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AE6C9" w14:textId="32E98892" w:rsidR="00DF41CE" w:rsidRPr="00B607F0" w:rsidRDefault="004C4BF5" w:rsidP="004C4BF5">
      <w:pPr>
        <w:pStyle w:val="Title"/>
      </w:pPr>
      <w:bookmarkStart w:id="0" w:name="_Hlk36805776"/>
      <w:bookmarkStart w:id="1" w:name="_Toc205632711"/>
      <w:r>
        <w:t>Computeri</w:t>
      </w:r>
      <w:r w:rsidR="008C524F">
        <w:t>zed Patient Record System GUI v</w:t>
      </w:r>
      <w:r>
        <w:t>3</w:t>
      </w:r>
      <w:r w:rsidR="000D277A">
        <w:t>2</w:t>
      </w:r>
      <w:r w:rsidR="009446C0">
        <w:t>c</w:t>
      </w:r>
    </w:p>
    <w:p w14:paraId="5D748C54" w14:textId="42EE0A38" w:rsidR="00DF41CE" w:rsidRPr="005709C2" w:rsidRDefault="00DF41CE" w:rsidP="00DF41CE">
      <w:pPr>
        <w:pStyle w:val="Title"/>
      </w:pPr>
      <w:r>
        <w:t>Release Notes</w:t>
      </w:r>
      <w:r w:rsidR="007749E6">
        <w:t xml:space="preserve"> </w:t>
      </w:r>
    </w:p>
    <w:bookmarkEnd w:id="0"/>
    <w:p w14:paraId="5B384E27" w14:textId="77777777" w:rsidR="00DF41CE" w:rsidRPr="00FA1BF4" w:rsidRDefault="00DF41CE" w:rsidP="00DF41CE">
      <w:pPr>
        <w:pStyle w:val="Title"/>
        <w:spacing w:before="1200" w:after="1200"/>
      </w:pPr>
      <w:r>
        <w:rPr>
          <w:noProof/>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527100E0" w:rsidR="00DF41CE" w:rsidRPr="00B7243C" w:rsidRDefault="0091458E" w:rsidP="008F3F6B">
      <w:pPr>
        <w:pStyle w:val="Title2"/>
      </w:pPr>
      <w:r>
        <w:t>January</w:t>
      </w:r>
      <w:r w:rsidR="00225FA2">
        <w:t xml:space="preserve"> </w:t>
      </w:r>
      <w:r w:rsidR="00C4249F">
        <w:t>20</w:t>
      </w:r>
      <w:r w:rsidR="003E754D">
        <w:t>2</w:t>
      </w:r>
      <w:r>
        <w:t>4</w:t>
      </w:r>
    </w:p>
    <w:p w14:paraId="1FF772D9" w14:textId="77777777" w:rsidR="00DF41CE" w:rsidRDefault="00DF41CE" w:rsidP="00DF41CE">
      <w:pPr>
        <w:pStyle w:val="Title2"/>
      </w:pPr>
      <w:r>
        <w:t>Department of Veterans Affairs</w:t>
      </w:r>
    </w:p>
    <w:p w14:paraId="72FDBF01" w14:textId="77777777" w:rsidR="00DF41CE" w:rsidRDefault="00DF41CE" w:rsidP="00DF41CE">
      <w:pPr>
        <w:pStyle w:val="Title2"/>
      </w:pPr>
      <w:r>
        <w:t>Office of Information and Technology (OI&amp;T)</w:t>
      </w:r>
    </w:p>
    <w:p w14:paraId="5974DD3E" w14:textId="7141B86B" w:rsidR="008947F2" w:rsidRPr="000A2C7E" w:rsidRDefault="008947F2" w:rsidP="008947F2">
      <w:pPr>
        <w:pStyle w:val="InstructionalText1"/>
        <w:rPr>
          <w:i w:val="0"/>
          <w:iCs w:val="0"/>
        </w:rPr>
        <w:sectPr w:rsidR="008947F2" w:rsidRPr="000A2C7E" w:rsidSect="00FA1BF4">
          <w:pgSz w:w="12240" w:h="15840" w:code="1"/>
          <w:pgMar w:top="1440" w:right="1440" w:bottom="1440" w:left="1440" w:header="720" w:footer="720" w:gutter="0"/>
          <w:pgNumType w:fmt="lowerRoman" w:start="1"/>
          <w:cols w:space="720"/>
          <w:vAlign w:val="center"/>
          <w:docGrid w:linePitch="360"/>
        </w:sectPr>
      </w:pPr>
    </w:p>
    <w:p w14:paraId="3E7B0DD2" w14:textId="77777777" w:rsidR="0085547E" w:rsidRDefault="0085547E" w:rsidP="0085547E">
      <w:pPr>
        <w:pStyle w:val="Title2"/>
        <w:spacing w:after="240"/>
        <w:rPr>
          <w:sz w:val="32"/>
        </w:rPr>
      </w:pPr>
      <w:r w:rsidRPr="002579E4">
        <w:rPr>
          <w:sz w:val="32"/>
        </w:rPr>
        <w:lastRenderedPageBreak/>
        <w:t>Revision History</w:t>
      </w:r>
      <w:r>
        <w:rPr>
          <w:sz w:val="32"/>
        </w:rPr>
        <w:fldChar w:fldCharType="begin"/>
      </w:r>
      <w:r>
        <w:rPr>
          <w:sz w:val="32"/>
        </w:rPr>
        <w:instrText xml:space="preserve"> XE "</w:instrText>
      </w:r>
      <w:r w:rsidRPr="002579E4">
        <w:rPr>
          <w:sz w:val="32"/>
        </w:rPr>
        <w:instrText>Revision History</w:instrText>
      </w:r>
      <w:r>
        <w:rPr>
          <w:sz w:val="32"/>
        </w:rPr>
        <w:instrText xml:space="preserve">" </w:instrText>
      </w:r>
      <w:r>
        <w:rPr>
          <w:sz w:val="32"/>
        </w:rPr>
        <w:fldChar w:fldCharType="end"/>
      </w:r>
    </w:p>
    <w:tbl>
      <w:tblPr>
        <w:tblStyle w:val="GridTable1Light"/>
        <w:tblW w:w="9360" w:type="dxa"/>
        <w:tblLayout w:type="fixed"/>
        <w:tblLook w:val="0020" w:firstRow="1" w:lastRow="0" w:firstColumn="0" w:lastColumn="0" w:noHBand="0" w:noVBand="0"/>
        <w:tblCaption w:val="Revision History"/>
        <w:tblDescription w:val="This table lists the history for each revision of this document by row in descending order"/>
      </w:tblPr>
      <w:tblGrid>
        <w:gridCol w:w="1277"/>
        <w:gridCol w:w="1676"/>
        <w:gridCol w:w="3253"/>
        <w:gridCol w:w="1577"/>
        <w:gridCol w:w="1577"/>
      </w:tblGrid>
      <w:tr w:rsidR="0085547E" w:rsidRPr="00453614" w14:paraId="5DE895E1" w14:textId="77777777" w:rsidTr="00710778">
        <w:trPr>
          <w:cnfStyle w:val="100000000000" w:firstRow="1" w:lastRow="0" w:firstColumn="0" w:lastColumn="0" w:oddVBand="0" w:evenVBand="0" w:oddHBand="0" w:evenHBand="0" w:firstRowFirstColumn="0" w:firstRowLastColumn="0" w:lastRowFirstColumn="0" w:lastRowLastColumn="0"/>
          <w:trHeight w:val="548"/>
          <w:tblHeader/>
        </w:trPr>
        <w:tc>
          <w:tcPr>
            <w:tcW w:w="1165" w:type="dxa"/>
            <w:shd w:val="clear" w:color="auto" w:fill="D9D9D9" w:themeFill="background1" w:themeFillShade="D9"/>
          </w:tcPr>
          <w:p w14:paraId="11CE0BBB" w14:textId="77777777" w:rsidR="0085547E" w:rsidRDefault="0085547E" w:rsidP="00710778">
            <w:pPr>
              <w:spacing w:before="60" w:after="60"/>
              <w:rPr>
                <w:rFonts w:ascii="Arial" w:hAnsi="Arial" w:cs="Arial"/>
                <w:bCs w:val="0"/>
                <w:spacing w:val="-6"/>
                <w:sz w:val="20"/>
                <w:szCs w:val="20"/>
              </w:rPr>
            </w:pPr>
            <w:r>
              <w:rPr>
                <w:rFonts w:ascii="Arial" w:hAnsi="Arial" w:cs="Arial"/>
                <w:bCs w:val="0"/>
                <w:spacing w:val="-6"/>
                <w:sz w:val="20"/>
                <w:szCs w:val="20"/>
              </w:rPr>
              <w:t>Date</w:t>
            </w:r>
          </w:p>
        </w:tc>
        <w:tc>
          <w:tcPr>
            <w:tcW w:w="1530" w:type="dxa"/>
            <w:shd w:val="clear" w:color="auto" w:fill="D9D9D9" w:themeFill="background1" w:themeFillShade="D9"/>
          </w:tcPr>
          <w:p w14:paraId="28A4C1A1" w14:textId="77777777" w:rsidR="0085547E" w:rsidRDefault="0085547E" w:rsidP="00710778">
            <w:pPr>
              <w:spacing w:before="60" w:after="60"/>
              <w:rPr>
                <w:rFonts w:ascii="Arial" w:hAnsi="Arial" w:cs="Arial"/>
                <w:bCs w:val="0"/>
                <w:spacing w:val="-6"/>
                <w:sz w:val="20"/>
                <w:szCs w:val="20"/>
              </w:rPr>
            </w:pPr>
            <w:r>
              <w:rPr>
                <w:rFonts w:ascii="Arial" w:hAnsi="Arial" w:cs="Arial"/>
                <w:bCs w:val="0"/>
                <w:spacing w:val="-6"/>
                <w:sz w:val="20"/>
                <w:szCs w:val="20"/>
              </w:rPr>
              <w:t>Version/Patch</w:t>
            </w:r>
          </w:p>
        </w:tc>
        <w:tc>
          <w:tcPr>
            <w:tcW w:w="2970" w:type="dxa"/>
            <w:shd w:val="clear" w:color="auto" w:fill="D9D9D9" w:themeFill="background1" w:themeFillShade="D9"/>
          </w:tcPr>
          <w:p w14:paraId="53A4F5E9" w14:textId="77777777" w:rsidR="0085547E" w:rsidRDefault="0085547E" w:rsidP="00710778">
            <w:pPr>
              <w:autoSpaceDE w:val="0"/>
              <w:autoSpaceDN w:val="0"/>
              <w:adjustRightInd w:val="0"/>
              <w:spacing w:before="60" w:after="60"/>
              <w:rPr>
                <w:rFonts w:ascii="Arial" w:hAnsi="Arial" w:cs="Arial"/>
                <w:sz w:val="20"/>
                <w:szCs w:val="20"/>
              </w:rPr>
            </w:pPr>
            <w:r>
              <w:rPr>
                <w:rFonts w:ascii="Arial" w:hAnsi="Arial" w:cs="Arial"/>
                <w:sz w:val="20"/>
                <w:szCs w:val="20"/>
              </w:rPr>
              <w:t>Change</w:t>
            </w:r>
          </w:p>
        </w:tc>
        <w:tc>
          <w:tcPr>
            <w:tcW w:w="1440" w:type="dxa"/>
            <w:shd w:val="clear" w:color="auto" w:fill="D9D9D9" w:themeFill="background1" w:themeFillShade="D9"/>
          </w:tcPr>
          <w:p w14:paraId="7A7ABCDD" w14:textId="77777777" w:rsidR="0085547E" w:rsidRDefault="0085547E" w:rsidP="00710778">
            <w:pPr>
              <w:spacing w:before="60" w:after="60"/>
              <w:rPr>
                <w:rFonts w:ascii="Arial" w:hAnsi="Arial" w:cs="Arial"/>
                <w:bCs w:val="0"/>
                <w:sz w:val="20"/>
                <w:szCs w:val="20"/>
              </w:rPr>
            </w:pPr>
            <w:r>
              <w:rPr>
                <w:rFonts w:ascii="Arial" w:hAnsi="Arial" w:cs="Arial"/>
                <w:bCs w:val="0"/>
                <w:sz w:val="20"/>
                <w:szCs w:val="20"/>
              </w:rPr>
              <w:t>Project Manager</w:t>
            </w:r>
          </w:p>
        </w:tc>
        <w:tc>
          <w:tcPr>
            <w:tcW w:w="1440" w:type="dxa"/>
            <w:shd w:val="clear" w:color="auto" w:fill="D9D9D9" w:themeFill="background1" w:themeFillShade="D9"/>
          </w:tcPr>
          <w:p w14:paraId="51AC6697" w14:textId="77777777" w:rsidR="0085547E" w:rsidRDefault="0085547E" w:rsidP="00710778">
            <w:pPr>
              <w:spacing w:before="60" w:after="60"/>
              <w:rPr>
                <w:rFonts w:ascii="Arial" w:hAnsi="Arial" w:cs="Arial"/>
                <w:bCs w:val="0"/>
                <w:sz w:val="20"/>
                <w:szCs w:val="20"/>
              </w:rPr>
            </w:pPr>
            <w:r>
              <w:rPr>
                <w:rFonts w:ascii="Arial" w:hAnsi="Arial" w:cs="Arial"/>
                <w:bCs w:val="0"/>
                <w:sz w:val="20"/>
                <w:szCs w:val="20"/>
              </w:rPr>
              <w:t>Technical Writer</w:t>
            </w:r>
          </w:p>
        </w:tc>
      </w:tr>
      <w:tr w:rsidR="0085547E" w:rsidRPr="00453614" w14:paraId="365BC127" w14:textId="77777777" w:rsidTr="00710778">
        <w:trPr>
          <w:trHeight w:val="843"/>
        </w:trPr>
        <w:tc>
          <w:tcPr>
            <w:tcW w:w="1165" w:type="dxa"/>
          </w:tcPr>
          <w:p w14:paraId="3ECACF93" w14:textId="51087AA9" w:rsidR="0085547E" w:rsidRDefault="0091458E" w:rsidP="00710778">
            <w:pPr>
              <w:spacing w:before="60" w:after="60"/>
              <w:rPr>
                <w:rFonts w:ascii="Arial" w:hAnsi="Arial" w:cs="Arial"/>
                <w:bCs/>
                <w:spacing w:val="-6"/>
                <w:sz w:val="20"/>
                <w:szCs w:val="20"/>
              </w:rPr>
            </w:pPr>
            <w:r>
              <w:rPr>
                <w:rFonts w:ascii="Arial" w:hAnsi="Arial" w:cs="Arial"/>
                <w:bCs/>
                <w:spacing w:val="-6"/>
                <w:sz w:val="20"/>
                <w:szCs w:val="20"/>
              </w:rPr>
              <w:t>01</w:t>
            </w:r>
            <w:r w:rsidR="0085547E">
              <w:rPr>
                <w:rFonts w:ascii="Arial" w:hAnsi="Arial" w:cs="Arial"/>
                <w:bCs/>
                <w:spacing w:val="-6"/>
                <w:sz w:val="20"/>
                <w:szCs w:val="20"/>
              </w:rPr>
              <w:t>/202</w:t>
            </w:r>
            <w:r>
              <w:rPr>
                <w:rFonts w:ascii="Arial" w:hAnsi="Arial" w:cs="Arial"/>
                <w:bCs/>
                <w:spacing w:val="-6"/>
                <w:sz w:val="20"/>
                <w:szCs w:val="20"/>
              </w:rPr>
              <w:t>4</w:t>
            </w:r>
          </w:p>
        </w:tc>
        <w:tc>
          <w:tcPr>
            <w:tcW w:w="1530" w:type="dxa"/>
          </w:tcPr>
          <w:p w14:paraId="058A1764" w14:textId="77777777" w:rsidR="0085547E" w:rsidRDefault="0085547E" w:rsidP="00710778">
            <w:pPr>
              <w:spacing w:before="60" w:after="60"/>
              <w:rPr>
                <w:rFonts w:ascii="Arial" w:hAnsi="Arial" w:cs="Arial"/>
                <w:color w:val="000000"/>
                <w:sz w:val="20"/>
                <w:szCs w:val="20"/>
              </w:rPr>
            </w:pPr>
            <w:r>
              <w:rPr>
                <w:rFonts w:ascii="Arial" w:hAnsi="Arial" w:cs="Arial"/>
                <w:color w:val="000000"/>
                <w:sz w:val="20"/>
                <w:szCs w:val="20"/>
              </w:rPr>
              <w:t>OR*3.0*615</w:t>
            </w:r>
          </w:p>
        </w:tc>
        <w:tc>
          <w:tcPr>
            <w:tcW w:w="2970" w:type="dxa"/>
          </w:tcPr>
          <w:p w14:paraId="734F3953" w14:textId="16051333" w:rsidR="009D2C6A" w:rsidRDefault="0085547E" w:rsidP="00710778">
            <w:pPr>
              <w:autoSpaceDE w:val="0"/>
              <w:autoSpaceDN w:val="0"/>
              <w:adjustRightInd w:val="0"/>
              <w:spacing w:before="60" w:after="60"/>
              <w:rPr>
                <w:rFonts w:ascii="Arial" w:hAnsi="Arial" w:cs="Arial"/>
                <w:sz w:val="20"/>
                <w:szCs w:val="20"/>
              </w:rPr>
            </w:pPr>
            <w:r>
              <w:rPr>
                <w:rFonts w:ascii="Arial" w:hAnsi="Arial" w:cs="Arial"/>
                <w:sz w:val="20"/>
                <w:szCs w:val="20"/>
              </w:rPr>
              <w:t>Adde</w:t>
            </w:r>
            <w:r w:rsidR="006F534A">
              <w:rPr>
                <w:rFonts w:ascii="Arial" w:hAnsi="Arial" w:cs="Arial"/>
                <w:sz w:val="20"/>
                <w:szCs w:val="20"/>
              </w:rPr>
              <w:t xml:space="preserve">d </w:t>
            </w:r>
            <w:hyperlink w:anchor="INC25144966" w:history="1">
              <w:r w:rsidR="006F534A" w:rsidRPr="006F534A">
                <w:rPr>
                  <w:rStyle w:val="Hyperlink"/>
                  <w:rFonts w:ascii="Arial" w:hAnsi="Arial" w:cs="Arial"/>
                  <w:sz w:val="20"/>
                  <w:szCs w:val="20"/>
                </w:rPr>
                <w:t>INC25144966</w:t>
              </w:r>
            </w:hyperlink>
            <w:r w:rsidR="009D2C6A">
              <w:t xml:space="preserve">, </w:t>
            </w:r>
            <w:hyperlink w:anchor="INC25242144" w:history="1">
              <w:r w:rsidR="009D2C6A" w:rsidRPr="009D2C6A">
                <w:rPr>
                  <w:rStyle w:val="Hyperlink"/>
                </w:rPr>
                <w:t>INC25242144</w:t>
              </w:r>
            </w:hyperlink>
            <w:r w:rsidR="009D2C6A">
              <w:t>,</w:t>
            </w:r>
            <w:r w:rsidR="009D2C6A" w:rsidRPr="009D2C6A">
              <w:t xml:space="preserve"> and </w:t>
            </w:r>
            <w:hyperlink w:anchor="unable_to_park" w:history="1">
              <w:r w:rsidR="009D2C6A" w:rsidRPr="009D2C6A">
                <w:rPr>
                  <w:rStyle w:val="Hyperlink"/>
                </w:rPr>
                <w:t>Unable to Park supply orders</w:t>
              </w:r>
            </w:hyperlink>
            <w:r w:rsidR="009D2C6A" w:rsidRPr="009D2C6A">
              <w:t xml:space="preserve"> </w:t>
            </w:r>
            <w:r w:rsidR="006F534A">
              <w:rPr>
                <w:rFonts w:ascii="Arial" w:hAnsi="Arial" w:cs="Arial"/>
                <w:sz w:val="20"/>
                <w:szCs w:val="20"/>
              </w:rPr>
              <w:t>to the Defect Tracking System Items</w:t>
            </w:r>
            <w:r w:rsidR="00CC4F73">
              <w:rPr>
                <w:rFonts w:ascii="Arial" w:hAnsi="Arial" w:cs="Arial"/>
                <w:sz w:val="20"/>
                <w:szCs w:val="20"/>
              </w:rPr>
              <w:t xml:space="preserve"> </w:t>
            </w:r>
          </w:p>
        </w:tc>
        <w:tc>
          <w:tcPr>
            <w:tcW w:w="1440" w:type="dxa"/>
          </w:tcPr>
          <w:p w14:paraId="41571CD0" w14:textId="77777777" w:rsidR="0085547E" w:rsidRDefault="0085547E" w:rsidP="00710778">
            <w:pPr>
              <w:spacing w:before="60" w:after="60"/>
              <w:rPr>
                <w:rFonts w:ascii="Arial" w:hAnsi="Arial" w:cs="Arial"/>
                <w:color w:val="000000"/>
                <w:sz w:val="20"/>
                <w:szCs w:val="20"/>
              </w:rPr>
            </w:pPr>
            <w:r>
              <w:rPr>
                <w:rFonts w:ascii="Arial" w:hAnsi="Arial" w:cs="Arial"/>
                <w:color w:val="000000"/>
                <w:sz w:val="20"/>
                <w:szCs w:val="20"/>
              </w:rPr>
              <w:t>CPRS development team</w:t>
            </w:r>
          </w:p>
        </w:tc>
        <w:tc>
          <w:tcPr>
            <w:tcW w:w="1440" w:type="dxa"/>
          </w:tcPr>
          <w:p w14:paraId="45F9348C" w14:textId="77777777" w:rsidR="0085547E" w:rsidRPr="00EE03D4" w:rsidRDefault="0085547E" w:rsidP="00710778">
            <w:pPr>
              <w:spacing w:before="60" w:after="60"/>
              <w:rPr>
                <w:rFonts w:ascii="Arial" w:hAnsi="Arial" w:cs="Arial"/>
                <w:color w:val="000000"/>
                <w:sz w:val="20"/>
                <w:szCs w:val="20"/>
              </w:rPr>
            </w:pPr>
            <w:r>
              <w:rPr>
                <w:rFonts w:ascii="Arial" w:hAnsi="Arial" w:cs="Arial"/>
                <w:color w:val="000000"/>
                <w:sz w:val="20"/>
                <w:szCs w:val="20"/>
              </w:rPr>
              <w:t>CPRS development team</w:t>
            </w:r>
          </w:p>
          <w:p w14:paraId="0461C8A9" w14:textId="77777777" w:rsidR="0085547E" w:rsidRPr="00B12A4F" w:rsidRDefault="0085547E" w:rsidP="00710778">
            <w:pPr>
              <w:rPr>
                <w:rFonts w:ascii="Arial" w:hAnsi="Arial" w:cs="Arial"/>
                <w:sz w:val="20"/>
                <w:szCs w:val="20"/>
              </w:rPr>
            </w:pPr>
          </w:p>
        </w:tc>
      </w:tr>
    </w:tbl>
    <w:p w14:paraId="3970A2C4" w14:textId="77777777" w:rsidR="00BF2C5A" w:rsidRDefault="00BF2C5A" w:rsidP="00BF2C5A">
      <w:pPr>
        <w:pStyle w:val="BodyText"/>
      </w:pPr>
    </w:p>
    <w:p w14:paraId="31211418" w14:textId="77777777" w:rsidR="00BF2C5A" w:rsidRDefault="00BF2C5A">
      <w:pPr>
        <w:rPr>
          <w:sz w:val="24"/>
          <w:szCs w:val="20"/>
        </w:rPr>
      </w:pPr>
      <w:r>
        <w:br w:type="page"/>
      </w:r>
    </w:p>
    <w:p w14:paraId="57FA86E8" w14:textId="77777777" w:rsidR="004F3A80" w:rsidRDefault="004F3A80" w:rsidP="00824E4A">
      <w:pPr>
        <w:pStyle w:val="TOC1"/>
      </w:pPr>
    </w:p>
    <w:sdt>
      <w:sdtPr>
        <w:rPr>
          <w:rFonts w:ascii="Times New Roman" w:eastAsia="Times New Roman" w:hAnsi="Times New Roman" w:cs="Times New Roman"/>
          <w:color w:val="000000" w:themeColor="text1"/>
          <w:sz w:val="22"/>
          <w:szCs w:val="24"/>
        </w:rPr>
        <w:id w:val="1920598231"/>
        <w:docPartObj>
          <w:docPartGallery w:val="Table of Contents"/>
          <w:docPartUnique/>
        </w:docPartObj>
      </w:sdtPr>
      <w:sdtEndPr>
        <w:rPr>
          <w:b/>
          <w:bCs/>
          <w:noProof/>
        </w:rPr>
      </w:sdtEndPr>
      <w:sdtContent>
        <w:p w14:paraId="55EAED63" w14:textId="02F971C7" w:rsidR="00C60E3F" w:rsidRDefault="00C60E3F">
          <w:pPr>
            <w:pStyle w:val="TOCHeading"/>
          </w:pPr>
          <w:r>
            <w:t>Table of Contents</w:t>
          </w:r>
        </w:p>
        <w:p w14:paraId="2F6736CB" w14:textId="3FCD4E8E" w:rsidR="00D60ADB" w:rsidRDefault="00C60E3F">
          <w:pPr>
            <w:pStyle w:val="TOC1"/>
            <w:rPr>
              <w:rFonts w:asciiTheme="minorHAnsi" w:eastAsiaTheme="minorEastAsia" w:hAnsiTheme="minorHAnsi" w:cstheme="minorBidi"/>
              <w:b w:val="0"/>
              <w:noProof/>
              <w:color w:val="auto"/>
              <w:sz w:val="22"/>
              <w:szCs w:val="22"/>
            </w:rPr>
          </w:pPr>
          <w:r>
            <w:fldChar w:fldCharType="begin"/>
          </w:r>
          <w:r>
            <w:instrText xml:space="preserve"> TOC \o "1-3" \h \z \u </w:instrText>
          </w:r>
          <w:r>
            <w:fldChar w:fldCharType="separate"/>
          </w:r>
          <w:hyperlink w:anchor="_Toc154062439" w:history="1">
            <w:r w:rsidR="00D60ADB" w:rsidRPr="00E94155">
              <w:rPr>
                <w:rStyle w:val="Hyperlink"/>
                <w:noProof/>
              </w:rPr>
              <w:t>1.</w:t>
            </w:r>
            <w:r w:rsidR="00D60ADB">
              <w:rPr>
                <w:rFonts w:asciiTheme="minorHAnsi" w:eastAsiaTheme="minorEastAsia" w:hAnsiTheme="minorHAnsi" w:cstheme="minorBidi"/>
                <w:b w:val="0"/>
                <w:noProof/>
                <w:color w:val="auto"/>
                <w:sz w:val="22"/>
                <w:szCs w:val="22"/>
              </w:rPr>
              <w:tab/>
            </w:r>
            <w:r w:rsidR="00D60ADB" w:rsidRPr="00E94155">
              <w:rPr>
                <w:rStyle w:val="Hyperlink"/>
                <w:noProof/>
              </w:rPr>
              <w:t>Introduction</w:t>
            </w:r>
            <w:r w:rsidR="00D60ADB">
              <w:rPr>
                <w:noProof/>
                <w:webHidden/>
              </w:rPr>
              <w:tab/>
            </w:r>
            <w:r w:rsidR="00D60ADB">
              <w:rPr>
                <w:noProof/>
                <w:webHidden/>
              </w:rPr>
              <w:fldChar w:fldCharType="begin"/>
            </w:r>
            <w:r w:rsidR="00D60ADB">
              <w:rPr>
                <w:noProof/>
                <w:webHidden/>
              </w:rPr>
              <w:instrText xml:space="preserve"> PAGEREF _Toc154062439 \h </w:instrText>
            </w:r>
            <w:r w:rsidR="00D60ADB">
              <w:rPr>
                <w:noProof/>
                <w:webHidden/>
              </w:rPr>
            </w:r>
            <w:r w:rsidR="00D60ADB">
              <w:rPr>
                <w:noProof/>
                <w:webHidden/>
              </w:rPr>
              <w:fldChar w:fldCharType="separate"/>
            </w:r>
            <w:r w:rsidR="00794664">
              <w:rPr>
                <w:noProof/>
                <w:webHidden/>
              </w:rPr>
              <w:t>1</w:t>
            </w:r>
            <w:r w:rsidR="00D60ADB">
              <w:rPr>
                <w:noProof/>
                <w:webHidden/>
              </w:rPr>
              <w:fldChar w:fldCharType="end"/>
            </w:r>
          </w:hyperlink>
        </w:p>
        <w:p w14:paraId="25ADD62D" w14:textId="4A22117F" w:rsidR="00D60ADB" w:rsidRDefault="00000000">
          <w:pPr>
            <w:pStyle w:val="TOC1"/>
            <w:rPr>
              <w:rFonts w:asciiTheme="minorHAnsi" w:eastAsiaTheme="minorEastAsia" w:hAnsiTheme="minorHAnsi" w:cstheme="minorBidi"/>
              <w:b w:val="0"/>
              <w:noProof/>
              <w:color w:val="auto"/>
              <w:sz w:val="22"/>
              <w:szCs w:val="22"/>
            </w:rPr>
          </w:pPr>
          <w:hyperlink w:anchor="_Toc154062440" w:history="1">
            <w:r w:rsidR="00D60ADB" w:rsidRPr="00E94155">
              <w:rPr>
                <w:rStyle w:val="Hyperlink"/>
                <w:noProof/>
              </w:rPr>
              <w:t>2.</w:t>
            </w:r>
            <w:r w:rsidR="00D60ADB">
              <w:rPr>
                <w:rFonts w:asciiTheme="minorHAnsi" w:eastAsiaTheme="minorEastAsia" w:hAnsiTheme="minorHAnsi" w:cstheme="minorBidi"/>
                <w:b w:val="0"/>
                <w:noProof/>
                <w:color w:val="auto"/>
                <w:sz w:val="22"/>
                <w:szCs w:val="22"/>
              </w:rPr>
              <w:tab/>
            </w:r>
            <w:r w:rsidR="00D60ADB" w:rsidRPr="00E94155">
              <w:rPr>
                <w:rStyle w:val="Hyperlink"/>
                <w:noProof/>
              </w:rPr>
              <w:t>Purpose</w:t>
            </w:r>
            <w:r w:rsidR="00D60ADB">
              <w:rPr>
                <w:noProof/>
                <w:webHidden/>
              </w:rPr>
              <w:tab/>
            </w:r>
            <w:r w:rsidR="00D60ADB">
              <w:rPr>
                <w:noProof/>
                <w:webHidden/>
              </w:rPr>
              <w:fldChar w:fldCharType="begin"/>
            </w:r>
            <w:r w:rsidR="00D60ADB">
              <w:rPr>
                <w:noProof/>
                <w:webHidden/>
              </w:rPr>
              <w:instrText xml:space="preserve"> PAGEREF _Toc154062440 \h </w:instrText>
            </w:r>
            <w:r w:rsidR="00D60ADB">
              <w:rPr>
                <w:noProof/>
                <w:webHidden/>
              </w:rPr>
            </w:r>
            <w:r w:rsidR="00D60ADB">
              <w:rPr>
                <w:noProof/>
                <w:webHidden/>
              </w:rPr>
              <w:fldChar w:fldCharType="separate"/>
            </w:r>
            <w:r w:rsidR="00794664">
              <w:rPr>
                <w:noProof/>
                <w:webHidden/>
              </w:rPr>
              <w:t>1</w:t>
            </w:r>
            <w:r w:rsidR="00D60ADB">
              <w:rPr>
                <w:noProof/>
                <w:webHidden/>
              </w:rPr>
              <w:fldChar w:fldCharType="end"/>
            </w:r>
          </w:hyperlink>
        </w:p>
        <w:p w14:paraId="18FE3A51" w14:textId="3E030144" w:rsidR="00D60ADB" w:rsidRDefault="00000000">
          <w:pPr>
            <w:pStyle w:val="TOC1"/>
            <w:rPr>
              <w:rFonts w:asciiTheme="minorHAnsi" w:eastAsiaTheme="minorEastAsia" w:hAnsiTheme="minorHAnsi" w:cstheme="minorBidi"/>
              <w:b w:val="0"/>
              <w:noProof/>
              <w:color w:val="auto"/>
              <w:sz w:val="22"/>
              <w:szCs w:val="22"/>
            </w:rPr>
          </w:pPr>
          <w:hyperlink w:anchor="_Toc154062441" w:history="1">
            <w:r w:rsidR="00D60ADB" w:rsidRPr="00E94155">
              <w:rPr>
                <w:rStyle w:val="Hyperlink"/>
                <w:noProof/>
              </w:rPr>
              <w:t>3.</w:t>
            </w:r>
            <w:r w:rsidR="00D60ADB">
              <w:rPr>
                <w:rFonts w:asciiTheme="minorHAnsi" w:eastAsiaTheme="minorEastAsia" w:hAnsiTheme="minorHAnsi" w:cstheme="minorBidi"/>
                <w:b w:val="0"/>
                <w:noProof/>
                <w:color w:val="auto"/>
                <w:sz w:val="22"/>
                <w:szCs w:val="22"/>
              </w:rPr>
              <w:tab/>
            </w:r>
            <w:r w:rsidR="00D60ADB" w:rsidRPr="00E94155">
              <w:rPr>
                <w:rStyle w:val="Hyperlink"/>
                <w:noProof/>
              </w:rPr>
              <w:t>Audience</w:t>
            </w:r>
            <w:r w:rsidR="00D60ADB">
              <w:rPr>
                <w:noProof/>
                <w:webHidden/>
              </w:rPr>
              <w:tab/>
            </w:r>
            <w:r w:rsidR="00D60ADB">
              <w:rPr>
                <w:noProof/>
                <w:webHidden/>
              </w:rPr>
              <w:fldChar w:fldCharType="begin"/>
            </w:r>
            <w:r w:rsidR="00D60ADB">
              <w:rPr>
                <w:noProof/>
                <w:webHidden/>
              </w:rPr>
              <w:instrText xml:space="preserve"> PAGEREF _Toc154062441 \h </w:instrText>
            </w:r>
            <w:r w:rsidR="00D60ADB">
              <w:rPr>
                <w:noProof/>
                <w:webHidden/>
              </w:rPr>
            </w:r>
            <w:r w:rsidR="00D60ADB">
              <w:rPr>
                <w:noProof/>
                <w:webHidden/>
              </w:rPr>
              <w:fldChar w:fldCharType="separate"/>
            </w:r>
            <w:r w:rsidR="00794664">
              <w:rPr>
                <w:noProof/>
                <w:webHidden/>
              </w:rPr>
              <w:t>1</w:t>
            </w:r>
            <w:r w:rsidR="00D60ADB">
              <w:rPr>
                <w:noProof/>
                <w:webHidden/>
              </w:rPr>
              <w:fldChar w:fldCharType="end"/>
            </w:r>
          </w:hyperlink>
        </w:p>
        <w:p w14:paraId="6C0FF137" w14:textId="036BA450" w:rsidR="00D60ADB" w:rsidRDefault="00000000">
          <w:pPr>
            <w:pStyle w:val="TOC1"/>
            <w:rPr>
              <w:rFonts w:asciiTheme="minorHAnsi" w:eastAsiaTheme="minorEastAsia" w:hAnsiTheme="minorHAnsi" w:cstheme="minorBidi"/>
              <w:b w:val="0"/>
              <w:noProof/>
              <w:color w:val="auto"/>
              <w:sz w:val="22"/>
              <w:szCs w:val="22"/>
            </w:rPr>
          </w:pPr>
          <w:hyperlink w:anchor="_Toc154062442" w:history="1">
            <w:r w:rsidR="00D60ADB" w:rsidRPr="00E94155">
              <w:rPr>
                <w:rStyle w:val="Hyperlink"/>
                <w:noProof/>
              </w:rPr>
              <w:t>4.</w:t>
            </w:r>
            <w:r w:rsidR="00D60ADB">
              <w:rPr>
                <w:rFonts w:asciiTheme="minorHAnsi" w:eastAsiaTheme="minorEastAsia" w:hAnsiTheme="minorHAnsi" w:cstheme="minorBidi"/>
                <w:b w:val="0"/>
                <w:noProof/>
                <w:color w:val="auto"/>
                <w:sz w:val="22"/>
                <w:szCs w:val="22"/>
              </w:rPr>
              <w:tab/>
            </w:r>
            <w:r w:rsidR="00D60ADB" w:rsidRPr="00E94155">
              <w:rPr>
                <w:rStyle w:val="Hyperlink"/>
                <w:noProof/>
              </w:rPr>
              <w:t>This Release</w:t>
            </w:r>
            <w:r w:rsidR="00D60ADB">
              <w:rPr>
                <w:noProof/>
                <w:webHidden/>
              </w:rPr>
              <w:tab/>
            </w:r>
            <w:r w:rsidR="00D60ADB">
              <w:rPr>
                <w:noProof/>
                <w:webHidden/>
              </w:rPr>
              <w:fldChar w:fldCharType="begin"/>
            </w:r>
            <w:r w:rsidR="00D60ADB">
              <w:rPr>
                <w:noProof/>
                <w:webHidden/>
              </w:rPr>
              <w:instrText xml:space="preserve"> PAGEREF _Toc154062442 \h </w:instrText>
            </w:r>
            <w:r w:rsidR="00D60ADB">
              <w:rPr>
                <w:noProof/>
                <w:webHidden/>
              </w:rPr>
            </w:r>
            <w:r w:rsidR="00D60ADB">
              <w:rPr>
                <w:noProof/>
                <w:webHidden/>
              </w:rPr>
              <w:fldChar w:fldCharType="separate"/>
            </w:r>
            <w:r w:rsidR="00794664">
              <w:rPr>
                <w:noProof/>
                <w:webHidden/>
              </w:rPr>
              <w:t>1</w:t>
            </w:r>
            <w:r w:rsidR="00D60ADB">
              <w:rPr>
                <w:noProof/>
                <w:webHidden/>
              </w:rPr>
              <w:fldChar w:fldCharType="end"/>
            </w:r>
          </w:hyperlink>
        </w:p>
        <w:p w14:paraId="3AA5C93C" w14:textId="202A7B4F" w:rsidR="00D60ADB" w:rsidRDefault="00000000">
          <w:pPr>
            <w:pStyle w:val="TOC2"/>
            <w:rPr>
              <w:rFonts w:asciiTheme="minorHAnsi" w:eastAsiaTheme="minorEastAsia" w:hAnsiTheme="minorHAnsi" w:cstheme="minorBidi"/>
              <w:b w:val="0"/>
              <w:noProof/>
              <w:color w:val="auto"/>
              <w:sz w:val="22"/>
              <w:szCs w:val="22"/>
            </w:rPr>
          </w:pPr>
          <w:hyperlink w:anchor="_Toc154062443" w:history="1">
            <w:r w:rsidR="00D60ADB" w:rsidRPr="00E94155">
              <w:rPr>
                <w:rStyle w:val="Hyperlink"/>
                <w:noProof/>
              </w:rPr>
              <w:t>4.1.</w:t>
            </w:r>
            <w:r w:rsidR="00D60ADB">
              <w:rPr>
                <w:rFonts w:asciiTheme="minorHAnsi" w:eastAsiaTheme="minorEastAsia" w:hAnsiTheme="minorHAnsi" w:cstheme="minorBidi"/>
                <w:b w:val="0"/>
                <w:noProof/>
                <w:color w:val="auto"/>
                <w:sz w:val="22"/>
                <w:szCs w:val="22"/>
              </w:rPr>
              <w:tab/>
            </w:r>
            <w:r w:rsidR="00D60ADB" w:rsidRPr="00E94155">
              <w:rPr>
                <w:rStyle w:val="Hyperlink"/>
                <w:noProof/>
              </w:rPr>
              <w:t>New Features and Functions Added</w:t>
            </w:r>
            <w:r w:rsidR="00D60ADB">
              <w:rPr>
                <w:noProof/>
                <w:webHidden/>
              </w:rPr>
              <w:tab/>
            </w:r>
            <w:r w:rsidR="00D60ADB">
              <w:rPr>
                <w:noProof/>
                <w:webHidden/>
              </w:rPr>
              <w:fldChar w:fldCharType="begin"/>
            </w:r>
            <w:r w:rsidR="00D60ADB">
              <w:rPr>
                <w:noProof/>
                <w:webHidden/>
              </w:rPr>
              <w:instrText xml:space="preserve"> PAGEREF _Toc154062443 \h </w:instrText>
            </w:r>
            <w:r w:rsidR="00D60ADB">
              <w:rPr>
                <w:noProof/>
                <w:webHidden/>
              </w:rPr>
            </w:r>
            <w:r w:rsidR="00D60ADB">
              <w:rPr>
                <w:noProof/>
                <w:webHidden/>
              </w:rPr>
              <w:fldChar w:fldCharType="separate"/>
            </w:r>
            <w:r w:rsidR="00794664">
              <w:rPr>
                <w:noProof/>
                <w:webHidden/>
              </w:rPr>
              <w:t>1</w:t>
            </w:r>
            <w:r w:rsidR="00D60ADB">
              <w:rPr>
                <w:noProof/>
                <w:webHidden/>
              </w:rPr>
              <w:fldChar w:fldCharType="end"/>
            </w:r>
          </w:hyperlink>
        </w:p>
        <w:p w14:paraId="0525DF30" w14:textId="7BE53688" w:rsidR="00D60ADB" w:rsidRDefault="00000000">
          <w:pPr>
            <w:pStyle w:val="TOC3"/>
            <w:rPr>
              <w:rFonts w:asciiTheme="minorHAnsi" w:eastAsiaTheme="minorEastAsia" w:hAnsiTheme="minorHAnsi" w:cstheme="minorBidi"/>
              <w:b w:val="0"/>
              <w:noProof/>
              <w:color w:val="auto"/>
              <w:sz w:val="22"/>
              <w:szCs w:val="22"/>
            </w:rPr>
          </w:pPr>
          <w:hyperlink w:anchor="_Toc154062444" w:history="1">
            <w:r w:rsidR="00D60ADB" w:rsidRPr="00E94155">
              <w:rPr>
                <w:rStyle w:val="Hyperlink"/>
                <w:noProof/>
              </w:rPr>
              <w:t>4.1.1.</w:t>
            </w:r>
            <w:r w:rsidR="00D60ADB">
              <w:rPr>
                <w:rFonts w:asciiTheme="minorHAnsi" w:eastAsiaTheme="minorEastAsia" w:hAnsiTheme="minorHAnsi" w:cstheme="minorBidi"/>
                <w:b w:val="0"/>
                <w:noProof/>
                <w:color w:val="auto"/>
                <w:sz w:val="22"/>
                <w:szCs w:val="22"/>
              </w:rPr>
              <w:tab/>
            </w:r>
            <w:r w:rsidR="00D60ADB" w:rsidRPr="00E94155">
              <w:rPr>
                <w:rStyle w:val="Hyperlink"/>
                <w:noProof/>
              </w:rPr>
              <w:t>CPRS Write Access Functionality</w:t>
            </w:r>
            <w:r w:rsidR="00D60ADB">
              <w:rPr>
                <w:noProof/>
                <w:webHidden/>
              </w:rPr>
              <w:tab/>
            </w:r>
            <w:r w:rsidR="00D60ADB">
              <w:rPr>
                <w:noProof/>
                <w:webHidden/>
              </w:rPr>
              <w:fldChar w:fldCharType="begin"/>
            </w:r>
            <w:r w:rsidR="00D60ADB">
              <w:rPr>
                <w:noProof/>
                <w:webHidden/>
              </w:rPr>
              <w:instrText xml:space="preserve"> PAGEREF _Toc154062444 \h </w:instrText>
            </w:r>
            <w:r w:rsidR="00D60ADB">
              <w:rPr>
                <w:noProof/>
                <w:webHidden/>
              </w:rPr>
            </w:r>
            <w:r w:rsidR="00D60ADB">
              <w:rPr>
                <w:noProof/>
                <w:webHidden/>
              </w:rPr>
              <w:fldChar w:fldCharType="separate"/>
            </w:r>
            <w:r w:rsidR="00794664">
              <w:rPr>
                <w:noProof/>
                <w:webHidden/>
              </w:rPr>
              <w:t>1</w:t>
            </w:r>
            <w:r w:rsidR="00D60ADB">
              <w:rPr>
                <w:noProof/>
                <w:webHidden/>
              </w:rPr>
              <w:fldChar w:fldCharType="end"/>
            </w:r>
          </w:hyperlink>
        </w:p>
        <w:p w14:paraId="18EFE67E" w14:textId="34409844" w:rsidR="00D60ADB" w:rsidRDefault="00000000">
          <w:pPr>
            <w:pStyle w:val="TOC3"/>
            <w:rPr>
              <w:rFonts w:asciiTheme="minorHAnsi" w:eastAsiaTheme="minorEastAsia" w:hAnsiTheme="minorHAnsi" w:cstheme="minorBidi"/>
              <w:b w:val="0"/>
              <w:noProof/>
              <w:color w:val="auto"/>
              <w:sz w:val="22"/>
              <w:szCs w:val="22"/>
            </w:rPr>
          </w:pPr>
          <w:hyperlink w:anchor="_Toc154062445" w:history="1">
            <w:r w:rsidR="00D60ADB" w:rsidRPr="00E94155">
              <w:rPr>
                <w:rStyle w:val="Hyperlink"/>
                <w:noProof/>
              </w:rPr>
              <w:t>4.1.2.</w:t>
            </w:r>
            <w:r w:rsidR="00D60ADB">
              <w:rPr>
                <w:rFonts w:asciiTheme="minorHAnsi" w:eastAsiaTheme="minorEastAsia" w:hAnsiTheme="minorHAnsi" w:cstheme="minorBidi"/>
                <w:b w:val="0"/>
                <w:noProof/>
                <w:color w:val="auto"/>
                <w:sz w:val="22"/>
                <w:szCs w:val="22"/>
              </w:rPr>
              <w:tab/>
            </w:r>
            <w:r w:rsidR="00D60ADB" w:rsidRPr="00E94155">
              <w:rPr>
                <w:rStyle w:val="Hyperlink"/>
                <w:noProof/>
              </w:rPr>
              <w:t>WebView2Loader.dll</w:t>
            </w:r>
            <w:r w:rsidR="00D60ADB">
              <w:rPr>
                <w:noProof/>
                <w:webHidden/>
              </w:rPr>
              <w:tab/>
            </w:r>
            <w:r w:rsidR="00D60ADB">
              <w:rPr>
                <w:noProof/>
                <w:webHidden/>
              </w:rPr>
              <w:fldChar w:fldCharType="begin"/>
            </w:r>
            <w:r w:rsidR="00D60ADB">
              <w:rPr>
                <w:noProof/>
                <w:webHidden/>
              </w:rPr>
              <w:instrText xml:space="preserve"> PAGEREF _Toc154062445 \h </w:instrText>
            </w:r>
            <w:r w:rsidR="00D60ADB">
              <w:rPr>
                <w:noProof/>
                <w:webHidden/>
              </w:rPr>
            </w:r>
            <w:r w:rsidR="00D60ADB">
              <w:rPr>
                <w:noProof/>
                <w:webHidden/>
              </w:rPr>
              <w:fldChar w:fldCharType="separate"/>
            </w:r>
            <w:r w:rsidR="00794664">
              <w:rPr>
                <w:noProof/>
                <w:webHidden/>
              </w:rPr>
              <w:t>3</w:t>
            </w:r>
            <w:r w:rsidR="00D60ADB">
              <w:rPr>
                <w:noProof/>
                <w:webHidden/>
              </w:rPr>
              <w:fldChar w:fldCharType="end"/>
            </w:r>
          </w:hyperlink>
        </w:p>
        <w:p w14:paraId="466A3023" w14:textId="7A3C9F13" w:rsidR="00D60ADB" w:rsidRDefault="00000000">
          <w:pPr>
            <w:pStyle w:val="TOC2"/>
            <w:rPr>
              <w:rFonts w:asciiTheme="minorHAnsi" w:eastAsiaTheme="minorEastAsia" w:hAnsiTheme="minorHAnsi" w:cstheme="minorBidi"/>
              <w:b w:val="0"/>
              <w:noProof/>
              <w:color w:val="auto"/>
              <w:sz w:val="22"/>
              <w:szCs w:val="22"/>
            </w:rPr>
          </w:pPr>
          <w:hyperlink w:anchor="_Toc154062446" w:history="1">
            <w:r w:rsidR="00D60ADB" w:rsidRPr="00E94155">
              <w:rPr>
                <w:rStyle w:val="Hyperlink"/>
                <w:noProof/>
              </w:rPr>
              <w:t>4.2.</w:t>
            </w:r>
            <w:r w:rsidR="00D60ADB">
              <w:rPr>
                <w:rFonts w:asciiTheme="minorHAnsi" w:eastAsiaTheme="minorEastAsia" w:hAnsiTheme="minorHAnsi" w:cstheme="minorBidi"/>
                <w:b w:val="0"/>
                <w:noProof/>
                <w:color w:val="auto"/>
                <w:sz w:val="22"/>
                <w:szCs w:val="22"/>
              </w:rPr>
              <w:tab/>
            </w:r>
            <w:r w:rsidR="00D60ADB" w:rsidRPr="00E94155">
              <w:rPr>
                <w:rStyle w:val="Hyperlink"/>
                <w:noProof/>
              </w:rPr>
              <w:t>Patient Safety Issues</w:t>
            </w:r>
            <w:r w:rsidR="00D60ADB">
              <w:rPr>
                <w:noProof/>
                <w:webHidden/>
              </w:rPr>
              <w:tab/>
            </w:r>
            <w:r w:rsidR="00D60ADB">
              <w:rPr>
                <w:noProof/>
                <w:webHidden/>
              </w:rPr>
              <w:fldChar w:fldCharType="begin"/>
            </w:r>
            <w:r w:rsidR="00D60ADB">
              <w:rPr>
                <w:noProof/>
                <w:webHidden/>
              </w:rPr>
              <w:instrText xml:space="preserve"> PAGEREF _Toc154062446 \h </w:instrText>
            </w:r>
            <w:r w:rsidR="00D60ADB">
              <w:rPr>
                <w:noProof/>
                <w:webHidden/>
              </w:rPr>
            </w:r>
            <w:r w:rsidR="00D60ADB">
              <w:rPr>
                <w:noProof/>
                <w:webHidden/>
              </w:rPr>
              <w:fldChar w:fldCharType="separate"/>
            </w:r>
            <w:r w:rsidR="00794664">
              <w:rPr>
                <w:noProof/>
                <w:webHidden/>
              </w:rPr>
              <w:t>3</w:t>
            </w:r>
            <w:r w:rsidR="00D60ADB">
              <w:rPr>
                <w:noProof/>
                <w:webHidden/>
              </w:rPr>
              <w:fldChar w:fldCharType="end"/>
            </w:r>
          </w:hyperlink>
        </w:p>
        <w:p w14:paraId="72C589AD" w14:textId="24134001" w:rsidR="00D60ADB" w:rsidRDefault="00000000">
          <w:pPr>
            <w:pStyle w:val="TOC3"/>
            <w:rPr>
              <w:rFonts w:asciiTheme="minorHAnsi" w:eastAsiaTheme="minorEastAsia" w:hAnsiTheme="minorHAnsi" w:cstheme="minorBidi"/>
              <w:b w:val="0"/>
              <w:noProof/>
              <w:color w:val="auto"/>
              <w:sz w:val="22"/>
              <w:szCs w:val="22"/>
            </w:rPr>
          </w:pPr>
          <w:hyperlink w:anchor="_Toc154062447" w:history="1">
            <w:r w:rsidR="00D60ADB" w:rsidRPr="00E94155">
              <w:rPr>
                <w:rStyle w:val="Hyperlink"/>
                <w:noProof/>
              </w:rPr>
              <w:t>4.2.1.</w:t>
            </w:r>
            <w:r w:rsidR="00D60ADB">
              <w:rPr>
                <w:rFonts w:asciiTheme="minorHAnsi" w:eastAsiaTheme="minorEastAsia" w:hAnsiTheme="minorHAnsi" w:cstheme="minorBidi"/>
                <w:b w:val="0"/>
                <w:noProof/>
                <w:color w:val="auto"/>
                <w:sz w:val="22"/>
                <w:szCs w:val="22"/>
              </w:rPr>
              <w:tab/>
            </w:r>
            <w:r w:rsidR="00D60ADB" w:rsidRPr="00E94155">
              <w:rPr>
                <w:rStyle w:val="Hyperlink"/>
                <w:noProof/>
              </w:rPr>
              <w:t>HITPS 2000 - Complex Order issue</w:t>
            </w:r>
            <w:r w:rsidR="00D60ADB">
              <w:rPr>
                <w:noProof/>
                <w:webHidden/>
              </w:rPr>
              <w:tab/>
            </w:r>
            <w:r w:rsidR="00D60ADB">
              <w:rPr>
                <w:noProof/>
                <w:webHidden/>
              </w:rPr>
              <w:fldChar w:fldCharType="begin"/>
            </w:r>
            <w:r w:rsidR="00D60ADB">
              <w:rPr>
                <w:noProof/>
                <w:webHidden/>
              </w:rPr>
              <w:instrText xml:space="preserve"> PAGEREF _Toc154062447 \h </w:instrText>
            </w:r>
            <w:r w:rsidR="00D60ADB">
              <w:rPr>
                <w:noProof/>
                <w:webHidden/>
              </w:rPr>
            </w:r>
            <w:r w:rsidR="00D60ADB">
              <w:rPr>
                <w:noProof/>
                <w:webHidden/>
              </w:rPr>
              <w:fldChar w:fldCharType="separate"/>
            </w:r>
            <w:r w:rsidR="00794664">
              <w:rPr>
                <w:noProof/>
                <w:webHidden/>
              </w:rPr>
              <w:t>3</w:t>
            </w:r>
            <w:r w:rsidR="00D60ADB">
              <w:rPr>
                <w:noProof/>
                <w:webHidden/>
              </w:rPr>
              <w:fldChar w:fldCharType="end"/>
            </w:r>
          </w:hyperlink>
        </w:p>
        <w:p w14:paraId="1F3F9F52" w14:textId="25CC17D6" w:rsidR="00D60ADB" w:rsidRDefault="00000000">
          <w:pPr>
            <w:pStyle w:val="TOC3"/>
            <w:rPr>
              <w:rFonts w:asciiTheme="minorHAnsi" w:eastAsiaTheme="minorEastAsia" w:hAnsiTheme="minorHAnsi" w:cstheme="minorBidi"/>
              <w:b w:val="0"/>
              <w:noProof/>
              <w:color w:val="auto"/>
              <w:sz w:val="22"/>
              <w:szCs w:val="22"/>
            </w:rPr>
          </w:pPr>
          <w:hyperlink w:anchor="_Toc154062448" w:history="1">
            <w:r w:rsidR="00D60ADB" w:rsidRPr="00E94155">
              <w:rPr>
                <w:rStyle w:val="Hyperlink"/>
                <w:noProof/>
              </w:rPr>
              <w:t>4.2.2.</w:t>
            </w:r>
            <w:r w:rsidR="00D60ADB">
              <w:rPr>
                <w:rFonts w:asciiTheme="minorHAnsi" w:eastAsiaTheme="minorEastAsia" w:hAnsiTheme="minorHAnsi" w:cstheme="minorBidi"/>
                <w:b w:val="0"/>
                <w:noProof/>
                <w:color w:val="auto"/>
                <w:sz w:val="22"/>
                <w:szCs w:val="22"/>
              </w:rPr>
              <w:tab/>
            </w:r>
            <w:r w:rsidR="00D60ADB" w:rsidRPr="00E94155">
              <w:rPr>
                <w:rStyle w:val="Hyperlink"/>
                <w:noProof/>
              </w:rPr>
              <w:t>HITPS 340 - Event delayed transfer of outpatient meds to inpatient meds is not viewable from Orders tab after admission</w:t>
            </w:r>
            <w:r w:rsidR="00D60ADB">
              <w:rPr>
                <w:noProof/>
                <w:webHidden/>
              </w:rPr>
              <w:tab/>
            </w:r>
            <w:r w:rsidR="00D60ADB">
              <w:rPr>
                <w:noProof/>
                <w:webHidden/>
              </w:rPr>
              <w:fldChar w:fldCharType="begin"/>
            </w:r>
            <w:r w:rsidR="00D60ADB">
              <w:rPr>
                <w:noProof/>
                <w:webHidden/>
              </w:rPr>
              <w:instrText xml:space="preserve"> PAGEREF _Toc154062448 \h </w:instrText>
            </w:r>
            <w:r w:rsidR="00D60ADB">
              <w:rPr>
                <w:noProof/>
                <w:webHidden/>
              </w:rPr>
            </w:r>
            <w:r w:rsidR="00D60ADB">
              <w:rPr>
                <w:noProof/>
                <w:webHidden/>
              </w:rPr>
              <w:fldChar w:fldCharType="separate"/>
            </w:r>
            <w:r w:rsidR="00794664">
              <w:rPr>
                <w:noProof/>
                <w:webHidden/>
              </w:rPr>
              <w:t>3</w:t>
            </w:r>
            <w:r w:rsidR="00D60ADB">
              <w:rPr>
                <w:noProof/>
                <w:webHidden/>
              </w:rPr>
              <w:fldChar w:fldCharType="end"/>
            </w:r>
          </w:hyperlink>
        </w:p>
        <w:p w14:paraId="66CFCECD" w14:textId="2484C25C" w:rsidR="00D60ADB" w:rsidRDefault="00000000">
          <w:pPr>
            <w:pStyle w:val="TOC3"/>
            <w:rPr>
              <w:rFonts w:asciiTheme="minorHAnsi" w:eastAsiaTheme="minorEastAsia" w:hAnsiTheme="minorHAnsi" w:cstheme="minorBidi"/>
              <w:b w:val="0"/>
              <w:noProof/>
              <w:color w:val="auto"/>
              <w:sz w:val="22"/>
              <w:szCs w:val="22"/>
            </w:rPr>
          </w:pPr>
          <w:hyperlink w:anchor="_Toc154062449" w:history="1">
            <w:r w:rsidR="00D60ADB" w:rsidRPr="00E94155">
              <w:rPr>
                <w:rStyle w:val="Hyperlink"/>
                <w:noProof/>
              </w:rPr>
              <w:t>4.2.3.</w:t>
            </w:r>
            <w:r w:rsidR="00D60ADB">
              <w:rPr>
                <w:rFonts w:asciiTheme="minorHAnsi" w:eastAsiaTheme="minorEastAsia" w:hAnsiTheme="minorHAnsi" w:cstheme="minorBidi"/>
                <w:b w:val="0"/>
                <w:noProof/>
                <w:color w:val="auto"/>
                <w:sz w:val="22"/>
                <w:szCs w:val="22"/>
              </w:rPr>
              <w:tab/>
            </w:r>
            <w:r w:rsidR="00D60ADB" w:rsidRPr="00E94155">
              <w:rPr>
                <w:rStyle w:val="Hyperlink"/>
                <w:noProof/>
              </w:rPr>
              <w:t>HITPS 9745 - Patient Record Flags changes to next patient's PRF's although patient selection is cancelled</w:t>
            </w:r>
            <w:r w:rsidR="00D60ADB">
              <w:rPr>
                <w:noProof/>
                <w:webHidden/>
              </w:rPr>
              <w:tab/>
            </w:r>
            <w:r w:rsidR="00D60ADB">
              <w:rPr>
                <w:noProof/>
                <w:webHidden/>
              </w:rPr>
              <w:fldChar w:fldCharType="begin"/>
            </w:r>
            <w:r w:rsidR="00D60ADB">
              <w:rPr>
                <w:noProof/>
                <w:webHidden/>
              </w:rPr>
              <w:instrText xml:space="preserve"> PAGEREF _Toc154062449 \h </w:instrText>
            </w:r>
            <w:r w:rsidR="00D60ADB">
              <w:rPr>
                <w:noProof/>
                <w:webHidden/>
              </w:rPr>
            </w:r>
            <w:r w:rsidR="00D60ADB">
              <w:rPr>
                <w:noProof/>
                <w:webHidden/>
              </w:rPr>
              <w:fldChar w:fldCharType="separate"/>
            </w:r>
            <w:r w:rsidR="00794664">
              <w:rPr>
                <w:noProof/>
                <w:webHidden/>
              </w:rPr>
              <w:t>3</w:t>
            </w:r>
            <w:r w:rsidR="00D60ADB">
              <w:rPr>
                <w:noProof/>
                <w:webHidden/>
              </w:rPr>
              <w:fldChar w:fldCharType="end"/>
            </w:r>
          </w:hyperlink>
        </w:p>
        <w:p w14:paraId="4D3D6949" w14:textId="53783B83" w:rsidR="00D60ADB" w:rsidRDefault="00000000">
          <w:pPr>
            <w:pStyle w:val="TOC3"/>
            <w:rPr>
              <w:rFonts w:asciiTheme="minorHAnsi" w:eastAsiaTheme="minorEastAsia" w:hAnsiTheme="minorHAnsi" w:cstheme="minorBidi"/>
              <w:b w:val="0"/>
              <w:noProof/>
              <w:color w:val="auto"/>
              <w:sz w:val="22"/>
              <w:szCs w:val="22"/>
            </w:rPr>
          </w:pPr>
          <w:hyperlink w:anchor="_Toc154062450" w:history="1">
            <w:r w:rsidR="00D60ADB" w:rsidRPr="00E94155">
              <w:rPr>
                <w:rStyle w:val="Hyperlink"/>
                <w:noProof/>
              </w:rPr>
              <w:t>4.2.4.</w:t>
            </w:r>
            <w:r w:rsidR="00D60ADB">
              <w:rPr>
                <w:rFonts w:asciiTheme="minorHAnsi" w:eastAsiaTheme="minorEastAsia" w:hAnsiTheme="minorHAnsi" w:cstheme="minorBidi"/>
                <w:b w:val="0"/>
                <w:noProof/>
                <w:color w:val="auto"/>
                <w:sz w:val="22"/>
                <w:szCs w:val="22"/>
              </w:rPr>
              <w:tab/>
            </w:r>
            <w:r w:rsidR="00D60ADB" w:rsidRPr="00E94155">
              <w:rPr>
                <w:rStyle w:val="Hyperlink"/>
                <w:noProof/>
              </w:rPr>
              <w:t>HITPS 10302 – When renewing multiple orders, and changing the order, it can bring in the incorrect days supply and quantity</w:t>
            </w:r>
            <w:r w:rsidR="00D60ADB">
              <w:rPr>
                <w:noProof/>
                <w:webHidden/>
              </w:rPr>
              <w:tab/>
            </w:r>
            <w:r w:rsidR="00D60ADB">
              <w:rPr>
                <w:noProof/>
                <w:webHidden/>
              </w:rPr>
              <w:fldChar w:fldCharType="begin"/>
            </w:r>
            <w:r w:rsidR="00D60ADB">
              <w:rPr>
                <w:noProof/>
                <w:webHidden/>
              </w:rPr>
              <w:instrText xml:space="preserve"> PAGEREF _Toc154062450 \h </w:instrText>
            </w:r>
            <w:r w:rsidR="00D60ADB">
              <w:rPr>
                <w:noProof/>
                <w:webHidden/>
              </w:rPr>
            </w:r>
            <w:r w:rsidR="00D60ADB">
              <w:rPr>
                <w:noProof/>
                <w:webHidden/>
              </w:rPr>
              <w:fldChar w:fldCharType="separate"/>
            </w:r>
            <w:r w:rsidR="00794664">
              <w:rPr>
                <w:noProof/>
                <w:webHidden/>
              </w:rPr>
              <w:t>4</w:t>
            </w:r>
            <w:r w:rsidR="00D60ADB">
              <w:rPr>
                <w:noProof/>
                <w:webHidden/>
              </w:rPr>
              <w:fldChar w:fldCharType="end"/>
            </w:r>
          </w:hyperlink>
        </w:p>
        <w:p w14:paraId="47FCF50E" w14:textId="1E09A2A1" w:rsidR="00D60ADB" w:rsidRDefault="00000000">
          <w:pPr>
            <w:pStyle w:val="TOC2"/>
            <w:rPr>
              <w:rFonts w:asciiTheme="minorHAnsi" w:eastAsiaTheme="minorEastAsia" w:hAnsiTheme="minorHAnsi" w:cstheme="minorBidi"/>
              <w:b w:val="0"/>
              <w:noProof/>
              <w:color w:val="auto"/>
              <w:sz w:val="22"/>
              <w:szCs w:val="22"/>
            </w:rPr>
          </w:pPr>
          <w:hyperlink w:anchor="_Toc154062451" w:history="1">
            <w:r w:rsidR="00D60ADB" w:rsidRPr="00E94155">
              <w:rPr>
                <w:rStyle w:val="Hyperlink"/>
                <w:noProof/>
              </w:rPr>
              <w:t>4.3.</w:t>
            </w:r>
            <w:r w:rsidR="00D60ADB">
              <w:rPr>
                <w:rFonts w:asciiTheme="minorHAnsi" w:eastAsiaTheme="minorEastAsia" w:hAnsiTheme="minorHAnsi" w:cstheme="minorBidi"/>
                <w:b w:val="0"/>
                <w:noProof/>
                <w:color w:val="auto"/>
                <w:sz w:val="22"/>
                <w:szCs w:val="22"/>
              </w:rPr>
              <w:tab/>
            </w:r>
            <w:r w:rsidR="00D60ADB" w:rsidRPr="00E94155">
              <w:rPr>
                <w:rStyle w:val="Hyperlink"/>
                <w:noProof/>
              </w:rPr>
              <w:t>Defect Tracking System Items</w:t>
            </w:r>
            <w:r w:rsidR="00D60ADB">
              <w:rPr>
                <w:noProof/>
                <w:webHidden/>
              </w:rPr>
              <w:tab/>
            </w:r>
            <w:r w:rsidR="00D60ADB">
              <w:rPr>
                <w:noProof/>
                <w:webHidden/>
              </w:rPr>
              <w:fldChar w:fldCharType="begin"/>
            </w:r>
            <w:r w:rsidR="00D60ADB">
              <w:rPr>
                <w:noProof/>
                <w:webHidden/>
              </w:rPr>
              <w:instrText xml:space="preserve"> PAGEREF _Toc154062451 \h </w:instrText>
            </w:r>
            <w:r w:rsidR="00D60ADB">
              <w:rPr>
                <w:noProof/>
                <w:webHidden/>
              </w:rPr>
            </w:r>
            <w:r w:rsidR="00D60ADB">
              <w:rPr>
                <w:noProof/>
                <w:webHidden/>
              </w:rPr>
              <w:fldChar w:fldCharType="separate"/>
            </w:r>
            <w:r w:rsidR="00794664">
              <w:rPr>
                <w:noProof/>
                <w:webHidden/>
              </w:rPr>
              <w:t>4</w:t>
            </w:r>
            <w:r w:rsidR="00D60ADB">
              <w:rPr>
                <w:noProof/>
                <w:webHidden/>
              </w:rPr>
              <w:fldChar w:fldCharType="end"/>
            </w:r>
          </w:hyperlink>
        </w:p>
        <w:p w14:paraId="4E51E444" w14:textId="0289C651" w:rsidR="00D60ADB" w:rsidRDefault="00000000">
          <w:pPr>
            <w:pStyle w:val="TOC2"/>
            <w:rPr>
              <w:rFonts w:asciiTheme="minorHAnsi" w:eastAsiaTheme="minorEastAsia" w:hAnsiTheme="minorHAnsi" w:cstheme="minorBidi"/>
              <w:b w:val="0"/>
              <w:noProof/>
              <w:color w:val="auto"/>
              <w:sz w:val="22"/>
              <w:szCs w:val="22"/>
            </w:rPr>
          </w:pPr>
          <w:hyperlink w:anchor="_Toc154062452" w:history="1">
            <w:r w:rsidR="00D60ADB" w:rsidRPr="00E94155">
              <w:rPr>
                <w:rStyle w:val="Hyperlink"/>
                <w:noProof/>
              </w:rPr>
              <w:t>4.4.</w:t>
            </w:r>
            <w:r w:rsidR="00D60ADB">
              <w:rPr>
                <w:rFonts w:asciiTheme="minorHAnsi" w:eastAsiaTheme="minorEastAsia" w:hAnsiTheme="minorHAnsi" w:cstheme="minorBidi"/>
                <w:b w:val="0"/>
                <w:noProof/>
                <w:color w:val="auto"/>
                <w:sz w:val="22"/>
                <w:szCs w:val="22"/>
              </w:rPr>
              <w:tab/>
            </w:r>
            <w:r w:rsidR="00D60ADB" w:rsidRPr="00E94155">
              <w:rPr>
                <w:rStyle w:val="Hyperlink"/>
                <w:noProof/>
              </w:rPr>
              <w:t>Known Issues</w:t>
            </w:r>
            <w:r w:rsidR="00D60ADB">
              <w:rPr>
                <w:noProof/>
                <w:webHidden/>
              </w:rPr>
              <w:tab/>
            </w:r>
            <w:r w:rsidR="00D60ADB">
              <w:rPr>
                <w:noProof/>
                <w:webHidden/>
              </w:rPr>
              <w:fldChar w:fldCharType="begin"/>
            </w:r>
            <w:r w:rsidR="00D60ADB">
              <w:rPr>
                <w:noProof/>
                <w:webHidden/>
              </w:rPr>
              <w:instrText xml:space="preserve"> PAGEREF _Toc154062452 \h </w:instrText>
            </w:r>
            <w:r w:rsidR="00D60ADB">
              <w:rPr>
                <w:noProof/>
                <w:webHidden/>
              </w:rPr>
            </w:r>
            <w:r w:rsidR="00D60ADB">
              <w:rPr>
                <w:noProof/>
                <w:webHidden/>
              </w:rPr>
              <w:fldChar w:fldCharType="separate"/>
            </w:r>
            <w:r w:rsidR="00794664">
              <w:rPr>
                <w:noProof/>
                <w:webHidden/>
              </w:rPr>
              <w:t>7</w:t>
            </w:r>
            <w:r w:rsidR="00D60ADB">
              <w:rPr>
                <w:noProof/>
                <w:webHidden/>
              </w:rPr>
              <w:fldChar w:fldCharType="end"/>
            </w:r>
          </w:hyperlink>
        </w:p>
        <w:p w14:paraId="36AED7CD" w14:textId="1087B84A" w:rsidR="00D60ADB" w:rsidRDefault="00000000">
          <w:pPr>
            <w:pStyle w:val="TOC1"/>
            <w:rPr>
              <w:rFonts w:asciiTheme="minorHAnsi" w:eastAsiaTheme="minorEastAsia" w:hAnsiTheme="minorHAnsi" w:cstheme="minorBidi"/>
              <w:b w:val="0"/>
              <w:noProof/>
              <w:color w:val="auto"/>
              <w:sz w:val="22"/>
              <w:szCs w:val="22"/>
            </w:rPr>
          </w:pPr>
          <w:hyperlink w:anchor="_Toc154062453" w:history="1">
            <w:r w:rsidR="00D60ADB" w:rsidRPr="00E94155">
              <w:rPr>
                <w:rStyle w:val="Hyperlink"/>
                <w:noProof/>
              </w:rPr>
              <w:t>5.</w:t>
            </w:r>
            <w:r w:rsidR="00D60ADB">
              <w:rPr>
                <w:rFonts w:asciiTheme="minorHAnsi" w:eastAsiaTheme="minorEastAsia" w:hAnsiTheme="minorHAnsi" w:cstheme="minorBidi"/>
                <w:b w:val="0"/>
                <w:noProof/>
                <w:color w:val="auto"/>
                <w:sz w:val="22"/>
                <w:szCs w:val="22"/>
              </w:rPr>
              <w:tab/>
            </w:r>
            <w:r w:rsidR="00D60ADB" w:rsidRPr="00E94155">
              <w:rPr>
                <w:rStyle w:val="Hyperlink"/>
                <w:noProof/>
              </w:rPr>
              <w:t>New Parameters</w:t>
            </w:r>
            <w:r w:rsidR="00D60ADB">
              <w:rPr>
                <w:noProof/>
                <w:webHidden/>
              </w:rPr>
              <w:tab/>
            </w:r>
            <w:r w:rsidR="00D60ADB">
              <w:rPr>
                <w:noProof/>
                <w:webHidden/>
              </w:rPr>
              <w:fldChar w:fldCharType="begin"/>
            </w:r>
            <w:r w:rsidR="00D60ADB">
              <w:rPr>
                <w:noProof/>
                <w:webHidden/>
              </w:rPr>
              <w:instrText xml:space="preserve"> PAGEREF _Toc154062453 \h </w:instrText>
            </w:r>
            <w:r w:rsidR="00D60ADB">
              <w:rPr>
                <w:noProof/>
                <w:webHidden/>
              </w:rPr>
            </w:r>
            <w:r w:rsidR="00D60ADB">
              <w:rPr>
                <w:noProof/>
                <w:webHidden/>
              </w:rPr>
              <w:fldChar w:fldCharType="separate"/>
            </w:r>
            <w:r w:rsidR="00794664">
              <w:rPr>
                <w:noProof/>
                <w:webHidden/>
              </w:rPr>
              <w:t>7</w:t>
            </w:r>
            <w:r w:rsidR="00D60ADB">
              <w:rPr>
                <w:noProof/>
                <w:webHidden/>
              </w:rPr>
              <w:fldChar w:fldCharType="end"/>
            </w:r>
          </w:hyperlink>
        </w:p>
        <w:p w14:paraId="6C9997CE" w14:textId="6EDAC3D6" w:rsidR="00D60ADB" w:rsidRDefault="00000000">
          <w:pPr>
            <w:pStyle w:val="TOC2"/>
            <w:rPr>
              <w:rFonts w:asciiTheme="minorHAnsi" w:eastAsiaTheme="minorEastAsia" w:hAnsiTheme="minorHAnsi" w:cstheme="minorBidi"/>
              <w:b w:val="0"/>
              <w:noProof/>
              <w:color w:val="auto"/>
              <w:sz w:val="22"/>
              <w:szCs w:val="22"/>
            </w:rPr>
          </w:pPr>
          <w:hyperlink w:anchor="_Toc154062454" w:history="1">
            <w:r w:rsidR="00D60ADB" w:rsidRPr="00E94155">
              <w:rPr>
                <w:rStyle w:val="Hyperlink"/>
                <w:noProof/>
              </w:rPr>
              <w:t>5.1.</w:t>
            </w:r>
            <w:r w:rsidR="00D60ADB">
              <w:rPr>
                <w:rFonts w:asciiTheme="minorHAnsi" w:eastAsiaTheme="minorEastAsia" w:hAnsiTheme="minorHAnsi" w:cstheme="minorBidi"/>
                <w:b w:val="0"/>
                <w:noProof/>
                <w:color w:val="auto"/>
                <w:sz w:val="22"/>
                <w:szCs w:val="22"/>
              </w:rPr>
              <w:tab/>
            </w:r>
            <w:r w:rsidR="00D60ADB" w:rsidRPr="00E94155">
              <w:rPr>
                <w:rStyle w:val="Hyperlink"/>
                <w:noProof/>
              </w:rPr>
              <w:t>CPRS Parameters</w:t>
            </w:r>
            <w:r w:rsidR="00D60ADB">
              <w:rPr>
                <w:noProof/>
                <w:webHidden/>
              </w:rPr>
              <w:tab/>
            </w:r>
            <w:r w:rsidR="00D60ADB">
              <w:rPr>
                <w:noProof/>
                <w:webHidden/>
              </w:rPr>
              <w:fldChar w:fldCharType="begin"/>
            </w:r>
            <w:r w:rsidR="00D60ADB">
              <w:rPr>
                <w:noProof/>
                <w:webHidden/>
              </w:rPr>
              <w:instrText xml:space="preserve"> PAGEREF _Toc154062454 \h </w:instrText>
            </w:r>
            <w:r w:rsidR="00D60ADB">
              <w:rPr>
                <w:noProof/>
                <w:webHidden/>
              </w:rPr>
            </w:r>
            <w:r w:rsidR="00D60ADB">
              <w:rPr>
                <w:noProof/>
                <w:webHidden/>
              </w:rPr>
              <w:fldChar w:fldCharType="separate"/>
            </w:r>
            <w:r w:rsidR="00794664">
              <w:rPr>
                <w:noProof/>
                <w:webHidden/>
              </w:rPr>
              <w:t>7</w:t>
            </w:r>
            <w:r w:rsidR="00D60ADB">
              <w:rPr>
                <w:noProof/>
                <w:webHidden/>
              </w:rPr>
              <w:fldChar w:fldCharType="end"/>
            </w:r>
          </w:hyperlink>
        </w:p>
        <w:p w14:paraId="5B61ACD9" w14:textId="2F69905C" w:rsidR="00D60ADB" w:rsidRDefault="00000000">
          <w:pPr>
            <w:pStyle w:val="TOC2"/>
            <w:rPr>
              <w:rFonts w:asciiTheme="minorHAnsi" w:eastAsiaTheme="minorEastAsia" w:hAnsiTheme="minorHAnsi" w:cstheme="minorBidi"/>
              <w:b w:val="0"/>
              <w:noProof/>
              <w:color w:val="auto"/>
              <w:sz w:val="22"/>
              <w:szCs w:val="22"/>
            </w:rPr>
          </w:pPr>
          <w:hyperlink w:anchor="_Toc154062455" w:history="1">
            <w:r w:rsidR="00D60ADB" w:rsidRPr="00E94155">
              <w:rPr>
                <w:rStyle w:val="Hyperlink"/>
                <w:noProof/>
              </w:rPr>
              <w:t>5.2.</w:t>
            </w:r>
            <w:r w:rsidR="00D60ADB">
              <w:rPr>
                <w:rFonts w:asciiTheme="minorHAnsi" w:eastAsiaTheme="minorEastAsia" w:hAnsiTheme="minorHAnsi" w:cstheme="minorBidi"/>
                <w:b w:val="0"/>
                <w:noProof/>
                <w:color w:val="auto"/>
                <w:sz w:val="22"/>
                <w:szCs w:val="22"/>
              </w:rPr>
              <w:tab/>
            </w:r>
            <w:r w:rsidR="00D60ADB" w:rsidRPr="00E94155">
              <w:rPr>
                <w:rStyle w:val="Hyperlink"/>
                <w:noProof/>
              </w:rPr>
              <w:t>Modified Parameters</w:t>
            </w:r>
            <w:r w:rsidR="00D60ADB">
              <w:rPr>
                <w:noProof/>
                <w:webHidden/>
              </w:rPr>
              <w:tab/>
            </w:r>
            <w:r w:rsidR="00D60ADB">
              <w:rPr>
                <w:noProof/>
                <w:webHidden/>
              </w:rPr>
              <w:fldChar w:fldCharType="begin"/>
            </w:r>
            <w:r w:rsidR="00D60ADB">
              <w:rPr>
                <w:noProof/>
                <w:webHidden/>
              </w:rPr>
              <w:instrText xml:space="preserve"> PAGEREF _Toc154062455 \h </w:instrText>
            </w:r>
            <w:r w:rsidR="00D60ADB">
              <w:rPr>
                <w:noProof/>
                <w:webHidden/>
              </w:rPr>
            </w:r>
            <w:r w:rsidR="00D60ADB">
              <w:rPr>
                <w:noProof/>
                <w:webHidden/>
              </w:rPr>
              <w:fldChar w:fldCharType="separate"/>
            </w:r>
            <w:r w:rsidR="00794664">
              <w:rPr>
                <w:noProof/>
                <w:webHidden/>
              </w:rPr>
              <w:t>8</w:t>
            </w:r>
            <w:r w:rsidR="00D60ADB">
              <w:rPr>
                <w:noProof/>
                <w:webHidden/>
              </w:rPr>
              <w:fldChar w:fldCharType="end"/>
            </w:r>
          </w:hyperlink>
        </w:p>
        <w:p w14:paraId="4D30FA24" w14:textId="7D0372BB" w:rsidR="00D60ADB" w:rsidRDefault="00000000">
          <w:pPr>
            <w:pStyle w:val="TOC1"/>
            <w:rPr>
              <w:rFonts w:asciiTheme="minorHAnsi" w:eastAsiaTheme="minorEastAsia" w:hAnsiTheme="minorHAnsi" w:cstheme="minorBidi"/>
              <w:b w:val="0"/>
              <w:noProof/>
              <w:color w:val="auto"/>
              <w:sz w:val="22"/>
              <w:szCs w:val="22"/>
            </w:rPr>
          </w:pPr>
          <w:hyperlink w:anchor="_Toc154062456" w:history="1">
            <w:r w:rsidR="00D60ADB" w:rsidRPr="00E94155">
              <w:rPr>
                <w:rStyle w:val="Hyperlink"/>
                <w:noProof/>
              </w:rPr>
              <w:t>6.</w:t>
            </w:r>
            <w:r w:rsidR="00D60ADB">
              <w:rPr>
                <w:rFonts w:asciiTheme="minorHAnsi" w:eastAsiaTheme="minorEastAsia" w:hAnsiTheme="minorHAnsi" w:cstheme="minorBidi"/>
                <w:b w:val="0"/>
                <w:noProof/>
                <w:color w:val="auto"/>
                <w:sz w:val="22"/>
                <w:szCs w:val="22"/>
              </w:rPr>
              <w:tab/>
            </w:r>
            <w:r w:rsidR="00D60ADB" w:rsidRPr="00E94155">
              <w:rPr>
                <w:rStyle w:val="Hyperlink"/>
                <w:noProof/>
              </w:rPr>
              <w:t>Product Documentation</w:t>
            </w:r>
            <w:r w:rsidR="00D60ADB">
              <w:rPr>
                <w:noProof/>
                <w:webHidden/>
              </w:rPr>
              <w:tab/>
            </w:r>
            <w:r w:rsidR="00D60ADB">
              <w:rPr>
                <w:noProof/>
                <w:webHidden/>
              </w:rPr>
              <w:fldChar w:fldCharType="begin"/>
            </w:r>
            <w:r w:rsidR="00D60ADB">
              <w:rPr>
                <w:noProof/>
                <w:webHidden/>
              </w:rPr>
              <w:instrText xml:space="preserve"> PAGEREF _Toc154062456 \h </w:instrText>
            </w:r>
            <w:r w:rsidR="00D60ADB">
              <w:rPr>
                <w:noProof/>
                <w:webHidden/>
              </w:rPr>
            </w:r>
            <w:r w:rsidR="00D60ADB">
              <w:rPr>
                <w:noProof/>
                <w:webHidden/>
              </w:rPr>
              <w:fldChar w:fldCharType="separate"/>
            </w:r>
            <w:r w:rsidR="00794664">
              <w:rPr>
                <w:noProof/>
                <w:webHidden/>
              </w:rPr>
              <w:t>8</w:t>
            </w:r>
            <w:r w:rsidR="00D60ADB">
              <w:rPr>
                <w:noProof/>
                <w:webHidden/>
              </w:rPr>
              <w:fldChar w:fldCharType="end"/>
            </w:r>
          </w:hyperlink>
        </w:p>
        <w:p w14:paraId="30A1C609" w14:textId="6AF913D6" w:rsidR="00C60E3F" w:rsidRDefault="00C60E3F">
          <w:r>
            <w:rPr>
              <w:b/>
              <w:bCs/>
              <w:noProof/>
            </w:rPr>
            <w:fldChar w:fldCharType="end"/>
          </w:r>
        </w:p>
      </w:sdtContent>
    </w:sdt>
    <w:p w14:paraId="3AD538F2" w14:textId="6B8B3EF1" w:rsidR="00C60E3F" w:rsidRPr="00C60E3F" w:rsidRDefault="00C60E3F" w:rsidP="00C60E3F">
      <w:pPr>
        <w:pStyle w:val="BodyText"/>
        <w:sectPr w:rsidR="00C60E3F" w:rsidRPr="00C60E3F" w:rsidSect="00F56AC1">
          <w:headerReference w:type="even" r:id="rId12"/>
          <w:headerReference w:type="default" r:id="rId13"/>
          <w:footerReference w:type="default" r:id="rId14"/>
          <w:headerReference w:type="first" r:id="rId15"/>
          <w:pgSz w:w="12240" w:h="15840" w:code="1"/>
          <w:pgMar w:top="1440" w:right="1440" w:bottom="1440" w:left="1440" w:header="720" w:footer="720" w:gutter="0"/>
          <w:pgNumType w:fmt="lowerRoman"/>
          <w:cols w:space="720"/>
          <w:docGrid w:linePitch="360"/>
        </w:sectPr>
      </w:pPr>
    </w:p>
    <w:p w14:paraId="284FD2F6" w14:textId="244EDDB1" w:rsidR="008A29EB" w:rsidRDefault="008A29EB" w:rsidP="008A29EB">
      <w:pPr>
        <w:pStyle w:val="Heading1"/>
        <w:pageBreakBefore w:val="0"/>
      </w:pPr>
      <w:bookmarkStart w:id="2" w:name="_Toc85088485"/>
      <w:bookmarkStart w:id="3" w:name="_Toc154062439"/>
      <w:bookmarkEnd w:id="1"/>
      <w:r>
        <w:lastRenderedPageBreak/>
        <w:t>Introduction</w:t>
      </w:r>
      <w:bookmarkEnd w:id="2"/>
      <w:bookmarkEnd w:id="3"/>
    </w:p>
    <w:p w14:paraId="6F364A89" w14:textId="794BEDC8" w:rsidR="00324B94" w:rsidRDefault="00423570" w:rsidP="00324B94">
      <w:pPr>
        <w:pStyle w:val="BodyText"/>
      </w:pPr>
      <w:r>
        <w:t xml:space="preserve">Release Notes describe new features and changes to the </w:t>
      </w:r>
      <w:r w:rsidR="00C60E3F">
        <w:t>Computerized Patient Record System (</w:t>
      </w:r>
      <w:r>
        <w:t>CPRS</w:t>
      </w:r>
      <w:r w:rsidR="00C60E3F">
        <w:t>)</w:t>
      </w:r>
      <w:r>
        <w:t xml:space="preserve"> software that are a part of CPRS GUI version </w:t>
      </w:r>
      <w:r w:rsidR="005E7827">
        <w:t>32c</w:t>
      </w:r>
      <w:r w:rsidR="003739B2">
        <w:t xml:space="preserve"> (CPRS v</w:t>
      </w:r>
      <w:r w:rsidR="005E7827">
        <w:t>32c</w:t>
      </w:r>
      <w:r w:rsidR="003739B2">
        <w:t>)</w:t>
      </w:r>
      <w:r w:rsidR="00103222">
        <w:t>, which</w:t>
      </w:r>
      <w:r>
        <w:t xml:space="preserve"> includes both a </w:t>
      </w:r>
      <w:r w:rsidR="009C4F43">
        <w:t>GUI executable and</w:t>
      </w:r>
      <w:r w:rsidR="009070F6">
        <w:t xml:space="preserve"> a KIDS multi-package build, CPRS V32C COMBINED BUILD, 1.0.</w:t>
      </w:r>
      <w:r w:rsidR="009C4F43">
        <w:t xml:space="preserve"> </w:t>
      </w:r>
    </w:p>
    <w:p w14:paraId="478C5B49" w14:textId="78516C22" w:rsidR="00B65E6A" w:rsidRDefault="00F564F5" w:rsidP="00324B94">
      <w:pPr>
        <w:pStyle w:val="BodyText"/>
      </w:pPr>
      <w:r>
        <w:t>CPRS GUI v</w:t>
      </w:r>
      <w:r w:rsidR="005E7827">
        <w:t>32c</w:t>
      </w:r>
      <w:r>
        <w:t xml:space="preserve"> includes</w:t>
      </w:r>
      <w:r w:rsidR="009070F6">
        <w:t xml:space="preserve"> </w:t>
      </w:r>
      <w:r w:rsidR="00426169">
        <w:t>new functionalit</w:t>
      </w:r>
      <w:r w:rsidR="00EA745B">
        <w:t xml:space="preserve">y, namely, the </w:t>
      </w:r>
      <w:r w:rsidR="00426169">
        <w:t>Write Access</w:t>
      </w:r>
      <w:r w:rsidR="00EA745B">
        <w:t xml:space="preserve"> feature,</w:t>
      </w:r>
      <w:r w:rsidR="00426169">
        <w:t xml:space="preserve"> and </w:t>
      </w:r>
      <w:r>
        <w:t>defect corrections</w:t>
      </w:r>
      <w:r w:rsidR="00426169">
        <w:t>.</w:t>
      </w:r>
    </w:p>
    <w:p w14:paraId="7241A0FB" w14:textId="24BE01D4" w:rsidR="00B65E6A" w:rsidRDefault="00673FD9" w:rsidP="00B65E6A">
      <w:pPr>
        <w:pStyle w:val="BodyText"/>
      </w:pPr>
      <w:r>
        <w:t>Listed below are all</w:t>
      </w:r>
      <w:r w:rsidR="00B65E6A">
        <w:t xml:space="preserve"> the applications involved in </w:t>
      </w:r>
      <w:r w:rsidR="00B65E6A" w:rsidRPr="00BF3DEB">
        <w:t>this</w:t>
      </w:r>
      <w:r w:rsidR="00B65E6A">
        <w:t xml:space="preserve"> project</w:t>
      </w:r>
      <w:r w:rsidR="00426169">
        <w:t>,</w:t>
      </w:r>
      <w:r w:rsidR="00B65E6A">
        <w:t xml:space="preserve"> along with their patch numbers: </w:t>
      </w:r>
      <w:r w:rsidR="003760D1">
        <w:br/>
      </w:r>
    </w:p>
    <w:p w14:paraId="5AC9AA5A" w14:textId="6BB7998B" w:rsidR="00B65E6A" w:rsidRDefault="00B65E6A" w:rsidP="00B65E6A">
      <w:pPr>
        <w:pStyle w:val="BodyText"/>
      </w:pPr>
      <w:r>
        <w:t xml:space="preserve">   APPLICATION/VERSION</w:t>
      </w:r>
      <w:r>
        <w:tab/>
      </w:r>
      <w:r>
        <w:tab/>
      </w:r>
      <w:r>
        <w:tab/>
      </w:r>
      <w:r>
        <w:tab/>
      </w:r>
      <w:r w:rsidR="00BF3DEB">
        <w:tab/>
      </w:r>
      <w:r>
        <w:t>PATCH</w:t>
      </w:r>
    </w:p>
    <w:p w14:paraId="27805B3B" w14:textId="69418E8F" w:rsidR="00804D6F" w:rsidRPr="0004026B" w:rsidRDefault="00B65E6A" w:rsidP="00AE7966">
      <w:pPr>
        <w:pStyle w:val="BodyText"/>
      </w:pPr>
      <w:r>
        <w:t xml:space="preserve">   -------------------------------------------------------------------------------------------------------</w:t>
      </w:r>
      <w:r w:rsidR="007E1A49" w:rsidRPr="0004026B">
        <w:tab/>
      </w:r>
    </w:p>
    <w:p w14:paraId="634F5246" w14:textId="1DDA06E0" w:rsidR="00B65E6A" w:rsidRDefault="00B65E6A" w:rsidP="00B65E6A">
      <w:pPr>
        <w:pStyle w:val="BodyText"/>
        <w:spacing w:before="0" w:after="0"/>
      </w:pPr>
      <w:r w:rsidRPr="0004026B">
        <w:t xml:space="preserve">   ORDER ENTRY/RESULTS REPORTING v3.0</w:t>
      </w:r>
      <w:r w:rsidRPr="0004026B">
        <w:tab/>
      </w:r>
      <w:r w:rsidR="00BF3DEB" w:rsidRPr="0004026B">
        <w:tab/>
      </w:r>
      <w:r w:rsidRPr="0004026B">
        <w:t>OR*3.0*</w:t>
      </w:r>
      <w:r w:rsidR="00AE7966">
        <w:t>588</w:t>
      </w:r>
    </w:p>
    <w:p w14:paraId="23D3680F" w14:textId="640A9229" w:rsidR="0004026B" w:rsidRDefault="00AE7966" w:rsidP="0004026B">
      <w:pPr>
        <w:pStyle w:val="BodyText"/>
        <w:spacing w:before="0" w:after="0"/>
      </w:pPr>
      <w:r>
        <w:t xml:space="preserve">   CLINICAL REMINDERS v2.0</w:t>
      </w:r>
      <w:r>
        <w:tab/>
      </w:r>
      <w:r>
        <w:tab/>
      </w:r>
      <w:r>
        <w:tab/>
      </w:r>
      <w:r>
        <w:tab/>
      </w:r>
      <w:r w:rsidRPr="00AE7966">
        <w:t>PXRM*2.0*82</w:t>
      </w:r>
    </w:p>
    <w:p w14:paraId="75142264" w14:textId="7B61E437" w:rsidR="00B65E6A" w:rsidRDefault="00CA40A1" w:rsidP="001B0A7E">
      <w:pPr>
        <w:pStyle w:val="BodyText"/>
        <w:spacing w:before="0" w:after="0"/>
      </w:pPr>
      <w:r>
        <w:t xml:space="preserve">   </w:t>
      </w:r>
      <w:r w:rsidRPr="00CA40A1">
        <w:t>TEXT INTEGRATION UTILITIES v1.0</w:t>
      </w:r>
      <w:r>
        <w:tab/>
      </w:r>
      <w:r>
        <w:tab/>
      </w:r>
      <w:r>
        <w:tab/>
      </w:r>
      <w:r w:rsidRPr="00CA40A1">
        <w:t>TIU*1.0*353</w:t>
      </w:r>
      <w:r w:rsidR="001B0A7E">
        <w:br/>
      </w:r>
    </w:p>
    <w:p w14:paraId="64F8E417" w14:textId="188F0F24" w:rsidR="00B65E6A" w:rsidRDefault="0098647D" w:rsidP="00B65E6A">
      <w:pPr>
        <w:pStyle w:val="BodyText"/>
      </w:pPr>
      <w:r>
        <w:t>Patch</w:t>
      </w:r>
      <w:r w:rsidR="0042673C">
        <w:t>es OR*3.0*588, PXRM*2.0*82, and TIU*1.0*353 are</w:t>
      </w:r>
      <w:r w:rsidR="00B65E6A">
        <w:t xml:space="preserve"> being released in the KIDS multi-package build</w:t>
      </w:r>
      <w:r w:rsidR="00103222">
        <w:t>,</w:t>
      </w:r>
      <w:r w:rsidR="00B65E6A">
        <w:t xml:space="preserve"> CPRS V</w:t>
      </w:r>
      <w:r w:rsidR="005E7827">
        <w:t>32</w:t>
      </w:r>
      <w:r w:rsidR="009070F6">
        <w:t>C</w:t>
      </w:r>
      <w:r w:rsidR="00B65E6A">
        <w:t xml:space="preserve"> </w:t>
      </w:r>
      <w:r w:rsidR="00A34D59">
        <w:t>COMBINED BUILD</w:t>
      </w:r>
      <w:r w:rsidR="00B65E6A">
        <w:t xml:space="preserve"> 1.0.</w:t>
      </w:r>
    </w:p>
    <w:p w14:paraId="4BDDEF46" w14:textId="77777777" w:rsidR="008A29EB" w:rsidRDefault="008A29EB" w:rsidP="008A29EB">
      <w:pPr>
        <w:pStyle w:val="Heading1"/>
        <w:pageBreakBefore w:val="0"/>
      </w:pPr>
      <w:bookmarkStart w:id="4" w:name="_Toc85088486"/>
      <w:bookmarkStart w:id="5" w:name="_Toc154062440"/>
      <w:r>
        <w:t>Purpose</w:t>
      </w:r>
      <w:bookmarkEnd w:id="4"/>
      <w:bookmarkEnd w:id="5"/>
    </w:p>
    <w:p w14:paraId="1C314000" w14:textId="511FB636" w:rsidR="008A29EB" w:rsidRDefault="008A29EB" w:rsidP="008A29EB">
      <w:pPr>
        <w:pStyle w:val="BodyText"/>
      </w:pPr>
      <w:r>
        <w:t xml:space="preserve">These release notes cover the </w:t>
      </w:r>
      <w:r w:rsidR="009A323B">
        <w:t>changes</w:t>
      </w:r>
      <w:r>
        <w:t xml:space="preserve"> to </w:t>
      </w:r>
      <w:r w:rsidR="00E1104E">
        <w:t>CPRS GUI v</w:t>
      </w:r>
      <w:r w:rsidR="005E7827">
        <w:t>32c</w:t>
      </w:r>
      <w:r w:rsidR="00863B9B">
        <w:t>.</w:t>
      </w:r>
    </w:p>
    <w:p w14:paraId="2871053C" w14:textId="77777777" w:rsidR="008A29EB" w:rsidRDefault="008A29EB" w:rsidP="008A29EB">
      <w:pPr>
        <w:pStyle w:val="Heading1"/>
        <w:pageBreakBefore w:val="0"/>
      </w:pPr>
      <w:bookmarkStart w:id="6" w:name="_Toc85088487"/>
      <w:bookmarkStart w:id="7" w:name="_Toc154062441"/>
      <w:r>
        <w:t>Audience</w:t>
      </w:r>
      <w:bookmarkEnd w:id="6"/>
      <w:bookmarkEnd w:id="7"/>
    </w:p>
    <w:p w14:paraId="12E2A258" w14:textId="28BC9BD6" w:rsidR="008A29EB" w:rsidRDefault="008A29EB" w:rsidP="008A29EB">
      <w:pPr>
        <w:pStyle w:val="BodyText"/>
      </w:pPr>
      <w:r>
        <w:t>This document targ</w:t>
      </w:r>
      <w:r w:rsidR="00E1104E">
        <w:t xml:space="preserve">ets </w:t>
      </w:r>
      <w:r w:rsidR="00103222">
        <w:t>CPRS GUI v</w:t>
      </w:r>
      <w:r w:rsidR="005E7827">
        <w:t>32c</w:t>
      </w:r>
      <w:r w:rsidR="00103222">
        <w:t xml:space="preserve"> </w:t>
      </w:r>
      <w:r w:rsidR="00E1104E">
        <w:t>users and administrators</w:t>
      </w:r>
      <w:r w:rsidR="00103222">
        <w:t>.</w:t>
      </w:r>
      <w:r w:rsidR="00E1104E">
        <w:t xml:space="preserve"> </w:t>
      </w:r>
    </w:p>
    <w:p w14:paraId="1B7AD1C1" w14:textId="77777777" w:rsidR="008A29EB" w:rsidRDefault="008A29EB" w:rsidP="008A29EB">
      <w:pPr>
        <w:pStyle w:val="Heading1"/>
        <w:pageBreakBefore w:val="0"/>
      </w:pPr>
      <w:bookmarkStart w:id="8" w:name="_Toc85088488"/>
      <w:bookmarkStart w:id="9" w:name="_Toc154062442"/>
      <w:r>
        <w:t>This Release</w:t>
      </w:r>
      <w:bookmarkEnd w:id="8"/>
      <w:bookmarkEnd w:id="9"/>
    </w:p>
    <w:p w14:paraId="3D35504A" w14:textId="78948E9B" w:rsidR="00095815" w:rsidRPr="00095815" w:rsidRDefault="008A29EB" w:rsidP="00095815">
      <w:pPr>
        <w:pStyle w:val="BodyText"/>
      </w:pPr>
      <w:r>
        <w:t>The following sections provide</w:t>
      </w:r>
      <w:r w:rsidR="00143860">
        <w:t xml:space="preserve"> a summary of</w:t>
      </w:r>
      <w:r>
        <w:t xml:space="preserve"> the new features and </w:t>
      </w:r>
      <w:r w:rsidR="00863B9B">
        <w:t>functions,</w:t>
      </w:r>
      <w:r w:rsidR="00D335E9">
        <w:t xml:space="preserve"> enhancements and modifications to the existing software, and any known issue</w:t>
      </w:r>
      <w:r w:rsidR="00103222">
        <w:t>s</w:t>
      </w:r>
      <w:r>
        <w:t xml:space="preserve"> </w:t>
      </w:r>
      <w:r w:rsidR="00D335E9">
        <w:t>for</w:t>
      </w:r>
      <w:r>
        <w:t xml:space="preserve"> </w:t>
      </w:r>
      <w:r w:rsidR="00581A2D">
        <w:t>CPRS GUI v</w:t>
      </w:r>
      <w:r w:rsidR="005E7827">
        <w:t>32c</w:t>
      </w:r>
      <w:r>
        <w:t>.</w:t>
      </w:r>
    </w:p>
    <w:p w14:paraId="55A88DC0" w14:textId="7652F3C8" w:rsidR="008A29EB" w:rsidRDefault="00143860" w:rsidP="009F3E80">
      <w:pPr>
        <w:pStyle w:val="Heading2"/>
        <w:keepLines/>
      </w:pPr>
      <w:bookmarkStart w:id="10" w:name="_Toc85088490"/>
      <w:bookmarkStart w:id="11" w:name="_Toc154062443"/>
      <w:bookmarkStart w:id="12" w:name="New_features"/>
      <w:r>
        <w:t xml:space="preserve">New </w:t>
      </w:r>
      <w:r w:rsidR="008A29EB">
        <w:t xml:space="preserve">Features and </w:t>
      </w:r>
      <w:r>
        <w:t>Functions Added</w:t>
      </w:r>
      <w:bookmarkEnd w:id="10"/>
      <w:bookmarkEnd w:id="11"/>
    </w:p>
    <w:bookmarkEnd w:id="12"/>
    <w:p w14:paraId="11D5C632" w14:textId="5C79CB16" w:rsidR="004627F5" w:rsidRPr="00F32ADB" w:rsidRDefault="002031FA" w:rsidP="00A7249F">
      <w:pPr>
        <w:pStyle w:val="BodyText"/>
        <w:keepNext/>
        <w:keepLines/>
      </w:pPr>
      <w:r>
        <w:t xml:space="preserve">This section describes the new functionality </w:t>
      </w:r>
      <w:r w:rsidR="008A29EB">
        <w:t xml:space="preserve">added </w:t>
      </w:r>
      <w:r w:rsidR="00143860">
        <w:t xml:space="preserve">to </w:t>
      </w:r>
      <w:r w:rsidR="00744AFE">
        <w:t>the CPRS GUI v</w:t>
      </w:r>
      <w:r w:rsidR="005E7827">
        <w:t>32c</w:t>
      </w:r>
      <w:r w:rsidR="008A29EB">
        <w:t xml:space="preserve"> release.</w:t>
      </w:r>
      <w:bookmarkStart w:id="13" w:name="_NSR_20080342_-"/>
      <w:bookmarkStart w:id="14" w:name="_NSR_20081008_-_1"/>
      <w:bookmarkStart w:id="15" w:name="_NSR_20100101_-_1"/>
      <w:bookmarkEnd w:id="13"/>
      <w:bookmarkEnd w:id="14"/>
      <w:bookmarkEnd w:id="15"/>
    </w:p>
    <w:p w14:paraId="7F0B01FC" w14:textId="36317503" w:rsidR="00640D44" w:rsidRPr="00F32ADB" w:rsidRDefault="00B65D24" w:rsidP="00640D44">
      <w:pPr>
        <w:pStyle w:val="Heading3"/>
      </w:pPr>
      <w:bookmarkStart w:id="16" w:name="_NSR_20100825_-_1"/>
      <w:bookmarkStart w:id="17" w:name="_Toc154062444"/>
      <w:bookmarkEnd w:id="16"/>
      <w:r>
        <w:t>CPRS Write Access Functionality</w:t>
      </w:r>
      <w:bookmarkStart w:id="18" w:name="_NSR_20101203_-"/>
      <w:bookmarkEnd w:id="17"/>
      <w:bookmarkEnd w:id="18"/>
    </w:p>
    <w:p w14:paraId="64581CED" w14:textId="05F8B90E" w:rsidR="00640D44" w:rsidRDefault="002864D1" w:rsidP="00E20BBC">
      <w:pPr>
        <w:pStyle w:val="BodyText"/>
      </w:pPr>
      <w:r w:rsidRPr="002864D1">
        <w:t xml:space="preserve">CPRS Write Access functionality enables an authorized VistA user to permit or restrict write access for each CPRS tab (Problems, Meds, Orders, Notes, Consults, Surgery and Discharge Summary), and for specific functionality within each tab (for example, Cover Sheet Vitals, Encounters and specific Ordering Display Groups). </w:t>
      </w:r>
    </w:p>
    <w:p w14:paraId="28AB392B" w14:textId="4BBCF020" w:rsidR="002864D1" w:rsidRDefault="002864D1" w:rsidP="00640D44">
      <w:pPr>
        <w:rPr>
          <w:sz w:val="24"/>
        </w:rPr>
      </w:pPr>
    </w:p>
    <w:p w14:paraId="7B87E501" w14:textId="54B5DAD2" w:rsidR="00640D44" w:rsidRPr="00F32ADB" w:rsidRDefault="002864D1" w:rsidP="00640D44">
      <w:pPr>
        <w:rPr>
          <w:sz w:val="24"/>
        </w:rPr>
      </w:pPr>
      <w:r w:rsidRPr="0021005B">
        <w:rPr>
          <w:rStyle w:val="BodyTextChar"/>
        </w:rPr>
        <w:t xml:space="preserve">CPRS Write Access functionality eases the transition from CPRS/VistA to the new Electronic Health Record (EHR) system.  It ensures continuity of patient care and optimizes validation of data displayed in the new EHR.  Write Access functionality exists because Sites transitioning to </w:t>
      </w:r>
      <w:r w:rsidRPr="0021005B">
        <w:rPr>
          <w:rStyle w:val="BodyTextChar"/>
        </w:rPr>
        <w:lastRenderedPageBreak/>
        <w:t>the new EHR must limit unauthorized write-access in CPRS and Vist</w:t>
      </w:r>
      <w:r w:rsidR="00602988" w:rsidRPr="0021005B">
        <w:rPr>
          <w:rStyle w:val="BodyTextChar"/>
        </w:rPr>
        <w:t>A</w:t>
      </w:r>
      <w:r w:rsidRPr="0021005B">
        <w:rPr>
          <w:rStyle w:val="BodyTextChar"/>
        </w:rPr>
        <w:t>.  However, sites</w:t>
      </w:r>
      <w:r w:rsidR="001009DC" w:rsidRPr="0021005B">
        <w:rPr>
          <w:rStyle w:val="BodyTextChar"/>
        </w:rPr>
        <w:t xml:space="preserve"> that have</w:t>
      </w:r>
      <w:r w:rsidRPr="0021005B">
        <w:rPr>
          <w:rStyle w:val="BodyTextChar"/>
        </w:rPr>
        <w:t xml:space="preserve"> not </w:t>
      </w:r>
      <w:r w:rsidR="001009DC" w:rsidRPr="0021005B">
        <w:rPr>
          <w:rStyle w:val="BodyTextChar"/>
        </w:rPr>
        <w:t xml:space="preserve">yet </w:t>
      </w:r>
      <w:r w:rsidRPr="0021005B">
        <w:rPr>
          <w:rStyle w:val="BodyTextChar"/>
        </w:rPr>
        <w:t>mov</w:t>
      </w:r>
      <w:r w:rsidR="001009DC" w:rsidRPr="0021005B">
        <w:rPr>
          <w:rStyle w:val="BodyTextChar"/>
        </w:rPr>
        <w:t>ed</w:t>
      </w:r>
      <w:r w:rsidRPr="0021005B">
        <w:rPr>
          <w:rStyle w:val="BodyTextChar"/>
        </w:rPr>
        <w:t xml:space="preserve"> to the new EHR can still restrict Write Access to specific areas of CPRS </w:t>
      </w:r>
      <w:r w:rsidR="001009DC" w:rsidRPr="0021005B">
        <w:rPr>
          <w:rStyle w:val="BodyTextChar"/>
        </w:rPr>
        <w:t xml:space="preserve">at the system level, or </w:t>
      </w:r>
      <w:r w:rsidRPr="0021005B">
        <w:rPr>
          <w:rStyle w:val="BodyTextChar"/>
        </w:rPr>
        <w:t>for individual users or divisions</w:t>
      </w:r>
      <w:r w:rsidR="000A39D7" w:rsidRPr="0021005B">
        <w:rPr>
          <w:rStyle w:val="BodyTextChar"/>
        </w:rPr>
        <w:t xml:space="preserve">.  </w:t>
      </w:r>
    </w:p>
    <w:p w14:paraId="276963A2" w14:textId="77777777" w:rsidR="00640D44" w:rsidRPr="00F32ADB" w:rsidRDefault="00640D44" w:rsidP="00D33EDB">
      <w:pPr>
        <w:pStyle w:val="BodyText"/>
      </w:pPr>
      <w:bookmarkStart w:id="19" w:name="_Hlk100836323"/>
      <w:r w:rsidRPr="00F32ADB">
        <w:t>Details of this enhancement:</w:t>
      </w:r>
    </w:p>
    <w:p w14:paraId="37CDDCC6" w14:textId="6162D805" w:rsidR="00247621" w:rsidRPr="00247621" w:rsidRDefault="00247621" w:rsidP="00247621">
      <w:pPr>
        <w:pStyle w:val="ListParagraph"/>
        <w:numPr>
          <w:ilvl w:val="0"/>
          <w:numId w:val="23"/>
        </w:numPr>
        <w:rPr>
          <w:rFonts w:ascii="Times New Roman" w:hAnsi="Times New Roman"/>
          <w:sz w:val="24"/>
          <w:szCs w:val="24"/>
        </w:rPr>
      </w:pPr>
      <w:r>
        <w:rPr>
          <w:rFonts w:ascii="Times New Roman" w:hAnsi="Times New Roman"/>
          <w:sz w:val="24"/>
          <w:szCs w:val="24"/>
        </w:rPr>
        <w:t>Write Access restrictions only impact CPRS.  Downstream applications that interface with CPRS/VistA are not impacted.</w:t>
      </w:r>
    </w:p>
    <w:p w14:paraId="7719722B" w14:textId="17A88A49" w:rsidR="00713C4D" w:rsidRDefault="00713C4D" w:rsidP="00713C4D">
      <w:pPr>
        <w:pStyle w:val="ListParagraph"/>
        <w:numPr>
          <w:ilvl w:val="0"/>
          <w:numId w:val="23"/>
        </w:numPr>
        <w:spacing w:before="120"/>
        <w:rPr>
          <w:rFonts w:ascii="Times New Roman" w:hAnsi="Times New Roman"/>
          <w:sz w:val="24"/>
          <w:szCs w:val="24"/>
        </w:rPr>
      </w:pPr>
      <w:r w:rsidRPr="00713C4D">
        <w:rPr>
          <w:rFonts w:ascii="Times New Roman" w:hAnsi="Times New Roman"/>
          <w:sz w:val="24"/>
          <w:szCs w:val="24"/>
        </w:rPr>
        <w:t xml:space="preserve">New </w:t>
      </w:r>
      <w:r w:rsidR="00DC4FF8">
        <w:rPr>
          <w:rFonts w:ascii="Times New Roman" w:hAnsi="Times New Roman"/>
          <w:sz w:val="24"/>
          <w:szCs w:val="24"/>
        </w:rPr>
        <w:t xml:space="preserve">VistA </w:t>
      </w:r>
      <w:r w:rsidRPr="00713C4D">
        <w:rPr>
          <w:rFonts w:ascii="Times New Roman" w:hAnsi="Times New Roman"/>
          <w:sz w:val="24"/>
          <w:szCs w:val="24"/>
        </w:rPr>
        <w:t xml:space="preserve">Parameters have been created to enable/restrict write access to </w:t>
      </w:r>
      <w:r>
        <w:rPr>
          <w:rFonts w:ascii="Times New Roman" w:hAnsi="Times New Roman"/>
          <w:sz w:val="24"/>
          <w:szCs w:val="24"/>
        </w:rPr>
        <w:t>each CPRS tab:</w:t>
      </w:r>
    </w:p>
    <w:p w14:paraId="42C8587F" w14:textId="25E9A29F" w:rsidR="00713C4D" w:rsidRDefault="00713C4D" w:rsidP="00713C4D">
      <w:pPr>
        <w:pStyle w:val="ListParagraph"/>
        <w:numPr>
          <w:ilvl w:val="1"/>
          <w:numId w:val="23"/>
        </w:numPr>
        <w:rPr>
          <w:rFonts w:ascii="Times New Roman" w:hAnsi="Times New Roman"/>
          <w:sz w:val="24"/>
          <w:szCs w:val="24"/>
        </w:rPr>
      </w:pPr>
      <w:r>
        <w:rPr>
          <w:rFonts w:ascii="Times New Roman" w:hAnsi="Times New Roman"/>
          <w:sz w:val="24"/>
          <w:szCs w:val="24"/>
        </w:rPr>
        <w:t xml:space="preserve">The new parameters </w:t>
      </w:r>
      <w:r w:rsidR="00B34662">
        <w:rPr>
          <w:rFonts w:ascii="Times New Roman" w:hAnsi="Times New Roman"/>
          <w:sz w:val="24"/>
          <w:szCs w:val="24"/>
        </w:rPr>
        <w:t xml:space="preserve">can be set </w:t>
      </w:r>
      <w:r>
        <w:rPr>
          <w:rFonts w:ascii="Times New Roman" w:hAnsi="Times New Roman"/>
          <w:sz w:val="24"/>
          <w:szCs w:val="24"/>
        </w:rPr>
        <w:t>at the Package, System, Division and User Levels</w:t>
      </w:r>
      <w:r w:rsidR="000A39D7">
        <w:rPr>
          <w:rFonts w:ascii="Times New Roman" w:hAnsi="Times New Roman"/>
          <w:sz w:val="24"/>
          <w:szCs w:val="24"/>
        </w:rPr>
        <w:t>.</w:t>
      </w:r>
    </w:p>
    <w:p w14:paraId="14076B6E" w14:textId="6A559EB0" w:rsidR="00713C4D" w:rsidRDefault="004622C5" w:rsidP="00713C4D">
      <w:pPr>
        <w:pStyle w:val="ListParagraph"/>
        <w:numPr>
          <w:ilvl w:val="2"/>
          <w:numId w:val="23"/>
        </w:numPr>
        <w:rPr>
          <w:rFonts w:ascii="Times New Roman" w:hAnsi="Times New Roman"/>
          <w:sz w:val="24"/>
          <w:szCs w:val="24"/>
        </w:rPr>
      </w:pPr>
      <w:r>
        <w:rPr>
          <w:rFonts w:ascii="Times New Roman" w:hAnsi="Times New Roman"/>
          <w:sz w:val="24"/>
          <w:szCs w:val="24"/>
        </w:rPr>
        <w:t>They allow an authorized user to set the entire chart to</w:t>
      </w:r>
      <w:r w:rsidR="00C74BFE">
        <w:rPr>
          <w:rFonts w:ascii="Times New Roman" w:hAnsi="Times New Roman"/>
          <w:sz w:val="24"/>
          <w:szCs w:val="24"/>
        </w:rPr>
        <w:t xml:space="preserve"> “read only”, </w:t>
      </w:r>
      <w:r>
        <w:rPr>
          <w:rFonts w:ascii="Times New Roman" w:hAnsi="Times New Roman"/>
          <w:sz w:val="24"/>
          <w:szCs w:val="24"/>
        </w:rPr>
        <w:t>which enables read capability but restricts write</w:t>
      </w:r>
      <w:r w:rsidR="00B34662">
        <w:rPr>
          <w:rFonts w:ascii="Times New Roman" w:hAnsi="Times New Roman"/>
          <w:sz w:val="24"/>
          <w:szCs w:val="24"/>
        </w:rPr>
        <w:t xml:space="preserve"> access</w:t>
      </w:r>
      <w:r>
        <w:rPr>
          <w:rFonts w:ascii="Times New Roman" w:hAnsi="Times New Roman"/>
          <w:sz w:val="24"/>
          <w:szCs w:val="24"/>
        </w:rPr>
        <w:t>.</w:t>
      </w:r>
    </w:p>
    <w:p w14:paraId="58DE38C1" w14:textId="232F5431" w:rsidR="00713C4D" w:rsidRDefault="00DC4FF8" w:rsidP="00DC4FF8">
      <w:pPr>
        <w:pStyle w:val="ListParagraph"/>
        <w:numPr>
          <w:ilvl w:val="2"/>
          <w:numId w:val="23"/>
        </w:numPr>
        <w:rPr>
          <w:rFonts w:ascii="Times New Roman" w:hAnsi="Times New Roman"/>
          <w:sz w:val="24"/>
          <w:szCs w:val="24"/>
        </w:rPr>
      </w:pPr>
      <w:r>
        <w:rPr>
          <w:rFonts w:ascii="Times New Roman" w:hAnsi="Times New Roman"/>
          <w:sz w:val="24"/>
          <w:szCs w:val="24"/>
        </w:rPr>
        <w:t>A u</w:t>
      </w:r>
      <w:r w:rsidR="00C74BFE">
        <w:rPr>
          <w:rFonts w:ascii="Times New Roman" w:hAnsi="Times New Roman"/>
          <w:sz w:val="24"/>
          <w:szCs w:val="24"/>
        </w:rPr>
        <w:t>s</w:t>
      </w:r>
      <w:r>
        <w:rPr>
          <w:rFonts w:ascii="Times New Roman" w:hAnsi="Times New Roman"/>
          <w:sz w:val="24"/>
          <w:szCs w:val="24"/>
        </w:rPr>
        <w:t xml:space="preserve">er may restrict/enable specific tab functionality such as </w:t>
      </w:r>
      <w:r w:rsidR="00C74BFE">
        <w:rPr>
          <w:rFonts w:ascii="Times New Roman" w:hAnsi="Times New Roman"/>
          <w:sz w:val="24"/>
          <w:szCs w:val="24"/>
        </w:rPr>
        <w:t>o</w:t>
      </w:r>
      <w:r>
        <w:rPr>
          <w:rFonts w:ascii="Times New Roman" w:hAnsi="Times New Roman"/>
          <w:sz w:val="24"/>
          <w:szCs w:val="24"/>
        </w:rPr>
        <w:t>rders, based on Display Group Name (e.g., Inpatient</w:t>
      </w:r>
      <w:r w:rsidR="002C2FC8">
        <w:rPr>
          <w:rFonts w:ascii="Times New Roman" w:hAnsi="Times New Roman"/>
          <w:sz w:val="24"/>
          <w:szCs w:val="24"/>
        </w:rPr>
        <w:t xml:space="preserve"> Medications</w:t>
      </w:r>
      <w:r>
        <w:rPr>
          <w:rFonts w:ascii="Times New Roman" w:hAnsi="Times New Roman"/>
          <w:sz w:val="24"/>
          <w:szCs w:val="24"/>
        </w:rPr>
        <w:t>, Outpatient</w:t>
      </w:r>
      <w:r w:rsidR="002C2FC8">
        <w:rPr>
          <w:rFonts w:ascii="Times New Roman" w:hAnsi="Times New Roman"/>
          <w:sz w:val="24"/>
          <w:szCs w:val="24"/>
        </w:rPr>
        <w:t xml:space="preserve"> Pharmacy</w:t>
      </w:r>
      <w:r>
        <w:rPr>
          <w:rFonts w:ascii="Times New Roman" w:hAnsi="Times New Roman"/>
          <w:sz w:val="24"/>
          <w:szCs w:val="24"/>
        </w:rPr>
        <w:t>, Blood Bank).</w:t>
      </w:r>
    </w:p>
    <w:p w14:paraId="7C6DF183" w14:textId="0A1B1A76" w:rsidR="00C74BFE" w:rsidRDefault="00C74BFE" w:rsidP="00DC4FF8">
      <w:pPr>
        <w:pStyle w:val="ListParagraph"/>
        <w:numPr>
          <w:ilvl w:val="2"/>
          <w:numId w:val="23"/>
        </w:numPr>
        <w:rPr>
          <w:rFonts w:ascii="Times New Roman" w:hAnsi="Times New Roman"/>
          <w:sz w:val="24"/>
          <w:szCs w:val="24"/>
        </w:rPr>
      </w:pPr>
      <w:r>
        <w:rPr>
          <w:rFonts w:ascii="Times New Roman" w:hAnsi="Times New Roman"/>
          <w:sz w:val="24"/>
          <w:szCs w:val="24"/>
        </w:rPr>
        <w:t>If a restricted orderable is selected, an error message will display, based on the CPRS Write Access Error Message definition.</w:t>
      </w:r>
    </w:p>
    <w:p w14:paraId="20F220C3" w14:textId="5FDA8212" w:rsidR="00AD2276" w:rsidRDefault="005B2141" w:rsidP="003C4435">
      <w:pPr>
        <w:pStyle w:val="ListParagraph"/>
        <w:numPr>
          <w:ilvl w:val="0"/>
          <w:numId w:val="23"/>
        </w:numPr>
        <w:spacing w:before="120"/>
        <w:rPr>
          <w:rFonts w:ascii="Times New Roman" w:hAnsi="Times New Roman"/>
          <w:sz w:val="24"/>
          <w:szCs w:val="24"/>
        </w:rPr>
      </w:pPr>
      <w:r>
        <w:rPr>
          <w:rFonts w:ascii="Times New Roman" w:hAnsi="Times New Roman"/>
          <w:sz w:val="24"/>
          <w:szCs w:val="24"/>
        </w:rPr>
        <w:t>A n</w:t>
      </w:r>
      <w:r w:rsidR="003C4435" w:rsidRPr="003C4435">
        <w:rPr>
          <w:rFonts w:ascii="Times New Roman" w:hAnsi="Times New Roman"/>
          <w:sz w:val="24"/>
          <w:szCs w:val="24"/>
        </w:rPr>
        <w:t>ew menu option</w:t>
      </w:r>
      <w:r>
        <w:rPr>
          <w:rFonts w:ascii="Times New Roman" w:hAnsi="Times New Roman"/>
          <w:sz w:val="24"/>
          <w:szCs w:val="24"/>
        </w:rPr>
        <w:t>,</w:t>
      </w:r>
      <w:r w:rsidR="003C4435" w:rsidRPr="003C4435">
        <w:rPr>
          <w:rFonts w:ascii="Times New Roman" w:hAnsi="Times New Roman"/>
          <w:sz w:val="24"/>
          <w:szCs w:val="24"/>
        </w:rPr>
        <w:t xml:space="preserve"> CPRS Write Access Menu</w:t>
      </w:r>
      <w:r>
        <w:rPr>
          <w:rFonts w:ascii="Times New Roman" w:hAnsi="Times New Roman"/>
          <w:sz w:val="24"/>
          <w:szCs w:val="24"/>
        </w:rPr>
        <w:t>,</w:t>
      </w:r>
      <w:r w:rsidR="003C4435" w:rsidRPr="003C4435">
        <w:rPr>
          <w:rFonts w:ascii="Times New Roman" w:hAnsi="Times New Roman"/>
          <w:sz w:val="24"/>
          <w:szCs w:val="24"/>
        </w:rPr>
        <w:t xml:space="preserve"> </w:t>
      </w:r>
      <w:r>
        <w:rPr>
          <w:rFonts w:ascii="Times New Roman" w:hAnsi="Times New Roman"/>
          <w:sz w:val="24"/>
          <w:szCs w:val="24"/>
        </w:rPr>
        <w:t xml:space="preserve">has been </w:t>
      </w:r>
      <w:r w:rsidR="003C4435" w:rsidRPr="003C4435">
        <w:rPr>
          <w:rFonts w:ascii="Times New Roman" w:hAnsi="Times New Roman"/>
          <w:sz w:val="24"/>
          <w:szCs w:val="24"/>
        </w:rPr>
        <w:t>added to the CPRS Configuration</w:t>
      </w:r>
      <w:r>
        <w:rPr>
          <w:rFonts w:ascii="Times New Roman" w:hAnsi="Times New Roman"/>
          <w:sz w:val="24"/>
          <w:szCs w:val="24"/>
        </w:rPr>
        <w:t xml:space="preserve"> (Clin Coord) Menu Option</w:t>
      </w:r>
      <w:r w:rsidR="00AD2276">
        <w:rPr>
          <w:rFonts w:ascii="Times New Roman" w:hAnsi="Times New Roman"/>
          <w:sz w:val="24"/>
          <w:szCs w:val="24"/>
        </w:rPr>
        <w:t>. These menu options manage the new parameters:</w:t>
      </w:r>
    </w:p>
    <w:p w14:paraId="5CBCE4A6" w14:textId="228CA6D7" w:rsidR="00BC3B7C" w:rsidRDefault="00BC3B7C" w:rsidP="003C312D">
      <w:pPr>
        <w:pStyle w:val="ListParagraph"/>
        <w:numPr>
          <w:ilvl w:val="1"/>
          <w:numId w:val="23"/>
        </w:numPr>
        <w:spacing w:before="60" w:after="60"/>
        <w:rPr>
          <w:rFonts w:ascii="Times New Roman" w:hAnsi="Times New Roman"/>
          <w:sz w:val="24"/>
          <w:szCs w:val="24"/>
        </w:rPr>
      </w:pPr>
      <w:r>
        <w:rPr>
          <w:rFonts w:ascii="Times New Roman" w:hAnsi="Times New Roman"/>
          <w:sz w:val="24"/>
          <w:szCs w:val="24"/>
        </w:rPr>
        <w:t>LV CPRS Write Access Display</w:t>
      </w:r>
    </w:p>
    <w:p w14:paraId="08E957B5" w14:textId="222DA884" w:rsidR="00BC3B7C" w:rsidRDefault="00BC3B7C" w:rsidP="003C312D">
      <w:pPr>
        <w:pStyle w:val="ListParagraph"/>
        <w:numPr>
          <w:ilvl w:val="1"/>
          <w:numId w:val="23"/>
        </w:numPr>
        <w:spacing w:after="60"/>
        <w:rPr>
          <w:rFonts w:ascii="Times New Roman" w:hAnsi="Times New Roman"/>
          <w:sz w:val="24"/>
          <w:szCs w:val="24"/>
        </w:rPr>
      </w:pPr>
      <w:r>
        <w:rPr>
          <w:rFonts w:ascii="Times New Roman" w:hAnsi="Times New Roman"/>
          <w:sz w:val="24"/>
          <w:szCs w:val="24"/>
        </w:rPr>
        <w:t>EP CPRS Write Access Editor</w:t>
      </w:r>
    </w:p>
    <w:p w14:paraId="4CA6860D" w14:textId="2040D22C" w:rsidR="00BC3B7C" w:rsidRDefault="00BC3B7C" w:rsidP="003C312D">
      <w:pPr>
        <w:pStyle w:val="ListParagraph"/>
        <w:numPr>
          <w:ilvl w:val="1"/>
          <w:numId w:val="23"/>
        </w:numPr>
        <w:spacing w:before="60"/>
        <w:rPr>
          <w:rFonts w:ascii="Times New Roman" w:hAnsi="Times New Roman"/>
          <w:sz w:val="24"/>
          <w:szCs w:val="24"/>
        </w:rPr>
      </w:pPr>
      <w:r>
        <w:rPr>
          <w:rFonts w:ascii="Times New Roman" w:hAnsi="Times New Roman"/>
          <w:sz w:val="24"/>
          <w:szCs w:val="24"/>
        </w:rPr>
        <w:t>CP CPRS Write Access Copy User Settings</w:t>
      </w:r>
    </w:p>
    <w:p w14:paraId="71CBB5D4" w14:textId="01184C51" w:rsidR="00BC3B7C" w:rsidRDefault="00BC3B7C" w:rsidP="003C312D">
      <w:pPr>
        <w:pStyle w:val="ListParagraph"/>
        <w:numPr>
          <w:ilvl w:val="1"/>
          <w:numId w:val="23"/>
        </w:numPr>
        <w:spacing w:before="60"/>
        <w:rPr>
          <w:rFonts w:ascii="Times New Roman" w:hAnsi="Times New Roman"/>
          <w:sz w:val="24"/>
          <w:szCs w:val="24"/>
        </w:rPr>
      </w:pPr>
      <w:r>
        <w:rPr>
          <w:rFonts w:ascii="Times New Roman" w:hAnsi="Times New Roman"/>
          <w:sz w:val="24"/>
          <w:szCs w:val="24"/>
        </w:rPr>
        <w:t>RS CPRS Write Access Remove Settings</w:t>
      </w:r>
    </w:p>
    <w:p w14:paraId="1C347633" w14:textId="7165B4F0" w:rsidR="00BC3B7C" w:rsidRDefault="00BC3B7C" w:rsidP="003C312D">
      <w:pPr>
        <w:pStyle w:val="ListParagraph"/>
        <w:numPr>
          <w:ilvl w:val="1"/>
          <w:numId w:val="23"/>
        </w:numPr>
        <w:spacing w:before="60"/>
        <w:rPr>
          <w:rFonts w:ascii="Times New Roman" w:hAnsi="Times New Roman"/>
          <w:sz w:val="24"/>
          <w:szCs w:val="24"/>
        </w:rPr>
      </w:pPr>
      <w:r>
        <w:rPr>
          <w:rFonts w:ascii="Times New Roman" w:hAnsi="Times New Roman"/>
          <w:sz w:val="24"/>
          <w:szCs w:val="24"/>
        </w:rPr>
        <w:t>VU CPRS Write Access View Single User Settings</w:t>
      </w:r>
    </w:p>
    <w:p w14:paraId="230FE370" w14:textId="4897ED3C" w:rsidR="00EA7B48" w:rsidRDefault="003C7596" w:rsidP="003C7596">
      <w:pPr>
        <w:pStyle w:val="ListParagraph"/>
        <w:numPr>
          <w:ilvl w:val="0"/>
          <w:numId w:val="23"/>
        </w:numPr>
        <w:spacing w:before="120"/>
        <w:rPr>
          <w:rFonts w:ascii="Times New Roman" w:hAnsi="Times New Roman"/>
          <w:sz w:val="24"/>
          <w:szCs w:val="24"/>
        </w:rPr>
      </w:pPr>
      <w:r w:rsidRPr="003C7596">
        <w:rPr>
          <w:rFonts w:ascii="Times New Roman" w:hAnsi="Times New Roman"/>
          <w:sz w:val="24"/>
          <w:szCs w:val="24"/>
        </w:rPr>
        <w:t>Access to View Alerts will be available</w:t>
      </w:r>
      <w:r w:rsidR="00E13C6B">
        <w:rPr>
          <w:rFonts w:ascii="Times New Roman" w:hAnsi="Times New Roman"/>
          <w:sz w:val="24"/>
          <w:szCs w:val="24"/>
        </w:rPr>
        <w:t xml:space="preserve"> in VistA</w:t>
      </w:r>
      <w:r w:rsidR="00D233AA">
        <w:rPr>
          <w:rFonts w:ascii="Times New Roman" w:hAnsi="Times New Roman"/>
          <w:sz w:val="24"/>
          <w:szCs w:val="24"/>
        </w:rPr>
        <w:t xml:space="preserve">.  </w:t>
      </w:r>
      <w:r w:rsidR="00EA7B48">
        <w:rPr>
          <w:rFonts w:ascii="Times New Roman" w:hAnsi="Times New Roman"/>
          <w:sz w:val="24"/>
          <w:szCs w:val="24"/>
        </w:rPr>
        <w:t xml:space="preserve">If </w:t>
      </w:r>
      <w:r w:rsidR="00EA7B48" w:rsidRPr="00EA7B48">
        <w:rPr>
          <w:rFonts w:ascii="Times New Roman" w:hAnsi="Times New Roman"/>
          <w:sz w:val="24"/>
          <w:szCs w:val="24"/>
        </w:rPr>
        <w:t>a site has transitioned to the new</w:t>
      </w:r>
      <w:r w:rsidR="00EA7B48">
        <w:rPr>
          <w:rFonts w:ascii="Times New Roman" w:hAnsi="Times New Roman"/>
          <w:sz w:val="24"/>
          <w:szCs w:val="24"/>
        </w:rPr>
        <w:t xml:space="preserve"> EHR:  </w:t>
      </w:r>
      <w:r w:rsidR="00EA7B48" w:rsidRPr="00EA7B48">
        <w:rPr>
          <w:rFonts w:ascii="Times New Roman" w:hAnsi="Times New Roman"/>
          <w:sz w:val="24"/>
          <w:szCs w:val="24"/>
        </w:rPr>
        <w:t xml:space="preserve"> </w:t>
      </w:r>
    </w:p>
    <w:p w14:paraId="429CD28F" w14:textId="5533BF66" w:rsidR="00076EC8" w:rsidRDefault="00076EC8" w:rsidP="00EA7B48">
      <w:pPr>
        <w:pStyle w:val="ListParagraph"/>
        <w:numPr>
          <w:ilvl w:val="1"/>
          <w:numId w:val="23"/>
        </w:numPr>
        <w:spacing w:before="120"/>
        <w:rPr>
          <w:rFonts w:ascii="Times New Roman" w:hAnsi="Times New Roman"/>
          <w:sz w:val="24"/>
          <w:szCs w:val="24"/>
        </w:rPr>
      </w:pPr>
      <w:r>
        <w:rPr>
          <w:rFonts w:ascii="Times New Roman" w:hAnsi="Times New Roman"/>
          <w:sz w:val="24"/>
          <w:szCs w:val="24"/>
        </w:rPr>
        <w:t xml:space="preserve">A user will be able to </w:t>
      </w:r>
      <w:r w:rsidR="00EA7B48" w:rsidRPr="00EA7B48">
        <w:rPr>
          <w:rFonts w:ascii="Times New Roman" w:hAnsi="Times New Roman"/>
          <w:sz w:val="24"/>
          <w:szCs w:val="24"/>
        </w:rPr>
        <w:t>process all alerts</w:t>
      </w:r>
      <w:r w:rsidR="00306342">
        <w:rPr>
          <w:rFonts w:ascii="Times New Roman" w:hAnsi="Times New Roman"/>
          <w:sz w:val="24"/>
          <w:szCs w:val="24"/>
        </w:rPr>
        <w:t xml:space="preserve"> in VistA except the ones for TIU and Orders.</w:t>
      </w:r>
    </w:p>
    <w:p w14:paraId="6A8FE57D" w14:textId="4A39C24F" w:rsidR="00670974" w:rsidRPr="007D4169" w:rsidRDefault="00076EC8" w:rsidP="007D4169">
      <w:pPr>
        <w:pStyle w:val="ListParagraph"/>
        <w:numPr>
          <w:ilvl w:val="1"/>
          <w:numId w:val="23"/>
        </w:numPr>
        <w:spacing w:before="120"/>
        <w:rPr>
          <w:rFonts w:ascii="Times New Roman" w:hAnsi="Times New Roman"/>
          <w:sz w:val="24"/>
          <w:szCs w:val="24"/>
        </w:rPr>
      </w:pPr>
      <w:r>
        <w:rPr>
          <w:rFonts w:ascii="Times New Roman" w:hAnsi="Times New Roman"/>
          <w:sz w:val="24"/>
          <w:szCs w:val="24"/>
        </w:rPr>
        <w:t>A</w:t>
      </w:r>
      <w:r w:rsidR="007D4169">
        <w:rPr>
          <w:rFonts w:ascii="Times New Roman" w:hAnsi="Times New Roman"/>
          <w:sz w:val="24"/>
          <w:szCs w:val="24"/>
        </w:rPr>
        <w:t xml:space="preserve"> user will be able to process all alerts on the CPRS GUI if they have the appropriate Write Access Permissions.  For example, a user who does not have Write Access</w:t>
      </w:r>
      <w:r w:rsidR="0027292B">
        <w:rPr>
          <w:rFonts w:ascii="Times New Roman" w:hAnsi="Times New Roman"/>
          <w:sz w:val="24"/>
          <w:szCs w:val="24"/>
        </w:rPr>
        <w:t xml:space="preserve"> permission</w:t>
      </w:r>
      <w:r w:rsidR="007D4169">
        <w:rPr>
          <w:rFonts w:ascii="Times New Roman" w:hAnsi="Times New Roman"/>
          <w:sz w:val="24"/>
          <w:szCs w:val="24"/>
        </w:rPr>
        <w:t xml:space="preserve"> for Orders will not be able to process Orders alerts. </w:t>
      </w:r>
    </w:p>
    <w:p w14:paraId="26B9C85C" w14:textId="78602214" w:rsidR="007A30F6" w:rsidRDefault="007A30F6" w:rsidP="003C7596">
      <w:pPr>
        <w:pStyle w:val="ListParagraph"/>
        <w:numPr>
          <w:ilvl w:val="0"/>
          <w:numId w:val="23"/>
        </w:numPr>
        <w:spacing w:before="120"/>
        <w:rPr>
          <w:rFonts w:ascii="Times New Roman" w:hAnsi="Times New Roman"/>
          <w:sz w:val="24"/>
          <w:szCs w:val="24"/>
        </w:rPr>
      </w:pPr>
      <w:r w:rsidRPr="007A30F6">
        <w:rPr>
          <w:rFonts w:ascii="Times New Roman" w:hAnsi="Times New Roman"/>
          <w:sz w:val="24"/>
          <w:szCs w:val="24"/>
        </w:rPr>
        <w:t>If the Write Access settings have changed in VistA, the CPRS GUI must be restarted before those updates will take effect.</w:t>
      </w:r>
    </w:p>
    <w:p w14:paraId="59C3EF21" w14:textId="119A6502" w:rsidR="00950A03" w:rsidRDefault="00B34662" w:rsidP="003C7596">
      <w:pPr>
        <w:pStyle w:val="ListParagraph"/>
        <w:numPr>
          <w:ilvl w:val="0"/>
          <w:numId w:val="23"/>
        </w:numPr>
        <w:spacing w:before="120"/>
        <w:rPr>
          <w:rFonts w:ascii="Times New Roman" w:hAnsi="Times New Roman"/>
          <w:sz w:val="24"/>
          <w:szCs w:val="24"/>
        </w:rPr>
      </w:pPr>
      <w:r>
        <w:rPr>
          <w:rFonts w:ascii="Times New Roman" w:hAnsi="Times New Roman"/>
          <w:sz w:val="24"/>
          <w:szCs w:val="24"/>
        </w:rPr>
        <w:t xml:space="preserve">A new CPRS GUI screen, </w:t>
      </w:r>
      <w:r w:rsidRPr="00B34662">
        <w:rPr>
          <w:rFonts w:ascii="Times New Roman" w:hAnsi="Times New Roman"/>
          <w:sz w:val="24"/>
          <w:szCs w:val="24"/>
        </w:rPr>
        <w:t>Write Access Permission</w:t>
      </w:r>
      <w:r>
        <w:rPr>
          <w:rFonts w:ascii="Times New Roman" w:hAnsi="Times New Roman"/>
          <w:sz w:val="24"/>
          <w:szCs w:val="24"/>
        </w:rPr>
        <w:t xml:space="preserve">, </w:t>
      </w:r>
      <w:r w:rsidRPr="00B34662">
        <w:rPr>
          <w:rFonts w:ascii="Times New Roman" w:hAnsi="Times New Roman"/>
          <w:sz w:val="24"/>
          <w:szCs w:val="24"/>
        </w:rPr>
        <w:t>lists the tabs and additional functionality where write access is allowed.</w:t>
      </w:r>
      <w:r>
        <w:rPr>
          <w:rFonts w:ascii="Times New Roman" w:hAnsi="Times New Roman"/>
          <w:sz w:val="24"/>
          <w:szCs w:val="24"/>
        </w:rPr>
        <w:t xml:space="preserve"> </w:t>
      </w:r>
      <w:r w:rsidR="00950A03">
        <w:rPr>
          <w:rFonts w:ascii="Times New Roman" w:hAnsi="Times New Roman"/>
          <w:sz w:val="24"/>
          <w:szCs w:val="24"/>
        </w:rPr>
        <w:t xml:space="preserve">A user can view the </w:t>
      </w:r>
      <w:r>
        <w:rPr>
          <w:rFonts w:ascii="Times New Roman" w:hAnsi="Times New Roman"/>
          <w:sz w:val="24"/>
          <w:szCs w:val="24"/>
        </w:rPr>
        <w:t>Write Access Permission screen</w:t>
      </w:r>
      <w:r w:rsidR="00950A03">
        <w:rPr>
          <w:rFonts w:ascii="Times New Roman" w:hAnsi="Times New Roman"/>
          <w:sz w:val="24"/>
          <w:szCs w:val="24"/>
        </w:rPr>
        <w:t xml:space="preserve"> by clicking on the Help menu or New</w:t>
      </w:r>
      <w:r w:rsidR="00AB61A8">
        <w:rPr>
          <w:rFonts w:ascii="Times New Roman" w:hAnsi="Times New Roman"/>
          <w:sz w:val="24"/>
          <w:szCs w:val="24"/>
        </w:rPr>
        <w:t xml:space="preserve"> EHR</w:t>
      </w:r>
      <w:r w:rsidR="00950A03">
        <w:rPr>
          <w:rFonts w:ascii="Times New Roman" w:hAnsi="Times New Roman"/>
          <w:sz w:val="24"/>
          <w:szCs w:val="24"/>
        </w:rPr>
        <w:t xml:space="preserve"> Banner</w:t>
      </w:r>
      <w:r w:rsidR="006A606B">
        <w:rPr>
          <w:rFonts w:ascii="Times New Roman" w:hAnsi="Times New Roman"/>
          <w:sz w:val="24"/>
          <w:szCs w:val="24"/>
        </w:rPr>
        <w:t>.</w:t>
      </w:r>
    </w:p>
    <w:p w14:paraId="1B08531A" w14:textId="2F02ED1D" w:rsidR="007A30F6" w:rsidRDefault="00B34662" w:rsidP="003C7596">
      <w:pPr>
        <w:pStyle w:val="ListParagraph"/>
        <w:numPr>
          <w:ilvl w:val="0"/>
          <w:numId w:val="23"/>
        </w:numPr>
        <w:spacing w:before="120"/>
        <w:rPr>
          <w:rFonts w:ascii="Times New Roman" w:hAnsi="Times New Roman"/>
          <w:sz w:val="24"/>
          <w:szCs w:val="24"/>
        </w:rPr>
      </w:pPr>
      <w:r>
        <w:rPr>
          <w:rFonts w:ascii="Times New Roman" w:hAnsi="Times New Roman"/>
          <w:sz w:val="24"/>
          <w:szCs w:val="24"/>
        </w:rPr>
        <w:t xml:space="preserve"> </w:t>
      </w:r>
      <w:r w:rsidR="00BB45E9">
        <w:rPr>
          <w:rFonts w:ascii="Times New Roman" w:hAnsi="Times New Roman"/>
          <w:sz w:val="24"/>
          <w:szCs w:val="24"/>
        </w:rPr>
        <w:t xml:space="preserve">If an organization </w:t>
      </w:r>
      <w:r w:rsidR="00BB45E9" w:rsidRPr="00BB45E9">
        <w:rPr>
          <w:rFonts w:ascii="Times New Roman" w:hAnsi="Times New Roman"/>
          <w:sz w:val="24"/>
          <w:szCs w:val="24"/>
        </w:rPr>
        <w:t>has migrated to a new EHR, the COVID-19 Identifier banner will be repurposed as a New EHR banner, and will look like</w:t>
      </w:r>
      <w:r w:rsidR="0056352B">
        <w:rPr>
          <w:rFonts w:ascii="Times New Roman" w:hAnsi="Times New Roman"/>
          <w:sz w:val="24"/>
          <w:szCs w:val="24"/>
        </w:rPr>
        <w:t xml:space="preserve"> the</w:t>
      </w:r>
      <w:r w:rsidR="006A579F">
        <w:rPr>
          <w:rFonts w:ascii="Times New Roman" w:hAnsi="Times New Roman"/>
          <w:sz w:val="24"/>
          <w:szCs w:val="24"/>
        </w:rPr>
        <w:t xml:space="preserve"> example </w:t>
      </w:r>
      <w:r w:rsidR="00BB45E9" w:rsidRPr="00BB45E9">
        <w:rPr>
          <w:rFonts w:ascii="Times New Roman" w:hAnsi="Times New Roman"/>
          <w:sz w:val="24"/>
          <w:szCs w:val="24"/>
        </w:rPr>
        <w:t>below:</w:t>
      </w:r>
      <w:r w:rsidR="007D2787">
        <w:rPr>
          <w:rFonts w:ascii="Times New Roman" w:hAnsi="Times New Roman"/>
          <w:sz w:val="24"/>
          <w:szCs w:val="24"/>
        </w:rPr>
        <w:br/>
      </w:r>
      <w:r w:rsidR="007D2787">
        <w:rPr>
          <w:rFonts w:ascii="Times New Roman" w:hAnsi="Times New Roman"/>
          <w:sz w:val="24"/>
          <w:szCs w:val="24"/>
        </w:rPr>
        <w:lastRenderedPageBreak/>
        <w:br/>
      </w:r>
      <w:r w:rsidR="00230667">
        <w:rPr>
          <w:noProof/>
        </w:rPr>
        <w:drawing>
          <wp:inline distT="0" distB="0" distL="0" distR="0" wp14:anchorId="7915976B" wp14:editId="10DF299F">
            <wp:extent cx="5346700" cy="1059180"/>
            <wp:effectExtent l="19050" t="19050" r="25400" b="26670"/>
            <wp:docPr id="52699" name="Picture 52699" descr="This screen shot shows the upper part of the CPRS Cover Sheet with the EH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99" name="Picture 52699" descr="This screen shot shows the upper part of the CPRS Cover Sheet with the EHR banner."/>
                    <pic:cNvPicPr/>
                  </pic:nvPicPr>
                  <pic:blipFill>
                    <a:blip r:embed="rId16">
                      <a:extLst>
                        <a:ext uri="{28A0092B-C50C-407E-A947-70E740481C1C}">
                          <a14:useLocalDpi xmlns:a14="http://schemas.microsoft.com/office/drawing/2010/main" val="0"/>
                        </a:ext>
                      </a:extLst>
                    </a:blip>
                    <a:stretch>
                      <a:fillRect/>
                    </a:stretch>
                  </pic:blipFill>
                  <pic:spPr>
                    <a:xfrm>
                      <a:off x="0" y="0"/>
                      <a:ext cx="5346700" cy="1059180"/>
                    </a:xfrm>
                    <a:prstGeom prst="rect">
                      <a:avLst/>
                    </a:prstGeom>
                    <a:ln w="3175">
                      <a:solidFill>
                        <a:schemeClr val="tx1"/>
                      </a:solidFill>
                    </a:ln>
                  </pic:spPr>
                </pic:pic>
              </a:graphicData>
            </a:graphic>
          </wp:inline>
        </w:drawing>
      </w:r>
    </w:p>
    <w:p w14:paraId="64EAE664" w14:textId="556D6E40" w:rsidR="00BF2AF3" w:rsidRPr="00BF2AF3" w:rsidRDefault="00BF2AF3" w:rsidP="00BF2AF3">
      <w:pPr>
        <w:pStyle w:val="ListParagraph"/>
        <w:numPr>
          <w:ilvl w:val="0"/>
          <w:numId w:val="23"/>
        </w:numPr>
        <w:spacing w:before="120"/>
        <w:rPr>
          <w:rFonts w:ascii="Times New Roman" w:hAnsi="Times New Roman"/>
          <w:sz w:val="24"/>
          <w:szCs w:val="24"/>
        </w:rPr>
      </w:pPr>
      <w:r w:rsidRPr="00BF2AF3">
        <w:rPr>
          <w:rFonts w:ascii="Times New Roman" w:hAnsi="Times New Roman"/>
          <w:sz w:val="24"/>
          <w:szCs w:val="24"/>
        </w:rPr>
        <w:t xml:space="preserve">The CPRS VistA List Manager will be disabled after a site migrates to </w:t>
      </w:r>
      <w:r>
        <w:rPr>
          <w:rFonts w:ascii="Times New Roman" w:hAnsi="Times New Roman"/>
          <w:sz w:val="24"/>
          <w:szCs w:val="24"/>
        </w:rPr>
        <w:t xml:space="preserve">a new </w:t>
      </w:r>
      <w:r w:rsidR="0024460C" w:rsidRPr="0024460C">
        <w:rPr>
          <w:rFonts w:ascii="Times New Roman" w:hAnsi="Times New Roman"/>
          <w:vanish/>
          <w:sz w:val="24"/>
          <w:szCs w:val="24"/>
        </w:rPr>
        <w:t>e</w:t>
      </w:r>
      <w:r w:rsidRPr="0024460C">
        <w:rPr>
          <w:rFonts w:ascii="Times New Roman" w:hAnsi="Times New Roman"/>
          <w:vanish/>
          <w:sz w:val="24"/>
          <w:szCs w:val="24"/>
        </w:rPr>
        <w:t xml:space="preserve">R </w:t>
      </w:r>
      <w:r w:rsidR="0024460C">
        <w:rPr>
          <w:rFonts w:ascii="Times New Roman" w:hAnsi="Times New Roman"/>
          <w:sz w:val="24"/>
          <w:szCs w:val="24"/>
        </w:rPr>
        <w:t>EHR</w:t>
      </w:r>
      <w:r>
        <w:rPr>
          <w:rFonts w:ascii="Times New Roman" w:hAnsi="Times New Roman"/>
          <w:sz w:val="24"/>
          <w:szCs w:val="24"/>
        </w:rPr>
        <w:t>.</w:t>
      </w:r>
    </w:p>
    <w:p w14:paraId="791E2F72" w14:textId="7513ABAC" w:rsidR="00C635FD" w:rsidRDefault="00BF2AF3" w:rsidP="00C635FD">
      <w:pPr>
        <w:pStyle w:val="ListParagraph"/>
        <w:numPr>
          <w:ilvl w:val="0"/>
          <w:numId w:val="23"/>
        </w:numPr>
        <w:spacing w:before="120"/>
        <w:rPr>
          <w:rFonts w:ascii="Times New Roman" w:hAnsi="Times New Roman"/>
          <w:sz w:val="24"/>
          <w:szCs w:val="24"/>
        </w:rPr>
      </w:pPr>
      <w:r w:rsidRPr="00BF2AF3">
        <w:rPr>
          <w:rFonts w:ascii="Times New Roman" w:hAnsi="Times New Roman"/>
          <w:sz w:val="24"/>
          <w:szCs w:val="24"/>
        </w:rPr>
        <w:t xml:space="preserve"> </w:t>
      </w:r>
      <w:r w:rsidR="00C635FD" w:rsidRPr="00C635FD">
        <w:rPr>
          <w:rFonts w:ascii="Times New Roman" w:hAnsi="Times New Roman"/>
          <w:sz w:val="24"/>
          <w:szCs w:val="24"/>
        </w:rPr>
        <w:t>A new option</w:t>
      </w:r>
      <w:r w:rsidR="00C635FD">
        <w:rPr>
          <w:rFonts w:ascii="Times New Roman" w:hAnsi="Times New Roman"/>
          <w:sz w:val="24"/>
          <w:szCs w:val="24"/>
        </w:rPr>
        <w:t>,</w:t>
      </w:r>
      <w:r w:rsidR="00C635FD" w:rsidRPr="00C635FD">
        <w:rPr>
          <w:rFonts w:ascii="Times New Roman" w:hAnsi="Times New Roman"/>
          <w:sz w:val="24"/>
          <w:szCs w:val="24"/>
        </w:rPr>
        <w:t xml:space="preserve"> EHR Orders Transition Report</w:t>
      </w:r>
      <w:r w:rsidR="00C635FD">
        <w:rPr>
          <w:rFonts w:ascii="Times New Roman" w:hAnsi="Times New Roman"/>
          <w:sz w:val="24"/>
          <w:szCs w:val="24"/>
        </w:rPr>
        <w:t>,</w:t>
      </w:r>
      <w:r w:rsidR="00C635FD" w:rsidRPr="00C635FD">
        <w:rPr>
          <w:rFonts w:ascii="Times New Roman" w:hAnsi="Times New Roman"/>
          <w:sz w:val="24"/>
          <w:szCs w:val="24"/>
        </w:rPr>
        <w:t xml:space="preserve"> will list orders that can be</w:t>
      </w:r>
      <w:r w:rsidR="00C635FD">
        <w:rPr>
          <w:rFonts w:ascii="Times New Roman" w:hAnsi="Times New Roman"/>
          <w:sz w:val="24"/>
          <w:szCs w:val="24"/>
        </w:rPr>
        <w:t xml:space="preserve"> acted on. </w:t>
      </w:r>
    </w:p>
    <w:p w14:paraId="0EADC95E" w14:textId="072199D2" w:rsidR="00187E6B" w:rsidRDefault="00187E6B" w:rsidP="00C635FD">
      <w:pPr>
        <w:pStyle w:val="ListParagraph"/>
        <w:numPr>
          <w:ilvl w:val="0"/>
          <w:numId w:val="23"/>
        </w:numPr>
        <w:spacing w:before="120"/>
        <w:rPr>
          <w:rFonts w:ascii="Times New Roman" w:hAnsi="Times New Roman"/>
          <w:sz w:val="24"/>
          <w:szCs w:val="24"/>
        </w:rPr>
      </w:pPr>
      <w:r>
        <w:rPr>
          <w:rFonts w:ascii="Times New Roman" w:hAnsi="Times New Roman"/>
          <w:sz w:val="24"/>
          <w:szCs w:val="24"/>
        </w:rPr>
        <w:t>The PDMP Button</w:t>
      </w:r>
      <w:r w:rsidR="00863A58">
        <w:rPr>
          <w:rFonts w:ascii="Times New Roman" w:hAnsi="Times New Roman"/>
          <w:sz w:val="24"/>
          <w:szCs w:val="24"/>
        </w:rPr>
        <w:t xml:space="preserve"> on the CPRS “ribbon” bar</w:t>
      </w:r>
      <w:r>
        <w:rPr>
          <w:rFonts w:ascii="Times New Roman" w:hAnsi="Times New Roman"/>
          <w:sz w:val="24"/>
          <w:szCs w:val="24"/>
        </w:rPr>
        <w:t xml:space="preserve"> can no longer be disabled.</w:t>
      </w:r>
    </w:p>
    <w:p w14:paraId="063C0B4F" w14:textId="1785C622" w:rsidR="0092133C" w:rsidRDefault="009F4AA7" w:rsidP="0092133C">
      <w:pPr>
        <w:pStyle w:val="Heading3"/>
      </w:pPr>
      <w:bookmarkStart w:id="20" w:name="_Toc154062445"/>
      <w:bookmarkStart w:id="21" w:name="_Toc85088508"/>
      <w:bookmarkStart w:id="22" w:name="Patient_Safety_Issues"/>
      <w:bookmarkEnd w:id="19"/>
      <w:r>
        <w:t>WebView2Loader.dll</w:t>
      </w:r>
      <w:bookmarkEnd w:id="20"/>
    </w:p>
    <w:p w14:paraId="4A1DB457" w14:textId="0E6862CF" w:rsidR="009F4AA7" w:rsidRPr="000754A3" w:rsidRDefault="00A57917" w:rsidP="009F4AA7">
      <w:pPr>
        <w:pStyle w:val="BodyText"/>
        <w:rPr>
          <w:szCs w:val="24"/>
        </w:rPr>
      </w:pPr>
      <w:r w:rsidRPr="000754A3">
        <w:rPr>
          <w:szCs w:val="24"/>
        </w:rPr>
        <w:t xml:space="preserve">CPRS GUI v32c now includes a new file, WebView2Loader.dll v1.0.1462.37. </w:t>
      </w:r>
      <w:r w:rsidR="000D1BD2">
        <w:rPr>
          <w:szCs w:val="24"/>
        </w:rPr>
        <w:t xml:space="preserve">Because </w:t>
      </w:r>
      <w:r w:rsidRPr="000754A3">
        <w:rPr>
          <w:szCs w:val="24"/>
        </w:rPr>
        <w:t>Microsoft Edge</w:t>
      </w:r>
      <w:r w:rsidR="000754A3" w:rsidRPr="000754A3">
        <w:rPr>
          <w:szCs w:val="24"/>
        </w:rPr>
        <w:t xml:space="preserve"> has </w:t>
      </w:r>
      <w:r w:rsidRPr="000754A3">
        <w:rPr>
          <w:szCs w:val="24"/>
        </w:rPr>
        <w:t>replaced Internet Explorer as the default web browser, updates have been</w:t>
      </w:r>
      <w:r w:rsidR="000754A3" w:rsidRPr="000754A3">
        <w:rPr>
          <w:szCs w:val="24"/>
        </w:rPr>
        <w:t xml:space="preserve"> made </w:t>
      </w:r>
      <w:r w:rsidRPr="000754A3">
        <w:rPr>
          <w:szCs w:val="24"/>
        </w:rPr>
        <w:t>to provide a consistent user experience when opening and using the Consult Toolbox (CTB) application from within CPRS GUI. The loader DLL assists applications with invoking the WebView2 runtime environment. This file, which will be reviewed and updated to newer versions as required, will be part of the CPRS GUI distribution going forward.</w:t>
      </w:r>
    </w:p>
    <w:p w14:paraId="765D3158" w14:textId="7F76A8F0" w:rsidR="001F7810" w:rsidRDefault="001F7810" w:rsidP="00880250">
      <w:pPr>
        <w:pStyle w:val="Heading2"/>
        <w:keepLines/>
      </w:pPr>
      <w:bookmarkStart w:id="23" w:name="_Toc154062446"/>
      <w:r>
        <w:t>Patient Sa</w:t>
      </w:r>
      <w:r w:rsidR="00A773E0">
        <w:t>f</w:t>
      </w:r>
      <w:r>
        <w:t>ety Issues</w:t>
      </w:r>
      <w:bookmarkEnd w:id="21"/>
      <w:bookmarkEnd w:id="23"/>
    </w:p>
    <w:p w14:paraId="495CF329" w14:textId="2A06AD9F" w:rsidR="00F30E34" w:rsidRPr="00705140" w:rsidRDefault="00F30E34" w:rsidP="00F30E34">
      <w:pPr>
        <w:pStyle w:val="Heading3"/>
      </w:pPr>
      <w:bookmarkStart w:id="24" w:name="HITPS_202"/>
      <w:bookmarkStart w:id="25" w:name="_Toc85088509"/>
      <w:bookmarkStart w:id="26" w:name="_Toc154062447"/>
      <w:bookmarkStart w:id="27" w:name="_Hlk135389718"/>
      <w:bookmarkEnd w:id="22"/>
      <w:r>
        <w:t xml:space="preserve">HITPS </w:t>
      </w:r>
      <w:r w:rsidRPr="00CF1FFA">
        <w:t>20</w:t>
      </w:r>
      <w:bookmarkEnd w:id="24"/>
      <w:r w:rsidR="0040377D">
        <w:t>00</w:t>
      </w:r>
      <w:r w:rsidR="00626725">
        <w:t xml:space="preserve"> </w:t>
      </w:r>
      <w:r>
        <w:t xml:space="preserve">- </w:t>
      </w:r>
      <w:bookmarkEnd w:id="25"/>
      <w:r w:rsidR="00BF1C06">
        <w:t>C</w:t>
      </w:r>
      <w:r w:rsidR="0040377D" w:rsidRPr="0040377D">
        <w:t xml:space="preserve">omplex </w:t>
      </w:r>
      <w:r w:rsidR="00BF1C06">
        <w:t>O</w:t>
      </w:r>
      <w:r w:rsidR="0040377D" w:rsidRPr="0040377D">
        <w:t>rder issue</w:t>
      </w:r>
      <w:bookmarkStart w:id="28" w:name="_HITPS_776_-"/>
      <w:bookmarkEnd w:id="26"/>
      <w:bookmarkEnd w:id="28"/>
    </w:p>
    <w:bookmarkEnd w:id="27"/>
    <w:p w14:paraId="0DE93E52" w14:textId="7E75007E" w:rsidR="00F30E34" w:rsidRDefault="00F30E34" w:rsidP="00CB6D7C">
      <w:pPr>
        <w:pStyle w:val="BodyText"/>
      </w:pPr>
      <w:r>
        <w:t>Changes</w:t>
      </w:r>
      <w:r w:rsidR="00BF1C06">
        <w:t xml:space="preserve"> for this patient safety issue are included in </w:t>
      </w:r>
      <w:bookmarkStart w:id="29" w:name="_Hlk135390650"/>
      <w:r>
        <w:rPr>
          <w:color w:val="000000" w:themeColor="text1"/>
          <w:sz w:val="22"/>
        </w:rPr>
        <w:fldChar w:fldCharType="begin"/>
      </w:r>
      <w:r>
        <w:instrText xml:space="preserve"> HYPERLINK \l "INC_1236287" </w:instrText>
      </w:r>
      <w:r>
        <w:rPr>
          <w:color w:val="000000" w:themeColor="text1"/>
          <w:sz w:val="22"/>
        </w:rPr>
      </w:r>
      <w:r>
        <w:rPr>
          <w:color w:val="000000" w:themeColor="text1"/>
          <w:sz w:val="22"/>
        </w:rPr>
        <w:fldChar w:fldCharType="separate"/>
      </w:r>
      <w:r w:rsidR="00BF1C06">
        <w:rPr>
          <w:rStyle w:val="Hyperlink"/>
        </w:rPr>
        <w:t>INC00000236287</w:t>
      </w:r>
      <w:r>
        <w:rPr>
          <w:rStyle w:val="Hyperlink"/>
        </w:rPr>
        <w:fldChar w:fldCharType="end"/>
      </w:r>
      <w:bookmarkEnd w:id="29"/>
      <w:r w:rsidR="00BF1C06">
        <w:t xml:space="preserve"> - </w:t>
      </w:r>
      <w:r w:rsidR="00BF1C06" w:rsidRPr="00BF1C06">
        <w:t>Inpatient Medications - Complex Order Issue</w:t>
      </w:r>
      <w:r w:rsidR="00BF1C06">
        <w:t>.</w:t>
      </w:r>
    </w:p>
    <w:p w14:paraId="44E40376" w14:textId="314E7241" w:rsidR="00013FBA" w:rsidRPr="00BF1C06" w:rsidRDefault="00256D85" w:rsidP="00213BC1">
      <w:pPr>
        <w:pStyle w:val="Heading3"/>
      </w:pPr>
      <w:bookmarkStart w:id="30" w:name="_HITPS_393_-"/>
      <w:bookmarkStart w:id="31" w:name="_HITPS_776_-_1"/>
      <w:bookmarkStart w:id="32" w:name="_Toc154062448"/>
      <w:bookmarkStart w:id="33" w:name="HITPS_776"/>
      <w:bookmarkStart w:id="34" w:name="_Toc85088511"/>
      <w:bookmarkStart w:id="35" w:name="_Hlk86384628"/>
      <w:bookmarkEnd w:id="30"/>
      <w:bookmarkEnd w:id="31"/>
      <w:r w:rsidRPr="00256D85">
        <w:t xml:space="preserve">HITPS </w:t>
      </w:r>
      <w:r w:rsidR="00345BBA">
        <w:t>340</w:t>
      </w:r>
      <w:r w:rsidRPr="00256D85">
        <w:t xml:space="preserve"> - </w:t>
      </w:r>
      <w:r w:rsidR="00345BBA">
        <w:t>Event delayed transfer of outpatient meds to inpatient meds</w:t>
      </w:r>
      <w:r w:rsidR="00BA469D">
        <w:t xml:space="preserve"> is </w:t>
      </w:r>
      <w:r w:rsidR="00345BBA">
        <w:t>not viewable from Orders tab after admission</w:t>
      </w:r>
      <w:bookmarkEnd w:id="32"/>
    </w:p>
    <w:bookmarkEnd w:id="33"/>
    <w:bookmarkEnd w:id="34"/>
    <w:bookmarkEnd w:id="35"/>
    <w:p w14:paraId="2E7242F1" w14:textId="63BE839E" w:rsidR="00BF4432" w:rsidRPr="00B256C1" w:rsidRDefault="00573919" w:rsidP="00B256C1">
      <w:pPr>
        <w:pStyle w:val="BodyText"/>
      </w:pPr>
      <w:r w:rsidRPr="00B256C1">
        <w:t>Changes for this patient safety issue are included i</w:t>
      </w:r>
      <w:r w:rsidR="00BF4432" w:rsidRPr="00B256C1">
        <w:t xml:space="preserve">n </w:t>
      </w:r>
      <w:hyperlink w:anchor="I9926255FY16" w:history="1">
        <w:r w:rsidR="00BF4432" w:rsidRPr="00B256C1">
          <w:rPr>
            <w:rStyle w:val="Hyperlink"/>
            <w:color w:val="auto"/>
            <w:u w:val="none"/>
          </w:rPr>
          <w:t>I9926255FY16</w:t>
        </w:r>
      </w:hyperlink>
      <w:r w:rsidR="00BF4432" w:rsidRPr="00B256C1">
        <w:t xml:space="preserve"> - Meds not viewable in orders tab</w:t>
      </w:r>
    </w:p>
    <w:p w14:paraId="16DEB5B7" w14:textId="22160173" w:rsidR="00C1041F" w:rsidRDefault="0039471D" w:rsidP="00D85F51">
      <w:pPr>
        <w:pStyle w:val="Heading3"/>
      </w:pPr>
      <w:bookmarkStart w:id="36" w:name="_Toc154062449"/>
      <w:bookmarkStart w:id="37" w:name="_Hlk135390422"/>
      <w:r w:rsidRPr="0039471D">
        <w:t>HITPS 9745</w:t>
      </w:r>
      <w:r>
        <w:t xml:space="preserve"> - </w:t>
      </w:r>
      <w:r w:rsidRPr="0039471D">
        <w:t>Patient Record Flags changes to next patient's PRF's although patient</w:t>
      </w:r>
      <w:r>
        <w:t xml:space="preserve"> </w:t>
      </w:r>
      <w:r w:rsidRPr="0039471D">
        <w:t>selection is cancelled</w:t>
      </w:r>
      <w:bookmarkEnd w:id="36"/>
    </w:p>
    <w:bookmarkEnd w:id="37"/>
    <w:p w14:paraId="6589A9F9" w14:textId="45CBECA4" w:rsidR="00320698" w:rsidRDefault="00F16B57" w:rsidP="007F0140">
      <w:pPr>
        <w:pStyle w:val="BodyText"/>
      </w:pPr>
      <w:r>
        <w:rPr>
          <w:rStyle w:val="ui-provider"/>
        </w:rPr>
        <w:t>Changes for this patient safety issue are included in</w:t>
      </w:r>
      <w:r w:rsidR="00B70918">
        <w:rPr>
          <w:rStyle w:val="ui-provider"/>
        </w:rPr>
        <w:t xml:space="preserve"> </w:t>
      </w:r>
      <w:hyperlink w:anchor="INC26523979" w:history="1">
        <w:r w:rsidR="007F0140" w:rsidRPr="00620BF1">
          <w:rPr>
            <w:rStyle w:val="Hyperlink"/>
          </w:rPr>
          <w:t>INC26523979</w:t>
        </w:r>
      </w:hyperlink>
      <w:r w:rsidR="007F0140">
        <w:rPr>
          <w:rStyle w:val="ui-provider"/>
        </w:rPr>
        <w:t xml:space="preserve"> – “</w:t>
      </w:r>
      <w:r w:rsidR="007F0140" w:rsidRPr="007F0140">
        <w:rPr>
          <w:rStyle w:val="ui-provider"/>
        </w:rPr>
        <w:t>RELATED TO THE REPORTED CPRS Pt Record Flag (PRF) Error - Pt Safety Alert N23-01 ISSUE,</w:t>
      </w:r>
      <w:r w:rsidR="007F0140">
        <w:rPr>
          <w:rStyle w:val="ui-provider"/>
        </w:rPr>
        <w:t>FURTHER OCCURENCES-HITPS-10039.”</w:t>
      </w:r>
    </w:p>
    <w:p w14:paraId="097733F9" w14:textId="2BB7650D" w:rsidR="001B7AEE" w:rsidRDefault="001B7AEE" w:rsidP="006258EA">
      <w:pPr>
        <w:pStyle w:val="Heading3"/>
      </w:pPr>
      <w:bookmarkStart w:id="38" w:name="_Toc154062450"/>
      <w:bookmarkStart w:id="39" w:name="_Hlk135390458"/>
      <w:r>
        <w:lastRenderedPageBreak/>
        <w:t>HITPS 10302 – When renewing multiple orders, and changing the order, it can bring in the incorrect days supply and quantity</w:t>
      </w:r>
      <w:bookmarkEnd w:id="38"/>
    </w:p>
    <w:p w14:paraId="04FFBF0C" w14:textId="1FEACCB2" w:rsidR="009A2587" w:rsidRDefault="00C6496B" w:rsidP="004A7E7C">
      <w:pPr>
        <w:pStyle w:val="BodyText"/>
      </w:pPr>
      <w:r>
        <w:t>Changes to this patient safety ticket are included in Jira ticket VISTAOR-34591-“</w:t>
      </w:r>
      <w:r w:rsidRPr="008124E8">
        <w:t>HITPS-10302: When renewing multiple orders, and changing the order, it can bring in the incorrect days supply and quantit</w:t>
      </w:r>
      <w:r>
        <w:t xml:space="preserve">y”. </w:t>
      </w:r>
      <w:bookmarkEnd w:id="39"/>
      <w:r w:rsidR="001B7AEE">
        <w:t xml:space="preserve"> </w:t>
      </w:r>
    </w:p>
    <w:p w14:paraId="0DBB9A0A" w14:textId="77777777" w:rsidR="00D306CD" w:rsidRPr="003E7C95" w:rsidRDefault="00D306CD" w:rsidP="004A7E7C">
      <w:pPr>
        <w:pStyle w:val="BodyText"/>
      </w:pPr>
      <w:bookmarkStart w:id="40" w:name="_HITPS_1538_–"/>
      <w:bookmarkEnd w:id="40"/>
    </w:p>
    <w:p w14:paraId="02619877" w14:textId="73E2C7EC" w:rsidR="00130FFB" w:rsidRPr="001E79EB" w:rsidRDefault="003B2B0B" w:rsidP="001E79EB">
      <w:pPr>
        <w:pStyle w:val="Heading2"/>
        <w:keepLines/>
      </w:pPr>
      <w:bookmarkStart w:id="41" w:name="_Toc85088530"/>
      <w:bookmarkStart w:id="42" w:name="_Toc154062451"/>
      <w:r>
        <w:t>Defect Tracking System Items</w:t>
      </w:r>
      <w:bookmarkEnd w:id="41"/>
      <w:bookmarkEnd w:id="42"/>
    </w:p>
    <w:p w14:paraId="4B9C61B9" w14:textId="2CFF0CDE" w:rsidR="00130FFB" w:rsidRPr="00130FFB" w:rsidRDefault="002776A3" w:rsidP="00130FFB">
      <w:pPr>
        <w:pStyle w:val="BodyTextNumbered1"/>
        <w:spacing w:after="0"/>
        <w:rPr>
          <w:szCs w:val="24"/>
        </w:rPr>
      </w:pPr>
      <w:r w:rsidRPr="002776A3">
        <w:t>I9000178FY16- Service hierarchy problem</w:t>
      </w:r>
    </w:p>
    <w:p w14:paraId="7BE5A18E" w14:textId="039793EA" w:rsidR="003E7BD8" w:rsidRPr="003E7BD8" w:rsidRDefault="00130FFB" w:rsidP="003E7BD8">
      <w:pPr>
        <w:pStyle w:val="BodyTextFirstIndent2"/>
        <w:rPr>
          <w:sz w:val="24"/>
          <w:szCs w:val="20"/>
        </w:rPr>
      </w:pPr>
      <w:r w:rsidRPr="006E28A1">
        <w:rPr>
          <w:b/>
        </w:rPr>
        <w:t>Problem:</w:t>
      </w:r>
      <w:r w:rsidRPr="006E28A1">
        <w:t xml:space="preserve"> </w:t>
      </w:r>
      <w:r w:rsidR="003E7BD8" w:rsidRPr="003E7BD8">
        <w:rPr>
          <w:sz w:val="24"/>
          <w:szCs w:val="20"/>
        </w:rPr>
        <w:t>User states in CPRS when they go to view and try and view by service, it</w:t>
      </w:r>
    </w:p>
    <w:p w14:paraId="7F71B517" w14:textId="3373C8C3" w:rsidR="00130FFB" w:rsidRDefault="003E7BD8" w:rsidP="003E7BD8">
      <w:pPr>
        <w:pStyle w:val="BodyTextFirstIndent2"/>
        <w:rPr>
          <w:sz w:val="24"/>
          <w:szCs w:val="20"/>
        </w:rPr>
      </w:pPr>
      <w:r w:rsidRPr="003E7BD8">
        <w:rPr>
          <w:sz w:val="24"/>
          <w:szCs w:val="20"/>
        </w:rPr>
        <w:t>does not let you view by service.</w:t>
      </w:r>
    </w:p>
    <w:p w14:paraId="24B319AB" w14:textId="15654F12" w:rsidR="00EA39EF" w:rsidRPr="00EA39EF" w:rsidRDefault="00130FFB" w:rsidP="00EA39EF">
      <w:pPr>
        <w:pStyle w:val="BodyTextFirstIndent2"/>
        <w:rPr>
          <w:sz w:val="24"/>
          <w:szCs w:val="20"/>
        </w:rPr>
      </w:pPr>
      <w:r w:rsidRPr="006E28A1">
        <w:rPr>
          <w:b/>
        </w:rPr>
        <w:t>Resolution:</w:t>
      </w:r>
      <w:r w:rsidRPr="006E28A1">
        <w:t xml:space="preserve"> </w:t>
      </w:r>
      <w:r w:rsidR="00EA39EF" w:rsidRPr="00EA39EF">
        <w:rPr>
          <w:sz w:val="24"/>
          <w:szCs w:val="20"/>
        </w:rPr>
        <w:t xml:space="preserve">The CPRS GUI was modified to correctly populate the consult service list </w:t>
      </w:r>
    </w:p>
    <w:p w14:paraId="58090C11" w14:textId="05EC6DC5" w:rsidR="00130FFB" w:rsidRPr="006E28A1" w:rsidRDefault="00EA39EF" w:rsidP="00EA39EF">
      <w:pPr>
        <w:pStyle w:val="BodyTextFirstIndent2"/>
      </w:pPr>
      <w:r w:rsidRPr="00EA39EF">
        <w:rPr>
          <w:sz w:val="24"/>
          <w:szCs w:val="20"/>
        </w:rPr>
        <w:t>hierarchy.</w:t>
      </w:r>
    </w:p>
    <w:p w14:paraId="7EF3C33C" w14:textId="07B11F93" w:rsidR="00723132" w:rsidRPr="00723132" w:rsidRDefault="00723132" w:rsidP="00D42A90">
      <w:pPr>
        <w:pStyle w:val="BodyTextFirstIndent2"/>
        <w:ind w:left="0"/>
        <w:rPr>
          <w:sz w:val="24"/>
          <w:szCs w:val="20"/>
        </w:rPr>
      </w:pPr>
    </w:p>
    <w:p w14:paraId="543F1398" w14:textId="548C8EDC" w:rsidR="00723132" w:rsidRPr="00723132" w:rsidRDefault="00936E85" w:rsidP="00130FFB">
      <w:pPr>
        <w:pStyle w:val="BodyTextNumbered1"/>
      </w:pPr>
      <w:bookmarkStart w:id="43" w:name="INC_1236287"/>
      <w:bookmarkEnd w:id="43"/>
      <w:r w:rsidRPr="00936E85">
        <w:t>INC000001236287 - Inpatient Medications - Complex Order Issue</w:t>
      </w:r>
    </w:p>
    <w:p w14:paraId="210A3A98" w14:textId="29FFD16C" w:rsidR="00723132" w:rsidRPr="00723132" w:rsidRDefault="00723132" w:rsidP="003478CB">
      <w:pPr>
        <w:pStyle w:val="BodyTextFirstIndent2"/>
        <w:rPr>
          <w:sz w:val="24"/>
          <w:szCs w:val="20"/>
        </w:rPr>
      </w:pPr>
      <w:bookmarkStart w:id="44" w:name="_Hlk130987390"/>
      <w:r w:rsidRPr="00130FFB">
        <w:rPr>
          <w:b/>
          <w:bCs/>
          <w:sz w:val="24"/>
          <w:szCs w:val="20"/>
        </w:rPr>
        <w:t>Problem:</w:t>
      </w:r>
      <w:r w:rsidR="00130FFB">
        <w:rPr>
          <w:sz w:val="24"/>
          <w:szCs w:val="20"/>
        </w:rPr>
        <w:t xml:space="preserve"> </w:t>
      </w:r>
      <w:r w:rsidR="003478CB" w:rsidRPr="003478CB">
        <w:rPr>
          <w:sz w:val="24"/>
          <w:szCs w:val="20"/>
        </w:rPr>
        <w:t>When a user tries to discontinue part of a complex order, and one part of</w:t>
      </w:r>
      <w:r w:rsidR="003478CB">
        <w:rPr>
          <w:sz w:val="24"/>
          <w:szCs w:val="20"/>
        </w:rPr>
        <w:t xml:space="preserve"> the order (child or parent) is locked in Pharmacy, CPRS will allow the user to Discontinue the parts of the order that are NOT locked, leaving the one that was still valid.</w:t>
      </w:r>
    </w:p>
    <w:p w14:paraId="05509784" w14:textId="0BB42BA0" w:rsidR="0045378B" w:rsidRPr="0045378B" w:rsidRDefault="00723132" w:rsidP="0045378B">
      <w:pPr>
        <w:pStyle w:val="BodyTextFirstIndent2"/>
        <w:rPr>
          <w:sz w:val="24"/>
          <w:szCs w:val="20"/>
        </w:rPr>
      </w:pPr>
      <w:r w:rsidRPr="00130FFB">
        <w:rPr>
          <w:b/>
          <w:bCs/>
          <w:sz w:val="24"/>
          <w:szCs w:val="20"/>
        </w:rPr>
        <w:t>Resolution:</w:t>
      </w:r>
      <w:r w:rsidR="00130FFB">
        <w:rPr>
          <w:sz w:val="24"/>
          <w:szCs w:val="20"/>
        </w:rPr>
        <w:t xml:space="preserve"> </w:t>
      </w:r>
      <w:r w:rsidR="00314B06">
        <w:rPr>
          <w:sz w:val="24"/>
          <w:szCs w:val="20"/>
        </w:rPr>
        <w:t>Added c</w:t>
      </w:r>
      <w:r w:rsidR="0045378B" w:rsidRPr="0045378B">
        <w:rPr>
          <w:sz w:val="24"/>
          <w:szCs w:val="20"/>
        </w:rPr>
        <w:t>ode</w:t>
      </w:r>
      <w:r w:rsidR="00314B06">
        <w:rPr>
          <w:sz w:val="24"/>
          <w:szCs w:val="20"/>
        </w:rPr>
        <w:t xml:space="preserve"> </w:t>
      </w:r>
      <w:r w:rsidR="0045378B" w:rsidRPr="0045378B">
        <w:rPr>
          <w:sz w:val="24"/>
          <w:szCs w:val="20"/>
        </w:rPr>
        <w:t>that will prevent the cancel</w:t>
      </w:r>
      <w:r w:rsidR="0045378B">
        <w:rPr>
          <w:sz w:val="24"/>
          <w:szCs w:val="20"/>
        </w:rPr>
        <w:t>ation</w:t>
      </w:r>
      <w:r w:rsidR="0045378B" w:rsidRPr="0045378B">
        <w:rPr>
          <w:sz w:val="24"/>
          <w:szCs w:val="20"/>
        </w:rPr>
        <w:t xml:space="preserve"> of associated orders if one of </w:t>
      </w:r>
    </w:p>
    <w:p w14:paraId="3ADF306D" w14:textId="4E203C0D" w:rsidR="00723132" w:rsidRDefault="0045378B" w:rsidP="0045378B">
      <w:pPr>
        <w:pStyle w:val="BodyTextFirstIndent2"/>
        <w:rPr>
          <w:sz w:val="24"/>
          <w:szCs w:val="20"/>
        </w:rPr>
      </w:pPr>
      <w:r w:rsidRPr="0045378B">
        <w:rPr>
          <w:sz w:val="24"/>
          <w:szCs w:val="20"/>
        </w:rPr>
        <w:t>the other associated orders is currently locked.</w:t>
      </w:r>
    </w:p>
    <w:p w14:paraId="45AC90D8" w14:textId="77777777" w:rsidR="00C1510F" w:rsidRDefault="00C1510F" w:rsidP="00C1510F">
      <w:pPr>
        <w:pStyle w:val="BodyTextFirstIndent2"/>
        <w:ind w:left="0"/>
        <w:rPr>
          <w:sz w:val="24"/>
          <w:szCs w:val="20"/>
        </w:rPr>
      </w:pPr>
    </w:p>
    <w:p w14:paraId="2D59703B" w14:textId="1869D97C" w:rsidR="00C1510F" w:rsidRPr="00723132" w:rsidRDefault="00C1510F" w:rsidP="00C1510F">
      <w:pPr>
        <w:pStyle w:val="BodyTextNumbered1"/>
      </w:pPr>
      <w:r w:rsidRPr="00936E85">
        <w:t>INC</w:t>
      </w:r>
      <w:r w:rsidR="000D5196">
        <w:t xml:space="preserve"> R10433527FY16 - PATIENT CARE ENCOUNTERS, historical visit prompts for primary provider erroneously.</w:t>
      </w:r>
    </w:p>
    <w:p w14:paraId="0686144A" w14:textId="708B1DF9" w:rsidR="00E345D5" w:rsidRPr="00E345D5" w:rsidRDefault="00C1510F" w:rsidP="00E345D5">
      <w:pPr>
        <w:pStyle w:val="BodyTextFirstIndent2"/>
        <w:rPr>
          <w:sz w:val="24"/>
          <w:szCs w:val="20"/>
        </w:rPr>
      </w:pPr>
      <w:r w:rsidRPr="00130FFB">
        <w:rPr>
          <w:b/>
          <w:bCs/>
          <w:sz w:val="24"/>
          <w:szCs w:val="20"/>
        </w:rPr>
        <w:t>Problem:</w:t>
      </w:r>
      <w:r>
        <w:rPr>
          <w:sz w:val="24"/>
          <w:szCs w:val="20"/>
        </w:rPr>
        <w:t xml:space="preserve"> </w:t>
      </w:r>
      <w:r w:rsidR="00E345D5" w:rsidRPr="00E345D5">
        <w:rPr>
          <w:sz w:val="24"/>
          <w:szCs w:val="20"/>
        </w:rPr>
        <w:t>Notes entered for an encounter, where the notes included a reminder</w:t>
      </w:r>
      <w:r w:rsidR="00E345D5">
        <w:rPr>
          <w:sz w:val="24"/>
          <w:szCs w:val="20"/>
        </w:rPr>
        <w:t xml:space="preserve"> dialog, were prompting for a primacy provider even when the note template had been set to suppress that.  Notes that don’t include a reminder don’t have this issue.  This was found to be true whether the note was for a historical encounter or a current one.</w:t>
      </w:r>
    </w:p>
    <w:p w14:paraId="326D85E6" w14:textId="2FA06CF1" w:rsidR="000A511A" w:rsidRDefault="00C1510F" w:rsidP="000A511A">
      <w:pPr>
        <w:pStyle w:val="BodyTextFirstIndent2"/>
        <w:rPr>
          <w:sz w:val="24"/>
          <w:szCs w:val="20"/>
        </w:rPr>
      </w:pPr>
      <w:r w:rsidRPr="00130FFB">
        <w:rPr>
          <w:b/>
          <w:bCs/>
          <w:sz w:val="24"/>
          <w:szCs w:val="20"/>
        </w:rPr>
        <w:t>Resolution:</w:t>
      </w:r>
      <w:r>
        <w:rPr>
          <w:sz w:val="24"/>
          <w:szCs w:val="20"/>
        </w:rPr>
        <w:t xml:space="preserve"> </w:t>
      </w:r>
      <w:r w:rsidR="00906C7F">
        <w:rPr>
          <w:sz w:val="24"/>
          <w:szCs w:val="20"/>
        </w:rPr>
        <w:t>After the user clicks on the “Finish” button for the reminder dialog, but before they are asked if they are the primary provider, CPRS checks if SUPPRESS DX/CPT ON ENTRY is set (Yes) for that note.</w:t>
      </w:r>
    </w:p>
    <w:p w14:paraId="5B0E0449" w14:textId="2EB6A338" w:rsidR="00906C7F" w:rsidRDefault="00906C7F" w:rsidP="000A511A">
      <w:pPr>
        <w:pStyle w:val="BodyTextFirstIndent2"/>
        <w:ind w:left="0"/>
        <w:rPr>
          <w:sz w:val="24"/>
          <w:szCs w:val="20"/>
        </w:rPr>
      </w:pPr>
    </w:p>
    <w:p w14:paraId="6E18D727" w14:textId="63073C65" w:rsidR="000A511A" w:rsidRPr="00723132" w:rsidRDefault="000036F8" w:rsidP="000A511A">
      <w:pPr>
        <w:pStyle w:val="BodyTextNumbered1"/>
      </w:pPr>
      <w:r w:rsidRPr="000036F8">
        <w:t>I15588508FY17 - Error entering delayed orders while patient is admitted</w:t>
      </w:r>
    </w:p>
    <w:p w14:paraId="4A02ECC7" w14:textId="313A939D" w:rsidR="000A511A" w:rsidRPr="00C73219" w:rsidRDefault="000A511A" w:rsidP="000A511A">
      <w:pPr>
        <w:pStyle w:val="BodyTextFirstIndent2"/>
        <w:rPr>
          <w:sz w:val="24"/>
        </w:rPr>
      </w:pPr>
      <w:r w:rsidRPr="00C73219">
        <w:rPr>
          <w:b/>
          <w:bCs/>
          <w:sz w:val="24"/>
        </w:rPr>
        <w:t>Problem:</w:t>
      </w:r>
      <w:r w:rsidRPr="00C73219">
        <w:rPr>
          <w:sz w:val="24"/>
        </w:rPr>
        <w:t xml:space="preserve"> </w:t>
      </w:r>
      <w:r w:rsidR="00FC1D1D" w:rsidRPr="00C73219">
        <w:rPr>
          <w:sz w:val="24"/>
        </w:rPr>
        <w:t>If the patient is admitted while entering delayed orders for that patient in CPRS, errors will occur that shut CPRS down.</w:t>
      </w:r>
      <w:r w:rsidR="00C73219" w:rsidRPr="00C73219">
        <w:rPr>
          <w:sz w:val="24"/>
        </w:rPr>
        <w:t xml:space="preserve"> The user receives a warning message that the patient has been admitted, then is presented with a question if they want to continue adding new orders.  Both choices lead to access violation errors that will cause CPRS to close.</w:t>
      </w:r>
    </w:p>
    <w:p w14:paraId="4EFF4ECE" w14:textId="42105016" w:rsidR="00C73219" w:rsidRPr="00C73219" w:rsidRDefault="000A511A" w:rsidP="00C73219">
      <w:pPr>
        <w:pStyle w:val="BodyTextFirstIndent2"/>
        <w:rPr>
          <w:sz w:val="24"/>
        </w:rPr>
      </w:pPr>
      <w:r w:rsidRPr="00C73219">
        <w:rPr>
          <w:b/>
          <w:bCs/>
          <w:sz w:val="24"/>
        </w:rPr>
        <w:t>Resolution:</w:t>
      </w:r>
      <w:r w:rsidRPr="00C73219">
        <w:rPr>
          <w:sz w:val="24"/>
        </w:rPr>
        <w:t xml:space="preserve"> </w:t>
      </w:r>
      <w:r w:rsidR="00C73219" w:rsidRPr="00C73219">
        <w:rPr>
          <w:sz w:val="24"/>
        </w:rPr>
        <w:t>When CPRS detects the completed admission while entering orders, it resets</w:t>
      </w:r>
    </w:p>
    <w:p w14:paraId="7AA02E30" w14:textId="54355985" w:rsidR="000A511A" w:rsidRDefault="00C73219" w:rsidP="00C73219">
      <w:pPr>
        <w:pStyle w:val="BodyTextFirstIndent2"/>
        <w:rPr>
          <w:sz w:val="24"/>
        </w:rPr>
      </w:pPr>
      <w:r w:rsidRPr="00C73219">
        <w:rPr>
          <w:sz w:val="24"/>
        </w:rPr>
        <w:t>the delayed event type to the proper code ('C', for current/no longer</w:t>
      </w:r>
      <w:r>
        <w:rPr>
          <w:sz w:val="24"/>
        </w:rPr>
        <w:t xml:space="preserve"> delayed) instead of a null character (#0, which will crash the RPC broker).</w:t>
      </w:r>
    </w:p>
    <w:p w14:paraId="1DB81E5B" w14:textId="77777777" w:rsidR="00BF15FF" w:rsidRDefault="00BF15FF" w:rsidP="00257339">
      <w:pPr>
        <w:pStyle w:val="BodyTextFirstIndent2"/>
        <w:ind w:left="0"/>
        <w:rPr>
          <w:sz w:val="24"/>
        </w:rPr>
      </w:pPr>
    </w:p>
    <w:p w14:paraId="45DB5192" w14:textId="579EC87E" w:rsidR="00BF15FF" w:rsidRPr="00723132" w:rsidRDefault="00505299" w:rsidP="00BF15FF">
      <w:pPr>
        <w:pStyle w:val="BodyTextNumbered1"/>
      </w:pPr>
      <w:r w:rsidRPr="00505299">
        <w:lastRenderedPageBreak/>
        <w:t>R18218636FY18 - User states that no one in the Pharmacy can access</w:t>
      </w:r>
      <w:r w:rsidR="003519FF">
        <w:t xml:space="preserve"> </w:t>
      </w:r>
      <w:r w:rsidR="003519FF" w:rsidRPr="003519FF">
        <w:t>this one patient file in CPRS, shows locked</w:t>
      </w:r>
    </w:p>
    <w:p w14:paraId="09D51599" w14:textId="4C7DCC5C" w:rsidR="00BF15FF" w:rsidRPr="00C73219" w:rsidRDefault="00BF15FF" w:rsidP="00BF15FF">
      <w:pPr>
        <w:pStyle w:val="BodyTextFirstIndent2"/>
        <w:rPr>
          <w:sz w:val="24"/>
        </w:rPr>
      </w:pPr>
      <w:r w:rsidRPr="00C73219">
        <w:rPr>
          <w:b/>
          <w:bCs/>
          <w:sz w:val="24"/>
        </w:rPr>
        <w:t>Problem:</w:t>
      </w:r>
      <w:r w:rsidRPr="00C73219">
        <w:rPr>
          <w:sz w:val="24"/>
        </w:rPr>
        <w:t xml:space="preserve"> </w:t>
      </w:r>
      <w:r w:rsidR="00DA5B54" w:rsidRPr="00DA5B54">
        <w:rPr>
          <w:sz w:val="24"/>
        </w:rPr>
        <w:t>When a patient has a DFN with a decimal point (".") in it, their</w:t>
      </w:r>
      <w:r w:rsidR="00077D16">
        <w:rPr>
          <w:sz w:val="24"/>
        </w:rPr>
        <w:t xml:space="preserve"> </w:t>
      </w:r>
      <w:r w:rsidR="00077D16" w:rsidRPr="00077D16">
        <w:rPr>
          <w:sz w:val="24"/>
        </w:rPr>
        <w:t>demographic information cannot be viewed in CPRS.</w:t>
      </w:r>
    </w:p>
    <w:p w14:paraId="0631F6F2" w14:textId="1BBED7B5" w:rsidR="00BF15FF" w:rsidRDefault="00BF15FF" w:rsidP="00950336">
      <w:pPr>
        <w:pStyle w:val="BodyTextFirstIndent2"/>
        <w:rPr>
          <w:sz w:val="24"/>
        </w:rPr>
      </w:pPr>
      <w:r w:rsidRPr="00C73219">
        <w:rPr>
          <w:b/>
          <w:bCs/>
          <w:sz w:val="24"/>
        </w:rPr>
        <w:t>Resolution:</w:t>
      </w:r>
      <w:r w:rsidRPr="00C73219">
        <w:rPr>
          <w:sz w:val="24"/>
        </w:rPr>
        <w:t xml:space="preserve"> </w:t>
      </w:r>
      <w:r w:rsidR="008C4E72" w:rsidRPr="008C4E72">
        <w:rPr>
          <w:sz w:val="24"/>
        </w:rPr>
        <w:t>In CPRS, before the demographics form was displayed, the patient's DFN was</w:t>
      </w:r>
      <w:r w:rsidR="00950336">
        <w:rPr>
          <w:sz w:val="24"/>
        </w:rPr>
        <w:t xml:space="preserve"> </w:t>
      </w:r>
      <w:r w:rsidR="00950336" w:rsidRPr="00950336">
        <w:rPr>
          <w:sz w:val="24"/>
        </w:rPr>
        <w:t>converted from a string to a 64-bit integer. Since the DFN had a decimal</w:t>
      </w:r>
      <w:r w:rsidR="00950336">
        <w:rPr>
          <w:sz w:val="24"/>
        </w:rPr>
        <w:t xml:space="preserve"> </w:t>
      </w:r>
      <w:r w:rsidR="00950336" w:rsidRPr="00950336">
        <w:rPr>
          <w:sz w:val="24"/>
        </w:rPr>
        <w:t>point, it was not a valid integer, which caused the form not to be</w:t>
      </w:r>
      <w:r w:rsidR="00950336">
        <w:rPr>
          <w:sz w:val="24"/>
        </w:rPr>
        <w:t xml:space="preserve"> </w:t>
      </w:r>
      <w:r w:rsidR="00950336" w:rsidRPr="00950336">
        <w:rPr>
          <w:sz w:val="24"/>
        </w:rPr>
        <w:t>displayed. The code was changed to convert the DFN string a floating-point</w:t>
      </w:r>
      <w:r w:rsidR="00950336" w:rsidRPr="00950336">
        <w:t xml:space="preserve"> </w:t>
      </w:r>
      <w:r w:rsidR="00950336" w:rsidRPr="00950336">
        <w:rPr>
          <w:sz w:val="24"/>
        </w:rPr>
        <w:t>number. The point of the conversion is to verify that the DFN wasn't</w:t>
      </w:r>
      <w:r w:rsidR="00950336">
        <w:rPr>
          <w:sz w:val="24"/>
        </w:rPr>
        <w:t xml:space="preserve"> </w:t>
      </w:r>
      <w:r w:rsidR="00950336" w:rsidRPr="00950336">
        <w:rPr>
          <w:sz w:val="24"/>
        </w:rPr>
        <w:t>blank, zero, or negative.</w:t>
      </w:r>
    </w:p>
    <w:p w14:paraId="0365F281" w14:textId="7914F7BB" w:rsidR="008765EE" w:rsidRDefault="008765EE" w:rsidP="00950336">
      <w:pPr>
        <w:pStyle w:val="BodyTextFirstIndent2"/>
        <w:rPr>
          <w:sz w:val="24"/>
        </w:rPr>
      </w:pPr>
    </w:p>
    <w:p w14:paraId="6A101C99" w14:textId="55B63627" w:rsidR="008765EE" w:rsidRPr="00723132" w:rsidRDefault="00DD0BEF" w:rsidP="008765EE">
      <w:pPr>
        <w:pStyle w:val="BodyTextNumbered1"/>
      </w:pPr>
      <w:r w:rsidRPr="00DD0BEF">
        <w:t>I9836510FY16 - BL: Text Integration Utility - Other</w:t>
      </w:r>
    </w:p>
    <w:p w14:paraId="07260FD3" w14:textId="3D6BA424" w:rsidR="008765EE" w:rsidRPr="00C73219" w:rsidRDefault="008765EE" w:rsidP="008765EE">
      <w:pPr>
        <w:pStyle w:val="BodyTextFirstIndent2"/>
        <w:rPr>
          <w:sz w:val="24"/>
        </w:rPr>
      </w:pPr>
      <w:r w:rsidRPr="00C73219">
        <w:rPr>
          <w:b/>
          <w:bCs/>
          <w:sz w:val="24"/>
        </w:rPr>
        <w:t>Problem:</w:t>
      </w:r>
      <w:r w:rsidRPr="00C73219">
        <w:rPr>
          <w:sz w:val="24"/>
        </w:rPr>
        <w:t xml:space="preserve"> </w:t>
      </w:r>
      <w:r w:rsidR="00942788" w:rsidRPr="00942788">
        <w:rPr>
          <w:sz w:val="24"/>
        </w:rPr>
        <w:t>When a provider creates a discharge summary for which he is also the</w:t>
      </w:r>
      <w:r w:rsidR="00B05300">
        <w:rPr>
          <w:sz w:val="24"/>
        </w:rPr>
        <w:t xml:space="preserve"> </w:t>
      </w:r>
      <w:r w:rsidR="00B05300" w:rsidRPr="00B05300">
        <w:rPr>
          <w:sz w:val="24"/>
        </w:rPr>
        <w:t>attending physician, when he attempts to sign the discharge, he is shown</w:t>
      </w:r>
      <w:r w:rsidR="00B05300">
        <w:rPr>
          <w:sz w:val="24"/>
        </w:rPr>
        <w:t xml:space="preserve"> </w:t>
      </w:r>
      <w:r w:rsidR="00EE72BB" w:rsidRPr="00EE72BB">
        <w:rPr>
          <w:sz w:val="24"/>
        </w:rPr>
        <w:t>the warning: "Author has not signed, are you SURE you want to sign?"</w:t>
      </w:r>
    </w:p>
    <w:p w14:paraId="5A39B6E4" w14:textId="4AAF6C8F" w:rsidR="008765EE" w:rsidRDefault="008765EE" w:rsidP="008765EE">
      <w:pPr>
        <w:pStyle w:val="BodyTextFirstIndent2"/>
        <w:rPr>
          <w:sz w:val="24"/>
        </w:rPr>
      </w:pPr>
      <w:r w:rsidRPr="00C73219">
        <w:rPr>
          <w:b/>
          <w:bCs/>
          <w:sz w:val="24"/>
        </w:rPr>
        <w:t>Resolution:</w:t>
      </w:r>
      <w:r w:rsidRPr="00C73219">
        <w:rPr>
          <w:sz w:val="24"/>
        </w:rPr>
        <w:t xml:space="preserve"> </w:t>
      </w:r>
      <w:r w:rsidR="00644709" w:rsidRPr="00644709">
        <w:rPr>
          <w:sz w:val="24"/>
        </w:rPr>
        <w:t>If the author (dictator) and attending are the same as the provider</w:t>
      </w:r>
      <w:r w:rsidR="00D77279">
        <w:rPr>
          <w:sz w:val="24"/>
        </w:rPr>
        <w:t xml:space="preserve"> </w:t>
      </w:r>
      <w:r w:rsidR="00D77279" w:rsidRPr="00D77279">
        <w:rPr>
          <w:sz w:val="24"/>
        </w:rPr>
        <w:t>attempting to sign the discharge summary, do not check to see if the</w:t>
      </w:r>
      <w:r w:rsidR="00D77279">
        <w:rPr>
          <w:sz w:val="24"/>
        </w:rPr>
        <w:t xml:space="preserve"> </w:t>
      </w:r>
      <w:r w:rsidR="003B1C89" w:rsidRPr="003B1C89">
        <w:rPr>
          <w:sz w:val="24"/>
        </w:rPr>
        <w:t>author has signed yet (he hasn't) and do not show this warning.</w:t>
      </w:r>
    </w:p>
    <w:p w14:paraId="46E49506" w14:textId="4A35D04F" w:rsidR="00C27856" w:rsidRDefault="00C27856" w:rsidP="008765EE">
      <w:pPr>
        <w:pStyle w:val="BodyTextFirstIndent2"/>
        <w:rPr>
          <w:sz w:val="24"/>
        </w:rPr>
      </w:pPr>
    </w:p>
    <w:p w14:paraId="5E6FAF4A" w14:textId="52AE128C" w:rsidR="00C27856" w:rsidRPr="00723132" w:rsidRDefault="002B0430" w:rsidP="00C27856">
      <w:pPr>
        <w:pStyle w:val="BodyTextNumbered1"/>
      </w:pPr>
      <w:r w:rsidRPr="002B0430">
        <w:t>I7509280FY16 - SAM: CPRS - Lab Collect Order entered after cut off</w:t>
      </w:r>
      <w:r w:rsidR="005F7DCB">
        <w:t xml:space="preserve"> time</w:t>
      </w:r>
    </w:p>
    <w:p w14:paraId="7DA48BF6" w14:textId="78B09DE8" w:rsidR="00C27856" w:rsidRPr="00C73219" w:rsidRDefault="00C27856" w:rsidP="00C27856">
      <w:pPr>
        <w:pStyle w:val="BodyTextFirstIndent2"/>
        <w:rPr>
          <w:sz w:val="24"/>
        </w:rPr>
      </w:pPr>
      <w:r w:rsidRPr="00C73219">
        <w:rPr>
          <w:b/>
          <w:bCs/>
          <w:sz w:val="24"/>
        </w:rPr>
        <w:t>Problem:</w:t>
      </w:r>
      <w:r w:rsidRPr="00C73219">
        <w:rPr>
          <w:sz w:val="24"/>
        </w:rPr>
        <w:t xml:space="preserve"> </w:t>
      </w:r>
      <w:r w:rsidR="00486B1D">
        <w:rPr>
          <w:sz w:val="24"/>
        </w:rPr>
        <w:t>T</w:t>
      </w:r>
      <w:r w:rsidR="00486B1D" w:rsidRPr="00486B1D">
        <w:rPr>
          <w:sz w:val="24"/>
        </w:rPr>
        <w:t>he provider didn't select a collection date/time from the drop-down</w:t>
      </w:r>
      <w:r w:rsidR="00654B32">
        <w:rPr>
          <w:sz w:val="24"/>
        </w:rPr>
        <w:t xml:space="preserve"> </w:t>
      </w:r>
      <w:r w:rsidR="00654B32" w:rsidRPr="00654B32">
        <w:rPr>
          <w:sz w:val="24"/>
        </w:rPr>
        <w:t>list. Instead, they entered a collection date/time that was technically</w:t>
      </w:r>
      <w:r w:rsidR="00654B32" w:rsidRPr="00654B32">
        <w:t xml:space="preserve"> </w:t>
      </w:r>
      <w:r w:rsidR="00654B32" w:rsidRPr="00654B32">
        <w:rPr>
          <w:sz w:val="24"/>
        </w:rPr>
        <w:t>valid and in the future. However, the cutoff time for that collection had</w:t>
      </w:r>
      <w:r w:rsidR="00654B32">
        <w:rPr>
          <w:sz w:val="24"/>
        </w:rPr>
        <w:t xml:space="preserve"> </w:t>
      </w:r>
      <w:r w:rsidR="00654B32" w:rsidRPr="00654B32">
        <w:rPr>
          <w:sz w:val="24"/>
        </w:rPr>
        <w:t>already passed and the provider was given no warning.</w:t>
      </w:r>
    </w:p>
    <w:p w14:paraId="2C9A53A8" w14:textId="4073BB8C" w:rsidR="00C27856" w:rsidRDefault="00C27856" w:rsidP="00C27856">
      <w:pPr>
        <w:pStyle w:val="BodyTextFirstIndent2"/>
        <w:rPr>
          <w:sz w:val="24"/>
        </w:rPr>
      </w:pPr>
      <w:r w:rsidRPr="00C73219">
        <w:rPr>
          <w:b/>
          <w:bCs/>
          <w:sz w:val="24"/>
        </w:rPr>
        <w:t>Resolution:</w:t>
      </w:r>
      <w:r w:rsidRPr="00C73219">
        <w:rPr>
          <w:sz w:val="24"/>
        </w:rPr>
        <w:t xml:space="preserve"> </w:t>
      </w:r>
      <w:r w:rsidR="003429E2" w:rsidRPr="003429E2">
        <w:rPr>
          <w:sz w:val="24"/>
        </w:rPr>
        <w:t>If a date/time for collection is entered for which the cutoff time has</w:t>
      </w:r>
      <w:r w:rsidR="00224A9C">
        <w:rPr>
          <w:sz w:val="24"/>
        </w:rPr>
        <w:t xml:space="preserve"> </w:t>
      </w:r>
      <w:r w:rsidR="00224A9C" w:rsidRPr="00224A9C">
        <w:rPr>
          <w:sz w:val="24"/>
        </w:rPr>
        <w:t>already passed, CPRS will not allow the entry and provide this message to</w:t>
      </w:r>
      <w:r w:rsidR="00224A9C">
        <w:rPr>
          <w:sz w:val="24"/>
        </w:rPr>
        <w:t xml:space="preserve"> the user:</w:t>
      </w:r>
      <w:r w:rsidR="00F004B9">
        <w:rPr>
          <w:sz w:val="24"/>
        </w:rPr>
        <w:t xml:space="preserve"> </w:t>
      </w:r>
      <w:r w:rsidR="00F004B9" w:rsidRPr="00F004B9">
        <w:rPr>
          <w:sz w:val="24"/>
        </w:rPr>
        <w:t>"The cutoff time has passed for the selected lab collection time. Choose</w:t>
      </w:r>
      <w:r w:rsidR="00F004B9">
        <w:rPr>
          <w:sz w:val="24"/>
        </w:rPr>
        <w:t xml:space="preserve"> </w:t>
      </w:r>
      <w:r w:rsidR="00F004B9" w:rsidRPr="00F004B9">
        <w:rPr>
          <w:sz w:val="24"/>
        </w:rPr>
        <w:t>another collection time."</w:t>
      </w:r>
    </w:p>
    <w:p w14:paraId="32EEB11E" w14:textId="0340B2E8" w:rsidR="00027073" w:rsidRDefault="00027073" w:rsidP="00C27856">
      <w:pPr>
        <w:pStyle w:val="BodyTextFirstIndent2"/>
        <w:rPr>
          <w:sz w:val="24"/>
        </w:rPr>
      </w:pPr>
    </w:p>
    <w:p w14:paraId="2481B596" w14:textId="5441F1AF" w:rsidR="00027073" w:rsidRPr="00723132" w:rsidRDefault="00331AA6" w:rsidP="00027073">
      <w:pPr>
        <w:pStyle w:val="BodyTextNumbered1"/>
      </w:pPr>
      <w:bookmarkStart w:id="45" w:name="I9926255FY16"/>
      <w:bookmarkEnd w:id="45"/>
      <w:r w:rsidRPr="00331AA6">
        <w:t>I9926255FY16 - Meds not viewable in orders tab</w:t>
      </w:r>
    </w:p>
    <w:p w14:paraId="1F20047A" w14:textId="70D2A5AE" w:rsidR="00027073" w:rsidRPr="00C73219" w:rsidRDefault="00027073" w:rsidP="00027073">
      <w:pPr>
        <w:pStyle w:val="BodyTextFirstIndent2"/>
        <w:rPr>
          <w:sz w:val="24"/>
        </w:rPr>
      </w:pPr>
      <w:r w:rsidRPr="00C73219">
        <w:rPr>
          <w:b/>
          <w:bCs/>
          <w:sz w:val="24"/>
        </w:rPr>
        <w:t>Problem:</w:t>
      </w:r>
      <w:r w:rsidRPr="00C73219">
        <w:rPr>
          <w:sz w:val="24"/>
        </w:rPr>
        <w:t xml:space="preserve"> </w:t>
      </w:r>
      <w:r w:rsidR="00A16EB1" w:rsidRPr="00A16EB1">
        <w:rPr>
          <w:sz w:val="24"/>
        </w:rPr>
        <w:t>When transferring an outpatient medication to inpatient with a manual</w:t>
      </w:r>
      <w:r w:rsidR="004F4731">
        <w:rPr>
          <w:sz w:val="24"/>
        </w:rPr>
        <w:t xml:space="preserve"> </w:t>
      </w:r>
      <w:r w:rsidR="004F4731" w:rsidRPr="004F4731">
        <w:rPr>
          <w:sz w:val="24"/>
        </w:rPr>
        <w:t>release action, the order no longer shows up on the Orders tab.</w:t>
      </w:r>
    </w:p>
    <w:p w14:paraId="2A586CA7" w14:textId="2E46782D" w:rsidR="00027073" w:rsidRDefault="00027073" w:rsidP="00027073">
      <w:pPr>
        <w:pStyle w:val="BodyTextFirstIndent2"/>
        <w:rPr>
          <w:sz w:val="24"/>
        </w:rPr>
      </w:pPr>
      <w:r w:rsidRPr="00C73219">
        <w:rPr>
          <w:b/>
          <w:bCs/>
          <w:sz w:val="24"/>
        </w:rPr>
        <w:t>Resolution:</w:t>
      </w:r>
      <w:r w:rsidRPr="00C73219">
        <w:rPr>
          <w:sz w:val="24"/>
        </w:rPr>
        <w:t xml:space="preserve"> </w:t>
      </w:r>
      <w:r w:rsidR="00FB2DC3" w:rsidRPr="00FB2DC3">
        <w:rPr>
          <w:sz w:val="24"/>
        </w:rPr>
        <w:t>The CPRS GUI was updated to correctly transfer these orders over when</w:t>
      </w:r>
      <w:r w:rsidR="00293F95">
        <w:rPr>
          <w:sz w:val="24"/>
        </w:rPr>
        <w:t xml:space="preserve"> </w:t>
      </w:r>
      <w:r w:rsidR="00293F95" w:rsidRPr="00293F95">
        <w:rPr>
          <w:sz w:val="24"/>
        </w:rPr>
        <w:t>performing a manual release action.</w:t>
      </w:r>
    </w:p>
    <w:p w14:paraId="607D2BC4" w14:textId="3D04DABD" w:rsidR="00E634CF" w:rsidRDefault="00E634CF" w:rsidP="00787264">
      <w:pPr>
        <w:pStyle w:val="BodyTextFirstIndent2"/>
        <w:ind w:left="0"/>
        <w:rPr>
          <w:sz w:val="24"/>
        </w:rPr>
      </w:pPr>
    </w:p>
    <w:p w14:paraId="3B3E3093" w14:textId="35E7D34E" w:rsidR="00E634CF" w:rsidRPr="00723132" w:rsidRDefault="000E3027" w:rsidP="00E634CF">
      <w:pPr>
        <w:pStyle w:val="BodyTextNumbered1"/>
      </w:pPr>
      <w:r>
        <w:t>I</w:t>
      </w:r>
      <w:r w:rsidRPr="000E3027">
        <w:t>NC19398646 9/3 notes JAWS issue</w:t>
      </w:r>
    </w:p>
    <w:p w14:paraId="5BDA5330" w14:textId="61491EB0" w:rsidR="00E634CF" w:rsidRPr="00C73219" w:rsidRDefault="00E634CF" w:rsidP="00E634CF">
      <w:pPr>
        <w:pStyle w:val="BodyTextFirstIndent2"/>
        <w:rPr>
          <w:sz w:val="24"/>
        </w:rPr>
      </w:pPr>
      <w:r w:rsidRPr="00C73219">
        <w:rPr>
          <w:b/>
          <w:bCs/>
          <w:sz w:val="24"/>
        </w:rPr>
        <w:t>Problem:</w:t>
      </w:r>
      <w:r w:rsidRPr="00C73219">
        <w:rPr>
          <w:sz w:val="24"/>
        </w:rPr>
        <w:t xml:space="preserve"> </w:t>
      </w:r>
      <w:r w:rsidR="007B0DA3" w:rsidRPr="007B0DA3">
        <w:rPr>
          <w:sz w:val="24"/>
        </w:rPr>
        <w:t>In the meds tab of CPRS, when searching for a new medication, JAWS is not</w:t>
      </w:r>
      <w:r w:rsidRPr="00A16EB1">
        <w:rPr>
          <w:sz w:val="24"/>
        </w:rPr>
        <w:t xml:space="preserve"> </w:t>
      </w:r>
      <w:r w:rsidR="004A6BBA" w:rsidRPr="004A6BBA">
        <w:rPr>
          <w:sz w:val="24"/>
        </w:rPr>
        <w:t>able to read anything from the list. it's completely visually</w:t>
      </w:r>
      <w:r w:rsidR="004A6BBA">
        <w:rPr>
          <w:sz w:val="24"/>
        </w:rPr>
        <w:t xml:space="preserve"> </w:t>
      </w:r>
      <w:r w:rsidR="00EA38AC" w:rsidRPr="00EA38AC">
        <w:rPr>
          <w:sz w:val="24"/>
        </w:rPr>
        <w:t>inaccessible.</w:t>
      </w:r>
    </w:p>
    <w:p w14:paraId="61B645D5" w14:textId="7386CC9E" w:rsidR="00E634CF" w:rsidRDefault="00E634CF" w:rsidP="00E634CF">
      <w:pPr>
        <w:pStyle w:val="BodyTextFirstIndent2"/>
        <w:rPr>
          <w:sz w:val="24"/>
        </w:rPr>
      </w:pPr>
      <w:r w:rsidRPr="00C73219">
        <w:rPr>
          <w:b/>
          <w:bCs/>
          <w:sz w:val="24"/>
        </w:rPr>
        <w:t>Resolution:</w:t>
      </w:r>
      <w:r w:rsidRPr="00C73219">
        <w:rPr>
          <w:sz w:val="24"/>
        </w:rPr>
        <w:t xml:space="preserve"> </w:t>
      </w:r>
      <w:r w:rsidR="00A908E1" w:rsidRPr="00A908E1">
        <w:rPr>
          <w:sz w:val="24"/>
        </w:rPr>
        <w:t>The CPRS GUI was updated to correct JAWS's ability to read the list.</w:t>
      </w:r>
    </w:p>
    <w:p w14:paraId="1564D1EC" w14:textId="57D5FC69" w:rsidR="00DA651E" w:rsidRDefault="00DA651E" w:rsidP="00DA651E">
      <w:pPr>
        <w:pStyle w:val="BodyTextFirstIndent2"/>
        <w:ind w:left="0"/>
        <w:rPr>
          <w:sz w:val="24"/>
        </w:rPr>
      </w:pPr>
    </w:p>
    <w:p w14:paraId="2E6397AF" w14:textId="39EE1D92" w:rsidR="00DA651E" w:rsidRPr="00723132" w:rsidRDefault="00453C2B" w:rsidP="00DA651E">
      <w:pPr>
        <w:pStyle w:val="BodyTextNumbered1"/>
      </w:pPr>
      <w:r w:rsidRPr="00453C2B">
        <w:t>INC21075957 CPRS hover feature is not accessible</w:t>
      </w:r>
    </w:p>
    <w:p w14:paraId="3DBEE592" w14:textId="6E32F45D" w:rsidR="00DA651E" w:rsidRPr="00C73219" w:rsidRDefault="00DA651E" w:rsidP="00DA651E">
      <w:pPr>
        <w:pStyle w:val="BodyTextFirstIndent2"/>
        <w:rPr>
          <w:sz w:val="24"/>
        </w:rPr>
      </w:pPr>
      <w:r w:rsidRPr="00C73219">
        <w:rPr>
          <w:b/>
          <w:bCs/>
          <w:sz w:val="24"/>
        </w:rPr>
        <w:t>Problem:</w:t>
      </w:r>
      <w:r w:rsidRPr="00C73219">
        <w:rPr>
          <w:sz w:val="24"/>
        </w:rPr>
        <w:t xml:space="preserve"> </w:t>
      </w:r>
      <w:r w:rsidR="004A72B5" w:rsidRPr="004A72B5">
        <w:rPr>
          <w:sz w:val="24"/>
        </w:rPr>
        <w:t>CPRS is using a hover feature to show whether patients are registered in</w:t>
      </w:r>
      <w:r w:rsidR="00284CB8">
        <w:rPr>
          <w:sz w:val="24"/>
        </w:rPr>
        <w:t xml:space="preserve"> </w:t>
      </w:r>
      <w:r w:rsidR="00284CB8" w:rsidRPr="00284CB8">
        <w:rPr>
          <w:sz w:val="24"/>
        </w:rPr>
        <w:t>My HealtheVet to send Secure Messages. If you hover over the My HealtheVet</w:t>
      </w:r>
      <w:r w:rsidR="00284CB8">
        <w:rPr>
          <w:sz w:val="24"/>
        </w:rPr>
        <w:t xml:space="preserve"> </w:t>
      </w:r>
      <w:r w:rsidR="00702F45" w:rsidRPr="00702F45">
        <w:rPr>
          <w:sz w:val="24"/>
        </w:rPr>
        <w:t>button, it will turn blue if they are registered. For JAWS users, the</w:t>
      </w:r>
      <w:r w:rsidR="00702F45">
        <w:rPr>
          <w:sz w:val="24"/>
        </w:rPr>
        <w:t xml:space="preserve"> </w:t>
      </w:r>
      <w:r w:rsidR="00702F45" w:rsidRPr="00702F45">
        <w:rPr>
          <w:sz w:val="24"/>
        </w:rPr>
        <w:t>button just isn't available, but I have to tab over 10 times to determine</w:t>
      </w:r>
      <w:r w:rsidR="00702F45">
        <w:rPr>
          <w:sz w:val="24"/>
        </w:rPr>
        <w:t xml:space="preserve"> </w:t>
      </w:r>
      <w:r w:rsidR="00573B71" w:rsidRPr="00573B71">
        <w:rPr>
          <w:sz w:val="24"/>
        </w:rPr>
        <w:t xml:space="preserve">whether the button is there or not. There is simply no </w:t>
      </w:r>
      <w:r w:rsidR="00573B71" w:rsidRPr="00573B71">
        <w:rPr>
          <w:sz w:val="24"/>
        </w:rPr>
        <w:lastRenderedPageBreak/>
        <w:t>way to know this</w:t>
      </w:r>
      <w:r w:rsidR="00573B71">
        <w:rPr>
          <w:sz w:val="24"/>
        </w:rPr>
        <w:t xml:space="preserve"> </w:t>
      </w:r>
      <w:r w:rsidR="00573B71" w:rsidRPr="00573B71">
        <w:rPr>
          <w:sz w:val="24"/>
        </w:rPr>
        <w:t>unless one knows the exact location of this button in the tab order.</w:t>
      </w:r>
      <w:r w:rsidR="00573B71" w:rsidRPr="00573B71">
        <w:t xml:space="preserve"> </w:t>
      </w:r>
      <w:r w:rsidR="00573B71" w:rsidRPr="00573B71">
        <w:rPr>
          <w:sz w:val="24"/>
        </w:rPr>
        <w:t>Original problem was entered in as a request #REQ6354081.</w:t>
      </w:r>
    </w:p>
    <w:p w14:paraId="5F79F970" w14:textId="56215BF0" w:rsidR="00DA651E" w:rsidRDefault="00DA651E" w:rsidP="00DA651E">
      <w:pPr>
        <w:pStyle w:val="BodyTextFirstIndent2"/>
        <w:rPr>
          <w:sz w:val="24"/>
        </w:rPr>
      </w:pPr>
      <w:r w:rsidRPr="00C73219">
        <w:rPr>
          <w:b/>
          <w:bCs/>
          <w:sz w:val="24"/>
        </w:rPr>
        <w:t>Resolution:</w:t>
      </w:r>
      <w:r w:rsidRPr="00C73219">
        <w:rPr>
          <w:sz w:val="24"/>
        </w:rPr>
        <w:t xml:space="preserve"> </w:t>
      </w:r>
      <w:r w:rsidR="007C44C9" w:rsidRPr="007C44C9">
        <w:rPr>
          <w:sz w:val="24"/>
        </w:rPr>
        <w:t>The CPRS GUI was updated to correct handling of the hover feature.</w:t>
      </w:r>
    </w:p>
    <w:p w14:paraId="58D0F8D4" w14:textId="63E6B368" w:rsidR="00E53977" w:rsidRDefault="00E53977" w:rsidP="00E53977">
      <w:pPr>
        <w:pStyle w:val="BodyTextFirstIndent2"/>
        <w:ind w:left="0"/>
        <w:rPr>
          <w:sz w:val="24"/>
        </w:rPr>
      </w:pPr>
    </w:p>
    <w:p w14:paraId="7EB7C6D9" w14:textId="41818BA8" w:rsidR="00E53977" w:rsidRPr="00723132" w:rsidRDefault="00637114" w:rsidP="00E53977">
      <w:pPr>
        <w:pStyle w:val="BodyTextNumbered1"/>
      </w:pPr>
      <w:r w:rsidRPr="00637114">
        <w:t>INC24901775 CPRS V32B :User is not able to print on CPRS</w:t>
      </w:r>
    </w:p>
    <w:p w14:paraId="6C5CCCCE" w14:textId="513FE40C" w:rsidR="001E514C" w:rsidRPr="001E514C" w:rsidRDefault="00E53977" w:rsidP="001E514C">
      <w:pPr>
        <w:pStyle w:val="BodyTextFirstIndent2"/>
        <w:rPr>
          <w:sz w:val="24"/>
        </w:rPr>
      </w:pPr>
      <w:r w:rsidRPr="00C73219">
        <w:rPr>
          <w:b/>
          <w:bCs/>
          <w:sz w:val="24"/>
        </w:rPr>
        <w:t>Problem:</w:t>
      </w:r>
      <w:r w:rsidR="001E514C">
        <w:rPr>
          <w:sz w:val="24"/>
        </w:rPr>
        <w:t xml:space="preserve"> </w:t>
      </w:r>
      <w:r w:rsidR="001E514C" w:rsidRPr="001E514C">
        <w:rPr>
          <w:sz w:val="24"/>
        </w:rPr>
        <w:t>When Printing a consult SF513 to a network printer an erroneous error</w:t>
      </w:r>
      <w:r w:rsidR="001E514C">
        <w:rPr>
          <w:sz w:val="24"/>
        </w:rPr>
        <w:t xml:space="preserve"> message </w:t>
      </w:r>
      <w:r w:rsidR="001E514C" w:rsidRPr="001E514C">
        <w:rPr>
          <w:sz w:val="24"/>
        </w:rPr>
        <w:t>"0^Queued as task #" is displayed. While this error did not</w:t>
      </w:r>
      <w:r w:rsidR="001E514C">
        <w:rPr>
          <w:sz w:val="24"/>
        </w:rPr>
        <w:t xml:space="preserve"> actually affect/stop printing, its appearance created confusion for users.</w:t>
      </w:r>
    </w:p>
    <w:p w14:paraId="3CB4924C" w14:textId="48477B58" w:rsidR="001F7810" w:rsidRDefault="00E53977" w:rsidP="000A6E14">
      <w:pPr>
        <w:pStyle w:val="BodyTextFirstIndent2"/>
        <w:rPr>
          <w:sz w:val="24"/>
        </w:rPr>
      </w:pPr>
      <w:r w:rsidRPr="00C73219">
        <w:rPr>
          <w:b/>
          <w:bCs/>
          <w:sz w:val="24"/>
        </w:rPr>
        <w:t>Resolution:</w:t>
      </w:r>
      <w:r w:rsidRPr="00C73219">
        <w:rPr>
          <w:sz w:val="24"/>
        </w:rPr>
        <w:t xml:space="preserve"> </w:t>
      </w:r>
      <w:r w:rsidR="006A25FD" w:rsidRPr="006A25FD">
        <w:rPr>
          <w:sz w:val="24"/>
        </w:rPr>
        <w:t>This erroneous error message has been removed.</w:t>
      </w:r>
      <w:bookmarkEnd w:id="44"/>
    </w:p>
    <w:p w14:paraId="7953BF06" w14:textId="77777777" w:rsidR="00BB2210" w:rsidRDefault="00BB2210" w:rsidP="000A6E14">
      <w:pPr>
        <w:pStyle w:val="BodyTextFirstIndent2"/>
        <w:rPr>
          <w:sz w:val="24"/>
        </w:rPr>
      </w:pPr>
    </w:p>
    <w:p w14:paraId="6F91FB97" w14:textId="20A0FF38" w:rsidR="00BB2210" w:rsidRDefault="00BB2210" w:rsidP="00BB2210">
      <w:pPr>
        <w:pStyle w:val="BodyTextNumbered1"/>
      </w:pPr>
      <w:r w:rsidRPr="00BB2210">
        <w:t>INC26701552</w:t>
      </w:r>
      <w:r>
        <w:t xml:space="preserve"> E</w:t>
      </w:r>
      <w:r w:rsidRPr="00BB2210">
        <w:t>rror message when starting new note</w:t>
      </w:r>
      <w:r>
        <w:t xml:space="preserve"> (duplicates: </w:t>
      </w:r>
      <w:r w:rsidRPr="00BB2210">
        <w:t>INC26651638, INC26613580</w:t>
      </w:r>
      <w:r>
        <w:t xml:space="preserve"> and </w:t>
      </w:r>
      <w:r w:rsidRPr="00BB2210">
        <w:t>INC26629746</w:t>
      </w:r>
      <w:r>
        <w:t>)</w:t>
      </w:r>
    </w:p>
    <w:p w14:paraId="424721C4" w14:textId="6CEF0A6D" w:rsidR="00BB2210" w:rsidRDefault="00BB2210" w:rsidP="00BB2210">
      <w:pPr>
        <w:pStyle w:val="BodyTextNumbered1"/>
        <w:numPr>
          <w:ilvl w:val="0"/>
          <w:numId w:val="0"/>
        </w:numPr>
        <w:ind w:left="720"/>
      </w:pPr>
      <w:r>
        <w:rPr>
          <w:b/>
          <w:bCs/>
        </w:rPr>
        <w:t>Problem:</w:t>
      </w:r>
      <w:r>
        <w:t xml:space="preserve">  After OR*3.0*598 was released, creating a new note in CPRS with an attached Reminder Dialog template would cause an access violation, preventing the opening of the template.</w:t>
      </w:r>
    </w:p>
    <w:p w14:paraId="489B926C" w14:textId="063760CF" w:rsidR="00BB2210" w:rsidRDefault="00BB2210" w:rsidP="009070F6">
      <w:pPr>
        <w:pStyle w:val="BodyTextNumbered1"/>
        <w:numPr>
          <w:ilvl w:val="0"/>
          <w:numId w:val="0"/>
        </w:numPr>
        <w:ind w:left="720"/>
      </w:pPr>
      <w:r w:rsidRPr="009070F6">
        <w:rPr>
          <w:b/>
          <w:bCs/>
        </w:rPr>
        <w:t>Resolution:</w:t>
      </w:r>
      <w:r>
        <w:rPr>
          <w:b/>
          <w:bCs/>
        </w:rPr>
        <w:t xml:space="preserve"> </w:t>
      </w:r>
      <w:r w:rsidRPr="009070F6">
        <w:t>The CPRS GUI</w:t>
      </w:r>
      <w:r>
        <w:t xml:space="preserve"> was updated to correctly create the dialog without an access violation.</w:t>
      </w:r>
    </w:p>
    <w:p w14:paraId="54B563FF" w14:textId="77777777" w:rsidR="00731A52" w:rsidRDefault="00731A52" w:rsidP="0024015A">
      <w:pPr>
        <w:pStyle w:val="BodyTextNumbered1"/>
        <w:numPr>
          <w:ilvl w:val="0"/>
          <w:numId w:val="0"/>
        </w:numPr>
        <w:ind w:left="360"/>
      </w:pPr>
    </w:p>
    <w:p w14:paraId="02BED7AA" w14:textId="24A7FA5E" w:rsidR="0024015A" w:rsidRDefault="00A86BDE" w:rsidP="0024015A">
      <w:pPr>
        <w:pStyle w:val="BodyTextNumbered1"/>
      </w:pPr>
      <w:bookmarkStart w:id="46" w:name="INC26523979"/>
      <w:bookmarkEnd w:id="46"/>
      <w:r w:rsidRPr="00A86BDE">
        <w:t>INC26523979 - RELATED TO THE REPORTED CPRS Pt Record Flag (PRF) Error - Pt Safety Alert N23-01 ISSUE, FURTHER OCCURENCES - HITPS-10039.</w:t>
      </w:r>
    </w:p>
    <w:p w14:paraId="6E6454F8" w14:textId="1CD5762C" w:rsidR="0024015A" w:rsidRDefault="0024015A" w:rsidP="0024015A">
      <w:pPr>
        <w:pStyle w:val="BodyTextNumbered1"/>
        <w:numPr>
          <w:ilvl w:val="0"/>
          <w:numId w:val="0"/>
        </w:numPr>
        <w:ind w:left="720"/>
      </w:pPr>
      <w:r>
        <w:rPr>
          <w:b/>
          <w:bCs/>
        </w:rPr>
        <w:t>Problem:</w:t>
      </w:r>
      <w:r>
        <w:t xml:space="preserve">  </w:t>
      </w:r>
      <w:r w:rsidR="00546876">
        <w:rPr>
          <w:rStyle w:val="ui-provider"/>
        </w:rPr>
        <w:t>A CPRS GUI user selected a flagged patient and the correct patient record flag displayed.  That same user highlighted another flagged patient from the Patient Selection screen</w:t>
      </w:r>
      <w:r w:rsidR="000F11DE">
        <w:rPr>
          <w:rStyle w:val="ui-provider"/>
        </w:rPr>
        <w:t xml:space="preserve"> but </w:t>
      </w:r>
      <w:r w:rsidR="00546876">
        <w:rPr>
          <w:rStyle w:val="ui-provider"/>
        </w:rPr>
        <w:t xml:space="preserve">clicked the Cancel button. The patient record for the first flagged patient still displayed.  However, the patient record flag displayed the flag data of the </w:t>
      </w:r>
      <w:r w:rsidR="000F11DE">
        <w:rPr>
          <w:rStyle w:val="ui-provider"/>
        </w:rPr>
        <w:t xml:space="preserve">highlighted but unselected </w:t>
      </w:r>
      <w:r w:rsidR="00546876">
        <w:rPr>
          <w:rStyle w:val="ui-provider"/>
        </w:rPr>
        <w:t>patient.</w:t>
      </w:r>
    </w:p>
    <w:p w14:paraId="7DDD2843" w14:textId="112682B8" w:rsidR="00731A52" w:rsidRDefault="0024015A" w:rsidP="00546876">
      <w:pPr>
        <w:pStyle w:val="BodyTextNumbered1"/>
        <w:numPr>
          <w:ilvl w:val="0"/>
          <w:numId w:val="0"/>
        </w:numPr>
        <w:ind w:left="720"/>
        <w:rPr>
          <w:rStyle w:val="ui-provider"/>
        </w:rPr>
      </w:pPr>
      <w:r w:rsidRPr="009070F6">
        <w:rPr>
          <w:b/>
          <w:bCs/>
        </w:rPr>
        <w:t>Resolution:</w:t>
      </w:r>
      <w:r>
        <w:rPr>
          <w:b/>
          <w:bCs/>
        </w:rPr>
        <w:t xml:space="preserve"> </w:t>
      </w:r>
      <w:r w:rsidRPr="009070F6">
        <w:t>The</w:t>
      </w:r>
      <w:r w:rsidR="00546876">
        <w:t xml:space="preserve"> </w:t>
      </w:r>
      <w:r w:rsidR="00546876">
        <w:rPr>
          <w:rStyle w:val="ui-provider"/>
        </w:rPr>
        <w:t>patient record flag displays the correct flag data.</w:t>
      </w:r>
    </w:p>
    <w:p w14:paraId="0D71960D" w14:textId="77777777" w:rsidR="00A120D7" w:rsidRDefault="00A120D7" w:rsidP="00546876">
      <w:pPr>
        <w:pStyle w:val="BodyTextNumbered1"/>
        <w:numPr>
          <w:ilvl w:val="0"/>
          <w:numId w:val="0"/>
        </w:numPr>
        <w:ind w:left="720"/>
        <w:rPr>
          <w:rStyle w:val="ui-provider"/>
        </w:rPr>
      </w:pPr>
    </w:p>
    <w:p w14:paraId="310E8CF4" w14:textId="067FED66" w:rsidR="00A120D7" w:rsidRDefault="00A120D7" w:rsidP="00A120D7">
      <w:pPr>
        <w:pStyle w:val="BodyTextNumbered1"/>
      </w:pPr>
      <w:bookmarkStart w:id="47" w:name="INC25144966"/>
      <w:r w:rsidRPr="00A86BDE">
        <w:t>INC</w:t>
      </w:r>
      <w:r w:rsidR="0054250A">
        <w:t>25144966</w:t>
      </w:r>
      <w:bookmarkEnd w:id="47"/>
      <w:r w:rsidRPr="00A86BDE">
        <w:t xml:space="preserve"> </w:t>
      </w:r>
      <w:r w:rsidR="0054250A">
        <w:t>–</w:t>
      </w:r>
      <w:r w:rsidRPr="00A86BDE">
        <w:t xml:space="preserve"> </w:t>
      </w:r>
      <w:r w:rsidR="0054250A">
        <w:t>Email links not opening Outlook for some users</w:t>
      </w:r>
    </w:p>
    <w:p w14:paraId="16424D27" w14:textId="65092D26" w:rsidR="00A120D7" w:rsidRDefault="00A120D7" w:rsidP="00A120D7">
      <w:pPr>
        <w:pStyle w:val="BodyTextNumbered1"/>
        <w:numPr>
          <w:ilvl w:val="0"/>
          <w:numId w:val="0"/>
        </w:numPr>
        <w:ind w:left="720"/>
      </w:pPr>
      <w:r>
        <w:rPr>
          <w:b/>
          <w:bCs/>
        </w:rPr>
        <w:t>Problem:</w:t>
      </w:r>
      <w:r>
        <w:t xml:space="preserve">  </w:t>
      </w:r>
      <w:r w:rsidR="00E910F3">
        <w:t xml:space="preserve">CPRS </w:t>
      </w:r>
      <w:r w:rsidR="00F44EDB" w:rsidRPr="00F44EDB">
        <w:rPr>
          <w:rStyle w:val="ui-provider"/>
        </w:rPr>
        <w:t xml:space="preserve">GUI templates may contain </w:t>
      </w:r>
      <w:proofErr w:type="spellStart"/>
      <w:r w:rsidR="00F44EDB" w:rsidRPr="00F44EDB">
        <w:rPr>
          <w:rStyle w:val="ui-provider"/>
        </w:rPr>
        <w:t>mailto</w:t>
      </w:r>
      <w:proofErr w:type="spellEnd"/>
      <w:r w:rsidR="00F44EDB" w:rsidRPr="00F44EDB">
        <w:rPr>
          <w:rStyle w:val="ui-provider"/>
        </w:rPr>
        <w:t xml:space="preserve"> links. It was reported in CPRS v32b that, for some users, </w:t>
      </w:r>
      <w:proofErr w:type="spellStart"/>
      <w:r w:rsidR="00F44EDB" w:rsidRPr="00F44EDB">
        <w:rPr>
          <w:rStyle w:val="ui-provider"/>
        </w:rPr>
        <w:t>mailto</w:t>
      </w:r>
      <w:proofErr w:type="spellEnd"/>
      <w:r w:rsidR="00F44EDB" w:rsidRPr="00F44EDB">
        <w:rPr>
          <w:rStyle w:val="ui-provider"/>
        </w:rPr>
        <w:t xml:space="preserve"> links no longer </w:t>
      </w:r>
      <w:r w:rsidR="000A234E">
        <w:rPr>
          <w:rStyle w:val="ui-provider"/>
        </w:rPr>
        <w:t>open</w:t>
      </w:r>
      <w:r w:rsidR="00F44EDB" w:rsidRPr="00F44EDB">
        <w:rPr>
          <w:rStyle w:val="ui-provider"/>
        </w:rPr>
        <w:t xml:space="preserve"> in Outlook. For some users, the </w:t>
      </w:r>
      <w:proofErr w:type="spellStart"/>
      <w:r w:rsidR="00F44EDB" w:rsidRPr="00F44EDB">
        <w:rPr>
          <w:rStyle w:val="ui-provider"/>
        </w:rPr>
        <w:t>mailto</w:t>
      </w:r>
      <w:proofErr w:type="spellEnd"/>
      <w:r w:rsidR="00F44EDB" w:rsidRPr="00F44EDB">
        <w:rPr>
          <w:rStyle w:val="ui-provider"/>
        </w:rPr>
        <w:t xml:space="preserve"> link will first open Edge browser, and then open a new Outlook message. For other users, the </w:t>
      </w:r>
      <w:proofErr w:type="spellStart"/>
      <w:r w:rsidR="00F44EDB" w:rsidRPr="00F44EDB">
        <w:rPr>
          <w:rStyle w:val="ui-provider"/>
        </w:rPr>
        <w:t>mailto</w:t>
      </w:r>
      <w:proofErr w:type="spellEnd"/>
      <w:r w:rsidR="00F44EDB" w:rsidRPr="00F44EDB">
        <w:rPr>
          <w:rStyle w:val="ui-provider"/>
        </w:rPr>
        <w:t xml:space="preserve"> link only open</w:t>
      </w:r>
      <w:r w:rsidR="00C9618E">
        <w:rPr>
          <w:rStyle w:val="ui-provider"/>
        </w:rPr>
        <w:t>s</w:t>
      </w:r>
      <w:r w:rsidR="00F44EDB" w:rsidRPr="00F44EDB">
        <w:rPr>
          <w:rStyle w:val="ui-provider"/>
        </w:rPr>
        <w:t xml:space="preserve"> Edge, a new Outlook message is never opened.</w:t>
      </w:r>
    </w:p>
    <w:p w14:paraId="089682D9" w14:textId="152B7664" w:rsidR="00A120D7" w:rsidRDefault="00A120D7" w:rsidP="00A120D7">
      <w:pPr>
        <w:pStyle w:val="BodyTextNumbered1"/>
        <w:numPr>
          <w:ilvl w:val="0"/>
          <w:numId w:val="0"/>
        </w:numPr>
        <w:ind w:left="720"/>
      </w:pPr>
      <w:r w:rsidRPr="009070F6">
        <w:rPr>
          <w:b/>
          <w:bCs/>
        </w:rPr>
        <w:t>Resolution:</w:t>
      </w:r>
      <w:r w:rsidR="00FA3694">
        <w:rPr>
          <w:b/>
          <w:bCs/>
        </w:rPr>
        <w:t xml:space="preserve"> </w:t>
      </w:r>
      <w:r w:rsidR="00FA3694">
        <w:t xml:space="preserve">The tool being used to honor </w:t>
      </w:r>
      <w:proofErr w:type="spellStart"/>
      <w:r w:rsidR="00FA3694">
        <w:t>mailto</w:t>
      </w:r>
      <w:proofErr w:type="spellEnd"/>
      <w:r w:rsidR="00FA3694">
        <w:t xml:space="preserve"> links was modified</w:t>
      </w:r>
      <w:r w:rsidR="007E51B6">
        <w:t xml:space="preserve">. </w:t>
      </w:r>
      <w:r w:rsidR="001C630F" w:rsidRPr="001C630F">
        <w:t>According to Micro</w:t>
      </w:r>
      <w:r w:rsidR="00A31011">
        <w:t>s</w:t>
      </w:r>
      <w:r w:rsidR="001C630F" w:rsidRPr="001C630F">
        <w:t xml:space="preserve">oft, the function </w:t>
      </w:r>
      <w:r w:rsidR="007E51B6">
        <w:t xml:space="preserve">previously </w:t>
      </w:r>
      <w:r w:rsidR="005E581E">
        <w:t>used was</w:t>
      </w:r>
      <w:r w:rsidR="001C630F" w:rsidRPr="001C630F">
        <w:t xml:space="preserve"> altered</w:t>
      </w:r>
      <w:r w:rsidR="005E581E">
        <w:t>/</w:t>
      </w:r>
      <w:r w:rsidR="001C630F" w:rsidRPr="001C630F">
        <w:t>unavailable in subsequent versions of the operating system or product.</w:t>
      </w:r>
    </w:p>
    <w:p w14:paraId="53D0FC39" w14:textId="77777777" w:rsidR="00C17EC1" w:rsidRDefault="00C17EC1" w:rsidP="00A120D7">
      <w:pPr>
        <w:pStyle w:val="BodyTextNumbered1"/>
        <w:numPr>
          <w:ilvl w:val="0"/>
          <w:numId w:val="0"/>
        </w:numPr>
        <w:ind w:left="720"/>
      </w:pPr>
    </w:p>
    <w:p w14:paraId="3E223765" w14:textId="7B97CCCB" w:rsidR="00C17EC1" w:rsidRDefault="00C17EC1" w:rsidP="00C17EC1">
      <w:pPr>
        <w:pStyle w:val="BodyTextNumbered1"/>
      </w:pPr>
      <w:bookmarkStart w:id="48" w:name="INC25242144"/>
      <w:r w:rsidRPr="00A86BDE">
        <w:t>INC</w:t>
      </w:r>
      <w:r w:rsidR="00CB43BB">
        <w:t>25242144</w:t>
      </w:r>
      <w:bookmarkEnd w:id="48"/>
      <w:r w:rsidRPr="00A86BDE">
        <w:t xml:space="preserve"> </w:t>
      </w:r>
      <w:r w:rsidR="00CB43BB">
        <w:t>–</w:t>
      </w:r>
      <w:r w:rsidRPr="00A86BDE">
        <w:t xml:space="preserve"> </w:t>
      </w:r>
      <w:r w:rsidR="00CB43BB">
        <w:t xml:space="preserve">Template </w:t>
      </w:r>
      <w:r w:rsidR="006F2EBF">
        <w:t xml:space="preserve">Editor </w:t>
      </w:r>
      <w:r w:rsidR="009A6E19">
        <w:t>up and down arrows can be hidden</w:t>
      </w:r>
    </w:p>
    <w:p w14:paraId="41B4017F" w14:textId="2279329C" w:rsidR="00C17EC1" w:rsidRDefault="00C17EC1" w:rsidP="00C17EC1">
      <w:pPr>
        <w:pStyle w:val="BodyTextNumbered1"/>
        <w:numPr>
          <w:ilvl w:val="0"/>
          <w:numId w:val="0"/>
        </w:numPr>
        <w:ind w:left="720"/>
      </w:pPr>
      <w:r>
        <w:rPr>
          <w:b/>
          <w:bCs/>
        </w:rPr>
        <w:t>Problem:</w:t>
      </w:r>
      <w:r>
        <w:t xml:space="preserve">  </w:t>
      </w:r>
      <w:r w:rsidR="002B3C78" w:rsidRPr="002B3C78">
        <w:rPr>
          <w:rStyle w:val="ui-provider"/>
        </w:rPr>
        <w:t>After the installation of CPRS v32b, the up and down arrow button</w:t>
      </w:r>
      <w:r w:rsidR="00ED18FE">
        <w:rPr>
          <w:rStyle w:val="ui-provider"/>
        </w:rPr>
        <w:t>s</w:t>
      </w:r>
      <w:r w:rsidR="002B3C78" w:rsidRPr="002B3C78">
        <w:rPr>
          <w:rStyle w:val="ui-provider"/>
        </w:rPr>
        <w:t xml:space="preserve"> in the  template editor </w:t>
      </w:r>
      <w:r w:rsidR="009E4F7B">
        <w:rPr>
          <w:rStyle w:val="ui-provider"/>
        </w:rPr>
        <w:t>are</w:t>
      </w:r>
      <w:r w:rsidR="002B3C78" w:rsidRPr="002B3C78">
        <w:rPr>
          <w:rStyle w:val="ui-provider"/>
        </w:rPr>
        <w:t xml:space="preserve"> grayed out when the font is set to 10.</w:t>
      </w:r>
    </w:p>
    <w:p w14:paraId="31AA3CE1" w14:textId="502CC11A" w:rsidR="00C17EC1" w:rsidRDefault="00C17EC1" w:rsidP="00C17EC1">
      <w:pPr>
        <w:pStyle w:val="BodyTextNumbered1"/>
        <w:numPr>
          <w:ilvl w:val="0"/>
          <w:numId w:val="0"/>
        </w:numPr>
        <w:ind w:left="720"/>
        <w:rPr>
          <w:rStyle w:val="ui-provider"/>
        </w:rPr>
      </w:pPr>
      <w:r w:rsidRPr="009070F6">
        <w:rPr>
          <w:b/>
          <w:bCs/>
        </w:rPr>
        <w:t>Resolution:</w:t>
      </w:r>
      <w:r>
        <w:rPr>
          <w:b/>
          <w:bCs/>
        </w:rPr>
        <w:t xml:space="preserve"> </w:t>
      </w:r>
      <w:r w:rsidR="009E4F7B" w:rsidRPr="009E4F7B">
        <w:t>The template</w:t>
      </w:r>
      <w:r w:rsidR="006673F7">
        <w:t xml:space="preserve"> editor</w:t>
      </w:r>
      <w:r w:rsidR="009E4F7B" w:rsidRPr="009E4F7B">
        <w:t xml:space="preserve"> was mo</w:t>
      </w:r>
      <w:r w:rsidR="00A31011">
        <w:t>di</w:t>
      </w:r>
      <w:r w:rsidR="009E4F7B" w:rsidRPr="009E4F7B">
        <w:t xml:space="preserve">fied </w:t>
      </w:r>
      <w:r w:rsidR="007C4FED" w:rsidRPr="007C4FED">
        <w:t>in the CPRS GUI to properly display</w:t>
      </w:r>
      <w:r w:rsidR="00EA3B32">
        <w:t xml:space="preserve"> the arrows when fonts are adjusted. </w:t>
      </w:r>
    </w:p>
    <w:p w14:paraId="582809E6" w14:textId="292745BF" w:rsidR="00EA3B32" w:rsidRDefault="00EA3B32" w:rsidP="00A120D7">
      <w:pPr>
        <w:pStyle w:val="BodyTextNumbered1"/>
        <w:numPr>
          <w:ilvl w:val="0"/>
          <w:numId w:val="0"/>
        </w:numPr>
        <w:ind w:left="720"/>
      </w:pPr>
    </w:p>
    <w:p w14:paraId="67A6A9FA" w14:textId="7CC411BB" w:rsidR="00EA3B32" w:rsidRDefault="00EA3B32" w:rsidP="00EA3B32">
      <w:pPr>
        <w:pStyle w:val="BodyTextNumbered1"/>
      </w:pPr>
      <w:bookmarkStart w:id="49" w:name="unable_to_park"/>
      <w:r>
        <w:lastRenderedPageBreak/>
        <w:t xml:space="preserve">Unable to Park </w:t>
      </w:r>
      <w:bookmarkEnd w:id="49"/>
      <w:r>
        <w:t xml:space="preserve">supply orders on the Orders tab. </w:t>
      </w:r>
    </w:p>
    <w:p w14:paraId="7FD3D25A" w14:textId="2D450502" w:rsidR="00EA3B32" w:rsidRDefault="00EA3B32" w:rsidP="00EA3B32">
      <w:pPr>
        <w:pStyle w:val="BodyTextNumbered1"/>
        <w:numPr>
          <w:ilvl w:val="0"/>
          <w:numId w:val="0"/>
        </w:numPr>
        <w:ind w:left="720"/>
      </w:pPr>
      <w:r>
        <w:rPr>
          <w:b/>
          <w:bCs/>
        </w:rPr>
        <w:t>Problem:</w:t>
      </w:r>
      <w:r>
        <w:t xml:space="preserve">  </w:t>
      </w:r>
      <w:r w:rsidR="00853ADF">
        <w:rPr>
          <w:rStyle w:val="ui-provider"/>
        </w:rPr>
        <w:t xml:space="preserve">Users </w:t>
      </w:r>
      <w:r w:rsidR="00E03B5D">
        <w:rPr>
          <w:rStyle w:val="ui-provider"/>
        </w:rPr>
        <w:t>were</w:t>
      </w:r>
      <w:r w:rsidR="00853ADF">
        <w:rPr>
          <w:rStyle w:val="ui-provider"/>
        </w:rPr>
        <w:t xml:space="preserve"> unable to park supply orders when working on the Orders tab, e</w:t>
      </w:r>
      <w:r w:rsidR="00E6561E" w:rsidRPr="00E6561E">
        <w:rPr>
          <w:rStyle w:val="ui-provider"/>
        </w:rPr>
        <w:t>ven</w:t>
      </w:r>
      <w:r w:rsidR="00853ADF">
        <w:rPr>
          <w:rStyle w:val="ui-provider"/>
        </w:rPr>
        <w:t xml:space="preserve"> though</w:t>
      </w:r>
      <w:r w:rsidR="00E6561E" w:rsidRPr="00E6561E">
        <w:rPr>
          <w:rStyle w:val="ui-provider"/>
        </w:rPr>
        <w:t xml:space="preserve"> Park</w:t>
      </w:r>
      <w:r w:rsidR="00853ADF">
        <w:rPr>
          <w:rStyle w:val="ui-provider"/>
        </w:rPr>
        <w:t xml:space="preserve"> was</w:t>
      </w:r>
      <w:r w:rsidR="00E6561E" w:rsidRPr="00E6561E">
        <w:rPr>
          <w:rStyle w:val="ui-provider"/>
        </w:rPr>
        <w:t xml:space="preserve"> enabled</w:t>
      </w:r>
      <w:r w:rsidR="00853ADF">
        <w:rPr>
          <w:rStyle w:val="ui-provider"/>
        </w:rPr>
        <w:t>.</w:t>
      </w:r>
    </w:p>
    <w:p w14:paraId="7C39D488" w14:textId="10DA92BE" w:rsidR="00EA3B32" w:rsidRDefault="00EA3B32" w:rsidP="00EA3B32">
      <w:pPr>
        <w:pStyle w:val="BodyTextNumbered1"/>
        <w:numPr>
          <w:ilvl w:val="0"/>
          <w:numId w:val="0"/>
        </w:numPr>
        <w:ind w:left="720"/>
        <w:rPr>
          <w:rStyle w:val="ui-provider"/>
        </w:rPr>
      </w:pPr>
      <w:r w:rsidRPr="009070F6">
        <w:rPr>
          <w:b/>
          <w:bCs/>
        </w:rPr>
        <w:t>Resolution:</w:t>
      </w:r>
      <w:r>
        <w:rPr>
          <w:b/>
          <w:bCs/>
        </w:rPr>
        <w:t xml:space="preserve"> </w:t>
      </w:r>
      <w:r w:rsidR="004C2D46" w:rsidRPr="004C2D46">
        <w:t>Updated functionality on the Orders tab to allow supply orders to be parked.</w:t>
      </w:r>
    </w:p>
    <w:p w14:paraId="62AB7B50" w14:textId="77777777" w:rsidR="00EA3B32" w:rsidRPr="000A6E14" w:rsidRDefault="00EA3B32" w:rsidP="00A120D7">
      <w:pPr>
        <w:pStyle w:val="BodyTextNumbered1"/>
        <w:numPr>
          <w:ilvl w:val="0"/>
          <w:numId w:val="0"/>
        </w:numPr>
        <w:ind w:left="720"/>
      </w:pPr>
    </w:p>
    <w:p w14:paraId="22F6FCF1" w14:textId="77777777" w:rsidR="00A120D7" w:rsidRPr="000A6E14" w:rsidRDefault="00A120D7" w:rsidP="00A120D7">
      <w:pPr>
        <w:pStyle w:val="BodyTextNumbered1"/>
        <w:numPr>
          <w:ilvl w:val="0"/>
          <w:numId w:val="0"/>
        </w:numPr>
        <w:ind w:left="720" w:hanging="360"/>
      </w:pPr>
    </w:p>
    <w:p w14:paraId="77B8DB85" w14:textId="56A22940" w:rsidR="001D2313" w:rsidRPr="00005F9F" w:rsidRDefault="008A29EB" w:rsidP="00D77696">
      <w:pPr>
        <w:pStyle w:val="Heading2"/>
      </w:pPr>
      <w:bookmarkStart w:id="50" w:name="_Toc85088531"/>
      <w:bookmarkStart w:id="51" w:name="_Toc154062452"/>
      <w:r>
        <w:t>Known Issues</w:t>
      </w:r>
      <w:bookmarkEnd w:id="50"/>
      <w:bookmarkEnd w:id="51"/>
    </w:p>
    <w:p w14:paraId="3E1F2B74" w14:textId="6906A58D" w:rsidR="00776A03" w:rsidRPr="00D77696" w:rsidRDefault="00C45835" w:rsidP="00B256C1">
      <w:pPr>
        <w:pStyle w:val="BodyText"/>
      </w:pPr>
      <w:bookmarkStart w:id="52" w:name="_Hlk114569244"/>
      <w:r w:rsidRPr="00D77696">
        <w:t>CPRS v32c doe</w:t>
      </w:r>
      <w:r w:rsidR="00D77696" w:rsidRPr="00D77696">
        <w:t xml:space="preserve">s not </w:t>
      </w:r>
      <w:r w:rsidRPr="00D77696">
        <w:t>have any known issues.</w:t>
      </w:r>
    </w:p>
    <w:p w14:paraId="5797F3B1" w14:textId="77777777" w:rsidR="003E7676" w:rsidRDefault="003E7676" w:rsidP="00687E54">
      <w:pPr>
        <w:pStyle w:val="Heading1"/>
        <w:keepLines/>
        <w:pageBreakBefore w:val="0"/>
      </w:pPr>
      <w:bookmarkStart w:id="53" w:name="_Toc85088532"/>
      <w:bookmarkStart w:id="54" w:name="_Toc154062453"/>
      <w:bookmarkStart w:id="55" w:name="_Hlk520890296"/>
      <w:bookmarkEnd w:id="52"/>
      <w:r>
        <w:t>New Parameters</w:t>
      </w:r>
      <w:bookmarkEnd w:id="53"/>
      <w:bookmarkEnd w:id="54"/>
    </w:p>
    <w:p w14:paraId="11E4C6CC" w14:textId="15CC08C2" w:rsidR="003E7676" w:rsidRDefault="003E7676" w:rsidP="00B256C1">
      <w:pPr>
        <w:pStyle w:val="BodyText"/>
      </w:pPr>
      <w:r>
        <w:t xml:space="preserve">CPRS </w:t>
      </w:r>
      <w:r w:rsidR="009B6EEF">
        <w:t>v</w:t>
      </w:r>
      <w:r w:rsidR="005E7827">
        <w:t>32c</w:t>
      </w:r>
      <w:r>
        <w:t xml:space="preserve"> has se</w:t>
      </w:r>
      <w:r w:rsidR="009B6EEF">
        <w:t>v</w:t>
      </w:r>
      <w:r w:rsidR="006F6695">
        <w:t>eral new parameters</w:t>
      </w:r>
      <w:r w:rsidR="00590769">
        <w:t>.</w:t>
      </w:r>
    </w:p>
    <w:p w14:paraId="1179A93C" w14:textId="3EF0CDEA" w:rsidR="00AD1C5D" w:rsidRDefault="00AD1C5D" w:rsidP="00AD1C5D">
      <w:pPr>
        <w:pStyle w:val="Heading2"/>
      </w:pPr>
      <w:bookmarkStart w:id="56" w:name="_Toc85088533"/>
      <w:bookmarkStart w:id="57" w:name="_Toc154062454"/>
      <w:bookmarkStart w:id="58" w:name="_Hlk114752388"/>
      <w:r>
        <w:t>CPRS Parameters</w:t>
      </w:r>
      <w:bookmarkEnd w:id="56"/>
      <w:bookmarkEnd w:id="57"/>
    </w:p>
    <w:p w14:paraId="46336B50" w14:textId="3058C179" w:rsidR="00053DD0" w:rsidRDefault="00186939" w:rsidP="00053DD0">
      <w:pPr>
        <w:pStyle w:val="BodyTextBullet1"/>
      </w:pPr>
      <w:bookmarkStart w:id="59" w:name="_Hlk86752708"/>
      <w:r w:rsidRPr="00186939">
        <w:rPr>
          <w:b/>
          <w:bCs/>
        </w:rPr>
        <w:t>OR CPRS ORDERS WRITE ACCESS</w:t>
      </w:r>
      <w:r w:rsidR="006C21AC">
        <w:rPr>
          <w:b/>
          <w:bCs/>
        </w:rPr>
        <w:t xml:space="preserve">: </w:t>
      </w:r>
      <w:r w:rsidR="00D82771" w:rsidRPr="00D82771">
        <w:t>This parameter allows a site to control whether or not a user, a division, or the entire system (site)</w:t>
      </w:r>
      <w:r w:rsidR="00053DD0">
        <w:t xml:space="preserve"> is </w:t>
      </w:r>
      <w:r w:rsidR="000D495D">
        <w:t xml:space="preserve">allowed to write </w:t>
      </w:r>
      <w:r w:rsidR="00D82771" w:rsidRPr="00D82771">
        <w:t>orders by assigning</w:t>
      </w:r>
      <w:r w:rsidR="00203D2E">
        <w:t xml:space="preserve"> </w:t>
      </w:r>
      <w:r w:rsidR="00203D2E" w:rsidRPr="00203D2E">
        <w:t>write privilege by order display groups. This parameter is only</w:t>
      </w:r>
      <w:r w:rsidR="00203D2E">
        <w:t xml:space="preserve"> </w:t>
      </w:r>
      <w:r w:rsidR="00203D2E" w:rsidRPr="00203D2E">
        <w:t xml:space="preserve">evaluated if the user has access to the </w:t>
      </w:r>
      <w:r w:rsidR="00053DD0">
        <w:t>O</w:t>
      </w:r>
      <w:r w:rsidR="00203D2E" w:rsidRPr="00203D2E">
        <w:t>rders tab based</w:t>
      </w:r>
      <w:r w:rsidR="00053DD0">
        <w:t xml:space="preserve"> on </w:t>
      </w:r>
      <w:r w:rsidR="00203D2E" w:rsidRPr="00203D2E">
        <w:t>the parameter</w:t>
      </w:r>
      <w:r w:rsidR="00203D2E">
        <w:t xml:space="preserve"> </w:t>
      </w:r>
      <w:r w:rsidR="00203D2E" w:rsidRPr="00203D2E">
        <w:t>settings in the parameter OR CPRS TABS WRITE ACCESS. The parameter also</w:t>
      </w:r>
      <w:r w:rsidR="00203D2E">
        <w:t xml:space="preserve"> </w:t>
      </w:r>
      <w:r w:rsidR="00203D2E" w:rsidRPr="00203D2E">
        <w:t>has a package level but</w:t>
      </w:r>
      <w:r w:rsidR="00FC256C">
        <w:t xml:space="preserve"> it </w:t>
      </w:r>
      <w:r w:rsidR="00203D2E" w:rsidRPr="00203D2E">
        <w:t>should not be set by the site.</w:t>
      </w:r>
      <w:r w:rsidR="00171D3B">
        <w:br/>
      </w:r>
      <w:r w:rsidR="00171D3B">
        <w:br/>
      </w:r>
      <w:r w:rsidR="00171D3B" w:rsidRPr="00171D3B">
        <w:t>If the display group parameter is defined at a higher precedence level,</w:t>
      </w:r>
      <w:r w:rsidR="00171D3B">
        <w:t xml:space="preserve"> </w:t>
      </w:r>
      <w:r w:rsidR="00171D3B" w:rsidRPr="00171D3B">
        <w:t>the value will be passed down to the lower level if a lower level does</w:t>
      </w:r>
      <w:r w:rsidR="00171D3B">
        <w:t xml:space="preserve"> </w:t>
      </w:r>
      <w:r w:rsidR="00171D3B" w:rsidRPr="00171D3B">
        <w:t>not overwrite it.</w:t>
      </w:r>
    </w:p>
    <w:p w14:paraId="6E52D4EA" w14:textId="3B6791F1" w:rsidR="00186939" w:rsidRPr="00CC6677" w:rsidRDefault="00142F23" w:rsidP="00672DBD">
      <w:pPr>
        <w:pStyle w:val="BodyTextBullet1"/>
      </w:pPr>
      <w:r w:rsidRPr="00142F23">
        <w:rPr>
          <w:b/>
          <w:bCs/>
        </w:rPr>
        <w:t>OR CPRS OTHER WRITE ACCESS</w:t>
      </w:r>
      <w:r w:rsidR="003F6B2C">
        <w:rPr>
          <w:b/>
          <w:bCs/>
        </w:rPr>
        <w:t xml:space="preserve"> –</w:t>
      </w:r>
      <w:r w:rsidR="00672DBD">
        <w:t xml:space="preserve">This </w:t>
      </w:r>
      <w:r w:rsidR="00CC6677" w:rsidRPr="00CC6677">
        <w:t>parameter</w:t>
      </w:r>
      <w:r w:rsidR="00646D4E">
        <w:t xml:space="preserve"> </w:t>
      </w:r>
      <w:r w:rsidR="00CC6677" w:rsidRPr="00CC6677">
        <w:t>allow</w:t>
      </w:r>
      <w:r w:rsidR="00646D4E">
        <w:t>s</w:t>
      </w:r>
      <w:r w:rsidR="00CC6677" w:rsidRPr="00CC6677">
        <w:t xml:space="preserve"> the site to control the CPRS</w:t>
      </w:r>
      <w:r w:rsidR="00B033E6">
        <w:t xml:space="preserve"> </w:t>
      </w:r>
      <w:r w:rsidR="00B033E6" w:rsidRPr="00B033E6">
        <w:t>write access for some miscellaneous functions. The control can be at the</w:t>
      </w:r>
      <w:r w:rsidR="00B033E6">
        <w:t xml:space="preserve"> </w:t>
      </w:r>
      <w:r w:rsidR="00B033E6" w:rsidRPr="00B033E6">
        <w:t>user, division, or system (site). The functions that can be</w:t>
      </w:r>
      <w:r w:rsidR="00B033E6">
        <w:t xml:space="preserve"> </w:t>
      </w:r>
      <w:r w:rsidR="00B033E6" w:rsidRPr="00B033E6">
        <w:t>defined are: A for Allergies, D for Delayed Orders, E for Encounters, I</w:t>
      </w:r>
      <w:r w:rsidR="00B033E6">
        <w:t xml:space="preserve"> </w:t>
      </w:r>
      <w:r w:rsidR="00B033E6" w:rsidRPr="00B033E6">
        <w:t xml:space="preserve">for Immunizations, R for the Reminder Editor, and W for Women's Health. </w:t>
      </w:r>
      <w:r w:rsidR="0037554D" w:rsidRPr="0037554D">
        <w:t>The parameter also has a package level but this should not be set by the</w:t>
      </w:r>
      <w:r w:rsidR="0037554D">
        <w:t xml:space="preserve"> site.</w:t>
      </w:r>
      <w:r w:rsidR="00CC6677">
        <w:t xml:space="preserve"> </w:t>
      </w:r>
    </w:p>
    <w:p w14:paraId="0AFB7BB8" w14:textId="4FB72345" w:rsidR="00142F23" w:rsidRPr="00033717" w:rsidRDefault="006E7D98" w:rsidP="00BA265A">
      <w:pPr>
        <w:pStyle w:val="BodyTextBullet1"/>
      </w:pPr>
      <w:r w:rsidRPr="006E7D98">
        <w:rPr>
          <w:b/>
          <w:bCs/>
        </w:rPr>
        <w:t>OR CPRS TABS WRITE ACCESS</w:t>
      </w:r>
      <w:r w:rsidR="00566D89">
        <w:rPr>
          <w:b/>
          <w:bCs/>
        </w:rPr>
        <w:t xml:space="preserve"> –</w:t>
      </w:r>
      <w:r w:rsidR="00BA265A">
        <w:t>T</w:t>
      </w:r>
      <w:r w:rsidR="00033717" w:rsidRPr="00033717">
        <w:t>his parameter</w:t>
      </w:r>
      <w:r w:rsidR="00BA265A">
        <w:t xml:space="preserve"> </w:t>
      </w:r>
      <w:r w:rsidR="00033717" w:rsidRPr="00033717">
        <w:t>allow</w:t>
      </w:r>
      <w:r w:rsidR="00BA265A">
        <w:t>s</w:t>
      </w:r>
      <w:r w:rsidR="00033717" w:rsidRPr="00033717">
        <w:t xml:space="preserve"> the site to control the CPRS</w:t>
      </w:r>
      <w:r w:rsidR="00033717">
        <w:t xml:space="preserve"> </w:t>
      </w:r>
      <w:r w:rsidR="00033717" w:rsidRPr="00033717">
        <w:t xml:space="preserve"> 'tabs' write access. The control can be at the user, division, system</w:t>
      </w:r>
      <w:r w:rsidR="00033717">
        <w:t xml:space="preserve"> </w:t>
      </w:r>
      <w:r w:rsidR="00033717" w:rsidRPr="00033717">
        <w:t>(site), or package level. The tabs that can be defined are: C for</w:t>
      </w:r>
      <w:r w:rsidR="00033717">
        <w:t xml:space="preserve"> </w:t>
      </w:r>
      <w:r w:rsidR="00033717" w:rsidRPr="00033717">
        <w:t>Consults, D for Discharge Summary, M for Meds, O for orders, P for</w:t>
      </w:r>
      <w:r w:rsidR="00033717">
        <w:t xml:space="preserve"> </w:t>
      </w:r>
      <w:r w:rsidR="00033717" w:rsidRPr="00033717">
        <w:t>Problems, or S for Surgery</w:t>
      </w:r>
      <w:r w:rsidR="00033717">
        <w:t>.</w:t>
      </w:r>
    </w:p>
    <w:p w14:paraId="1E363B4E" w14:textId="45A4927C" w:rsidR="006E7D98" w:rsidRDefault="00B942EB" w:rsidP="006D4354">
      <w:pPr>
        <w:pStyle w:val="BodyTextBullet1"/>
        <w:rPr>
          <w:b/>
          <w:bCs/>
        </w:rPr>
      </w:pPr>
      <w:r w:rsidRPr="00B942EB">
        <w:rPr>
          <w:b/>
          <w:bCs/>
        </w:rPr>
        <w:t>OR CPRS WRITE ACCESS ERROR</w:t>
      </w:r>
      <w:r w:rsidR="007E4D70">
        <w:rPr>
          <w:b/>
          <w:bCs/>
        </w:rPr>
        <w:t xml:space="preserve">: </w:t>
      </w:r>
      <w:r w:rsidR="006D4354">
        <w:t>T</w:t>
      </w:r>
      <w:r w:rsidR="007E4D70" w:rsidRPr="007E4D70">
        <w:t xml:space="preserve">his error message </w:t>
      </w:r>
      <w:r w:rsidR="006D4354">
        <w:t xml:space="preserve">tells </w:t>
      </w:r>
      <w:r w:rsidR="007E4D70" w:rsidRPr="007E4D70">
        <w:t>the CPRS user why they are</w:t>
      </w:r>
      <w:r w:rsidR="00B475B2">
        <w:t xml:space="preserve"> </w:t>
      </w:r>
      <w:r w:rsidR="00B475B2" w:rsidRPr="00B475B2">
        <w:t>not allowed to perform an attempted action. For example: if write access</w:t>
      </w:r>
      <w:r w:rsidR="00B475B2">
        <w:t xml:space="preserve"> </w:t>
      </w:r>
      <w:r w:rsidR="00B475B2" w:rsidRPr="00B475B2">
        <w:t>is restricted and a user attempts to create an order.</w:t>
      </w:r>
    </w:p>
    <w:p w14:paraId="4CE71B1F" w14:textId="6F45DB93" w:rsidR="00754D23" w:rsidRDefault="00AA7E38" w:rsidP="00441B9C">
      <w:pPr>
        <w:pStyle w:val="BodyTextBullet1"/>
      </w:pPr>
      <w:r w:rsidRPr="00AA7E38">
        <w:rPr>
          <w:b/>
          <w:bCs/>
        </w:rPr>
        <w:t>OR MHV UR</w:t>
      </w:r>
      <w:r w:rsidR="005B6BE2">
        <w:rPr>
          <w:b/>
          <w:bCs/>
        </w:rPr>
        <w:t xml:space="preserve">L: </w:t>
      </w:r>
      <w:r w:rsidR="00754D23">
        <w:t>This parameter contains the website URL that VistA will access after the user clicks on the MHV Button in the CPRS GUI.</w:t>
      </w:r>
    </w:p>
    <w:p w14:paraId="0FA946F5" w14:textId="354C5F33" w:rsidR="008A4BF2" w:rsidRDefault="003C50A7" w:rsidP="008A4BF2">
      <w:pPr>
        <w:pStyle w:val="BodyTextBullet1"/>
      </w:pPr>
      <w:r w:rsidRPr="003C50A7">
        <w:rPr>
          <w:b/>
          <w:bCs/>
        </w:rPr>
        <w:t>OR SIMULATE ON</w:t>
      </w:r>
      <w:r w:rsidR="006C1D12">
        <w:rPr>
          <w:b/>
          <w:bCs/>
        </w:rPr>
        <w:t xml:space="preserve"> EHR:</w:t>
      </w:r>
      <w:r w:rsidR="005B6BE2">
        <w:rPr>
          <w:b/>
          <w:bCs/>
        </w:rPr>
        <w:t xml:space="preserve"> </w:t>
      </w:r>
      <w:r w:rsidR="00475033" w:rsidRPr="00475033">
        <w:t>This parameter can be used to simulate as if the site migrated to an</w:t>
      </w:r>
      <w:r w:rsidR="00403A91">
        <w:t xml:space="preserve"> </w:t>
      </w:r>
      <w:r w:rsidR="00403A91" w:rsidRPr="00403A91">
        <w:t>Electronic Health Record (EHR) system. This will only work in the</w:t>
      </w:r>
      <w:r w:rsidR="00403A91">
        <w:t xml:space="preserve"> </w:t>
      </w:r>
      <w:r w:rsidR="00403A91" w:rsidRPr="00403A91">
        <w:t>test/pre-prod account. When set to YES, it will cause the ONEHR^ORACCESS</w:t>
      </w:r>
      <w:r w:rsidR="00403A91">
        <w:t xml:space="preserve"> </w:t>
      </w:r>
      <w:r w:rsidR="00403A91" w:rsidRPr="00403A91">
        <w:t>API to return a "1", as if the site is on EHR. It should only be used for</w:t>
      </w:r>
      <w:r w:rsidR="00403A91">
        <w:t xml:space="preserve"> testing purposes.</w:t>
      </w:r>
    </w:p>
    <w:p w14:paraId="0789F25B" w14:textId="4B4B577E" w:rsidR="006C1D12" w:rsidRPr="005B6BE2" w:rsidRDefault="006C1D12" w:rsidP="008A4BF2">
      <w:pPr>
        <w:pStyle w:val="BodyTextBullet1"/>
      </w:pPr>
      <w:r w:rsidRPr="00287251">
        <w:rPr>
          <w:b/>
          <w:bCs/>
        </w:rPr>
        <w:lastRenderedPageBreak/>
        <w:t>ORWCH PAUSE INPUT</w:t>
      </w:r>
      <w:r>
        <w:rPr>
          <w:b/>
          <w:bCs/>
        </w:rPr>
        <w:t xml:space="preserve">: </w:t>
      </w:r>
      <w:r>
        <w:t xml:space="preserve">The purpose of this parameter is to allow </w:t>
      </w:r>
      <w:r w:rsidRPr="00C30F82">
        <w:t>control whether</w:t>
      </w:r>
      <w:r>
        <w:t xml:space="preserve"> or not the Computerized Patient Record System (CPRS) </w:t>
      </w:r>
      <w:r w:rsidRPr="00C30F82">
        <w:t xml:space="preserve">will pause the processing </w:t>
      </w:r>
      <w:r w:rsidRPr="00281241">
        <w:t xml:space="preserve">of user input while Windows messages are being processed. </w:t>
      </w:r>
      <w:r w:rsidRPr="00654527">
        <w:t>Whe</w:t>
      </w:r>
      <w:r>
        <w:t>n this doesn’t occur</w:t>
      </w:r>
      <w:r w:rsidRPr="00654527">
        <w:t>, access violation errors may</w:t>
      </w:r>
      <w:r>
        <w:t xml:space="preserve"> happen.</w:t>
      </w:r>
    </w:p>
    <w:p w14:paraId="4CB34CEF" w14:textId="02FA61B3" w:rsidR="00686493" w:rsidRPr="006F5530" w:rsidRDefault="00686493" w:rsidP="006C1D12">
      <w:pPr>
        <w:pStyle w:val="Heading2"/>
      </w:pPr>
      <w:bookmarkStart w:id="60" w:name="_Toc85088534"/>
      <w:bookmarkStart w:id="61" w:name="_Toc154062455"/>
      <w:bookmarkEnd w:id="59"/>
      <w:r w:rsidRPr="006F5530">
        <w:t>Modified Parameters</w:t>
      </w:r>
      <w:bookmarkEnd w:id="60"/>
      <w:bookmarkEnd w:id="61"/>
    </w:p>
    <w:p w14:paraId="0F782CAB" w14:textId="77777777" w:rsidR="000810BA" w:rsidRPr="00663C4D" w:rsidRDefault="000810BA" w:rsidP="000810BA">
      <w:pPr>
        <w:pStyle w:val="BodyText"/>
        <w:numPr>
          <w:ilvl w:val="0"/>
          <w:numId w:val="36"/>
        </w:numPr>
        <w:rPr>
          <w:b/>
          <w:bCs/>
        </w:rPr>
      </w:pPr>
      <w:r w:rsidRPr="00663C4D">
        <w:rPr>
          <w:b/>
          <w:bCs/>
        </w:rPr>
        <w:t>ORWPCE ASK ENCOUNTER UPDATE</w:t>
      </w:r>
      <w:r w:rsidRPr="00FA78B7">
        <w:rPr>
          <w:b/>
          <w:bCs/>
        </w:rPr>
        <w:t xml:space="preserve">:  </w:t>
      </w:r>
      <w:r w:rsidRPr="00663C4D">
        <w:t>T</w:t>
      </w:r>
      <w:r>
        <w:t>he description has been modified.  No other changes were made to this parameter or how it affect CPRS.</w:t>
      </w:r>
    </w:p>
    <w:p w14:paraId="772CB5F6" w14:textId="22C77F40" w:rsidR="000810BA" w:rsidRPr="000810BA" w:rsidRDefault="000810BA" w:rsidP="000810BA">
      <w:pPr>
        <w:pStyle w:val="BodyText"/>
        <w:numPr>
          <w:ilvl w:val="0"/>
          <w:numId w:val="36"/>
        </w:numPr>
        <w:rPr>
          <w:b/>
          <w:bCs/>
        </w:rPr>
      </w:pPr>
      <w:r w:rsidRPr="00663C4D">
        <w:rPr>
          <w:b/>
          <w:bCs/>
        </w:rPr>
        <w:t>ORWPCE FORCE PCE ENTRY</w:t>
      </w:r>
      <w:r w:rsidRPr="00FA78B7">
        <w:rPr>
          <w:b/>
          <w:bCs/>
        </w:rPr>
        <w:t>:</w:t>
      </w:r>
      <w:r>
        <w:t xml:space="preserve">  </w:t>
      </w:r>
      <w:r w:rsidRPr="00866930">
        <w:t>T</w:t>
      </w:r>
      <w:r>
        <w:t>he description has been modified.  No other changes were made to this parameter or how it affect CPRS.</w:t>
      </w:r>
    </w:p>
    <w:p w14:paraId="1D0D6531" w14:textId="21580358" w:rsidR="008A29EB" w:rsidRDefault="008A29EB" w:rsidP="00687E54">
      <w:pPr>
        <w:pStyle w:val="Heading1"/>
        <w:keepLines/>
        <w:pageBreakBefore w:val="0"/>
      </w:pPr>
      <w:bookmarkStart w:id="62" w:name="_Toc85088535"/>
      <w:bookmarkStart w:id="63" w:name="_Toc154062456"/>
      <w:bookmarkEnd w:id="55"/>
      <w:bookmarkEnd w:id="58"/>
      <w:r>
        <w:t>Product Documentation</w:t>
      </w:r>
      <w:bookmarkEnd w:id="62"/>
      <w:bookmarkEnd w:id="63"/>
    </w:p>
    <w:p w14:paraId="25EFDA53" w14:textId="77777777" w:rsidR="008A29EB" w:rsidRDefault="008A29EB" w:rsidP="00687E54">
      <w:pPr>
        <w:pStyle w:val="BodyText"/>
        <w:keepNext/>
        <w:keepLines/>
      </w:pPr>
      <w:r>
        <w:t>The following documents apply to this release:</w:t>
      </w:r>
    </w:p>
    <w:p w14:paraId="7D976D9A" w14:textId="5B406CBF" w:rsidR="008A29EB" w:rsidRPr="00FE1BBC" w:rsidRDefault="008F783F" w:rsidP="008F783F">
      <w:pPr>
        <w:pStyle w:val="BodyTextBullet1"/>
        <w:rPr>
          <w:i/>
        </w:rPr>
      </w:pPr>
      <w:r w:rsidRPr="00FE1BBC">
        <w:rPr>
          <w:i/>
        </w:rPr>
        <w:t>CPRS User Guide: GUI Version</w:t>
      </w:r>
    </w:p>
    <w:p w14:paraId="0C02024D" w14:textId="32DE1777" w:rsidR="008A29EB" w:rsidRDefault="008F783F" w:rsidP="008F783F">
      <w:pPr>
        <w:pStyle w:val="BodyTextBullet1"/>
        <w:rPr>
          <w:i/>
        </w:rPr>
      </w:pPr>
      <w:r w:rsidRPr="00FE1BBC">
        <w:rPr>
          <w:i/>
        </w:rPr>
        <w:t>CPRS Technical Manual: GUI Version</w:t>
      </w:r>
    </w:p>
    <w:p w14:paraId="0D3705F4" w14:textId="4A5EF73B" w:rsidR="007005F3" w:rsidRPr="00FE1BBC" w:rsidRDefault="007005F3" w:rsidP="008F783F">
      <w:pPr>
        <w:pStyle w:val="BodyTextBullet1"/>
        <w:rPr>
          <w:i/>
        </w:rPr>
      </w:pPr>
      <w:r>
        <w:rPr>
          <w:i/>
        </w:rPr>
        <w:t>CPRS List Manager Technical Manual</w:t>
      </w:r>
    </w:p>
    <w:p w14:paraId="6F235A48" w14:textId="46260637" w:rsidR="008F783F" w:rsidRDefault="008F783F" w:rsidP="008F783F">
      <w:pPr>
        <w:pStyle w:val="BodyTextBullet1"/>
      </w:pPr>
      <w:r w:rsidRPr="00FE1BBC">
        <w:rPr>
          <w:i/>
        </w:rPr>
        <w:t>CPRS GUI v</w:t>
      </w:r>
      <w:r w:rsidR="005E7827">
        <w:rPr>
          <w:i/>
        </w:rPr>
        <w:t>32c</w:t>
      </w:r>
      <w:r w:rsidRPr="00FE1BBC">
        <w:rPr>
          <w:i/>
        </w:rPr>
        <w:t xml:space="preserve"> Release Notes</w:t>
      </w:r>
      <w:r>
        <w:t xml:space="preserve"> (this document)</w:t>
      </w:r>
    </w:p>
    <w:p w14:paraId="52C3AF45" w14:textId="31B3D00B" w:rsidR="008F783F" w:rsidRDefault="008F783F" w:rsidP="008F783F">
      <w:pPr>
        <w:pStyle w:val="BodyTextBullet1"/>
        <w:rPr>
          <w:i/>
        </w:rPr>
      </w:pPr>
      <w:r w:rsidRPr="00624127">
        <w:rPr>
          <w:i/>
        </w:rPr>
        <w:t>CPRS GUI v</w:t>
      </w:r>
      <w:r w:rsidR="005E7827">
        <w:rPr>
          <w:i/>
        </w:rPr>
        <w:t>32c</w:t>
      </w:r>
      <w:r w:rsidRPr="00624127">
        <w:rPr>
          <w:i/>
        </w:rPr>
        <w:t xml:space="preserve"> </w:t>
      </w:r>
      <w:r w:rsidR="00624127" w:rsidRPr="00624127">
        <w:rPr>
          <w:i/>
        </w:rPr>
        <w:t>Deployment, Installation, Back Out and Roll Back Guide</w:t>
      </w:r>
    </w:p>
    <w:p w14:paraId="599A191D" w14:textId="0B880DFC" w:rsidR="00D335E9" w:rsidRDefault="003C43C5" w:rsidP="00D335E9">
      <w:pPr>
        <w:pStyle w:val="BodyTextBullet1"/>
      </w:pPr>
      <w:r>
        <w:t xml:space="preserve">Online </w:t>
      </w:r>
      <w:r w:rsidR="009573C9">
        <w:t>Help System</w:t>
      </w:r>
    </w:p>
    <w:sectPr w:rsidR="00D335E9"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87F5D" w14:textId="77777777" w:rsidR="009374DF" w:rsidRDefault="009374DF">
      <w:r>
        <w:separator/>
      </w:r>
    </w:p>
    <w:p w14:paraId="77DAFC22" w14:textId="77777777" w:rsidR="009374DF" w:rsidRDefault="009374DF"/>
  </w:endnote>
  <w:endnote w:type="continuationSeparator" w:id="0">
    <w:p w14:paraId="67BA15F0" w14:textId="77777777" w:rsidR="009374DF" w:rsidRDefault="009374DF">
      <w:r>
        <w:continuationSeparator/>
      </w:r>
    </w:p>
    <w:p w14:paraId="68E89491" w14:textId="77777777" w:rsidR="009374DF" w:rsidRDefault="00937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F9C9E" w14:textId="20B0311B" w:rsidR="000215DE" w:rsidRPr="008F3F6B" w:rsidRDefault="000215DE" w:rsidP="008F3F6B">
    <w:pPr>
      <w:pStyle w:val="Footer"/>
      <w:rPr>
        <w:rStyle w:val="PageNumber"/>
      </w:rPr>
    </w:pPr>
    <w:r>
      <w:rPr>
        <w:rStyle w:val="FooterChar"/>
      </w:rPr>
      <w:t>CPRS GUI v32</w:t>
    </w:r>
    <w:r w:rsidR="009446C0">
      <w:rPr>
        <w:rStyle w:val="FooterChar"/>
      </w:rPr>
      <w:t>c</w:t>
    </w:r>
  </w:p>
  <w:p w14:paraId="6E183D6D" w14:textId="65CD4C7E" w:rsidR="000215DE" w:rsidRPr="008F3F6B" w:rsidRDefault="000215DE" w:rsidP="00835926">
    <w:pPr>
      <w:pStyle w:val="InstructionalFooter"/>
      <w:rPr>
        <w:rStyle w:val="FooterChar"/>
        <w:i w:val="0"/>
      </w:rPr>
    </w:pPr>
    <w:r w:rsidRPr="000824E3">
      <w:rPr>
        <w:rStyle w:val="FooterChar"/>
        <w:i w:val="0"/>
        <w:color w:val="auto"/>
      </w:rPr>
      <w:t>Release Notes</w:t>
    </w:r>
    <w:r w:rsidRPr="00B607F0">
      <w:rPr>
        <w:color w:val="auto"/>
      </w:rPr>
      <w:tab/>
    </w:r>
    <w:r w:rsidRPr="00F32E44">
      <w:rPr>
        <w:rStyle w:val="PageNumber"/>
        <w:i w:val="0"/>
        <w:color w:val="auto"/>
        <w:szCs w:val="20"/>
      </w:rPr>
      <w:fldChar w:fldCharType="begin"/>
    </w:r>
    <w:r w:rsidRPr="00F32E44">
      <w:rPr>
        <w:rStyle w:val="PageNumber"/>
        <w:i w:val="0"/>
        <w:color w:val="auto"/>
        <w:szCs w:val="20"/>
      </w:rPr>
      <w:instrText xml:space="preserve"> PAGE </w:instrText>
    </w:r>
    <w:r w:rsidRPr="00F32E44">
      <w:rPr>
        <w:rStyle w:val="PageNumber"/>
        <w:i w:val="0"/>
        <w:color w:val="auto"/>
        <w:szCs w:val="20"/>
      </w:rPr>
      <w:fldChar w:fldCharType="separate"/>
    </w:r>
    <w:r w:rsidRPr="00F32E44">
      <w:rPr>
        <w:rStyle w:val="PageNumber"/>
        <w:i w:val="0"/>
        <w:noProof/>
        <w:color w:val="auto"/>
        <w:szCs w:val="20"/>
      </w:rPr>
      <w:t>22</w:t>
    </w:r>
    <w:r w:rsidRPr="00F32E44">
      <w:rPr>
        <w:rStyle w:val="PageNumber"/>
        <w:i w:val="0"/>
        <w:color w:val="auto"/>
        <w:szCs w:val="20"/>
      </w:rPr>
      <w:fldChar w:fldCharType="end"/>
    </w:r>
    <w:r w:rsidRPr="00B607F0">
      <w:rPr>
        <w:rStyle w:val="PageNumber"/>
        <w:color w:val="auto"/>
        <w:szCs w:val="20"/>
      </w:rPr>
      <w:tab/>
    </w:r>
    <w:r w:rsidR="0091458E">
      <w:rPr>
        <w:rStyle w:val="FooterChar"/>
        <w:i w:val="0"/>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9F305" w14:textId="77777777" w:rsidR="009374DF" w:rsidRDefault="009374DF">
      <w:r>
        <w:separator/>
      </w:r>
    </w:p>
    <w:p w14:paraId="48CCF988" w14:textId="77777777" w:rsidR="009374DF" w:rsidRDefault="009374DF"/>
  </w:footnote>
  <w:footnote w:type="continuationSeparator" w:id="0">
    <w:p w14:paraId="29364C7B" w14:textId="77777777" w:rsidR="009374DF" w:rsidRDefault="009374DF">
      <w:r>
        <w:continuationSeparator/>
      </w:r>
    </w:p>
    <w:p w14:paraId="2320E247" w14:textId="77777777" w:rsidR="009374DF" w:rsidRDefault="009374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57BA" w14:textId="5C464A17" w:rsidR="000215DE" w:rsidRDefault="00021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D8BF" w14:textId="55046C3D" w:rsidR="000215DE" w:rsidRDefault="000215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411E7" w14:textId="26531480" w:rsidR="000215DE" w:rsidRDefault="00021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0462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3D4DB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B624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638AB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F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45229E5E"/>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F5EE4674"/>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3F90F05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7BA2753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0" w15:restartNumberingAfterBreak="0">
    <w:nsid w:val="03AC17D2"/>
    <w:multiLevelType w:val="hybridMultilevel"/>
    <w:tmpl w:val="33DC0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FAF4EBF"/>
    <w:multiLevelType w:val="hybridMultilevel"/>
    <w:tmpl w:val="95382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9877C5D"/>
    <w:multiLevelType w:val="hybridMultilevel"/>
    <w:tmpl w:val="9282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88381C"/>
    <w:multiLevelType w:val="hybridMultilevel"/>
    <w:tmpl w:val="CA3ABDFA"/>
    <w:lvl w:ilvl="0" w:tplc="BEB813F2">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BA716E"/>
    <w:multiLevelType w:val="hybridMultilevel"/>
    <w:tmpl w:val="3A0E8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306E9C"/>
    <w:multiLevelType w:val="hybridMultilevel"/>
    <w:tmpl w:val="5B007A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7B6629"/>
    <w:multiLevelType w:val="hybridMultilevel"/>
    <w:tmpl w:val="E8E2E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9" w15:restartNumberingAfterBreak="0">
    <w:nsid w:val="2F55054D"/>
    <w:multiLevelType w:val="hybridMultilevel"/>
    <w:tmpl w:val="25BAB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13B5640"/>
    <w:multiLevelType w:val="hybridMultilevel"/>
    <w:tmpl w:val="85741BA6"/>
    <w:lvl w:ilvl="0" w:tplc="FFFFFFFF">
      <w:start w:val="1"/>
      <w:numFmt w:val="bullet"/>
      <w:pStyle w:val="CPRSBulletsSubBullets"/>
      <w:lvlText w:val="o"/>
      <w:lvlJc w:val="left"/>
      <w:pPr>
        <w:tabs>
          <w:tab w:val="num" w:pos="1440"/>
        </w:tabs>
        <w:ind w:left="1440" w:hanging="360"/>
      </w:pPr>
      <w:rPr>
        <w:rFonts w:ascii="Courier New" w:hAnsi="Courier New" w:hint="default"/>
        <w:b w:val="0"/>
        <w:i w:val="0"/>
        <w:sz w:val="20"/>
      </w:rPr>
    </w:lvl>
    <w:lvl w:ilvl="1" w:tplc="FFFFFFFF">
      <w:start w:val="1"/>
      <w:numFmt w:val="bullet"/>
      <w:pStyle w:val="CPRSBulletsSubBullets"/>
      <w:lvlText w:val="o"/>
      <w:lvlJc w:val="left"/>
      <w:pPr>
        <w:tabs>
          <w:tab w:val="num" w:pos="2520"/>
        </w:tabs>
        <w:ind w:left="2520" w:hanging="360"/>
      </w:pPr>
      <w:rPr>
        <w:rFonts w:ascii="Courier New" w:hAnsi="Courier New" w:hint="default"/>
        <w:sz w:val="20"/>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1555122"/>
    <w:multiLevelType w:val="hybridMultilevel"/>
    <w:tmpl w:val="8AD2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660B9E"/>
    <w:multiLevelType w:val="hybridMultilevel"/>
    <w:tmpl w:val="A1A4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5" w15:restartNumberingAfterBreak="0">
    <w:nsid w:val="4E386E54"/>
    <w:multiLevelType w:val="hybridMultilevel"/>
    <w:tmpl w:val="B3B4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571F7"/>
    <w:multiLevelType w:val="hybridMultilevel"/>
    <w:tmpl w:val="EDAEAF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8" w15:restartNumberingAfterBreak="0">
    <w:nsid w:val="619B4CF2"/>
    <w:multiLevelType w:val="hybridMultilevel"/>
    <w:tmpl w:val="403A5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7E3DE2"/>
    <w:multiLevelType w:val="hybridMultilevel"/>
    <w:tmpl w:val="6E82D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0840C3"/>
    <w:multiLevelType w:val="hybridMultilevel"/>
    <w:tmpl w:val="7EC01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2"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4" w15:restartNumberingAfterBreak="0">
    <w:nsid w:val="78CD3025"/>
    <w:multiLevelType w:val="hybridMultilevel"/>
    <w:tmpl w:val="C548DD44"/>
    <w:lvl w:ilvl="0" w:tplc="0776A1BA">
      <w:start w:val="1"/>
      <w:numFmt w:val="bullet"/>
      <w:pStyle w:val="CPRSBullets"/>
      <w:lvlText w:val=""/>
      <w:lvlJc w:val="left"/>
      <w:pPr>
        <w:tabs>
          <w:tab w:val="num" w:pos="1080"/>
        </w:tabs>
        <w:ind w:left="1080" w:hanging="360"/>
      </w:pPr>
      <w:rPr>
        <w:rFonts w:ascii="Symbol" w:hAnsi="Symbol" w:hint="default"/>
        <w:b w:val="0"/>
        <w:i w:val="0"/>
        <w:sz w:val="22"/>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6F71C6"/>
    <w:multiLevelType w:val="hybridMultilevel"/>
    <w:tmpl w:val="0FA82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601450610">
    <w:abstractNumId w:val="32"/>
  </w:num>
  <w:num w:numId="2" w16cid:durableId="947006426">
    <w:abstractNumId w:val="31"/>
  </w:num>
  <w:num w:numId="3" w16cid:durableId="1265721847">
    <w:abstractNumId w:val="11"/>
  </w:num>
  <w:num w:numId="4" w16cid:durableId="1441140611">
    <w:abstractNumId w:val="33"/>
  </w:num>
  <w:num w:numId="5" w16cid:durableId="76024006">
    <w:abstractNumId w:val="36"/>
  </w:num>
  <w:num w:numId="6" w16cid:durableId="1012490390">
    <w:abstractNumId w:val="26"/>
  </w:num>
  <w:num w:numId="7" w16cid:durableId="945692004">
    <w:abstractNumId w:val="18"/>
  </w:num>
  <w:num w:numId="8" w16cid:durableId="2124422729">
    <w:abstractNumId w:val="14"/>
  </w:num>
  <w:num w:numId="9" w16cid:durableId="2092191378">
    <w:abstractNumId w:val="24"/>
  </w:num>
  <w:num w:numId="10" w16cid:durableId="1994291329">
    <w:abstractNumId w:val="20"/>
  </w:num>
  <w:num w:numId="11" w16cid:durableId="1289166223">
    <w:abstractNumId w:val="27"/>
  </w:num>
  <w:num w:numId="12" w16cid:durableId="1532256173">
    <w:abstractNumId w:val="9"/>
  </w:num>
  <w:num w:numId="13" w16cid:durableId="211622997">
    <w:abstractNumId w:val="8"/>
  </w:num>
  <w:num w:numId="14" w16cid:durableId="1180505267">
    <w:abstractNumId w:val="21"/>
  </w:num>
  <w:num w:numId="15" w16cid:durableId="1615594418">
    <w:abstractNumId w:val="34"/>
  </w:num>
  <w:num w:numId="16" w16cid:durableId="1548029935">
    <w:abstractNumId w:val="35"/>
  </w:num>
  <w:num w:numId="17" w16cid:durableId="1231695344">
    <w:abstractNumId w:val="30"/>
  </w:num>
  <w:num w:numId="18" w16cid:durableId="1485777895">
    <w:abstractNumId w:val="23"/>
  </w:num>
  <w:num w:numId="19" w16cid:durableId="1116372238">
    <w:abstractNumId w:val="25"/>
  </w:num>
  <w:num w:numId="20" w16cid:durableId="536892107">
    <w:abstractNumId w:val="19"/>
  </w:num>
  <w:num w:numId="21" w16cid:durableId="875199806">
    <w:abstractNumId w:val="28"/>
  </w:num>
  <w:num w:numId="22" w16cid:durableId="1588998421">
    <w:abstractNumId w:val="17"/>
  </w:num>
  <w:num w:numId="23" w16cid:durableId="1618685149">
    <w:abstractNumId w:val="10"/>
  </w:num>
  <w:num w:numId="24" w16cid:durableId="1218971889">
    <w:abstractNumId w:val="22"/>
  </w:num>
  <w:num w:numId="25" w16cid:durableId="1516001221">
    <w:abstractNumId w:val="29"/>
  </w:num>
  <w:num w:numId="26" w16cid:durableId="346323586">
    <w:abstractNumId w:val="12"/>
  </w:num>
  <w:num w:numId="27" w16cid:durableId="290208767">
    <w:abstractNumId w:val="6"/>
  </w:num>
  <w:num w:numId="28" w16cid:durableId="456412970">
    <w:abstractNumId w:val="5"/>
  </w:num>
  <w:num w:numId="29" w16cid:durableId="1609854701">
    <w:abstractNumId w:val="4"/>
  </w:num>
  <w:num w:numId="30" w16cid:durableId="925189243">
    <w:abstractNumId w:val="7"/>
  </w:num>
  <w:num w:numId="31" w16cid:durableId="712925833">
    <w:abstractNumId w:val="3"/>
  </w:num>
  <w:num w:numId="32" w16cid:durableId="853960924">
    <w:abstractNumId w:val="2"/>
  </w:num>
  <w:num w:numId="33" w16cid:durableId="199321621">
    <w:abstractNumId w:val="1"/>
  </w:num>
  <w:num w:numId="34" w16cid:durableId="1263420504">
    <w:abstractNumId w:val="0"/>
  </w:num>
  <w:num w:numId="35" w16cid:durableId="125633983">
    <w:abstractNumId w:val="16"/>
  </w:num>
  <w:num w:numId="36" w16cid:durableId="891501048">
    <w:abstractNumId w:val="13"/>
  </w:num>
  <w:num w:numId="37" w16cid:durableId="432287140">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removePersonalInformation/>
  <w:removeDateAndTime/>
  <w:hideSpellingErrors/>
  <w:hideGrammaticalErrors/>
  <w:activeWritingStyle w:appName="MSWord" w:lang="en-US" w:vendorID="64" w:dllVersion="6" w:nlCheck="1" w:checkStyle="1"/>
  <w:activeWritingStyle w:appName="MSWord" w:lang="en-US" w:vendorID="64" w:dllVersion="0" w:nlCheck="1" w:checkStyle="0"/>
  <w:proofState w:spelling="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captur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209"/>
    <w:rsid w:val="00000AAF"/>
    <w:rsid w:val="0000238F"/>
    <w:rsid w:val="00002455"/>
    <w:rsid w:val="000036F8"/>
    <w:rsid w:val="00004DDA"/>
    <w:rsid w:val="00004FC1"/>
    <w:rsid w:val="00005DE7"/>
    <w:rsid w:val="00005F9F"/>
    <w:rsid w:val="000063A7"/>
    <w:rsid w:val="0000675B"/>
    <w:rsid w:val="00006DB8"/>
    <w:rsid w:val="00006ED1"/>
    <w:rsid w:val="00007F06"/>
    <w:rsid w:val="00010140"/>
    <w:rsid w:val="000114B6"/>
    <w:rsid w:val="00011EE6"/>
    <w:rsid w:val="0001226E"/>
    <w:rsid w:val="00013D58"/>
    <w:rsid w:val="00013E8C"/>
    <w:rsid w:val="00013FBA"/>
    <w:rsid w:val="000141EF"/>
    <w:rsid w:val="000152AF"/>
    <w:rsid w:val="00017197"/>
    <w:rsid w:val="000171DA"/>
    <w:rsid w:val="000201DB"/>
    <w:rsid w:val="0002092C"/>
    <w:rsid w:val="0002117B"/>
    <w:rsid w:val="000211E3"/>
    <w:rsid w:val="000215DE"/>
    <w:rsid w:val="000222BE"/>
    <w:rsid w:val="000260D9"/>
    <w:rsid w:val="000263BB"/>
    <w:rsid w:val="00027073"/>
    <w:rsid w:val="00030C06"/>
    <w:rsid w:val="000326A5"/>
    <w:rsid w:val="000328EC"/>
    <w:rsid w:val="00033717"/>
    <w:rsid w:val="0004026B"/>
    <w:rsid w:val="00040DCD"/>
    <w:rsid w:val="00041046"/>
    <w:rsid w:val="00042358"/>
    <w:rsid w:val="0004567E"/>
    <w:rsid w:val="0004636C"/>
    <w:rsid w:val="000474E7"/>
    <w:rsid w:val="000512B6"/>
    <w:rsid w:val="0005194D"/>
    <w:rsid w:val="00051BC7"/>
    <w:rsid w:val="00053999"/>
    <w:rsid w:val="00053D32"/>
    <w:rsid w:val="00053DD0"/>
    <w:rsid w:val="00054E36"/>
    <w:rsid w:val="00055E66"/>
    <w:rsid w:val="00055F6F"/>
    <w:rsid w:val="00060BE6"/>
    <w:rsid w:val="000613E3"/>
    <w:rsid w:val="000614DE"/>
    <w:rsid w:val="0006157D"/>
    <w:rsid w:val="00063D32"/>
    <w:rsid w:val="00064A2F"/>
    <w:rsid w:val="00065C5E"/>
    <w:rsid w:val="00066C84"/>
    <w:rsid w:val="00066D90"/>
    <w:rsid w:val="00066E1C"/>
    <w:rsid w:val="00066EA3"/>
    <w:rsid w:val="000709CF"/>
    <w:rsid w:val="00071609"/>
    <w:rsid w:val="00071EFF"/>
    <w:rsid w:val="00074489"/>
    <w:rsid w:val="00074804"/>
    <w:rsid w:val="000754A3"/>
    <w:rsid w:val="00076EC8"/>
    <w:rsid w:val="0007778C"/>
    <w:rsid w:val="00077D16"/>
    <w:rsid w:val="00080BFB"/>
    <w:rsid w:val="000810BA"/>
    <w:rsid w:val="0008241E"/>
    <w:rsid w:val="000824E3"/>
    <w:rsid w:val="00082D60"/>
    <w:rsid w:val="000839DF"/>
    <w:rsid w:val="000842F2"/>
    <w:rsid w:val="00085DC3"/>
    <w:rsid w:val="00086D68"/>
    <w:rsid w:val="000914EE"/>
    <w:rsid w:val="0009184E"/>
    <w:rsid w:val="000928F0"/>
    <w:rsid w:val="00093181"/>
    <w:rsid w:val="000933DF"/>
    <w:rsid w:val="00093D70"/>
    <w:rsid w:val="00094571"/>
    <w:rsid w:val="00094FF3"/>
    <w:rsid w:val="00095815"/>
    <w:rsid w:val="00096B4A"/>
    <w:rsid w:val="000A1677"/>
    <w:rsid w:val="000A234E"/>
    <w:rsid w:val="000A2C7E"/>
    <w:rsid w:val="000A39D7"/>
    <w:rsid w:val="000A40A2"/>
    <w:rsid w:val="000A511A"/>
    <w:rsid w:val="000A580D"/>
    <w:rsid w:val="000A63EC"/>
    <w:rsid w:val="000A6E14"/>
    <w:rsid w:val="000A75EC"/>
    <w:rsid w:val="000B23B1"/>
    <w:rsid w:val="000B23F8"/>
    <w:rsid w:val="000B5480"/>
    <w:rsid w:val="000C0160"/>
    <w:rsid w:val="000C034E"/>
    <w:rsid w:val="000C0A4C"/>
    <w:rsid w:val="000C0CE7"/>
    <w:rsid w:val="000C133E"/>
    <w:rsid w:val="000C2912"/>
    <w:rsid w:val="000C4CBC"/>
    <w:rsid w:val="000C5F33"/>
    <w:rsid w:val="000C647A"/>
    <w:rsid w:val="000C706A"/>
    <w:rsid w:val="000D18BF"/>
    <w:rsid w:val="000D1BD2"/>
    <w:rsid w:val="000D2710"/>
    <w:rsid w:val="000D277A"/>
    <w:rsid w:val="000D2A67"/>
    <w:rsid w:val="000D478B"/>
    <w:rsid w:val="000D495D"/>
    <w:rsid w:val="000D5196"/>
    <w:rsid w:val="000D5666"/>
    <w:rsid w:val="000D59DC"/>
    <w:rsid w:val="000E1A57"/>
    <w:rsid w:val="000E3027"/>
    <w:rsid w:val="000E41B2"/>
    <w:rsid w:val="000E4364"/>
    <w:rsid w:val="000E4F67"/>
    <w:rsid w:val="000E50AB"/>
    <w:rsid w:val="000E5E54"/>
    <w:rsid w:val="000E7F96"/>
    <w:rsid w:val="000F11DE"/>
    <w:rsid w:val="000F2592"/>
    <w:rsid w:val="000F3438"/>
    <w:rsid w:val="000F5258"/>
    <w:rsid w:val="000F5752"/>
    <w:rsid w:val="000F6E5F"/>
    <w:rsid w:val="000F77D1"/>
    <w:rsid w:val="0010009C"/>
    <w:rsid w:val="001009DC"/>
    <w:rsid w:val="00101795"/>
    <w:rsid w:val="0010181A"/>
    <w:rsid w:val="00101B1F"/>
    <w:rsid w:val="0010320F"/>
    <w:rsid w:val="00103222"/>
    <w:rsid w:val="001042CB"/>
    <w:rsid w:val="00104399"/>
    <w:rsid w:val="0010502E"/>
    <w:rsid w:val="0010664C"/>
    <w:rsid w:val="00107971"/>
    <w:rsid w:val="0011152B"/>
    <w:rsid w:val="001125EE"/>
    <w:rsid w:val="0012060D"/>
    <w:rsid w:val="00122123"/>
    <w:rsid w:val="00123329"/>
    <w:rsid w:val="00125417"/>
    <w:rsid w:val="00130FFB"/>
    <w:rsid w:val="001319C5"/>
    <w:rsid w:val="00133F8E"/>
    <w:rsid w:val="001341FE"/>
    <w:rsid w:val="00135CBD"/>
    <w:rsid w:val="00135F9C"/>
    <w:rsid w:val="0013614A"/>
    <w:rsid w:val="00137085"/>
    <w:rsid w:val="00137261"/>
    <w:rsid w:val="00137492"/>
    <w:rsid w:val="001377EA"/>
    <w:rsid w:val="00137AF8"/>
    <w:rsid w:val="00141EE8"/>
    <w:rsid w:val="0014258E"/>
    <w:rsid w:val="00142F23"/>
    <w:rsid w:val="00143860"/>
    <w:rsid w:val="0014595E"/>
    <w:rsid w:val="00145A3D"/>
    <w:rsid w:val="00151087"/>
    <w:rsid w:val="001513BC"/>
    <w:rsid w:val="00152C9B"/>
    <w:rsid w:val="00152FA2"/>
    <w:rsid w:val="00155AED"/>
    <w:rsid w:val="001569DB"/>
    <w:rsid w:val="001574A4"/>
    <w:rsid w:val="00160445"/>
    <w:rsid w:val="00160824"/>
    <w:rsid w:val="00161ED8"/>
    <w:rsid w:val="001624C3"/>
    <w:rsid w:val="00162B0F"/>
    <w:rsid w:val="00162B85"/>
    <w:rsid w:val="001645B5"/>
    <w:rsid w:val="001654FA"/>
    <w:rsid w:val="00165AB8"/>
    <w:rsid w:val="001663C6"/>
    <w:rsid w:val="0016689C"/>
    <w:rsid w:val="0016767B"/>
    <w:rsid w:val="00170565"/>
    <w:rsid w:val="00170E4B"/>
    <w:rsid w:val="001713C6"/>
    <w:rsid w:val="00171D3B"/>
    <w:rsid w:val="0017259E"/>
    <w:rsid w:val="00172D7F"/>
    <w:rsid w:val="00175C2D"/>
    <w:rsid w:val="00177045"/>
    <w:rsid w:val="00180235"/>
    <w:rsid w:val="0018095F"/>
    <w:rsid w:val="001813B0"/>
    <w:rsid w:val="00182306"/>
    <w:rsid w:val="0018468A"/>
    <w:rsid w:val="0018498F"/>
    <w:rsid w:val="00185AE0"/>
    <w:rsid w:val="00186009"/>
    <w:rsid w:val="00186933"/>
    <w:rsid w:val="00186939"/>
    <w:rsid w:val="00186CAF"/>
    <w:rsid w:val="00187E26"/>
    <w:rsid w:val="00187E6B"/>
    <w:rsid w:val="0019105F"/>
    <w:rsid w:val="001931B6"/>
    <w:rsid w:val="00194D95"/>
    <w:rsid w:val="00195EBB"/>
    <w:rsid w:val="001A1284"/>
    <w:rsid w:val="001A24C3"/>
    <w:rsid w:val="001A30C4"/>
    <w:rsid w:val="001A3C5C"/>
    <w:rsid w:val="001A43CE"/>
    <w:rsid w:val="001A75D9"/>
    <w:rsid w:val="001A78B3"/>
    <w:rsid w:val="001A7FE3"/>
    <w:rsid w:val="001B0A7E"/>
    <w:rsid w:val="001B2CF0"/>
    <w:rsid w:val="001B4E43"/>
    <w:rsid w:val="001B51CA"/>
    <w:rsid w:val="001B6A3C"/>
    <w:rsid w:val="001B6DE0"/>
    <w:rsid w:val="001B72CA"/>
    <w:rsid w:val="001B7AEE"/>
    <w:rsid w:val="001C39EC"/>
    <w:rsid w:val="001C577E"/>
    <w:rsid w:val="001C630F"/>
    <w:rsid w:val="001C6D26"/>
    <w:rsid w:val="001D0B40"/>
    <w:rsid w:val="001D0EA8"/>
    <w:rsid w:val="001D2313"/>
    <w:rsid w:val="001D2B70"/>
    <w:rsid w:val="001D2C06"/>
    <w:rsid w:val="001D3222"/>
    <w:rsid w:val="001D3425"/>
    <w:rsid w:val="001D3505"/>
    <w:rsid w:val="001D3984"/>
    <w:rsid w:val="001D6650"/>
    <w:rsid w:val="001E0BE1"/>
    <w:rsid w:val="001E2874"/>
    <w:rsid w:val="001E2CB4"/>
    <w:rsid w:val="001E3843"/>
    <w:rsid w:val="001E4262"/>
    <w:rsid w:val="001E4B39"/>
    <w:rsid w:val="001E509B"/>
    <w:rsid w:val="001E514C"/>
    <w:rsid w:val="001E6FF8"/>
    <w:rsid w:val="001E79EB"/>
    <w:rsid w:val="001F0378"/>
    <w:rsid w:val="001F1605"/>
    <w:rsid w:val="001F3233"/>
    <w:rsid w:val="001F3DE9"/>
    <w:rsid w:val="001F5785"/>
    <w:rsid w:val="001F5F1A"/>
    <w:rsid w:val="001F7810"/>
    <w:rsid w:val="001F7C58"/>
    <w:rsid w:val="00200307"/>
    <w:rsid w:val="00202F57"/>
    <w:rsid w:val="00203074"/>
    <w:rsid w:val="002031FA"/>
    <w:rsid w:val="00203D2E"/>
    <w:rsid w:val="00205BCA"/>
    <w:rsid w:val="00206AD0"/>
    <w:rsid w:val="00206E08"/>
    <w:rsid w:val="00207A42"/>
    <w:rsid w:val="0021005B"/>
    <w:rsid w:val="002118A5"/>
    <w:rsid w:val="00213BC1"/>
    <w:rsid w:val="0021502E"/>
    <w:rsid w:val="00215FCA"/>
    <w:rsid w:val="0021604D"/>
    <w:rsid w:val="00216277"/>
    <w:rsid w:val="00217034"/>
    <w:rsid w:val="0021777D"/>
    <w:rsid w:val="00217CC2"/>
    <w:rsid w:val="00217F1F"/>
    <w:rsid w:val="00221196"/>
    <w:rsid w:val="002223B9"/>
    <w:rsid w:val="00224A69"/>
    <w:rsid w:val="00224A9C"/>
    <w:rsid w:val="00225FA2"/>
    <w:rsid w:val="002273CA"/>
    <w:rsid w:val="00230667"/>
    <w:rsid w:val="00230B27"/>
    <w:rsid w:val="00233490"/>
    <w:rsid w:val="00234111"/>
    <w:rsid w:val="00235BEC"/>
    <w:rsid w:val="00237547"/>
    <w:rsid w:val="0024015A"/>
    <w:rsid w:val="0024203B"/>
    <w:rsid w:val="002436E6"/>
    <w:rsid w:val="002439EB"/>
    <w:rsid w:val="0024460C"/>
    <w:rsid w:val="00246161"/>
    <w:rsid w:val="00246816"/>
    <w:rsid w:val="00247621"/>
    <w:rsid w:val="00252BD5"/>
    <w:rsid w:val="002535B0"/>
    <w:rsid w:val="00254FC5"/>
    <w:rsid w:val="00256419"/>
    <w:rsid w:val="00256D85"/>
    <w:rsid w:val="00256F04"/>
    <w:rsid w:val="00257074"/>
    <w:rsid w:val="00257339"/>
    <w:rsid w:val="00260D19"/>
    <w:rsid w:val="00263AE9"/>
    <w:rsid w:val="00264D35"/>
    <w:rsid w:val="002657D7"/>
    <w:rsid w:val="00266557"/>
    <w:rsid w:val="00266D60"/>
    <w:rsid w:val="00267E9A"/>
    <w:rsid w:val="0027136D"/>
    <w:rsid w:val="002715EC"/>
    <w:rsid w:val="0027237D"/>
    <w:rsid w:val="0027292B"/>
    <w:rsid w:val="002734D0"/>
    <w:rsid w:val="00274229"/>
    <w:rsid w:val="00275291"/>
    <w:rsid w:val="0027569B"/>
    <w:rsid w:val="0027666E"/>
    <w:rsid w:val="002776A3"/>
    <w:rsid w:val="00277CC1"/>
    <w:rsid w:val="00280826"/>
    <w:rsid w:val="00280A53"/>
    <w:rsid w:val="00281241"/>
    <w:rsid w:val="00282B7C"/>
    <w:rsid w:val="00282EDE"/>
    <w:rsid w:val="0028403A"/>
    <w:rsid w:val="00284CB8"/>
    <w:rsid w:val="002852C2"/>
    <w:rsid w:val="00285570"/>
    <w:rsid w:val="00286174"/>
    <w:rsid w:val="002864D1"/>
    <w:rsid w:val="00287251"/>
    <w:rsid w:val="0028764A"/>
    <w:rsid w:val="00287AFA"/>
    <w:rsid w:val="00287C67"/>
    <w:rsid w:val="002901C6"/>
    <w:rsid w:val="002906C0"/>
    <w:rsid w:val="002916BF"/>
    <w:rsid w:val="00292633"/>
    <w:rsid w:val="00292B10"/>
    <w:rsid w:val="00293F95"/>
    <w:rsid w:val="0029484B"/>
    <w:rsid w:val="00294B0F"/>
    <w:rsid w:val="00294BBF"/>
    <w:rsid w:val="002A0156"/>
    <w:rsid w:val="002A0653"/>
    <w:rsid w:val="002A0C8C"/>
    <w:rsid w:val="002A0FCE"/>
    <w:rsid w:val="002A1CDE"/>
    <w:rsid w:val="002A1DFB"/>
    <w:rsid w:val="002A21A1"/>
    <w:rsid w:val="002A2EE5"/>
    <w:rsid w:val="002A4486"/>
    <w:rsid w:val="002A45A1"/>
    <w:rsid w:val="002A4907"/>
    <w:rsid w:val="002A4A68"/>
    <w:rsid w:val="002B0430"/>
    <w:rsid w:val="002B0F53"/>
    <w:rsid w:val="002B17CD"/>
    <w:rsid w:val="002B1D66"/>
    <w:rsid w:val="002B1E83"/>
    <w:rsid w:val="002B2EF5"/>
    <w:rsid w:val="002B33C5"/>
    <w:rsid w:val="002B34E3"/>
    <w:rsid w:val="002B3C78"/>
    <w:rsid w:val="002B693B"/>
    <w:rsid w:val="002C16D2"/>
    <w:rsid w:val="002C222A"/>
    <w:rsid w:val="002C2FC8"/>
    <w:rsid w:val="002C3BD8"/>
    <w:rsid w:val="002C4C5B"/>
    <w:rsid w:val="002C5F8B"/>
    <w:rsid w:val="002C6335"/>
    <w:rsid w:val="002D0C49"/>
    <w:rsid w:val="002D10B6"/>
    <w:rsid w:val="002D1B17"/>
    <w:rsid w:val="002D1B26"/>
    <w:rsid w:val="002D1B52"/>
    <w:rsid w:val="002D5204"/>
    <w:rsid w:val="002D60B0"/>
    <w:rsid w:val="002D667C"/>
    <w:rsid w:val="002D7C02"/>
    <w:rsid w:val="002E0DC1"/>
    <w:rsid w:val="002E1D8C"/>
    <w:rsid w:val="002E432F"/>
    <w:rsid w:val="002E58C7"/>
    <w:rsid w:val="002E69EA"/>
    <w:rsid w:val="002E751D"/>
    <w:rsid w:val="002E770C"/>
    <w:rsid w:val="002F0076"/>
    <w:rsid w:val="002F0568"/>
    <w:rsid w:val="002F07DB"/>
    <w:rsid w:val="002F1DEF"/>
    <w:rsid w:val="002F24D2"/>
    <w:rsid w:val="002F2669"/>
    <w:rsid w:val="002F410D"/>
    <w:rsid w:val="002F5410"/>
    <w:rsid w:val="002F5D64"/>
    <w:rsid w:val="002F5F43"/>
    <w:rsid w:val="00302930"/>
    <w:rsid w:val="00302A61"/>
    <w:rsid w:val="00303850"/>
    <w:rsid w:val="00303FBF"/>
    <w:rsid w:val="003051AE"/>
    <w:rsid w:val="00306342"/>
    <w:rsid w:val="00306AC0"/>
    <w:rsid w:val="00307989"/>
    <w:rsid w:val="00307DFF"/>
    <w:rsid w:val="00310AFE"/>
    <w:rsid w:val="00310CBF"/>
    <w:rsid w:val="003110DB"/>
    <w:rsid w:val="00311223"/>
    <w:rsid w:val="00311E50"/>
    <w:rsid w:val="003123A5"/>
    <w:rsid w:val="00312DA1"/>
    <w:rsid w:val="00313D1A"/>
    <w:rsid w:val="00314B06"/>
    <w:rsid w:val="00314B90"/>
    <w:rsid w:val="003151E0"/>
    <w:rsid w:val="00320698"/>
    <w:rsid w:val="003220BF"/>
    <w:rsid w:val="0032241E"/>
    <w:rsid w:val="003224BE"/>
    <w:rsid w:val="0032392D"/>
    <w:rsid w:val="003243EF"/>
    <w:rsid w:val="0032478D"/>
    <w:rsid w:val="00324B94"/>
    <w:rsid w:val="00326966"/>
    <w:rsid w:val="00331AA6"/>
    <w:rsid w:val="00331C9E"/>
    <w:rsid w:val="00332B42"/>
    <w:rsid w:val="00332C03"/>
    <w:rsid w:val="00332C5D"/>
    <w:rsid w:val="00333216"/>
    <w:rsid w:val="00333B3E"/>
    <w:rsid w:val="00333E10"/>
    <w:rsid w:val="0033578D"/>
    <w:rsid w:val="00336057"/>
    <w:rsid w:val="00337820"/>
    <w:rsid w:val="00337B8B"/>
    <w:rsid w:val="003417C9"/>
    <w:rsid w:val="00341D6A"/>
    <w:rsid w:val="003429E2"/>
    <w:rsid w:val="00342E0C"/>
    <w:rsid w:val="0034463D"/>
    <w:rsid w:val="00344C5F"/>
    <w:rsid w:val="00345BBA"/>
    <w:rsid w:val="00346959"/>
    <w:rsid w:val="003478CB"/>
    <w:rsid w:val="0035001F"/>
    <w:rsid w:val="003519FF"/>
    <w:rsid w:val="00352B65"/>
    <w:rsid w:val="00353152"/>
    <w:rsid w:val="00353617"/>
    <w:rsid w:val="003543BF"/>
    <w:rsid w:val="00356280"/>
    <w:rsid w:val="003565ED"/>
    <w:rsid w:val="00357B9E"/>
    <w:rsid w:val="003602B3"/>
    <w:rsid w:val="0036045B"/>
    <w:rsid w:val="00362CEF"/>
    <w:rsid w:val="003630E0"/>
    <w:rsid w:val="00363831"/>
    <w:rsid w:val="00364289"/>
    <w:rsid w:val="003665DE"/>
    <w:rsid w:val="003709AF"/>
    <w:rsid w:val="003712B2"/>
    <w:rsid w:val="00372700"/>
    <w:rsid w:val="00372F90"/>
    <w:rsid w:val="00373815"/>
    <w:rsid w:val="003739B2"/>
    <w:rsid w:val="0037554D"/>
    <w:rsid w:val="003760D1"/>
    <w:rsid w:val="00376DD4"/>
    <w:rsid w:val="003775C5"/>
    <w:rsid w:val="00380E75"/>
    <w:rsid w:val="003821E2"/>
    <w:rsid w:val="00382DCC"/>
    <w:rsid w:val="00383756"/>
    <w:rsid w:val="003858B2"/>
    <w:rsid w:val="00385F8B"/>
    <w:rsid w:val="003903C8"/>
    <w:rsid w:val="00391069"/>
    <w:rsid w:val="00391952"/>
    <w:rsid w:val="00392B05"/>
    <w:rsid w:val="003945E7"/>
    <w:rsid w:val="0039471D"/>
    <w:rsid w:val="0039798B"/>
    <w:rsid w:val="003A107A"/>
    <w:rsid w:val="003A1405"/>
    <w:rsid w:val="003A2067"/>
    <w:rsid w:val="003A3046"/>
    <w:rsid w:val="003A3F3D"/>
    <w:rsid w:val="003A4B85"/>
    <w:rsid w:val="003A6B1A"/>
    <w:rsid w:val="003B1B4E"/>
    <w:rsid w:val="003B1C89"/>
    <w:rsid w:val="003B2289"/>
    <w:rsid w:val="003B2A9D"/>
    <w:rsid w:val="003B2B0B"/>
    <w:rsid w:val="003B3113"/>
    <w:rsid w:val="003B3EC7"/>
    <w:rsid w:val="003B6DC8"/>
    <w:rsid w:val="003C1009"/>
    <w:rsid w:val="003C16A4"/>
    <w:rsid w:val="003C2662"/>
    <w:rsid w:val="003C28B8"/>
    <w:rsid w:val="003C312D"/>
    <w:rsid w:val="003C335C"/>
    <w:rsid w:val="003C395D"/>
    <w:rsid w:val="003C4372"/>
    <w:rsid w:val="003C43C5"/>
    <w:rsid w:val="003C4435"/>
    <w:rsid w:val="003C50A7"/>
    <w:rsid w:val="003C6F23"/>
    <w:rsid w:val="003C7163"/>
    <w:rsid w:val="003C7596"/>
    <w:rsid w:val="003C7B01"/>
    <w:rsid w:val="003D0869"/>
    <w:rsid w:val="003D4227"/>
    <w:rsid w:val="003D51CE"/>
    <w:rsid w:val="003D55CB"/>
    <w:rsid w:val="003D5957"/>
    <w:rsid w:val="003D59EF"/>
    <w:rsid w:val="003D6B45"/>
    <w:rsid w:val="003D7C8A"/>
    <w:rsid w:val="003D7EA1"/>
    <w:rsid w:val="003E02C5"/>
    <w:rsid w:val="003E1F9E"/>
    <w:rsid w:val="003E294E"/>
    <w:rsid w:val="003E393D"/>
    <w:rsid w:val="003E4B4C"/>
    <w:rsid w:val="003E5418"/>
    <w:rsid w:val="003E5754"/>
    <w:rsid w:val="003E5FCD"/>
    <w:rsid w:val="003E733E"/>
    <w:rsid w:val="003E754D"/>
    <w:rsid w:val="003E7676"/>
    <w:rsid w:val="003E7BD8"/>
    <w:rsid w:val="003E7C95"/>
    <w:rsid w:val="003F251D"/>
    <w:rsid w:val="003F30DB"/>
    <w:rsid w:val="003F3FE5"/>
    <w:rsid w:val="003F454B"/>
    <w:rsid w:val="003F4789"/>
    <w:rsid w:val="003F6B2C"/>
    <w:rsid w:val="003F7732"/>
    <w:rsid w:val="003F77A4"/>
    <w:rsid w:val="00400BBD"/>
    <w:rsid w:val="004014A7"/>
    <w:rsid w:val="00402263"/>
    <w:rsid w:val="00403682"/>
    <w:rsid w:val="0040377D"/>
    <w:rsid w:val="00403A91"/>
    <w:rsid w:val="00403EE7"/>
    <w:rsid w:val="00404154"/>
    <w:rsid w:val="00407A5E"/>
    <w:rsid w:val="00410F51"/>
    <w:rsid w:val="00411A36"/>
    <w:rsid w:val="00412FC6"/>
    <w:rsid w:val="004143BC"/>
    <w:rsid w:val="004145D9"/>
    <w:rsid w:val="00414C87"/>
    <w:rsid w:val="0041591E"/>
    <w:rsid w:val="00417FCB"/>
    <w:rsid w:val="00421046"/>
    <w:rsid w:val="0042161E"/>
    <w:rsid w:val="00421DB8"/>
    <w:rsid w:val="00423003"/>
    <w:rsid w:val="00423570"/>
    <w:rsid w:val="00423A58"/>
    <w:rsid w:val="00423B24"/>
    <w:rsid w:val="00424226"/>
    <w:rsid w:val="0042467D"/>
    <w:rsid w:val="00425D72"/>
    <w:rsid w:val="00426169"/>
    <w:rsid w:val="0042673C"/>
    <w:rsid w:val="00430976"/>
    <w:rsid w:val="00433816"/>
    <w:rsid w:val="00433FAA"/>
    <w:rsid w:val="00436205"/>
    <w:rsid w:val="00440A78"/>
    <w:rsid w:val="00441B9C"/>
    <w:rsid w:val="00442CC4"/>
    <w:rsid w:val="0044481B"/>
    <w:rsid w:val="00445AC6"/>
    <w:rsid w:val="00445BF7"/>
    <w:rsid w:val="0044733D"/>
    <w:rsid w:val="00447D46"/>
    <w:rsid w:val="0045027C"/>
    <w:rsid w:val="00451181"/>
    <w:rsid w:val="00452DB6"/>
    <w:rsid w:val="0045378B"/>
    <w:rsid w:val="00453C2B"/>
    <w:rsid w:val="004577A9"/>
    <w:rsid w:val="004622C5"/>
    <w:rsid w:val="004627F5"/>
    <w:rsid w:val="004628BA"/>
    <w:rsid w:val="004641FD"/>
    <w:rsid w:val="00467AD5"/>
    <w:rsid w:val="00467F6F"/>
    <w:rsid w:val="004708D1"/>
    <w:rsid w:val="00471C77"/>
    <w:rsid w:val="00473DDF"/>
    <w:rsid w:val="00474BBC"/>
    <w:rsid w:val="00475033"/>
    <w:rsid w:val="004765E6"/>
    <w:rsid w:val="0048016C"/>
    <w:rsid w:val="004806F6"/>
    <w:rsid w:val="0048233D"/>
    <w:rsid w:val="004836EA"/>
    <w:rsid w:val="00483BFA"/>
    <w:rsid w:val="0048455F"/>
    <w:rsid w:val="004849B1"/>
    <w:rsid w:val="00484A4D"/>
    <w:rsid w:val="00486180"/>
    <w:rsid w:val="00486B1D"/>
    <w:rsid w:val="00486F46"/>
    <w:rsid w:val="00491046"/>
    <w:rsid w:val="004929C8"/>
    <w:rsid w:val="00492E68"/>
    <w:rsid w:val="004A1D8B"/>
    <w:rsid w:val="004A2406"/>
    <w:rsid w:val="004A28E1"/>
    <w:rsid w:val="004A36D4"/>
    <w:rsid w:val="004A6BBA"/>
    <w:rsid w:val="004A72B5"/>
    <w:rsid w:val="004A7E7C"/>
    <w:rsid w:val="004B1523"/>
    <w:rsid w:val="004B23AF"/>
    <w:rsid w:val="004B25BA"/>
    <w:rsid w:val="004B2E01"/>
    <w:rsid w:val="004B4253"/>
    <w:rsid w:val="004B47DE"/>
    <w:rsid w:val="004B64EC"/>
    <w:rsid w:val="004C2D46"/>
    <w:rsid w:val="004C4BF5"/>
    <w:rsid w:val="004C52AC"/>
    <w:rsid w:val="004C595C"/>
    <w:rsid w:val="004C69D6"/>
    <w:rsid w:val="004D0E4B"/>
    <w:rsid w:val="004D0F8E"/>
    <w:rsid w:val="004D1F3B"/>
    <w:rsid w:val="004D3CB7"/>
    <w:rsid w:val="004D3EE0"/>
    <w:rsid w:val="004D3FB6"/>
    <w:rsid w:val="004D47DA"/>
    <w:rsid w:val="004D57A1"/>
    <w:rsid w:val="004D5CD2"/>
    <w:rsid w:val="004D6837"/>
    <w:rsid w:val="004D71F2"/>
    <w:rsid w:val="004D7548"/>
    <w:rsid w:val="004D7C70"/>
    <w:rsid w:val="004E14B7"/>
    <w:rsid w:val="004E2049"/>
    <w:rsid w:val="004E351E"/>
    <w:rsid w:val="004E39F7"/>
    <w:rsid w:val="004E691B"/>
    <w:rsid w:val="004E6B88"/>
    <w:rsid w:val="004E7906"/>
    <w:rsid w:val="004E7CCF"/>
    <w:rsid w:val="004E7FD2"/>
    <w:rsid w:val="004F0627"/>
    <w:rsid w:val="004F0FB3"/>
    <w:rsid w:val="004F1E5B"/>
    <w:rsid w:val="004F299F"/>
    <w:rsid w:val="004F3A80"/>
    <w:rsid w:val="004F3F68"/>
    <w:rsid w:val="004F4731"/>
    <w:rsid w:val="004F5CE8"/>
    <w:rsid w:val="004F6621"/>
    <w:rsid w:val="00500D11"/>
    <w:rsid w:val="00502078"/>
    <w:rsid w:val="005022E2"/>
    <w:rsid w:val="00504BC1"/>
    <w:rsid w:val="00504E9F"/>
    <w:rsid w:val="00505299"/>
    <w:rsid w:val="00505E18"/>
    <w:rsid w:val="005071A2"/>
    <w:rsid w:val="005100F6"/>
    <w:rsid w:val="0051015A"/>
    <w:rsid w:val="005101B9"/>
    <w:rsid w:val="00510914"/>
    <w:rsid w:val="00510F77"/>
    <w:rsid w:val="0051171B"/>
    <w:rsid w:val="00511876"/>
    <w:rsid w:val="00511C04"/>
    <w:rsid w:val="005141AD"/>
    <w:rsid w:val="00514F76"/>
    <w:rsid w:val="00515F2A"/>
    <w:rsid w:val="00516185"/>
    <w:rsid w:val="00517B81"/>
    <w:rsid w:val="0052222B"/>
    <w:rsid w:val="00522386"/>
    <w:rsid w:val="00522858"/>
    <w:rsid w:val="00523CA9"/>
    <w:rsid w:val="00524ED6"/>
    <w:rsid w:val="005264D6"/>
    <w:rsid w:val="00527A3F"/>
    <w:rsid w:val="00527B5C"/>
    <w:rsid w:val="00530D34"/>
    <w:rsid w:val="00531002"/>
    <w:rsid w:val="005318CB"/>
    <w:rsid w:val="00531CD9"/>
    <w:rsid w:val="0053229F"/>
    <w:rsid w:val="0053253C"/>
    <w:rsid w:val="005327F9"/>
    <w:rsid w:val="00532B92"/>
    <w:rsid w:val="00534120"/>
    <w:rsid w:val="005351CD"/>
    <w:rsid w:val="00535F8E"/>
    <w:rsid w:val="00536A66"/>
    <w:rsid w:val="005406F3"/>
    <w:rsid w:val="0054250A"/>
    <w:rsid w:val="00543023"/>
    <w:rsid w:val="005433DF"/>
    <w:rsid w:val="00543E06"/>
    <w:rsid w:val="00544816"/>
    <w:rsid w:val="00544D0C"/>
    <w:rsid w:val="00545624"/>
    <w:rsid w:val="00546876"/>
    <w:rsid w:val="00551B98"/>
    <w:rsid w:val="00553B10"/>
    <w:rsid w:val="00553DE5"/>
    <w:rsid w:val="00553EB8"/>
    <w:rsid w:val="005541AD"/>
    <w:rsid w:val="00554B8F"/>
    <w:rsid w:val="00555286"/>
    <w:rsid w:val="0055657D"/>
    <w:rsid w:val="00560721"/>
    <w:rsid w:val="00561829"/>
    <w:rsid w:val="005632EA"/>
    <w:rsid w:val="0056352B"/>
    <w:rsid w:val="0056365E"/>
    <w:rsid w:val="00563AA9"/>
    <w:rsid w:val="005647C7"/>
    <w:rsid w:val="0056614A"/>
    <w:rsid w:val="00566D6A"/>
    <w:rsid w:val="00566D89"/>
    <w:rsid w:val="00567043"/>
    <w:rsid w:val="005709C2"/>
    <w:rsid w:val="00570B36"/>
    <w:rsid w:val="00571A2E"/>
    <w:rsid w:val="00571FD6"/>
    <w:rsid w:val="00572C68"/>
    <w:rsid w:val="00573193"/>
    <w:rsid w:val="00573568"/>
    <w:rsid w:val="005736CD"/>
    <w:rsid w:val="00573919"/>
    <w:rsid w:val="00573B71"/>
    <w:rsid w:val="00575249"/>
    <w:rsid w:val="00575CFA"/>
    <w:rsid w:val="00576377"/>
    <w:rsid w:val="0057702F"/>
    <w:rsid w:val="00577B5B"/>
    <w:rsid w:val="00580816"/>
    <w:rsid w:val="00581A2D"/>
    <w:rsid w:val="005820F6"/>
    <w:rsid w:val="00583452"/>
    <w:rsid w:val="00584375"/>
    <w:rsid w:val="00584597"/>
    <w:rsid w:val="00584F2F"/>
    <w:rsid w:val="00585881"/>
    <w:rsid w:val="00585A1A"/>
    <w:rsid w:val="00586B27"/>
    <w:rsid w:val="005871BB"/>
    <w:rsid w:val="00587966"/>
    <w:rsid w:val="00590769"/>
    <w:rsid w:val="00590E1B"/>
    <w:rsid w:val="0059252D"/>
    <w:rsid w:val="00593CCB"/>
    <w:rsid w:val="005942ED"/>
    <w:rsid w:val="0059436D"/>
    <w:rsid w:val="00594383"/>
    <w:rsid w:val="00595C5A"/>
    <w:rsid w:val="00597C7A"/>
    <w:rsid w:val="005A001B"/>
    <w:rsid w:val="005A007D"/>
    <w:rsid w:val="005A1400"/>
    <w:rsid w:val="005A1C16"/>
    <w:rsid w:val="005A6F08"/>
    <w:rsid w:val="005A6F53"/>
    <w:rsid w:val="005A722B"/>
    <w:rsid w:val="005B0678"/>
    <w:rsid w:val="005B154A"/>
    <w:rsid w:val="005B15F4"/>
    <w:rsid w:val="005B201A"/>
    <w:rsid w:val="005B2141"/>
    <w:rsid w:val="005B2D49"/>
    <w:rsid w:val="005B3A3B"/>
    <w:rsid w:val="005B4707"/>
    <w:rsid w:val="005B4EAE"/>
    <w:rsid w:val="005B6178"/>
    <w:rsid w:val="005B6BE2"/>
    <w:rsid w:val="005B7CDD"/>
    <w:rsid w:val="005B7DFA"/>
    <w:rsid w:val="005C4108"/>
    <w:rsid w:val="005C52C4"/>
    <w:rsid w:val="005C5F5A"/>
    <w:rsid w:val="005C6566"/>
    <w:rsid w:val="005D18C5"/>
    <w:rsid w:val="005D3581"/>
    <w:rsid w:val="005D3621"/>
    <w:rsid w:val="005D369F"/>
    <w:rsid w:val="005D3B22"/>
    <w:rsid w:val="005D3B89"/>
    <w:rsid w:val="005D4C0C"/>
    <w:rsid w:val="005D7CFB"/>
    <w:rsid w:val="005E173C"/>
    <w:rsid w:val="005E1B1D"/>
    <w:rsid w:val="005E2AF9"/>
    <w:rsid w:val="005E3195"/>
    <w:rsid w:val="005E3297"/>
    <w:rsid w:val="005E355C"/>
    <w:rsid w:val="005E3728"/>
    <w:rsid w:val="005E4A6D"/>
    <w:rsid w:val="005E581E"/>
    <w:rsid w:val="005E5F7F"/>
    <w:rsid w:val="005E66E0"/>
    <w:rsid w:val="005E7578"/>
    <w:rsid w:val="005E7827"/>
    <w:rsid w:val="005F134E"/>
    <w:rsid w:val="005F63C3"/>
    <w:rsid w:val="005F7DCB"/>
    <w:rsid w:val="00600235"/>
    <w:rsid w:val="00602128"/>
    <w:rsid w:val="00602988"/>
    <w:rsid w:val="00603CD5"/>
    <w:rsid w:val="00606743"/>
    <w:rsid w:val="006103E2"/>
    <w:rsid w:val="00610ADB"/>
    <w:rsid w:val="00611FCF"/>
    <w:rsid w:val="006124B5"/>
    <w:rsid w:val="00613C99"/>
    <w:rsid w:val="006141D0"/>
    <w:rsid w:val="00614A5E"/>
    <w:rsid w:val="00620BF1"/>
    <w:rsid w:val="00620BFA"/>
    <w:rsid w:val="00622551"/>
    <w:rsid w:val="00623F9F"/>
    <w:rsid w:val="00624127"/>
    <w:rsid w:val="006244C7"/>
    <w:rsid w:val="006258EA"/>
    <w:rsid w:val="00625EE3"/>
    <w:rsid w:val="00626725"/>
    <w:rsid w:val="0062772B"/>
    <w:rsid w:val="006302A0"/>
    <w:rsid w:val="006309CC"/>
    <w:rsid w:val="00631A3E"/>
    <w:rsid w:val="0063387A"/>
    <w:rsid w:val="00633B7D"/>
    <w:rsid w:val="00634494"/>
    <w:rsid w:val="00634830"/>
    <w:rsid w:val="006358C1"/>
    <w:rsid w:val="00635B6A"/>
    <w:rsid w:val="00635C21"/>
    <w:rsid w:val="00636EEF"/>
    <w:rsid w:val="00637114"/>
    <w:rsid w:val="0063799D"/>
    <w:rsid w:val="00637DC3"/>
    <w:rsid w:val="00637EC2"/>
    <w:rsid w:val="006401D6"/>
    <w:rsid w:val="00640293"/>
    <w:rsid w:val="00640D44"/>
    <w:rsid w:val="00641B01"/>
    <w:rsid w:val="00642849"/>
    <w:rsid w:val="00642B1F"/>
    <w:rsid w:val="0064326B"/>
    <w:rsid w:val="00643DEF"/>
    <w:rsid w:val="00644709"/>
    <w:rsid w:val="00645408"/>
    <w:rsid w:val="00645829"/>
    <w:rsid w:val="00646D4E"/>
    <w:rsid w:val="0064769E"/>
    <w:rsid w:val="00647B03"/>
    <w:rsid w:val="00653DFD"/>
    <w:rsid w:val="0065443F"/>
    <w:rsid w:val="00654527"/>
    <w:rsid w:val="0065472A"/>
    <w:rsid w:val="00654B32"/>
    <w:rsid w:val="00655C95"/>
    <w:rsid w:val="0065616A"/>
    <w:rsid w:val="00656269"/>
    <w:rsid w:val="006568B2"/>
    <w:rsid w:val="00657EA8"/>
    <w:rsid w:val="0066022A"/>
    <w:rsid w:val="00660B04"/>
    <w:rsid w:val="00662F2F"/>
    <w:rsid w:val="0066378B"/>
    <w:rsid w:val="00663B92"/>
    <w:rsid w:val="00664F01"/>
    <w:rsid w:val="00665BF6"/>
    <w:rsid w:val="00666663"/>
    <w:rsid w:val="00666AE5"/>
    <w:rsid w:val="006670D2"/>
    <w:rsid w:val="006673F7"/>
    <w:rsid w:val="00667C21"/>
    <w:rsid w:val="00667E47"/>
    <w:rsid w:val="00670974"/>
    <w:rsid w:val="00671D40"/>
    <w:rsid w:val="00672114"/>
    <w:rsid w:val="006722AC"/>
    <w:rsid w:val="00672DBD"/>
    <w:rsid w:val="00673F8B"/>
    <w:rsid w:val="00673FD9"/>
    <w:rsid w:val="00674625"/>
    <w:rsid w:val="00677451"/>
    <w:rsid w:val="00677DA7"/>
    <w:rsid w:val="00680463"/>
    <w:rsid w:val="00680563"/>
    <w:rsid w:val="00680D53"/>
    <w:rsid w:val="00681A39"/>
    <w:rsid w:val="00682732"/>
    <w:rsid w:val="006830FC"/>
    <w:rsid w:val="00683FDA"/>
    <w:rsid w:val="00684D6C"/>
    <w:rsid w:val="00685344"/>
    <w:rsid w:val="00686493"/>
    <w:rsid w:val="00687E54"/>
    <w:rsid w:val="00691431"/>
    <w:rsid w:val="00693A61"/>
    <w:rsid w:val="0069428B"/>
    <w:rsid w:val="00694588"/>
    <w:rsid w:val="00694BCC"/>
    <w:rsid w:val="00695391"/>
    <w:rsid w:val="00697A66"/>
    <w:rsid w:val="006A0D3C"/>
    <w:rsid w:val="006A0FC5"/>
    <w:rsid w:val="006A1167"/>
    <w:rsid w:val="006A20A1"/>
    <w:rsid w:val="006A25FD"/>
    <w:rsid w:val="006A3208"/>
    <w:rsid w:val="006A5780"/>
    <w:rsid w:val="006A579F"/>
    <w:rsid w:val="006A5EB3"/>
    <w:rsid w:val="006A606B"/>
    <w:rsid w:val="006A61BD"/>
    <w:rsid w:val="006A7603"/>
    <w:rsid w:val="006B0632"/>
    <w:rsid w:val="006B0E30"/>
    <w:rsid w:val="006B1B51"/>
    <w:rsid w:val="006B4C64"/>
    <w:rsid w:val="006C0E46"/>
    <w:rsid w:val="006C1D12"/>
    <w:rsid w:val="006C21AC"/>
    <w:rsid w:val="006C62B2"/>
    <w:rsid w:val="006C6D34"/>
    <w:rsid w:val="006C74F4"/>
    <w:rsid w:val="006C7ACD"/>
    <w:rsid w:val="006C7ECB"/>
    <w:rsid w:val="006D07C3"/>
    <w:rsid w:val="006D09BE"/>
    <w:rsid w:val="006D25A6"/>
    <w:rsid w:val="006D2E24"/>
    <w:rsid w:val="006D3026"/>
    <w:rsid w:val="006D3A1F"/>
    <w:rsid w:val="006D4142"/>
    <w:rsid w:val="006D4354"/>
    <w:rsid w:val="006D473D"/>
    <w:rsid w:val="006D68DA"/>
    <w:rsid w:val="006D735B"/>
    <w:rsid w:val="006E1452"/>
    <w:rsid w:val="006E2DF6"/>
    <w:rsid w:val="006E32E0"/>
    <w:rsid w:val="006E42D6"/>
    <w:rsid w:val="006E4C44"/>
    <w:rsid w:val="006E5523"/>
    <w:rsid w:val="006E5D09"/>
    <w:rsid w:val="006E7D98"/>
    <w:rsid w:val="006F189E"/>
    <w:rsid w:val="006F257A"/>
    <w:rsid w:val="006F2EBF"/>
    <w:rsid w:val="006F431D"/>
    <w:rsid w:val="006F534A"/>
    <w:rsid w:val="006F5530"/>
    <w:rsid w:val="006F5DCF"/>
    <w:rsid w:val="006F6695"/>
    <w:rsid w:val="006F6D65"/>
    <w:rsid w:val="006F7E3A"/>
    <w:rsid w:val="006F7F12"/>
    <w:rsid w:val="007005F3"/>
    <w:rsid w:val="00700B3E"/>
    <w:rsid w:val="00701AA0"/>
    <w:rsid w:val="00702742"/>
    <w:rsid w:val="00702BFC"/>
    <w:rsid w:val="00702F45"/>
    <w:rsid w:val="0070429D"/>
    <w:rsid w:val="00706936"/>
    <w:rsid w:val="00710716"/>
    <w:rsid w:val="00711291"/>
    <w:rsid w:val="00712261"/>
    <w:rsid w:val="007124BE"/>
    <w:rsid w:val="00712723"/>
    <w:rsid w:val="00712811"/>
    <w:rsid w:val="00713C4D"/>
    <w:rsid w:val="00714298"/>
    <w:rsid w:val="00714730"/>
    <w:rsid w:val="00715F75"/>
    <w:rsid w:val="00723132"/>
    <w:rsid w:val="0072323C"/>
    <w:rsid w:val="007238FF"/>
    <w:rsid w:val="00724E62"/>
    <w:rsid w:val="0072569B"/>
    <w:rsid w:val="00725B4D"/>
    <w:rsid w:val="00725C30"/>
    <w:rsid w:val="007267B9"/>
    <w:rsid w:val="0073078F"/>
    <w:rsid w:val="007316E5"/>
    <w:rsid w:val="00731A52"/>
    <w:rsid w:val="007334E2"/>
    <w:rsid w:val="0073389B"/>
    <w:rsid w:val="00734D85"/>
    <w:rsid w:val="00734FAD"/>
    <w:rsid w:val="00735AFA"/>
    <w:rsid w:val="00736B0D"/>
    <w:rsid w:val="00737B51"/>
    <w:rsid w:val="007406D3"/>
    <w:rsid w:val="00740D97"/>
    <w:rsid w:val="0074133E"/>
    <w:rsid w:val="007422EA"/>
    <w:rsid w:val="00742D4B"/>
    <w:rsid w:val="00744AFE"/>
    <w:rsid w:val="00744F0F"/>
    <w:rsid w:val="00746076"/>
    <w:rsid w:val="00746868"/>
    <w:rsid w:val="00747AA1"/>
    <w:rsid w:val="00750265"/>
    <w:rsid w:val="00750329"/>
    <w:rsid w:val="00750FDE"/>
    <w:rsid w:val="00751AD5"/>
    <w:rsid w:val="0075200F"/>
    <w:rsid w:val="00753073"/>
    <w:rsid w:val="0075357C"/>
    <w:rsid w:val="007537E2"/>
    <w:rsid w:val="00754D23"/>
    <w:rsid w:val="00755062"/>
    <w:rsid w:val="0076161C"/>
    <w:rsid w:val="00762A09"/>
    <w:rsid w:val="00762B56"/>
    <w:rsid w:val="00763D02"/>
    <w:rsid w:val="00763DBB"/>
    <w:rsid w:val="007654AB"/>
    <w:rsid w:val="00765E89"/>
    <w:rsid w:val="00767528"/>
    <w:rsid w:val="00772484"/>
    <w:rsid w:val="007731FF"/>
    <w:rsid w:val="007747B4"/>
    <w:rsid w:val="00774871"/>
    <w:rsid w:val="007749E6"/>
    <w:rsid w:val="00776A03"/>
    <w:rsid w:val="00777702"/>
    <w:rsid w:val="0078020A"/>
    <w:rsid w:val="0078062B"/>
    <w:rsid w:val="007809A2"/>
    <w:rsid w:val="00780A0B"/>
    <w:rsid w:val="00781144"/>
    <w:rsid w:val="00781D4F"/>
    <w:rsid w:val="0078267E"/>
    <w:rsid w:val="00784B2A"/>
    <w:rsid w:val="00784CA1"/>
    <w:rsid w:val="00785E7C"/>
    <w:rsid w:val="0078620E"/>
    <w:rsid w:val="007864FA"/>
    <w:rsid w:val="0078711F"/>
    <w:rsid w:val="007871F1"/>
    <w:rsid w:val="00787264"/>
    <w:rsid w:val="0078769E"/>
    <w:rsid w:val="00787E7E"/>
    <w:rsid w:val="00790E52"/>
    <w:rsid w:val="007926DE"/>
    <w:rsid w:val="00792DBA"/>
    <w:rsid w:val="00793809"/>
    <w:rsid w:val="007941BA"/>
    <w:rsid w:val="0079423C"/>
    <w:rsid w:val="00794664"/>
    <w:rsid w:val="00796F1E"/>
    <w:rsid w:val="00797762"/>
    <w:rsid w:val="007A15A5"/>
    <w:rsid w:val="007A1A8C"/>
    <w:rsid w:val="007A21E4"/>
    <w:rsid w:val="007A30F6"/>
    <w:rsid w:val="007A3979"/>
    <w:rsid w:val="007A39CC"/>
    <w:rsid w:val="007A3BE4"/>
    <w:rsid w:val="007A4956"/>
    <w:rsid w:val="007A5F6A"/>
    <w:rsid w:val="007A6696"/>
    <w:rsid w:val="007A6BEC"/>
    <w:rsid w:val="007A7C45"/>
    <w:rsid w:val="007B0DA3"/>
    <w:rsid w:val="007B1B01"/>
    <w:rsid w:val="007B2691"/>
    <w:rsid w:val="007B33A8"/>
    <w:rsid w:val="007B373F"/>
    <w:rsid w:val="007B3D18"/>
    <w:rsid w:val="007B5233"/>
    <w:rsid w:val="007B5374"/>
    <w:rsid w:val="007B65D7"/>
    <w:rsid w:val="007B6660"/>
    <w:rsid w:val="007B7218"/>
    <w:rsid w:val="007C098D"/>
    <w:rsid w:val="007C0D5B"/>
    <w:rsid w:val="007C1DCD"/>
    <w:rsid w:val="007C2637"/>
    <w:rsid w:val="007C3A42"/>
    <w:rsid w:val="007C44C9"/>
    <w:rsid w:val="007C4FED"/>
    <w:rsid w:val="007C79CE"/>
    <w:rsid w:val="007D08FE"/>
    <w:rsid w:val="007D24ED"/>
    <w:rsid w:val="007D2787"/>
    <w:rsid w:val="007D2D9E"/>
    <w:rsid w:val="007D4169"/>
    <w:rsid w:val="007D6FEB"/>
    <w:rsid w:val="007E05D4"/>
    <w:rsid w:val="007E0657"/>
    <w:rsid w:val="007E1A49"/>
    <w:rsid w:val="007E1C6C"/>
    <w:rsid w:val="007E322C"/>
    <w:rsid w:val="007E4370"/>
    <w:rsid w:val="007E4D70"/>
    <w:rsid w:val="007E51B6"/>
    <w:rsid w:val="007E5789"/>
    <w:rsid w:val="007E5F8A"/>
    <w:rsid w:val="007E7CDE"/>
    <w:rsid w:val="007E7E65"/>
    <w:rsid w:val="007F0140"/>
    <w:rsid w:val="007F0F45"/>
    <w:rsid w:val="007F0FFB"/>
    <w:rsid w:val="007F2394"/>
    <w:rsid w:val="007F23F7"/>
    <w:rsid w:val="007F26EA"/>
    <w:rsid w:val="007F34A5"/>
    <w:rsid w:val="007F73CB"/>
    <w:rsid w:val="007F753C"/>
    <w:rsid w:val="007F767C"/>
    <w:rsid w:val="00801B32"/>
    <w:rsid w:val="00801D7C"/>
    <w:rsid w:val="0080221B"/>
    <w:rsid w:val="00804537"/>
    <w:rsid w:val="00804D6F"/>
    <w:rsid w:val="00806E2E"/>
    <w:rsid w:val="008070F7"/>
    <w:rsid w:val="008074F3"/>
    <w:rsid w:val="008109B9"/>
    <w:rsid w:val="008124E8"/>
    <w:rsid w:val="00813C63"/>
    <w:rsid w:val="008143B7"/>
    <w:rsid w:val="008152A7"/>
    <w:rsid w:val="008155B8"/>
    <w:rsid w:val="008159EE"/>
    <w:rsid w:val="0081734A"/>
    <w:rsid w:val="00817468"/>
    <w:rsid w:val="00817568"/>
    <w:rsid w:val="00821642"/>
    <w:rsid w:val="00821734"/>
    <w:rsid w:val="00821B05"/>
    <w:rsid w:val="00821FD9"/>
    <w:rsid w:val="00822B64"/>
    <w:rsid w:val="00823A9E"/>
    <w:rsid w:val="00823DA2"/>
    <w:rsid w:val="008241A1"/>
    <w:rsid w:val="00824C3B"/>
    <w:rsid w:val="00824E4A"/>
    <w:rsid w:val="00825350"/>
    <w:rsid w:val="0083070E"/>
    <w:rsid w:val="008308C2"/>
    <w:rsid w:val="0083302F"/>
    <w:rsid w:val="00833184"/>
    <w:rsid w:val="008343A3"/>
    <w:rsid w:val="008349F0"/>
    <w:rsid w:val="00834CF2"/>
    <w:rsid w:val="00835926"/>
    <w:rsid w:val="00845A07"/>
    <w:rsid w:val="00845B5A"/>
    <w:rsid w:val="00845BB9"/>
    <w:rsid w:val="00847214"/>
    <w:rsid w:val="00847DFA"/>
    <w:rsid w:val="00850113"/>
    <w:rsid w:val="0085047D"/>
    <w:rsid w:val="00851812"/>
    <w:rsid w:val="00852ED4"/>
    <w:rsid w:val="00853ADF"/>
    <w:rsid w:val="0085547E"/>
    <w:rsid w:val="00856A08"/>
    <w:rsid w:val="00862285"/>
    <w:rsid w:val="00862B50"/>
    <w:rsid w:val="00863A58"/>
    <w:rsid w:val="00863B21"/>
    <w:rsid w:val="00863B9B"/>
    <w:rsid w:val="00865F30"/>
    <w:rsid w:val="00867698"/>
    <w:rsid w:val="00870757"/>
    <w:rsid w:val="00870A10"/>
    <w:rsid w:val="00871BCB"/>
    <w:rsid w:val="00871E3C"/>
    <w:rsid w:val="00872B8C"/>
    <w:rsid w:val="00873070"/>
    <w:rsid w:val="00873527"/>
    <w:rsid w:val="00875C28"/>
    <w:rsid w:val="008765EE"/>
    <w:rsid w:val="00877F52"/>
    <w:rsid w:val="008800DA"/>
    <w:rsid w:val="00880250"/>
    <w:rsid w:val="0088044F"/>
    <w:rsid w:val="00880BC2"/>
    <w:rsid w:val="00880C3D"/>
    <w:rsid w:val="00880FC0"/>
    <w:rsid w:val="00881D7B"/>
    <w:rsid w:val="00881FD9"/>
    <w:rsid w:val="0088204D"/>
    <w:rsid w:val="0088226D"/>
    <w:rsid w:val="00882821"/>
    <w:rsid w:val="00883142"/>
    <w:rsid w:val="008831EB"/>
    <w:rsid w:val="00883B2F"/>
    <w:rsid w:val="00885589"/>
    <w:rsid w:val="00886638"/>
    <w:rsid w:val="00886D9F"/>
    <w:rsid w:val="00887A1B"/>
    <w:rsid w:val="00887D77"/>
    <w:rsid w:val="0089092A"/>
    <w:rsid w:val="00891F41"/>
    <w:rsid w:val="0089417D"/>
    <w:rsid w:val="008947F2"/>
    <w:rsid w:val="00895C3F"/>
    <w:rsid w:val="008977A5"/>
    <w:rsid w:val="00897C93"/>
    <w:rsid w:val="008A09E7"/>
    <w:rsid w:val="008A0F7D"/>
    <w:rsid w:val="008A1731"/>
    <w:rsid w:val="008A29EB"/>
    <w:rsid w:val="008A4AE4"/>
    <w:rsid w:val="008A4BF2"/>
    <w:rsid w:val="008A5E0E"/>
    <w:rsid w:val="008A783A"/>
    <w:rsid w:val="008A7C6E"/>
    <w:rsid w:val="008B0E07"/>
    <w:rsid w:val="008B38D6"/>
    <w:rsid w:val="008B490E"/>
    <w:rsid w:val="008B4DAB"/>
    <w:rsid w:val="008B7916"/>
    <w:rsid w:val="008C2304"/>
    <w:rsid w:val="008C2CC6"/>
    <w:rsid w:val="008C3BA8"/>
    <w:rsid w:val="008C40B4"/>
    <w:rsid w:val="008C4576"/>
    <w:rsid w:val="008C4E72"/>
    <w:rsid w:val="008C524F"/>
    <w:rsid w:val="008C60C8"/>
    <w:rsid w:val="008C6E15"/>
    <w:rsid w:val="008C78FB"/>
    <w:rsid w:val="008D003B"/>
    <w:rsid w:val="008D191D"/>
    <w:rsid w:val="008D1C2C"/>
    <w:rsid w:val="008D3C3A"/>
    <w:rsid w:val="008D5932"/>
    <w:rsid w:val="008D5CDE"/>
    <w:rsid w:val="008D6B04"/>
    <w:rsid w:val="008E0541"/>
    <w:rsid w:val="008E07C8"/>
    <w:rsid w:val="008E0EB2"/>
    <w:rsid w:val="008E11E3"/>
    <w:rsid w:val="008E15B9"/>
    <w:rsid w:val="008E2458"/>
    <w:rsid w:val="008E25D9"/>
    <w:rsid w:val="008E3EF4"/>
    <w:rsid w:val="008E4862"/>
    <w:rsid w:val="008E4CB2"/>
    <w:rsid w:val="008E661A"/>
    <w:rsid w:val="008F0553"/>
    <w:rsid w:val="008F298E"/>
    <w:rsid w:val="008F357C"/>
    <w:rsid w:val="008F3F6B"/>
    <w:rsid w:val="008F41DA"/>
    <w:rsid w:val="008F43AA"/>
    <w:rsid w:val="008F4D39"/>
    <w:rsid w:val="008F5D5D"/>
    <w:rsid w:val="008F626E"/>
    <w:rsid w:val="008F67C1"/>
    <w:rsid w:val="008F6A45"/>
    <w:rsid w:val="008F6BE3"/>
    <w:rsid w:val="008F783F"/>
    <w:rsid w:val="008F7A9A"/>
    <w:rsid w:val="009011D4"/>
    <w:rsid w:val="00901D12"/>
    <w:rsid w:val="00901EC4"/>
    <w:rsid w:val="00902ACB"/>
    <w:rsid w:val="009039CB"/>
    <w:rsid w:val="00906711"/>
    <w:rsid w:val="009069AA"/>
    <w:rsid w:val="00906C7F"/>
    <w:rsid w:val="009070F6"/>
    <w:rsid w:val="009071B9"/>
    <w:rsid w:val="00907A50"/>
    <w:rsid w:val="0091120F"/>
    <w:rsid w:val="00911DE5"/>
    <w:rsid w:val="0091252C"/>
    <w:rsid w:val="00912595"/>
    <w:rsid w:val="00913D3E"/>
    <w:rsid w:val="00914308"/>
    <w:rsid w:val="0091458E"/>
    <w:rsid w:val="009146EA"/>
    <w:rsid w:val="009159A1"/>
    <w:rsid w:val="00916802"/>
    <w:rsid w:val="00920292"/>
    <w:rsid w:val="0092133C"/>
    <w:rsid w:val="00921368"/>
    <w:rsid w:val="009216F9"/>
    <w:rsid w:val="00921DAA"/>
    <w:rsid w:val="00922D53"/>
    <w:rsid w:val="00922DC7"/>
    <w:rsid w:val="00924011"/>
    <w:rsid w:val="00924958"/>
    <w:rsid w:val="00925782"/>
    <w:rsid w:val="009327B2"/>
    <w:rsid w:val="00932F88"/>
    <w:rsid w:val="00933E17"/>
    <w:rsid w:val="0093470E"/>
    <w:rsid w:val="0093515B"/>
    <w:rsid w:val="00936E85"/>
    <w:rsid w:val="009374DF"/>
    <w:rsid w:val="00937858"/>
    <w:rsid w:val="00941C00"/>
    <w:rsid w:val="009426AF"/>
    <w:rsid w:val="00942788"/>
    <w:rsid w:val="00942DCB"/>
    <w:rsid w:val="009446C0"/>
    <w:rsid w:val="009453C1"/>
    <w:rsid w:val="00947AE3"/>
    <w:rsid w:val="00950336"/>
    <w:rsid w:val="00950A03"/>
    <w:rsid w:val="0095133D"/>
    <w:rsid w:val="009515CC"/>
    <w:rsid w:val="00951F90"/>
    <w:rsid w:val="00951F96"/>
    <w:rsid w:val="00952FAA"/>
    <w:rsid w:val="0095344A"/>
    <w:rsid w:val="009573C9"/>
    <w:rsid w:val="00961FED"/>
    <w:rsid w:val="00963D29"/>
    <w:rsid w:val="00964616"/>
    <w:rsid w:val="00964DB5"/>
    <w:rsid w:val="00966EC6"/>
    <w:rsid w:val="00967C1C"/>
    <w:rsid w:val="00967D2B"/>
    <w:rsid w:val="00971D28"/>
    <w:rsid w:val="0097521F"/>
    <w:rsid w:val="00975558"/>
    <w:rsid w:val="009763BD"/>
    <w:rsid w:val="009773DF"/>
    <w:rsid w:val="0097764D"/>
    <w:rsid w:val="00980F89"/>
    <w:rsid w:val="00981693"/>
    <w:rsid w:val="009842C5"/>
    <w:rsid w:val="00984DA0"/>
    <w:rsid w:val="009851F5"/>
    <w:rsid w:val="00985AAF"/>
    <w:rsid w:val="0098647D"/>
    <w:rsid w:val="00986B38"/>
    <w:rsid w:val="00987562"/>
    <w:rsid w:val="00987571"/>
    <w:rsid w:val="009878E8"/>
    <w:rsid w:val="00991269"/>
    <w:rsid w:val="00991613"/>
    <w:rsid w:val="009916BE"/>
    <w:rsid w:val="0099208F"/>
    <w:rsid w:val="009921F2"/>
    <w:rsid w:val="00994F85"/>
    <w:rsid w:val="00995D40"/>
    <w:rsid w:val="00996E0A"/>
    <w:rsid w:val="009976DD"/>
    <w:rsid w:val="009A0140"/>
    <w:rsid w:val="009A09A6"/>
    <w:rsid w:val="009A1A08"/>
    <w:rsid w:val="009A2510"/>
    <w:rsid w:val="009A2587"/>
    <w:rsid w:val="009A323B"/>
    <w:rsid w:val="009A4D4F"/>
    <w:rsid w:val="009A62D5"/>
    <w:rsid w:val="009A65BA"/>
    <w:rsid w:val="009A66FC"/>
    <w:rsid w:val="009A6E19"/>
    <w:rsid w:val="009A79D7"/>
    <w:rsid w:val="009A79E8"/>
    <w:rsid w:val="009B03F7"/>
    <w:rsid w:val="009B1957"/>
    <w:rsid w:val="009B1CB8"/>
    <w:rsid w:val="009B2685"/>
    <w:rsid w:val="009B2C00"/>
    <w:rsid w:val="009B3CD1"/>
    <w:rsid w:val="009B6EEF"/>
    <w:rsid w:val="009B7AC9"/>
    <w:rsid w:val="009C0C89"/>
    <w:rsid w:val="009C14EC"/>
    <w:rsid w:val="009C4C5F"/>
    <w:rsid w:val="009C4F43"/>
    <w:rsid w:val="009C53F3"/>
    <w:rsid w:val="009C6411"/>
    <w:rsid w:val="009D0AD7"/>
    <w:rsid w:val="009D1E0B"/>
    <w:rsid w:val="009D2C6A"/>
    <w:rsid w:val="009D368C"/>
    <w:rsid w:val="009D3A62"/>
    <w:rsid w:val="009D4125"/>
    <w:rsid w:val="009D6DED"/>
    <w:rsid w:val="009D6EBA"/>
    <w:rsid w:val="009E27B3"/>
    <w:rsid w:val="009E2C8E"/>
    <w:rsid w:val="009E4F7B"/>
    <w:rsid w:val="009E52AD"/>
    <w:rsid w:val="009E63CC"/>
    <w:rsid w:val="009E67B2"/>
    <w:rsid w:val="009F2191"/>
    <w:rsid w:val="009F2F73"/>
    <w:rsid w:val="009F3E80"/>
    <w:rsid w:val="009F4AA7"/>
    <w:rsid w:val="009F5E75"/>
    <w:rsid w:val="009F77D2"/>
    <w:rsid w:val="00A015E0"/>
    <w:rsid w:val="00A02A6E"/>
    <w:rsid w:val="00A04018"/>
    <w:rsid w:val="00A0550C"/>
    <w:rsid w:val="00A05C80"/>
    <w:rsid w:val="00A05CA6"/>
    <w:rsid w:val="00A07BCB"/>
    <w:rsid w:val="00A120D7"/>
    <w:rsid w:val="00A12B95"/>
    <w:rsid w:val="00A136DC"/>
    <w:rsid w:val="00A149C0"/>
    <w:rsid w:val="00A15068"/>
    <w:rsid w:val="00A156DE"/>
    <w:rsid w:val="00A15770"/>
    <w:rsid w:val="00A158D9"/>
    <w:rsid w:val="00A163A3"/>
    <w:rsid w:val="00A16649"/>
    <w:rsid w:val="00A166D5"/>
    <w:rsid w:val="00A16EB1"/>
    <w:rsid w:val="00A17179"/>
    <w:rsid w:val="00A171C6"/>
    <w:rsid w:val="00A17338"/>
    <w:rsid w:val="00A17DC6"/>
    <w:rsid w:val="00A2256A"/>
    <w:rsid w:val="00A225CB"/>
    <w:rsid w:val="00A228B9"/>
    <w:rsid w:val="00A22E8D"/>
    <w:rsid w:val="00A23EE8"/>
    <w:rsid w:val="00A24A32"/>
    <w:rsid w:val="00A24CF9"/>
    <w:rsid w:val="00A25D63"/>
    <w:rsid w:val="00A31011"/>
    <w:rsid w:val="00A311F9"/>
    <w:rsid w:val="00A328B8"/>
    <w:rsid w:val="00A346A0"/>
    <w:rsid w:val="00A34A41"/>
    <w:rsid w:val="00A34D59"/>
    <w:rsid w:val="00A372E8"/>
    <w:rsid w:val="00A40A64"/>
    <w:rsid w:val="00A4284B"/>
    <w:rsid w:val="00A434CA"/>
    <w:rsid w:val="00A43AA1"/>
    <w:rsid w:val="00A469F7"/>
    <w:rsid w:val="00A474E5"/>
    <w:rsid w:val="00A511DC"/>
    <w:rsid w:val="00A531E2"/>
    <w:rsid w:val="00A5392B"/>
    <w:rsid w:val="00A54F4E"/>
    <w:rsid w:val="00A5536C"/>
    <w:rsid w:val="00A57917"/>
    <w:rsid w:val="00A62851"/>
    <w:rsid w:val="00A6604C"/>
    <w:rsid w:val="00A660E2"/>
    <w:rsid w:val="00A664AE"/>
    <w:rsid w:val="00A67BC0"/>
    <w:rsid w:val="00A71031"/>
    <w:rsid w:val="00A71EA4"/>
    <w:rsid w:val="00A7249F"/>
    <w:rsid w:val="00A74035"/>
    <w:rsid w:val="00A753C8"/>
    <w:rsid w:val="00A7562F"/>
    <w:rsid w:val="00A75B13"/>
    <w:rsid w:val="00A75FAE"/>
    <w:rsid w:val="00A773E0"/>
    <w:rsid w:val="00A7796F"/>
    <w:rsid w:val="00A80A23"/>
    <w:rsid w:val="00A83207"/>
    <w:rsid w:val="00A83D56"/>
    <w:rsid w:val="00A83EB5"/>
    <w:rsid w:val="00A845D9"/>
    <w:rsid w:val="00A86B58"/>
    <w:rsid w:val="00A86BDE"/>
    <w:rsid w:val="00A8717A"/>
    <w:rsid w:val="00A87A45"/>
    <w:rsid w:val="00A87F24"/>
    <w:rsid w:val="00A908AC"/>
    <w:rsid w:val="00A908E1"/>
    <w:rsid w:val="00A90C73"/>
    <w:rsid w:val="00A91EC6"/>
    <w:rsid w:val="00A920C4"/>
    <w:rsid w:val="00A9393E"/>
    <w:rsid w:val="00A93B47"/>
    <w:rsid w:val="00A94FDA"/>
    <w:rsid w:val="00A96A1D"/>
    <w:rsid w:val="00A97B91"/>
    <w:rsid w:val="00AA0F64"/>
    <w:rsid w:val="00AA2A05"/>
    <w:rsid w:val="00AA2FF4"/>
    <w:rsid w:val="00AA337E"/>
    <w:rsid w:val="00AA4824"/>
    <w:rsid w:val="00AA6982"/>
    <w:rsid w:val="00AA7363"/>
    <w:rsid w:val="00AA7858"/>
    <w:rsid w:val="00AA7E38"/>
    <w:rsid w:val="00AB03A1"/>
    <w:rsid w:val="00AB173C"/>
    <w:rsid w:val="00AB177C"/>
    <w:rsid w:val="00AB2C7C"/>
    <w:rsid w:val="00AB4948"/>
    <w:rsid w:val="00AB5B05"/>
    <w:rsid w:val="00AB61A8"/>
    <w:rsid w:val="00AC1B1B"/>
    <w:rsid w:val="00AC2968"/>
    <w:rsid w:val="00AC3C3F"/>
    <w:rsid w:val="00AC4DC1"/>
    <w:rsid w:val="00AC5A72"/>
    <w:rsid w:val="00AC79E7"/>
    <w:rsid w:val="00AC7A78"/>
    <w:rsid w:val="00AD0565"/>
    <w:rsid w:val="00AD074D"/>
    <w:rsid w:val="00AD1C5D"/>
    <w:rsid w:val="00AD1E4C"/>
    <w:rsid w:val="00AD2276"/>
    <w:rsid w:val="00AD2556"/>
    <w:rsid w:val="00AD3F59"/>
    <w:rsid w:val="00AD4560"/>
    <w:rsid w:val="00AD4E85"/>
    <w:rsid w:val="00AD50AE"/>
    <w:rsid w:val="00AD53EA"/>
    <w:rsid w:val="00AD667D"/>
    <w:rsid w:val="00AD7BC9"/>
    <w:rsid w:val="00AE0630"/>
    <w:rsid w:val="00AE117A"/>
    <w:rsid w:val="00AE7966"/>
    <w:rsid w:val="00AE7A2B"/>
    <w:rsid w:val="00AF2544"/>
    <w:rsid w:val="00AF32CF"/>
    <w:rsid w:val="00AF4F8E"/>
    <w:rsid w:val="00AF5428"/>
    <w:rsid w:val="00AF5CBC"/>
    <w:rsid w:val="00AF7E81"/>
    <w:rsid w:val="00B00A5E"/>
    <w:rsid w:val="00B017AA"/>
    <w:rsid w:val="00B02B8A"/>
    <w:rsid w:val="00B033E6"/>
    <w:rsid w:val="00B04771"/>
    <w:rsid w:val="00B04A95"/>
    <w:rsid w:val="00B04D73"/>
    <w:rsid w:val="00B05300"/>
    <w:rsid w:val="00B06241"/>
    <w:rsid w:val="00B068B7"/>
    <w:rsid w:val="00B07E8D"/>
    <w:rsid w:val="00B106C5"/>
    <w:rsid w:val="00B106FB"/>
    <w:rsid w:val="00B109F8"/>
    <w:rsid w:val="00B12F4F"/>
    <w:rsid w:val="00B140A4"/>
    <w:rsid w:val="00B160FF"/>
    <w:rsid w:val="00B16A94"/>
    <w:rsid w:val="00B16F64"/>
    <w:rsid w:val="00B1769B"/>
    <w:rsid w:val="00B17E65"/>
    <w:rsid w:val="00B2137F"/>
    <w:rsid w:val="00B21994"/>
    <w:rsid w:val="00B22849"/>
    <w:rsid w:val="00B254C3"/>
    <w:rsid w:val="00B256C1"/>
    <w:rsid w:val="00B30A58"/>
    <w:rsid w:val="00B31365"/>
    <w:rsid w:val="00B32016"/>
    <w:rsid w:val="00B3202F"/>
    <w:rsid w:val="00B34662"/>
    <w:rsid w:val="00B34EA6"/>
    <w:rsid w:val="00B367D2"/>
    <w:rsid w:val="00B36964"/>
    <w:rsid w:val="00B41143"/>
    <w:rsid w:val="00B41879"/>
    <w:rsid w:val="00B418D7"/>
    <w:rsid w:val="00B42F06"/>
    <w:rsid w:val="00B43397"/>
    <w:rsid w:val="00B447BE"/>
    <w:rsid w:val="00B470C6"/>
    <w:rsid w:val="00B475B2"/>
    <w:rsid w:val="00B47DBC"/>
    <w:rsid w:val="00B5028C"/>
    <w:rsid w:val="00B510D9"/>
    <w:rsid w:val="00B5247E"/>
    <w:rsid w:val="00B53575"/>
    <w:rsid w:val="00B566E2"/>
    <w:rsid w:val="00B56810"/>
    <w:rsid w:val="00B607F0"/>
    <w:rsid w:val="00B608AD"/>
    <w:rsid w:val="00B60BCD"/>
    <w:rsid w:val="00B61495"/>
    <w:rsid w:val="00B61F4E"/>
    <w:rsid w:val="00B62A66"/>
    <w:rsid w:val="00B6369D"/>
    <w:rsid w:val="00B640E8"/>
    <w:rsid w:val="00B65B00"/>
    <w:rsid w:val="00B65D24"/>
    <w:rsid w:val="00B65E6A"/>
    <w:rsid w:val="00B667B2"/>
    <w:rsid w:val="00B6706C"/>
    <w:rsid w:val="00B67A2B"/>
    <w:rsid w:val="00B70918"/>
    <w:rsid w:val="00B70CBA"/>
    <w:rsid w:val="00B70F9C"/>
    <w:rsid w:val="00B72229"/>
    <w:rsid w:val="00B725E5"/>
    <w:rsid w:val="00B727CA"/>
    <w:rsid w:val="00B76F29"/>
    <w:rsid w:val="00B77572"/>
    <w:rsid w:val="00B811B1"/>
    <w:rsid w:val="00B83F9C"/>
    <w:rsid w:val="00B84AAD"/>
    <w:rsid w:val="00B859DB"/>
    <w:rsid w:val="00B86209"/>
    <w:rsid w:val="00B8626D"/>
    <w:rsid w:val="00B8745A"/>
    <w:rsid w:val="00B87F87"/>
    <w:rsid w:val="00B91B45"/>
    <w:rsid w:val="00B92868"/>
    <w:rsid w:val="00B9314E"/>
    <w:rsid w:val="00B942EB"/>
    <w:rsid w:val="00B94348"/>
    <w:rsid w:val="00B94CB1"/>
    <w:rsid w:val="00B95270"/>
    <w:rsid w:val="00B959D1"/>
    <w:rsid w:val="00B95E84"/>
    <w:rsid w:val="00B97378"/>
    <w:rsid w:val="00BA0856"/>
    <w:rsid w:val="00BA094F"/>
    <w:rsid w:val="00BA12AD"/>
    <w:rsid w:val="00BA1A0C"/>
    <w:rsid w:val="00BA265A"/>
    <w:rsid w:val="00BA4287"/>
    <w:rsid w:val="00BA459E"/>
    <w:rsid w:val="00BA469D"/>
    <w:rsid w:val="00BA4D81"/>
    <w:rsid w:val="00BA4EB9"/>
    <w:rsid w:val="00BA4FCE"/>
    <w:rsid w:val="00BA56B9"/>
    <w:rsid w:val="00BA792C"/>
    <w:rsid w:val="00BB1002"/>
    <w:rsid w:val="00BB12FC"/>
    <w:rsid w:val="00BB1830"/>
    <w:rsid w:val="00BB1AC6"/>
    <w:rsid w:val="00BB1D46"/>
    <w:rsid w:val="00BB2210"/>
    <w:rsid w:val="00BB22B1"/>
    <w:rsid w:val="00BB45E9"/>
    <w:rsid w:val="00BB4F32"/>
    <w:rsid w:val="00BB52EE"/>
    <w:rsid w:val="00BB6EDD"/>
    <w:rsid w:val="00BC0F23"/>
    <w:rsid w:val="00BC1A6B"/>
    <w:rsid w:val="00BC20FE"/>
    <w:rsid w:val="00BC2D41"/>
    <w:rsid w:val="00BC3B7C"/>
    <w:rsid w:val="00BC45C2"/>
    <w:rsid w:val="00BC5CDC"/>
    <w:rsid w:val="00BC5DE8"/>
    <w:rsid w:val="00BD0185"/>
    <w:rsid w:val="00BD10BE"/>
    <w:rsid w:val="00BD341A"/>
    <w:rsid w:val="00BD4403"/>
    <w:rsid w:val="00BD5A21"/>
    <w:rsid w:val="00BE02B4"/>
    <w:rsid w:val="00BE3104"/>
    <w:rsid w:val="00BE450F"/>
    <w:rsid w:val="00BE4859"/>
    <w:rsid w:val="00BE53A3"/>
    <w:rsid w:val="00BE5BF6"/>
    <w:rsid w:val="00BE7AD9"/>
    <w:rsid w:val="00BF15FF"/>
    <w:rsid w:val="00BF1C06"/>
    <w:rsid w:val="00BF1EB7"/>
    <w:rsid w:val="00BF20AD"/>
    <w:rsid w:val="00BF2AF3"/>
    <w:rsid w:val="00BF2C5A"/>
    <w:rsid w:val="00BF3DEB"/>
    <w:rsid w:val="00BF4432"/>
    <w:rsid w:val="00BF4E24"/>
    <w:rsid w:val="00BF55EC"/>
    <w:rsid w:val="00BF681E"/>
    <w:rsid w:val="00C00B10"/>
    <w:rsid w:val="00C033C1"/>
    <w:rsid w:val="00C03950"/>
    <w:rsid w:val="00C05DE8"/>
    <w:rsid w:val="00C0630C"/>
    <w:rsid w:val="00C1041F"/>
    <w:rsid w:val="00C1119C"/>
    <w:rsid w:val="00C12002"/>
    <w:rsid w:val="00C13654"/>
    <w:rsid w:val="00C13CFC"/>
    <w:rsid w:val="00C1510F"/>
    <w:rsid w:val="00C17EC1"/>
    <w:rsid w:val="00C17FCF"/>
    <w:rsid w:val="00C206A5"/>
    <w:rsid w:val="00C2428C"/>
    <w:rsid w:val="00C2645D"/>
    <w:rsid w:val="00C26C8A"/>
    <w:rsid w:val="00C26D0E"/>
    <w:rsid w:val="00C27856"/>
    <w:rsid w:val="00C30F82"/>
    <w:rsid w:val="00C318B8"/>
    <w:rsid w:val="00C31E2E"/>
    <w:rsid w:val="00C35271"/>
    <w:rsid w:val="00C36612"/>
    <w:rsid w:val="00C366F3"/>
    <w:rsid w:val="00C36ED5"/>
    <w:rsid w:val="00C3721E"/>
    <w:rsid w:val="00C3740D"/>
    <w:rsid w:val="00C37813"/>
    <w:rsid w:val="00C37EB4"/>
    <w:rsid w:val="00C40C50"/>
    <w:rsid w:val="00C41525"/>
    <w:rsid w:val="00C4249F"/>
    <w:rsid w:val="00C42B70"/>
    <w:rsid w:val="00C44C32"/>
    <w:rsid w:val="00C44E3B"/>
    <w:rsid w:val="00C44FC5"/>
    <w:rsid w:val="00C45835"/>
    <w:rsid w:val="00C46D83"/>
    <w:rsid w:val="00C47502"/>
    <w:rsid w:val="00C502BD"/>
    <w:rsid w:val="00C504E0"/>
    <w:rsid w:val="00C50F93"/>
    <w:rsid w:val="00C51A35"/>
    <w:rsid w:val="00C51F5D"/>
    <w:rsid w:val="00C52EA2"/>
    <w:rsid w:val="00C52F8E"/>
    <w:rsid w:val="00C53167"/>
    <w:rsid w:val="00C53B24"/>
    <w:rsid w:val="00C54796"/>
    <w:rsid w:val="00C547C7"/>
    <w:rsid w:val="00C54C4F"/>
    <w:rsid w:val="00C55D2F"/>
    <w:rsid w:val="00C60E3F"/>
    <w:rsid w:val="00C61302"/>
    <w:rsid w:val="00C61BBF"/>
    <w:rsid w:val="00C620E6"/>
    <w:rsid w:val="00C6292E"/>
    <w:rsid w:val="00C62942"/>
    <w:rsid w:val="00C62A18"/>
    <w:rsid w:val="00C635FD"/>
    <w:rsid w:val="00C6496B"/>
    <w:rsid w:val="00C64D97"/>
    <w:rsid w:val="00C65C2F"/>
    <w:rsid w:val="00C65F46"/>
    <w:rsid w:val="00C6640C"/>
    <w:rsid w:val="00C67E69"/>
    <w:rsid w:val="00C71C50"/>
    <w:rsid w:val="00C72511"/>
    <w:rsid w:val="00C73219"/>
    <w:rsid w:val="00C74BFE"/>
    <w:rsid w:val="00C7650F"/>
    <w:rsid w:val="00C775D0"/>
    <w:rsid w:val="00C77A46"/>
    <w:rsid w:val="00C80269"/>
    <w:rsid w:val="00C829D4"/>
    <w:rsid w:val="00C82F85"/>
    <w:rsid w:val="00C830E5"/>
    <w:rsid w:val="00C84F82"/>
    <w:rsid w:val="00C85319"/>
    <w:rsid w:val="00C8695E"/>
    <w:rsid w:val="00C8794A"/>
    <w:rsid w:val="00C90576"/>
    <w:rsid w:val="00C90F40"/>
    <w:rsid w:val="00C91A00"/>
    <w:rsid w:val="00C91A3E"/>
    <w:rsid w:val="00C93BF9"/>
    <w:rsid w:val="00C946FE"/>
    <w:rsid w:val="00C94BFD"/>
    <w:rsid w:val="00C9618E"/>
    <w:rsid w:val="00C96DDD"/>
    <w:rsid w:val="00C96FD1"/>
    <w:rsid w:val="00CA1477"/>
    <w:rsid w:val="00CA1FBE"/>
    <w:rsid w:val="00CA3A42"/>
    <w:rsid w:val="00CA40A1"/>
    <w:rsid w:val="00CA4B87"/>
    <w:rsid w:val="00CA55EB"/>
    <w:rsid w:val="00CA5DF5"/>
    <w:rsid w:val="00CB00E9"/>
    <w:rsid w:val="00CB0DA8"/>
    <w:rsid w:val="00CB0DDF"/>
    <w:rsid w:val="00CB183E"/>
    <w:rsid w:val="00CB2035"/>
    <w:rsid w:val="00CB2859"/>
    <w:rsid w:val="00CB2A72"/>
    <w:rsid w:val="00CB43BB"/>
    <w:rsid w:val="00CB4F7B"/>
    <w:rsid w:val="00CB6D7C"/>
    <w:rsid w:val="00CC2197"/>
    <w:rsid w:val="00CC289F"/>
    <w:rsid w:val="00CC3FEE"/>
    <w:rsid w:val="00CC42EB"/>
    <w:rsid w:val="00CC439B"/>
    <w:rsid w:val="00CC4A1B"/>
    <w:rsid w:val="00CC4F73"/>
    <w:rsid w:val="00CC6677"/>
    <w:rsid w:val="00CD02DC"/>
    <w:rsid w:val="00CD1E72"/>
    <w:rsid w:val="00CD252A"/>
    <w:rsid w:val="00CD4F2E"/>
    <w:rsid w:val="00CD512C"/>
    <w:rsid w:val="00CD64A2"/>
    <w:rsid w:val="00CD73D5"/>
    <w:rsid w:val="00CD7A59"/>
    <w:rsid w:val="00CE08AF"/>
    <w:rsid w:val="00CE1888"/>
    <w:rsid w:val="00CE192D"/>
    <w:rsid w:val="00CE270C"/>
    <w:rsid w:val="00CE2E04"/>
    <w:rsid w:val="00CE61F4"/>
    <w:rsid w:val="00CE78F0"/>
    <w:rsid w:val="00CF05D8"/>
    <w:rsid w:val="00CF08BF"/>
    <w:rsid w:val="00CF0F18"/>
    <w:rsid w:val="00CF1513"/>
    <w:rsid w:val="00CF21A1"/>
    <w:rsid w:val="00CF4B32"/>
    <w:rsid w:val="00CF5A24"/>
    <w:rsid w:val="00CF5CA2"/>
    <w:rsid w:val="00CF6FF1"/>
    <w:rsid w:val="00CF740E"/>
    <w:rsid w:val="00D008F5"/>
    <w:rsid w:val="00D03D2C"/>
    <w:rsid w:val="00D046E3"/>
    <w:rsid w:val="00D07B3E"/>
    <w:rsid w:val="00D10DAA"/>
    <w:rsid w:val="00D11D5A"/>
    <w:rsid w:val="00D16321"/>
    <w:rsid w:val="00D20355"/>
    <w:rsid w:val="00D221EA"/>
    <w:rsid w:val="00D233AA"/>
    <w:rsid w:val="00D25993"/>
    <w:rsid w:val="00D261F4"/>
    <w:rsid w:val="00D270C8"/>
    <w:rsid w:val="00D302D2"/>
    <w:rsid w:val="00D306CD"/>
    <w:rsid w:val="00D30707"/>
    <w:rsid w:val="00D3172E"/>
    <w:rsid w:val="00D318E4"/>
    <w:rsid w:val="00D31A43"/>
    <w:rsid w:val="00D31BA0"/>
    <w:rsid w:val="00D31C1D"/>
    <w:rsid w:val="00D3239F"/>
    <w:rsid w:val="00D335E9"/>
    <w:rsid w:val="00D33EDB"/>
    <w:rsid w:val="00D34AAD"/>
    <w:rsid w:val="00D35099"/>
    <w:rsid w:val="00D36281"/>
    <w:rsid w:val="00D3642C"/>
    <w:rsid w:val="00D41E05"/>
    <w:rsid w:val="00D42A90"/>
    <w:rsid w:val="00D448FB"/>
    <w:rsid w:val="00D4529D"/>
    <w:rsid w:val="00D50765"/>
    <w:rsid w:val="00D50B8E"/>
    <w:rsid w:val="00D55072"/>
    <w:rsid w:val="00D55A71"/>
    <w:rsid w:val="00D568FA"/>
    <w:rsid w:val="00D57CC4"/>
    <w:rsid w:val="00D60044"/>
    <w:rsid w:val="00D60ADB"/>
    <w:rsid w:val="00D60C86"/>
    <w:rsid w:val="00D61FC1"/>
    <w:rsid w:val="00D623EE"/>
    <w:rsid w:val="00D63087"/>
    <w:rsid w:val="00D6612B"/>
    <w:rsid w:val="00D672E7"/>
    <w:rsid w:val="00D713C8"/>
    <w:rsid w:val="00D71B75"/>
    <w:rsid w:val="00D73CFD"/>
    <w:rsid w:val="00D760C9"/>
    <w:rsid w:val="00D77279"/>
    <w:rsid w:val="00D77696"/>
    <w:rsid w:val="00D81576"/>
    <w:rsid w:val="00D82569"/>
    <w:rsid w:val="00D82771"/>
    <w:rsid w:val="00D83562"/>
    <w:rsid w:val="00D84C05"/>
    <w:rsid w:val="00D850D5"/>
    <w:rsid w:val="00D858D1"/>
    <w:rsid w:val="00D85C20"/>
    <w:rsid w:val="00D85F51"/>
    <w:rsid w:val="00D86AA6"/>
    <w:rsid w:val="00D86F5A"/>
    <w:rsid w:val="00D87E85"/>
    <w:rsid w:val="00D9018D"/>
    <w:rsid w:val="00D9032F"/>
    <w:rsid w:val="00D90F67"/>
    <w:rsid w:val="00D92C15"/>
    <w:rsid w:val="00D934BD"/>
    <w:rsid w:val="00D93822"/>
    <w:rsid w:val="00D94812"/>
    <w:rsid w:val="00D957C8"/>
    <w:rsid w:val="00D95D01"/>
    <w:rsid w:val="00D961E9"/>
    <w:rsid w:val="00D966E3"/>
    <w:rsid w:val="00D96762"/>
    <w:rsid w:val="00D971DD"/>
    <w:rsid w:val="00D97F47"/>
    <w:rsid w:val="00DA013E"/>
    <w:rsid w:val="00DA0839"/>
    <w:rsid w:val="00DA0D48"/>
    <w:rsid w:val="00DA56DC"/>
    <w:rsid w:val="00DA5B54"/>
    <w:rsid w:val="00DA651E"/>
    <w:rsid w:val="00DA7E40"/>
    <w:rsid w:val="00DB1BFD"/>
    <w:rsid w:val="00DB4A3F"/>
    <w:rsid w:val="00DB689D"/>
    <w:rsid w:val="00DB7390"/>
    <w:rsid w:val="00DB765A"/>
    <w:rsid w:val="00DB77EC"/>
    <w:rsid w:val="00DB7D93"/>
    <w:rsid w:val="00DC070F"/>
    <w:rsid w:val="00DC0A78"/>
    <w:rsid w:val="00DC13CA"/>
    <w:rsid w:val="00DC374A"/>
    <w:rsid w:val="00DC3FD5"/>
    <w:rsid w:val="00DC49E2"/>
    <w:rsid w:val="00DC4FF8"/>
    <w:rsid w:val="00DC5861"/>
    <w:rsid w:val="00DC5F86"/>
    <w:rsid w:val="00DC7607"/>
    <w:rsid w:val="00DD0BEF"/>
    <w:rsid w:val="00DD14D0"/>
    <w:rsid w:val="00DD1F5D"/>
    <w:rsid w:val="00DD433C"/>
    <w:rsid w:val="00DD52C3"/>
    <w:rsid w:val="00DD565E"/>
    <w:rsid w:val="00DD570F"/>
    <w:rsid w:val="00DD58AE"/>
    <w:rsid w:val="00DD6972"/>
    <w:rsid w:val="00DE011C"/>
    <w:rsid w:val="00DE37FC"/>
    <w:rsid w:val="00DE4D70"/>
    <w:rsid w:val="00DE64C5"/>
    <w:rsid w:val="00DE7FAD"/>
    <w:rsid w:val="00DF03B6"/>
    <w:rsid w:val="00DF119B"/>
    <w:rsid w:val="00DF380E"/>
    <w:rsid w:val="00DF41CE"/>
    <w:rsid w:val="00DF448B"/>
    <w:rsid w:val="00DF4890"/>
    <w:rsid w:val="00DF6735"/>
    <w:rsid w:val="00DF71D8"/>
    <w:rsid w:val="00E00166"/>
    <w:rsid w:val="00E006E8"/>
    <w:rsid w:val="00E0133A"/>
    <w:rsid w:val="00E01B5C"/>
    <w:rsid w:val="00E02198"/>
    <w:rsid w:val="00E02B61"/>
    <w:rsid w:val="00E03070"/>
    <w:rsid w:val="00E036FD"/>
    <w:rsid w:val="00E03B5D"/>
    <w:rsid w:val="00E05DD5"/>
    <w:rsid w:val="00E07093"/>
    <w:rsid w:val="00E1104E"/>
    <w:rsid w:val="00E12A04"/>
    <w:rsid w:val="00E12AEB"/>
    <w:rsid w:val="00E12D2A"/>
    <w:rsid w:val="00E1374F"/>
    <w:rsid w:val="00E13C6B"/>
    <w:rsid w:val="00E14452"/>
    <w:rsid w:val="00E14BCB"/>
    <w:rsid w:val="00E161D1"/>
    <w:rsid w:val="00E20BBC"/>
    <w:rsid w:val="00E212B0"/>
    <w:rsid w:val="00E22036"/>
    <w:rsid w:val="00E22387"/>
    <w:rsid w:val="00E2245D"/>
    <w:rsid w:val="00E2381D"/>
    <w:rsid w:val="00E23827"/>
    <w:rsid w:val="00E24054"/>
    <w:rsid w:val="00E24330"/>
    <w:rsid w:val="00E24621"/>
    <w:rsid w:val="00E2463A"/>
    <w:rsid w:val="00E319D1"/>
    <w:rsid w:val="00E3221B"/>
    <w:rsid w:val="00E3386A"/>
    <w:rsid w:val="00E345D5"/>
    <w:rsid w:val="00E35932"/>
    <w:rsid w:val="00E36C3B"/>
    <w:rsid w:val="00E376FA"/>
    <w:rsid w:val="00E407A1"/>
    <w:rsid w:val="00E40AB3"/>
    <w:rsid w:val="00E41C0A"/>
    <w:rsid w:val="00E42AC4"/>
    <w:rsid w:val="00E455C7"/>
    <w:rsid w:val="00E47146"/>
    <w:rsid w:val="00E47D1B"/>
    <w:rsid w:val="00E515E6"/>
    <w:rsid w:val="00E51F38"/>
    <w:rsid w:val="00E532E0"/>
    <w:rsid w:val="00E533F6"/>
    <w:rsid w:val="00E53977"/>
    <w:rsid w:val="00E539AF"/>
    <w:rsid w:val="00E53B12"/>
    <w:rsid w:val="00E53DC9"/>
    <w:rsid w:val="00E54302"/>
    <w:rsid w:val="00E54E10"/>
    <w:rsid w:val="00E55CDD"/>
    <w:rsid w:val="00E56B94"/>
    <w:rsid w:val="00E56F1C"/>
    <w:rsid w:val="00E57A76"/>
    <w:rsid w:val="00E57CF1"/>
    <w:rsid w:val="00E60116"/>
    <w:rsid w:val="00E61B3E"/>
    <w:rsid w:val="00E61F9D"/>
    <w:rsid w:val="00E634CF"/>
    <w:rsid w:val="00E648C4"/>
    <w:rsid w:val="00E6553D"/>
    <w:rsid w:val="00E6561E"/>
    <w:rsid w:val="00E66B32"/>
    <w:rsid w:val="00E76779"/>
    <w:rsid w:val="00E76F3D"/>
    <w:rsid w:val="00E77079"/>
    <w:rsid w:val="00E773E8"/>
    <w:rsid w:val="00E77C35"/>
    <w:rsid w:val="00E832D7"/>
    <w:rsid w:val="00E84CBF"/>
    <w:rsid w:val="00E85C36"/>
    <w:rsid w:val="00E9007C"/>
    <w:rsid w:val="00E910F3"/>
    <w:rsid w:val="00E920B7"/>
    <w:rsid w:val="00E92491"/>
    <w:rsid w:val="00E92A33"/>
    <w:rsid w:val="00E92BB0"/>
    <w:rsid w:val="00E943DF"/>
    <w:rsid w:val="00E95F93"/>
    <w:rsid w:val="00E96B4B"/>
    <w:rsid w:val="00E96EFB"/>
    <w:rsid w:val="00E97727"/>
    <w:rsid w:val="00EA1085"/>
    <w:rsid w:val="00EA1C70"/>
    <w:rsid w:val="00EA25DB"/>
    <w:rsid w:val="00EA38AC"/>
    <w:rsid w:val="00EA39EF"/>
    <w:rsid w:val="00EA3B32"/>
    <w:rsid w:val="00EA4197"/>
    <w:rsid w:val="00EA4442"/>
    <w:rsid w:val="00EA4B53"/>
    <w:rsid w:val="00EA5B9E"/>
    <w:rsid w:val="00EA606F"/>
    <w:rsid w:val="00EA627B"/>
    <w:rsid w:val="00EA6521"/>
    <w:rsid w:val="00EA6E32"/>
    <w:rsid w:val="00EA745B"/>
    <w:rsid w:val="00EA7757"/>
    <w:rsid w:val="00EA7B48"/>
    <w:rsid w:val="00EB2A11"/>
    <w:rsid w:val="00EB317A"/>
    <w:rsid w:val="00EB3DC7"/>
    <w:rsid w:val="00EB45EC"/>
    <w:rsid w:val="00EB4A1D"/>
    <w:rsid w:val="00EB56E6"/>
    <w:rsid w:val="00EB75FE"/>
    <w:rsid w:val="00EB771E"/>
    <w:rsid w:val="00EB7F5F"/>
    <w:rsid w:val="00EC0593"/>
    <w:rsid w:val="00EC3F05"/>
    <w:rsid w:val="00EC4ABA"/>
    <w:rsid w:val="00EC51AF"/>
    <w:rsid w:val="00EC58BF"/>
    <w:rsid w:val="00EC6D97"/>
    <w:rsid w:val="00ED0CC5"/>
    <w:rsid w:val="00ED1886"/>
    <w:rsid w:val="00ED18FE"/>
    <w:rsid w:val="00ED34FA"/>
    <w:rsid w:val="00ED4246"/>
    <w:rsid w:val="00ED4570"/>
    <w:rsid w:val="00ED4712"/>
    <w:rsid w:val="00ED6749"/>
    <w:rsid w:val="00ED699D"/>
    <w:rsid w:val="00EE0CF5"/>
    <w:rsid w:val="00EE0DD9"/>
    <w:rsid w:val="00EE0EEB"/>
    <w:rsid w:val="00EE28AB"/>
    <w:rsid w:val="00EE2B20"/>
    <w:rsid w:val="00EE4C2A"/>
    <w:rsid w:val="00EE52EB"/>
    <w:rsid w:val="00EE5AEB"/>
    <w:rsid w:val="00EE5E3C"/>
    <w:rsid w:val="00EE5E54"/>
    <w:rsid w:val="00EE6D88"/>
    <w:rsid w:val="00EE72BB"/>
    <w:rsid w:val="00EF0C86"/>
    <w:rsid w:val="00EF1F53"/>
    <w:rsid w:val="00EF24FD"/>
    <w:rsid w:val="00EF2BD6"/>
    <w:rsid w:val="00EF3344"/>
    <w:rsid w:val="00EF4595"/>
    <w:rsid w:val="00EF5D8D"/>
    <w:rsid w:val="00EF6248"/>
    <w:rsid w:val="00EF746D"/>
    <w:rsid w:val="00EF780B"/>
    <w:rsid w:val="00EF7DD2"/>
    <w:rsid w:val="00F004B9"/>
    <w:rsid w:val="00F0064E"/>
    <w:rsid w:val="00F0297A"/>
    <w:rsid w:val="00F03415"/>
    <w:rsid w:val="00F040A7"/>
    <w:rsid w:val="00F04240"/>
    <w:rsid w:val="00F05369"/>
    <w:rsid w:val="00F05E13"/>
    <w:rsid w:val="00F077E7"/>
    <w:rsid w:val="00F07EA3"/>
    <w:rsid w:val="00F11045"/>
    <w:rsid w:val="00F11FF1"/>
    <w:rsid w:val="00F12AB1"/>
    <w:rsid w:val="00F136B2"/>
    <w:rsid w:val="00F160E2"/>
    <w:rsid w:val="00F16B57"/>
    <w:rsid w:val="00F214A8"/>
    <w:rsid w:val="00F225AF"/>
    <w:rsid w:val="00F23BBA"/>
    <w:rsid w:val="00F243F5"/>
    <w:rsid w:val="00F27DDC"/>
    <w:rsid w:val="00F30177"/>
    <w:rsid w:val="00F30E34"/>
    <w:rsid w:val="00F325EB"/>
    <w:rsid w:val="00F32ADB"/>
    <w:rsid w:val="00F32E44"/>
    <w:rsid w:val="00F33DEC"/>
    <w:rsid w:val="00F34F66"/>
    <w:rsid w:val="00F351D4"/>
    <w:rsid w:val="00F361F8"/>
    <w:rsid w:val="00F36EB9"/>
    <w:rsid w:val="00F4062E"/>
    <w:rsid w:val="00F40CEF"/>
    <w:rsid w:val="00F40DFF"/>
    <w:rsid w:val="00F4152D"/>
    <w:rsid w:val="00F4182E"/>
    <w:rsid w:val="00F41862"/>
    <w:rsid w:val="00F43FDF"/>
    <w:rsid w:val="00F448C8"/>
    <w:rsid w:val="00F44EDB"/>
    <w:rsid w:val="00F46EC5"/>
    <w:rsid w:val="00F47415"/>
    <w:rsid w:val="00F47991"/>
    <w:rsid w:val="00F47C4A"/>
    <w:rsid w:val="00F5014A"/>
    <w:rsid w:val="00F524D9"/>
    <w:rsid w:val="00F527C1"/>
    <w:rsid w:val="00F527E1"/>
    <w:rsid w:val="00F54831"/>
    <w:rsid w:val="00F54C98"/>
    <w:rsid w:val="00F54D04"/>
    <w:rsid w:val="00F55326"/>
    <w:rsid w:val="00F5562C"/>
    <w:rsid w:val="00F564F5"/>
    <w:rsid w:val="00F56AC1"/>
    <w:rsid w:val="00F56E54"/>
    <w:rsid w:val="00F57767"/>
    <w:rsid w:val="00F57867"/>
    <w:rsid w:val="00F57F42"/>
    <w:rsid w:val="00F601FD"/>
    <w:rsid w:val="00F6082A"/>
    <w:rsid w:val="00F6092F"/>
    <w:rsid w:val="00F6468D"/>
    <w:rsid w:val="00F65236"/>
    <w:rsid w:val="00F6698D"/>
    <w:rsid w:val="00F70C92"/>
    <w:rsid w:val="00F719F3"/>
    <w:rsid w:val="00F7216E"/>
    <w:rsid w:val="00F741A0"/>
    <w:rsid w:val="00F75B4D"/>
    <w:rsid w:val="00F82AD0"/>
    <w:rsid w:val="00F847C6"/>
    <w:rsid w:val="00F851AB"/>
    <w:rsid w:val="00F85903"/>
    <w:rsid w:val="00F85AA5"/>
    <w:rsid w:val="00F866E3"/>
    <w:rsid w:val="00F879AC"/>
    <w:rsid w:val="00F9061A"/>
    <w:rsid w:val="00F91A26"/>
    <w:rsid w:val="00F92869"/>
    <w:rsid w:val="00F94847"/>
    <w:rsid w:val="00F94C8A"/>
    <w:rsid w:val="00F95437"/>
    <w:rsid w:val="00F95522"/>
    <w:rsid w:val="00F9580E"/>
    <w:rsid w:val="00F95AA4"/>
    <w:rsid w:val="00F96142"/>
    <w:rsid w:val="00F9794C"/>
    <w:rsid w:val="00FA0935"/>
    <w:rsid w:val="00FA0BAA"/>
    <w:rsid w:val="00FA1BF4"/>
    <w:rsid w:val="00FA25B6"/>
    <w:rsid w:val="00FA3694"/>
    <w:rsid w:val="00FA3FFF"/>
    <w:rsid w:val="00FA4403"/>
    <w:rsid w:val="00FA5B5C"/>
    <w:rsid w:val="00FA5EDC"/>
    <w:rsid w:val="00FA75CB"/>
    <w:rsid w:val="00FA76D9"/>
    <w:rsid w:val="00FA78B7"/>
    <w:rsid w:val="00FB0E84"/>
    <w:rsid w:val="00FB2DC3"/>
    <w:rsid w:val="00FB468D"/>
    <w:rsid w:val="00FB4C4B"/>
    <w:rsid w:val="00FB705E"/>
    <w:rsid w:val="00FC1D1D"/>
    <w:rsid w:val="00FC2189"/>
    <w:rsid w:val="00FC256C"/>
    <w:rsid w:val="00FC26B3"/>
    <w:rsid w:val="00FC38A4"/>
    <w:rsid w:val="00FC6920"/>
    <w:rsid w:val="00FC7148"/>
    <w:rsid w:val="00FD169A"/>
    <w:rsid w:val="00FD2649"/>
    <w:rsid w:val="00FD2653"/>
    <w:rsid w:val="00FD28D0"/>
    <w:rsid w:val="00FD3F53"/>
    <w:rsid w:val="00FD404A"/>
    <w:rsid w:val="00FD450D"/>
    <w:rsid w:val="00FD45C9"/>
    <w:rsid w:val="00FD6410"/>
    <w:rsid w:val="00FD65A6"/>
    <w:rsid w:val="00FD6E31"/>
    <w:rsid w:val="00FD7639"/>
    <w:rsid w:val="00FE0067"/>
    <w:rsid w:val="00FE0368"/>
    <w:rsid w:val="00FE055E"/>
    <w:rsid w:val="00FE0A33"/>
    <w:rsid w:val="00FE1601"/>
    <w:rsid w:val="00FE18ED"/>
    <w:rsid w:val="00FE1BBC"/>
    <w:rsid w:val="00FE37C8"/>
    <w:rsid w:val="00FE3863"/>
    <w:rsid w:val="00FE3C8C"/>
    <w:rsid w:val="00FE4427"/>
    <w:rsid w:val="00FE625B"/>
    <w:rsid w:val="00FE6B6B"/>
    <w:rsid w:val="00FE7A15"/>
    <w:rsid w:val="00FE7B0F"/>
    <w:rsid w:val="00FE7DA0"/>
    <w:rsid w:val="00FF12B5"/>
    <w:rsid w:val="00FF26FB"/>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4D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860"/>
    <w:rPr>
      <w:color w:val="000000" w:themeColor="text1"/>
      <w:sz w:val="22"/>
      <w:szCs w:val="24"/>
    </w:rPr>
  </w:style>
  <w:style w:type="paragraph" w:styleId="Heading1">
    <w:name w:val="heading 1"/>
    <w:next w:val="BodyText"/>
    <w:link w:val="Heading1Char"/>
    <w:qFormat/>
    <w:rsid w:val="00563AA9"/>
    <w:pPr>
      <w:keepNext/>
      <w:pageBreakBefore/>
      <w:numPr>
        <w:numId w:val="12"/>
      </w:numPr>
      <w:tabs>
        <w:tab w:val="left" w:pos="720"/>
      </w:tabs>
      <w:autoSpaceDE w:val="0"/>
      <w:autoSpaceDN w:val="0"/>
      <w:adjustRightInd w:val="0"/>
      <w:spacing w:before="240"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qFormat/>
    <w:rsid w:val="00DF4890"/>
    <w:pPr>
      <w:pageBreakBefore w:val="0"/>
      <w:numPr>
        <w:ilvl w:val="1"/>
      </w:numPr>
      <w:tabs>
        <w:tab w:val="clear" w:pos="720"/>
        <w:tab w:val="left" w:pos="900"/>
      </w:tabs>
      <w:ind w:left="907" w:hanging="907"/>
      <w:outlineLvl w:val="1"/>
    </w:pPr>
    <w:rPr>
      <w:iCs/>
      <w:sz w:val="32"/>
      <w:szCs w:val="28"/>
    </w:rPr>
  </w:style>
  <w:style w:type="paragraph" w:styleId="Heading3">
    <w:name w:val="heading 3"/>
    <w:basedOn w:val="Heading2"/>
    <w:next w:val="BodyText"/>
    <w:link w:val="Heading3Char"/>
    <w:qFormat/>
    <w:rsid w:val="00DF4890"/>
    <w:pPr>
      <w:numPr>
        <w:ilvl w:val="2"/>
      </w:numPr>
      <w:tabs>
        <w:tab w:val="clear" w:pos="900"/>
        <w:tab w:val="left" w:pos="1080"/>
      </w:tabs>
      <w:ind w:left="1080" w:hanging="1080"/>
      <w:outlineLvl w:val="2"/>
    </w:pPr>
    <w:rPr>
      <w:bCs w:val="0"/>
      <w:iCs w:val="0"/>
      <w:sz w:val="28"/>
      <w:szCs w:val="26"/>
    </w:rPr>
  </w:style>
  <w:style w:type="paragraph" w:styleId="Heading4">
    <w:name w:val="heading 4"/>
    <w:basedOn w:val="Heading3"/>
    <w:next w:val="BodyText"/>
    <w:qFormat/>
    <w:rsid w:val="00DF4890"/>
    <w:pPr>
      <w:numPr>
        <w:ilvl w:val="3"/>
      </w:numPr>
      <w:ind w:left="648"/>
      <w:outlineLvl w:val="3"/>
    </w:pPr>
    <w:rPr>
      <w:sz w:val="24"/>
      <w:szCs w:val="28"/>
    </w:rPr>
  </w:style>
  <w:style w:type="paragraph" w:styleId="Heading5">
    <w:name w:val="heading 5"/>
    <w:basedOn w:val="Heading4"/>
    <w:next w:val="BodyText"/>
    <w:qFormat/>
    <w:rsid w:val="00534120"/>
    <w:pPr>
      <w:numPr>
        <w:ilvl w:val="4"/>
      </w:numPr>
      <w:tabs>
        <w:tab w:val="clear" w:pos="1080"/>
        <w:tab w:val="left" w:pos="2232"/>
      </w:tabs>
      <w:ind w:hanging="2232"/>
      <w:outlineLvl w:val="4"/>
    </w:pPr>
    <w:rPr>
      <w:bCs/>
      <w:iCs/>
      <w:szCs w:val="26"/>
    </w:rPr>
  </w:style>
  <w:style w:type="paragraph" w:styleId="Heading6">
    <w:name w:val="heading 6"/>
    <w:basedOn w:val="Heading5"/>
    <w:next w:val="BodyText"/>
    <w:qFormat/>
    <w:rsid w:val="008A09E7"/>
    <w:pPr>
      <w:numPr>
        <w:ilvl w:val="5"/>
      </w:numPr>
      <w:tabs>
        <w:tab w:val="clear" w:pos="2232"/>
      </w:tabs>
      <w:ind w:hanging="2736"/>
      <w:outlineLvl w:val="5"/>
    </w:pPr>
    <w:rPr>
      <w:bCs w:val="0"/>
      <w:szCs w:val="22"/>
    </w:rPr>
  </w:style>
  <w:style w:type="paragraph" w:styleId="Heading7">
    <w:name w:val="heading 7"/>
    <w:basedOn w:val="Heading6"/>
    <w:next w:val="BodyText"/>
    <w:qFormat/>
    <w:rsid w:val="008A09E7"/>
    <w:pPr>
      <w:numPr>
        <w:ilvl w:val="6"/>
      </w:numPr>
      <w:ind w:hanging="3240"/>
      <w:outlineLvl w:val="6"/>
    </w:pPr>
    <w:rPr>
      <w:szCs w:val="24"/>
    </w:rPr>
  </w:style>
  <w:style w:type="paragraph" w:styleId="Heading8">
    <w:name w:val="heading 8"/>
    <w:basedOn w:val="Heading7"/>
    <w:next w:val="BodyText"/>
    <w:qFormat/>
    <w:rsid w:val="008A09E7"/>
    <w:pPr>
      <w:numPr>
        <w:ilvl w:val="7"/>
      </w:numPr>
      <w:ind w:hanging="3744"/>
      <w:outlineLvl w:val="7"/>
    </w:pPr>
    <w:rPr>
      <w:iCs w:val="0"/>
    </w:rPr>
  </w:style>
  <w:style w:type="paragraph" w:styleId="Heading9">
    <w:name w:val="heading 9"/>
    <w:basedOn w:val="Heading8"/>
    <w:next w:val="BodyText"/>
    <w:qFormat/>
    <w:rsid w:val="00534120"/>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7E5789"/>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color w:val="000000" w:themeColor="text1"/>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F4890"/>
    <w:pPr>
      <w:tabs>
        <w:tab w:val="center" w:pos="4680"/>
        <w:tab w:val="right" w:pos="9360"/>
      </w:tabs>
    </w:pPr>
    <w:rPr>
      <w:color w:val="000000" w:themeColor="text1"/>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next w:val="BodyText"/>
    <w:link w:val="TitleChar"/>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next w:val="BodyText"/>
    <w:uiPriority w:val="9"/>
    <w:rsid w:val="0018468A"/>
    <w:pPr>
      <w:spacing w:after="360"/>
      <w:jc w:val="center"/>
    </w:pPr>
    <w:rPr>
      <w:rFonts w:ascii="Arial" w:hAnsi="Arial" w:cs="Arial"/>
      <w:b/>
      <w:bCs/>
      <w:sz w:val="28"/>
      <w:szCs w:val="32"/>
    </w:rPr>
  </w:style>
  <w:style w:type="paragraph" w:customStyle="1" w:styleId="TableHeading">
    <w:name w:val="Table Heading"/>
    <w:rsid w:val="003C1009"/>
    <w:pPr>
      <w:spacing w:before="60" w:after="60"/>
    </w:pPr>
    <w:rPr>
      <w:rFonts w:ascii="Arial" w:hAnsi="Arial" w:cs="Arial"/>
      <w:b/>
      <w:sz w:val="22"/>
      <w:szCs w:val="22"/>
    </w:rPr>
  </w:style>
  <w:style w:type="paragraph" w:customStyle="1" w:styleId="TableText">
    <w:name w:val="Table Text"/>
    <w:link w:val="TableTextChar"/>
    <w:rsid w:val="003C1009"/>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3D6B45"/>
    <w:pPr>
      <w:numPr>
        <w:numId w:val="5"/>
      </w:numPr>
      <w:spacing w:before="60" w:after="60"/>
    </w:pPr>
    <w:rPr>
      <w:color w:val="000000" w:themeColor="text1"/>
      <w:sz w:val="24"/>
    </w:rPr>
  </w:style>
  <w:style w:type="paragraph" w:styleId="TOC1">
    <w:name w:val="toc 1"/>
    <w:next w:val="BodyText"/>
    <w:autoRedefine/>
    <w:uiPriority w:val="39"/>
    <w:rsid w:val="00824E4A"/>
    <w:pPr>
      <w:tabs>
        <w:tab w:val="left" w:pos="540"/>
        <w:tab w:val="right" w:leader="dot" w:pos="9350"/>
      </w:tabs>
      <w:spacing w:before="60"/>
    </w:pPr>
    <w:rPr>
      <w:rFonts w:ascii="Arial" w:hAnsi="Arial"/>
      <w:b/>
      <w:color w:val="000000" w:themeColor="text1"/>
      <w:sz w:val="28"/>
    </w:rPr>
  </w:style>
  <w:style w:type="paragraph" w:styleId="TOC2">
    <w:name w:val="toc 2"/>
    <w:basedOn w:val="Normal"/>
    <w:next w:val="BodyText"/>
    <w:autoRedefine/>
    <w:uiPriority w:val="39"/>
    <w:rsid w:val="005D18C5"/>
    <w:pPr>
      <w:tabs>
        <w:tab w:val="left" w:pos="900"/>
        <w:tab w:val="right" w:leader="dot" w:pos="9350"/>
      </w:tabs>
      <w:spacing w:before="60"/>
      <w:ind w:left="360"/>
    </w:pPr>
    <w:rPr>
      <w:rFonts w:ascii="Arial" w:hAnsi="Arial"/>
      <w:b/>
      <w:sz w:val="24"/>
    </w:rPr>
  </w:style>
  <w:style w:type="paragraph" w:styleId="TOC3">
    <w:name w:val="toc 3"/>
    <w:next w:val="BodyText"/>
    <w:autoRedefine/>
    <w:uiPriority w:val="39"/>
    <w:rsid w:val="00824E4A"/>
    <w:pPr>
      <w:tabs>
        <w:tab w:val="left" w:pos="1440"/>
        <w:tab w:val="right" w:leader="dot" w:pos="9350"/>
      </w:tabs>
      <w:spacing w:before="60"/>
      <w:ind w:left="540"/>
    </w:pPr>
    <w:rPr>
      <w:rFonts w:ascii="Arial" w:hAnsi="Arial"/>
      <w:b/>
      <w:color w:val="000000" w:themeColor="text1"/>
      <w:sz w:val="24"/>
      <w:szCs w:val="24"/>
    </w:rPr>
  </w:style>
  <w:style w:type="paragraph" w:customStyle="1" w:styleId="BodyTextBullet2">
    <w:name w:val="Body Text Bullet 2"/>
    <w:rsid w:val="00586B27"/>
    <w:pPr>
      <w:spacing w:before="60" w:after="60"/>
    </w:pPr>
    <w:rPr>
      <w:color w:val="000000" w:themeColor="text1"/>
      <w:sz w:val="24"/>
    </w:rPr>
  </w:style>
  <w:style w:type="paragraph" w:customStyle="1" w:styleId="BodyTextNumbered1">
    <w:name w:val="Body Text Numbered 1"/>
    <w:rsid w:val="00602128"/>
    <w:pPr>
      <w:numPr>
        <w:numId w:val="1"/>
      </w:numPr>
      <w:spacing w:before="60" w:after="60"/>
    </w:pPr>
    <w:rPr>
      <w:color w:val="000000" w:themeColor="text1"/>
      <w:sz w:val="24"/>
    </w:rPr>
  </w:style>
  <w:style w:type="paragraph" w:customStyle="1" w:styleId="BodyTextNumbered2">
    <w:name w:val="Body Text Numbered 2"/>
    <w:rsid w:val="007E5789"/>
    <w:pPr>
      <w:numPr>
        <w:numId w:val="2"/>
      </w:numPr>
      <w:tabs>
        <w:tab w:val="clear" w:pos="1440"/>
        <w:tab w:val="num" w:pos="1080"/>
      </w:tabs>
      <w:spacing w:before="60" w:after="60"/>
      <w:ind w:left="1080"/>
    </w:pPr>
    <w:rPr>
      <w:color w:val="000000" w:themeColor="text1"/>
      <w:sz w:val="22"/>
    </w:rPr>
  </w:style>
  <w:style w:type="paragraph" w:customStyle="1" w:styleId="BodyTextLettered1">
    <w:name w:val="Body Text Lettered 1"/>
    <w:rsid w:val="00586B27"/>
    <w:pPr>
      <w:numPr>
        <w:numId w:val="3"/>
      </w:numPr>
      <w:tabs>
        <w:tab w:val="clear" w:pos="1080"/>
        <w:tab w:val="num" w:pos="720"/>
      </w:tabs>
      <w:spacing w:before="60" w:after="60"/>
      <w:ind w:left="720"/>
    </w:pPr>
    <w:rPr>
      <w:color w:val="000000" w:themeColor="text1"/>
      <w:sz w:val="24"/>
    </w:rPr>
  </w:style>
  <w:style w:type="paragraph" w:customStyle="1" w:styleId="BodyTextLettered2">
    <w:name w:val="Body Text Lettered 2"/>
    <w:rsid w:val="00586B27"/>
    <w:pPr>
      <w:numPr>
        <w:numId w:val="4"/>
      </w:numPr>
      <w:tabs>
        <w:tab w:val="clear" w:pos="1440"/>
        <w:tab w:val="num" w:pos="1080"/>
      </w:tabs>
      <w:spacing w:before="60" w:after="60"/>
      <w:ind w:left="1080"/>
    </w:pPr>
    <w:rPr>
      <w:color w:val="000000" w:themeColor="text1"/>
      <w:sz w:val="24"/>
    </w:rPr>
  </w:style>
  <w:style w:type="paragraph" w:styleId="Footer">
    <w:name w:val="footer"/>
    <w:link w:val="FooterChar"/>
    <w:rsid w:val="000824E3"/>
    <w:pPr>
      <w:tabs>
        <w:tab w:val="center" w:pos="4680"/>
        <w:tab w:val="right" w:pos="9360"/>
      </w:tabs>
    </w:pPr>
    <w:rPr>
      <w:rFonts w:cs="Tahoma"/>
      <w:color w:val="000000" w:themeColor="text1"/>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824E4A"/>
    <w:pPr>
      <w:ind w:left="720"/>
    </w:pPr>
    <w:rPr>
      <w:rFonts w:ascii="Arial" w:hAnsi="Arial"/>
      <w:color w:val="000000" w:themeColor="text1"/>
      <w:sz w:val="22"/>
      <w:szCs w:val="24"/>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next w:val="BodyText"/>
    <w:link w:val="InstructionalText1Char"/>
    <w:rsid w:val="003C1009"/>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3C1009"/>
    <w:rPr>
      <w:i/>
      <w:iCs/>
      <w:color w:val="0000FF"/>
      <w:sz w:val="24"/>
    </w:rPr>
  </w:style>
  <w:style w:type="paragraph" w:customStyle="1" w:styleId="InstructionalNote">
    <w:name w:val="Instructional Note"/>
    <w:rsid w:val="008A09E7"/>
    <w:pPr>
      <w:numPr>
        <w:numId w:val="7"/>
      </w:numPr>
      <w:tabs>
        <w:tab w:val="clear" w:pos="1512"/>
      </w:tabs>
      <w:autoSpaceDE w:val="0"/>
      <w:autoSpaceDN w:val="0"/>
      <w:adjustRightInd w:val="0"/>
      <w:spacing w:before="60" w:after="60"/>
      <w:ind w:left="1267" w:hanging="907"/>
    </w:pPr>
    <w:rPr>
      <w:i/>
      <w:iCs/>
      <w:color w:val="0000FF"/>
      <w:sz w:val="22"/>
      <w:szCs w:val="22"/>
    </w:rPr>
  </w:style>
  <w:style w:type="paragraph" w:customStyle="1" w:styleId="InstructionalBullet1">
    <w:name w:val="Instructional Bullet 1"/>
    <w:rsid w:val="009F3E80"/>
    <w:pPr>
      <w:numPr>
        <w:numId w:val="8"/>
      </w:numPr>
      <w:tabs>
        <w:tab w:val="clear" w:pos="720"/>
      </w:tabs>
      <w:spacing w:before="60" w:after="60"/>
    </w:pPr>
    <w:rPr>
      <w:i/>
      <w:color w:val="0000FF"/>
      <w:sz w:val="24"/>
      <w:szCs w:val="24"/>
    </w:rPr>
  </w:style>
  <w:style w:type="paragraph" w:customStyle="1" w:styleId="InstructionalBullet2">
    <w:name w:val="Instructional Bullet 2"/>
    <w:basedOn w:val="InstructionalBullet1"/>
    <w:rsid w:val="000F3438"/>
    <w:pPr>
      <w:tabs>
        <w:tab w:val="num" w:pos="1260"/>
      </w:tabs>
      <w:ind w:left="1260"/>
    </w:p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3C1009"/>
    <w:pPr>
      <w:ind w:left="720"/>
    </w:pPr>
  </w:style>
  <w:style w:type="character" w:customStyle="1" w:styleId="InstructionalText2Char">
    <w:name w:val="Instructional Text 2 Char"/>
    <w:basedOn w:val="InstructionalText1Char"/>
    <w:link w:val="InstructionalText2"/>
    <w:rsid w:val="003C1009"/>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TableText"/>
    <w:rsid w:val="00602128"/>
    <w:rPr>
      <w:i/>
      <w:color w:val="0000FF"/>
      <w:sz w:val="22"/>
      <w:szCs w:val="24"/>
    </w:rPr>
  </w:style>
  <w:style w:type="paragraph" w:customStyle="1" w:styleId="Appendix1">
    <w:name w:val="Appendix 1"/>
    <w:basedOn w:val="Heading1"/>
    <w:next w:val="BodyText"/>
    <w:rsid w:val="00602128"/>
    <w:pPr>
      <w:numPr>
        <w:numId w:val="9"/>
      </w:numPr>
      <w:ind w:hanging="720"/>
    </w:pPr>
    <w:rPr>
      <w:szCs w:val="24"/>
    </w:rPr>
  </w:style>
  <w:style w:type="paragraph" w:customStyle="1" w:styleId="Appendix2">
    <w:name w:val="Appendix 2"/>
    <w:basedOn w:val="Appendix1"/>
    <w:next w:val="BodyText"/>
    <w:rsid w:val="00602128"/>
    <w:pPr>
      <w:pageBreakBefore w:val="0"/>
      <w:numPr>
        <w:ilvl w:val="1"/>
      </w:numPr>
      <w:tabs>
        <w:tab w:val="clear" w:pos="1152"/>
        <w:tab w:val="num" w:pos="900"/>
        <w:tab w:val="left" w:pos="7200"/>
      </w:tabs>
      <w:spacing w:before="120"/>
      <w:ind w:left="907" w:hanging="907"/>
    </w:pPr>
    <w:rPr>
      <w:sz w:val="32"/>
    </w:r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next w:val="BodyText"/>
    <w:link w:val="TemplateInstructionsChar"/>
    <w:rsid w:val="00633B7D"/>
    <w:pPr>
      <w:keepNext/>
      <w:keepLines/>
      <w:spacing w:before="40"/>
    </w:pPr>
    <w:rPr>
      <w:i/>
      <w:iCs/>
      <w:color w:val="0000FF"/>
      <w:sz w:val="22"/>
      <w:szCs w:val="22"/>
    </w:rPr>
  </w:style>
  <w:style w:type="character" w:customStyle="1" w:styleId="TemplateInstructionsChar">
    <w:name w:val="Template Instructions Char"/>
    <w:link w:val="TemplateInstructions"/>
    <w:rsid w:val="00633B7D"/>
    <w:rPr>
      <w:i/>
      <w:iCs/>
      <w:color w:val="0000FF"/>
      <w:sz w:val="22"/>
      <w:szCs w:val="22"/>
    </w:rPr>
  </w:style>
  <w:style w:type="paragraph" w:customStyle="1" w:styleId="BulletInstructions">
    <w:name w:val="Bullet Instructions"/>
    <w:basedOn w:val="Normal"/>
    <w:rsid w:val="007E5789"/>
    <w:pPr>
      <w:numPr>
        <w:numId w:val="10"/>
      </w:numPr>
      <w:tabs>
        <w:tab w:val="num" w:pos="720"/>
      </w:tabs>
      <w:spacing w:before="60" w:after="60"/>
      <w:ind w:left="720"/>
    </w:pPr>
    <w:rPr>
      <w:i/>
      <w:color w:val="0000FF"/>
    </w:rPr>
  </w:style>
  <w:style w:type="paragraph" w:styleId="Caption">
    <w:name w:val="caption"/>
    <w:next w:val="BodyText"/>
    <w:qFormat/>
    <w:rsid w:val="00633B7D"/>
    <w:pPr>
      <w:keepNext/>
      <w:keepLines/>
      <w:spacing w:before="60" w:after="60"/>
    </w:pPr>
    <w:rPr>
      <w:rFonts w:ascii="Arial" w:hAnsi="Arial" w:cs="Arial"/>
      <w:b/>
      <w:bCs/>
      <w:color w:val="000000" w:themeColor="text1"/>
    </w:rPr>
  </w:style>
  <w:style w:type="paragraph" w:customStyle="1" w:styleId="templateinstructions0">
    <w:name w:val="templateinstructions"/>
    <w:basedOn w:val="BodyText"/>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3D6B45"/>
    <w:pPr>
      <w:keepLines/>
      <w:numPr>
        <w:numId w:val="11"/>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02128"/>
    <w:pPr>
      <w:jc w:val="center"/>
    </w:pPr>
    <w:rPr>
      <w:rFonts w:cs="Times New Roman"/>
      <w:sz w:val="16"/>
      <w:szCs w:val="16"/>
    </w:rPr>
  </w:style>
  <w:style w:type="character" w:customStyle="1" w:styleId="TableTextChar">
    <w:name w:val="Table Text Char"/>
    <w:link w:val="TableText"/>
    <w:rsid w:val="003C1009"/>
    <w:rPr>
      <w:rFonts w:ascii="Arial" w:hAnsi="Arial" w:cs="Arial"/>
      <w:sz w:val="22"/>
    </w:rPr>
  </w:style>
  <w:style w:type="paragraph" w:styleId="TOC5">
    <w:name w:val="toc 5"/>
    <w:next w:val="BodyText"/>
    <w:autoRedefine/>
    <w:uiPriority w:val="39"/>
    <w:rsid w:val="00063D32"/>
    <w:pPr>
      <w:ind w:left="880"/>
    </w:pPr>
    <w:rPr>
      <w:rFonts w:ascii="Arial" w:hAnsi="Arial"/>
      <w:color w:val="000000" w:themeColor="text1"/>
      <w:sz w:val="22"/>
      <w:szCs w:val="24"/>
    </w:rPr>
  </w:style>
  <w:style w:type="paragraph" w:styleId="TOC6">
    <w:name w:val="toc 6"/>
    <w:next w:val="BodyText"/>
    <w:autoRedefine/>
    <w:uiPriority w:val="39"/>
    <w:rsid w:val="00063D32"/>
    <w:pPr>
      <w:ind w:left="1100"/>
    </w:pPr>
    <w:rPr>
      <w:rFonts w:ascii="Arial" w:hAnsi="Arial"/>
      <w:color w:val="000000" w:themeColor="text1"/>
      <w:sz w:val="22"/>
      <w:szCs w:val="24"/>
    </w:rPr>
  </w:style>
  <w:style w:type="paragraph" w:styleId="TOC7">
    <w:name w:val="toc 7"/>
    <w:next w:val="BodyText"/>
    <w:autoRedefine/>
    <w:uiPriority w:val="39"/>
    <w:rsid w:val="00063D32"/>
    <w:pPr>
      <w:ind w:left="1320"/>
    </w:pPr>
    <w:rPr>
      <w:rFonts w:ascii="Arial" w:hAnsi="Arial"/>
      <w:color w:val="000000" w:themeColor="text1"/>
      <w:sz w:val="22"/>
      <w:szCs w:val="24"/>
    </w:rPr>
  </w:style>
  <w:style w:type="paragraph" w:styleId="TOC8">
    <w:name w:val="toc 8"/>
    <w:next w:val="BodyText"/>
    <w:autoRedefine/>
    <w:uiPriority w:val="39"/>
    <w:rsid w:val="00063D32"/>
    <w:pPr>
      <w:ind w:left="1540"/>
    </w:pPr>
    <w:rPr>
      <w:rFonts w:ascii="Arial" w:hAnsi="Arial"/>
      <w:color w:val="000000" w:themeColor="text1"/>
      <w:sz w:val="22"/>
      <w:szCs w:val="24"/>
    </w:rPr>
  </w:style>
  <w:style w:type="paragraph" w:styleId="TOC9">
    <w:name w:val="toc 9"/>
    <w:next w:val="BodyText"/>
    <w:autoRedefine/>
    <w:uiPriority w:val="39"/>
    <w:rsid w:val="00063D32"/>
    <w:pPr>
      <w:ind w:left="1760"/>
    </w:pPr>
    <w:rPr>
      <w:rFonts w:ascii="Arial" w:hAnsi="Arial"/>
      <w:color w:val="000000" w:themeColor="text1"/>
      <w:sz w:val="22"/>
      <w:szCs w:val="24"/>
    </w:rPr>
  </w:style>
  <w:style w:type="paragraph" w:styleId="BodyText">
    <w:name w:val="Body Text"/>
    <w:link w:val="BodyTextChar"/>
    <w:rsid w:val="00602128"/>
    <w:pPr>
      <w:tabs>
        <w:tab w:val="left" w:pos="720"/>
      </w:tabs>
      <w:spacing w:before="120" w:after="120"/>
    </w:pPr>
    <w:rPr>
      <w:sz w:val="24"/>
    </w:rPr>
  </w:style>
  <w:style w:type="character" w:customStyle="1" w:styleId="BodyTextChar">
    <w:name w:val="Body Text Char"/>
    <w:link w:val="BodyText"/>
    <w:rsid w:val="00602128"/>
    <w:rPr>
      <w:sz w:val="24"/>
    </w:rPr>
  </w:style>
  <w:style w:type="character" w:customStyle="1" w:styleId="FooterChar">
    <w:name w:val="Footer Char"/>
    <w:link w:val="Footer"/>
    <w:rsid w:val="000824E3"/>
    <w:rPr>
      <w:rFonts w:cs="Tahoma"/>
      <w:color w:val="000000" w:themeColor="text1"/>
      <w:szCs w:val="16"/>
    </w:rPr>
  </w:style>
  <w:style w:type="paragraph" w:styleId="BlockText">
    <w:name w:val="Block Text"/>
    <w:rsid w:val="007E5789"/>
    <w:pPr>
      <w:spacing w:after="120"/>
      <w:ind w:left="1440" w:right="1440"/>
    </w:pPr>
    <w:rPr>
      <w:color w:val="000000" w:themeColor="text1"/>
      <w:sz w:val="22"/>
      <w:szCs w:val="24"/>
    </w:rPr>
  </w:style>
  <w:style w:type="paragraph" w:styleId="BalloonText">
    <w:name w:val="Balloon Text"/>
    <w:link w:val="BalloonTextChar"/>
    <w:rsid w:val="003D6B45"/>
    <w:rPr>
      <w:rFonts w:ascii="Tahoma" w:hAnsi="Tahoma" w:cs="Tahoma"/>
      <w:color w:val="000000" w:themeColor="text1"/>
      <w:sz w:val="16"/>
      <w:szCs w:val="16"/>
    </w:rPr>
  </w:style>
  <w:style w:type="character" w:customStyle="1" w:styleId="BalloonTextChar">
    <w:name w:val="Balloon Text Char"/>
    <w:basedOn w:val="DefaultParagraphFont"/>
    <w:link w:val="BalloonText"/>
    <w:rsid w:val="003D6B45"/>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3C1009"/>
    <w:pPr>
      <w:jc w:val="center"/>
    </w:pPr>
    <w:rPr>
      <w:szCs w:val="22"/>
    </w:rPr>
  </w:style>
  <w:style w:type="paragraph" w:customStyle="1" w:styleId="InstructionalTextTitle2">
    <w:name w:val="Instructional Text Title 2"/>
    <w:basedOn w:val="InstructionalText1"/>
    <w:next w:val="Title2"/>
    <w:qFormat/>
    <w:rsid w:val="00200307"/>
    <w:pPr>
      <w:jc w:val="center"/>
    </w:pPr>
    <w:rPr>
      <w:i w:val="0"/>
      <w:szCs w:val="22"/>
    </w:rPr>
  </w:style>
  <w:style w:type="numbering" w:customStyle="1" w:styleId="Headings">
    <w:name w:val="Headings"/>
    <w:uiPriority w:val="99"/>
    <w:rsid w:val="00C84F82"/>
    <w:pPr>
      <w:numPr>
        <w:numId w:val="12"/>
      </w:numPr>
    </w:pPr>
  </w:style>
  <w:style w:type="character" w:customStyle="1" w:styleId="TitleChar">
    <w:name w:val="Title Char"/>
    <w:basedOn w:val="DefaultParagraphFont"/>
    <w:link w:val="Title"/>
    <w:rsid w:val="009976DD"/>
    <w:rPr>
      <w:rFonts w:ascii="Arial" w:hAnsi="Arial" w:cs="Arial"/>
      <w:b/>
      <w:bCs/>
      <w:sz w:val="36"/>
      <w:szCs w:val="32"/>
    </w:rPr>
  </w:style>
  <w:style w:type="paragraph" w:styleId="ListBullet">
    <w:name w:val="List Bullet"/>
    <w:basedOn w:val="Normal"/>
    <w:rsid w:val="00143860"/>
    <w:pPr>
      <w:numPr>
        <w:numId w:val="13"/>
      </w:numPr>
      <w:tabs>
        <w:tab w:val="clear" w:pos="360"/>
        <w:tab w:val="num" w:pos="720"/>
      </w:tabs>
      <w:spacing w:before="120"/>
      <w:ind w:left="720"/>
    </w:pPr>
  </w:style>
  <w:style w:type="paragraph" w:styleId="NormalWeb">
    <w:name w:val="Normal (Web)"/>
    <w:basedOn w:val="Normal"/>
    <w:uiPriority w:val="99"/>
    <w:unhideWhenUsed/>
    <w:rsid w:val="00D335E9"/>
    <w:pPr>
      <w:spacing w:before="100" w:beforeAutospacing="1" w:after="100" w:afterAutospacing="1"/>
    </w:pPr>
    <w:rPr>
      <w:color w:val="auto"/>
      <w:sz w:val="24"/>
    </w:rPr>
  </w:style>
  <w:style w:type="paragraph" w:customStyle="1" w:styleId="InstructionalFooter">
    <w:name w:val="Instructional Footer"/>
    <w:basedOn w:val="Footer"/>
    <w:next w:val="Footer"/>
    <w:qFormat/>
    <w:rsid w:val="00835926"/>
    <w:rPr>
      <w:i/>
      <w:color w:val="0000FF"/>
    </w:rPr>
  </w:style>
  <w:style w:type="paragraph" w:styleId="FootnoteText">
    <w:name w:val="footnote text"/>
    <w:basedOn w:val="Normal"/>
    <w:link w:val="FootnoteTextChar"/>
    <w:rsid w:val="008F3F6B"/>
    <w:rPr>
      <w:sz w:val="20"/>
      <w:szCs w:val="20"/>
    </w:rPr>
  </w:style>
  <w:style w:type="character" w:customStyle="1" w:styleId="FootnoteTextChar">
    <w:name w:val="Footnote Text Char"/>
    <w:basedOn w:val="DefaultParagraphFont"/>
    <w:link w:val="FootnoteText"/>
    <w:rsid w:val="008F3F6B"/>
    <w:rPr>
      <w:color w:val="000000" w:themeColor="text1"/>
    </w:rPr>
  </w:style>
  <w:style w:type="paragraph" w:styleId="ListParagraph">
    <w:name w:val="List Paragraph"/>
    <w:basedOn w:val="Normal"/>
    <w:uiPriority w:val="34"/>
    <w:qFormat/>
    <w:rsid w:val="00E92BB0"/>
    <w:pPr>
      <w:ind w:left="720"/>
    </w:pPr>
    <w:rPr>
      <w:rFonts w:ascii="Calibri" w:hAnsi="Calibri"/>
      <w:color w:val="auto"/>
      <w:szCs w:val="22"/>
    </w:rPr>
  </w:style>
  <w:style w:type="character" w:styleId="CommentReference">
    <w:name w:val="annotation reference"/>
    <w:basedOn w:val="DefaultParagraphFont"/>
    <w:rsid w:val="004D6837"/>
    <w:rPr>
      <w:sz w:val="16"/>
      <w:szCs w:val="16"/>
    </w:rPr>
  </w:style>
  <w:style w:type="paragraph" w:styleId="CommentText">
    <w:name w:val="annotation text"/>
    <w:basedOn w:val="Normal"/>
    <w:link w:val="CommentTextChar"/>
    <w:rsid w:val="004D6837"/>
    <w:rPr>
      <w:sz w:val="20"/>
      <w:szCs w:val="20"/>
    </w:rPr>
  </w:style>
  <w:style w:type="character" w:customStyle="1" w:styleId="CommentTextChar">
    <w:name w:val="Comment Text Char"/>
    <w:basedOn w:val="DefaultParagraphFont"/>
    <w:link w:val="CommentText"/>
    <w:rsid w:val="004D6837"/>
    <w:rPr>
      <w:color w:val="000000" w:themeColor="text1"/>
    </w:rPr>
  </w:style>
  <w:style w:type="paragraph" w:styleId="CommentSubject">
    <w:name w:val="annotation subject"/>
    <w:basedOn w:val="CommentText"/>
    <w:next w:val="CommentText"/>
    <w:link w:val="CommentSubjectChar"/>
    <w:rsid w:val="004D6837"/>
    <w:rPr>
      <w:b/>
      <w:bCs/>
    </w:rPr>
  </w:style>
  <w:style w:type="character" w:customStyle="1" w:styleId="CommentSubjectChar">
    <w:name w:val="Comment Subject Char"/>
    <w:basedOn w:val="CommentTextChar"/>
    <w:link w:val="CommentSubject"/>
    <w:rsid w:val="004D6837"/>
    <w:rPr>
      <w:b/>
      <w:bCs/>
      <w:color w:val="000000" w:themeColor="text1"/>
    </w:rPr>
  </w:style>
  <w:style w:type="paragraph" w:styleId="BodyTextIndent">
    <w:name w:val="Body Text Indent"/>
    <w:basedOn w:val="Normal"/>
    <w:link w:val="BodyTextIndentChar"/>
    <w:rsid w:val="00206E08"/>
    <w:pPr>
      <w:spacing w:after="120"/>
      <w:ind w:left="360"/>
    </w:pPr>
  </w:style>
  <w:style w:type="character" w:customStyle="1" w:styleId="BodyTextIndentChar">
    <w:name w:val="Body Text Indent Char"/>
    <w:basedOn w:val="DefaultParagraphFont"/>
    <w:link w:val="BodyTextIndent"/>
    <w:rsid w:val="00206E08"/>
    <w:rPr>
      <w:color w:val="000000" w:themeColor="text1"/>
      <w:sz w:val="22"/>
      <w:szCs w:val="24"/>
    </w:rPr>
  </w:style>
  <w:style w:type="paragraph" w:styleId="BodyTextFirstIndent2">
    <w:name w:val="Body Text First Indent 2"/>
    <w:basedOn w:val="BodyTextIndent"/>
    <w:link w:val="BodyTextFirstIndent2Char"/>
    <w:rsid w:val="003B2289"/>
    <w:pPr>
      <w:spacing w:after="0"/>
      <w:ind w:left="720"/>
    </w:pPr>
  </w:style>
  <w:style w:type="character" w:customStyle="1" w:styleId="BodyTextFirstIndent2Char">
    <w:name w:val="Body Text First Indent 2 Char"/>
    <w:basedOn w:val="BodyTextIndentChar"/>
    <w:link w:val="BodyTextFirstIndent2"/>
    <w:rsid w:val="003B2289"/>
    <w:rPr>
      <w:color w:val="000000" w:themeColor="text1"/>
      <w:sz w:val="22"/>
      <w:szCs w:val="24"/>
    </w:rPr>
  </w:style>
  <w:style w:type="paragraph" w:customStyle="1" w:styleId="CPRSBullets">
    <w:name w:val="CPRS Bullets"/>
    <w:link w:val="CPRSBulletsChar"/>
    <w:rsid w:val="007B5374"/>
    <w:pPr>
      <w:numPr>
        <w:numId w:val="15"/>
      </w:numPr>
      <w:spacing w:before="60"/>
    </w:pPr>
    <w:rPr>
      <w:sz w:val="22"/>
    </w:rPr>
  </w:style>
  <w:style w:type="paragraph" w:customStyle="1" w:styleId="CPRSBulletsBody">
    <w:name w:val="CPRS Bullets Body"/>
    <w:link w:val="CPRSBulletsBodyChar"/>
    <w:rsid w:val="007B5374"/>
    <w:pPr>
      <w:spacing w:before="120"/>
      <w:ind w:left="1080"/>
    </w:pPr>
    <w:rPr>
      <w:sz w:val="22"/>
    </w:rPr>
  </w:style>
  <w:style w:type="paragraph" w:customStyle="1" w:styleId="CPRSBulletsSubBullets">
    <w:name w:val="CPRS Bullets Sub Bullets"/>
    <w:rsid w:val="007B5374"/>
    <w:pPr>
      <w:numPr>
        <w:ilvl w:val="1"/>
        <w:numId w:val="14"/>
      </w:numPr>
      <w:tabs>
        <w:tab w:val="clear" w:pos="2520"/>
        <w:tab w:val="num" w:pos="1440"/>
        <w:tab w:val="left" w:pos="1890"/>
      </w:tabs>
      <w:ind w:left="1440"/>
    </w:pPr>
    <w:rPr>
      <w:bCs/>
      <w:sz w:val="22"/>
    </w:rPr>
  </w:style>
  <w:style w:type="character" w:customStyle="1" w:styleId="CPRSBulletsChar">
    <w:name w:val="CPRS Bullets Char"/>
    <w:link w:val="CPRSBullets"/>
    <w:rsid w:val="007B5374"/>
    <w:rPr>
      <w:sz w:val="22"/>
    </w:rPr>
  </w:style>
  <w:style w:type="character" w:customStyle="1" w:styleId="CPRSBulletsBodyChar">
    <w:name w:val="CPRS Bullets Body Char"/>
    <w:link w:val="CPRSBulletsBody"/>
    <w:rsid w:val="007B5374"/>
    <w:rPr>
      <w:sz w:val="22"/>
    </w:rPr>
  </w:style>
  <w:style w:type="paragraph" w:customStyle="1" w:styleId="CPRSBulletsSubBulletsbody">
    <w:name w:val="CPRS Bullets Sub Bullets body"/>
    <w:rsid w:val="007B5374"/>
    <w:pPr>
      <w:spacing w:after="120"/>
      <w:ind w:left="1440"/>
    </w:pPr>
    <w:rPr>
      <w:bCs/>
      <w:sz w:val="22"/>
    </w:rPr>
  </w:style>
  <w:style w:type="paragraph" w:styleId="BodyTextIndent2">
    <w:name w:val="Body Text Indent 2"/>
    <w:basedOn w:val="Normal"/>
    <w:link w:val="BodyTextIndent2Char"/>
    <w:rsid w:val="00C1119C"/>
    <w:pPr>
      <w:spacing w:after="120" w:line="480" w:lineRule="auto"/>
      <w:ind w:left="360"/>
    </w:pPr>
  </w:style>
  <w:style w:type="character" w:customStyle="1" w:styleId="BodyTextIndent2Char">
    <w:name w:val="Body Text Indent 2 Char"/>
    <w:basedOn w:val="DefaultParagraphFont"/>
    <w:link w:val="BodyTextIndent2"/>
    <w:rsid w:val="00C1119C"/>
    <w:rPr>
      <w:color w:val="000000" w:themeColor="text1"/>
      <w:sz w:val="22"/>
      <w:szCs w:val="24"/>
    </w:rPr>
  </w:style>
  <w:style w:type="character" w:customStyle="1" w:styleId="Heading2Char">
    <w:name w:val="Heading 2 Char"/>
    <w:basedOn w:val="DefaultParagraphFont"/>
    <w:link w:val="Heading2"/>
    <w:rsid w:val="001F7810"/>
    <w:rPr>
      <w:rFonts w:ascii="Arial" w:hAnsi="Arial" w:cs="Arial"/>
      <w:b/>
      <w:bCs/>
      <w:iCs/>
      <w:color w:val="000000" w:themeColor="text1"/>
      <w:kern w:val="32"/>
      <w:sz w:val="32"/>
      <w:szCs w:val="28"/>
    </w:rPr>
  </w:style>
  <w:style w:type="paragraph" w:styleId="BodyTextFirstIndent">
    <w:name w:val="Body Text First Indent"/>
    <w:aliases w:val="Body Text First Indent 12pt"/>
    <w:basedOn w:val="BodyText"/>
    <w:link w:val="BodyTextFirstIndentChar"/>
    <w:rsid w:val="00A80A23"/>
    <w:pPr>
      <w:tabs>
        <w:tab w:val="clear" w:pos="720"/>
      </w:tabs>
      <w:spacing w:before="0" w:after="0"/>
      <w:ind w:left="720"/>
    </w:pPr>
    <w:rPr>
      <w:color w:val="000000" w:themeColor="text1"/>
      <w:szCs w:val="24"/>
    </w:rPr>
  </w:style>
  <w:style w:type="character" w:customStyle="1" w:styleId="BodyTextFirstIndentChar">
    <w:name w:val="Body Text First Indent Char"/>
    <w:aliases w:val="Body Text First Indent 12pt Char"/>
    <w:basedOn w:val="BodyTextChar"/>
    <w:link w:val="BodyTextFirstIndent"/>
    <w:rsid w:val="00A80A23"/>
    <w:rPr>
      <w:color w:val="000000" w:themeColor="text1"/>
      <w:sz w:val="24"/>
      <w:szCs w:val="24"/>
    </w:rPr>
  </w:style>
  <w:style w:type="character" w:customStyle="1" w:styleId="Heading3Char">
    <w:name w:val="Heading 3 Char"/>
    <w:basedOn w:val="DefaultParagraphFont"/>
    <w:link w:val="Heading3"/>
    <w:rsid w:val="00673F8B"/>
    <w:rPr>
      <w:rFonts w:ascii="Arial" w:hAnsi="Arial" w:cs="Arial"/>
      <w:b/>
      <w:color w:val="000000" w:themeColor="text1"/>
      <w:kern w:val="32"/>
      <w:sz w:val="28"/>
      <w:szCs w:val="26"/>
    </w:rPr>
  </w:style>
  <w:style w:type="paragraph" w:styleId="NoteHeading">
    <w:name w:val="Note Heading"/>
    <w:basedOn w:val="Normal"/>
    <w:next w:val="Normal"/>
    <w:link w:val="NoteHeadingChar"/>
    <w:unhideWhenUsed/>
    <w:rsid w:val="00987562"/>
  </w:style>
  <w:style w:type="character" w:customStyle="1" w:styleId="NoteHeadingChar">
    <w:name w:val="Note Heading Char"/>
    <w:basedOn w:val="DefaultParagraphFont"/>
    <w:link w:val="NoteHeading"/>
    <w:rsid w:val="00987562"/>
    <w:rPr>
      <w:color w:val="000000" w:themeColor="text1"/>
      <w:sz w:val="22"/>
      <w:szCs w:val="24"/>
    </w:rPr>
  </w:style>
  <w:style w:type="character" w:customStyle="1" w:styleId="Heading1Char">
    <w:name w:val="Heading 1 Char"/>
    <w:basedOn w:val="DefaultParagraphFont"/>
    <w:link w:val="Heading1"/>
    <w:rsid w:val="00686493"/>
    <w:rPr>
      <w:rFonts w:ascii="Arial" w:hAnsi="Arial" w:cs="Arial"/>
      <w:b/>
      <w:bCs/>
      <w:color w:val="000000" w:themeColor="text1"/>
      <w:kern w:val="32"/>
      <w:sz w:val="36"/>
      <w:szCs w:val="32"/>
    </w:rPr>
  </w:style>
  <w:style w:type="paragraph" w:customStyle="1" w:styleId="CPRScaption">
    <w:name w:val="CPRS caption"/>
    <w:link w:val="CPRScaptionChar1"/>
    <w:rsid w:val="0033578D"/>
    <w:pPr>
      <w:ind w:left="720"/>
    </w:pPr>
    <w:rPr>
      <w:sz w:val="18"/>
    </w:rPr>
  </w:style>
  <w:style w:type="character" w:customStyle="1" w:styleId="CPRScaptionChar1">
    <w:name w:val="CPRS caption Char1"/>
    <w:link w:val="CPRScaption"/>
    <w:rsid w:val="0033578D"/>
    <w:rPr>
      <w:sz w:val="18"/>
    </w:rPr>
  </w:style>
  <w:style w:type="character" w:customStyle="1" w:styleId="CPRSH3BodyChar">
    <w:name w:val="CPRS H3 Body Char"/>
    <w:basedOn w:val="DefaultParagraphFont"/>
    <w:link w:val="CPRSH3Body"/>
    <w:locked/>
    <w:rsid w:val="00A7562F"/>
  </w:style>
  <w:style w:type="paragraph" w:customStyle="1" w:styleId="CPRSH3Body">
    <w:name w:val="CPRS H3 Body"/>
    <w:basedOn w:val="Normal"/>
    <w:link w:val="CPRSH3BodyChar"/>
    <w:rsid w:val="00A7562F"/>
    <w:pPr>
      <w:spacing w:after="120"/>
      <w:ind w:left="720"/>
    </w:pPr>
    <w:rPr>
      <w:color w:val="auto"/>
      <w:sz w:val="20"/>
      <w:szCs w:val="20"/>
    </w:rPr>
  </w:style>
  <w:style w:type="paragraph" w:styleId="Revision">
    <w:name w:val="Revision"/>
    <w:hidden/>
    <w:uiPriority w:val="99"/>
    <w:semiHidden/>
    <w:rsid w:val="00583452"/>
    <w:rPr>
      <w:color w:val="000000" w:themeColor="text1"/>
      <w:sz w:val="22"/>
      <w:szCs w:val="24"/>
    </w:rPr>
  </w:style>
  <w:style w:type="paragraph" w:styleId="TOCHeading">
    <w:name w:val="TOC Heading"/>
    <w:basedOn w:val="Heading1"/>
    <w:next w:val="Normal"/>
    <w:uiPriority w:val="39"/>
    <w:unhideWhenUsed/>
    <w:qFormat/>
    <w:rsid w:val="00C60E3F"/>
    <w:pPr>
      <w:keepLines/>
      <w:pageBreakBefore w:val="0"/>
      <w:numPr>
        <w:numId w:val="0"/>
      </w:numPr>
      <w:tabs>
        <w:tab w:val="clear" w:pos="720"/>
      </w:tabs>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sz w:val="32"/>
    </w:rPr>
  </w:style>
  <w:style w:type="character" w:styleId="UnresolvedMention">
    <w:name w:val="Unresolved Mention"/>
    <w:basedOn w:val="DefaultParagraphFont"/>
    <w:uiPriority w:val="99"/>
    <w:semiHidden/>
    <w:unhideWhenUsed/>
    <w:rsid w:val="009069AA"/>
    <w:rPr>
      <w:color w:val="605E5C"/>
      <w:shd w:val="clear" w:color="auto" w:fill="E1DFDD"/>
    </w:rPr>
  </w:style>
  <w:style w:type="paragraph" w:customStyle="1" w:styleId="BodyTextIndentdouble">
    <w:name w:val="Body Text Indent double"/>
    <w:basedOn w:val="BodyTextFirstIndent2"/>
    <w:qFormat/>
    <w:rsid w:val="00634494"/>
    <w:pPr>
      <w:ind w:left="1440"/>
    </w:pPr>
  </w:style>
  <w:style w:type="character" w:customStyle="1" w:styleId="ui-provider">
    <w:name w:val="ui-provider"/>
    <w:basedOn w:val="DefaultParagraphFont"/>
    <w:rsid w:val="00C52F8E"/>
  </w:style>
  <w:style w:type="table" w:styleId="GridTable1Light">
    <w:name w:val="Grid Table 1 Light"/>
    <w:basedOn w:val="TableNormal"/>
    <w:uiPriority w:val="46"/>
    <w:rsid w:val="0085547E"/>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584">
      <w:bodyDiv w:val="1"/>
      <w:marLeft w:val="0"/>
      <w:marRight w:val="0"/>
      <w:marTop w:val="0"/>
      <w:marBottom w:val="0"/>
      <w:divBdr>
        <w:top w:val="none" w:sz="0" w:space="0" w:color="auto"/>
        <w:left w:val="none" w:sz="0" w:space="0" w:color="auto"/>
        <w:bottom w:val="none" w:sz="0" w:space="0" w:color="auto"/>
        <w:right w:val="none" w:sz="0" w:space="0" w:color="auto"/>
      </w:divBdr>
      <w:divsChild>
        <w:div w:id="545606865">
          <w:marLeft w:val="0"/>
          <w:marRight w:val="0"/>
          <w:marTop w:val="0"/>
          <w:marBottom w:val="0"/>
          <w:divBdr>
            <w:top w:val="none" w:sz="0" w:space="0" w:color="auto"/>
            <w:left w:val="none" w:sz="0" w:space="0" w:color="auto"/>
            <w:bottom w:val="none" w:sz="0" w:space="0" w:color="auto"/>
            <w:right w:val="none" w:sz="0" w:space="0" w:color="auto"/>
          </w:divBdr>
        </w:div>
      </w:divsChild>
    </w:div>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67923236">
      <w:bodyDiv w:val="1"/>
      <w:marLeft w:val="0"/>
      <w:marRight w:val="0"/>
      <w:marTop w:val="0"/>
      <w:marBottom w:val="0"/>
      <w:divBdr>
        <w:top w:val="none" w:sz="0" w:space="0" w:color="auto"/>
        <w:left w:val="none" w:sz="0" w:space="0" w:color="auto"/>
        <w:bottom w:val="none" w:sz="0" w:space="0" w:color="auto"/>
        <w:right w:val="none" w:sz="0" w:space="0" w:color="auto"/>
      </w:divBdr>
    </w:div>
    <w:div w:id="110249476">
      <w:bodyDiv w:val="1"/>
      <w:marLeft w:val="0"/>
      <w:marRight w:val="0"/>
      <w:marTop w:val="0"/>
      <w:marBottom w:val="0"/>
      <w:divBdr>
        <w:top w:val="none" w:sz="0" w:space="0" w:color="auto"/>
        <w:left w:val="none" w:sz="0" w:space="0" w:color="auto"/>
        <w:bottom w:val="none" w:sz="0" w:space="0" w:color="auto"/>
        <w:right w:val="none" w:sz="0" w:space="0" w:color="auto"/>
      </w:divBdr>
    </w:div>
    <w:div w:id="114636832">
      <w:bodyDiv w:val="1"/>
      <w:marLeft w:val="0"/>
      <w:marRight w:val="0"/>
      <w:marTop w:val="0"/>
      <w:marBottom w:val="0"/>
      <w:divBdr>
        <w:top w:val="none" w:sz="0" w:space="0" w:color="auto"/>
        <w:left w:val="none" w:sz="0" w:space="0" w:color="auto"/>
        <w:bottom w:val="none" w:sz="0" w:space="0" w:color="auto"/>
        <w:right w:val="none" w:sz="0" w:space="0" w:color="auto"/>
      </w:divBdr>
    </w:div>
    <w:div w:id="503470819">
      <w:bodyDiv w:val="1"/>
      <w:marLeft w:val="0"/>
      <w:marRight w:val="0"/>
      <w:marTop w:val="0"/>
      <w:marBottom w:val="0"/>
      <w:divBdr>
        <w:top w:val="none" w:sz="0" w:space="0" w:color="auto"/>
        <w:left w:val="none" w:sz="0" w:space="0" w:color="auto"/>
        <w:bottom w:val="none" w:sz="0" w:space="0" w:color="auto"/>
        <w:right w:val="none" w:sz="0" w:space="0" w:color="auto"/>
      </w:divBdr>
      <w:divsChild>
        <w:div w:id="1414737150">
          <w:marLeft w:val="0"/>
          <w:marRight w:val="0"/>
          <w:marTop w:val="0"/>
          <w:marBottom w:val="0"/>
          <w:divBdr>
            <w:top w:val="none" w:sz="0" w:space="0" w:color="auto"/>
            <w:left w:val="none" w:sz="0" w:space="0" w:color="auto"/>
            <w:bottom w:val="none" w:sz="0" w:space="0" w:color="auto"/>
            <w:right w:val="none" w:sz="0" w:space="0" w:color="auto"/>
          </w:divBdr>
        </w:div>
      </w:divsChild>
    </w:div>
    <w:div w:id="740056178">
      <w:bodyDiv w:val="1"/>
      <w:marLeft w:val="0"/>
      <w:marRight w:val="0"/>
      <w:marTop w:val="0"/>
      <w:marBottom w:val="0"/>
      <w:divBdr>
        <w:top w:val="none" w:sz="0" w:space="0" w:color="auto"/>
        <w:left w:val="none" w:sz="0" w:space="0" w:color="auto"/>
        <w:bottom w:val="none" w:sz="0" w:space="0" w:color="auto"/>
        <w:right w:val="none" w:sz="0" w:space="0" w:color="auto"/>
      </w:divBdr>
    </w:div>
    <w:div w:id="785269783">
      <w:bodyDiv w:val="1"/>
      <w:marLeft w:val="0"/>
      <w:marRight w:val="0"/>
      <w:marTop w:val="0"/>
      <w:marBottom w:val="0"/>
      <w:divBdr>
        <w:top w:val="none" w:sz="0" w:space="0" w:color="auto"/>
        <w:left w:val="none" w:sz="0" w:space="0" w:color="auto"/>
        <w:bottom w:val="none" w:sz="0" w:space="0" w:color="auto"/>
        <w:right w:val="none" w:sz="0" w:space="0" w:color="auto"/>
      </w:divBdr>
      <w:divsChild>
        <w:div w:id="1364017855">
          <w:marLeft w:val="0"/>
          <w:marRight w:val="0"/>
          <w:marTop w:val="0"/>
          <w:marBottom w:val="0"/>
          <w:divBdr>
            <w:top w:val="none" w:sz="0" w:space="0" w:color="auto"/>
            <w:left w:val="none" w:sz="0" w:space="0" w:color="auto"/>
            <w:bottom w:val="none" w:sz="0" w:space="0" w:color="auto"/>
            <w:right w:val="none" w:sz="0" w:space="0" w:color="auto"/>
          </w:divBdr>
        </w:div>
      </w:divsChild>
    </w:div>
    <w:div w:id="796532505">
      <w:bodyDiv w:val="1"/>
      <w:marLeft w:val="0"/>
      <w:marRight w:val="0"/>
      <w:marTop w:val="0"/>
      <w:marBottom w:val="0"/>
      <w:divBdr>
        <w:top w:val="none" w:sz="0" w:space="0" w:color="auto"/>
        <w:left w:val="none" w:sz="0" w:space="0" w:color="auto"/>
        <w:bottom w:val="none" w:sz="0" w:space="0" w:color="auto"/>
        <w:right w:val="none" w:sz="0" w:space="0" w:color="auto"/>
      </w:divBdr>
    </w:div>
    <w:div w:id="960107722">
      <w:bodyDiv w:val="1"/>
      <w:marLeft w:val="0"/>
      <w:marRight w:val="0"/>
      <w:marTop w:val="0"/>
      <w:marBottom w:val="0"/>
      <w:divBdr>
        <w:top w:val="none" w:sz="0" w:space="0" w:color="auto"/>
        <w:left w:val="none" w:sz="0" w:space="0" w:color="auto"/>
        <w:bottom w:val="none" w:sz="0" w:space="0" w:color="auto"/>
        <w:right w:val="none" w:sz="0" w:space="0" w:color="auto"/>
      </w:divBdr>
    </w:div>
    <w:div w:id="988484712">
      <w:bodyDiv w:val="1"/>
      <w:marLeft w:val="0"/>
      <w:marRight w:val="0"/>
      <w:marTop w:val="0"/>
      <w:marBottom w:val="0"/>
      <w:divBdr>
        <w:top w:val="none" w:sz="0" w:space="0" w:color="auto"/>
        <w:left w:val="none" w:sz="0" w:space="0" w:color="auto"/>
        <w:bottom w:val="none" w:sz="0" w:space="0" w:color="auto"/>
        <w:right w:val="none" w:sz="0" w:space="0" w:color="auto"/>
      </w:divBdr>
      <w:divsChild>
        <w:div w:id="477458798">
          <w:marLeft w:val="0"/>
          <w:marRight w:val="0"/>
          <w:marTop w:val="0"/>
          <w:marBottom w:val="0"/>
          <w:divBdr>
            <w:top w:val="none" w:sz="0" w:space="0" w:color="auto"/>
            <w:left w:val="none" w:sz="0" w:space="0" w:color="auto"/>
            <w:bottom w:val="none" w:sz="0" w:space="0" w:color="auto"/>
            <w:right w:val="none" w:sz="0" w:space="0" w:color="auto"/>
          </w:divBdr>
        </w:div>
      </w:divsChild>
    </w:div>
    <w:div w:id="1037199908">
      <w:bodyDiv w:val="1"/>
      <w:marLeft w:val="0"/>
      <w:marRight w:val="0"/>
      <w:marTop w:val="0"/>
      <w:marBottom w:val="0"/>
      <w:divBdr>
        <w:top w:val="none" w:sz="0" w:space="0" w:color="auto"/>
        <w:left w:val="none" w:sz="0" w:space="0" w:color="auto"/>
        <w:bottom w:val="none" w:sz="0" w:space="0" w:color="auto"/>
        <w:right w:val="none" w:sz="0" w:space="0" w:color="auto"/>
      </w:divBdr>
    </w:div>
    <w:div w:id="1097293233">
      <w:bodyDiv w:val="1"/>
      <w:marLeft w:val="0"/>
      <w:marRight w:val="0"/>
      <w:marTop w:val="0"/>
      <w:marBottom w:val="0"/>
      <w:divBdr>
        <w:top w:val="none" w:sz="0" w:space="0" w:color="auto"/>
        <w:left w:val="none" w:sz="0" w:space="0" w:color="auto"/>
        <w:bottom w:val="none" w:sz="0" w:space="0" w:color="auto"/>
        <w:right w:val="none" w:sz="0" w:space="0" w:color="auto"/>
      </w:divBdr>
    </w:div>
    <w:div w:id="1139348109">
      <w:bodyDiv w:val="1"/>
      <w:marLeft w:val="0"/>
      <w:marRight w:val="0"/>
      <w:marTop w:val="0"/>
      <w:marBottom w:val="0"/>
      <w:divBdr>
        <w:top w:val="none" w:sz="0" w:space="0" w:color="auto"/>
        <w:left w:val="none" w:sz="0" w:space="0" w:color="auto"/>
        <w:bottom w:val="none" w:sz="0" w:space="0" w:color="auto"/>
        <w:right w:val="none" w:sz="0" w:space="0" w:color="auto"/>
      </w:divBdr>
      <w:divsChild>
        <w:div w:id="388457187">
          <w:marLeft w:val="0"/>
          <w:marRight w:val="0"/>
          <w:marTop w:val="0"/>
          <w:marBottom w:val="0"/>
          <w:divBdr>
            <w:top w:val="none" w:sz="0" w:space="0" w:color="auto"/>
            <w:left w:val="none" w:sz="0" w:space="0" w:color="auto"/>
            <w:bottom w:val="none" w:sz="0" w:space="0" w:color="auto"/>
            <w:right w:val="none" w:sz="0" w:space="0" w:color="auto"/>
          </w:divBdr>
        </w:div>
      </w:divsChild>
    </w:div>
    <w:div w:id="1224950100">
      <w:bodyDiv w:val="1"/>
      <w:marLeft w:val="0"/>
      <w:marRight w:val="0"/>
      <w:marTop w:val="0"/>
      <w:marBottom w:val="0"/>
      <w:divBdr>
        <w:top w:val="none" w:sz="0" w:space="0" w:color="auto"/>
        <w:left w:val="none" w:sz="0" w:space="0" w:color="auto"/>
        <w:bottom w:val="none" w:sz="0" w:space="0" w:color="auto"/>
        <w:right w:val="none" w:sz="0" w:space="0" w:color="auto"/>
      </w:divBdr>
    </w:div>
    <w:div w:id="1310406808">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06150253">
      <w:bodyDiv w:val="1"/>
      <w:marLeft w:val="0"/>
      <w:marRight w:val="0"/>
      <w:marTop w:val="0"/>
      <w:marBottom w:val="0"/>
      <w:divBdr>
        <w:top w:val="none" w:sz="0" w:space="0" w:color="auto"/>
        <w:left w:val="none" w:sz="0" w:space="0" w:color="auto"/>
        <w:bottom w:val="none" w:sz="0" w:space="0" w:color="auto"/>
        <w:right w:val="none" w:sz="0" w:space="0" w:color="auto"/>
      </w:divBdr>
    </w:div>
    <w:div w:id="1459564608">
      <w:bodyDiv w:val="1"/>
      <w:marLeft w:val="0"/>
      <w:marRight w:val="0"/>
      <w:marTop w:val="0"/>
      <w:marBottom w:val="0"/>
      <w:divBdr>
        <w:top w:val="none" w:sz="0" w:space="0" w:color="auto"/>
        <w:left w:val="none" w:sz="0" w:space="0" w:color="auto"/>
        <w:bottom w:val="none" w:sz="0" w:space="0" w:color="auto"/>
        <w:right w:val="none" w:sz="0" w:space="0" w:color="auto"/>
      </w:divBdr>
    </w:div>
    <w:div w:id="1591769715">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709061463">
      <w:bodyDiv w:val="1"/>
      <w:marLeft w:val="0"/>
      <w:marRight w:val="0"/>
      <w:marTop w:val="0"/>
      <w:marBottom w:val="0"/>
      <w:divBdr>
        <w:top w:val="none" w:sz="0" w:space="0" w:color="auto"/>
        <w:left w:val="none" w:sz="0" w:space="0" w:color="auto"/>
        <w:bottom w:val="none" w:sz="0" w:space="0" w:color="auto"/>
        <w:right w:val="none" w:sz="0" w:space="0" w:color="auto"/>
      </w:divBdr>
    </w:div>
    <w:div w:id="1712339511">
      <w:bodyDiv w:val="1"/>
      <w:marLeft w:val="0"/>
      <w:marRight w:val="0"/>
      <w:marTop w:val="0"/>
      <w:marBottom w:val="0"/>
      <w:divBdr>
        <w:top w:val="none" w:sz="0" w:space="0" w:color="auto"/>
        <w:left w:val="none" w:sz="0" w:space="0" w:color="auto"/>
        <w:bottom w:val="none" w:sz="0" w:space="0" w:color="auto"/>
        <w:right w:val="none" w:sz="0" w:space="0" w:color="auto"/>
      </w:divBdr>
    </w:div>
    <w:div w:id="1784297889">
      <w:bodyDiv w:val="1"/>
      <w:marLeft w:val="0"/>
      <w:marRight w:val="0"/>
      <w:marTop w:val="0"/>
      <w:marBottom w:val="0"/>
      <w:divBdr>
        <w:top w:val="none" w:sz="0" w:space="0" w:color="auto"/>
        <w:left w:val="none" w:sz="0" w:space="0" w:color="auto"/>
        <w:bottom w:val="none" w:sz="0" w:space="0" w:color="auto"/>
        <w:right w:val="none" w:sz="0" w:space="0" w:color="auto"/>
      </w:divBdr>
    </w:div>
    <w:div w:id="1828398127">
      <w:bodyDiv w:val="1"/>
      <w:marLeft w:val="0"/>
      <w:marRight w:val="0"/>
      <w:marTop w:val="0"/>
      <w:marBottom w:val="0"/>
      <w:divBdr>
        <w:top w:val="none" w:sz="0" w:space="0" w:color="auto"/>
        <w:left w:val="none" w:sz="0" w:space="0" w:color="auto"/>
        <w:bottom w:val="none" w:sz="0" w:space="0" w:color="auto"/>
        <w:right w:val="none" w:sz="0" w:space="0" w:color="auto"/>
      </w:divBdr>
    </w:div>
    <w:div w:id="1895770781">
      <w:bodyDiv w:val="1"/>
      <w:marLeft w:val="0"/>
      <w:marRight w:val="0"/>
      <w:marTop w:val="0"/>
      <w:marBottom w:val="0"/>
      <w:divBdr>
        <w:top w:val="none" w:sz="0" w:space="0" w:color="auto"/>
        <w:left w:val="none" w:sz="0" w:space="0" w:color="auto"/>
        <w:bottom w:val="none" w:sz="0" w:space="0" w:color="auto"/>
        <w:right w:val="none" w:sz="0" w:space="0" w:color="auto"/>
      </w:divBdr>
      <w:divsChild>
        <w:div w:id="1826161730">
          <w:marLeft w:val="0"/>
          <w:marRight w:val="0"/>
          <w:marTop w:val="0"/>
          <w:marBottom w:val="0"/>
          <w:divBdr>
            <w:top w:val="none" w:sz="0" w:space="0" w:color="auto"/>
            <w:left w:val="none" w:sz="0" w:space="0" w:color="auto"/>
            <w:bottom w:val="none" w:sz="0" w:space="0" w:color="auto"/>
            <w:right w:val="none" w:sz="0" w:space="0" w:color="auto"/>
          </w:divBdr>
        </w:div>
      </w:divsChild>
    </w:div>
    <w:div w:id="2118257040">
      <w:bodyDiv w:val="1"/>
      <w:marLeft w:val="0"/>
      <w:marRight w:val="0"/>
      <w:marTop w:val="0"/>
      <w:marBottom w:val="0"/>
      <w:divBdr>
        <w:top w:val="none" w:sz="0" w:space="0" w:color="auto"/>
        <w:left w:val="none" w:sz="0" w:space="0" w:color="auto"/>
        <w:bottom w:val="none" w:sz="0" w:space="0" w:color="auto"/>
        <w:right w:val="none" w:sz="0" w:space="0" w:color="auto"/>
      </w:divBdr>
    </w:div>
    <w:div w:id="2143377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4B46A41BB80242912688C11B68B53F" ma:contentTypeVersion="8" ma:contentTypeDescription="Create a new document." ma:contentTypeScope="" ma:versionID="bd043366e8054ea43d2c0f0563eacc8e">
  <xsd:schema xmlns:xsd="http://www.w3.org/2001/XMLSchema" xmlns:xs="http://www.w3.org/2001/XMLSchema" xmlns:p="http://schemas.microsoft.com/office/2006/metadata/properties" xmlns:ns1="http://schemas.microsoft.com/sharepoint/v3" xmlns:ns2="df9e1dfb-211c-48d3-ae02-5ad221b7d7e8" xmlns:ns3="de50fdae-9621-4d39-b654-3056a0718c45" targetNamespace="http://schemas.microsoft.com/office/2006/metadata/properties" ma:root="true" ma:fieldsID="c19db2b0ecd9e816491b44e8b1c566ce" ns1:_="" ns2:_="" ns3:_="">
    <xsd:import namespace="http://schemas.microsoft.com/sharepoint/v3"/>
    <xsd:import namespace="df9e1dfb-211c-48d3-ae02-5ad221b7d7e8"/>
    <xsd:import namespace="de50fdae-9621-4d39-b654-3056a0718c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9e1dfb-211c-48d3-ae02-5ad221b7d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50fdae-9621-4d39-b654-3056a0718c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66821-EE2B-4F84-B8E8-AC9856613517}">
  <ds:schemaRefs>
    <ds:schemaRef ds:uri="http://schemas.openxmlformats.org/officeDocument/2006/bibliography"/>
  </ds:schemaRefs>
</ds:datastoreItem>
</file>

<file path=customXml/itemProps2.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3.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22BFBB5-CFE0-4E0F-A6F2-18091FD9B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9e1dfb-211c-48d3-ae02-5ad221b7d7e8"/>
    <ds:schemaRef ds:uri="de50fdae-9621-4d39-b654-3056a0718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2905</Words>
  <Characters>14831</Characters>
  <Application>Microsoft Office Word</Application>
  <DocSecurity>0</DocSecurity>
  <Lines>335</Lines>
  <Paragraphs>165</Paragraphs>
  <ScaleCrop>false</ScaleCrop>
  <HeadingPairs>
    <vt:vector size="2" baseType="variant">
      <vt:variant>
        <vt:lpstr>Title</vt:lpstr>
      </vt:variant>
      <vt:variant>
        <vt:i4>1</vt:i4>
      </vt:variant>
    </vt:vector>
  </HeadingPairs>
  <TitlesOfParts>
    <vt:vector size="1" baseType="lpstr">
      <vt:lpstr>Release Notes Template</vt:lpstr>
    </vt:vector>
  </TitlesOfParts>
  <LinksUpToDate>false</LinksUpToDate>
  <CharactersWithSpaces>17674</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Computerized Patient Record System GUI v32c Release Notes</dc:title>
  <dc:subject>Release Notes Template</dc:subject>
  <dc:creator/>
  <cp:keywords/>
  <dc:description/>
  <cp:lastModifiedBy/>
  <cp:revision>1</cp:revision>
  <dcterms:created xsi:type="dcterms:W3CDTF">2023-04-18T14:41:00Z</dcterms:created>
  <dcterms:modified xsi:type="dcterms:W3CDTF">2024-01-22T13:34:00Z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0x0101008D4B46A41BB80242912688C11B68B53F</vt:lpwstr>
  </property>
</Properties>
</file>