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95D3" w14:textId="77777777" w:rsidR="00553EC0" w:rsidRDefault="00A85256">
      <w:pPr>
        <w:pStyle w:val="Heading1"/>
        <w:spacing w:before="142"/>
      </w:pPr>
      <w:r>
        <w:rPr>
          <w:spacing w:val="-2"/>
        </w:rPr>
        <w:t>Overview</w:t>
      </w:r>
    </w:p>
    <w:p w14:paraId="4DAA95D4" w14:textId="77777777" w:rsidR="00553EC0" w:rsidRDefault="00A85256">
      <w:pPr>
        <w:pStyle w:val="ListParagraph"/>
        <w:numPr>
          <w:ilvl w:val="0"/>
          <w:numId w:val="2"/>
        </w:numPr>
        <w:tabs>
          <w:tab w:val="left" w:pos="580"/>
        </w:tabs>
        <w:spacing w:before="3" w:line="271" w:lineRule="auto"/>
        <w:ind w:right="38"/>
        <w:jc w:val="both"/>
        <w:rPr>
          <w:sz w:val="20"/>
        </w:rPr>
      </w:pPr>
      <w:r>
        <w:rPr>
          <w:sz w:val="20"/>
        </w:rPr>
        <w:t>This</w:t>
      </w:r>
      <w:r>
        <w:rPr>
          <w:spacing w:val="-6"/>
          <w:sz w:val="20"/>
        </w:rPr>
        <w:t xml:space="preserve"> </w:t>
      </w:r>
      <w:r>
        <w:rPr>
          <w:sz w:val="20"/>
        </w:rPr>
        <w:t>Quick</w:t>
      </w:r>
      <w:r>
        <w:rPr>
          <w:spacing w:val="-6"/>
          <w:sz w:val="20"/>
        </w:rPr>
        <w:t xml:space="preserve"> </w:t>
      </w:r>
      <w:r>
        <w:rPr>
          <w:sz w:val="20"/>
        </w:rPr>
        <w:t>Reference</w:t>
      </w:r>
      <w:r>
        <w:rPr>
          <w:spacing w:val="-5"/>
          <w:sz w:val="20"/>
        </w:rPr>
        <w:t xml:space="preserve"> </w:t>
      </w:r>
      <w:r>
        <w:rPr>
          <w:sz w:val="20"/>
        </w:rPr>
        <w:t>Guide</w:t>
      </w:r>
      <w:r>
        <w:rPr>
          <w:spacing w:val="-7"/>
          <w:sz w:val="20"/>
        </w:rPr>
        <w:t xml:space="preserve"> </w:t>
      </w:r>
      <w:r>
        <w:rPr>
          <w:sz w:val="20"/>
        </w:rPr>
        <w:t>provides</w:t>
      </w:r>
      <w:r>
        <w:rPr>
          <w:spacing w:val="-5"/>
          <w:sz w:val="20"/>
        </w:rPr>
        <w:t xml:space="preserve"> </w:t>
      </w:r>
      <w:r>
        <w:rPr>
          <w:sz w:val="20"/>
        </w:rPr>
        <w:t>information</w:t>
      </w:r>
      <w:r>
        <w:rPr>
          <w:spacing w:val="-6"/>
          <w:sz w:val="20"/>
        </w:rPr>
        <w:t xml:space="preserve"> </w:t>
      </w:r>
      <w:r>
        <w:rPr>
          <w:sz w:val="20"/>
        </w:rPr>
        <w:t>for prescribers</w:t>
      </w:r>
      <w:r>
        <w:rPr>
          <w:spacing w:val="-5"/>
          <w:sz w:val="20"/>
        </w:rPr>
        <w:t xml:space="preserve"> </w:t>
      </w:r>
      <w:r>
        <w:rPr>
          <w:sz w:val="20"/>
        </w:rPr>
        <w:t>describing</w:t>
      </w:r>
      <w:r>
        <w:rPr>
          <w:spacing w:val="-7"/>
          <w:sz w:val="20"/>
        </w:rPr>
        <w:t xml:space="preserve"> </w:t>
      </w:r>
      <w:r>
        <w:rPr>
          <w:sz w:val="20"/>
        </w:rPr>
        <w:t>the</w:t>
      </w:r>
      <w:r>
        <w:rPr>
          <w:spacing w:val="-8"/>
          <w:sz w:val="20"/>
        </w:rPr>
        <w:t xml:space="preserve"> </w:t>
      </w:r>
      <w:r>
        <w:rPr>
          <w:sz w:val="20"/>
        </w:rPr>
        <w:t>new</w:t>
      </w:r>
      <w:r>
        <w:rPr>
          <w:spacing w:val="-8"/>
          <w:sz w:val="20"/>
        </w:rPr>
        <w:t xml:space="preserve"> </w:t>
      </w:r>
      <w:r>
        <w:rPr>
          <w:sz w:val="20"/>
        </w:rPr>
        <w:t>enhancements</w:t>
      </w:r>
      <w:r>
        <w:rPr>
          <w:spacing w:val="-7"/>
          <w:sz w:val="20"/>
        </w:rPr>
        <w:t xml:space="preserve"> </w:t>
      </w:r>
      <w:r>
        <w:rPr>
          <w:sz w:val="20"/>
        </w:rPr>
        <w:t>to</w:t>
      </w:r>
      <w:r>
        <w:rPr>
          <w:spacing w:val="-8"/>
          <w:sz w:val="20"/>
        </w:rPr>
        <w:t xml:space="preserve"> </w:t>
      </w:r>
      <w:r>
        <w:rPr>
          <w:sz w:val="20"/>
        </w:rPr>
        <w:t>the Clozapine Management System software in CPRS.</w:t>
      </w:r>
    </w:p>
    <w:p w14:paraId="4DAA95D5" w14:textId="77777777" w:rsidR="00553EC0" w:rsidRDefault="00A85256">
      <w:pPr>
        <w:pStyle w:val="ListParagraph"/>
        <w:numPr>
          <w:ilvl w:val="0"/>
          <w:numId w:val="2"/>
        </w:numPr>
        <w:tabs>
          <w:tab w:val="left" w:pos="580"/>
        </w:tabs>
        <w:spacing w:before="6" w:line="273" w:lineRule="auto"/>
        <w:ind w:right="39"/>
        <w:rPr>
          <w:sz w:val="20"/>
        </w:rPr>
      </w:pPr>
      <w:r>
        <w:rPr>
          <w:sz w:val="20"/>
        </w:rPr>
        <w:t>This update will allow a one-time emergency prescription of clozapine under certain circumstances</w:t>
      </w:r>
      <w:r>
        <w:rPr>
          <w:spacing w:val="-6"/>
          <w:sz w:val="20"/>
        </w:rPr>
        <w:t xml:space="preserve"> </w:t>
      </w:r>
      <w:r>
        <w:rPr>
          <w:sz w:val="20"/>
        </w:rPr>
        <w:t>when</w:t>
      </w:r>
      <w:r>
        <w:rPr>
          <w:spacing w:val="-6"/>
          <w:sz w:val="20"/>
        </w:rPr>
        <w:t xml:space="preserve"> </w:t>
      </w:r>
      <w:r>
        <w:rPr>
          <w:sz w:val="20"/>
        </w:rPr>
        <w:t>it</w:t>
      </w:r>
      <w:r>
        <w:rPr>
          <w:spacing w:val="-6"/>
          <w:sz w:val="20"/>
        </w:rPr>
        <w:t xml:space="preserve"> </w:t>
      </w:r>
      <w:r>
        <w:rPr>
          <w:sz w:val="20"/>
        </w:rPr>
        <w:t>is</w:t>
      </w:r>
      <w:r>
        <w:rPr>
          <w:spacing w:val="-5"/>
          <w:sz w:val="20"/>
        </w:rPr>
        <w:t xml:space="preserve"> </w:t>
      </w:r>
      <w:r>
        <w:rPr>
          <w:sz w:val="20"/>
        </w:rPr>
        <w:t>necessary</w:t>
      </w:r>
      <w:r>
        <w:rPr>
          <w:spacing w:val="-6"/>
          <w:sz w:val="20"/>
        </w:rPr>
        <w:t xml:space="preserve"> </w:t>
      </w:r>
      <w:r>
        <w:rPr>
          <w:sz w:val="20"/>
        </w:rPr>
        <w:t>to</w:t>
      </w:r>
      <w:r>
        <w:rPr>
          <w:spacing w:val="-9"/>
          <w:sz w:val="20"/>
        </w:rPr>
        <w:t xml:space="preserve"> </w:t>
      </w:r>
      <w:r>
        <w:rPr>
          <w:sz w:val="20"/>
        </w:rPr>
        <w:t>prevent</w:t>
      </w:r>
      <w:r>
        <w:rPr>
          <w:spacing w:val="-6"/>
          <w:sz w:val="20"/>
        </w:rPr>
        <w:t xml:space="preserve"> </w:t>
      </w:r>
      <w:r>
        <w:rPr>
          <w:sz w:val="20"/>
        </w:rPr>
        <w:t xml:space="preserve">lapses in treatment. Note that the system does not allow starting patients on clozapine under emergency </w:t>
      </w:r>
      <w:r>
        <w:rPr>
          <w:spacing w:val="-2"/>
          <w:sz w:val="20"/>
        </w:rPr>
        <w:t>conditions.</w:t>
      </w:r>
    </w:p>
    <w:p w14:paraId="4DAA95D6" w14:textId="77777777" w:rsidR="00553EC0" w:rsidRDefault="00A85256">
      <w:pPr>
        <w:pStyle w:val="ListParagraph"/>
        <w:numPr>
          <w:ilvl w:val="0"/>
          <w:numId w:val="2"/>
        </w:numPr>
        <w:tabs>
          <w:tab w:val="left" w:pos="580"/>
        </w:tabs>
        <w:spacing w:line="273" w:lineRule="auto"/>
        <w:ind w:right="161"/>
        <w:rPr>
          <w:sz w:val="20"/>
        </w:rPr>
      </w:pPr>
      <w:r>
        <w:rPr>
          <w:sz w:val="20"/>
        </w:rPr>
        <w:t>This updat</w:t>
      </w:r>
      <w:r>
        <w:rPr>
          <w:sz w:val="20"/>
        </w:rPr>
        <w:t>e does not include provisions for modifying the frequency of ANC monitoring for patients with Benign Ethnic Neutropenia (BEN) or those</w:t>
      </w:r>
      <w:r>
        <w:rPr>
          <w:spacing w:val="-6"/>
          <w:sz w:val="20"/>
        </w:rPr>
        <w:t xml:space="preserve"> </w:t>
      </w:r>
      <w:r>
        <w:rPr>
          <w:sz w:val="20"/>
        </w:rPr>
        <w:t>in</w:t>
      </w:r>
      <w:r>
        <w:rPr>
          <w:spacing w:val="-5"/>
          <w:sz w:val="20"/>
        </w:rPr>
        <w:t xml:space="preserve"> </w:t>
      </w:r>
      <w:r>
        <w:rPr>
          <w:sz w:val="20"/>
        </w:rPr>
        <w:t>hospice</w:t>
      </w:r>
      <w:r>
        <w:rPr>
          <w:spacing w:val="-7"/>
          <w:sz w:val="20"/>
        </w:rPr>
        <w:t xml:space="preserve"> </w:t>
      </w:r>
      <w:r>
        <w:rPr>
          <w:sz w:val="20"/>
        </w:rPr>
        <w:t>care.</w:t>
      </w:r>
      <w:r>
        <w:rPr>
          <w:spacing w:val="37"/>
          <w:sz w:val="20"/>
        </w:rPr>
        <w:t xml:space="preserve"> </w:t>
      </w:r>
      <w:r>
        <w:rPr>
          <w:sz w:val="20"/>
        </w:rPr>
        <w:t>Prescribing</w:t>
      </w:r>
      <w:r>
        <w:rPr>
          <w:spacing w:val="-6"/>
          <w:sz w:val="20"/>
        </w:rPr>
        <w:t xml:space="preserve"> </w:t>
      </w:r>
      <w:r>
        <w:rPr>
          <w:sz w:val="20"/>
        </w:rPr>
        <w:t>for</w:t>
      </w:r>
      <w:r>
        <w:rPr>
          <w:spacing w:val="-5"/>
          <w:sz w:val="20"/>
        </w:rPr>
        <w:t xml:space="preserve"> </w:t>
      </w:r>
      <w:r>
        <w:rPr>
          <w:sz w:val="20"/>
        </w:rPr>
        <w:t>patients</w:t>
      </w:r>
      <w:r>
        <w:rPr>
          <w:spacing w:val="-5"/>
          <w:sz w:val="20"/>
        </w:rPr>
        <w:t xml:space="preserve"> </w:t>
      </w:r>
      <w:r>
        <w:rPr>
          <w:sz w:val="20"/>
        </w:rPr>
        <w:t>with BEN in the presence of neutropenia, or hospice patients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absence</w:t>
      </w:r>
      <w:r>
        <w:rPr>
          <w:spacing w:val="-5"/>
          <w:sz w:val="20"/>
        </w:rPr>
        <w:t xml:space="preserve"> </w:t>
      </w:r>
      <w:r>
        <w:rPr>
          <w:sz w:val="20"/>
        </w:rPr>
        <w:t>of</w:t>
      </w:r>
      <w:r>
        <w:rPr>
          <w:spacing w:val="-5"/>
          <w:sz w:val="20"/>
        </w:rPr>
        <w:t xml:space="preserve"> </w:t>
      </w:r>
      <w:r>
        <w:rPr>
          <w:sz w:val="20"/>
        </w:rPr>
        <w:t>blood</w:t>
      </w:r>
      <w:r>
        <w:rPr>
          <w:spacing w:val="-4"/>
          <w:sz w:val="20"/>
        </w:rPr>
        <w:t xml:space="preserve"> </w:t>
      </w:r>
      <w:r>
        <w:rPr>
          <w:sz w:val="20"/>
        </w:rPr>
        <w:t>tests will</w:t>
      </w:r>
      <w:r>
        <w:rPr>
          <w:spacing w:val="-4"/>
          <w:sz w:val="20"/>
        </w:rPr>
        <w:t xml:space="preserve"> </w:t>
      </w:r>
      <w:r>
        <w:rPr>
          <w:sz w:val="20"/>
        </w:rPr>
        <w:t>continue to require an override.</w:t>
      </w:r>
    </w:p>
    <w:p w14:paraId="4DAA95D7" w14:textId="77777777" w:rsidR="00553EC0" w:rsidRDefault="00A85256">
      <w:pPr>
        <w:pStyle w:val="ListParagraph"/>
        <w:numPr>
          <w:ilvl w:val="0"/>
          <w:numId w:val="2"/>
        </w:numPr>
        <w:tabs>
          <w:tab w:val="left" w:pos="580"/>
        </w:tabs>
        <w:spacing w:line="273" w:lineRule="auto"/>
        <w:ind w:right="53"/>
        <w:rPr>
          <w:sz w:val="20"/>
        </w:rPr>
      </w:pPr>
      <w:r>
        <w:rPr>
          <w:sz w:val="20"/>
        </w:rPr>
        <w:t>This update has not modified the process for registering new and transferring patients with the National Clozapine Coordinating Center (NCCC), updating monitoring frequencies for reporting terminations</w:t>
      </w:r>
      <w:r>
        <w:rPr>
          <w:spacing w:val="-6"/>
          <w:sz w:val="20"/>
        </w:rPr>
        <w:t xml:space="preserve"> </w:t>
      </w:r>
      <w:r>
        <w:rPr>
          <w:sz w:val="20"/>
        </w:rPr>
        <w:t>of</w:t>
      </w:r>
      <w:r>
        <w:rPr>
          <w:spacing w:val="-8"/>
          <w:sz w:val="20"/>
        </w:rPr>
        <w:t xml:space="preserve"> </w:t>
      </w:r>
      <w:r>
        <w:rPr>
          <w:sz w:val="20"/>
        </w:rPr>
        <w:t>clozapine</w:t>
      </w:r>
      <w:r>
        <w:rPr>
          <w:spacing w:val="-7"/>
          <w:sz w:val="20"/>
        </w:rPr>
        <w:t xml:space="preserve"> </w:t>
      </w:r>
      <w:r>
        <w:rPr>
          <w:sz w:val="20"/>
        </w:rPr>
        <w:t>treatment.</w:t>
      </w:r>
      <w:r>
        <w:rPr>
          <w:spacing w:val="33"/>
          <w:sz w:val="20"/>
        </w:rPr>
        <w:t xml:space="preserve"> </w:t>
      </w:r>
      <w:r>
        <w:rPr>
          <w:sz w:val="20"/>
        </w:rPr>
        <w:t>Please</w:t>
      </w:r>
      <w:r>
        <w:rPr>
          <w:spacing w:val="-7"/>
          <w:sz w:val="20"/>
        </w:rPr>
        <w:t xml:space="preserve"> </w:t>
      </w:r>
      <w:r>
        <w:rPr>
          <w:sz w:val="20"/>
        </w:rPr>
        <w:t>contact the</w:t>
      </w:r>
      <w:r>
        <w:rPr>
          <w:spacing w:val="-6"/>
          <w:sz w:val="20"/>
        </w:rPr>
        <w:t xml:space="preserve"> </w:t>
      </w:r>
      <w:r>
        <w:rPr>
          <w:sz w:val="20"/>
        </w:rPr>
        <w:t>NCCC</w:t>
      </w:r>
      <w:r>
        <w:rPr>
          <w:spacing w:val="-7"/>
          <w:sz w:val="20"/>
        </w:rPr>
        <w:t xml:space="preserve"> </w:t>
      </w:r>
      <w:r>
        <w:rPr>
          <w:sz w:val="20"/>
        </w:rPr>
        <w:t>for</w:t>
      </w:r>
      <w:r>
        <w:rPr>
          <w:spacing w:val="-6"/>
          <w:sz w:val="20"/>
        </w:rPr>
        <w:t xml:space="preserve"> </w:t>
      </w:r>
      <w:r>
        <w:rPr>
          <w:sz w:val="20"/>
        </w:rPr>
        <w:t>information</w:t>
      </w:r>
      <w:r>
        <w:rPr>
          <w:spacing w:val="-6"/>
          <w:sz w:val="20"/>
        </w:rPr>
        <w:t xml:space="preserve"> </w:t>
      </w:r>
      <w:r>
        <w:rPr>
          <w:sz w:val="20"/>
        </w:rPr>
        <w:t>on</w:t>
      </w:r>
      <w:r>
        <w:rPr>
          <w:spacing w:val="-6"/>
          <w:sz w:val="20"/>
        </w:rPr>
        <w:t xml:space="preserve"> </w:t>
      </w:r>
      <w:r>
        <w:rPr>
          <w:sz w:val="20"/>
        </w:rPr>
        <w:t>these</w:t>
      </w:r>
      <w:r>
        <w:rPr>
          <w:spacing w:val="-3"/>
          <w:sz w:val="20"/>
        </w:rPr>
        <w:t xml:space="preserve"> </w:t>
      </w:r>
      <w:r>
        <w:rPr>
          <w:sz w:val="20"/>
        </w:rPr>
        <w:t>procedures</w:t>
      </w:r>
      <w:r>
        <w:rPr>
          <w:spacing w:val="-4"/>
          <w:sz w:val="20"/>
        </w:rPr>
        <w:t xml:space="preserve"> </w:t>
      </w:r>
      <w:r>
        <w:rPr>
          <w:sz w:val="20"/>
        </w:rPr>
        <w:t>via</w:t>
      </w:r>
      <w:r>
        <w:rPr>
          <w:spacing w:val="-6"/>
          <w:sz w:val="20"/>
        </w:rPr>
        <w:t xml:space="preserve"> </w:t>
      </w:r>
      <w:r>
        <w:rPr>
          <w:sz w:val="20"/>
        </w:rPr>
        <w:t xml:space="preserve">e- mail at </w:t>
      </w:r>
      <w:hyperlink r:id="rId7">
        <w:r>
          <w:rPr>
            <w:sz w:val="20"/>
          </w:rPr>
          <w:t>VHACLOZAPINE@VA.GOV.</w:t>
        </w:r>
      </w:hyperlink>
    </w:p>
    <w:p w14:paraId="4DAA95D8" w14:textId="77777777" w:rsidR="00553EC0" w:rsidRDefault="00A85256">
      <w:pPr>
        <w:pStyle w:val="ListParagraph"/>
        <w:numPr>
          <w:ilvl w:val="0"/>
          <w:numId w:val="2"/>
        </w:numPr>
        <w:tabs>
          <w:tab w:val="left" w:pos="580"/>
        </w:tabs>
        <w:spacing w:line="273" w:lineRule="auto"/>
        <w:ind w:right="335"/>
        <w:rPr>
          <w:sz w:val="20"/>
        </w:rPr>
      </w:pPr>
      <w:r>
        <w:rPr>
          <w:sz w:val="20"/>
        </w:rPr>
        <w:t>The</w:t>
      </w:r>
      <w:r>
        <w:rPr>
          <w:spacing w:val="-6"/>
          <w:sz w:val="20"/>
        </w:rPr>
        <w:t xml:space="preserve"> </w:t>
      </w:r>
      <w:r>
        <w:rPr>
          <w:sz w:val="20"/>
        </w:rPr>
        <w:t>ANC</w:t>
      </w:r>
      <w:r>
        <w:rPr>
          <w:spacing w:val="-6"/>
          <w:sz w:val="20"/>
        </w:rPr>
        <w:t xml:space="preserve"> </w:t>
      </w:r>
      <w:r>
        <w:rPr>
          <w:sz w:val="20"/>
        </w:rPr>
        <w:t>is</w:t>
      </w:r>
      <w:r>
        <w:rPr>
          <w:spacing w:val="-5"/>
          <w:sz w:val="20"/>
        </w:rPr>
        <w:t xml:space="preserve"> </w:t>
      </w:r>
      <w:r>
        <w:rPr>
          <w:sz w:val="20"/>
        </w:rPr>
        <w:t>the</w:t>
      </w:r>
      <w:r>
        <w:rPr>
          <w:spacing w:val="-6"/>
          <w:sz w:val="20"/>
        </w:rPr>
        <w:t xml:space="preserve"> </w:t>
      </w:r>
      <w:r>
        <w:rPr>
          <w:sz w:val="20"/>
        </w:rPr>
        <w:t>laboratory</w:t>
      </w:r>
      <w:r>
        <w:rPr>
          <w:spacing w:val="-5"/>
          <w:sz w:val="20"/>
        </w:rPr>
        <w:t xml:space="preserve"> </w:t>
      </w:r>
      <w:r>
        <w:rPr>
          <w:sz w:val="20"/>
        </w:rPr>
        <w:t>blood</w:t>
      </w:r>
      <w:r>
        <w:rPr>
          <w:spacing w:val="-5"/>
          <w:sz w:val="20"/>
        </w:rPr>
        <w:t xml:space="preserve"> </w:t>
      </w:r>
      <w:r>
        <w:rPr>
          <w:sz w:val="20"/>
        </w:rPr>
        <w:t>test</w:t>
      </w:r>
      <w:r>
        <w:rPr>
          <w:spacing w:val="-1"/>
          <w:sz w:val="20"/>
        </w:rPr>
        <w:t xml:space="preserve"> </w:t>
      </w:r>
      <w:r>
        <w:rPr>
          <w:sz w:val="20"/>
        </w:rPr>
        <w:t>required</w:t>
      </w:r>
      <w:r>
        <w:rPr>
          <w:spacing w:val="-4"/>
          <w:sz w:val="20"/>
        </w:rPr>
        <w:t xml:space="preserve"> </w:t>
      </w:r>
      <w:r>
        <w:rPr>
          <w:sz w:val="20"/>
        </w:rPr>
        <w:t>for monitoring</w:t>
      </w:r>
      <w:r>
        <w:rPr>
          <w:sz w:val="20"/>
        </w:rPr>
        <w:t xml:space="preserve"> patients on </w:t>
      </w:r>
      <w:proofErr w:type="gramStart"/>
      <w:r>
        <w:rPr>
          <w:sz w:val="20"/>
        </w:rPr>
        <w:t>clozapine</w:t>
      </w:r>
      <w:proofErr w:type="gramEnd"/>
    </w:p>
    <w:p w14:paraId="4DAA95D9" w14:textId="77777777" w:rsidR="00553EC0" w:rsidRDefault="00A85256">
      <w:pPr>
        <w:pStyle w:val="ListParagraph"/>
        <w:numPr>
          <w:ilvl w:val="1"/>
          <w:numId w:val="2"/>
        </w:numPr>
        <w:tabs>
          <w:tab w:val="left" w:pos="1026"/>
        </w:tabs>
        <w:spacing w:line="242" w:lineRule="exact"/>
        <w:ind w:hanging="360"/>
        <w:rPr>
          <w:sz w:val="20"/>
        </w:rPr>
      </w:pPr>
      <w:r>
        <w:rPr>
          <w:sz w:val="20"/>
        </w:rPr>
        <w:t>ANC</w:t>
      </w:r>
      <w:r>
        <w:rPr>
          <w:spacing w:val="-6"/>
          <w:sz w:val="20"/>
        </w:rPr>
        <w:t xml:space="preserve"> </w:t>
      </w:r>
      <w:r>
        <w:rPr>
          <w:sz w:val="20"/>
        </w:rPr>
        <w:t>unit</w:t>
      </w:r>
      <w:r>
        <w:rPr>
          <w:spacing w:val="-4"/>
          <w:sz w:val="20"/>
        </w:rPr>
        <w:t xml:space="preserve"> </w:t>
      </w:r>
      <w:r>
        <w:rPr>
          <w:sz w:val="20"/>
        </w:rPr>
        <w:t>of</w:t>
      </w:r>
      <w:r>
        <w:rPr>
          <w:spacing w:val="-6"/>
          <w:sz w:val="20"/>
        </w:rPr>
        <w:t xml:space="preserve"> </w:t>
      </w:r>
      <w:r>
        <w:rPr>
          <w:sz w:val="20"/>
        </w:rPr>
        <w:t>measure:</w:t>
      </w:r>
      <w:r>
        <w:rPr>
          <w:spacing w:val="-5"/>
          <w:sz w:val="20"/>
        </w:rPr>
        <w:t xml:space="preserve"> </w:t>
      </w:r>
      <w:r>
        <w:rPr>
          <w:sz w:val="20"/>
        </w:rPr>
        <w:t>cells</w:t>
      </w:r>
      <w:r>
        <w:rPr>
          <w:spacing w:val="-4"/>
          <w:sz w:val="20"/>
        </w:rPr>
        <w:t xml:space="preserve"> </w:t>
      </w:r>
      <w:r>
        <w:rPr>
          <w:sz w:val="20"/>
        </w:rPr>
        <w:t>per</w:t>
      </w:r>
      <w:r>
        <w:rPr>
          <w:spacing w:val="-4"/>
          <w:sz w:val="20"/>
        </w:rPr>
        <w:t xml:space="preserve"> </w:t>
      </w:r>
      <w:r>
        <w:rPr>
          <w:sz w:val="20"/>
        </w:rPr>
        <w:t>cubic</w:t>
      </w:r>
      <w:r>
        <w:rPr>
          <w:spacing w:val="-5"/>
          <w:sz w:val="20"/>
        </w:rPr>
        <w:t xml:space="preserve"> </w:t>
      </w:r>
      <w:r>
        <w:rPr>
          <w:spacing w:val="-2"/>
          <w:sz w:val="20"/>
        </w:rPr>
        <w:t>millimeter</w:t>
      </w:r>
    </w:p>
    <w:p w14:paraId="4DAA95DA" w14:textId="77777777" w:rsidR="00553EC0" w:rsidRDefault="00A85256">
      <w:pPr>
        <w:pStyle w:val="BodyText"/>
        <w:spacing w:before="26"/>
        <w:ind w:left="1026"/>
      </w:pPr>
      <w:r>
        <w:t>(</w:t>
      </w:r>
      <w:proofErr w:type="spellStart"/>
      <w:r>
        <w:t>cmm</w:t>
      </w:r>
      <w:proofErr w:type="spellEnd"/>
      <w:r>
        <w:rPr>
          <w:spacing w:val="-4"/>
        </w:rPr>
        <w:t xml:space="preserve"> </w:t>
      </w:r>
      <w:r>
        <w:t>=</w:t>
      </w:r>
      <w:r>
        <w:rPr>
          <w:spacing w:val="-4"/>
        </w:rPr>
        <w:t xml:space="preserve"> </w:t>
      </w:r>
      <w:r>
        <w:t>cu</w:t>
      </w:r>
      <w:r>
        <w:rPr>
          <w:spacing w:val="-2"/>
        </w:rPr>
        <w:t xml:space="preserve"> </w:t>
      </w:r>
      <w:r>
        <w:t>mm</w:t>
      </w:r>
      <w:r>
        <w:rPr>
          <w:spacing w:val="-4"/>
        </w:rPr>
        <w:t xml:space="preserve"> </w:t>
      </w:r>
      <w:r>
        <w:t>= mm3</w:t>
      </w:r>
      <w:r>
        <w:rPr>
          <w:spacing w:val="-1"/>
        </w:rPr>
        <w:t xml:space="preserve"> </w:t>
      </w:r>
      <w:r>
        <w:t>=</w:t>
      </w:r>
      <w:r>
        <w:rPr>
          <w:spacing w:val="-3"/>
        </w:rPr>
        <w:t xml:space="preserve"> </w:t>
      </w:r>
      <w:proofErr w:type="spellStart"/>
      <w:r>
        <w:rPr>
          <w:spacing w:val="-5"/>
        </w:rPr>
        <w:t>μL</w:t>
      </w:r>
      <w:proofErr w:type="spellEnd"/>
      <w:r>
        <w:rPr>
          <w:spacing w:val="-5"/>
        </w:rPr>
        <w:t>)</w:t>
      </w:r>
    </w:p>
    <w:p w14:paraId="4DAA95DB" w14:textId="77777777" w:rsidR="00553EC0" w:rsidRDefault="00A85256">
      <w:pPr>
        <w:pStyle w:val="ListParagraph"/>
        <w:numPr>
          <w:ilvl w:val="1"/>
          <w:numId w:val="2"/>
        </w:numPr>
        <w:tabs>
          <w:tab w:val="left" w:pos="1026"/>
        </w:tabs>
        <w:spacing w:before="34" w:line="273" w:lineRule="auto"/>
        <w:ind w:right="82"/>
        <w:rPr>
          <w:sz w:val="20"/>
        </w:rPr>
      </w:pPr>
      <w:proofErr w:type="spellStart"/>
      <w:r>
        <w:rPr>
          <w:sz w:val="20"/>
        </w:rPr>
        <w:t>VistA</w:t>
      </w:r>
      <w:proofErr w:type="spellEnd"/>
      <w:r>
        <w:rPr>
          <w:spacing w:val="-6"/>
          <w:sz w:val="20"/>
        </w:rPr>
        <w:t xml:space="preserve"> </w:t>
      </w:r>
      <w:r>
        <w:rPr>
          <w:sz w:val="20"/>
        </w:rPr>
        <w:t>requires</w:t>
      </w:r>
      <w:r>
        <w:rPr>
          <w:spacing w:val="-6"/>
          <w:sz w:val="20"/>
        </w:rPr>
        <w:t xml:space="preserve"> </w:t>
      </w:r>
      <w:r>
        <w:rPr>
          <w:sz w:val="20"/>
        </w:rPr>
        <w:t>a</w:t>
      </w:r>
      <w:r>
        <w:rPr>
          <w:spacing w:val="-6"/>
          <w:sz w:val="20"/>
        </w:rPr>
        <w:t xml:space="preserve"> </w:t>
      </w:r>
      <w:r>
        <w:rPr>
          <w:sz w:val="20"/>
        </w:rPr>
        <w:t>matching</w:t>
      </w:r>
      <w:r>
        <w:rPr>
          <w:spacing w:val="-7"/>
          <w:sz w:val="20"/>
        </w:rPr>
        <w:t xml:space="preserve"> </w:t>
      </w:r>
      <w:r>
        <w:rPr>
          <w:sz w:val="20"/>
        </w:rPr>
        <w:t>WBC</w:t>
      </w:r>
      <w:r>
        <w:rPr>
          <w:spacing w:val="-7"/>
          <w:sz w:val="20"/>
        </w:rPr>
        <w:t xml:space="preserve"> </w:t>
      </w:r>
      <w:r>
        <w:rPr>
          <w:sz w:val="20"/>
        </w:rPr>
        <w:t>result</w:t>
      </w:r>
      <w:r>
        <w:rPr>
          <w:spacing w:val="-6"/>
          <w:sz w:val="20"/>
        </w:rPr>
        <w:t xml:space="preserve"> </w:t>
      </w:r>
      <w:r>
        <w:rPr>
          <w:sz w:val="20"/>
        </w:rPr>
        <w:t>from</w:t>
      </w:r>
      <w:r>
        <w:rPr>
          <w:spacing w:val="-7"/>
          <w:sz w:val="20"/>
        </w:rPr>
        <w:t xml:space="preserve"> </w:t>
      </w:r>
      <w:r>
        <w:rPr>
          <w:sz w:val="20"/>
        </w:rPr>
        <w:t>the same draw date/</w:t>
      </w:r>
      <w:proofErr w:type="gramStart"/>
      <w:r>
        <w:rPr>
          <w:sz w:val="20"/>
        </w:rPr>
        <w:t>time</w:t>
      </w:r>
      <w:proofErr w:type="gramEnd"/>
    </w:p>
    <w:p w14:paraId="4DAA95DC" w14:textId="77777777" w:rsidR="00553EC0" w:rsidRDefault="00A85256">
      <w:pPr>
        <w:pStyle w:val="ListParagraph"/>
        <w:numPr>
          <w:ilvl w:val="0"/>
          <w:numId w:val="2"/>
        </w:numPr>
        <w:tabs>
          <w:tab w:val="left" w:pos="579"/>
        </w:tabs>
        <w:spacing w:before="2"/>
        <w:ind w:left="579" w:hanging="359"/>
        <w:rPr>
          <w:sz w:val="20"/>
        </w:rPr>
      </w:pPr>
      <w:r>
        <w:rPr>
          <w:sz w:val="20"/>
        </w:rPr>
        <w:t>The</w:t>
      </w:r>
      <w:r>
        <w:rPr>
          <w:spacing w:val="-7"/>
          <w:sz w:val="20"/>
        </w:rPr>
        <w:t xml:space="preserve"> </w:t>
      </w:r>
      <w:r>
        <w:rPr>
          <w:sz w:val="20"/>
        </w:rPr>
        <w:t>update</w:t>
      </w:r>
      <w:r>
        <w:rPr>
          <w:spacing w:val="-6"/>
          <w:sz w:val="20"/>
        </w:rPr>
        <w:t xml:space="preserve"> </w:t>
      </w:r>
      <w:r>
        <w:rPr>
          <w:sz w:val="20"/>
        </w:rPr>
        <w:t>is</w:t>
      </w:r>
      <w:r>
        <w:rPr>
          <w:spacing w:val="-4"/>
          <w:sz w:val="20"/>
        </w:rPr>
        <w:t xml:space="preserve"> </w:t>
      </w:r>
      <w:r>
        <w:rPr>
          <w:sz w:val="20"/>
        </w:rPr>
        <w:t>designed</w:t>
      </w:r>
      <w:r>
        <w:rPr>
          <w:spacing w:val="-5"/>
          <w:sz w:val="20"/>
        </w:rPr>
        <w:t xml:space="preserve"> </w:t>
      </w:r>
      <w:r>
        <w:rPr>
          <w:sz w:val="20"/>
        </w:rPr>
        <w:t>to</w:t>
      </w:r>
      <w:r>
        <w:rPr>
          <w:spacing w:val="-5"/>
          <w:sz w:val="20"/>
        </w:rPr>
        <w:t xml:space="preserve"> </w:t>
      </w:r>
      <w:r>
        <w:rPr>
          <w:sz w:val="20"/>
        </w:rPr>
        <w:t>support</w:t>
      </w:r>
      <w:r>
        <w:rPr>
          <w:spacing w:val="-1"/>
          <w:sz w:val="20"/>
        </w:rPr>
        <w:t xml:space="preserve"> </w:t>
      </w:r>
      <w:r>
        <w:rPr>
          <w:spacing w:val="-5"/>
          <w:sz w:val="20"/>
        </w:rPr>
        <w:t>the</w:t>
      </w:r>
    </w:p>
    <w:p w14:paraId="4DAA95DD" w14:textId="77777777" w:rsidR="00553EC0" w:rsidRDefault="00A85256">
      <w:pPr>
        <w:pStyle w:val="BodyText"/>
        <w:spacing w:before="34" w:line="273" w:lineRule="auto"/>
        <w:ind w:left="580"/>
      </w:pPr>
      <w:r>
        <w:t>implementation</w:t>
      </w:r>
      <w:r>
        <w:rPr>
          <w:spacing w:val="-9"/>
        </w:rPr>
        <w:t xml:space="preserve"> </w:t>
      </w:r>
      <w:r>
        <w:t>of</w:t>
      </w:r>
      <w:r>
        <w:rPr>
          <w:spacing w:val="-10"/>
        </w:rPr>
        <w:t xml:space="preserve"> </w:t>
      </w:r>
      <w:r>
        <w:t>the</w:t>
      </w:r>
      <w:r>
        <w:rPr>
          <w:spacing w:val="-9"/>
        </w:rPr>
        <w:t xml:space="preserve"> </w:t>
      </w:r>
      <w:r>
        <w:t>FDA’s</w:t>
      </w:r>
      <w:r>
        <w:rPr>
          <w:spacing w:val="-6"/>
        </w:rPr>
        <w:t xml:space="preserve"> </w:t>
      </w:r>
      <w:r>
        <w:t>Clozapine</w:t>
      </w:r>
      <w:r>
        <w:rPr>
          <w:spacing w:val="-9"/>
        </w:rPr>
        <w:t xml:space="preserve"> </w:t>
      </w:r>
      <w:r>
        <w:t>Risk Evaluation and Mitigation Strategy (REMS) requirements for monitoring.</w:t>
      </w:r>
    </w:p>
    <w:p w14:paraId="4DAA95DE" w14:textId="77777777" w:rsidR="00553EC0" w:rsidRDefault="00553EC0">
      <w:pPr>
        <w:pStyle w:val="BodyText"/>
        <w:spacing w:before="123"/>
      </w:pPr>
    </w:p>
    <w:p w14:paraId="4DAA95DF" w14:textId="77777777" w:rsidR="00553EC0" w:rsidRDefault="00A85256">
      <w:pPr>
        <w:pStyle w:val="Heading1"/>
      </w:pPr>
      <w:r>
        <w:t>Standard</w:t>
      </w:r>
      <w:r>
        <w:rPr>
          <w:spacing w:val="-9"/>
        </w:rPr>
        <w:t xml:space="preserve"> </w:t>
      </w:r>
      <w:r>
        <w:rPr>
          <w:spacing w:val="-2"/>
        </w:rPr>
        <w:t>Prescribing</w:t>
      </w:r>
    </w:p>
    <w:p w14:paraId="4DAA95E0" w14:textId="77777777" w:rsidR="00553EC0" w:rsidRDefault="00A85256">
      <w:pPr>
        <w:pStyle w:val="BodyText"/>
        <w:spacing w:before="1" w:line="276" w:lineRule="auto"/>
        <w:ind w:left="215" w:right="354"/>
      </w:pPr>
      <w:r>
        <w:t>When a registered patient with temporary or permanent authorization has an ANC result of 1500/</w:t>
      </w:r>
      <w:proofErr w:type="spellStart"/>
      <w:r>
        <w:t>cmm</w:t>
      </w:r>
      <w:proofErr w:type="spellEnd"/>
      <w:r>
        <w:t xml:space="preserve"> or greater with a matching WBC in the last 7 days, prescribi</w:t>
      </w:r>
      <w:r>
        <w:t>ng generates a pending order that is sent to the pharmacy.</w:t>
      </w:r>
      <w:r>
        <w:rPr>
          <w:spacing w:val="40"/>
        </w:rPr>
        <w:t xml:space="preserve"> </w:t>
      </w:r>
      <w:r>
        <w:t>There is no CPRS message</w:t>
      </w:r>
      <w:r>
        <w:rPr>
          <w:spacing w:val="-7"/>
        </w:rPr>
        <w:t xml:space="preserve"> </w:t>
      </w:r>
      <w:r>
        <w:t>to</w:t>
      </w:r>
      <w:r>
        <w:rPr>
          <w:spacing w:val="-6"/>
        </w:rPr>
        <w:t xml:space="preserve"> </w:t>
      </w:r>
      <w:r>
        <w:t>the</w:t>
      </w:r>
      <w:r>
        <w:rPr>
          <w:spacing w:val="-7"/>
        </w:rPr>
        <w:t xml:space="preserve"> </w:t>
      </w:r>
      <w:r>
        <w:t>provider.</w:t>
      </w:r>
      <w:r>
        <w:rPr>
          <w:spacing w:val="-6"/>
        </w:rPr>
        <w:t xml:space="preserve"> </w:t>
      </w:r>
      <w:r>
        <w:t>Prescribing</w:t>
      </w:r>
      <w:r>
        <w:rPr>
          <w:spacing w:val="-7"/>
        </w:rPr>
        <w:t xml:space="preserve"> </w:t>
      </w:r>
      <w:r>
        <w:t>under</w:t>
      </w:r>
      <w:r>
        <w:rPr>
          <w:spacing w:val="-6"/>
        </w:rPr>
        <w:t xml:space="preserve"> </w:t>
      </w:r>
      <w:r>
        <w:t>any</w:t>
      </w:r>
      <w:r>
        <w:rPr>
          <w:spacing w:val="-6"/>
        </w:rPr>
        <w:t xml:space="preserve"> </w:t>
      </w:r>
      <w:r>
        <w:t>other conditions will be locked out. A CPRS message will identify the cause of the lock out, and a local or national override will be</w:t>
      </w:r>
      <w:r>
        <w:t xml:space="preserve"> required to allow</w:t>
      </w:r>
      <w:r>
        <w:rPr>
          <w:spacing w:val="40"/>
        </w:rPr>
        <w:t xml:space="preserve"> </w:t>
      </w:r>
      <w:r>
        <w:t>prescribing and dispensing.</w:t>
      </w:r>
    </w:p>
    <w:p w14:paraId="4DAA95E1" w14:textId="77777777" w:rsidR="00553EC0" w:rsidRDefault="00A85256">
      <w:pPr>
        <w:spacing w:before="8" w:after="1"/>
        <w:rPr>
          <w:sz w:val="12"/>
        </w:rPr>
      </w:pPr>
      <w:r>
        <w:br w:type="column"/>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
        <w:gridCol w:w="1356"/>
        <w:gridCol w:w="2530"/>
      </w:tblGrid>
      <w:tr w:rsidR="00553EC0" w14:paraId="4DAA95E6" w14:textId="77777777">
        <w:trPr>
          <w:trHeight w:val="467"/>
        </w:trPr>
        <w:tc>
          <w:tcPr>
            <w:tcW w:w="1087" w:type="dxa"/>
            <w:shd w:val="clear" w:color="auto" w:fill="365F91"/>
          </w:tcPr>
          <w:p w14:paraId="4DAA95E2" w14:textId="77777777" w:rsidR="00553EC0" w:rsidRDefault="00A85256">
            <w:pPr>
              <w:pStyle w:val="TableParagraph"/>
              <w:spacing w:before="234" w:line="213" w:lineRule="exact"/>
              <w:ind w:left="112"/>
              <w:rPr>
                <w:b/>
                <w:sz w:val="20"/>
              </w:rPr>
            </w:pPr>
            <w:r>
              <w:rPr>
                <w:b/>
                <w:color w:val="FFFFFF"/>
                <w:sz w:val="20"/>
              </w:rPr>
              <w:t>ANC</w:t>
            </w:r>
            <w:r>
              <w:rPr>
                <w:b/>
                <w:color w:val="FFFFFF"/>
                <w:spacing w:val="-5"/>
                <w:sz w:val="20"/>
              </w:rPr>
              <w:t xml:space="preserve"> </w:t>
            </w:r>
            <w:r>
              <w:rPr>
                <w:b/>
                <w:color w:val="FFFFFF"/>
                <w:spacing w:val="-2"/>
                <w:sz w:val="20"/>
              </w:rPr>
              <w:t>Level</w:t>
            </w:r>
          </w:p>
        </w:tc>
        <w:tc>
          <w:tcPr>
            <w:tcW w:w="1356" w:type="dxa"/>
            <w:shd w:val="clear" w:color="auto" w:fill="365F91"/>
          </w:tcPr>
          <w:p w14:paraId="4DAA95E3" w14:textId="77777777" w:rsidR="00553EC0" w:rsidRDefault="00A85256">
            <w:pPr>
              <w:pStyle w:val="TableParagraph"/>
              <w:spacing w:line="222" w:lineRule="exact"/>
              <w:rPr>
                <w:b/>
                <w:sz w:val="20"/>
              </w:rPr>
            </w:pPr>
            <w:r>
              <w:rPr>
                <w:b/>
                <w:color w:val="FFFFFF"/>
                <w:spacing w:val="-5"/>
                <w:sz w:val="20"/>
              </w:rPr>
              <w:t>ANC</w:t>
            </w:r>
          </w:p>
          <w:p w14:paraId="4DAA95E4" w14:textId="77777777" w:rsidR="00553EC0" w:rsidRDefault="00A85256">
            <w:pPr>
              <w:pStyle w:val="TableParagraph"/>
              <w:spacing w:line="226" w:lineRule="exact"/>
              <w:rPr>
                <w:b/>
                <w:sz w:val="20"/>
              </w:rPr>
            </w:pPr>
            <w:r>
              <w:rPr>
                <w:b/>
                <w:color w:val="FFFFFF"/>
                <w:spacing w:val="-2"/>
                <w:sz w:val="20"/>
              </w:rPr>
              <w:t>Monitoring</w:t>
            </w:r>
          </w:p>
        </w:tc>
        <w:tc>
          <w:tcPr>
            <w:tcW w:w="2530" w:type="dxa"/>
            <w:shd w:val="clear" w:color="auto" w:fill="365F91"/>
          </w:tcPr>
          <w:p w14:paraId="4DAA95E5" w14:textId="77777777" w:rsidR="00553EC0" w:rsidRDefault="00A85256">
            <w:pPr>
              <w:pStyle w:val="TableParagraph"/>
              <w:spacing w:line="230" w:lineRule="exact"/>
              <w:ind w:left="113" w:right="221"/>
              <w:rPr>
                <w:b/>
                <w:sz w:val="20"/>
              </w:rPr>
            </w:pPr>
            <w:r>
              <w:rPr>
                <w:b/>
                <w:color w:val="FFFFFF"/>
                <w:sz w:val="20"/>
              </w:rPr>
              <w:t>Frequency</w:t>
            </w:r>
            <w:r>
              <w:rPr>
                <w:b/>
                <w:color w:val="FFFFFF"/>
                <w:spacing w:val="-12"/>
                <w:sz w:val="20"/>
              </w:rPr>
              <w:t xml:space="preserve"> </w:t>
            </w:r>
            <w:r>
              <w:rPr>
                <w:b/>
                <w:color w:val="FFFFFF"/>
                <w:sz w:val="20"/>
              </w:rPr>
              <w:t>of</w:t>
            </w:r>
            <w:r>
              <w:rPr>
                <w:b/>
                <w:color w:val="FFFFFF"/>
                <w:spacing w:val="-11"/>
                <w:sz w:val="20"/>
              </w:rPr>
              <w:t xml:space="preserve"> </w:t>
            </w:r>
            <w:r>
              <w:rPr>
                <w:b/>
                <w:color w:val="FFFFFF"/>
                <w:sz w:val="20"/>
              </w:rPr>
              <w:t>ANC</w:t>
            </w:r>
            <w:r>
              <w:rPr>
                <w:b/>
                <w:color w:val="FFFFFF"/>
                <w:spacing w:val="-11"/>
                <w:sz w:val="20"/>
              </w:rPr>
              <w:t xml:space="preserve"> </w:t>
            </w:r>
            <w:r>
              <w:rPr>
                <w:b/>
                <w:color w:val="FFFFFF"/>
                <w:sz w:val="20"/>
              </w:rPr>
              <w:t xml:space="preserve">Lab </w:t>
            </w:r>
            <w:r>
              <w:rPr>
                <w:b/>
                <w:color w:val="FFFFFF"/>
                <w:spacing w:val="-2"/>
                <w:sz w:val="20"/>
              </w:rPr>
              <w:t>Tests</w:t>
            </w:r>
          </w:p>
        </w:tc>
      </w:tr>
      <w:tr w:rsidR="00553EC0" w14:paraId="4DAA95EF" w14:textId="77777777">
        <w:trPr>
          <w:trHeight w:val="1502"/>
        </w:trPr>
        <w:tc>
          <w:tcPr>
            <w:tcW w:w="1087" w:type="dxa"/>
          </w:tcPr>
          <w:p w14:paraId="4DAA95E7" w14:textId="77777777" w:rsidR="00553EC0" w:rsidRDefault="00A85256">
            <w:pPr>
              <w:pStyle w:val="TableParagraph"/>
              <w:spacing w:before="35"/>
              <w:ind w:left="112"/>
              <w:rPr>
                <w:sz w:val="20"/>
              </w:rPr>
            </w:pPr>
            <w:r>
              <w:rPr>
                <w:spacing w:val="-2"/>
                <w:w w:val="90"/>
                <w:sz w:val="20"/>
              </w:rPr>
              <w:t>Normal</w:t>
            </w:r>
            <w:r>
              <w:rPr>
                <w:spacing w:val="-2"/>
                <w:sz w:val="20"/>
              </w:rPr>
              <w:t xml:space="preserve"> range</w:t>
            </w:r>
          </w:p>
        </w:tc>
        <w:tc>
          <w:tcPr>
            <w:tcW w:w="1356" w:type="dxa"/>
          </w:tcPr>
          <w:p w14:paraId="4DAA95E8" w14:textId="77777777" w:rsidR="00553EC0" w:rsidRDefault="00A85256">
            <w:pPr>
              <w:pStyle w:val="TableParagraph"/>
              <w:spacing w:before="25" w:line="236" w:lineRule="exact"/>
              <w:rPr>
                <w:sz w:val="20"/>
              </w:rPr>
            </w:pPr>
            <w:r>
              <w:rPr>
                <w:sz w:val="20"/>
              </w:rPr>
              <w:t>ANC</w:t>
            </w:r>
            <w:r>
              <w:rPr>
                <w:spacing w:val="-5"/>
                <w:sz w:val="20"/>
              </w:rPr>
              <w:t xml:space="preserve"> </w:t>
            </w:r>
            <w:r>
              <w:rPr>
                <w:spacing w:val="-10"/>
                <w:sz w:val="20"/>
              </w:rPr>
              <w:t>≥</w:t>
            </w:r>
          </w:p>
          <w:p w14:paraId="4DAA95E9" w14:textId="77777777" w:rsidR="00553EC0" w:rsidRDefault="00A85256">
            <w:pPr>
              <w:pStyle w:val="TableParagraph"/>
              <w:spacing w:line="236" w:lineRule="exact"/>
              <w:rPr>
                <w:sz w:val="20"/>
              </w:rPr>
            </w:pPr>
            <w:r>
              <w:rPr>
                <w:spacing w:val="-2"/>
                <w:sz w:val="20"/>
              </w:rPr>
              <w:t>1500/</w:t>
            </w:r>
            <w:proofErr w:type="spellStart"/>
            <w:r>
              <w:rPr>
                <w:spacing w:val="-2"/>
                <w:sz w:val="20"/>
              </w:rPr>
              <w:t>cmm</w:t>
            </w:r>
            <w:proofErr w:type="spellEnd"/>
          </w:p>
        </w:tc>
        <w:tc>
          <w:tcPr>
            <w:tcW w:w="2530" w:type="dxa"/>
          </w:tcPr>
          <w:p w14:paraId="4DAA95EA" w14:textId="77777777" w:rsidR="00553EC0" w:rsidRDefault="00A85256">
            <w:pPr>
              <w:pStyle w:val="TableParagraph"/>
              <w:numPr>
                <w:ilvl w:val="0"/>
                <w:numId w:val="1"/>
              </w:numPr>
              <w:tabs>
                <w:tab w:val="left" w:pos="274"/>
                <w:tab w:val="left" w:pos="276"/>
              </w:tabs>
              <w:spacing w:before="37" w:line="235" w:lineRule="auto"/>
              <w:ind w:right="234"/>
              <w:rPr>
                <w:sz w:val="20"/>
              </w:rPr>
            </w:pPr>
            <w:r>
              <w:rPr>
                <w:sz w:val="20"/>
              </w:rPr>
              <w:t>Weekly</w:t>
            </w:r>
            <w:r>
              <w:rPr>
                <w:spacing w:val="-12"/>
                <w:sz w:val="20"/>
              </w:rPr>
              <w:t xml:space="preserve"> </w:t>
            </w:r>
            <w:r>
              <w:rPr>
                <w:sz w:val="20"/>
              </w:rPr>
              <w:t>for</w:t>
            </w:r>
            <w:r>
              <w:rPr>
                <w:spacing w:val="-9"/>
                <w:sz w:val="20"/>
              </w:rPr>
              <w:t xml:space="preserve"> </w:t>
            </w:r>
            <w:r>
              <w:rPr>
                <w:sz w:val="20"/>
              </w:rPr>
              <w:t>patients</w:t>
            </w:r>
            <w:r>
              <w:rPr>
                <w:spacing w:val="-8"/>
                <w:sz w:val="20"/>
              </w:rPr>
              <w:t xml:space="preserve"> </w:t>
            </w:r>
            <w:r>
              <w:rPr>
                <w:sz w:val="20"/>
              </w:rPr>
              <w:t>1</w:t>
            </w:r>
            <w:r>
              <w:rPr>
                <w:spacing w:val="-8"/>
                <w:sz w:val="20"/>
              </w:rPr>
              <w:t xml:space="preserve"> </w:t>
            </w:r>
            <w:r>
              <w:rPr>
                <w:sz w:val="20"/>
              </w:rPr>
              <w:t>–</w:t>
            </w:r>
            <w:r>
              <w:rPr>
                <w:spacing w:val="-25"/>
                <w:sz w:val="20"/>
              </w:rPr>
              <w:t xml:space="preserve"> </w:t>
            </w:r>
            <w:r>
              <w:rPr>
                <w:sz w:val="20"/>
              </w:rPr>
              <w:t>6 months on therapy</w:t>
            </w:r>
          </w:p>
          <w:p w14:paraId="4DAA95EB" w14:textId="77777777" w:rsidR="00553EC0" w:rsidRDefault="00A85256">
            <w:pPr>
              <w:pStyle w:val="TableParagraph"/>
              <w:numPr>
                <w:ilvl w:val="0"/>
                <w:numId w:val="1"/>
              </w:numPr>
              <w:tabs>
                <w:tab w:val="left" w:pos="275"/>
              </w:tabs>
              <w:spacing w:before="2"/>
              <w:ind w:left="275" w:hanging="162"/>
              <w:rPr>
                <w:sz w:val="20"/>
              </w:rPr>
            </w:pPr>
            <w:r>
              <w:rPr>
                <w:sz w:val="20"/>
              </w:rPr>
              <w:t>Bi-weekly</w:t>
            </w:r>
            <w:r>
              <w:rPr>
                <w:spacing w:val="-10"/>
                <w:sz w:val="20"/>
              </w:rPr>
              <w:t xml:space="preserve"> </w:t>
            </w:r>
            <w:r>
              <w:rPr>
                <w:sz w:val="20"/>
              </w:rPr>
              <w:t>for</w:t>
            </w:r>
            <w:r>
              <w:rPr>
                <w:spacing w:val="-11"/>
                <w:sz w:val="20"/>
              </w:rPr>
              <w:t xml:space="preserve"> </w:t>
            </w:r>
            <w:r>
              <w:rPr>
                <w:sz w:val="20"/>
              </w:rPr>
              <w:t>patients</w:t>
            </w:r>
            <w:r>
              <w:rPr>
                <w:spacing w:val="-7"/>
                <w:sz w:val="20"/>
              </w:rPr>
              <w:t xml:space="preserve"> </w:t>
            </w:r>
            <w:r>
              <w:rPr>
                <w:spacing w:val="-10"/>
                <w:sz w:val="20"/>
              </w:rPr>
              <w:t>6</w:t>
            </w:r>
          </w:p>
          <w:p w14:paraId="4DAA95EC" w14:textId="77777777" w:rsidR="00553EC0" w:rsidRDefault="00A85256">
            <w:pPr>
              <w:pStyle w:val="TableParagraph"/>
              <w:spacing w:before="1" w:line="242" w:lineRule="exact"/>
              <w:ind w:left="276"/>
              <w:rPr>
                <w:sz w:val="20"/>
              </w:rPr>
            </w:pPr>
            <w:r>
              <w:rPr>
                <w:sz w:val="20"/>
              </w:rPr>
              <w:t>–</w:t>
            </w:r>
            <w:r>
              <w:rPr>
                <w:spacing w:val="-5"/>
                <w:sz w:val="20"/>
              </w:rPr>
              <w:t xml:space="preserve"> </w:t>
            </w:r>
            <w:r>
              <w:rPr>
                <w:sz w:val="20"/>
              </w:rPr>
              <w:t>12</w:t>
            </w:r>
            <w:r>
              <w:rPr>
                <w:spacing w:val="-4"/>
                <w:sz w:val="20"/>
              </w:rPr>
              <w:t xml:space="preserve"> </w:t>
            </w:r>
            <w:r>
              <w:rPr>
                <w:sz w:val="20"/>
              </w:rPr>
              <w:t>months</w:t>
            </w:r>
            <w:r>
              <w:rPr>
                <w:spacing w:val="-3"/>
                <w:sz w:val="20"/>
              </w:rPr>
              <w:t xml:space="preserve"> </w:t>
            </w:r>
            <w:r>
              <w:rPr>
                <w:sz w:val="20"/>
              </w:rPr>
              <w:t>on</w:t>
            </w:r>
            <w:r>
              <w:rPr>
                <w:spacing w:val="-4"/>
                <w:sz w:val="20"/>
              </w:rPr>
              <w:t xml:space="preserve"> </w:t>
            </w:r>
            <w:r>
              <w:rPr>
                <w:spacing w:val="-2"/>
                <w:sz w:val="20"/>
              </w:rPr>
              <w:t>therapy</w:t>
            </w:r>
          </w:p>
          <w:p w14:paraId="4DAA95ED" w14:textId="77777777" w:rsidR="00553EC0" w:rsidRDefault="00A85256">
            <w:pPr>
              <w:pStyle w:val="TableParagraph"/>
              <w:numPr>
                <w:ilvl w:val="0"/>
                <w:numId w:val="1"/>
              </w:numPr>
              <w:tabs>
                <w:tab w:val="left" w:pos="275"/>
              </w:tabs>
              <w:spacing w:line="245" w:lineRule="exact"/>
              <w:ind w:left="275" w:hanging="162"/>
              <w:rPr>
                <w:sz w:val="20"/>
              </w:rPr>
            </w:pPr>
            <w:r>
              <w:rPr>
                <w:sz w:val="20"/>
              </w:rPr>
              <w:t>Monthly</w:t>
            </w:r>
            <w:r>
              <w:rPr>
                <w:spacing w:val="-6"/>
                <w:sz w:val="20"/>
              </w:rPr>
              <w:t xml:space="preserve"> </w:t>
            </w:r>
            <w:r>
              <w:rPr>
                <w:sz w:val="20"/>
              </w:rPr>
              <w:t>for</w:t>
            </w:r>
            <w:r>
              <w:rPr>
                <w:spacing w:val="-4"/>
                <w:sz w:val="20"/>
              </w:rPr>
              <w:t xml:space="preserve"> </w:t>
            </w:r>
            <w:r>
              <w:rPr>
                <w:spacing w:val="-2"/>
                <w:sz w:val="20"/>
              </w:rPr>
              <w:t>patients</w:t>
            </w:r>
          </w:p>
          <w:p w14:paraId="4DAA95EE" w14:textId="77777777" w:rsidR="00553EC0" w:rsidRDefault="00A85256">
            <w:pPr>
              <w:pStyle w:val="TableParagraph"/>
              <w:spacing w:line="211" w:lineRule="exact"/>
              <w:ind w:left="276"/>
              <w:rPr>
                <w:sz w:val="20"/>
              </w:rPr>
            </w:pPr>
            <w:r>
              <w:rPr>
                <w:sz w:val="20"/>
              </w:rPr>
              <w:t>&gt;12</w:t>
            </w:r>
            <w:r>
              <w:rPr>
                <w:spacing w:val="-6"/>
                <w:sz w:val="20"/>
              </w:rPr>
              <w:t xml:space="preserve"> </w:t>
            </w:r>
            <w:r>
              <w:rPr>
                <w:sz w:val="20"/>
              </w:rPr>
              <w:t>months</w:t>
            </w:r>
            <w:r>
              <w:rPr>
                <w:spacing w:val="-5"/>
                <w:sz w:val="20"/>
              </w:rPr>
              <w:t xml:space="preserve"> </w:t>
            </w:r>
            <w:r>
              <w:rPr>
                <w:sz w:val="20"/>
              </w:rPr>
              <w:t>on</w:t>
            </w:r>
            <w:r>
              <w:rPr>
                <w:spacing w:val="-5"/>
                <w:sz w:val="20"/>
              </w:rPr>
              <w:t xml:space="preserve"> </w:t>
            </w:r>
            <w:r>
              <w:rPr>
                <w:spacing w:val="-2"/>
                <w:sz w:val="20"/>
              </w:rPr>
              <w:t>therapy</w:t>
            </w:r>
          </w:p>
        </w:tc>
      </w:tr>
      <w:tr w:rsidR="00553EC0" w14:paraId="4DAA95F5" w14:textId="77777777">
        <w:trPr>
          <w:trHeight w:val="765"/>
        </w:trPr>
        <w:tc>
          <w:tcPr>
            <w:tcW w:w="1087" w:type="dxa"/>
          </w:tcPr>
          <w:p w14:paraId="4DAA95F0" w14:textId="77777777" w:rsidR="00553EC0" w:rsidRDefault="00A85256">
            <w:pPr>
              <w:pStyle w:val="TableParagraph"/>
              <w:spacing w:before="35"/>
              <w:ind w:left="112"/>
              <w:rPr>
                <w:sz w:val="20"/>
              </w:rPr>
            </w:pPr>
            <w:r>
              <w:rPr>
                <w:spacing w:val="-4"/>
                <w:sz w:val="20"/>
              </w:rPr>
              <w:t xml:space="preserve">Mild </w:t>
            </w:r>
            <w:r>
              <w:rPr>
                <w:spacing w:val="-2"/>
                <w:w w:val="90"/>
                <w:sz w:val="20"/>
              </w:rPr>
              <w:t>neutropenia</w:t>
            </w:r>
          </w:p>
        </w:tc>
        <w:tc>
          <w:tcPr>
            <w:tcW w:w="1356" w:type="dxa"/>
          </w:tcPr>
          <w:p w14:paraId="4DAA95F1" w14:textId="77777777" w:rsidR="00553EC0" w:rsidRDefault="00A85256">
            <w:pPr>
              <w:pStyle w:val="TableParagraph"/>
              <w:spacing w:before="25" w:line="236" w:lineRule="exact"/>
              <w:rPr>
                <w:sz w:val="20"/>
              </w:rPr>
            </w:pPr>
            <w:r>
              <w:rPr>
                <w:sz w:val="20"/>
              </w:rPr>
              <w:t>1000</w:t>
            </w:r>
            <w:r>
              <w:rPr>
                <w:spacing w:val="-8"/>
                <w:sz w:val="20"/>
              </w:rPr>
              <w:t xml:space="preserve"> </w:t>
            </w:r>
            <w:r>
              <w:rPr>
                <w:spacing w:val="-10"/>
                <w:sz w:val="20"/>
              </w:rPr>
              <w:t>–</w:t>
            </w:r>
          </w:p>
          <w:p w14:paraId="4DAA95F2" w14:textId="77777777" w:rsidR="00553EC0" w:rsidRDefault="00A85256">
            <w:pPr>
              <w:pStyle w:val="TableParagraph"/>
              <w:spacing w:line="236" w:lineRule="exact"/>
              <w:rPr>
                <w:sz w:val="20"/>
              </w:rPr>
            </w:pPr>
            <w:r>
              <w:rPr>
                <w:spacing w:val="-2"/>
                <w:sz w:val="20"/>
              </w:rPr>
              <w:t>1499/</w:t>
            </w:r>
            <w:proofErr w:type="spellStart"/>
            <w:r>
              <w:rPr>
                <w:spacing w:val="-2"/>
                <w:sz w:val="20"/>
              </w:rPr>
              <w:t>cmm</w:t>
            </w:r>
            <w:proofErr w:type="spellEnd"/>
          </w:p>
        </w:tc>
        <w:tc>
          <w:tcPr>
            <w:tcW w:w="2530" w:type="dxa"/>
          </w:tcPr>
          <w:p w14:paraId="4DAA95F3" w14:textId="77777777" w:rsidR="00553EC0" w:rsidRDefault="00A85256">
            <w:pPr>
              <w:pStyle w:val="TableParagraph"/>
              <w:spacing w:before="35"/>
              <w:ind w:left="113" w:right="221"/>
              <w:rPr>
                <w:sz w:val="20"/>
              </w:rPr>
            </w:pPr>
            <w:r>
              <w:rPr>
                <w:sz w:val="20"/>
              </w:rPr>
              <w:t>3x weekly until ANC stabilizes</w:t>
            </w:r>
            <w:r>
              <w:rPr>
                <w:spacing w:val="-12"/>
                <w:sz w:val="20"/>
              </w:rPr>
              <w:t xml:space="preserve"> </w:t>
            </w:r>
            <w:r>
              <w:rPr>
                <w:sz w:val="20"/>
              </w:rPr>
              <w:t>to</w:t>
            </w:r>
            <w:r>
              <w:rPr>
                <w:spacing w:val="-11"/>
                <w:sz w:val="20"/>
              </w:rPr>
              <w:t xml:space="preserve"> </w:t>
            </w:r>
            <w:r>
              <w:rPr>
                <w:sz w:val="20"/>
              </w:rPr>
              <w:t>1500/</w:t>
            </w:r>
            <w:proofErr w:type="spellStart"/>
            <w:r>
              <w:rPr>
                <w:sz w:val="20"/>
              </w:rPr>
              <w:t>cmm</w:t>
            </w:r>
            <w:proofErr w:type="spellEnd"/>
            <w:r>
              <w:rPr>
                <w:spacing w:val="-11"/>
                <w:sz w:val="20"/>
              </w:rPr>
              <w:t xml:space="preserve"> </w:t>
            </w:r>
            <w:r>
              <w:rPr>
                <w:sz w:val="20"/>
              </w:rPr>
              <w:t>or</w:t>
            </w:r>
          </w:p>
          <w:p w14:paraId="4DAA95F4" w14:textId="77777777" w:rsidR="00553EC0" w:rsidRDefault="00A85256">
            <w:pPr>
              <w:pStyle w:val="TableParagraph"/>
              <w:spacing w:line="222" w:lineRule="exact"/>
              <w:ind w:left="113"/>
              <w:rPr>
                <w:sz w:val="20"/>
              </w:rPr>
            </w:pPr>
            <w:r>
              <w:rPr>
                <w:spacing w:val="-2"/>
                <w:sz w:val="20"/>
              </w:rPr>
              <w:t>greater</w:t>
            </w:r>
          </w:p>
        </w:tc>
      </w:tr>
      <w:tr w:rsidR="00553EC0" w14:paraId="4DAA95FB" w14:textId="77777777">
        <w:trPr>
          <w:trHeight w:val="1255"/>
        </w:trPr>
        <w:tc>
          <w:tcPr>
            <w:tcW w:w="1087" w:type="dxa"/>
          </w:tcPr>
          <w:p w14:paraId="4DAA95F6" w14:textId="77777777" w:rsidR="00553EC0" w:rsidRDefault="00A85256">
            <w:pPr>
              <w:pStyle w:val="TableParagraph"/>
              <w:spacing w:before="35"/>
              <w:ind w:left="112"/>
              <w:rPr>
                <w:sz w:val="20"/>
              </w:rPr>
            </w:pPr>
            <w:r>
              <w:rPr>
                <w:spacing w:val="-2"/>
                <w:sz w:val="20"/>
              </w:rPr>
              <w:t xml:space="preserve">Moderate </w:t>
            </w:r>
            <w:r>
              <w:rPr>
                <w:spacing w:val="-2"/>
                <w:w w:val="90"/>
                <w:sz w:val="20"/>
              </w:rPr>
              <w:t>neutropenia</w:t>
            </w:r>
          </w:p>
        </w:tc>
        <w:tc>
          <w:tcPr>
            <w:tcW w:w="1356" w:type="dxa"/>
          </w:tcPr>
          <w:p w14:paraId="4DAA95F7" w14:textId="77777777" w:rsidR="00553EC0" w:rsidRDefault="00A85256">
            <w:pPr>
              <w:pStyle w:val="TableParagraph"/>
              <w:spacing w:before="27" w:line="236" w:lineRule="exact"/>
              <w:rPr>
                <w:sz w:val="20"/>
              </w:rPr>
            </w:pPr>
            <w:r>
              <w:rPr>
                <w:sz w:val="20"/>
              </w:rPr>
              <w:t>500</w:t>
            </w:r>
            <w:r>
              <w:rPr>
                <w:spacing w:val="-6"/>
                <w:sz w:val="20"/>
              </w:rPr>
              <w:t xml:space="preserve"> </w:t>
            </w:r>
            <w:r>
              <w:rPr>
                <w:spacing w:val="-10"/>
                <w:sz w:val="20"/>
              </w:rPr>
              <w:t>–</w:t>
            </w:r>
          </w:p>
          <w:p w14:paraId="4DAA95F8" w14:textId="77777777" w:rsidR="00553EC0" w:rsidRDefault="00A85256">
            <w:pPr>
              <w:pStyle w:val="TableParagraph"/>
              <w:spacing w:line="236" w:lineRule="exact"/>
              <w:rPr>
                <w:sz w:val="20"/>
              </w:rPr>
            </w:pPr>
            <w:r>
              <w:rPr>
                <w:spacing w:val="-2"/>
                <w:sz w:val="20"/>
              </w:rPr>
              <w:t>999/</w:t>
            </w:r>
            <w:proofErr w:type="spellStart"/>
            <w:r>
              <w:rPr>
                <w:spacing w:val="-2"/>
                <w:sz w:val="20"/>
              </w:rPr>
              <w:t>cmm</w:t>
            </w:r>
            <w:proofErr w:type="spellEnd"/>
          </w:p>
        </w:tc>
        <w:tc>
          <w:tcPr>
            <w:tcW w:w="2530" w:type="dxa"/>
          </w:tcPr>
          <w:p w14:paraId="4DAA95F9" w14:textId="77777777" w:rsidR="00553EC0" w:rsidRDefault="00A85256">
            <w:pPr>
              <w:pStyle w:val="TableParagraph"/>
              <w:spacing w:before="35"/>
              <w:ind w:left="113" w:right="296"/>
              <w:jc w:val="both"/>
              <w:rPr>
                <w:sz w:val="20"/>
              </w:rPr>
            </w:pPr>
            <w:r>
              <w:rPr>
                <w:sz w:val="20"/>
              </w:rPr>
              <w:t>Daily until ANC stabilizes to 1000/</w:t>
            </w:r>
            <w:proofErr w:type="spellStart"/>
            <w:r>
              <w:rPr>
                <w:sz w:val="20"/>
              </w:rPr>
              <w:t>cmm</w:t>
            </w:r>
            <w:proofErr w:type="spellEnd"/>
            <w:r>
              <w:rPr>
                <w:sz w:val="20"/>
              </w:rPr>
              <w:t xml:space="preserve"> or higher, then 3x weekly until ANC stabilizes</w:t>
            </w:r>
            <w:r>
              <w:rPr>
                <w:spacing w:val="-7"/>
                <w:sz w:val="20"/>
              </w:rPr>
              <w:t xml:space="preserve"> </w:t>
            </w:r>
            <w:r>
              <w:rPr>
                <w:sz w:val="20"/>
              </w:rPr>
              <w:t>to</w:t>
            </w:r>
            <w:r>
              <w:rPr>
                <w:spacing w:val="-7"/>
                <w:sz w:val="20"/>
              </w:rPr>
              <w:t xml:space="preserve"> </w:t>
            </w:r>
            <w:r>
              <w:rPr>
                <w:sz w:val="20"/>
              </w:rPr>
              <w:t>1500/</w:t>
            </w:r>
            <w:proofErr w:type="spellStart"/>
            <w:r>
              <w:rPr>
                <w:sz w:val="20"/>
              </w:rPr>
              <w:t>cmm</w:t>
            </w:r>
            <w:proofErr w:type="spellEnd"/>
            <w:r>
              <w:rPr>
                <w:spacing w:val="-7"/>
                <w:sz w:val="20"/>
              </w:rPr>
              <w:t xml:space="preserve"> </w:t>
            </w:r>
            <w:r>
              <w:rPr>
                <w:spacing w:val="-5"/>
                <w:sz w:val="20"/>
              </w:rPr>
              <w:t>or</w:t>
            </w:r>
          </w:p>
          <w:p w14:paraId="4DAA95FA" w14:textId="77777777" w:rsidR="00553EC0" w:rsidRDefault="00A85256">
            <w:pPr>
              <w:pStyle w:val="TableParagraph"/>
              <w:spacing w:before="1" w:line="223" w:lineRule="exact"/>
              <w:ind w:left="113"/>
              <w:rPr>
                <w:sz w:val="20"/>
              </w:rPr>
            </w:pPr>
            <w:r>
              <w:rPr>
                <w:spacing w:val="-2"/>
                <w:sz w:val="20"/>
              </w:rPr>
              <w:t>greater</w:t>
            </w:r>
          </w:p>
        </w:tc>
      </w:tr>
      <w:tr w:rsidR="00553EC0" w14:paraId="4DAA9600" w14:textId="77777777">
        <w:trPr>
          <w:trHeight w:val="1254"/>
        </w:trPr>
        <w:tc>
          <w:tcPr>
            <w:tcW w:w="1087" w:type="dxa"/>
          </w:tcPr>
          <w:p w14:paraId="4DAA95FC" w14:textId="77777777" w:rsidR="00553EC0" w:rsidRDefault="00A85256">
            <w:pPr>
              <w:pStyle w:val="TableParagraph"/>
              <w:spacing w:before="35"/>
              <w:ind w:left="112"/>
              <w:rPr>
                <w:sz w:val="20"/>
              </w:rPr>
            </w:pPr>
            <w:r>
              <w:rPr>
                <w:spacing w:val="-2"/>
                <w:sz w:val="20"/>
              </w:rPr>
              <w:t xml:space="preserve">Severe </w:t>
            </w:r>
            <w:r>
              <w:rPr>
                <w:spacing w:val="-2"/>
                <w:w w:val="90"/>
                <w:sz w:val="20"/>
              </w:rPr>
              <w:t>neutropenia</w:t>
            </w:r>
          </w:p>
        </w:tc>
        <w:tc>
          <w:tcPr>
            <w:tcW w:w="1356" w:type="dxa"/>
          </w:tcPr>
          <w:p w14:paraId="4DAA95FD" w14:textId="77777777" w:rsidR="00553EC0" w:rsidRDefault="00A85256">
            <w:pPr>
              <w:pStyle w:val="TableParagraph"/>
              <w:spacing w:before="35"/>
              <w:rPr>
                <w:sz w:val="20"/>
              </w:rPr>
            </w:pPr>
            <w:r>
              <w:rPr>
                <w:sz w:val="20"/>
              </w:rPr>
              <w:t>&lt;</w:t>
            </w:r>
            <w:r>
              <w:rPr>
                <w:spacing w:val="-2"/>
                <w:sz w:val="20"/>
              </w:rPr>
              <w:t xml:space="preserve"> 500/</w:t>
            </w:r>
            <w:proofErr w:type="spellStart"/>
            <w:r>
              <w:rPr>
                <w:spacing w:val="-2"/>
                <w:sz w:val="20"/>
              </w:rPr>
              <w:t>cmm</w:t>
            </w:r>
            <w:proofErr w:type="spellEnd"/>
          </w:p>
        </w:tc>
        <w:tc>
          <w:tcPr>
            <w:tcW w:w="2530" w:type="dxa"/>
          </w:tcPr>
          <w:p w14:paraId="4DAA95FE" w14:textId="77777777" w:rsidR="00553EC0" w:rsidRDefault="00A85256">
            <w:pPr>
              <w:pStyle w:val="TableParagraph"/>
              <w:spacing w:before="35"/>
              <w:ind w:left="113" w:right="296"/>
              <w:jc w:val="both"/>
              <w:rPr>
                <w:sz w:val="20"/>
              </w:rPr>
            </w:pPr>
            <w:r>
              <w:rPr>
                <w:sz w:val="20"/>
              </w:rPr>
              <w:t>Daily until ANC stabilizes to 1000/</w:t>
            </w:r>
            <w:proofErr w:type="spellStart"/>
            <w:r>
              <w:rPr>
                <w:sz w:val="20"/>
              </w:rPr>
              <w:t>cmm</w:t>
            </w:r>
            <w:proofErr w:type="spellEnd"/>
            <w:r>
              <w:rPr>
                <w:sz w:val="20"/>
              </w:rPr>
              <w:t xml:space="preserve"> or greater, then 3x weekly until ANC stabilizes</w:t>
            </w:r>
            <w:r>
              <w:rPr>
                <w:spacing w:val="-7"/>
                <w:sz w:val="20"/>
              </w:rPr>
              <w:t xml:space="preserve"> </w:t>
            </w:r>
            <w:r>
              <w:rPr>
                <w:sz w:val="20"/>
              </w:rPr>
              <w:t>to</w:t>
            </w:r>
            <w:r>
              <w:rPr>
                <w:spacing w:val="-7"/>
                <w:sz w:val="20"/>
              </w:rPr>
              <w:t xml:space="preserve"> </w:t>
            </w:r>
            <w:r>
              <w:rPr>
                <w:sz w:val="20"/>
              </w:rPr>
              <w:t>1500/</w:t>
            </w:r>
            <w:proofErr w:type="spellStart"/>
            <w:r>
              <w:rPr>
                <w:sz w:val="20"/>
              </w:rPr>
              <w:t>cmm</w:t>
            </w:r>
            <w:proofErr w:type="spellEnd"/>
            <w:r>
              <w:rPr>
                <w:spacing w:val="-7"/>
                <w:sz w:val="20"/>
              </w:rPr>
              <w:t xml:space="preserve"> </w:t>
            </w:r>
            <w:r>
              <w:rPr>
                <w:spacing w:val="-5"/>
                <w:sz w:val="20"/>
              </w:rPr>
              <w:t>or</w:t>
            </w:r>
          </w:p>
          <w:p w14:paraId="4DAA95FF" w14:textId="77777777" w:rsidR="00553EC0" w:rsidRDefault="00A85256">
            <w:pPr>
              <w:pStyle w:val="TableParagraph"/>
              <w:spacing w:line="223" w:lineRule="exact"/>
              <w:ind w:left="113"/>
              <w:rPr>
                <w:sz w:val="20"/>
              </w:rPr>
            </w:pPr>
            <w:r>
              <w:rPr>
                <w:spacing w:val="-2"/>
                <w:sz w:val="20"/>
              </w:rPr>
              <w:t>greater</w:t>
            </w:r>
          </w:p>
        </w:tc>
      </w:tr>
    </w:tbl>
    <w:p w14:paraId="4DAA9601" w14:textId="77777777" w:rsidR="00553EC0" w:rsidRDefault="00553EC0">
      <w:pPr>
        <w:pStyle w:val="BodyText"/>
        <w:spacing w:before="189"/>
      </w:pPr>
    </w:p>
    <w:p w14:paraId="4DAA9602" w14:textId="77777777" w:rsidR="00553EC0" w:rsidRDefault="00A85256">
      <w:pPr>
        <w:pStyle w:val="Heading1"/>
      </w:pPr>
      <w:r>
        <w:t>Local</w:t>
      </w:r>
      <w:r>
        <w:rPr>
          <w:spacing w:val="-8"/>
        </w:rPr>
        <w:t xml:space="preserve"> </w:t>
      </w:r>
      <w:r>
        <w:rPr>
          <w:spacing w:val="-2"/>
        </w:rPr>
        <w:t>Override</w:t>
      </w:r>
    </w:p>
    <w:p w14:paraId="4DAA9603" w14:textId="77777777" w:rsidR="00553EC0" w:rsidRDefault="00A85256">
      <w:pPr>
        <w:pStyle w:val="BodyText"/>
        <w:ind w:left="220"/>
      </w:pPr>
      <w:r>
        <w:t>The</w:t>
      </w:r>
      <w:r>
        <w:rPr>
          <w:spacing w:val="-7"/>
        </w:rPr>
        <w:t xml:space="preserve"> </w:t>
      </w:r>
      <w:r>
        <w:t>conditions</w:t>
      </w:r>
      <w:r>
        <w:rPr>
          <w:spacing w:val="-7"/>
        </w:rPr>
        <w:t xml:space="preserve"> </w:t>
      </w:r>
      <w:r>
        <w:t>when</w:t>
      </w:r>
      <w:r>
        <w:rPr>
          <w:spacing w:val="-6"/>
        </w:rPr>
        <w:t xml:space="preserve"> </w:t>
      </w:r>
      <w:r>
        <w:t>a</w:t>
      </w:r>
      <w:r>
        <w:rPr>
          <w:spacing w:val="-6"/>
        </w:rPr>
        <w:t xml:space="preserve"> </w:t>
      </w:r>
      <w:r>
        <w:t>Local</w:t>
      </w:r>
      <w:r>
        <w:rPr>
          <w:spacing w:val="-6"/>
        </w:rPr>
        <w:t xml:space="preserve"> </w:t>
      </w:r>
      <w:r>
        <w:t>Override</w:t>
      </w:r>
      <w:r>
        <w:rPr>
          <w:spacing w:val="-7"/>
        </w:rPr>
        <w:t xml:space="preserve"> </w:t>
      </w:r>
      <w:r>
        <w:t>is</w:t>
      </w:r>
      <w:r>
        <w:rPr>
          <w:spacing w:val="-5"/>
        </w:rPr>
        <w:t xml:space="preserve"> </w:t>
      </w:r>
      <w:r>
        <w:t>allowed</w:t>
      </w:r>
      <w:r>
        <w:rPr>
          <w:spacing w:val="-6"/>
        </w:rPr>
        <w:t xml:space="preserve"> </w:t>
      </w:r>
      <w:r>
        <w:rPr>
          <w:spacing w:val="-2"/>
        </w:rPr>
        <w:t>include:</w:t>
      </w:r>
    </w:p>
    <w:p w14:paraId="4DAA9604" w14:textId="77777777" w:rsidR="00553EC0" w:rsidRDefault="00A85256">
      <w:pPr>
        <w:pStyle w:val="ListParagraph"/>
        <w:numPr>
          <w:ilvl w:val="0"/>
          <w:numId w:val="2"/>
        </w:numPr>
        <w:tabs>
          <w:tab w:val="left" w:pos="579"/>
        </w:tabs>
        <w:spacing w:before="34"/>
        <w:ind w:left="579" w:hanging="359"/>
        <w:rPr>
          <w:sz w:val="20"/>
        </w:rPr>
      </w:pPr>
      <w:r>
        <w:rPr>
          <w:sz w:val="20"/>
        </w:rPr>
        <w:t>ANC</w:t>
      </w:r>
      <w:r>
        <w:rPr>
          <w:spacing w:val="-5"/>
          <w:sz w:val="20"/>
        </w:rPr>
        <w:t xml:space="preserve"> </w:t>
      </w:r>
      <w:r>
        <w:rPr>
          <w:sz w:val="20"/>
        </w:rPr>
        <w:t>between</w:t>
      </w:r>
      <w:r>
        <w:rPr>
          <w:spacing w:val="-4"/>
          <w:sz w:val="20"/>
        </w:rPr>
        <w:t xml:space="preserve"> </w:t>
      </w:r>
      <w:r>
        <w:rPr>
          <w:sz w:val="20"/>
        </w:rPr>
        <w:t>1000</w:t>
      </w:r>
      <w:r>
        <w:rPr>
          <w:spacing w:val="-3"/>
          <w:sz w:val="20"/>
        </w:rPr>
        <w:t xml:space="preserve"> </w:t>
      </w:r>
      <w:r>
        <w:rPr>
          <w:sz w:val="20"/>
        </w:rPr>
        <w:t>–</w:t>
      </w:r>
      <w:r>
        <w:rPr>
          <w:spacing w:val="-5"/>
          <w:sz w:val="20"/>
        </w:rPr>
        <w:t xml:space="preserve"> </w:t>
      </w:r>
      <w:r>
        <w:rPr>
          <w:spacing w:val="-2"/>
          <w:sz w:val="20"/>
        </w:rPr>
        <w:t>1499/</w:t>
      </w:r>
      <w:proofErr w:type="spellStart"/>
      <w:r>
        <w:rPr>
          <w:spacing w:val="-2"/>
          <w:sz w:val="20"/>
        </w:rPr>
        <w:t>cmm</w:t>
      </w:r>
      <w:proofErr w:type="spellEnd"/>
      <w:r>
        <w:rPr>
          <w:spacing w:val="-2"/>
          <w:sz w:val="20"/>
        </w:rPr>
        <w:t>.</w:t>
      </w:r>
    </w:p>
    <w:p w14:paraId="4DAA9605" w14:textId="77777777" w:rsidR="00553EC0" w:rsidRDefault="00A85256">
      <w:pPr>
        <w:pStyle w:val="ListParagraph"/>
        <w:numPr>
          <w:ilvl w:val="1"/>
          <w:numId w:val="2"/>
        </w:numPr>
        <w:tabs>
          <w:tab w:val="left" w:pos="1026"/>
        </w:tabs>
        <w:spacing w:before="36"/>
        <w:ind w:right="173" w:hanging="360"/>
        <w:rPr>
          <w:sz w:val="20"/>
        </w:rPr>
      </w:pPr>
      <w:r>
        <w:rPr>
          <w:sz w:val="20"/>
        </w:rPr>
        <w:t>To allow continued prescribing for patients with mild</w:t>
      </w:r>
      <w:r>
        <w:rPr>
          <w:spacing w:val="-12"/>
          <w:sz w:val="20"/>
        </w:rPr>
        <w:t xml:space="preserve"> </w:t>
      </w:r>
      <w:r>
        <w:rPr>
          <w:sz w:val="20"/>
        </w:rPr>
        <w:t>neutropenia</w:t>
      </w:r>
      <w:r>
        <w:rPr>
          <w:spacing w:val="-8"/>
          <w:sz w:val="20"/>
        </w:rPr>
        <w:t xml:space="preserve"> </w:t>
      </w:r>
      <w:r>
        <w:rPr>
          <w:sz w:val="20"/>
        </w:rPr>
        <w:t>when</w:t>
      </w:r>
      <w:r>
        <w:rPr>
          <w:spacing w:val="-9"/>
          <w:sz w:val="20"/>
        </w:rPr>
        <w:t xml:space="preserve"> </w:t>
      </w:r>
      <w:r>
        <w:rPr>
          <w:sz w:val="20"/>
        </w:rPr>
        <w:t>the</w:t>
      </w:r>
      <w:r>
        <w:rPr>
          <w:spacing w:val="-10"/>
          <w:sz w:val="20"/>
        </w:rPr>
        <w:t xml:space="preserve"> </w:t>
      </w:r>
      <w:r>
        <w:rPr>
          <w:sz w:val="20"/>
        </w:rPr>
        <w:t>prescriber</w:t>
      </w:r>
      <w:r>
        <w:rPr>
          <w:spacing w:val="-9"/>
          <w:sz w:val="20"/>
        </w:rPr>
        <w:t xml:space="preserve"> </w:t>
      </w:r>
      <w:r>
        <w:rPr>
          <w:sz w:val="20"/>
        </w:rPr>
        <w:t xml:space="preserve">determines that the benefits outweigh the </w:t>
      </w:r>
      <w:proofErr w:type="gramStart"/>
      <w:r>
        <w:rPr>
          <w:sz w:val="20"/>
        </w:rPr>
        <w:t>risks</w:t>
      </w:r>
      <w:proofErr w:type="gramEnd"/>
    </w:p>
    <w:p w14:paraId="4DAA9606" w14:textId="77777777" w:rsidR="00553EC0" w:rsidRDefault="00A85256">
      <w:pPr>
        <w:pStyle w:val="ListParagraph"/>
        <w:numPr>
          <w:ilvl w:val="0"/>
          <w:numId w:val="2"/>
        </w:numPr>
        <w:tabs>
          <w:tab w:val="left" w:pos="579"/>
        </w:tabs>
        <w:spacing w:before="33"/>
        <w:ind w:left="579" w:hanging="359"/>
        <w:rPr>
          <w:sz w:val="20"/>
        </w:rPr>
      </w:pPr>
      <w:r>
        <w:rPr>
          <w:sz w:val="20"/>
        </w:rPr>
        <w:t>No</w:t>
      </w:r>
      <w:r>
        <w:rPr>
          <w:spacing w:val="-4"/>
          <w:sz w:val="20"/>
        </w:rPr>
        <w:t xml:space="preserve"> </w:t>
      </w:r>
      <w:r>
        <w:rPr>
          <w:sz w:val="20"/>
        </w:rPr>
        <w:t>ANC</w:t>
      </w:r>
      <w:r>
        <w:rPr>
          <w:spacing w:val="-3"/>
          <w:sz w:val="20"/>
        </w:rPr>
        <w:t xml:space="preserve"> </w:t>
      </w:r>
      <w:r>
        <w:rPr>
          <w:sz w:val="20"/>
        </w:rPr>
        <w:t>within</w:t>
      </w:r>
      <w:r>
        <w:rPr>
          <w:spacing w:val="-4"/>
          <w:sz w:val="20"/>
        </w:rPr>
        <w:t xml:space="preserve"> </w:t>
      </w:r>
      <w:r>
        <w:rPr>
          <w:sz w:val="20"/>
        </w:rPr>
        <w:t>the</w:t>
      </w:r>
      <w:r>
        <w:rPr>
          <w:spacing w:val="-4"/>
          <w:sz w:val="20"/>
        </w:rPr>
        <w:t xml:space="preserve"> </w:t>
      </w:r>
      <w:r>
        <w:rPr>
          <w:sz w:val="20"/>
        </w:rPr>
        <w:t>past</w:t>
      </w:r>
      <w:r>
        <w:rPr>
          <w:spacing w:val="-3"/>
          <w:sz w:val="20"/>
        </w:rPr>
        <w:t xml:space="preserve"> </w:t>
      </w:r>
      <w:r>
        <w:rPr>
          <w:sz w:val="20"/>
        </w:rPr>
        <w:t>7</w:t>
      </w:r>
      <w:r>
        <w:rPr>
          <w:spacing w:val="-5"/>
          <w:sz w:val="20"/>
        </w:rPr>
        <w:t xml:space="preserve"> </w:t>
      </w:r>
      <w:r>
        <w:rPr>
          <w:spacing w:val="-4"/>
          <w:sz w:val="20"/>
        </w:rPr>
        <w:t>days</w:t>
      </w:r>
    </w:p>
    <w:p w14:paraId="4DAA9607" w14:textId="77777777" w:rsidR="00553EC0" w:rsidRDefault="00A85256">
      <w:pPr>
        <w:pStyle w:val="ListParagraph"/>
        <w:numPr>
          <w:ilvl w:val="1"/>
          <w:numId w:val="2"/>
        </w:numPr>
        <w:tabs>
          <w:tab w:val="left" w:pos="1026"/>
        </w:tabs>
        <w:spacing w:before="68" w:line="273" w:lineRule="auto"/>
        <w:ind w:right="840" w:hanging="360"/>
        <w:rPr>
          <w:sz w:val="20"/>
        </w:rPr>
      </w:pPr>
      <w:r>
        <w:rPr>
          <w:sz w:val="20"/>
        </w:rPr>
        <w:t>To allow providing an emergency 4-day supply</w:t>
      </w:r>
      <w:r>
        <w:rPr>
          <w:spacing w:val="-11"/>
          <w:sz w:val="20"/>
        </w:rPr>
        <w:t xml:space="preserve"> </w:t>
      </w:r>
      <w:r>
        <w:rPr>
          <w:sz w:val="20"/>
        </w:rPr>
        <w:t>under</w:t>
      </w:r>
      <w:r>
        <w:rPr>
          <w:spacing w:val="-11"/>
          <w:sz w:val="20"/>
        </w:rPr>
        <w:t xml:space="preserve"> </w:t>
      </w:r>
      <w:r>
        <w:rPr>
          <w:sz w:val="20"/>
        </w:rPr>
        <w:t>special</w:t>
      </w:r>
      <w:r>
        <w:rPr>
          <w:spacing w:val="-10"/>
          <w:sz w:val="20"/>
        </w:rPr>
        <w:t xml:space="preserve"> </w:t>
      </w:r>
      <w:r>
        <w:rPr>
          <w:sz w:val="20"/>
        </w:rPr>
        <w:t>conditions</w:t>
      </w:r>
      <w:r>
        <w:rPr>
          <w:spacing w:val="-8"/>
          <w:sz w:val="20"/>
        </w:rPr>
        <w:t xml:space="preserve"> </w:t>
      </w:r>
      <w:r>
        <w:rPr>
          <w:sz w:val="20"/>
        </w:rPr>
        <w:t xml:space="preserve">described </w:t>
      </w:r>
      <w:proofErr w:type="gramStart"/>
      <w:r>
        <w:rPr>
          <w:spacing w:val="-2"/>
          <w:sz w:val="20"/>
        </w:rPr>
        <w:t>below</w:t>
      </w:r>
      <w:proofErr w:type="gramEnd"/>
    </w:p>
    <w:p w14:paraId="4DAA9608" w14:textId="77777777" w:rsidR="00553EC0" w:rsidRDefault="00A85256">
      <w:pPr>
        <w:pStyle w:val="ListParagraph"/>
        <w:numPr>
          <w:ilvl w:val="0"/>
          <w:numId w:val="2"/>
        </w:numPr>
        <w:tabs>
          <w:tab w:val="left" w:pos="579"/>
        </w:tabs>
        <w:spacing w:before="1"/>
        <w:ind w:left="579" w:hanging="359"/>
        <w:rPr>
          <w:sz w:val="20"/>
        </w:rPr>
      </w:pPr>
      <w:r>
        <w:rPr>
          <w:sz w:val="20"/>
        </w:rPr>
        <w:t>For</w:t>
      </w:r>
      <w:r>
        <w:rPr>
          <w:spacing w:val="-6"/>
          <w:sz w:val="20"/>
        </w:rPr>
        <w:t xml:space="preserve"> </w:t>
      </w:r>
      <w:r>
        <w:rPr>
          <w:sz w:val="20"/>
        </w:rPr>
        <w:t>patients</w:t>
      </w:r>
      <w:r>
        <w:rPr>
          <w:spacing w:val="-5"/>
          <w:sz w:val="20"/>
        </w:rPr>
        <w:t xml:space="preserve"> </w:t>
      </w:r>
      <w:r>
        <w:rPr>
          <w:sz w:val="20"/>
        </w:rPr>
        <w:t>not</w:t>
      </w:r>
      <w:r>
        <w:rPr>
          <w:spacing w:val="-6"/>
          <w:sz w:val="20"/>
        </w:rPr>
        <w:t xml:space="preserve"> </w:t>
      </w:r>
      <w:r>
        <w:rPr>
          <w:sz w:val="20"/>
        </w:rPr>
        <w:t>registered</w:t>
      </w:r>
      <w:r>
        <w:rPr>
          <w:spacing w:val="-6"/>
          <w:sz w:val="20"/>
        </w:rPr>
        <w:t xml:space="preserve"> </w:t>
      </w:r>
      <w:r>
        <w:rPr>
          <w:sz w:val="20"/>
        </w:rPr>
        <w:t>elsewhere</w:t>
      </w:r>
      <w:r>
        <w:rPr>
          <w:spacing w:val="-7"/>
          <w:sz w:val="20"/>
        </w:rPr>
        <w:t xml:space="preserve"> </w:t>
      </w:r>
      <w:r>
        <w:rPr>
          <w:sz w:val="20"/>
        </w:rPr>
        <w:t>but</w:t>
      </w:r>
      <w:r>
        <w:rPr>
          <w:spacing w:val="-6"/>
          <w:sz w:val="20"/>
        </w:rPr>
        <w:t xml:space="preserve"> </w:t>
      </w:r>
      <w:r>
        <w:rPr>
          <w:sz w:val="20"/>
        </w:rPr>
        <w:t>not</w:t>
      </w:r>
      <w:r>
        <w:rPr>
          <w:spacing w:val="-6"/>
          <w:sz w:val="20"/>
        </w:rPr>
        <w:t xml:space="preserve"> </w:t>
      </w:r>
      <w:r>
        <w:rPr>
          <w:spacing w:val="-5"/>
          <w:sz w:val="20"/>
        </w:rPr>
        <w:t>at</w:t>
      </w:r>
    </w:p>
    <w:p w14:paraId="4DAA9609" w14:textId="77777777" w:rsidR="00553EC0" w:rsidRDefault="00A85256">
      <w:pPr>
        <w:pStyle w:val="BodyText"/>
        <w:spacing w:before="35"/>
        <w:ind w:left="580"/>
        <w:jc w:val="both"/>
      </w:pPr>
      <w:r>
        <w:t>the</w:t>
      </w:r>
      <w:r>
        <w:rPr>
          <w:spacing w:val="-9"/>
        </w:rPr>
        <w:t xml:space="preserve"> </w:t>
      </w:r>
      <w:r>
        <w:t>prescriber’s</w:t>
      </w:r>
      <w:r>
        <w:rPr>
          <w:spacing w:val="-8"/>
        </w:rPr>
        <w:t xml:space="preserve"> </w:t>
      </w:r>
      <w:r>
        <w:rPr>
          <w:spacing w:val="-2"/>
        </w:rPr>
        <w:t>facility</w:t>
      </w:r>
    </w:p>
    <w:p w14:paraId="4DAA960A" w14:textId="77777777" w:rsidR="00553EC0" w:rsidRDefault="00A85256">
      <w:pPr>
        <w:pStyle w:val="ListParagraph"/>
        <w:numPr>
          <w:ilvl w:val="1"/>
          <w:numId w:val="2"/>
        </w:numPr>
        <w:tabs>
          <w:tab w:val="left" w:pos="1026"/>
        </w:tabs>
        <w:spacing w:before="36" w:line="278" w:lineRule="auto"/>
        <w:ind w:right="970" w:hanging="360"/>
        <w:jc w:val="both"/>
        <w:rPr>
          <w:sz w:val="20"/>
        </w:rPr>
      </w:pPr>
      <w:r>
        <w:rPr>
          <w:sz w:val="20"/>
        </w:rPr>
        <w:t>To allow providing an emergency 4-day supply</w:t>
      </w:r>
      <w:r>
        <w:rPr>
          <w:spacing w:val="-7"/>
          <w:sz w:val="20"/>
        </w:rPr>
        <w:t xml:space="preserve"> </w:t>
      </w:r>
      <w:r>
        <w:rPr>
          <w:sz w:val="20"/>
        </w:rPr>
        <w:t>under</w:t>
      </w:r>
      <w:r>
        <w:rPr>
          <w:spacing w:val="-5"/>
          <w:sz w:val="20"/>
        </w:rPr>
        <w:t xml:space="preserve"> </w:t>
      </w:r>
      <w:r>
        <w:rPr>
          <w:sz w:val="20"/>
        </w:rPr>
        <w:t>a</w:t>
      </w:r>
      <w:r>
        <w:rPr>
          <w:spacing w:val="-6"/>
          <w:sz w:val="20"/>
        </w:rPr>
        <w:t xml:space="preserve"> </w:t>
      </w:r>
      <w:r>
        <w:rPr>
          <w:sz w:val="20"/>
        </w:rPr>
        <w:t>temporary</w:t>
      </w:r>
      <w:r>
        <w:rPr>
          <w:spacing w:val="-6"/>
          <w:sz w:val="20"/>
        </w:rPr>
        <w:t xml:space="preserve"> </w:t>
      </w:r>
      <w:r>
        <w:rPr>
          <w:sz w:val="20"/>
        </w:rPr>
        <w:t>authorization number</w:t>
      </w:r>
      <w:r>
        <w:rPr>
          <w:spacing w:val="-9"/>
          <w:sz w:val="20"/>
        </w:rPr>
        <w:t xml:space="preserve"> </w:t>
      </w:r>
      <w:r>
        <w:rPr>
          <w:sz w:val="20"/>
        </w:rPr>
        <w:t>assigned</w:t>
      </w:r>
      <w:r>
        <w:rPr>
          <w:spacing w:val="-9"/>
          <w:sz w:val="20"/>
        </w:rPr>
        <w:t xml:space="preserve"> </w:t>
      </w:r>
      <w:r>
        <w:rPr>
          <w:sz w:val="20"/>
        </w:rPr>
        <w:t>during</w:t>
      </w:r>
      <w:r>
        <w:rPr>
          <w:spacing w:val="-10"/>
          <w:sz w:val="20"/>
        </w:rPr>
        <w:t xml:space="preserve"> </w:t>
      </w:r>
      <w:r>
        <w:rPr>
          <w:sz w:val="20"/>
        </w:rPr>
        <w:t>non-duty</w:t>
      </w:r>
      <w:r>
        <w:rPr>
          <w:spacing w:val="-10"/>
          <w:sz w:val="20"/>
        </w:rPr>
        <w:t xml:space="preserve"> </w:t>
      </w:r>
      <w:proofErr w:type="gramStart"/>
      <w:r>
        <w:rPr>
          <w:sz w:val="20"/>
        </w:rPr>
        <w:t>hours</w:t>
      </w:r>
      <w:proofErr w:type="gramEnd"/>
    </w:p>
    <w:p w14:paraId="4DAA960B" w14:textId="77777777" w:rsidR="00553EC0" w:rsidRDefault="00553EC0">
      <w:pPr>
        <w:pStyle w:val="BodyText"/>
        <w:spacing w:before="85"/>
      </w:pPr>
    </w:p>
    <w:p w14:paraId="4DAA960C" w14:textId="77777777" w:rsidR="00553EC0" w:rsidRDefault="00A85256">
      <w:pPr>
        <w:pStyle w:val="Heading1"/>
      </w:pPr>
      <w:r>
        <w:t>National</w:t>
      </w:r>
      <w:r>
        <w:rPr>
          <w:spacing w:val="-9"/>
        </w:rPr>
        <w:t xml:space="preserve"> </w:t>
      </w:r>
      <w:r>
        <w:rPr>
          <w:spacing w:val="-2"/>
        </w:rPr>
        <w:t>Override</w:t>
      </w:r>
    </w:p>
    <w:p w14:paraId="4DAA960D" w14:textId="77777777" w:rsidR="00553EC0" w:rsidRDefault="00A85256">
      <w:pPr>
        <w:pStyle w:val="BodyText"/>
        <w:spacing w:before="37" w:line="276" w:lineRule="auto"/>
        <w:ind w:left="100" w:right="418"/>
      </w:pPr>
      <w:r>
        <w:t>The</w:t>
      </w:r>
      <w:r>
        <w:rPr>
          <w:spacing w:val="-8"/>
        </w:rPr>
        <w:t xml:space="preserve"> </w:t>
      </w:r>
      <w:r>
        <w:t>conditions</w:t>
      </w:r>
      <w:r>
        <w:rPr>
          <w:spacing w:val="-7"/>
        </w:rPr>
        <w:t xml:space="preserve"> </w:t>
      </w:r>
      <w:r>
        <w:t>when</w:t>
      </w:r>
      <w:r>
        <w:rPr>
          <w:spacing w:val="-7"/>
        </w:rPr>
        <w:t xml:space="preserve"> </w:t>
      </w:r>
      <w:r>
        <w:t>a</w:t>
      </w:r>
      <w:r>
        <w:rPr>
          <w:spacing w:val="-7"/>
        </w:rPr>
        <w:t xml:space="preserve"> </w:t>
      </w:r>
      <w:r>
        <w:t>National</w:t>
      </w:r>
      <w:r>
        <w:rPr>
          <w:spacing w:val="-7"/>
        </w:rPr>
        <w:t xml:space="preserve"> </w:t>
      </w:r>
      <w:r>
        <w:t>Override</w:t>
      </w:r>
      <w:r>
        <w:rPr>
          <w:spacing w:val="-8"/>
        </w:rPr>
        <w:t xml:space="preserve"> </w:t>
      </w:r>
      <w:r>
        <w:t>is</w:t>
      </w:r>
      <w:r>
        <w:rPr>
          <w:spacing w:val="-6"/>
        </w:rPr>
        <w:t xml:space="preserve"> </w:t>
      </w:r>
      <w:r>
        <w:t xml:space="preserve">allowed </w:t>
      </w:r>
      <w:r>
        <w:rPr>
          <w:spacing w:val="-2"/>
        </w:rPr>
        <w:t>include:</w:t>
      </w:r>
    </w:p>
    <w:p w14:paraId="4DAA960E" w14:textId="77777777" w:rsidR="00553EC0" w:rsidRDefault="00A85256">
      <w:pPr>
        <w:pStyle w:val="ListParagraph"/>
        <w:numPr>
          <w:ilvl w:val="0"/>
          <w:numId w:val="2"/>
        </w:numPr>
        <w:tabs>
          <w:tab w:val="left" w:pos="579"/>
        </w:tabs>
        <w:spacing w:before="2"/>
        <w:ind w:left="579" w:hanging="359"/>
        <w:rPr>
          <w:sz w:val="20"/>
        </w:rPr>
      </w:pPr>
      <w:r>
        <w:rPr>
          <w:sz w:val="20"/>
        </w:rPr>
        <w:t>Moderate</w:t>
      </w:r>
      <w:r>
        <w:rPr>
          <w:spacing w:val="-7"/>
          <w:sz w:val="20"/>
        </w:rPr>
        <w:t xml:space="preserve"> </w:t>
      </w:r>
      <w:r>
        <w:rPr>
          <w:sz w:val="20"/>
        </w:rPr>
        <w:t>to</w:t>
      </w:r>
      <w:r>
        <w:rPr>
          <w:spacing w:val="-5"/>
          <w:sz w:val="20"/>
        </w:rPr>
        <w:t xml:space="preserve"> </w:t>
      </w:r>
      <w:r>
        <w:rPr>
          <w:sz w:val="20"/>
        </w:rPr>
        <w:t>Severe</w:t>
      </w:r>
      <w:r>
        <w:rPr>
          <w:spacing w:val="-7"/>
          <w:sz w:val="20"/>
        </w:rPr>
        <w:t xml:space="preserve"> </w:t>
      </w:r>
      <w:r>
        <w:rPr>
          <w:spacing w:val="-2"/>
          <w:sz w:val="20"/>
        </w:rPr>
        <w:t>Neutropenia</w:t>
      </w:r>
    </w:p>
    <w:p w14:paraId="4DAA960F" w14:textId="77777777" w:rsidR="00553EC0" w:rsidRDefault="00A85256">
      <w:pPr>
        <w:pStyle w:val="ListParagraph"/>
        <w:numPr>
          <w:ilvl w:val="0"/>
          <w:numId w:val="2"/>
        </w:numPr>
        <w:tabs>
          <w:tab w:val="left" w:pos="579"/>
        </w:tabs>
        <w:spacing w:before="33"/>
        <w:ind w:left="579" w:hanging="359"/>
        <w:rPr>
          <w:sz w:val="20"/>
        </w:rPr>
      </w:pPr>
      <w:r>
        <w:rPr>
          <w:sz w:val="20"/>
        </w:rPr>
        <w:t>ANC</w:t>
      </w:r>
      <w:r>
        <w:rPr>
          <w:spacing w:val="-7"/>
          <w:sz w:val="20"/>
        </w:rPr>
        <w:t xml:space="preserve"> </w:t>
      </w:r>
      <w:r>
        <w:rPr>
          <w:sz w:val="20"/>
        </w:rPr>
        <w:t>results</w:t>
      </w:r>
      <w:r>
        <w:rPr>
          <w:spacing w:val="-4"/>
          <w:sz w:val="20"/>
        </w:rPr>
        <w:t xml:space="preserve"> </w:t>
      </w:r>
      <w:r>
        <w:rPr>
          <w:sz w:val="20"/>
        </w:rPr>
        <w:t>have</w:t>
      </w:r>
      <w:r>
        <w:rPr>
          <w:spacing w:val="-6"/>
          <w:sz w:val="20"/>
        </w:rPr>
        <w:t xml:space="preserve"> </w:t>
      </w:r>
      <w:r>
        <w:rPr>
          <w:sz w:val="20"/>
        </w:rPr>
        <w:t>No</w:t>
      </w:r>
      <w:r>
        <w:rPr>
          <w:spacing w:val="-4"/>
          <w:sz w:val="20"/>
        </w:rPr>
        <w:t xml:space="preserve"> </w:t>
      </w:r>
      <w:r>
        <w:rPr>
          <w:sz w:val="20"/>
        </w:rPr>
        <w:t>Matching</w:t>
      </w:r>
      <w:r>
        <w:rPr>
          <w:spacing w:val="-6"/>
          <w:sz w:val="20"/>
        </w:rPr>
        <w:t xml:space="preserve"> </w:t>
      </w:r>
      <w:r>
        <w:rPr>
          <w:sz w:val="20"/>
        </w:rPr>
        <w:t>WBC</w:t>
      </w:r>
      <w:r>
        <w:rPr>
          <w:spacing w:val="-7"/>
          <w:sz w:val="20"/>
        </w:rPr>
        <w:t xml:space="preserve"> </w:t>
      </w:r>
      <w:proofErr w:type="gramStart"/>
      <w:r>
        <w:rPr>
          <w:spacing w:val="-2"/>
          <w:sz w:val="20"/>
        </w:rPr>
        <w:t>result</w:t>
      </w:r>
      <w:proofErr w:type="gramEnd"/>
    </w:p>
    <w:p w14:paraId="4DAA9610" w14:textId="77777777" w:rsidR="00553EC0" w:rsidRDefault="00A85256">
      <w:pPr>
        <w:pStyle w:val="ListParagraph"/>
        <w:numPr>
          <w:ilvl w:val="0"/>
          <w:numId w:val="2"/>
        </w:numPr>
        <w:tabs>
          <w:tab w:val="left" w:pos="579"/>
        </w:tabs>
        <w:spacing w:before="31"/>
        <w:ind w:left="579" w:hanging="359"/>
        <w:rPr>
          <w:sz w:val="20"/>
        </w:rPr>
      </w:pPr>
      <w:r>
        <w:rPr>
          <w:sz w:val="20"/>
        </w:rPr>
        <w:t>No</w:t>
      </w:r>
      <w:r>
        <w:rPr>
          <w:spacing w:val="-4"/>
          <w:sz w:val="20"/>
        </w:rPr>
        <w:t xml:space="preserve"> </w:t>
      </w:r>
      <w:r>
        <w:rPr>
          <w:sz w:val="20"/>
        </w:rPr>
        <w:t>ANC</w:t>
      </w:r>
      <w:r>
        <w:rPr>
          <w:spacing w:val="-5"/>
          <w:sz w:val="20"/>
        </w:rPr>
        <w:t xml:space="preserve"> </w:t>
      </w:r>
      <w:r>
        <w:rPr>
          <w:sz w:val="20"/>
        </w:rPr>
        <w:t>result</w:t>
      </w:r>
      <w:r>
        <w:rPr>
          <w:spacing w:val="-4"/>
          <w:sz w:val="20"/>
        </w:rPr>
        <w:t xml:space="preserve"> </w:t>
      </w:r>
      <w:r>
        <w:rPr>
          <w:sz w:val="20"/>
        </w:rPr>
        <w:t>in</w:t>
      </w:r>
      <w:r>
        <w:rPr>
          <w:spacing w:val="-4"/>
          <w:sz w:val="20"/>
        </w:rPr>
        <w:t xml:space="preserve"> </w:t>
      </w:r>
      <w:r>
        <w:rPr>
          <w:sz w:val="20"/>
        </w:rPr>
        <w:t>last</w:t>
      </w:r>
      <w:r>
        <w:rPr>
          <w:spacing w:val="-4"/>
          <w:sz w:val="20"/>
        </w:rPr>
        <w:t xml:space="preserve"> </w:t>
      </w:r>
      <w:r>
        <w:rPr>
          <w:sz w:val="20"/>
        </w:rPr>
        <w:t>7</w:t>
      </w:r>
      <w:r>
        <w:rPr>
          <w:spacing w:val="-5"/>
          <w:sz w:val="20"/>
        </w:rPr>
        <w:t xml:space="preserve"> </w:t>
      </w:r>
      <w:r>
        <w:rPr>
          <w:sz w:val="20"/>
        </w:rPr>
        <w:t>days</w:t>
      </w:r>
      <w:r>
        <w:rPr>
          <w:spacing w:val="-6"/>
          <w:sz w:val="20"/>
        </w:rPr>
        <w:t xml:space="preserve"> </w:t>
      </w:r>
      <w:r>
        <w:rPr>
          <w:sz w:val="20"/>
        </w:rPr>
        <w:t>(non-</w:t>
      </w:r>
      <w:r>
        <w:rPr>
          <w:spacing w:val="-2"/>
          <w:sz w:val="20"/>
        </w:rPr>
        <w:t>emergency)</w:t>
      </w:r>
    </w:p>
    <w:p w14:paraId="4DAA9611" w14:textId="77777777" w:rsidR="00553EC0" w:rsidRDefault="00A85256">
      <w:pPr>
        <w:pStyle w:val="BodyText"/>
        <w:spacing w:before="120"/>
        <w:ind w:left="100" w:right="157"/>
      </w:pPr>
      <w:r>
        <w:t>To</w:t>
      </w:r>
      <w:r>
        <w:rPr>
          <w:spacing w:val="-5"/>
        </w:rPr>
        <w:t xml:space="preserve"> </w:t>
      </w:r>
      <w:r>
        <w:t>obtain</w:t>
      </w:r>
      <w:r>
        <w:rPr>
          <w:spacing w:val="-5"/>
        </w:rPr>
        <w:t xml:space="preserve"> </w:t>
      </w:r>
      <w:r>
        <w:t>a</w:t>
      </w:r>
      <w:r>
        <w:rPr>
          <w:spacing w:val="-5"/>
        </w:rPr>
        <w:t xml:space="preserve"> </w:t>
      </w:r>
      <w:r>
        <w:t>national</w:t>
      </w:r>
      <w:r>
        <w:rPr>
          <w:spacing w:val="-5"/>
        </w:rPr>
        <w:t xml:space="preserve"> </w:t>
      </w:r>
      <w:r>
        <w:t>override,</w:t>
      </w:r>
      <w:r>
        <w:rPr>
          <w:spacing w:val="-5"/>
        </w:rPr>
        <w:t xml:space="preserve"> </w:t>
      </w:r>
      <w:r>
        <w:t>the</w:t>
      </w:r>
      <w:r>
        <w:rPr>
          <w:spacing w:val="-6"/>
        </w:rPr>
        <w:t xml:space="preserve"> </w:t>
      </w:r>
      <w:r>
        <w:t>prescriber</w:t>
      </w:r>
      <w:r>
        <w:rPr>
          <w:spacing w:val="-5"/>
        </w:rPr>
        <w:t xml:space="preserve"> </w:t>
      </w:r>
      <w:r>
        <w:t>must</w:t>
      </w:r>
      <w:r>
        <w:rPr>
          <w:spacing w:val="-5"/>
        </w:rPr>
        <w:t xml:space="preserve"> </w:t>
      </w:r>
      <w:r>
        <w:t>submit</w:t>
      </w:r>
      <w:r>
        <w:rPr>
          <w:spacing w:val="-5"/>
        </w:rPr>
        <w:t xml:space="preserve"> </w:t>
      </w:r>
      <w:r>
        <w:t>the relevant form, along with the rationale for the override, to the National Clozapine Coordinating Center (NCCC).</w:t>
      </w:r>
    </w:p>
    <w:p w14:paraId="4DAA9612" w14:textId="77777777" w:rsidR="00553EC0" w:rsidRDefault="00553EC0">
      <w:pPr>
        <w:sectPr w:rsidR="00553EC0">
          <w:headerReference w:type="default" r:id="rId8"/>
          <w:footerReference w:type="default" r:id="rId9"/>
          <w:type w:val="continuous"/>
          <w:pgSz w:w="12240" w:h="15840"/>
          <w:pgMar w:top="1280" w:right="600" w:bottom="1200" w:left="620" w:header="733" w:footer="1017" w:gutter="0"/>
          <w:pgNumType w:start="1"/>
          <w:cols w:num="2" w:space="720" w:equalWidth="0">
            <w:col w:w="4895" w:space="866"/>
            <w:col w:w="5259"/>
          </w:cols>
        </w:sectPr>
      </w:pPr>
    </w:p>
    <w:p w14:paraId="4DAA9613" w14:textId="77777777" w:rsidR="00553EC0" w:rsidRDefault="00A85256">
      <w:pPr>
        <w:pStyle w:val="Heading1"/>
        <w:spacing w:before="49"/>
      </w:pPr>
      <w:r>
        <w:lastRenderedPageBreak/>
        <w:t>Mild</w:t>
      </w:r>
      <w:r>
        <w:rPr>
          <w:spacing w:val="-5"/>
        </w:rPr>
        <w:t xml:space="preserve"> </w:t>
      </w:r>
      <w:r>
        <w:rPr>
          <w:spacing w:val="-2"/>
        </w:rPr>
        <w:t>Neutropenia</w:t>
      </w:r>
    </w:p>
    <w:p w14:paraId="4DAA9614" w14:textId="77777777" w:rsidR="00553EC0" w:rsidRDefault="00A85256">
      <w:pPr>
        <w:pStyle w:val="BodyText"/>
        <w:spacing w:before="1"/>
        <w:ind w:left="100" w:right="66"/>
      </w:pPr>
      <w:r>
        <w:t>When a registered patient has an ANC result of 1000- 1499/</w:t>
      </w:r>
      <w:proofErr w:type="spellStart"/>
      <w:r>
        <w:t>cmm</w:t>
      </w:r>
      <w:proofErr w:type="spellEnd"/>
      <w:r>
        <w:t xml:space="preserve"> (Mild neutropenia) with a matching WBC in the last 7 days, clozapine treatment can continue provided that the prescriber, along with the patient, determine that the benefits out</w:t>
      </w:r>
      <w:r>
        <w:t>weigh the risks. When prescribing, the provider receives</w:t>
      </w:r>
      <w:r>
        <w:rPr>
          <w:spacing w:val="-2"/>
        </w:rPr>
        <w:t xml:space="preserve"> </w:t>
      </w:r>
      <w:r>
        <w:t>a</w:t>
      </w:r>
      <w:r>
        <w:rPr>
          <w:spacing w:val="-4"/>
        </w:rPr>
        <w:t xml:space="preserve"> </w:t>
      </w:r>
      <w:r>
        <w:t>message</w:t>
      </w:r>
      <w:r>
        <w:rPr>
          <w:spacing w:val="-4"/>
        </w:rPr>
        <w:t xml:space="preserve"> </w:t>
      </w:r>
      <w:r>
        <w:t>in</w:t>
      </w:r>
      <w:r>
        <w:rPr>
          <w:spacing w:val="-4"/>
        </w:rPr>
        <w:t xml:space="preserve"> </w:t>
      </w:r>
      <w:r>
        <w:t>CPRS</w:t>
      </w:r>
      <w:r>
        <w:rPr>
          <w:spacing w:val="-4"/>
        </w:rPr>
        <w:t xml:space="preserve"> </w:t>
      </w:r>
      <w:r>
        <w:t>that</w:t>
      </w:r>
      <w:r>
        <w:rPr>
          <w:spacing w:val="-3"/>
        </w:rPr>
        <w:t xml:space="preserve"> </w:t>
      </w:r>
      <w:r>
        <w:t>instructs</w:t>
      </w:r>
      <w:r>
        <w:rPr>
          <w:spacing w:val="-5"/>
        </w:rPr>
        <w:t xml:space="preserve"> </w:t>
      </w:r>
      <w:r>
        <w:t>them</w:t>
      </w:r>
      <w:r>
        <w:rPr>
          <w:spacing w:val="-5"/>
        </w:rPr>
        <w:t xml:space="preserve"> </w:t>
      </w:r>
      <w:r>
        <w:t>to</w:t>
      </w:r>
      <w:r>
        <w:rPr>
          <w:spacing w:val="-4"/>
        </w:rPr>
        <w:t xml:space="preserve"> </w:t>
      </w:r>
      <w:r>
        <w:t>test</w:t>
      </w:r>
      <w:r>
        <w:rPr>
          <w:spacing w:val="-4"/>
        </w:rPr>
        <w:t xml:space="preserve"> </w:t>
      </w:r>
      <w:r>
        <w:t>ANC</w:t>
      </w:r>
      <w:r>
        <w:rPr>
          <w:spacing w:val="-5"/>
        </w:rPr>
        <w:t xml:space="preserve"> </w:t>
      </w:r>
      <w:r>
        <w:t>3x weekly until ANC stabilizes to greater than or equal to 1500/</w:t>
      </w:r>
      <w:proofErr w:type="spellStart"/>
      <w:r>
        <w:t>cmm</w:t>
      </w:r>
      <w:proofErr w:type="spellEnd"/>
      <w:r>
        <w:t>. A pending order is sent to the pharmacy for a Local Override. Note that even tho</w:t>
      </w:r>
      <w:r>
        <w:t>ugh blood tests are required 3x weekly, the pharmacy can dispense up to 7-day supply of medication.</w:t>
      </w:r>
    </w:p>
    <w:p w14:paraId="4DAA9615" w14:textId="77777777" w:rsidR="00553EC0" w:rsidRDefault="00A85256">
      <w:pPr>
        <w:pStyle w:val="BodyText"/>
        <w:spacing w:before="11"/>
        <w:rPr>
          <w:sz w:val="17"/>
        </w:rPr>
      </w:pPr>
      <w:r>
        <w:rPr>
          <w:noProof/>
        </w:rPr>
        <w:drawing>
          <wp:anchor distT="0" distB="0" distL="0" distR="0" simplePos="0" relativeHeight="487587840" behindDoc="1" locked="0" layoutInCell="1" allowOverlap="1" wp14:anchorId="4DAA9643" wp14:editId="34E45DA5">
            <wp:simplePos x="0" y="0"/>
            <wp:positionH relativeFrom="page">
              <wp:posOffset>457200</wp:posOffset>
            </wp:positionH>
            <wp:positionV relativeFrom="paragraph">
              <wp:posOffset>154503</wp:posOffset>
            </wp:positionV>
            <wp:extent cx="3180547" cy="1770126"/>
            <wp:effectExtent l="0" t="0" r="0" b="0"/>
            <wp:wrapTopAndBottom/>
            <wp:docPr id="3" name="Image 3" descr="Screen capture showing the message a provider receives when clozapine treatment is prescribed for Mild Neutrope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creen capture showing the message a provider receives when clozapine treatment is prescribed for Mild Neutropenia."/>
                    <pic:cNvPicPr/>
                  </pic:nvPicPr>
                  <pic:blipFill>
                    <a:blip r:embed="rId10" cstate="print"/>
                    <a:stretch>
                      <a:fillRect/>
                    </a:stretch>
                  </pic:blipFill>
                  <pic:spPr>
                    <a:xfrm>
                      <a:off x="0" y="0"/>
                      <a:ext cx="3180547" cy="1770126"/>
                    </a:xfrm>
                    <a:prstGeom prst="rect">
                      <a:avLst/>
                    </a:prstGeom>
                  </pic:spPr>
                </pic:pic>
              </a:graphicData>
            </a:graphic>
          </wp:anchor>
        </w:drawing>
      </w:r>
    </w:p>
    <w:p w14:paraId="4DAA9616" w14:textId="77777777" w:rsidR="00553EC0" w:rsidRDefault="00553EC0">
      <w:pPr>
        <w:pStyle w:val="BodyText"/>
        <w:spacing w:before="126"/>
      </w:pPr>
    </w:p>
    <w:p w14:paraId="4DAA9617" w14:textId="77777777" w:rsidR="00553EC0" w:rsidRDefault="00A85256">
      <w:pPr>
        <w:pStyle w:val="Heading1"/>
      </w:pPr>
      <w:r>
        <w:t>Moderate</w:t>
      </w:r>
      <w:r>
        <w:rPr>
          <w:spacing w:val="-8"/>
        </w:rPr>
        <w:t xml:space="preserve"> </w:t>
      </w:r>
      <w:r>
        <w:t>and</w:t>
      </w:r>
      <w:r>
        <w:rPr>
          <w:spacing w:val="-7"/>
        </w:rPr>
        <w:t xml:space="preserve"> </w:t>
      </w:r>
      <w:r>
        <w:t>Severe</w:t>
      </w:r>
      <w:r>
        <w:rPr>
          <w:spacing w:val="-8"/>
        </w:rPr>
        <w:t xml:space="preserve"> </w:t>
      </w:r>
      <w:r>
        <w:rPr>
          <w:spacing w:val="-2"/>
        </w:rPr>
        <w:t>Neutropenia</w:t>
      </w:r>
    </w:p>
    <w:p w14:paraId="4DAA9618" w14:textId="77777777" w:rsidR="00553EC0" w:rsidRDefault="00A85256">
      <w:pPr>
        <w:pStyle w:val="BodyText"/>
        <w:spacing w:before="1"/>
        <w:ind w:left="100" w:right="66"/>
      </w:pPr>
      <w:r>
        <w:t>When a registered patient has an ANC result less than 1000/</w:t>
      </w:r>
      <w:proofErr w:type="spellStart"/>
      <w:r>
        <w:t>cmm</w:t>
      </w:r>
      <w:proofErr w:type="spellEnd"/>
      <w:r>
        <w:t xml:space="preserve"> (Moderate is 500-999/</w:t>
      </w:r>
      <w:proofErr w:type="spellStart"/>
      <w:r>
        <w:t>cmm</w:t>
      </w:r>
      <w:proofErr w:type="spellEnd"/>
      <w:r>
        <w:t>, and Severe is less than 500/</w:t>
      </w:r>
      <w:proofErr w:type="spellStart"/>
      <w:r>
        <w:t>cmm</w:t>
      </w:r>
      <w:proofErr w:type="spellEnd"/>
      <w:r>
        <w:t>), with a matching WBC in the last 7 days, an NCCC-authorized National Override is required before the order can be placed. If the presc</w:t>
      </w:r>
      <w:r>
        <w:t>riber determines that the benefits</w:t>
      </w:r>
      <w:r>
        <w:rPr>
          <w:spacing w:val="-4"/>
        </w:rPr>
        <w:t xml:space="preserve"> </w:t>
      </w:r>
      <w:r>
        <w:t>of</w:t>
      </w:r>
      <w:r>
        <w:rPr>
          <w:spacing w:val="-6"/>
        </w:rPr>
        <w:t xml:space="preserve"> </w:t>
      </w:r>
      <w:r>
        <w:t>clozapine</w:t>
      </w:r>
      <w:r>
        <w:rPr>
          <w:spacing w:val="-5"/>
        </w:rPr>
        <w:t xml:space="preserve"> </w:t>
      </w:r>
      <w:r>
        <w:t>outweigh</w:t>
      </w:r>
      <w:r>
        <w:rPr>
          <w:spacing w:val="-5"/>
        </w:rPr>
        <w:t xml:space="preserve"> </w:t>
      </w:r>
      <w:r>
        <w:t>the</w:t>
      </w:r>
      <w:r>
        <w:rPr>
          <w:spacing w:val="-5"/>
        </w:rPr>
        <w:t xml:space="preserve"> </w:t>
      </w:r>
      <w:r>
        <w:t>risks,</w:t>
      </w:r>
      <w:r>
        <w:rPr>
          <w:spacing w:val="-6"/>
        </w:rPr>
        <w:t xml:space="preserve"> </w:t>
      </w:r>
      <w:r>
        <w:t>they</w:t>
      </w:r>
      <w:r>
        <w:rPr>
          <w:spacing w:val="-5"/>
        </w:rPr>
        <w:t xml:space="preserve"> </w:t>
      </w:r>
      <w:r>
        <w:t>should</w:t>
      </w:r>
      <w:r>
        <w:rPr>
          <w:spacing w:val="-5"/>
        </w:rPr>
        <w:t xml:space="preserve"> </w:t>
      </w:r>
      <w:r>
        <w:t>submit</w:t>
      </w:r>
      <w:r>
        <w:rPr>
          <w:spacing w:val="-5"/>
        </w:rPr>
        <w:t xml:space="preserve"> </w:t>
      </w:r>
      <w:r>
        <w:t>a request for a national override to NCCC. Please note that the prescriber should work with the patient to make this determination.</w:t>
      </w:r>
      <w:r>
        <w:rPr>
          <w:spacing w:val="40"/>
        </w:rPr>
        <w:t xml:space="preserve"> </w:t>
      </w:r>
      <w:r>
        <w:t>Once a national override is in place, the provider receives a message in CPRS instructing them to test ANC Daily until ANC s</w:t>
      </w:r>
      <w:r>
        <w:t>tabilizes to greater than or equal to 1000/</w:t>
      </w:r>
      <w:proofErr w:type="spellStart"/>
      <w:r>
        <w:t>cmm</w:t>
      </w:r>
      <w:proofErr w:type="spellEnd"/>
      <w:r>
        <w:t>. Note that once the ANC stabilizes at 1000/</w:t>
      </w:r>
      <w:proofErr w:type="spellStart"/>
      <w:r>
        <w:t>cmm</w:t>
      </w:r>
      <w:proofErr w:type="spellEnd"/>
      <w:r>
        <w:t>, the ANC is to be tested 3x weekly until it stabilizes to 1500/</w:t>
      </w:r>
      <w:proofErr w:type="spellStart"/>
      <w:r>
        <w:t>cmm</w:t>
      </w:r>
      <w:proofErr w:type="spellEnd"/>
      <w:r>
        <w:t xml:space="preserve"> or greater.</w:t>
      </w:r>
    </w:p>
    <w:p w14:paraId="4DAA9619" w14:textId="77777777" w:rsidR="00553EC0" w:rsidRDefault="00A85256">
      <w:pPr>
        <w:pStyle w:val="BodyText"/>
        <w:ind w:left="100"/>
      </w:pPr>
      <w:r>
        <w:t>Note</w:t>
      </w:r>
      <w:r>
        <w:rPr>
          <w:spacing w:val="-3"/>
        </w:rPr>
        <w:t xml:space="preserve"> </w:t>
      </w:r>
      <w:r>
        <w:t>that</w:t>
      </w:r>
      <w:r>
        <w:rPr>
          <w:spacing w:val="-2"/>
        </w:rPr>
        <w:t xml:space="preserve"> </w:t>
      </w:r>
      <w:r>
        <w:t>even</w:t>
      </w:r>
      <w:r>
        <w:rPr>
          <w:spacing w:val="-2"/>
        </w:rPr>
        <w:t xml:space="preserve"> </w:t>
      </w:r>
      <w:r>
        <w:t>though</w:t>
      </w:r>
      <w:r>
        <w:rPr>
          <w:spacing w:val="-2"/>
        </w:rPr>
        <w:t xml:space="preserve"> </w:t>
      </w:r>
      <w:r>
        <w:t>blood</w:t>
      </w:r>
      <w:r>
        <w:rPr>
          <w:spacing w:val="-4"/>
        </w:rPr>
        <w:t xml:space="preserve"> </w:t>
      </w:r>
      <w:r>
        <w:t>tests</w:t>
      </w:r>
      <w:r>
        <w:rPr>
          <w:spacing w:val="-1"/>
        </w:rPr>
        <w:t xml:space="preserve"> </w:t>
      </w:r>
      <w:r>
        <w:t>are</w:t>
      </w:r>
      <w:r>
        <w:rPr>
          <w:spacing w:val="-3"/>
        </w:rPr>
        <w:t xml:space="preserve"> </w:t>
      </w:r>
      <w:r>
        <w:t>required</w:t>
      </w:r>
      <w:r>
        <w:rPr>
          <w:spacing w:val="-2"/>
        </w:rPr>
        <w:t xml:space="preserve"> </w:t>
      </w:r>
      <w:r>
        <w:t>daily,</w:t>
      </w:r>
      <w:r>
        <w:rPr>
          <w:spacing w:val="-2"/>
        </w:rPr>
        <w:t xml:space="preserve"> </w:t>
      </w:r>
      <w:r>
        <w:t>the pharmacy</w:t>
      </w:r>
      <w:r>
        <w:rPr>
          <w:spacing w:val="-4"/>
        </w:rPr>
        <w:t xml:space="preserve"> </w:t>
      </w:r>
      <w:r>
        <w:t>can</w:t>
      </w:r>
      <w:r>
        <w:rPr>
          <w:spacing w:val="-4"/>
        </w:rPr>
        <w:t xml:space="preserve"> </w:t>
      </w:r>
      <w:r>
        <w:t>dispense</w:t>
      </w:r>
      <w:r>
        <w:rPr>
          <w:spacing w:val="-5"/>
        </w:rPr>
        <w:t xml:space="preserve"> </w:t>
      </w:r>
      <w:r>
        <w:t>up</w:t>
      </w:r>
      <w:r>
        <w:rPr>
          <w:spacing w:val="-6"/>
        </w:rPr>
        <w:t xml:space="preserve"> </w:t>
      </w:r>
      <w:r>
        <w:t>to</w:t>
      </w:r>
      <w:r>
        <w:rPr>
          <w:spacing w:val="-5"/>
        </w:rPr>
        <w:t xml:space="preserve"> </w:t>
      </w:r>
      <w:r>
        <w:t>7-day</w:t>
      </w:r>
      <w:r>
        <w:rPr>
          <w:spacing w:val="-3"/>
        </w:rPr>
        <w:t xml:space="preserve"> </w:t>
      </w:r>
      <w:r>
        <w:t>supply</w:t>
      </w:r>
      <w:r>
        <w:rPr>
          <w:spacing w:val="-4"/>
        </w:rPr>
        <w:t xml:space="preserve"> </w:t>
      </w:r>
      <w:r>
        <w:t>of</w:t>
      </w:r>
      <w:r>
        <w:rPr>
          <w:spacing w:val="-6"/>
        </w:rPr>
        <w:t xml:space="preserve"> </w:t>
      </w:r>
      <w:r>
        <w:rPr>
          <w:spacing w:val="-2"/>
        </w:rPr>
        <w:t>medication.</w:t>
      </w:r>
    </w:p>
    <w:p w14:paraId="4DAA961A" w14:textId="77777777" w:rsidR="00553EC0" w:rsidRDefault="00A85256">
      <w:pPr>
        <w:rPr>
          <w:sz w:val="4"/>
        </w:rPr>
      </w:pPr>
      <w:r>
        <w:br w:type="column"/>
      </w:r>
    </w:p>
    <w:p w14:paraId="4DAA961B" w14:textId="77777777" w:rsidR="00553EC0" w:rsidRDefault="00A85256">
      <w:pPr>
        <w:pStyle w:val="BodyText"/>
        <w:ind w:left="100"/>
      </w:pPr>
      <w:r>
        <w:rPr>
          <w:noProof/>
        </w:rPr>
        <w:drawing>
          <wp:inline distT="0" distB="0" distL="0" distR="0" wp14:anchorId="4DAA9645" wp14:editId="66277AE6">
            <wp:extent cx="3176504" cy="1570101"/>
            <wp:effectExtent l="0" t="0" r="0" b="0"/>
            <wp:docPr id="4" name="Image 4" descr="Screen capture showing the message a provider receives when clozapine treatment is prescribed for Moderate and Severe Neutrope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Screen capture showing the message a provider receives when clozapine treatment is prescribed for Moderate and Severe Neutropenia."/>
                    <pic:cNvPicPr/>
                  </pic:nvPicPr>
                  <pic:blipFill>
                    <a:blip r:embed="rId11" cstate="print"/>
                    <a:stretch>
                      <a:fillRect/>
                    </a:stretch>
                  </pic:blipFill>
                  <pic:spPr>
                    <a:xfrm>
                      <a:off x="0" y="0"/>
                      <a:ext cx="3176504" cy="1570101"/>
                    </a:xfrm>
                    <a:prstGeom prst="rect">
                      <a:avLst/>
                    </a:prstGeom>
                  </pic:spPr>
                </pic:pic>
              </a:graphicData>
            </a:graphic>
          </wp:inline>
        </w:drawing>
      </w:r>
    </w:p>
    <w:p w14:paraId="4DAA961C" w14:textId="77777777" w:rsidR="00553EC0" w:rsidRDefault="00A85256">
      <w:pPr>
        <w:pStyle w:val="BodyText"/>
        <w:spacing w:before="65"/>
      </w:pPr>
      <w:r>
        <w:rPr>
          <w:noProof/>
        </w:rPr>
        <w:drawing>
          <wp:anchor distT="0" distB="0" distL="0" distR="0" simplePos="0" relativeHeight="487588352" behindDoc="1" locked="0" layoutInCell="1" allowOverlap="1" wp14:anchorId="4DAA9647" wp14:editId="4DAA9648">
            <wp:simplePos x="0" y="0"/>
            <wp:positionH relativeFrom="page">
              <wp:posOffset>4158996</wp:posOffset>
            </wp:positionH>
            <wp:positionV relativeFrom="paragraph">
              <wp:posOffset>211818</wp:posOffset>
            </wp:positionV>
            <wp:extent cx="2994734" cy="2304288"/>
            <wp:effectExtent l="0" t="0" r="0" b="0"/>
            <wp:wrapTopAndBottom/>
            <wp:docPr id="5" name="Image 5" descr="Screen capture shows Order Checks screen with sample da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creen capture shows Order Checks screen with sample data."/>
                    <pic:cNvPicPr/>
                  </pic:nvPicPr>
                  <pic:blipFill>
                    <a:blip r:embed="rId12" cstate="print"/>
                    <a:stretch>
                      <a:fillRect/>
                    </a:stretch>
                  </pic:blipFill>
                  <pic:spPr>
                    <a:xfrm>
                      <a:off x="0" y="0"/>
                      <a:ext cx="2994734" cy="2304288"/>
                    </a:xfrm>
                    <a:prstGeom prst="rect">
                      <a:avLst/>
                    </a:prstGeom>
                  </pic:spPr>
                </pic:pic>
              </a:graphicData>
            </a:graphic>
          </wp:anchor>
        </w:drawing>
      </w:r>
    </w:p>
    <w:p w14:paraId="4DAA961D" w14:textId="77777777" w:rsidR="00553EC0" w:rsidRDefault="00553EC0">
      <w:pPr>
        <w:pStyle w:val="BodyText"/>
        <w:spacing w:before="144"/>
      </w:pPr>
    </w:p>
    <w:p w14:paraId="4DAA961E" w14:textId="77777777" w:rsidR="00553EC0" w:rsidRDefault="00A85256">
      <w:pPr>
        <w:pStyle w:val="Heading1"/>
        <w:spacing w:before="1"/>
        <w:ind w:left="101"/>
      </w:pPr>
      <w:r>
        <w:t>Patient</w:t>
      </w:r>
      <w:r>
        <w:rPr>
          <w:spacing w:val="-6"/>
        </w:rPr>
        <w:t xml:space="preserve"> </w:t>
      </w:r>
      <w:r>
        <w:t>not</w:t>
      </w:r>
      <w:r>
        <w:rPr>
          <w:spacing w:val="-6"/>
        </w:rPr>
        <w:t xml:space="preserve"> </w:t>
      </w:r>
      <w:r>
        <w:t>registered</w:t>
      </w:r>
      <w:r>
        <w:rPr>
          <w:spacing w:val="-4"/>
        </w:rPr>
        <w:t xml:space="preserve"> </w:t>
      </w:r>
      <w:r>
        <w:t>in</w:t>
      </w:r>
      <w:r>
        <w:rPr>
          <w:spacing w:val="-6"/>
        </w:rPr>
        <w:t xml:space="preserve"> </w:t>
      </w:r>
      <w:r>
        <w:t>the</w:t>
      </w:r>
      <w:r>
        <w:rPr>
          <w:spacing w:val="-7"/>
        </w:rPr>
        <w:t xml:space="preserve"> </w:t>
      </w:r>
      <w:r>
        <w:t>prescriber’s</w:t>
      </w:r>
      <w:r>
        <w:rPr>
          <w:spacing w:val="-6"/>
        </w:rPr>
        <w:t xml:space="preserve"> </w:t>
      </w:r>
      <w:r>
        <w:t>facility–</w:t>
      </w:r>
      <w:r>
        <w:rPr>
          <w:spacing w:val="-6"/>
        </w:rPr>
        <w:t xml:space="preserve"> </w:t>
      </w:r>
      <w:r>
        <w:t>Emergency Registration Override – Temporary Authorization</w:t>
      </w:r>
    </w:p>
    <w:p w14:paraId="4DAA961F" w14:textId="77777777" w:rsidR="00553EC0" w:rsidRDefault="00A85256">
      <w:pPr>
        <w:pStyle w:val="BodyText"/>
        <w:spacing w:before="1"/>
        <w:ind w:left="101"/>
      </w:pPr>
      <w:r>
        <w:t>For</w:t>
      </w:r>
      <w:r>
        <w:rPr>
          <w:spacing w:val="-5"/>
        </w:rPr>
        <w:t xml:space="preserve"> </w:t>
      </w:r>
      <w:r>
        <w:t>a</w:t>
      </w:r>
      <w:r>
        <w:rPr>
          <w:spacing w:val="-5"/>
        </w:rPr>
        <w:t xml:space="preserve"> </w:t>
      </w:r>
      <w:r>
        <w:t>patient</w:t>
      </w:r>
      <w:r>
        <w:rPr>
          <w:spacing w:val="-5"/>
        </w:rPr>
        <w:t xml:space="preserve"> </w:t>
      </w:r>
      <w:r>
        <w:t>who</w:t>
      </w:r>
      <w:r>
        <w:rPr>
          <w:spacing w:val="-5"/>
        </w:rPr>
        <w:t xml:space="preserve"> </w:t>
      </w:r>
      <w:r>
        <w:t>is</w:t>
      </w:r>
      <w:r>
        <w:rPr>
          <w:spacing w:val="-4"/>
        </w:rPr>
        <w:t xml:space="preserve"> </w:t>
      </w:r>
      <w:r>
        <w:t>not</w:t>
      </w:r>
      <w:r>
        <w:rPr>
          <w:spacing w:val="-3"/>
        </w:rPr>
        <w:t xml:space="preserve"> </w:t>
      </w:r>
      <w:r>
        <w:t>currently</w:t>
      </w:r>
      <w:r>
        <w:rPr>
          <w:spacing w:val="-3"/>
        </w:rPr>
        <w:t xml:space="preserve"> </w:t>
      </w:r>
      <w:r>
        <w:t>registered</w:t>
      </w:r>
      <w:r>
        <w:rPr>
          <w:spacing w:val="-4"/>
        </w:rPr>
        <w:t xml:space="preserve"> </w:t>
      </w:r>
      <w:r>
        <w:t>in</w:t>
      </w:r>
      <w:r>
        <w:rPr>
          <w:spacing w:val="-5"/>
        </w:rPr>
        <w:t xml:space="preserve"> the</w:t>
      </w:r>
    </w:p>
    <w:p w14:paraId="4DAA9620" w14:textId="77777777" w:rsidR="00553EC0" w:rsidRDefault="00A85256">
      <w:pPr>
        <w:pStyle w:val="BodyText"/>
        <w:spacing w:before="1"/>
        <w:ind w:left="101" w:right="131"/>
      </w:pPr>
      <w:r>
        <w:t xml:space="preserve">prescriber’s </w:t>
      </w:r>
      <w:proofErr w:type="gramStart"/>
      <w:r>
        <w:t>facility, but</w:t>
      </w:r>
      <w:proofErr w:type="gramEnd"/>
      <w:r>
        <w:t xml:space="preserve"> is currently registered and receiving clozapine from another facility, the update allows emergency prescribing</w:t>
      </w:r>
      <w:r>
        <w:rPr>
          <w:spacing w:val="-4"/>
        </w:rPr>
        <w:t xml:space="preserve"> </w:t>
      </w:r>
      <w:r>
        <w:t>during</w:t>
      </w:r>
      <w:r>
        <w:rPr>
          <w:spacing w:val="-5"/>
        </w:rPr>
        <w:t xml:space="preserve"> </w:t>
      </w:r>
      <w:r>
        <w:t>times</w:t>
      </w:r>
      <w:r>
        <w:rPr>
          <w:spacing w:val="-2"/>
        </w:rPr>
        <w:t xml:space="preserve"> </w:t>
      </w:r>
      <w:r>
        <w:t>when</w:t>
      </w:r>
      <w:r>
        <w:rPr>
          <w:spacing w:val="-4"/>
        </w:rPr>
        <w:t xml:space="preserve"> </w:t>
      </w:r>
      <w:r>
        <w:t>it</w:t>
      </w:r>
      <w:r>
        <w:rPr>
          <w:spacing w:val="-4"/>
        </w:rPr>
        <w:t xml:space="preserve"> </w:t>
      </w:r>
      <w:r>
        <w:t>is</w:t>
      </w:r>
      <w:r>
        <w:rPr>
          <w:spacing w:val="-5"/>
        </w:rPr>
        <w:t xml:space="preserve"> </w:t>
      </w:r>
      <w:r>
        <w:t>not</w:t>
      </w:r>
      <w:r>
        <w:rPr>
          <w:spacing w:val="-6"/>
        </w:rPr>
        <w:t xml:space="preserve"> </w:t>
      </w:r>
      <w:r>
        <w:t>possible</w:t>
      </w:r>
      <w:r>
        <w:rPr>
          <w:spacing w:val="-6"/>
        </w:rPr>
        <w:t xml:space="preserve"> </w:t>
      </w:r>
      <w:r>
        <w:t>to</w:t>
      </w:r>
      <w:r>
        <w:rPr>
          <w:spacing w:val="-4"/>
        </w:rPr>
        <w:t xml:space="preserve"> </w:t>
      </w:r>
      <w:r>
        <w:t>register</w:t>
      </w:r>
      <w:r>
        <w:rPr>
          <w:spacing w:val="-5"/>
        </w:rPr>
        <w:t xml:space="preserve"> </w:t>
      </w:r>
      <w:r>
        <w:t>the patient with NCCC when the prescriber determines that it is neces</w:t>
      </w:r>
      <w:r>
        <w:t xml:space="preserve">sary to prevent a lapse in treatment. In these cases, prescribers will receive a CPRS message instructing them to send a written order to the pharmacy where a temporary local authorization number can be assigned </w:t>
      </w:r>
      <w:r>
        <w:rPr>
          <w:b/>
        </w:rPr>
        <w:t xml:space="preserve">during non-duty hours </w:t>
      </w:r>
      <w:r>
        <w:t xml:space="preserve">for a one-time </w:t>
      </w:r>
      <w:r>
        <w:rPr>
          <w:b/>
        </w:rPr>
        <w:t>emergen</w:t>
      </w:r>
      <w:r>
        <w:rPr>
          <w:b/>
        </w:rPr>
        <w:t>cy 4-day supply</w:t>
      </w:r>
      <w:r>
        <w:t>. Emergency prescribing for patients not registered at the prescriber’s facility requires an ANC result of 1500/</w:t>
      </w:r>
      <w:proofErr w:type="spellStart"/>
      <w:r>
        <w:t>cmm</w:t>
      </w:r>
      <w:proofErr w:type="spellEnd"/>
      <w:r>
        <w:t xml:space="preserve"> or greater with a matching WBC in the last 7 days. Note that this type of override can be used to address the needs of travel</w:t>
      </w:r>
      <w:r>
        <w:t xml:space="preserve">ing </w:t>
      </w:r>
      <w:r>
        <w:rPr>
          <w:spacing w:val="-2"/>
        </w:rPr>
        <w:t>patients.</w:t>
      </w:r>
    </w:p>
    <w:p w14:paraId="4DAA9621" w14:textId="77777777" w:rsidR="00553EC0" w:rsidRDefault="00553EC0">
      <w:pPr>
        <w:sectPr w:rsidR="00553EC0">
          <w:pgSz w:w="12240" w:h="15840"/>
          <w:pgMar w:top="1280" w:right="600" w:bottom="1200" w:left="620" w:header="733" w:footer="1017" w:gutter="0"/>
          <w:cols w:num="2" w:space="720" w:equalWidth="0">
            <w:col w:w="5180" w:space="580"/>
            <w:col w:w="5260"/>
          </w:cols>
        </w:sectPr>
      </w:pPr>
    </w:p>
    <w:p w14:paraId="4DAA9622" w14:textId="77777777" w:rsidR="00553EC0" w:rsidRDefault="00553EC0">
      <w:pPr>
        <w:pStyle w:val="BodyText"/>
        <w:rPr>
          <w:sz w:val="4"/>
        </w:rPr>
      </w:pPr>
    </w:p>
    <w:p w14:paraId="4DAA9623" w14:textId="77777777" w:rsidR="00553EC0" w:rsidRDefault="00A85256">
      <w:pPr>
        <w:pStyle w:val="BodyText"/>
        <w:ind w:left="100" w:right="-15"/>
      </w:pPr>
      <w:r>
        <w:rPr>
          <w:noProof/>
        </w:rPr>
        <w:drawing>
          <wp:inline distT="0" distB="0" distL="0" distR="0" wp14:anchorId="4DAA9649" wp14:editId="5850DB25">
            <wp:extent cx="3201311" cy="1566672"/>
            <wp:effectExtent l="0" t="0" r="0" b="0"/>
            <wp:docPr id="6" name="Image 6" descr="Example of a Problem Ordering Clozapine Related Medication message displayed when patient is not registered at the prescriber's facil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Example of a Problem Ordering Clozapine Related Medication message displayed when patient is not registered at the prescriber's facility."/>
                    <pic:cNvPicPr/>
                  </pic:nvPicPr>
                  <pic:blipFill>
                    <a:blip r:embed="rId13" cstate="print"/>
                    <a:stretch>
                      <a:fillRect/>
                    </a:stretch>
                  </pic:blipFill>
                  <pic:spPr>
                    <a:xfrm>
                      <a:off x="0" y="0"/>
                      <a:ext cx="3201311" cy="1566672"/>
                    </a:xfrm>
                    <a:prstGeom prst="rect">
                      <a:avLst/>
                    </a:prstGeom>
                  </pic:spPr>
                </pic:pic>
              </a:graphicData>
            </a:graphic>
          </wp:inline>
        </w:drawing>
      </w:r>
    </w:p>
    <w:p w14:paraId="4DAA9624" w14:textId="77777777" w:rsidR="00553EC0" w:rsidRDefault="00553EC0">
      <w:pPr>
        <w:pStyle w:val="BodyText"/>
        <w:spacing w:before="91"/>
      </w:pPr>
    </w:p>
    <w:p w14:paraId="4DAA9625" w14:textId="77777777" w:rsidR="00553EC0" w:rsidRDefault="00A85256">
      <w:pPr>
        <w:pStyle w:val="Heading1"/>
      </w:pPr>
      <w:r>
        <w:t>No</w:t>
      </w:r>
      <w:r>
        <w:rPr>
          <w:spacing w:val="-6"/>
        </w:rPr>
        <w:t xml:space="preserve"> </w:t>
      </w:r>
      <w:r>
        <w:t>Matching</w:t>
      </w:r>
      <w:r>
        <w:rPr>
          <w:spacing w:val="-7"/>
        </w:rPr>
        <w:t xml:space="preserve"> </w:t>
      </w:r>
      <w:r>
        <w:t>WBC</w:t>
      </w:r>
      <w:r>
        <w:rPr>
          <w:spacing w:val="-5"/>
        </w:rPr>
        <w:t xml:space="preserve"> </w:t>
      </w:r>
      <w:r>
        <w:rPr>
          <w:spacing w:val="-2"/>
        </w:rPr>
        <w:t>result</w:t>
      </w:r>
    </w:p>
    <w:p w14:paraId="4DAA9626" w14:textId="77777777" w:rsidR="00553EC0" w:rsidRDefault="00A85256">
      <w:pPr>
        <w:pStyle w:val="BodyText"/>
        <w:spacing w:before="3"/>
        <w:ind w:left="100"/>
      </w:pPr>
      <w:r>
        <w:t>When</w:t>
      </w:r>
      <w:r>
        <w:rPr>
          <w:spacing w:val="-4"/>
        </w:rPr>
        <w:t xml:space="preserve"> </w:t>
      </w:r>
      <w:r>
        <w:t>a</w:t>
      </w:r>
      <w:r>
        <w:rPr>
          <w:spacing w:val="-4"/>
        </w:rPr>
        <w:t xml:space="preserve"> </w:t>
      </w:r>
      <w:r>
        <w:t>registered</w:t>
      </w:r>
      <w:r>
        <w:rPr>
          <w:spacing w:val="-4"/>
        </w:rPr>
        <w:t xml:space="preserve"> </w:t>
      </w:r>
      <w:r>
        <w:t>patient</w:t>
      </w:r>
      <w:r>
        <w:rPr>
          <w:spacing w:val="-4"/>
        </w:rPr>
        <w:t xml:space="preserve"> </w:t>
      </w:r>
      <w:r>
        <w:t>has</w:t>
      </w:r>
      <w:r>
        <w:rPr>
          <w:spacing w:val="-3"/>
        </w:rPr>
        <w:t xml:space="preserve"> </w:t>
      </w:r>
      <w:r>
        <w:t>an</w:t>
      </w:r>
      <w:r>
        <w:rPr>
          <w:spacing w:val="-4"/>
        </w:rPr>
        <w:t xml:space="preserve"> </w:t>
      </w:r>
      <w:r>
        <w:t>ANC</w:t>
      </w:r>
      <w:r>
        <w:rPr>
          <w:spacing w:val="-5"/>
        </w:rPr>
        <w:t xml:space="preserve"> </w:t>
      </w:r>
      <w:r>
        <w:t>result</w:t>
      </w:r>
      <w:r>
        <w:rPr>
          <w:spacing w:val="-4"/>
        </w:rPr>
        <w:t xml:space="preserve"> </w:t>
      </w:r>
      <w:r>
        <w:t>in</w:t>
      </w:r>
      <w:r>
        <w:rPr>
          <w:spacing w:val="-4"/>
        </w:rPr>
        <w:t xml:space="preserve"> </w:t>
      </w:r>
      <w:r>
        <w:t>the</w:t>
      </w:r>
      <w:r>
        <w:rPr>
          <w:spacing w:val="-5"/>
        </w:rPr>
        <w:t xml:space="preserve"> </w:t>
      </w:r>
      <w:r>
        <w:t>last</w:t>
      </w:r>
      <w:r>
        <w:rPr>
          <w:spacing w:val="-4"/>
        </w:rPr>
        <w:t xml:space="preserve"> </w:t>
      </w:r>
      <w:r>
        <w:t>7</w:t>
      </w:r>
      <w:r>
        <w:rPr>
          <w:spacing w:val="-5"/>
        </w:rPr>
        <w:t xml:space="preserve"> </w:t>
      </w:r>
      <w:r>
        <w:t>days but no Matching WBC result, the CPRS message instructs the provider to redo lab tests or contact NCCC to request a National Ove</w:t>
      </w:r>
      <w:r>
        <w:t>rride.</w:t>
      </w:r>
    </w:p>
    <w:p w14:paraId="4DAA9627" w14:textId="77777777" w:rsidR="00553EC0" w:rsidRDefault="00A85256">
      <w:pPr>
        <w:pStyle w:val="BodyText"/>
        <w:spacing w:before="11"/>
        <w:rPr>
          <w:sz w:val="17"/>
        </w:rPr>
      </w:pPr>
      <w:r>
        <w:rPr>
          <w:noProof/>
        </w:rPr>
        <w:drawing>
          <wp:anchor distT="0" distB="0" distL="0" distR="0" simplePos="0" relativeHeight="487588864" behindDoc="1" locked="0" layoutInCell="1" allowOverlap="1" wp14:anchorId="4DAA964B" wp14:editId="1FF2C592">
            <wp:simplePos x="0" y="0"/>
            <wp:positionH relativeFrom="page">
              <wp:posOffset>457200</wp:posOffset>
            </wp:positionH>
            <wp:positionV relativeFrom="paragraph">
              <wp:posOffset>154005</wp:posOffset>
            </wp:positionV>
            <wp:extent cx="3217153" cy="1952815"/>
            <wp:effectExtent l="0" t="0" r="0" b="0"/>
            <wp:wrapTopAndBottom/>
            <wp:docPr id="7" name="Image 7" descr="Example of the Problem Ordering Clozapine Related Medication that is shown when there is no matching WBC resu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Example of the Problem Ordering Clozapine Related Medication that is shown when there is no matching WBC result."/>
                    <pic:cNvPicPr/>
                  </pic:nvPicPr>
                  <pic:blipFill>
                    <a:blip r:embed="rId14" cstate="print"/>
                    <a:stretch>
                      <a:fillRect/>
                    </a:stretch>
                  </pic:blipFill>
                  <pic:spPr>
                    <a:xfrm>
                      <a:off x="0" y="0"/>
                      <a:ext cx="3217153" cy="1952815"/>
                    </a:xfrm>
                    <a:prstGeom prst="rect">
                      <a:avLst/>
                    </a:prstGeom>
                  </pic:spPr>
                </pic:pic>
              </a:graphicData>
            </a:graphic>
          </wp:anchor>
        </w:drawing>
      </w:r>
    </w:p>
    <w:p w14:paraId="4DAA9628" w14:textId="77777777" w:rsidR="00553EC0" w:rsidRDefault="00A85256">
      <w:pPr>
        <w:pStyle w:val="BodyText"/>
        <w:spacing w:before="231"/>
        <w:ind w:left="100" w:right="318"/>
        <w:jc w:val="both"/>
      </w:pPr>
      <w:r>
        <w:t>If</w:t>
      </w:r>
      <w:r>
        <w:rPr>
          <w:spacing w:val="-7"/>
        </w:rPr>
        <w:t xml:space="preserve"> </w:t>
      </w:r>
      <w:r>
        <w:t>the</w:t>
      </w:r>
      <w:r>
        <w:rPr>
          <w:spacing w:val="-7"/>
        </w:rPr>
        <w:t xml:space="preserve"> </w:t>
      </w:r>
      <w:r>
        <w:t>provider</w:t>
      </w:r>
      <w:r>
        <w:rPr>
          <w:spacing w:val="-6"/>
        </w:rPr>
        <w:t xml:space="preserve"> </w:t>
      </w:r>
      <w:r>
        <w:t>requested</w:t>
      </w:r>
      <w:r>
        <w:rPr>
          <w:spacing w:val="-6"/>
        </w:rPr>
        <w:t xml:space="preserve"> </w:t>
      </w:r>
      <w:r>
        <w:t>and</w:t>
      </w:r>
      <w:r>
        <w:rPr>
          <w:spacing w:val="-8"/>
        </w:rPr>
        <w:t xml:space="preserve"> </w:t>
      </w:r>
      <w:r>
        <w:t>received</w:t>
      </w:r>
      <w:r>
        <w:rPr>
          <w:spacing w:val="-6"/>
        </w:rPr>
        <w:t xml:space="preserve"> </w:t>
      </w:r>
      <w:r>
        <w:t>a National</w:t>
      </w:r>
      <w:r>
        <w:rPr>
          <w:spacing w:val="-6"/>
        </w:rPr>
        <w:t xml:space="preserve"> </w:t>
      </w:r>
      <w:r>
        <w:t>Override for</w:t>
      </w:r>
      <w:r>
        <w:rPr>
          <w:spacing w:val="-1"/>
        </w:rPr>
        <w:t xml:space="preserve"> </w:t>
      </w:r>
      <w:r>
        <w:t>a</w:t>
      </w:r>
      <w:r>
        <w:rPr>
          <w:spacing w:val="-1"/>
        </w:rPr>
        <w:t xml:space="preserve"> </w:t>
      </w:r>
      <w:r>
        <w:t>patient</w:t>
      </w:r>
      <w:r>
        <w:rPr>
          <w:spacing w:val="-1"/>
        </w:rPr>
        <w:t xml:space="preserve"> </w:t>
      </w:r>
      <w:r>
        <w:t>that</w:t>
      </w:r>
      <w:r>
        <w:rPr>
          <w:spacing w:val="-1"/>
        </w:rPr>
        <w:t xml:space="preserve"> </w:t>
      </w:r>
      <w:r>
        <w:t>has</w:t>
      </w:r>
      <w:r>
        <w:rPr>
          <w:spacing w:val="-1"/>
        </w:rPr>
        <w:t xml:space="preserve"> </w:t>
      </w:r>
      <w:r>
        <w:t>an</w:t>
      </w:r>
      <w:r>
        <w:rPr>
          <w:spacing w:val="-1"/>
        </w:rPr>
        <w:t xml:space="preserve"> </w:t>
      </w:r>
      <w:r>
        <w:t>ANC</w:t>
      </w:r>
      <w:r>
        <w:rPr>
          <w:spacing w:val="-4"/>
        </w:rPr>
        <w:t xml:space="preserve"> </w:t>
      </w:r>
      <w:r>
        <w:t>result</w:t>
      </w:r>
      <w:r>
        <w:rPr>
          <w:spacing w:val="-1"/>
        </w:rPr>
        <w:t xml:space="preserve"> </w:t>
      </w:r>
      <w:r>
        <w:t>but</w:t>
      </w:r>
      <w:r>
        <w:rPr>
          <w:spacing w:val="-1"/>
        </w:rPr>
        <w:t xml:space="preserve"> </w:t>
      </w:r>
      <w:r>
        <w:t>no</w:t>
      </w:r>
      <w:r>
        <w:rPr>
          <w:spacing w:val="-1"/>
        </w:rPr>
        <w:t xml:space="preserve"> </w:t>
      </w:r>
      <w:r>
        <w:t>matching</w:t>
      </w:r>
      <w:r>
        <w:rPr>
          <w:spacing w:val="-2"/>
        </w:rPr>
        <w:t xml:space="preserve"> </w:t>
      </w:r>
      <w:r>
        <w:t>WBC, the</w:t>
      </w:r>
      <w:r>
        <w:rPr>
          <w:spacing w:val="-3"/>
        </w:rPr>
        <w:t xml:space="preserve"> </w:t>
      </w:r>
      <w:r>
        <w:t>CPRS</w:t>
      </w:r>
      <w:r>
        <w:rPr>
          <w:spacing w:val="-3"/>
        </w:rPr>
        <w:t xml:space="preserve"> </w:t>
      </w:r>
      <w:r>
        <w:t>message</w:t>
      </w:r>
      <w:r>
        <w:rPr>
          <w:spacing w:val="-3"/>
        </w:rPr>
        <w:t xml:space="preserve"> </w:t>
      </w:r>
      <w:r>
        <w:t>instructs</w:t>
      </w:r>
      <w:r>
        <w:rPr>
          <w:spacing w:val="-1"/>
        </w:rPr>
        <w:t xml:space="preserve"> </w:t>
      </w:r>
      <w:r>
        <w:t>the</w:t>
      </w:r>
      <w:r>
        <w:rPr>
          <w:spacing w:val="-3"/>
        </w:rPr>
        <w:t xml:space="preserve"> </w:t>
      </w:r>
      <w:r>
        <w:t>provider</w:t>
      </w:r>
      <w:r>
        <w:rPr>
          <w:spacing w:val="-2"/>
        </w:rPr>
        <w:t xml:space="preserve"> </w:t>
      </w:r>
      <w:r>
        <w:t>to</w:t>
      </w:r>
      <w:r>
        <w:rPr>
          <w:spacing w:val="-2"/>
        </w:rPr>
        <w:t xml:space="preserve"> </w:t>
      </w:r>
      <w:r>
        <w:t>order</w:t>
      </w:r>
      <w:r>
        <w:rPr>
          <w:spacing w:val="-2"/>
        </w:rPr>
        <w:t xml:space="preserve"> </w:t>
      </w:r>
      <w:r>
        <w:t>ANC</w:t>
      </w:r>
      <w:r>
        <w:rPr>
          <w:spacing w:val="-3"/>
        </w:rPr>
        <w:t xml:space="preserve"> </w:t>
      </w:r>
      <w:r>
        <w:t>and WBC immediately.</w:t>
      </w:r>
    </w:p>
    <w:p w14:paraId="4DAA9629" w14:textId="77777777" w:rsidR="00553EC0" w:rsidRDefault="00553EC0">
      <w:pPr>
        <w:pStyle w:val="BodyText"/>
        <w:spacing w:before="10"/>
        <w:rPr>
          <w:sz w:val="19"/>
        </w:rPr>
      </w:pPr>
    </w:p>
    <w:p w14:paraId="4DAA962A" w14:textId="77777777" w:rsidR="00553EC0" w:rsidRDefault="00A85256">
      <w:pPr>
        <w:pStyle w:val="BodyText"/>
        <w:ind w:left="100" w:right="-72"/>
      </w:pPr>
      <w:r>
        <w:rPr>
          <w:noProof/>
        </w:rPr>
        <w:drawing>
          <wp:inline distT="0" distB="0" distL="0" distR="0" wp14:anchorId="4DAA964D" wp14:editId="1F674129">
            <wp:extent cx="3238212" cy="1125664"/>
            <wp:effectExtent l="0" t="0" r="0" b="0"/>
            <wp:docPr id="8" name="Image 8" descr="Example of Order Checking message received when National Override requires updated ANC and W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Example of Order Checking message received when National Override requires updated ANC and WBC."/>
                    <pic:cNvPicPr/>
                  </pic:nvPicPr>
                  <pic:blipFill>
                    <a:blip r:embed="rId15" cstate="print"/>
                    <a:stretch>
                      <a:fillRect/>
                    </a:stretch>
                  </pic:blipFill>
                  <pic:spPr>
                    <a:xfrm>
                      <a:off x="0" y="0"/>
                      <a:ext cx="3238212" cy="1125664"/>
                    </a:xfrm>
                    <a:prstGeom prst="rect">
                      <a:avLst/>
                    </a:prstGeom>
                  </pic:spPr>
                </pic:pic>
              </a:graphicData>
            </a:graphic>
          </wp:inline>
        </w:drawing>
      </w:r>
    </w:p>
    <w:p w14:paraId="4DAA962B" w14:textId="77777777" w:rsidR="00553EC0" w:rsidRDefault="00553EC0">
      <w:pPr>
        <w:pStyle w:val="BodyText"/>
      </w:pPr>
    </w:p>
    <w:p w14:paraId="4DAA962C" w14:textId="77777777" w:rsidR="00553EC0" w:rsidRDefault="00553EC0">
      <w:pPr>
        <w:pStyle w:val="BodyText"/>
        <w:spacing w:before="75"/>
      </w:pPr>
    </w:p>
    <w:p w14:paraId="4DAA962D" w14:textId="77777777" w:rsidR="00553EC0" w:rsidRDefault="00A85256">
      <w:pPr>
        <w:pStyle w:val="Heading1"/>
      </w:pPr>
      <w:r>
        <w:t>No</w:t>
      </w:r>
      <w:r>
        <w:rPr>
          <w:spacing w:val="-5"/>
        </w:rPr>
        <w:t xml:space="preserve"> </w:t>
      </w:r>
      <w:r>
        <w:t>ANC</w:t>
      </w:r>
      <w:r>
        <w:rPr>
          <w:spacing w:val="-4"/>
        </w:rPr>
        <w:t xml:space="preserve"> </w:t>
      </w:r>
      <w:r>
        <w:t>result</w:t>
      </w:r>
      <w:r>
        <w:rPr>
          <w:spacing w:val="-2"/>
        </w:rPr>
        <w:t xml:space="preserve"> </w:t>
      </w:r>
      <w:r>
        <w:t>within</w:t>
      </w:r>
      <w:r>
        <w:rPr>
          <w:spacing w:val="-4"/>
        </w:rPr>
        <w:t xml:space="preserve"> </w:t>
      </w:r>
      <w:r>
        <w:t>the</w:t>
      </w:r>
      <w:r>
        <w:rPr>
          <w:spacing w:val="-4"/>
        </w:rPr>
        <w:t xml:space="preserve"> </w:t>
      </w:r>
      <w:r>
        <w:t>past</w:t>
      </w:r>
      <w:r>
        <w:rPr>
          <w:spacing w:val="-4"/>
        </w:rPr>
        <w:t xml:space="preserve"> </w:t>
      </w:r>
      <w:r>
        <w:t>7</w:t>
      </w:r>
      <w:r>
        <w:rPr>
          <w:spacing w:val="-5"/>
        </w:rPr>
        <w:t xml:space="preserve"> </w:t>
      </w:r>
      <w:r>
        <w:rPr>
          <w:spacing w:val="-4"/>
        </w:rPr>
        <w:t>days</w:t>
      </w:r>
    </w:p>
    <w:p w14:paraId="4DAA962E" w14:textId="77777777" w:rsidR="00553EC0" w:rsidRDefault="00A85256">
      <w:pPr>
        <w:pStyle w:val="BodyText"/>
        <w:ind w:left="100" w:right="68"/>
      </w:pPr>
      <w:r>
        <w:t>When a registered patient has no ANC result in the last 7 days, prescribing will be blocked. In a non-emergency situation,</w:t>
      </w:r>
      <w:r>
        <w:rPr>
          <w:spacing w:val="-5"/>
        </w:rPr>
        <w:t xml:space="preserve"> </w:t>
      </w:r>
      <w:r>
        <w:t>the</w:t>
      </w:r>
      <w:r>
        <w:rPr>
          <w:spacing w:val="-7"/>
        </w:rPr>
        <w:t xml:space="preserve"> </w:t>
      </w:r>
      <w:r>
        <w:t>provider</w:t>
      </w:r>
      <w:r>
        <w:rPr>
          <w:spacing w:val="-6"/>
        </w:rPr>
        <w:t xml:space="preserve"> </w:t>
      </w:r>
      <w:r>
        <w:t>can</w:t>
      </w:r>
      <w:r>
        <w:rPr>
          <w:spacing w:val="-3"/>
        </w:rPr>
        <w:t xml:space="preserve"> </w:t>
      </w:r>
      <w:r>
        <w:t>submit</w:t>
      </w:r>
      <w:r>
        <w:rPr>
          <w:spacing w:val="-6"/>
        </w:rPr>
        <w:t xml:space="preserve"> </w:t>
      </w:r>
      <w:r>
        <w:t>the</w:t>
      </w:r>
      <w:r>
        <w:rPr>
          <w:spacing w:val="-7"/>
        </w:rPr>
        <w:t xml:space="preserve"> </w:t>
      </w:r>
      <w:r>
        <w:t>required</w:t>
      </w:r>
      <w:r>
        <w:rPr>
          <w:spacing w:val="-6"/>
        </w:rPr>
        <w:t xml:space="preserve"> </w:t>
      </w:r>
      <w:r>
        <w:t>override</w:t>
      </w:r>
      <w:r>
        <w:rPr>
          <w:spacing w:val="-7"/>
        </w:rPr>
        <w:t xml:space="preserve"> </w:t>
      </w:r>
      <w:r>
        <w:t>form to the NCCC that specifies the rationale for continued prescribing.</w:t>
      </w:r>
      <w:r>
        <w:rPr>
          <w:spacing w:val="40"/>
        </w:rPr>
        <w:t xml:space="preserve"> </w:t>
      </w:r>
      <w:r>
        <w:t>This form will need to provide the dates and values of the most recent ANC and WBC counts.</w:t>
      </w:r>
      <w:r>
        <w:rPr>
          <w:spacing w:val="40"/>
        </w:rPr>
        <w:t xml:space="preserve"> </w:t>
      </w:r>
      <w:r>
        <w:t>Once the override is approved, the provider will be allowed to</w:t>
      </w:r>
    </w:p>
    <w:p w14:paraId="4DAA962F" w14:textId="77777777" w:rsidR="00553EC0" w:rsidRDefault="00A85256">
      <w:pPr>
        <w:pStyle w:val="BodyText"/>
        <w:spacing w:before="49"/>
        <w:ind w:left="101" w:right="84"/>
      </w:pPr>
      <w:r>
        <w:br w:type="column"/>
      </w:r>
      <w:r>
        <w:t>prescribe</w:t>
      </w:r>
      <w:r>
        <w:rPr>
          <w:spacing w:val="-6"/>
        </w:rPr>
        <w:t xml:space="preserve"> </w:t>
      </w:r>
      <w:r>
        <w:t>clozapine,</w:t>
      </w:r>
      <w:r>
        <w:rPr>
          <w:spacing w:val="-5"/>
        </w:rPr>
        <w:t xml:space="preserve"> </w:t>
      </w:r>
      <w:r>
        <w:t>and</w:t>
      </w:r>
      <w:r>
        <w:rPr>
          <w:spacing w:val="-5"/>
        </w:rPr>
        <w:t xml:space="preserve"> </w:t>
      </w:r>
      <w:r>
        <w:t>the</w:t>
      </w:r>
      <w:r>
        <w:rPr>
          <w:spacing w:val="-2"/>
        </w:rPr>
        <w:t xml:space="preserve"> </w:t>
      </w:r>
      <w:r>
        <w:t>pharmacy</w:t>
      </w:r>
      <w:r>
        <w:rPr>
          <w:spacing w:val="-5"/>
        </w:rPr>
        <w:t xml:space="preserve"> </w:t>
      </w:r>
      <w:r>
        <w:t>will</w:t>
      </w:r>
      <w:r>
        <w:rPr>
          <w:spacing w:val="-6"/>
        </w:rPr>
        <w:t xml:space="preserve"> </w:t>
      </w:r>
      <w:r>
        <w:t>then</w:t>
      </w:r>
      <w:r>
        <w:rPr>
          <w:spacing w:val="-5"/>
        </w:rPr>
        <w:t xml:space="preserve"> </w:t>
      </w:r>
      <w:r>
        <w:t>be</w:t>
      </w:r>
      <w:r>
        <w:rPr>
          <w:spacing w:val="-4"/>
        </w:rPr>
        <w:t xml:space="preserve"> </w:t>
      </w:r>
      <w:r>
        <w:t>allowed</w:t>
      </w:r>
      <w:r>
        <w:rPr>
          <w:spacing w:val="-2"/>
        </w:rPr>
        <w:t xml:space="preserve"> </w:t>
      </w:r>
      <w:r>
        <w:t>to dispense the patient’s normal weekly, biweekly, or monthly supply. Note that this is the</w:t>
      </w:r>
      <w:r>
        <w:rPr>
          <w:spacing w:val="40"/>
        </w:rPr>
        <w:t xml:space="preserve"> </w:t>
      </w:r>
      <w:r>
        <w:t>procedure that will need to be followed each month to allow hospice patients to continue receiving clozapine even though they will on</w:t>
      </w:r>
      <w:r>
        <w:t xml:space="preserve">ly need blood tests once every six </w:t>
      </w:r>
      <w:proofErr w:type="gramStart"/>
      <w:r>
        <w:t>months</w:t>
      </w:r>
      <w:proofErr w:type="gramEnd"/>
    </w:p>
    <w:p w14:paraId="4DAA9630" w14:textId="77777777" w:rsidR="00553EC0" w:rsidRDefault="00553EC0">
      <w:pPr>
        <w:pStyle w:val="BodyText"/>
        <w:spacing w:before="2"/>
      </w:pPr>
    </w:p>
    <w:p w14:paraId="4DAA9631" w14:textId="77777777" w:rsidR="00553EC0" w:rsidRDefault="00A85256">
      <w:pPr>
        <w:pStyle w:val="BodyText"/>
        <w:ind w:left="101" w:right="134"/>
      </w:pPr>
      <w:r>
        <w:rPr>
          <w:rFonts w:ascii="Times New Roman" w:hAnsi="Times New Roman"/>
          <w:b/>
        </w:rPr>
        <w:t xml:space="preserve">For outpatients and inpatients going on leave: </w:t>
      </w:r>
      <w:r>
        <w:t>In certain emergency situations, when the prescriber determines that prescribing</w:t>
      </w:r>
      <w:r>
        <w:rPr>
          <w:spacing w:val="-5"/>
        </w:rPr>
        <w:t xml:space="preserve"> </w:t>
      </w:r>
      <w:r>
        <w:t>and</w:t>
      </w:r>
      <w:r>
        <w:rPr>
          <w:spacing w:val="-4"/>
        </w:rPr>
        <w:t xml:space="preserve"> </w:t>
      </w:r>
      <w:r>
        <w:t>dispensing</w:t>
      </w:r>
      <w:r>
        <w:rPr>
          <w:spacing w:val="-5"/>
        </w:rPr>
        <w:t xml:space="preserve"> </w:t>
      </w:r>
      <w:r>
        <w:t>are</w:t>
      </w:r>
      <w:r>
        <w:rPr>
          <w:spacing w:val="-5"/>
        </w:rPr>
        <w:t xml:space="preserve"> </w:t>
      </w:r>
      <w:r>
        <w:t>necessary</w:t>
      </w:r>
      <w:r>
        <w:rPr>
          <w:spacing w:val="-4"/>
        </w:rPr>
        <w:t xml:space="preserve"> </w:t>
      </w:r>
      <w:r>
        <w:t>to</w:t>
      </w:r>
      <w:r>
        <w:rPr>
          <w:spacing w:val="-4"/>
        </w:rPr>
        <w:t xml:space="preserve"> </w:t>
      </w:r>
      <w:r>
        <w:t>prevent</w:t>
      </w:r>
      <w:r>
        <w:rPr>
          <w:spacing w:val="-4"/>
        </w:rPr>
        <w:t xml:space="preserve"> </w:t>
      </w:r>
      <w:r>
        <w:t>a</w:t>
      </w:r>
      <w:r>
        <w:rPr>
          <w:spacing w:val="-4"/>
        </w:rPr>
        <w:t xml:space="preserve"> </w:t>
      </w:r>
      <w:r>
        <w:t>lapse</w:t>
      </w:r>
      <w:r>
        <w:rPr>
          <w:spacing w:val="-8"/>
        </w:rPr>
        <w:t xml:space="preserve"> </w:t>
      </w:r>
      <w:r>
        <w:t>in treatment and the patient is regis</w:t>
      </w:r>
      <w:r>
        <w:t>tered at the prescriber’s facility, but he or she has no ANC result in the last 7 days, the provider</w:t>
      </w:r>
      <w:r>
        <w:rPr>
          <w:spacing w:val="-1"/>
        </w:rPr>
        <w:t xml:space="preserve"> </w:t>
      </w:r>
      <w:r>
        <w:t>can</w:t>
      </w:r>
      <w:r>
        <w:rPr>
          <w:spacing w:val="-1"/>
        </w:rPr>
        <w:t xml:space="preserve"> </w:t>
      </w:r>
      <w:r>
        <w:t>authorize</w:t>
      </w:r>
      <w:r>
        <w:rPr>
          <w:spacing w:val="-2"/>
        </w:rPr>
        <w:t xml:space="preserve"> </w:t>
      </w:r>
      <w:r>
        <w:t>a</w:t>
      </w:r>
      <w:r>
        <w:rPr>
          <w:spacing w:val="-1"/>
        </w:rPr>
        <w:t xml:space="preserve"> </w:t>
      </w:r>
      <w:r>
        <w:t>local</w:t>
      </w:r>
      <w:r>
        <w:rPr>
          <w:spacing w:val="-3"/>
        </w:rPr>
        <w:t xml:space="preserve"> </w:t>
      </w:r>
      <w:r>
        <w:t>override</w:t>
      </w:r>
      <w:r>
        <w:rPr>
          <w:spacing w:val="-2"/>
        </w:rPr>
        <w:t xml:space="preserve"> </w:t>
      </w:r>
      <w:r>
        <w:t>to</w:t>
      </w:r>
      <w:r>
        <w:rPr>
          <w:spacing w:val="-1"/>
        </w:rPr>
        <w:t xml:space="preserve"> </w:t>
      </w:r>
      <w:r>
        <w:t>allow</w:t>
      </w:r>
      <w:r>
        <w:rPr>
          <w:spacing w:val="-2"/>
        </w:rPr>
        <w:t xml:space="preserve"> </w:t>
      </w:r>
      <w:r>
        <w:t>the</w:t>
      </w:r>
      <w:r>
        <w:rPr>
          <w:spacing w:val="-2"/>
        </w:rPr>
        <w:t xml:space="preserve"> </w:t>
      </w:r>
      <w:r>
        <w:t>patient</w:t>
      </w:r>
      <w:r>
        <w:rPr>
          <w:spacing w:val="-1"/>
        </w:rPr>
        <w:t xml:space="preserve"> </w:t>
      </w:r>
      <w:r>
        <w:t>to receive a one-time 4-day supply. Emergency prescribing is allowed when delays in obtaining blood tes</w:t>
      </w:r>
      <w:r>
        <w:t>ts or medications are related to whether or to delays in obtaining medications by mail. Because VA policy places limits flexibility in dispensing medications for inpatients going on leave, this provision for emergency prescribing can also be used to supply</w:t>
      </w:r>
      <w:r>
        <w:rPr>
          <w:spacing w:val="-5"/>
        </w:rPr>
        <w:t xml:space="preserve"> </w:t>
      </w:r>
      <w:r>
        <w:t>medications</w:t>
      </w:r>
      <w:r>
        <w:rPr>
          <w:spacing w:val="-5"/>
        </w:rPr>
        <w:t xml:space="preserve"> </w:t>
      </w:r>
      <w:r>
        <w:t>for</w:t>
      </w:r>
      <w:r>
        <w:rPr>
          <w:spacing w:val="-5"/>
        </w:rPr>
        <w:t xml:space="preserve"> </w:t>
      </w:r>
      <w:r>
        <w:t>these</w:t>
      </w:r>
      <w:r>
        <w:rPr>
          <w:spacing w:val="-8"/>
        </w:rPr>
        <w:t xml:space="preserve"> </w:t>
      </w:r>
      <w:r>
        <w:t>patients.</w:t>
      </w:r>
      <w:r>
        <w:rPr>
          <w:spacing w:val="-5"/>
        </w:rPr>
        <w:t xml:space="preserve"> </w:t>
      </w:r>
      <w:r>
        <w:t>When</w:t>
      </w:r>
      <w:r>
        <w:rPr>
          <w:spacing w:val="-5"/>
        </w:rPr>
        <w:t xml:space="preserve"> </w:t>
      </w:r>
      <w:r>
        <w:t>these</w:t>
      </w:r>
      <w:r>
        <w:rPr>
          <w:spacing w:val="-6"/>
        </w:rPr>
        <w:t xml:space="preserve"> </w:t>
      </w:r>
      <w:r>
        <w:t>conditions are met, prescribers should write a prescription or order to the pharmacy, specifying one of the approved reasons: (1) weather-related, (2) mail order delays of clozapine, or (3) inpatient going on leave.</w:t>
      </w:r>
    </w:p>
    <w:p w14:paraId="4DAA9632" w14:textId="77777777" w:rsidR="00553EC0" w:rsidRDefault="00A85256">
      <w:pPr>
        <w:pStyle w:val="BodyText"/>
        <w:spacing w:before="11"/>
        <w:rPr>
          <w:sz w:val="17"/>
        </w:rPr>
      </w:pPr>
      <w:r>
        <w:rPr>
          <w:noProof/>
        </w:rPr>
        <w:drawing>
          <wp:anchor distT="0" distB="0" distL="0" distR="0" simplePos="0" relativeHeight="487589376" behindDoc="1" locked="0" layoutInCell="1" allowOverlap="1" wp14:anchorId="4DAA964F" wp14:editId="10B29DC2">
            <wp:simplePos x="0" y="0"/>
            <wp:positionH relativeFrom="page">
              <wp:posOffset>4114800</wp:posOffset>
            </wp:positionH>
            <wp:positionV relativeFrom="paragraph">
              <wp:posOffset>154066</wp:posOffset>
            </wp:positionV>
            <wp:extent cx="3180618" cy="2109978"/>
            <wp:effectExtent l="0" t="0" r="0" b="0"/>
            <wp:wrapTopAndBottom/>
            <wp:docPr id="9" name="Image 9" descr="Example of the CPRS message displaying authorized justifications for a local emergency override for an outpati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Example of the CPRS message displaying authorized justifications for a local emergency override for an outpatient."/>
                    <pic:cNvPicPr/>
                  </pic:nvPicPr>
                  <pic:blipFill>
                    <a:blip r:embed="rId16" cstate="print"/>
                    <a:stretch>
                      <a:fillRect/>
                    </a:stretch>
                  </pic:blipFill>
                  <pic:spPr>
                    <a:xfrm>
                      <a:off x="0" y="0"/>
                      <a:ext cx="3180618" cy="2109978"/>
                    </a:xfrm>
                    <a:prstGeom prst="rect">
                      <a:avLst/>
                    </a:prstGeom>
                  </pic:spPr>
                </pic:pic>
              </a:graphicData>
            </a:graphic>
          </wp:anchor>
        </w:drawing>
      </w:r>
    </w:p>
    <w:p w14:paraId="4DAA9633" w14:textId="77777777" w:rsidR="00553EC0" w:rsidRDefault="00553EC0">
      <w:pPr>
        <w:pStyle w:val="BodyText"/>
      </w:pPr>
    </w:p>
    <w:p w14:paraId="4DAA9634" w14:textId="77777777" w:rsidR="00553EC0" w:rsidRDefault="00553EC0">
      <w:pPr>
        <w:pStyle w:val="BodyText"/>
        <w:spacing w:before="22"/>
      </w:pPr>
    </w:p>
    <w:p w14:paraId="4DAA9635" w14:textId="77777777" w:rsidR="00553EC0" w:rsidRDefault="00A85256">
      <w:pPr>
        <w:pStyle w:val="BodyText"/>
        <w:ind w:left="101"/>
      </w:pPr>
      <w:r>
        <w:rPr>
          <w:rFonts w:ascii="Times New Roman"/>
          <w:b/>
        </w:rPr>
        <w:t xml:space="preserve">For inpatients: </w:t>
      </w:r>
      <w:r>
        <w:t xml:space="preserve">In </w:t>
      </w:r>
      <w:proofErr w:type="gramStart"/>
      <w:r>
        <w:t>an emergency situ</w:t>
      </w:r>
      <w:r>
        <w:t>ation</w:t>
      </w:r>
      <w:proofErr w:type="gramEnd"/>
      <w:r>
        <w:t xml:space="preserve"> when a registered inpatient</w:t>
      </w:r>
      <w:r>
        <w:rPr>
          <w:spacing w:val="-2"/>
        </w:rPr>
        <w:t xml:space="preserve"> </w:t>
      </w:r>
      <w:r>
        <w:t>has</w:t>
      </w:r>
      <w:r>
        <w:rPr>
          <w:spacing w:val="-2"/>
        </w:rPr>
        <w:t xml:space="preserve"> </w:t>
      </w:r>
      <w:r>
        <w:t>no</w:t>
      </w:r>
      <w:r>
        <w:rPr>
          <w:spacing w:val="-6"/>
        </w:rPr>
        <w:t xml:space="preserve"> </w:t>
      </w:r>
      <w:r>
        <w:t>ANC</w:t>
      </w:r>
      <w:r>
        <w:rPr>
          <w:spacing w:val="-4"/>
        </w:rPr>
        <w:t xml:space="preserve"> </w:t>
      </w:r>
      <w:r>
        <w:t>result</w:t>
      </w:r>
      <w:r>
        <w:rPr>
          <w:spacing w:val="-3"/>
        </w:rPr>
        <w:t xml:space="preserve"> </w:t>
      </w:r>
      <w:r>
        <w:t>in</w:t>
      </w:r>
      <w:r>
        <w:rPr>
          <w:spacing w:val="-5"/>
        </w:rPr>
        <w:t xml:space="preserve"> </w:t>
      </w:r>
      <w:r>
        <w:t>the</w:t>
      </w:r>
      <w:r>
        <w:rPr>
          <w:spacing w:val="-4"/>
        </w:rPr>
        <w:t xml:space="preserve"> </w:t>
      </w:r>
      <w:r>
        <w:t>last</w:t>
      </w:r>
      <w:r>
        <w:rPr>
          <w:spacing w:val="-3"/>
        </w:rPr>
        <w:t xml:space="preserve"> </w:t>
      </w:r>
      <w:r>
        <w:t>7</w:t>
      </w:r>
      <w:r>
        <w:rPr>
          <w:spacing w:val="-4"/>
        </w:rPr>
        <w:t xml:space="preserve"> </w:t>
      </w:r>
      <w:r>
        <w:t>days in</w:t>
      </w:r>
      <w:r>
        <w:rPr>
          <w:spacing w:val="-3"/>
        </w:rPr>
        <w:t xml:space="preserve"> </w:t>
      </w:r>
      <w:r>
        <w:t>the</w:t>
      </w:r>
      <w:r>
        <w:rPr>
          <w:spacing w:val="-4"/>
        </w:rPr>
        <w:t xml:space="preserve"> </w:t>
      </w:r>
      <w:r>
        <w:t>local</w:t>
      </w:r>
      <w:r>
        <w:rPr>
          <w:spacing w:val="-3"/>
        </w:rPr>
        <w:t xml:space="preserve"> </w:t>
      </w:r>
      <w:proofErr w:type="spellStart"/>
      <w:r>
        <w:t>VistA</w:t>
      </w:r>
      <w:proofErr w:type="spellEnd"/>
      <w:r>
        <w:t xml:space="preserve"> system but when lab tests have been done elsewhere, the provider can authorize</w:t>
      </w:r>
      <w:r>
        <w:rPr>
          <w:spacing w:val="-1"/>
        </w:rPr>
        <w:t xml:space="preserve"> </w:t>
      </w:r>
      <w:r>
        <w:t>a local</w:t>
      </w:r>
      <w:r>
        <w:rPr>
          <w:spacing w:val="-2"/>
        </w:rPr>
        <w:t xml:space="preserve"> </w:t>
      </w:r>
      <w:r>
        <w:t>override</w:t>
      </w:r>
      <w:r>
        <w:rPr>
          <w:spacing w:val="-1"/>
        </w:rPr>
        <w:t xml:space="preserve"> </w:t>
      </w:r>
      <w:r>
        <w:t>to allow</w:t>
      </w:r>
      <w:r>
        <w:rPr>
          <w:spacing w:val="-1"/>
        </w:rPr>
        <w:t xml:space="preserve"> </w:t>
      </w:r>
      <w:r>
        <w:t>the</w:t>
      </w:r>
      <w:r>
        <w:rPr>
          <w:spacing w:val="-1"/>
        </w:rPr>
        <w:t xml:space="preserve"> </w:t>
      </w:r>
      <w:r>
        <w:t xml:space="preserve">patient to receive a one-time 4-day supply. The provider </w:t>
      </w:r>
      <w:r>
        <w:t xml:space="preserve">can write a prescription/order to the pharmacy and include the Inpatient reason as </w:t>
      </w:r>
      <w:r>
        <w:rPr>
          <w:b/>
        </w:rPr>
        <w:t xml:space="preserve">IP Order Override with Outside Lab Results </w:t>
      </w:r>
      <w:r>
        <w:t>in addition to recording the ANC results from the outside lab.</w:t>
      </w:r>
    </w:p>
    <w:p w14:paraId="4DAA9636" w14:textId="77777777" w:rsidR="00553EC0" w:rsidRDefault="00553EC0">
      <w:pPr>
        <w:sectPr w:rsidR="00553EC0">
          <w:pgSz w:w="12240" w:h="15840"/>
          <w:pgMar w:top="1280" w:right="600" w:bottom="1200" w:left="620" w:header="733" w:footer="1017" w:gutter="0"/>
          <w:cols w:num="2" w:space="720" w:equalWidth="0">
            <w:col w:w="5180" w:space="580"/>
            <w:col w:w="5260"/>
          </w:cols>
        </w:sectPr>
      </w:pPr>
    </w:p>
    <w:p w14:paraId="4DAA9637" w14:textId="77777777" w:rsidR="00553EC0" w:rsidRDefault="00553EC0">
      <w:pPr>
        <w:pStyle w:val="BodyText"/>
        <w:rPr>
          <w:sz w:val="4"/>
        </w:rPr>
      </w:pPr>
    </w:p>
    <w:p w14:paraId="4DAA9638" w14:textId="77777777" w:rsidR="00553EC0" w:rsidRDefault="00A85256">
      <w:pPr>
        <w:pStyle w:val="BodyText"/>
        <w:ind w:left="100"/>
      </w:pPr>
      <w:r>
        <w:rPr>
          <w:noProof/>
        </w:rPr>
        <w:drawing>
          <wp:inline distT="0" distB="0" distL="0" distR="0" wp14:anchorId="4DAA9651" wp14:editId="4DAA9652">
            <wp:extent cx="3205561" cy="2366010"/>
            <wp:effectExtent l="0" t="0" r="0" b="0"/>
            <wp:docPr id="10" name="Image 10" descr="Example of Problem Ordering Clozapine Related Medications message displayed when an inpatient requires prescription but has an outdated A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Example of Problem Ordering Clozapine Related Medications message displayed when an inpatient requires prescription but has an outdated ANC."/>
                    <pic:cNvPicPr/>
                  </pic:nvPicPr>
                  <pic:blipFill>
                    <a:blip r:embed="rId17" cstate="print"/>
                    <a:stretch>
                      <a:fillRect/>
                    </a:stretch>
                  </pic:blipFill>
                  <pic:spPr>
                    <a:xfrm>
                      <a:off x="0" y="0"/>
                      <a:ext cx="3205561" cy="2366010"/>
                    </a:xfrm>
                    <a:prstGeom prst="rect">
                      <a:avLst/>
                    </a:prstGeom>
                  </pic:spPr>
                </pic:pic>
              </a:graphicData>
            </a:graphic>
          </wp:inline>
        </w:drawing>
      </w:r>
    </w:p>
    <w:p w14:paraId="4DAA9639" w14:textId="77777777" w:rsidR="00553EC0" w:rsidRDefault="00553EC0">
      <w:pPr>
        <w:pStyle w:val="BodyText"/>
      </w:pPr>
    </w:p>
    <w:p w14:paraId="4DAA963A" w14:textId="77777777" w:rsidR="00553EC0" w:rsidRDefault="00553EC0">
      <w:pPr>
        <w:pStyle w:val="BodyText"/>
        <w:spacing w:before="90"/>
      </w:pPr>
    </w:p>
    <w:p w14:paraId="4DAA963B" w14:textId="77777777" w:rsidR="00553EC0" w:rsidRDefault="00A85256">
      <w:pPr>
        <w:pStyle w:val="Heading1"/>
      </w:pPr>
      <w:r>
        <w:t>Auto-Notification</w:t>
      </w:r>
      <w:r>
        <w:rPr>
          <w:spacing w:val="-11"/>
        </w:rPr>
        <w:t xml:space="preserve"> </w:t>
      </w:r>
      <w:r>
        <w:t>to</w:t>
      </w:r>
      <w:r>
        <w:rPr>
          <w:spacing w:val="-11"/>
        </w:rPr>
        <w:t xml:space="preserve"> </w:t>
      </w:r>
      <w:r>
        <w:rPr>
          <w:spacing w:val="-2"/>
        </w:rPr>
        <w:t>Provider</w:t>
      </w:r>
    </w:p>
    <w:p w14:paraId="4DAA963C" w14:textId="77777777" w:rsidR="00553EC0" w:rsidRDefault="00A85256">
      <w:pPr>
        <w:pStyle w:val="BodyText"/>
        <w:ind w:left="100" w:right="5903"/>
      </w:pPr>
      <w:r>
        <w:t>When the prescription/order that required an override is completed/verified, a Vista e-mail auto-notification is sent to both the Provider and the Approving member of the</w:t>
      </w:r>
      <w:r>
        <w:rPr>
          <w:spacing w:val="40"/>
        </w:rPr>
        <w:t xml:space="preserve"> </w:t>
      </w:r>
      <w:r>
        <w:t>clozapine</w:t>
      </w:r>
      <w:r>
        <w:rPr>
          <w:spacing w:val="-6"/>
        </w:rPr>
        <w:t xml:space="preserve"> </w:t>
      </w:r>
      <w:r>
        <w:t>team</w:t>
      </w:r>
      <w:r>
        <w:rPr>
          <w:spacing w:val="-6"/>
        </w:rPr>
        <w:t xml:space="preserve"> </w:t>
      </w:r>
      <w:r>
        <w:t>to</w:t>
      </w:r>
      <w:r>
        <w:rPr>
          <w:spacing w:val="-5"/>
        </w:rPr>
        <w:t xml:space="preserve"> </w:t>
      </w:r>
      <w:r>
        <w:t>both</w:t>
      </w:r>
      <w:r>
        <w:rPr>
          <w:spacing w:val="-5"/>
        </w:rPr>
        <w:t xml:space="preserve"> </w:t>
      </w:r>
      <w:r>
        <w:t>CPRS</w:t>
      </w:r>
      <w:r>
        <w:rPr>
          <w:spacing w:val="-3"/>
        </w:rPr>
        <w:t xml:space="preserve"> </w:t>
      </w:r>
      <w:r>
        <w:t>GUI</w:t>
      </w:r>
      <w:r>
        <w:rPr>
          <w:spacing w:val="-2"/>
        </w:rPr>
        <w:t xml:space="preserve"> </w:t>
      </w:r>
      <w:r>
        <w:t>mail</w:t>
      </w:r>
      <w:r>
        <w:rPr>
          <w:spacing w:val="-5"/>
        </w:rPr>
        <w:t xml:space="preserve"> </w:t>
      </w:r>
      <w:r>
        <w:t>and</w:t>
      </w:r>
      <w:r>
        <w:rPr>
          <w:spacing w:val="-3"/>
        </w:rPr>
        <w:t xml:space="preserve"> </w:t>
      </w:r>
      <w:r>
        <w:t>the</w:t>
      </w:r>
      <w:r>
        <w:rPr>
          <w:spacing w:val="-5"/>
        </w:rPr>
        <w:t xml:space="preserve"> </w:t>
      </w:r>
      <w:proofErr w:type="spellStart"/>
      <w:r>
        <w:t>VistA</w:t>
      </w:r>
      <w:proofErr w:type="spellEnd"/>
      <w:r>
        <w:rPr>
          <w:spacing w:val="-5"/>
        </w:rPr>
        <w:t xml:space="preserve"> </w:t>
      </w:r>
      <w:r>
        <w:t xml:space="preserve">Backdoor </w:t>
      </w:r>
      <w:r>
        <w:rPr>
          <w:spacing w:val="-2"/>
        </w:rPr>
        <w:t>Pharmacy.</w:t>
      </w:r>
    </w:p>
    <w:p w14:paraId="4DAA963D" w14:textId="77777777" w:rsidR="00553EC0" w:rsidRDefault="00553EC0">
      <w:pPr>
        <w:pStyle w:val="BodyText"/>
        <w:spacing w:before="91"/>
      </w:pPr>
    </w:p>
    <w:p w14:paraId="4DAA963E" w14:textId="77777777" w:rsidR="00553EC0" w:rsidRDefault="00A85256">
      <w:pPr>
        <w:pStyle w:val="Heading1"/>
      </w:pPr>
      <w:r>
        <w:t>Complex</w:t>
      </w:r>
      <w:r>
        <w:rPr>
          <w:spacing w:val="-10"/>
        </w:rPr>
        <w:t xml:space="preserve"> </w:t>
      </w:r>
      <w:r>
        <w:t>Clozapine</w:t>
      </w:r>
      <w:r>
        <w:rPr>
          <w:spacing w:val="-8"/>
        </w:rPr>
        <w:t xml:space="preserve"> </w:t>
      </w:r>
      <w:r>
        <w:rPr>
          <w:spacing w:val="-2"/>
        </w:rPr>
        <w:t>Orders</w:t>
      </w:r>
    </w:p>
    <w:p w14:paraId="4DAA963F" w14:textId="77777777" w:rsidR="00553EC0" w:rsidRDefault="00A85256">
      <w:pPr>
        <w:pStyle w:val="BodyText"/>
        <w:spacing w:before="3"/>
        <w:ind w:left="100" w:right="5957"/>
      </w:pPr>
      <w:r>
        <w:t>Complex</w:t>
      </w:r>
      <w:r>
        <w:rPr>
          <w:spacing w:val="-6"/>
        </w:rPr>
        <w:t xml:space="preserve"> </w:t>
      </w:r>
      <w:r>
        <w:t>orders</w:t>
      </w:r>
      <w:r>
        <w:rPr>
          <w:spacing w:val="-4"/>
        </w:rPr>
        <w:t xml:space="preserve"> </w:t>
      </w:r>
      <w:r>
        <w:t>for</w:t>
      </w:r>
      <w:r>
        <w:rPr>
          <w:spacing w:val="-6"/>
        </w:rPr>
        <w:t xml:space="preserve"> </w:t>
      </w:r>
      <w:r>
        <w:t>inpatients,</w:t>
      </w:r>
      <w:r>
        <w:rPr>
          <w:spacing w:val="-6"/>
        </w:rPr>
        <w:t xml:space="preserve"> </w:t>
      </w:r>
      <w:r>
        <w:t>such</w:t>
      </w:r>
      <w:r>
        <w:rPr>
          <w:spacing w:val="-6"/>
        </w:rPr>
        <w:t xml:space="preserve"> </w:t>
      </w:r>
      <w:r>
        <w:t>as</w:t>
      </w:r>
      <w:r>
        <w:rPr>
          <w:spacing w:val="-4"/>
        </w:rPr>
        <w:t xml:space="preserve"> </w:t>
      </w:r>
      <w:r>
        <w:t>prescribing</w:t>
      </w:r>
      <w:r>
        <w:rPr>
          <w:spacing w:val="-7"/>
        </w:rPr>
        <w:t xml:space="preserve"> </w:t>
      </w:r>
      <w:r>
        <w:t>clozapine in</w:t>
      </w:r>
      <w:r>
        <w:rPr>
          <w:spacing w:val="-3"/>
        </w:rPr>
        <w:t xml:space="preserve"> </w:t>
      </w:r>
      <w:r>
        <w:t>multiple</w:t>
      </w:r>
      <w:r>
        <w:rPr>
          <w:spacing w:val="-5"/>
        </w:rPr>
        <w:t xml:space="preserve"> </w:t>
      </w:r>
      <w:r>
        <w:t>tablets</w:t>
      </w:r>
      <w:r>
        <w:rPr>
          <w:spacing w:val="-2"/>
        </w:rPr>
        <w:t xml:space="preserve"> </w:t>
      </w:r>
      <w:r>
        <w:t>or</w:t>
      </w:r>
      <w:r>
        <w:rPr>
          <w:spacing w:val="-3"/>
        </w:rPr>
        <w:t xml:space="preserve"> </w:t>
      </w:r>
      <w:r>
        <w:t>capsule</w:t>
      </w:r>
      <w:r>
        <w:rPr>
          <w:spacing w:val="-5"/>
        </w:rPr>
        <w:t xml:space="preserve"> </w:t>
      </w:r>
      <w:r>
        <w:t>sizes,</w:t>
      </w:r>
      <w:r>
        <w:rPr>
          <w:spacing w:val="-3"/>
        </w:rPr>
        <w:t xml:space="preserve"> </w:t>
      </w:r>
      <w:r>
        <w:t>or</w:t>
      </w:r>
      <w:r>
        <w:rPr>
          <w:spacing w:val="-3"/>
        </w:rPr>
        <w:t xml:space="preserve"> </w:t>
      </w:r>
      <w:r>
        <w:t>upward</w:t>
      </w:r>
      <w:r>
        <w:rPr>
          <w:spacing w:val="-3"/>
        </w:rPr>
        <w:t xml:space="preserve"> </w:t>
      </w:r>
      <w:r>
        <w:t>or</w:t>
      </w:r>
      <w:r>
        <w:rPr>
          <w:spacing w:val="-3"/>
        </w:rPr>
        <w:t xml:space="preserve"> </w:t>
      </w:r>
      <w:r>
        <w:t>downward titration while initiating or tapering treatment may lead to problems incorrectly calculating stop dates based on the</w:t>
      </w:r>
    </w:p>
    <w:p w14:paraId="4DAA9640" w14:textId="77777777" w:rsidR="00553EC0" w:rsidRDefault="00A85256">
      <w:pPr>
        <w:pStyle w:val="BodyText"/>
        <w:ind w:left="100" w:right="5957"/>
      </w:pPr>
      <w:r>
        <w:t>patient’s clozapine REMS monitoring frequency. Although such orders may be processed with a manual pharmacy review of the stop date(s) in the pharmacy package, it is recommended that prescribers avoid the use of complex inpatient</w:t>
      </w:r>
      <w:r>
        <w:rPr>
          <w:spacing w:val="-6"/>
        </w:rPr>
        <w:t xml:space="preserve"> </w:t>
      </w:r>
      <w:r>
        <w:t>medication</w:t>
      </w:r>
      <w:r>
        <w:rPr>
          <w:spacing w:val="-6"/>
        </w:rPr>
        <w:t xml:space="preserve"> </w:t>
      </w:r>
      <w:r>
        <w:t>orders</w:t>
      </w:r>
      <w:r>
        <w:rPr>
          <w:spacing w:val="-6"/>
        </w:rPr>
        <w:t xml:space="preserve"> </w:t>
      </w:r>
      <w:r>
        <w:t>for</w:t>
      </w:r>
      <w:r>
        <w:rPr>
          <w:spacing w:val="-6"/>
        </w:rPr>
        <w:t xml:space="preserve"> </w:t>
      </w:r>
      <w:r>
        <w:t>cloz</w:t>
      </w:r>
      <w:r>
        <w:t>apine</w:t>
      </w:r>
      <w:r>
        <w:rPr>
          <w:spacing w:val="-7"/>
        </w:rPr>
        <w:t xml:space="preserve"> </w:t>
      </w:r>
      <w:r>
        <w:t>until</w:t>
      </w:r>
      <w:r>
        <w:rPr>
          <w:spacing w:val="-6"/>
        </w:rPr>
        <w:t xml:space="preserve"> </w:t>
      </w:r>
      <w:r>
        <w:t>the</w:t>
      </w:r>
      <w:r>
        <w:rPr>
          <w:spacing w:val="-7"/>
        </w:rPr>
        <w:t xml:space="preserve"> </w:t>
      </w:r>
      <w:r>
        <w:t>software issues are resolved.</w:t>
      </w:r>
    </w:p>
    <w:p w14:paraId="4DAA9641" w14:textId="77777777" w:rsidR="00553EC0" w:rsidRDefault="00553EC0">
      <w:pPr>
        <w:pStyle w:val="BodyText"/>
        <w:spacing w:before="242"/>
      </w:pPr>
    </w:p>
    <w:p w14:paraId="4DAA9642" w14:textId="77777777" w:rsidR="00553EC0" w:rsidRDefault="00A85256">
      <w:pPr>
        <w:pStyle w:val="BodyText"/>
        <w:spacing w:before="1"/>
        <w:ind w:left="100"/>
      </w:pPr>
      <w:r>
        <w:t>Updated</w:t>
      </w:r>
      <w:r>
        <w:rPr>
          <w:spacing w:val="-5"/>
        </w:rPr>
        <w:t xml:space="preserve"> </w:t>
      </w:r>
      <w:r>
        <w:t>by</w:t>
      </w:r>
      <w:r>
        <w:rPr>
          <w:spacing w:val="-5"/>
        </w:rPr>
        <w:t xml:space="preserve"> </w:t>
      </w:r>
      <w:r>
        <w:t>NCCC</w:t>
      </w:r>
      <w:r>
        <w:rPr>
          <w:spacing w:val="-6"/>
        </w:rPr>
        <w:t xml:space="preserve"> </w:t>
      </w:r>
      <w:r>
        <w:t>April</w:t>
      </w:r>
      <w:r>
        <w:rPr>
          <w:spacing w:val="-6"/>
        </w:rPr>
        <w:t xml:space="preserve"> </w:t>
      </w:r>
      <w:r>
        <w:t>29,</w:t>
      </w:r>
      <w:r>
        <w:rPr>
          <w:spacing w:val="-4"/>
        </w:rPr>
        <w:t xml:space="preserve"> 2019</w:t>
      </w:r>
    </w:p>
    <w:sectPr w:rsidR="00553EC0">
      <w:pgSz w:w="12240" w:h="15840"/>
      <w:pgMar w:top="1280" w:right="600" w:bottom="1200" w:left="620" w:header="733"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9659" w14:textId="77777777" w:rsidR="00000000" w:rsidRDefault="00A85256">
      <w:r>
        <w:separator/>
      </w:r>
    </w:p>
  </w:endnote>
  <w:endnote w:type="continuationSeparator" w:id="0">
    <w:p w14:paraId="4DAA965B" w14:textId="77777777" w:rsidR="00000000" w:rsidRDefault="00A8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9654" w14:textId="77777777" w:rsidR="00553EC0" w:rsidRDefault="00A85256">
    <w:pPr>
      <w:pStyle w:val="BodyText"/>
      <w:spacing w:line="14" w:lineRule="auto"/>
    </w:pPr>
    <w:r>
      <w:rPr>
        <w:noProof/>
      </w:rPr>
      <mc:AlternateContent>
        <mc:Choice Requires="wps">
          <w:drawing>
            <wp:anchor distT="0" distB="0" distL="0" distR="0" simplePos="0" relativeHeight="487484416" behindDoc="1" locked="0" layoutInCell="1" allowOverlap="1" wp14:anchorId="4DAA9657" wp14:editId="4DAA9658">
              <wp:simplePos x="0" y="0"/>
              <wp:positionH relativeFrom="page">
                <wp:posOffset>3813683</wp:posOffset>
              </wp:positionH>
              <wp:positionV relativeFrom="page">
                <wp:posOffset>9272754</wp:posOffset>
              </wp:positionV>
              <wp:extent cx="159385"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4DAA965A" w14:textId="77777777" w:rsidR="00553EC0" w:rsidRDefault="00A85256">
                          <w:pPr>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00.290009pt;margin-top:730.138123pt;width:12.55pt;height:14.25pt;mso-position-horizontal-relative:page;mso-position-vertical-relative:page;z-index:-15832064" type="#_x0000_t202" id="docshape2" filled="false" stroked="false">
              <v:textbox inset="0,0,0,0">
                <w:txbxContent>
                  <w:p>
                    <w:pPr>
                      <w:spacing w:before="11"/>
                      <w:ind w:left="60" w:right="0" w:firstLine="0"/>
                      <w:jc w:val="left"/>
                      <w:rPr>
                        <w:rFonts w:ascii="Times New Roman"/>
                        <w:sz w:val="22"/>
                      </w:rPr>
                    </w:pPr>
                    <w:r>
                      <w:rPr>
                        <w:rFonts w:ascii="Times New Roman"/>
                        <w:spacing w:val="-10"/>
                        <w:sz w:val="22"/>
                      </w:rPr>
                      <w:fldChar w:fldCharType="begin"/>
                    </w:r>
                    <w:r>
                      <w:rPr>
                        <w:rFonts w:ascii="Times New Roman"/>
                        <w:spacing w:val="-10"/>
                        <w:sz w:val="22"/>
                      </w:rPr>
                      <w:instrText> PAGE </w:instrText>
                    </w:r>
                    <w:r>
                      <w:rPr>
                        <w:rFonts w:ascii="Times New Roman"/>
                        <w:spacing w:val="-10"/>
                        <w:sz w:val="22"/>
                      </w:rPr>
                      <w:fldChar w:fldCharType="separate"/>
                    </w:r>
                    <w:r>
                      <w:rPr>
                        <w:rFonts w:ascii="Times New Roman"/>
                        <w:spacing w:val="-10"/>
                        <w:sz w:val="22"/>
                      </w:rPr>
                      <w:t>1</w:t>
                    </w:r>
                    <w:r>
                      <w:rPr>
                        <w:rFonts w:ascii="Times New Roman"/>
                        <w:spacing w:val="-10"/>
                        <w:sz w:val="22"/>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9655" w14:textId="77777777" w:rsidR="00000000" w:rsidRDefault="00A85256">
      <w:r>
        <w:separator/>
      </w:r>
    </w:p>
  </w:footnote>
  <w:footnote w:type="continuationSeparator" w:id="0">
    <w:p w14:paraId="4DAA9657" w14:textId="77777777" w:rsidR="00000000" w:rsidRDefault="00A8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9653" w14:textId="77777777" w:rsidR="00553EC0" w:rsidRDefault="00A85256">
    <w:pPr>
      <w:pStyle w:val="BodyText"/>
      <w:spacing w:line="14" w:lineRule="auto"/>
    </w:pPr>
    <w:r>
      <w:rPr>
        <w:noProof/>
      </w:rPr>
      <mc:AlternateContent>
        <mc:Choice Requires="wps">
          <w:drawing>
            <wp:anchor distT="0" distB="0" distL="0" distR="0" simplePos="0" relativeHeight="487483904" behindDoc="1" locked="0" layoutInCell="1" allowOverlap="1" wp14:anchorId="4DAA9655" wp14:editId="4DAA9656">
              <wp:simplePos x="0" y="0"/>
              <wp:positionH relativeFrom="page">
                <wp:posOffset>444500</wp:posOffset>
              </wp:positionH>
              <wp:positionV relativeFrom="page">
                <wp:posOffset>452854</wp:posOffset>
              </wp:positionV>
              <wp:extent cx="5603240" cy="2501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240" cy="250190"/>
                      </a:xfrm>
                      <a:prstGeom prst="rect">
                        <a:avLst/>
                      </a:prstGeom>
                    </wps:spPr>
                    <wps:txbx>
                      <w:txbxContent>
                        <w:p w14:paraId="4DAA9659" w14:textId="77777777" w:rsidR="00553EC0" w:rsidRDefault="00A85256">
                          <w:pPr>
                            <w:spacing w:before="5"/>
                            <w:ind w:left="20"/>
                            <w:rPr>
                              <w:rFonts w:ascii="Times New Roman"/>
                              <w:b/>
                              <w:sz w:val="32"/>
                            </w:rPr>
                          </w:pPr>
                          <w:r>
                            <w:rPr>
                              <w:rFonts w:ascii="Times New Roman"/>
                              <w:b/>
                              <w:spacing w:val="-12"/>
                              <w:sz w:val="32"/>
                            </w:rPr>
                            <w:t>Quick</w:t>
                          </w:r>
                          <w:r>
                            <w:rPr>
                              <w:rFonts w:ascii="Times New Roman"/>
                              <w:b/>
                              <w:spacing w:val="-10"/>
                              <w:sz w:val="32"/>
                            </w:rPr>
                            <w:t xml:space="preserve"> </w:t>
                          </w:r>
                          <w:r>
                            <w:rPr>
                              <w:rFonts w:ascii="Times New Roman"/>
                              <w:b/>
                              <w:spacing w:val="-12"/>
                              <w:sz w:val="32"/>
                            </w:rPr>
                            <w:t>Reference</w:t>
                          </w:r>
                          <w:r>
                            <w:rPr>
                              <w:rFonts w:ascii="Times New Roman"/>
                              <w:b/>
                              <w:spacing w:val="-8"/>
                              <w:sz w:val="32"/>
                            </w:rPr>
                            <w:t xml:space="preserve"> </w:t>
                          </w:r>
                          <w:r>
                            <w:rPr>
                              <w:rFonts w:ascii="Times New Roman"/>
                              <w:b/>
                              <w:spacing w:val="-12"/>
                              <w:sz w:val="32"/>
                            </w:rPr>
                            <w:t>Guide</w:t>
                          </w:r>
                          <w:r>
                            <w:rPr>
                              <w:rFonts w:ascii="Times New Roman"/>
                              <w:b/>
                              <w:spacing w:val="-8"/>
                              <w:sz w:val="32"/>
                            </w:rPr>
                            <w:t xml:space="preserve"> </w:t>
                          </w:r>
                          <w:r>
                            <w:rPr>
                              <w:rFonts w:ascii="Times New Roman"/>
                              <w:b/>
                              <w:spacing w:val="-12"/>
                              <w:sz w:val="32"/>
                            </w:rPr>
                            <w:t>for</w:t>
                          </w:r>
                          <w:r>
                            <w:rPr>
                              <w:rFonts w:ascii="Times New Roman"/>
                              <w:b/>
                              <w:spacing w:val="-14"/>
                              <w:sz w:val="32"/>
                            </w:rPr>
                            <w:t xml:space="preserve"> </w:t>
                          </w:r>
                          <w:r>
                            <w:rPr>
                              <w:rFonts w:ascii="Times New Roman"/>
                              <w:b/>
                              <w:spacing w:val="-12"/>
                              <w:sz w:val="32"/>
                            </w:rPr>
                            <w:t>Prescribing/Ordering</w:t>
                          </w:r>
                          <w:r>
                            <w:rPr>
                              <w:rFonts w:ascii="Times New Roman"/>
                              <w:b/>
                              <w:spacing w:val="-7"/>
                              <w:sz w:val="32"/>
                            </w:rPr>
                            <w:t xml:space="preserve"> </w:t>
                          </w:r>
                          <w:r>
                            <w:rPr>
                              <w:rFonts w:ascii="Times New Roman"/>
                              <w:b/>
                              <w:spacing w:val="-12"/>
                              <w:sz w:val="32"/>
                            </w:rPr>
                            <w:t>Clozapine</w:t>
                          </w:r>
                          <w:r>
                            <w:rPr>
                              <w:rFonts w:ascii="Times New Roman"/>
                              <w:b/>
                              <w:spacing w:val="-8"/>
                              <w:sz w:val="32"/>
                            </w:rPr>
                            <w:t xml:space="preserve"> </w:t>
                          </w:r>
                          <w:r>
                            <w:rPr>
                              <w:rFonts w:ascii="Times New Roman"/>
                              <w:b/>
                              <w:spacing w:val="-12"/>
                              <w:sz w:val="32"/>
                            </w:rPr>
                            <w:t>in</w:t>
                          </w:r>
                          <w:r>
                            <w:rPr>
                              <w:rFonts w:ascii="Times New Roman"/>
                              <w:b/>
                              <w:spacing w:val="-9"/>
                              <w:sz w:val="32"/>
                            </w:rPr>
                            <w:t xml:space="preserve"> </w:t>
                          </w:r>
                          <w:r>
                            <w:rPr>
                              <w:rFonts w:ascii="Times New Roman"/>
                              <w:b/>
                              <w:spacing w:val="-12"/>
                              <w:sz w:val="32"/>
                            </w:rPr>
                            <w:t>CPRS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35pt;margin-top:35.657833pt;width:441.2pt;height:19.7pt;mso-position-horizontal-relative:page;mso-position-vertical-relative:page;z-index:-15832576" type="#_x0000_t202" id="docshape1" filled="false" stroked="false">
              <v:textbox inset="0,0,0,0">
                <w:txbxContent>
                  <w:p>
                    <w:pPr>
                      <w:spacing w:before="5"/>
                      <w:ind w:left="20" w:right="0" w:firstLine="0"/>
                      <w:jc w:val="left"/>
                      <w:rPr>
                        <w:rFonts w:ascii="Times New Roman"/>
                        <w:b/>
                        <w:sz w:val="32"/>
                      </w:rPr>
                    </w:pPr>
                    <w:r>
                      <w:rPr>
                        <w:rFonts w:ascii="Times New Roman"/>
                        <w:b/>
                        <w:spacing w:val="-12"/>
                        <w:sz w:val="32"/>
                      </w:rPr>
                      <w:t>Quick</w:t>
                    </w:r>
                    <w:r>
                      <w:rPr>
                        <w:rFonts w:ascii="Times New Roman"/>
                        <w:b/>
                        <w:spacing w:val="-10"/>
                        <w:sz w:val="32"/>
                      </w:rPr>
                      <w:t> </w:t>
                    </w:r>
                    <w:r>
                      <w:rPr>
                        <w:rFonts w:ascii="Times New Roman"/>
                        <w:b/>
                        <w:spacing w:val="-12"/>
                        <w:sz w:val="32"/>
                      </w:rPr>
                      <w:t>Reference</w:t>
                    </w:r>
                    <w:r>
                      <w:rPr>
                        <w:rFonts w:ascii="Times New Roman"/>
                        <w:b/>
                        <w:spacing w:val="-8"/>
                        <w:sz w:val="32"/>
                      </w:rPr>
                      <w:t> </w:t>
                    </w:r>
                    <w:r>
                      <w:rPr>
                        <w:rFonts w:ascii="Times New Roman"/>
                        <w:b/>
                        <w:spacing w:val="-12"/>
                        <w:sz w:val="32"/>
                      </w:rPr>
                      <w:t>Guide</w:t>
                    </w:r>
                    <w:r>
                      <w:rPr>
                        <w:rFonts w:ascii="Times New Roman"/>
                        <w:b/>
                        <w:spacing w:val="-8"/>
                        <w:sz w:val="32"/>
                      </w:rPr>
                      <w:t> </w:t>
                    </w:r>
                    <w:r>
                      <w:rPr>
                        <w:rFonts w:ascii="Times New Roman"/>
                        <w:b/>
                        <w:spacing w:val="-12"/>
                        <w:sz w:val="32"/>
                      </w:rPr>
                      <w:t>for</w:t>
                    </w:r>
                    <w:r>
                      <w:rPr>
                        <w:rFonts w:ascii="Times New Roman"/>
                        <w:b/>
                        <w:spacing w:val="-14"/>
                        <w:sz w:val="32"/>
                      </w:rPr>
                      <w:t> </w:t>
                    </w:r>
                    <w:r>
                      <w:rPr>
                        <w:rFonts w:ascii="Times New Roman"/>
                        <w:b/>
                        <w:spacing w:val="-12"/>
                        <w:sz w:val="32"/>
                      </w:rPr>
                      <w:t>Prescribing/Ordering</w:t>
                    </w:r>
                    <w:r>
                      <w:rPr>
                        <w:rFonts w:ascii="Times New Roman"/>
                        <w:b/>
                        <w:spacing w:val="-7"/>
                        <w:sz w:val="32"/>
                      </w:rPr>
                      <w:t> </w:t>
                    </w:r>
                    <w:r>
                      <w:rPr>
                        <w:rFonts w:ascii="Times New Roman"/>
                        <w:b/>
                        <w:spacing w:val="-12"/>
                        <w:sz w:val="32"/>
                      </w:rPr>
                      <w:t>Clozapine</w:t>
                    </w:r>
                    <w:r>
                      <w:rPr>
                        <w:rFonts w:ascii="Times New Roman"/>
                        <w:b/>
                        <w:spacing w:val="-8"/>
                        <w:sz w:val="32"/>
                      </w:rPr>
                      <w:t> </w:t>
                    </w:r>
                    <w:r>
                      <w:rPr>
                        <w:rFonts w:ascii="Times New Roman"/>
                        <w:b/>
                        <w:spacing w:val="-12"/>
                        <w:sz w:val="32"/>
                      </w:rPr>
                      <w:t>in</w:t>
                    </w:r>
                    <w:r>
                      <w:rPr>
                        <w:rFonts w:ascii="Times New Roman"/>
                        <w:b/>
                        <w:spacing w:val="-9"/>
                        <w:sz w:val="32"/>
                      </w:rPr>
                      <w:t> </w:t>
                    </w:r>
                    <w:r>
                      <w:rPr>
                        <w:rFonts w:ascii="Times New Roman"/>
                        <w:b/>
                        <w:spacing w:val="-12"/>
                        <w:sz w:val="32"/>
                      </w:rPr>
                      <w:t>CPRS</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A96"/>
    <w:multiLevelType w:val="hybridMultilevel"/>
    <w:tmpl w:val="FC64464C"/>
    <w:lvl w:ilvl="0" w:tplc="213E9ABC">
      <w:numFmt w:val="bullet"/>
      <w:lvlText w:val=""/>
      <w:lvlJc w:val="left"/>
      <w:pPr>
        <w:ind w:left="276" w:hanging="164"/>
      </w:pPr>
      <w:rPr>
        <w:rFonts w:ascii="Symbol" w:eastAsia="Symbol" w:hAnsi="Symbol" w:cs="Symbol" w:hint="default"/>
        <w:b w:val="0"/>
        <w:bCs w:val="0"/>
        <w:i w:val="0"/>
        <w:iCs w:val="0"/>
        <w:spacing w:val="0"/>
        <w:w w:val="97"/>
        <w:sz w:val="20"/>
        <w:szCs w:val="20"/>
        <w:lang w:val="en-US" w:eastAsia="en-US" w:bidi="ar-SA"/>
      </w:rPr>
    </w:lvl>
    <w:lvl w:ilvl="1" w:tplc="C034FAD8">
      <w:numFmt w:val="bullet"/>
      <w:lvlText w:val="•"/>
      <w:lvlJc w:val="left"/>
      <w:pPr>
        <w:ind w:left="504" w:hanging="164"/>
      </w:pPr>
      <w:rPr>
        <w:rFonts w:hint="default"/>
        <w:lang w:val="en-US" w:eastAsia="en-US" w:bidi="ar-SA"/>
      </w:rPr>
    </w:lvl>
    <w:lvl w:ilvl="2" w:tplc="B74688D4">
      <w:numFmt w:val="bullet"/>
      <w:lvlText w:val="•"/>
      <w:lvlJc w:val="left"/>
      <w:pPr>
        <w:ind w:left="728" w:hanging="164"/>
      </w:pPr>
      <w:rPr>
        <w:rFonts w:hint="default"/>
        <w:lang w:val="en-US" w:eastAsia="en-US" w:bidi="ar-SA"/>
      </w:rPr>
    </w:lvl>
    <w:lvl w:ilvl="3" w:tplc="8D54345E">
      <w:numFmt w:val="bullet"/>
      <w:lvlText w:val="•"/>
      <w:lvlJc w:val="left"/>
      <w:pPr>
        <w:ind w:left="952" w:hanging="164"/>
      </w:pPr>
      <w:rPr>
        <w:rFonts w:hint="default"/>
        <w:lang w:val="en-US" w:eastAsia="en-US" w:bidi="ar-SA"/>
      </w:rPr>
    </w:lvl>
    <w:lvl w:ilvl="4" w:tplc="60D8BAA8">
      <w:numFmt w:val="bullet"/>
      <w:lvlText w:val="•"/>
      <w:lvlJc w:val="left"/>
      <w:pPr>
        <w:ind w:left="1176" w:hanging="164"/>
      </w:pPr>
      <w:rPr>
        <w:rFonts w:hint="default"/>
        <w:lang w:val="en-US" w:eastAsia="en-US" w:bidi="ar-SA"/>
      </w:rPr>
    </w:lvl>
    <w:lvl w:ilvl="5" w:tplc="791A6FAE">
      <w:numFmt w:val="bullet"/>
      <w:lvlText w:val="•"/>
      <w:lvlJc w:val="left"/>
      <w:pPr>
        <w:ind w:left="1400" w:hanging="164"/>
      </w:pPr>
      <w:rPr>
        <w:rFonts w:hint="default"/>
        <w:lang w:val="en-US" w:eastAsia="en-US" w:bidi="ar-SA"/>
      </w:rPr>
    </w:lvl>
    <w:lvl w:ilvl="6" w:tplc="EF88E116">
      <w:numFmt w:val="bullet"/>
      <w:lvlText w:val="•"/>
      <w:lvlJc w:val="left"/>
      <w:pPr>
        <w:ind w:left="1624" w:hanging="164"/>
      </w:pPr>
      <w:rPr>
        <w:rFonts w:hint="default"/>
        <w:lang w:val="en-US" w:eastAsia="en-US" w:bidi="ar-SA"/>
      </w:rPr>
    </w:lvl>
    <w:lvl w:ilvl="7" w:tplc="B3901190">
      <w:numFmt w:val="bullet"/>
      <w:lvlText w:val="•"/>
      <w:lvlJc w:val="left"/>
      <w:pPr>
        <w:ind w:left="1848" w:hanging="164"/>
      </w:pPr>
      <w:rPr>
        <w:rFonts w:hint="default"/>
        <w:lang w:val="en-US" w:eastAsia="en-US" w:bidi="ar-SA"/>
      </w:rPr>
    </w:lvl>
    <w:lvl w:ilvl="8" w:tplc="20386470">
      <w:numFmt w:val="bullet"/>
      <w:lvlText w:val="•"/>
      <w:lvlJc w:val="left"/>
      <w:pPr>
        <w:ind w:left="2072" w:hanging="164"/>
      </w:pPr>
      <w:rPr>
        <w:rFonts w:hint="default"/>
        <w:lang w:val="en-US" w:eastAsia="en-US" w:bidi="ar-SA"/>
      </w:rPr>
    </w:lvl>
  </w:abstractNum>
  <w:abstractNum w:abstractNumId="1" w15:restartNumberingAfterBreak="0">
    <w:nsid w:val="75DC5234"/>
    <w:multiLevelType w:val="hybridMultilevel"/>
    <w:tmpl w:val="D65E7312"/>
    <w:lvl w:ilvl="0" w:tplc="DA964996">
      <w:numFmt w:val="bullet"/>
      <w:lvlText w:val=""/>
      <w:lvlJc w:val="left"/>
      <w:pPr>
        <w:ind w:left="580" w:hanging="360"/>
      </w:pPr>
      <w:rPr>
        <w:rFonts w:ascii="Symbol" w:eastAsia="Symbol" w:hAnsi="Symbol" w:cs="Symbol" w:hint="default"/>
        <w:b w:val="0"/>
        <w:bCs w:val="0"/>
        <w:i w:val="0"/>
        <w:iCs w:val="0"/>
        <w:spacing w:val="0"/>
        <w:w w:val="97"/>
        <w:sz w:val="20"/>
        <w:szCs w:val="20"/>
        <w:lang w:val="en-US" w:eastAsia="en-US" w:bidi="ar-SA"/>
      </w:rPr>
    </w:lvl>
    <w:lvl w:ilvl="1" w:tplc="8248979E">
      <w:numFmt w:val="bullet"/>
      <w:lvlText w:val="•"/>
      <w:lvlJc w:val="left"/>
      <w:pPr>
        <w:ind w:left="1026" w:hanging="361"/>
      </w:pPr>
      <w:rPr>
        <w:rFonts w:ascii="Calibri" w:eastAsia="Calibri" w:hAnsi="Calibri" w:cs="Calibri" w:hint="default"/>
        <w:b w:val="0"/>
        <w:bCs w:val="0"/>
        <w:i w:val="0"/>
        <w:iCs w:val="0"/>
        <w:spacing w:val="0"/>
        <w:w w:val="99"/>
        <w:sz w:val="20"/>
        <w:szCs w:val="20"/>
        <w:lang w:val="en-US" w:eastAsia="en-US" w:bidi="ar-SA"/>
      </w:rPr>
    </w:lvl>
    <w:lvl w:ilvl="2" w:tplc="16286258">
      <w:numFmt w:val="bullet"/>
      <w:lvlText w:val="•"/>
      <w:lvlJc w:val="left"/>
      <w:pPr>
        <w:ind w:left="810" w:hanging="361"/>
      </w:pPr>
      <w:rPr>
        <w:rFonts w:hint="default"/>
        <w:lang w:val="en-US" w:eastAsia="en-US" w:bidi="ar-SA"/>
      </w:rPr>
    </w:lvl>
    <w:lvl w:ilvl="3" w:tplc="2FCCEF36">
      <w:numFmt w:val="bullet"/>
      <w:lvlText w:val="•"/>
      <w:lvlJc w:val="left"/>
      <w:pPr>
        <w:ind w:left="600" w:hanging="361"/>
      </w:pPr>
      <w:rPr>
        <w:rFonts w:hint="default"/>
        <w:lang w:val="en-US" w:eastAsia="en-US" w:bidi="ar-SA"/>
      </w:rPr>
    </w:lvl>
    <w:lvl w:ilvl="4" w:tplc="98325F80">
      <w:numFmt w:val="bullet"/>
      <w:lvlText w:val="•"/>
      <w:lvlJc w:val="left"/>
      <w:pPr>
        <w:ind w:left="391" w:hanging="361"/>
      </w:pPr>
      <w:rPr>
        <w:rFonts w:hint="default"/>
        <w:lang w:val="en-US" w:eastAsia="en-US" w:bidi="ar-SA"/>
      </w:rPr>
    </w:lvl>
    <w:lvl w:ilvl="5" w:tplc="17824DDC">
      <w:numFmt w:val="bullet"/>
      <w:lvlText w:val="•"/>
      <w:lvlJc w:val="left"/>
      <w:pPr>
        <w:ind w:left="181" w:hanging="361"/>
      </w:pPr>
      <w:rPr>
        <w:rFonts w:hint="default"/>
        <w:lang w:val="en-US" w:eastAsia="en-US" w:bidi="ar-SA"/>
      </w:rPr>
    </w:lvl>
    <w:lvl w:ilvl="6" w:tplc="5D84260C">
      <w:numFmt w:val="bullet"/>
      <w:lvlText w:val="•"/>
      <w:lvlJc w:val="left"/>
      <w:pPr>
        <w:ind w:left="-28" w:hanging="361"/>
      </w:pPr>
      <w:rPr>
        <w:rFonts w:hint="default"/>
        <w:lang w:val="en-US" w:eastAsia="en-US" w:bidi="ar-SA"/>
      </w:rPr>
    </w:lvl>
    <w:lvl w:ilvl="7" w:tplc="0C94CA18">
      <w:numFmt w:val="bullet"/>
      <w:lvlText w:val="•"/>
      <w:lvlJc w:val="left"/>
      <w:pPr>
        <w:ind w:left="-238" w:hanging="361"/>
      </w:pPr>
      <w:rPr>
        <w:rFonts w:hint="default"/>
        <w:lang w:val="en-US" w:eastAsia="en-US" w:bidi="ar-SA"/>
      </w:rPr>
    </w:lvl>
    <w:lvl w:ilvl="8" w:tplc="B50E74B4">
      <w:numFmt w:val="bullet"/>
      <w:lvlText w:val="•"/>
      <w:lvlJc w:val="left"/>
      <w:pPr>
        <w:ind w:left="-448" w:hanging="361"/>
      </w:pPr>
      <w:rPr>
        <w:rFonts w:hint="default"/>
        <w:lang w:val="en-US" w:eastAsia="en-US" w:bidi="ar-SA"/>
      </w:rPr>
    </w:lvl>
  </w:abstractNum>
  <w:num w:numId="1" w16cid:durableId="103353420">
    <w:abstractNumId w:val="0"/>
  </w:num>
  <w:num w:numId="2" w16cid:durableId="46735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53EC0"/>
    <w:rsid w:val="00044417"/>
    <w:rsid w:val="00553EC0"/>
    <w:rsid w:val="00A85256"/>
    <w:rsid w:val="00B7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A95D3"/>
  <w15:docId w15:val="{580FCC66-DF5D-42FA-B045-EB4AF1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
      <w:ind w:left="20"/>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579"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HACLOZAPINE@VA.GOV"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1491</Words>
  <Characters>7895</Characters>
  <Application>Microsoft Office Word</Application>
  <DocSecurity>0</DocSecurity>
  <Lines>257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Quick Reference Guide for Prescribing/Ordering Clozapine</dc:title>
  <dc:creator>Department of Veterans Affairs</dc:creator>
  <cp:lastModifiedBy>Department of Veterans Affairs</cp:lastModifiedBy>
  <cp:revision>3</cp:revision>
  <dcterms:created xsi:type="dcterms:W3CDTF">2024-02-29T23:59:00Z</dcterms:created>
  <dcterms:modified xsi:type="dcterms:W3CDTF">2024-03-01T00:11:00Z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LastSaved">
    <vt:filetime>2024-02-29T00:00:00Z</vt:filetime>
  </property>
</Properties>
</file>