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142BF" w14:textId="1EC33481" w:rsidR="00521D35" w:rsidRPr="006534A2" w:rsidRDefault="00521D35" w:rsidP="006534A2">
      <w:pPr>
        <w:pStyle w:val="Title"/>
      </w:pPr>
      <w:bookmarkStart w:id="0" w:name="_Toc205632711"/>
      <w:r w:rsidRPr="006534A2">
        <w:t>Computerized Patient Record System</w:t>
      </w:r>
      <w:r w:rsidRPr="006534A2">
        <w:fldChar w:fldCharType="begin"/>
      </w:r>
      <w:r w:rsidRPr="006534A2">
        <w:instrText xml:space="preserve"> XE "Computerized Patient Record System (CPRS)" </w:instrText>
      </w:r>
      <w:r w:rsidRPr="006534A2">
        <w:fldChar w:fldCharType="end"/>
      </w:r>
    </w:p>
    <w:p w14:paraId="6F58D070" w14:textId="7F93A213" w:rsidR="00EB4CE0" w:rsidRDefault="00380F54" w:rsidP="00521D35">
      <w:pPr>
        <w:pStyle w:val="Title2"/>
        <w:widowControl w:val="0"/>
        <w:rPr>
          <w:sz w:val="36"/>
          <w:szCs w:val="36"/>
        </w:rPr>
      </w:pPr>
      <w:r w:rsidRPr="00764E91">
        <w:rPr>
          <w:sz w:val="36"/>
          <w:szCs w:val="36"/>
        </w:rPr>
        <w:t xml:space="preserve">CPRS </w:t>
      </w:r>
      <w:r w:rsidR="00E8456F" w:rsidRPr="00764E91">
        <w:rPr>
          <w:sz w:val="36"/>
          <w:szCs w:val="36"/>
        </w:rPr>
        <w:t xml:space="preserve">v31MA </w:t>
      </w:r>
      <w:r w:rsidR="00EB4CE0">
        <w:rPr>
          <w:sz w:val="36"/>
          <w:szCs w:val="36"/>
        </w:rPr>
        <w:t>COMBINED BUILD 1.0</w:t>
      </w:r>
    </w:p>
    <w:p w14:paraId="5DBDAC82" w14:textId="2F161219" w:rsidR="00F07849" w:rsidRPr="00F07849" w:rsidRDefault="00F07849" w:rsidP="00F07849">
      <w:pPr>
        <w:pStyle w:val="Title2"/>
        <w:rPr>
          <w:szCs w:val="28"/>
        </w:rPr>
      </w:pPr>
      <w:r>
        <w:t>(</w:t>
      </w:r>
      <w:r w:rsidRPr="00F07849">
        <w:rPr>
          <w:szCs w:val="28"/>
        </w:rPr>
        <w:t xml:space="preserve">OR*3*519, GMRC*3*145, </w:t>
      </w:r>
      <w:r>
        <w:rPr>
          <w:szCs w:val="28"/>
        </w:rPr>
        <w:t>TIU*1*328, GMTS*2.7*134)</w:t>
      </w:r>
    </w:p>
    <w:p w14:paraId="039A78D9" w14:textId="6DAFBB46" w:rsidR="00521D35" w:rsidRPr="00DF1D74" w:rsidRDefault="00521D35" w:rsidP="00521D35">
      <w:pPr>
        <w:pStyle w:val="Title2"/>
        <w:widowControl w:val="0"/>
        <w:rPr>
          <w:sz w:val="36"/>
          <w:szCs w:val="28"/>
        </w:rPr>
      </w:pPr>
      <w:r>
        <w:rPr>
          <w:sz w:val="36"/>
          <w:szCs w:val="28"/>
        </w:rPr>
        <w:t>Release Notes</w:t>
      </w:r>
      <w:r w:rsidR="00505879">
        <w:rPr>
          <w:sz w:val="36"/>
          <w:szCs w:val="28"/>
        </w:rPr>
        <w:t xml:space="preserve"> </w:t>
      </w:r>
    </w:p>
    <w:p w14:paraId="581AE00B" w14:textId="77777777" w:rsidR="00521D35" w:rsidRDefault="00521D35" w:rsidP="00521D35">
      <w:pPr>
        <w:pStyle w:val="Title"/>
        <w:widowControl w:val="0"/>
        <w:spacing w:before="1680" w:after="960"/>
      </w:pPr>
      <w:r w:rsidRPr="00D81166">
        <w:rPr>
          <w:noProof/>
        </w:rPr>
        <w:drawing>
          <wp:inline distT="0" distB="0" distL="0" distR="0" wp14:anchorId="6158D3AE" wp14:editId="27BDB47F">
            <wp:extent cx="2247900" cy="2152650"/>
            <wp:effectExtent l="0" t="0" r="0" b="0"/>
            <wp:docPr id="39271" name="Picture 3927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152650"/>
                    </a:xfrm>
                    <a:prstGeom prst="rect">
                      <a:avLst/>
                    </a:prstGeom>
                    <a:noFill/>
                    <a:ln>
                      <a:noFill/>
                    </a:ln>
                  </pic:spPr>
                </pic:pic>
              </a:graphicData>
            </a:graphic>
          </wp:inline>
        </w:drawing>
      </w:r>
    </w:p>
    <w:p w14:paraId="17AB30E1" w14:textId="40257DC8" w:rsidR="00521D35" w:rsidRDefault="00855E5D" w:rsidP="00521D35">
      <w:pPr>
        <w:pStyle w:val="Title2"/>
      </w:pPr>
      <w:r>
        <w:t>November</w:t>
      </w:r>
      <w:r w:rsidR="00521D35" w:rsidRPr="00650882">
        <w:t xml:space="preserve"> 20</w:t>
      </w:r>
      <w:r w:rsidR="00521D35">
        <w:t>20</w:t>
      </w:r>
      <w:bookmarkStart w:id="1" w:name="_Hlk17811490"/>
    </w:p>
    <w:bookmarkEnd w:id="1"/>
    <w:p w14:paraId="47FEB4DE" w14:textId="20BD98A4" w:rsidR="00521D35" w:rsidRPr="00240E42" w:rsidRDefault="00521D35" w:rsidP="00521D35">
      <w:pPr>
        <w:pStyle w:val="Title2"/>
        <w:widowControl w:val="0"/>
        <w:rPr>
          <w:szCs w:val="28"/>
        </w:rPr>
      </w:pPr>
      <w:r w:rsidRPr="00240E42">
        <w:rPr>
          <w:szCs w:val="28"/>
        </w:rPr>
        <w:t>Department of Veterans Affairs</w:t>
      </w:r>
      <w:r>
        <w:rPr>
          <w:szCs w:val="28"/>
        </w:rPr>
        <w:fldChar w:fldCharType="begin"/>
      </w:r>
      <w:r>
        <w:rPr>
          <w:szCs w:val="28"/>
        </w:rPr>
        <w:instrText xml:space="preserve"> XE "</w:instrText>
      </w:r>
      <w:r w:rsidRPr="00240E42">
        <w:rPr>
          <w:szCs w:val="28"/>
        </w:rPr>
        <w:instrText>Department of Veterans Affairs</w:instrText>
      </w:r>
      <w:r>
        <w:rPr>
          <w:szCs w:val="28"/>
        </w:rPr>
        <w:instrText xml:space="preserve">" </w:instrText>
      </w:r>
      <w:r>
        <w:rPr>
          <w:szCs w:val="28"/>
        </w:rPr>
        <w:fldChar w:fldCharType="end"/>
      </w:r>
    </w:p>
    <w:p w14:paraId="75AA6B47" w14:textId="116D9692" w:rsidR="00C65CAC" w:rsidRDefault="00521D35" w:rsidP="00521D35">
      <w:pPr>
        <w:pStyle w:val="Title2"/>
        <w:sectPr w:rsidR="00C65CAC" w:rsidSect="00712401">
          <w:pgSz w:w="12240" w:h="15840" w:code="1"/>
          <w:pgMar w:top="1440" w:right="1440" w:bottom="1440" w:left="1440" w:header="720" w:footer="720" w:gutter="0"/>
          <w:pgNumType w:fmt="lowerRoman" w:start="1"/>
          <w:cols w:space="720"/>
          <w:vAlign w:val="center"/>
          <w:titlePg/>
          <w:docGrid w:linePitch="360"/>
        </w:sectPr>
      </w:pPr>
      <w:r w:rsidRPr="00240E42">
        <w:t>Office of Information &amp; Technology (OI&amp;T</w:t>
      </w:r>
      <w:r>
        <w:fldChar w:fldCharType="begin"/>
      </w:r>
      <w:r>
        <w:instrText xml:space="preserve"> XE "</w:instrText>
      </w:r>
      <w:r w:rsidRPr="00D81166">
        <w:instrText>TRAY</w:instrText>
      </w:r>
      <w:r>
        <w:instrText xml:space="preserve">" </w:instrText>
      </w:r>
      <w:r>
        <w:fldChar w:fldCharType="end"/>
      </w:r>
      <w:r>
        <w:fldChar w:fldCharType="begin"/>
      </w:r>
      <w:r>
        <w:instrText xml:space="preserve"> XE "</w:instrText>
      </w:r>
      <w:r>
        <w:rPr>
          <w:noProof/>
        </w:rPr>
        <w:instrText>T"</w:instrText>
      </w:r>
      <w:r>
        <w:instrText xml:space="preserve"> </w:instrText>
      </w:r>
      <w:r>
        <w:fldChar w:fldCharType="end"/>
      </w:r>
      <w:r w:rsidRPr="00240E42">
        <w:t>)</w:t>
      </w:r>
    </w:p>
    <w:p w14:paraId="2A65AB0C" w14:textId="77777777" w:rsidR="000C6081" w:rsidRDefault="000C6081" w:rsidP="000C6081">
      <w:pPr>
        <w:spacing w:before="0" w:after="0"/>
        <w:jc w:val="center"/>
        <w:rPr>
          <w:sz w:val="28"/>
          <w:szCs w:val="28"/>
        </w:rPr>
      </w:pPr>
    </w:p>
    <w:p w14:paraId="35FC6337" w14:textId="173E288F" w:rsidR="000C6081" w:rsidRDefault="000C6081" w:rsidP="000C6081">
      <w:pPr>
        <w:spacing w:before="0" w:after="0"/>
        <w:jc w:val="center"/>
        <w:rPr>
          <w:sz w:val="28"/>
          <w:szCs w:val="28"/>
        </w:rPr>
      </w:pPr>
      <w:r>
        <w:rPr>
          <w:sz w:val="28"/>
          <w:szCs w:val="28"/>
        </w:rPr>
        <w:t>This page intentionally left blank</w:t>
      </w:r>
    </w:p>
    <w:p w14:paraId="46A6B437" w14:textId="77777777" w:rsidR="000C6081" w:rsidRDefault="000C6081">
      <w:pPr>
        <w:spacing w:before="0" w:after="0"/>
        <w:rPr>
          <w:sz w:val="28"/>
          <w:szCs w:val="28"/>
        </w:rPr>
      </w:pPr>
      <w:r>
        <w:rPr>
          <w:sz w:val="28"/>
          <w:szCs w:val="28"/>
        </w:rPr>
        <w:br w:type="page"/>
      </w:r>
    </w:p>
    <w:p w14:paraId="306E6C51" w14:textId="77777777" w:rsidR="00C65CAC" w:rsidRPr="000C6081" w:rsidRDefault="00C65CAC" w:rsidP="000C6081">
      <w:pPr>
        <w:spacing w:before="0" w:after="0"/>
        <w:jc w:val="center"/>
      </w:pPr>
    </w:p>
    <w:p w14:paraId="30E8F8EC" w14:textId="77777777" w:rsidR="000C6081" w:rsidRDefault="000C6081" w:rsidP="000C6081"/>
    <w:bookmarkEnd w:id="0" w:displacedByCustomXml="next"/>
    <w:sdt>
      <w:sdtPr>
        <w:rPr>
          <w:rFonts w:ascii="Times New Roman" w:eastAsia="Times New Roman" w:hAnsi="Times New Roman" w:cs="Times New Roman"/>
          <w:color w:val="000000" w:themeColor="text1"/>
          <w:sz w:val="24"/>
          <w:szCs w:val="24"/>
        </w:rPr>
        <w:id w:val="-270708075"/>
        <w:docPartObj>
          <w:docPartGallery w:val="Table of Contents"/>
          <w:docPartUnique/>
        </w:docPartObj>
      </w:sdtPr>
      <w:sdtEndPr>
        <w:rPr>
          <w:noProof/>
        </w:rPr>
      </w:sdtEndPr>
      <w:sdtContent>
        <w:p w14:paraId="70C5E945" w14:textId="47FFF386" w:rsidR="00645930" w:rsidRPr="003F603D" w:rsidRDefault="003F603D" w:rsidP="003F603D">
          <w:pPr>
            <w:pStyle w:val="TOCHeading"/>
            <w:jc w:val="center"/>
            <w:rPr>
              <w:rFonts w:ascii="Arial" w:hAnsi="Arial" w:cs="Arial"/>
              <w:b/>
              <w:bCs/>
              <w:color w:val="000000" w:themeColor="text1"/>
            </w:rPr>
          </w:pPr>
          <w:r w:rsidRPr="003F603D">
            <w:rPr>
              <w:rFonts w:ascii="Arial" w:hAnsi="Arial" w:cs="Arial"/>
              <w:b/>
              <w:bCs/>
              <w:color w:val="000000" w:themeColor="text1"/>
            </w:rPr>
            <w:t>Table of Contents</w:t>
          </w:r>
        </w:p>
        <w:p w14:paraId="36D697E7" w14:textId="620B4BCD" w:rsidR="001F359A" w:rsidRDefault="00645930">
          <w:pPr>
            <w:pStyle w:val="TOC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55326868" w:history="1">
            <w:r w:rsidR="001F359A" w:rsidRPr="00C33D03">
              <w:rPr>
                <w:rStyle w:val="Hyperlink"/>
                <w:noProof/>
              </w:rPr>
              <w:t>Introduction</w:t>
            </w:r>
            <w:r w:rsidR="001F359A">
              <w:rPr>
                <w:noProof/>
                <w:webHidden/>
              </w:rPr>
              <w:tab/>
            </w:r>
            <w:r w:rsidR="001F359A">
              <w:rPr>
                <w:noProof/>
                <w:webHidden/>
              </w:rPr>
              <w:fldChar w:fldCharType="begin"/>
            </w:r>
            <w:r w:rsidR="001F359A">
              <w:rPr>
                <w:noProof/>
                <w:webHidden/>
              </w:rPr>
              <w:instrText xml:space="preserve"> PAGEREF _Toc55326868 \h </w:instrText>
            </w:r>
            <w:r w:rsidR="001F359A">
              <w:rPr>
                <w:noProof/>
                <w:webHidden/>
              </w:rPr>
            </w:r>
            <w:r w:rsidR="001F359A">
              <w:rPr>
                <w:noProof/>
                <w:webHidden/>
              </w:rPr>
              <w:fldChar w:fldCharType="separate"/>
            </w:r>
            <w:r w:rsidR="003B3410">
              <w:rPr>
                <w:noProof/>
                <w:webHidden/>
              </w:rPr>
              <w:t>3</w:t>
            </w:r>
            <w:r w:rsidR="001F359A">
              <w:rPr>
                <w:noProof/>
                <w:webHidden/>
              </w:rPr>
              <w:fldChar w:fldCharType="end"/>
            </w:r>
          </w:hyperlink>
        </w:p>
        <w:p w14:paraId="618E3C80" w14:textId="4985C785" w:rsidR="001F359A" w:rsidRDefault="00D93716">
          <w:pPr>
            <w:pStyle w:val="TOC2"/>
            <w:rPr>
              <w:rFonts w:asciiTheme="minorHAnsi" w:eastAsiaTheme="minorEastAsia" w:hAnsiTheme="minorHAnsi" w:cstheme="minorBidi"/>
              <w:b w:val="0"/>
              <w:noProof/>
              <w:color w:val="auto"/>
              <w:sz w:val="22"/>
              <w:szCs w:val="22"/>
            </w:rPr>
          </w:pPr>
          <w:hyperlink w:anchor="_Toc55326869" w:history="1">
            <w:r w:rsidR="001F359A" w:rsidRPr="00C33D03">
              <w:rPr>
                <w:rStyle w:val="Hyperlink"/>
                <w:noProof/>
              </w:rPr>
              <w:t>Audience</w:t>
            </w:r>
            <w:r w:rsidR="001F359A">
              <w:rPr>
                <w:noProof/>
                <w:webHidden/>
              </w:rPr>
              <w:tab/>
            </w:r>
            <w:r w:rsidR="001F359A">
              <w:rPr>
                <w:noProof/>
                <w:webHidden/>
              </w:rPr>
              <w:fldChar w:fldCharType="begin"/>
            </w:r>
            <w:r w:rsidR="001F359A">
              <w:rPr>
                <w:noProof/>
                <w:webHidden/>
              </w:rPr>
              <w:instrText xml:space="preserve"> PAGEREF _Toc55326869 \h </w:instrText>
            </w:r>
            <w:r w:rsidR="001F359A">
              <w:rPr>
                <w:noProof/>
                <w:webHidden/>
              </w:rPr>
            </w:r>
            <w:r w:rsidR="001F359A">
              <w:rPr>
                <w:noProof/>
                <w:webHidden/>
              </w:rPr>
              <w:fldChar w:fldCharType="separate"/>
            </w:r>
            <w:r w:rsidR="003B3410">
              <w:rPr>
                <w:noProof/>
                <w:webHidden/>
              </w:rPr>
              <w:t>3</w:t>
            </w:r>
            <w:r w:rsidR="001F359A">
              <w:rPr>
                <w:noProof/>
                <w:webHidden/>
              </w:rPr>
              <w:fldChar w:fldCharType="end"/>
            </w:r>
          </w:hyperlink>
        </w:p>
        <w:p w14:paraId="28B3F48F" w14:textId="48555196" w:rsidR="001F359A" w:rsidRDefault="00D93716">
          <w:pPr>
            <w:pStyle w:val="TOC1"/>
            <w:rPr>
              <w:rFonts w:asciiTheme="minorHAnsi" w:eastAsiaTheme="minorEastAsia" w:hAnsiTheme="minorHAnsi" w:cstheme="minorBidi"/>
              <w:b w:val="0"/>
              <w:noProof/>
              <w:color w:val="auto"/>
              <w:sz w:val="22"/>
              <w:szCs w:val="22"/>
            </w:rPr>
          </w:pPr>
          <w:hyperlink w:anchor="_Toc55326870" w:history="1">
            <w:r w:rsidR="001F359A" w:rsidRPr="00C33D03">
              <w:rPr>
                <w:rStyle w:val="Hyperlink"/>
                <w:noProof/>
              </w:rPr>
              <w:t>New Features</w:t>
            </w:r>
            <w:r w:rsidR="001F359A">
              <w:rPr>
                <w:noProof/>
                <w:webHidden/>
              </w:rPr>
              <w:tab/>
            </w:r>
            <w:r w:rsidR="001F359A">
              <w:rPr>
                <w:noProof/>
                <w:webHidden/>
              </w:rPr>
              <w:fldChar w:fldCharType="begin"/>
            </w:r>
            <w:r w:rsidR="001F359A">
              <w:rPr>
                <w:noProof/>
                <w:webHidden/>
              </w:rPr>
              <w:instrText xml:space="preserve"> PAGEREF _Toc55326870 \h </w:instrText>
            </w:r>
            <w:r w:rsidR="001F359A">
              <w:rPr>
                <w:noProof/>
                <w:webHidden/>
              </w:rPr>
            </w:r>
            <w:r w:rsidR="001F359A">
              <w:rPr>
                <w:noProof/>
                <w:webHidden/>
              </w:rPr>
              <w:fldChar w:fldCharType="separate"/>
            </w:r>
            <w:r w:rsidR="003B3410">
              <w:rPr>
                <w:noProof/>
                <w:webHidden/>
              </w:rPr>
              <w:t>3</w:t>
            </w:r>
            <w:r w:rsidR="001F359A">
              <w:rPr>
                <w:noProof/>
                <w:webHidden/>
              </w:rPr>
              <w:fldChar w:fldCharType="end"/>
            </w:r>
          </w:hyperlink>
        </w:p>
        <w:p w14:paraId="1AB9E7AB" w14:textId="6BA0F204" w:rsidR="001F359A" w:rsidRDefault="00D93716">
          <w:pPr>
            <w:pStyle w:val="TOC3"/>
            <w:rPr>
              <w:rFonts w:asciiTheme="minorHAnsi" w:eastAsiaTheme="minorEastAsia" w:hAnsiTheme="minorHAnsi" w:cstheme="minorBidi"/>
              <w:noProof/>
              <w:color w:val="auto"/>
              <w:sz w:val="22"/>
              <w:szCs w:val="22"/>
            </w:rPr>
          </w:pPr>
          <w:hyperlink w:anchor="_Toc55326871" w:history="1">
            <w:r w:rsidR="001F359A" w:rsidRPr="00C33D03">
              <w:rPr>
                <w:rStyle w:val="Hyperlink"/>
                <w:noProof/>
              </w:rPr>
              <w:t>Prescription Drug-Monitoring Program (PDMP)</w:t>
            </w:r>
            <w:r w:rsidR="001F359A">
              <w:rPr>
                <w:noProof/>
                <w:webHidden/>
              </w:rPr>
              <w:tab/>
            </w:r>
            <w:r w:rsidR="001F359A">
              <w:rPr>
                <w:noProof/>
                <w:webHidden/>
              </w:rPr>
              <w:fldChar w:fldCharType="begin"/>
            </w:r>
            <w:r w:rsidR="001F359A">
              <w:rPr>
                <w:noProof/>
                <w:webHidden/>
              </w:rPr>
              <w:instrText xml:space="preserve"> PAGEREF _Toc55326871 \h </w:instrText>
            </w:r>
            <w:r w:rsidR="001F359A">
              <w:rPr>
                <w:noProof/>
                <w:webHidden/>
              </w:rPr>
            </w:r>
            <w:r w:rsidR="001F359A">
              <w:rPr>
                <w:noProof/>
                <w:webHidden/>
              </w:rPr>
              <w:fldChar w:fldCharType="separate"/>
            </w:r>
            <w:r w:rsidR="003B3410">
              <w:rPr>
                <w:noProof/>
                <w:webHidden/>
              </w:rPr>
              <w:t>3</w:t>
            </w:r>
            <w:r w:rsidR="001F359A">
              <w:rPr>
                <w:noProof/>
                <w:webHidden/>
              </w:rPr>
              <w:fldChar w:fldCharType="end"/>
            </w:r>
          </w:hyperlink>
        </w:p>
        <w:p w14:paraId="68F95D2A" w14:textId="5225C032" w:rsidR="001F359A" w:rsidRDefault="00D93716">
          <w:pPr>
            <w:pStyle w:val="TOC3"/>
            <w:rPr>
              <w:rFonts w:asciiTheme="minorHAnsi" w:eastAsiaTheme="minorEastAsia" w:hAnsiTheme="minorHAnsi" w:cstheme="minorBidi"/>
              <w:noProof/>
              <w:color w:val="auto"/>
              <w:sz w:val="22"/>
              <w:szCs w:val="22"/>
            </w:rPr>
          </w:pPr>
          <w:hyperlink w:anchor="_Toc55326872" w:history="1">
            <w:r w:rsidR="001F359A" w:rsidRPr="00C33D03">
              <w:rPr>
                <w:rStyle w:val="Hyperlink"/>
                <w:noProof/>
              </w:rPr>
              <w:t>Decision Support Tool</w:t>
            </w:r>
            <w:r w:rsidR="001F359A">
              <w:rPr>
                <w:noProof/>
                <w:webHidden/>
              </w:rPr>
              <w:tab/>
            </w:r>
            <w:r w:rsidR="001F359A">
              <w:rPr>
                <w:noProof/>
                <w:webHidden/>
              </w:rPr>
              <w:fldChar w:fldCharType="begin"/>
            </w:r>
            <w:r w:rsidR="001F359A">
              <w:rPr>
                <w:noProof/>
                <w:webHidden/>
              </w:rPr>
              <w:instrText xml:space="preserve"> PAGEREF _Toc55326872 \h </w:instrText>
            </w:r>
            <w:r w:rsidR="001F359A">
              <w:rPr>
                <w:noProof/>
                <w:webHidden/>
              </w:rPr>
            </w:r>
            <w:r w:rsidR="001F359A">
              <w:rPr>
                <w:noProof/>
                <w:webHidden/>
              </w:rPr>
              <w:fldChar w:fldCharType="separate"/>
            </w:r>
            <w:r w:rsidR="003B3410">
              <w:rPr>
                <w:noProof/>
                <w:webHidden/>
              </w:rPr>
              <w:t>5</w:t>
            </w:r>
            <w:r w:rsidR="001F359A">
              <w:rPr>
                <w:noProof/>
                <w:webHidden/>
              </w:rPr>
              <w:fldChar w:fldCharType="end"/>
            </w:r>
          </w:hyperlink>
        </w:p>
        <w:p w14:paraId="4178107D" w14:textId="1737B544" w:rsidR="001F359A" w:rsidRDefault="00D93716">
          <w:pPr>
            <w:pStyle w:val="TOC2"/>
            <w:rPr>
              <w:rFonts w:asciiTheme="minorHAnsi" w:eastAsiaTheme="minorEastAsia" w:hAnsiTheme="minorHAnsi" w:cstheme="minorBidi"/>
              <w:b w:val="0"/>
              <w:noProof/>
              <w:color w:val="auto"/>
              <w:sz w:val="22"/>
              <w:szCs w:val="22"/>
            </w:rPr>
          </w:pPr>
          <w:hyperlink w:anchor="_Toc55326873" w:history="1">
            <w:r w:rsidR="001F359A" w:rsidRPr="00C33D03">
              <w:rPr>
                <w:rStyle w:val="Hyperlink"/>
                <w:noProof/>
              </w:rPr>
              <w:t>Patient Safety Issues</w:t>
            </w:r>
            <w:r w:rsidR="001F359A">
              <w:rPr>
                <w:noProof/>
                <w:webHidden/>
              </w:rPr>
              <w:tab/>
            </w:r>
            <w:r w:rsidR="001F359A">
              <w:rPr>
                <w:noProof/>
                <w:webHidden/>
              </w:rPr>
              <w:fldChar w:fldCharType="begin"/>
            </w:r>
            <w:r w:rsidR="001F359A">
              <w:rPr>
                <w:noProof/>
                <w:webHidden/>
              </w:rPr>
              <w:instrText xml:space="preserve"> PAGEREF _Toc55326873 \h </w:instrText>
            </w:r>
            <w:r w:rsidR="001F359A">
              <w:rPr>
                <w:noProof/>
                <w:webHidden/>
              </w:rPr>
            </w:r>
            <w:r w:rsidR="001F359A">
              <w:rPr>
                <w:noProof/>
                <w:webHidden/>
              </w:rPr>
              <w:fldChar w:fldCharType="separate"/>
            </w:r>
            <w:r w:rsidR="003B3410">
              <w:rPr>
                <w:noProof/>
                <w:webHidden/>
              </w:rPr>
              <w:t>5</w:t>
            </w:r>
            <w:r w:rsidR="001F359A">
              <w:rPr>
                <w:noProof/>
                <w:webHidden/>
              </w:rPr>
              <w:fldChar w:fldCharType="end"/>
            </w:r>
          </w:hyperlink>
        </w:p>
        <w:p w14:paraId="361D6B65" w14:textId="42ED5598" w:rsidR="001F359A" w:rsidRDefault="00D93716">
          <w:pPr>
            <w:pStyle w:val="TOC2"/>
            <w:rPr>
              <w:rFonts w:asciiTheme="minorHAnsi" w:eastAsiaTheme="minorEastAsia" w:hAnsiTheme="minorHAnsi" w:cstheme="minorBidi"/>
              <w:b w:val="0"/>
              <w:noProof/>
              <w:color w:val="auto"/>
              <w:sz w:val="22"/>
              <w:szCs w:val="22"/>
            </w:rPr>
          </w:pPr>
          <w:hyperlink w:anchor="_Toc55326874" w:history="1">
            <w:r w:rsidR="001F359A" w:rsidRPr="00C33D03">
              <w:rPr>
                <w:rStyle w:val="Hyperlink"/>
                <w:noProof/>
              </w:rPr>
              <w:t>Known Issues</w:t>
            </w:r>
            <w:r w:rsidR="001F359A">
              <w:rPr>
                <w:noProof/>
                <w:webHidden/>
              </w:rPr>
              <w:tab/>
            </w:r>
            <w:r w:rsidR="001F359A">
              <w:rPr>
                <w:noProof/>
                <w:webHidden/>
              </w:rPr>
              <w:fldChar w:fldCharType="begin"/>
            </w:r>
            <w:r w:rsidR="001F359A">
              <w:rPr>
                <w:noProof/>
                <w:webHidden/>
              </w:rPr>
              <w:instrText xml:space="preserve"> PAGEREF _Toc55326874 \h </w:instrText>
            </w:r>
            <w:r w:rsidR="001F359A">
              <w:rPr>
                <w:noProof/>
                <w:webHidden/>
              </w:rPr>
            </w:r>
            <w:r w:rsidR="001F359A">
              <w:rPr>
                <w:noProof/>
                <w:webHidden/>
              </w:rPr>
              <w:fldChar w:fldCharType="separate"/>
            </w:r>
            <w:r w:rsidR="003B3410">
              <w:rPr>
                <w:noProof/>
                <w:webHidden/>
              </w:rPr>
              <w:t>5</w:t>
            </w:r>
            <w:r w:rsidR="001F359A">
              <w:rPr>
                <w:noProof/>
                <w:webHidden/>
              </w:rPr>
              <w:fldChar w:fldCharType="end"/>
            </w:r>
          </w:hyperlink>
        </w:p>
        <w:p w14:paraId="21ADCF52" w14:textId="6DE00390" w:rsidR="001F359A" w:rsidRDefault="00D93716">
          <w:pPr>
            <w:pStyle w:val="TOC2"/>
            <w:rPr>
              <w:rFonts w:asciiTheme="minorHAnsi" w:eastAsiaTheme="minorEastAsia" w:hAnsiTheme="minorHAnsi" w:cstheme="minorBidi"/>
              <w:b w:val="0"/>
              <w:noProof/>
              <w:color w:val="auto"/>
              <w:sz w:val="22"/>
              <w:szCs w:val="22"/>
            </w:rPr>
          </w:pPr>
          <w:hyperlink w:anchor="_Toc55326875" w:history="1">
            <w:r w:rsidR="001F359A" w:rsidRPr="00C33D03">
              <w:rPr>
                <w:rStyle w:val="Hyperlink"/>
                <w:noProof/>
              </w:rPr>
              <w:t>Remote Procedures Associated</w:t>
            </w:r>
            <w:r w:rsidR="001F359A">
              <w:rPr>
                <w:noProof/>
                <w:webHidden/>
              </w:rPr>
              <w:tab/>
            </w:r>
            <w:r w:rsidR="001F359A">
              <w:rPr>
                <w:noProof/>
                <w:webHidden/>
              </w:rPr>
              <w:fldChar w:fldCharType="begin"/>
            </w:r>
            <w:r w:rsidR="001F359A">
              <w:rPr>
                <w:noProof/>
                <w:webHidden/>
              </w:rPr>
              <w:instrText xml:space="preserve"> PAGEREF _Toc55326875 \h </w:instrText>
            </w:r>
            <w:r w:rsidR="001F359A">
              <w:rPr>
                <w:noProof/>
                <w:webHidden/>
              </w:rPr>
            </w:r>
            <w:r w:rsidR="001F359A">
              <w:rPr>
                <w:noProof/>
                <w:webHidden/>
              </w:rPr>
              <w:fldChar w:fldCharType="separate"/>
            </w:r>
            <w:r w:rsidR="003B3410">
              <w:rPr>
                <w:noProof/>
                <w:webHidden/>
              </w:rPr>
              <w:t>5</w:t>
            </w:r>
            <w:r w:rsidR="001F359A">
              <w:rPr>
                <w:noProof/>
                <w:webHidden/>
              </w:rPr>
              <w:fldChar w:fldCharType="end"/>
            </w:r>
          </w:hyperlink>
        </w:p>
        <w:p w14:paraId="23F73729" w14:textId="78AE4791" w:rsidR="001F359A" w:rsidRDefault="00D93716">
          <w:pPr>
            <w:pStyle w:val="TOC2"/>
            <w:rPr>
              <w:rFonts w:asciiTheme="minorHAnsi" w:eastAsiaTheme="minorEastAsia" w:hAnsiTheme="minorHAnsi" w:cstheme="minorBidi"/>
              <w:b w:val="0"/>
              <w:noProof/>
              <w:color w:val="auto"/>
              <w:sz w:val="22"/>
              <w:szCs w:val="22"/>
            </w:rPr>
          </w:pPr>
          <w:hyperlink w:anchor="_Toc55326876" w:history="1">
            <w:r w:rsidR="001F359A" w:rsidRPr="00C33D03">
              <w:rPr>
                <w:rStyle w:val="Hyperlink"/>
                <w:noProof/>
              </w:rPr>
              <w:t>Parameter Definitions Associated</w:t>
            </w:r>
            <w:r w:rsidR="001F359A">
              <w:rPr>
                <w:noProof/>
                <w:webHidden/>
              </w:rPr>
              <w:tab/>
            </w:r>
            <w:r w:rsidR="001F359A">
              <w:rPr>
                <w:noProof/>
                <w:webHidden/>
              </w:rPr>
              <w:fldChar w:fldCharType="begin"/>
            </w:r>
            <w:r w:rsidR="001F359A">
              <w:rPr>
                <w:noProof/>
                <w:webHidden/>
              </w:rPr>
              <w:instrText xml:space="preserve"> PAGEREF _Toc55326876 \h </w:instrText>
            </w:r>
            <w:r w:rsidR="001F359A">
              <w:rPr>
                <w:noProof/>
                <w:webHidden/>
              </w:rPr>
            </w:r>
            <w:r w:rsidR="001F359A">
              <w:rPr>
                <w:noProof/>
                <w:webHidden/>
              </w:rPr>
              <w:fldChar w:fldCharType="separate"/>
            </w:r>
            <w:r w:rsidR="003B3410">
              <w:rPr>
                <w:noProof/>
                <w:webHidden/>
              </w:rPr>
              <w:t>6</w:t>
            </w:r>
            <w:r w:rsidR="001F359A">
              <w:rPr>
                <w:noProof/>
                <w:webHidden/>
              </w:rPr>
              <w:fldChar w:fldCharType="end"/>
            </w:r>
          </w:hyperlink>
        </w:p>
        <w:p w14:paraId="5E0BE67A" w14:textId="028EFBBA" w:rsidR="001F359A" w:rsidRDefault="00D93716">
          <w:pPr>
            <w:pStyle w:val="TOC2"/>
            <w:rPr>
              <w:rFonts w:asciiTheme="minorHAnsi" w:eastAsiaTheme="minorEastAsia" w:hAnsiTheme="minorHAnsi" w:cstheme="minorBidi"/>
              <w:b w:val="0"/>
              <w:noProof/>
              <w:color w:val="auto"/>
              <w:sz w:val="22"/>
              <w:szCs w:val="22"/>
            </w:rPr>
          </w:pPr>
          <w:hyperlink w:anchor="_Toc55326877" w:history="1">
            <w:r w:rsidR="001F359A" w:rsidRPr="00C33D03">
              <w:rPr>
                <w:rStyle w:val="Hyperlink"/>
                <w:noProof/>
              </w:rPr>
              <w:t>Parameter Templates Associated:</w:t>
            </w:r>
            <w:r w:rsidR="001F359A">
              <w:rPr>
                <w:noProof/>
                <w:webHidden/>
              </w:rPr>
              <w:tab/>
            </w:r>
            <w:r w:rsidR="001F359A">
              <w:rPr>
                <w:noProof/>
                <w:webHidden/>
              </w:rPr>
              <w:fldChar w:fldCharType="begin"/>
            </w:r>
            <w:r w:rsidR="001F359A">
              <w:rPr>
                <w:noProof/>
                <w:webHidden/>
              </w:rPr>
              <w:instrText xml:space="preserve"> PAGEREF _Toc55326877 \h </w:instrText>
            </w:r>
            <w:r w:rsidR="001F359A">
              <w:rPr>
                <w:noProof/>
                <w:webHidden/>
              </w:rPr>
            </w:r>
            <w:r w:rsidR="001F359A">
              <w:rPr>
                <w:noProof/>
                <w:webHidden/>
              </w:rPr>
              <w:fldChar w:fldCharType="separate"/>
            </w:r>
            <w:r w:rsidR="003B3410">
              <w:rPr>
                <w:noProof/>
                <w:webHidden/>
              </w:rPr>
              <w:t>6</w:t>
            </w:r>
            <w:r w:rsidR="001F359A">
              <w:rPr>
                <w:noProof/>
                <w:webHidden/>
              </w:rPr>
              <w:fldChar w:fldCharType="end"/>
            </w:r>
          </w:hyperlink>
        </w:p>
        <w:p w14:paraId="0995B436" w14:textId="5704A2F4" w:rsidR="001F359A" w:rsidRDefault="00D93716">
          <w:pPr>
            <w:pStyle w:val="TOC1"/>
            <w:rPr>
              <w:rFonts w:asciiTheme="minorHAnsi" w:eastAsiaTheme="minorEastAsia" w:hAnsiTheme="minorHAnsi" w:cstheme="minorBidi"/>
              <w:b w:val="0"/>
              <w:noProof/>
              <w:color w:val="auto"/>
              <w:sz w:val="22"/>
              <w:szCs w:val="22"/>
            </w:rPr>
          </w:pPr>
          <w:hyperlink w:anchor="_Toc55326878" w:history="1">
            <w:r w:rsidR="001F359A" w:rsidRPr="00C33D03">
              <w:rPr>
                <w:rStyle w:val="Hyperlink"/>
                <w:noProof/>
              </w:rPr>
              <w:t>Defects</w:t>
            </w:r>
            <w:r w:rsidR="001F359A">
              <w:rPr>
                <w:noProof/>
                <w:webHidden/>
              </w:rPr>
              <w:tab/>
            </w:r>
            <w:r w:rsidR="001F359A">
              <w:rPr>
                <w:noProof/>
                <w:webHidden/>
              </w:rPr>
              <w:fldChar w:fldCharType="begin"/>
            </w:r>
            <w:r w:rsidR="001F359A">
              <w:rPr>
                <w:noProof/>
                <w:webHidden/>
              </w:rPr>
              <w:instrText xml:space="preserve"> PAGEREF _Toc55326878 \h </w:instrText>
            </w:r>
            <w:r w:rsidR="001F359A">
              <w:rPr>
                <w:noProof/>
                <w:webHidden/>
              </w:rPr>
            </w:r>
            <w:r w:rsidR="001F359A">
              <w:rPr>
                <w:noProof/>
                <w:webHidden/>
              </w:rPr>
              <w:fldChar w:fldCharType="separate"/>
            </w:r>
            <w:r w:rsidR="003B3410">
              <w:rPr>
                <w:noProof/>
                <w:webHidden/>
              </w:rPr>
              <w:t>7</w:t>
            </w:r>
            <w:r w:rsidR="001F359A">
              <w:rPr>
                <w:noProof/>
                <w:webHidden/>
              </w:rPr>
              <w:fldChar w:fldCharType="end"/>
            </w:r>
          </w:hyperlink>
        </w:p>
        <w:p w14:paraId="4F2F1F95" w14:textId="6E7EEF2E" w:rsidR="001F359A" w:rsidRDefault="00D93716">
          <w:pPr>
            <w:pStyle w:val="TOC1"/>
            <w:rPr>
              <w:rFonts w:asciiTheme="minorHAnsi" w:eastAsiaTheme="minorEastAsia" w:hAnsiTheme="minorHAnsi" w:cstheme="minorBidi"/>
              <w:b w:val="0"/>
              <w:noProof/>
              <w:color w:val="auto"/>
              <w:sz w:val="22"/>
              <w:szCs w:val="22"/>
            </w:rPr>
          </w:pPr>
          <w:hyperlink w:anchor="_Toc55326879" w:history="1">
            <w:r w:rsidR="001F359A" w:rsidRPr="00C33D03">
              <w:rPr>
                <w:rStyle w:val="Hyperlink"/>
                <w:noProof/>
              </w:rPr>
              <w:t>Product Documentation</w:t>
            </w:r>
            <w:r w:rsidR="001F359A">
              <w:rPr>
                <w:noProof/>
                <w:webHidden/>
              </w:rPr>
              <w:tab/>
            </w:r>
            <w:r w:rsidR="001F359A">
              <w:rPr>
                <w:noProof/>
                <w:webHidden/>
              </w:rPr>
              <w:fldChar w:fldCharType="begin"/>
            </w:r>
            <w:r w:rsidR="001F359A">
              <w:rPr>
                <w:noProof/>
                <w:webHidden/>
              </w:rPr>
              <w:instrText xml:space="preserve"> PAGEREF _Toc55326879 \h </w:instrText>
            </w:r>
            <w:r w:rsidR="001F359A">
              <w:rPr>
                <w:noProof/>
                <w:webHidden/>
              </w:rPr>
            </w:r>
            <w:r w:rsidR="001F359A">
              <w:rPr>
                <w:noProof/>
                <w:webHidden/>
              </w:rPr>
              <w:fldChar w:fldCharType="separate"/>
            </w:r>
            <w:r w:rsidR="003B3410">
              <w:rPr>
                <w:noProof/>
                <w:webHidden/>
              </w:rPr>
              <w:t>10</w:t>
            </w:r>
            <w:r w:rsidR="001F359A">
              <w:rPr>
                <w:noProof/>
                <w:webHidden/>
              </w:rPr>
              <w:fldChar w:fldCharType="end"/>
            </w:r>
          </w:hyperlink>
        </w:p>
        <w:p w14:paraId="7392FCA5" w14:textId="5DDB7829" w:rsidR="00645930" w:rsidRDefault="00645930" w:rsidP="003F603D">
          <w:r>
            <w:rPr>
              <w:noProof/>
            </w:rPr>
            <w:fldChar w:fldCharType="end"/>
          </w:r>
        </w:p>
      </w:sdtContent>
    </w:sdt>
    <w:p w14:paraId="7860599D" w14:textId="732DF8E0" w:rsidR="00755F6E" w:rsidRDefault="00755F6E" w:rsidP="003F603D">
      <w:pPr>
        <w:pStyle w:val="BodyText"/>
      </w:pPr>
    </w:p>
    <w:p w14:paraId="06F8A342" w14:textId="77777777" w:rsidR="000C6081" w:rsidRDefault="000C6081" w:rsidP="003F603D">
      <w:pPr>
        <w:pStyle w:val="BodyText"/>
        <w:sectPr w:rsidR="000C6081" w:rsidSect="000C6081">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start="1"/>
          <w:cols w:space="720"/>
          <w:docGrid w:linePitch="360"/>
        </w:sectPr>
      </w:pPr>
    </w:p>
    <w:p w14:paraId="1FCB7E32" w14:textId="4494D2F6" w:rsidR="000C6081" w:rsidRDefault="000C6081" w:rsidP="000C6081">
      <w:pPr>
        <w:pStyle w:val="Heading1"/>
      </w:pPr>
      <w:bookmarkStart w:id="2" w:name="_Toc55326868"/>
      <w:r>
        <w:lastRenderedPageBreak/>
        <w:t>Introduction</w:t>
      </w:r>
      <w:bookmarkEnd w:id="2"/>
    </w:p>
    <w:p w14:paraId="4D57B260" w14:textId="25D0F049" w:rsidR="00EB4CE0" w:rsidRPr="008A55EE" w:rsidRDefault="00EB4CE0" w:rsidP="00680F0D">
      <w:pPr>
        <w:pStyle w:val="BodyText"/>
        <w:rPr>
          <w:sz w:val="22"/>
          <w:szCs w:val="22"/>
        </w:rPr>
      </w:pPr>
      <w:r w:rsidRPr="008A55EE">
        <w:rPr>
          <w:sz w:val="22"/>
          <w:szCs w:val="22"/>
        </w:rPr>
        <w:t>Th</w:t>
      </w:r>
      <w:r w:rsidR="0010561E" w:rsidRPr="008A55EE">
        <w:rPr>
          <w:sz w:val="22"/>
          <w:szCs w:val="22"/>
        </w:rPr>
        <w:t>is</w:t>
      </w:r>
      <w:r w:rsidRPr="008A55EE">
        <w:rPr>
          <w:sz w:val="22"/>
          <w:szCs w:val="22"/>
        </w:rPr>
        <w:t xml:space="preserve"> </w:t>
      </w:r>
      <w:r w:rsidR="0010561E" w:rsidRPr="008A55EE">
        <w:rPr>
          <w:sz w:val="22"/>
          <w:szCs w:val="22"/>
        </w:rPr>
        <w:t xml:space="preserve">multi-patch CPRS v31 MA COMBINED BUILD 1.0 </w:t>
      </w:r>
      <w:r w:rsidRPr="008A55EE">
        <w:rPr>
          <w:sz w:val="22"/>
          <w:szCs w:val="22"/>
        </w:rPr>
        <w:t>Release Notes describe</w:t>
      </w:r>
      <w:r w:rsidR="0010561E" w:rsidRPr="008A55EE">
        <w:rPr>
          <w:sz w:val="22"/>
          <w:szCs w:val="22"/>
        </w:rPr>
        <w:t>s</w:t>
      </w:r>
      <w:r w:rsidRPr="008A55EE">
        <w:rPr>
          <w:sz w:val="22"/>
          <w:szCs w:val="22"/>
        </w:rPr>
        <w:t xml:space="preserve"> new features</w:t>
      </w:r>
      <w:r w:rsidR="00DD5A56" w:rsidRPr="008A55EE">
        <w:rPr>
          <w:sz w:val="22"/>
          <w:szCs w:val="22"/>
        </w:rPr>
        <w:t>,</w:t>
      </w:r>
      <w:r w:rsidRPr="008A55EE">
        <w:rPr>
          <w:sz w:val="22"/>
          <w:szCs w:val="22"/>
        </w:rPr>
        <w:t xml:space="preserve"> </w:t>
      </w:r>
      <w:r w:rsidR="00DD5A56" w:rsidRPr="008A55EE">
        <w:rPr>
          <w:sz w:val="22"/>
          <w:szCs w:val="22"/>
        </w:rPr>
        <w:t xml:space="preserve">enhancements to existing features, and defect corrections </w:t>
      </w:r>
      <w:r w:rsidRPr="008A55EE">
        <w:rPr>
          <w:sz w:val="22"/>
          <w:szCs w:val="22"/>
        </w:rPr>
        <w:t xml:space="preserve">to </w:t>
      </w:r>
      <w:r w:rsidR="00DD5A56" w:rsidRPr="008A55EE">
        <w:rPr>
          <w:sz w:val="22"/>
          <w:szCs w:val="22"/>
        </w:rPr>
        <w:t xml:space="preserve">the </w:t>
      </w:r>
      <w:r w:rsidRPr="008A55EE">
        <w:rPr>
          <w:sz w:val="22"/>
          <w:szCs w:val="22"/>
        </w:rPr>
        <w:t xml:space="preserve">CPRS </w:t>
      </w:r>
      <w:r w:rsidR="0010561E" w:rsidRPr="008A55EE">
        <w:rPr>
          <w:sz w:val="22"/>
          <w:szCs w:val="22"/>
        </w:rPr>
        <w:t xml:space="preserve">v31 Mission Act (MA) </w:t>
      </w:r>
      <w:r w:rsidRPr="008A55EE">
        <w:rPr>
          <w:sz w:val="22"/>
          <w:szCs w:val="22"/>
        </w:rPr>
        <w:t xml:space="preserve">software </w:t>
      </w:r>
      <w:r w:rsidR="00E81971">
        <w:rPr>
          <w:sz w:val="22"/>
          <w:szCs w:val="22"/>
        </w:rPr>
        <w:t>which</w:t>
      </w:r>
      <w:r w:rsidRPr="008A55EE">
        <w:rPr>
          <w:sz w:val="22"/>
          <w:szCs w:val="22"/>
        </w:rPr>
        <w:t xml:space="preserve"> includes the following patches:</w:t>
      </w:r>
    </w:p>
    <w:tbl>
      <w:tblPr>
        <w:tblStyle w:val="TableGrid"/>
        <w:tblW w:w="10255" w:type="dxa"/>
        <w:tblCellMar>
          <w:left w:w="115" w:type="dxa"/>
          <w:right w:w="115" w:type="dxa"/>
        </w:tblCellMar>
        <w:tblLook w:val="04A0" w:firstRow="1" w:lastRow="0" w:firstColumn="1" w:lastColumn="0" w:noHBand="0" w:noVBand="1"/>
      </w:tblPr>
      <w:tblGrid>
        <w:gridCol w:w="3671"/>
        <w:gridCol w:w="1837"/>
        <w:gridCol w:w="4747"/>
      </w:tblGrid>
      <w:tr w:rsidR="00DD5629" w:rsidRPr="00680F0D" w14:paraId="45D03B18" w14:textId="18203A77" w:rsidTr="00DD5629">
        <w:tc>
          <w:tcPr>
            <w:tcW w:w="3671" w:type="dxa"/>
            <w:shd w:val="pct20" w:color="auto" w:fill="auto"/>
          </w:tcPr>
          <w:p w14:paraId="77705339" w14:textId="74C99758" w:rsidR="00DD5629" w:rsidRPr="00680F0D" w:rsidRDefault="00DD5629" w:rsidP="00680F0D">
            <w:pPr>
              <w:pStyle w:val="BodyText"/>
              <w:tabs>
                <w:tab w:val="clear" w:pos="720"/>
              </w:tabs>
              <w:spacing w:before="60" w:after="60"/>
              <w:rPr>
                <w:b/>
                <w:bCs/>
                <w:szCs w:val="24"/>
              </w:rPr>
            </w:pPr>
            <w:r w:rsidRPr="00680F0D">
              <w:rPr>
                <w:b/>
                <w:bCs/>
                <w:szCs w:val="24"/>
              </w:rPr>
              <w:t>Application/Version</w:t>
            </w:r>
          </w:p>
        </w:tc>
        <w:tc>
          <w:tcPr>
            <w:tcW w:w="1837" w:type="dxa"/>
            <w:shd w:val="pct20" w:color="auto" w:fill="auto"/>
          </w:tcPr>
          <w:p w14:paraId="2B35BCA0" w14:textId="68B01CF5" w:rsidR="00DD5629" w:rsidRPr="00680F0D" w:rsidRDefault="00DD5629" w:rsidP="00680F0D">
            <w:pPr>
              <w:pStyle w:val="BodyText"/>
              <w:spacing w:before="60" w:after="60"/>
              <w:rPr>
                <w:b/>
                <w:bCs/>
                <w:szCs w:val="24"/>
              </w:rPr>
            </w:pPr>
            <w:r w:rsidRPr="00680F0D">
              <w:rPr>
                <w:b/>
                <w:bCs/>
                <w:szCs w:val="24"/>
              </w:rPr>
              <w:t>Patch</w:t>
            </w:r>
          </w:p>
        </w:tc>
        <w:tc>
          <w:tcPr>
            <w:tcW w:w="4747" w:type="dxa"/>
            <w:shd w:val="pct20" w:color="auto" w:fill="auto"/>
          </w:tcPr>
          <w:p w14:paraId="276FA918" w14:textId="141124FF" w:rsidR="00DD5629" w:rsidRPr="00680F0D" w:rsidRDefault="00DD5629" w:rsidP="00680F0D">
            <w:pPr>
              <w:pStyle w:val="BodyText"/>
              <w:spacing w:before="60" w:after="60"/>
              <w:rPr>
                <w:b/>
                <w:bCs/>
                <w:szCs w:val="24"/>
              </w:rPr>
            </w:pPr>
            <w:r>
              <w:rPr>
                <w:b/>
                <w:bCs/>
                <w:szCs w:val="24"/>
              </w:rPr>
              <w:t>D</w:t>
            </w:r>
            <w:r>
              <w:rPr>
                <w:b/>
                <w:bCs/>
              </w:rPr>
              <w:t>escription</w:t>
            </w:r>
          </w:p>
        </w:tc>
      </w:tr>
      <w:tr w:rsidR="00DD5629" w:rsidRPr="008A55EE" w14:paraId="5A8E291F" w14:textId="01B6CA99" w:rsidTr="00DD5629">
        <w:tc>
          <w:tcPr>
            <w:tcW w:w="3671" w:type="dxa"/>
          </w:tcPr>
          <w:p w14:paraId="6077D412" w14:textId="017BFF70" w:rsidR="00DD5629" w:rsidRPr="008A55EE" w:rsidRDefault="00DD5629" w:rsidP="00680F0D">
            <w:pPr>
              <w:pStyle w:val="BodyText"/>
              <w:spacing w:before="60" w:after="60"/>
              <w:rPr>
                <w:sz w:val="22"/>
                <w:szCs w:val="22"/>
              </w:rPr>
            </w:pPr>
            <w:r w:rsidRPr="008A55EE">
              <w:rPr>
                <w:sz w:val="22"/>
                <w:szCs w:val="22"/>
              </w:rPr>
              <w:t>Order Entry/Results Reporting v3.0</w:t>
            </w:r>
          </w:p>
        </w:tc>
        <w:tc>
          <w:tcPr>
            <w:tcW w:w="1837" w:type="dxa"/>
          </w:tcPr>
          <w:p w14:paraId="700F93E6" w14:textId="308C4144" w:rsidR="00DD5629" w:rsidRPr="008A55EE" w:rsidRDefault="00DD5629" w:rsidP="00680F0D">
            <w:pPr>
              <w:pStyle w:val="BodyText"/>
              <w:spacing w:before="60" w:after="60"/>
              <w:rPr>
                <w:sz w:val="22"/>
                <w:szCs w:val="22"/>
              </w:rPr>
            </w:pPr>
            <w:r w:rsidRPr="008A55EE">
              <w:rPr>
                <w:sz w:val="22"/>
                <w:szCs w:val="22"/>
              </w:rPr>
              <w:t>OR*3.0*519</w:t>
            </w:r>
          </w:p>
        </w:tc>
        <w:tc>
          <w:tcPr>
            <w:tcW w:w="4747" w:type="dxa"/>
          </w:tcPr>
          <w:p w14:paraId="5C8710FE" w14:textId="0637673C" w:rsidR="00DD5629" w:rsidRPr="008A55EE" w:rsidRDefault="00DD5629" w:rsidP="00680F0D">
            <w:pPr>
              <w:pStyle w:val="BodyText"/>
              <w:spacing w:before="60" w:after="60"/>
              <w:rPr>
                <w:sz w:val="22"/>
                <w:szCs w:val="22"/>
              </w:rPr>
            </w:pPr>
            <w:r w:rsidRPr="008A55EE">
              <w:rPr>
                <w:color w:val="auto"/>
                <w:sz w:val="22"/>
                <w:szCs w:val="22"/>
              </w:rPr>
              <w:t>This CPRS enhancement to support Prescription Drug-Monitoring Program (PDMP) integration will allow for more efficient and effective team-based care when prescribing controlled substances to Veterans, by providing ad-hoc PDMP queries for retrieving the data, results, and automatic generation of a progress note for the medical record.</w:t>
            </w:r>
          </w:p>
        </w:tc>
      </w:tr>
      <w:tr w:rsidR="00DD5629" w:rsidRPr="008A55EE" w14:paraId="2CD725FE" w14:textId="44A3D012" w:rsidTr="00DD5629">
        <w:tc>
          <w:tcPr>
            <w:tcW w:w="3671" w:type="dxa"/>
          </w:tcPr>
          <w:p w14:paraId="7473D2DB" w14:textId="4BB58118" w:rsidR="00DD5629" w:rsidRPr="008A55EE" w:rsidRDefault="00DD5629" w:rsidP="00680F0D">
            <w:pPr>
              <w:pStyle w:val="BodyText"/>
              <w:spacing w:before="60" w:after="60"/>
              <w:rPr>
                <w:sz w:val="22"/>
                <w:szCs w:val="22"/>
              </w:rPr>
            </w:pPr>
            <w:r w:rsidRPr="008A55EE">
              <w:rPr>
                <w:sz w:val="22"/>
                <w:szCs w:val="22"/>
              </w:rPr>
              <w:t>Text Integration Utilities v1.0</w:t>
            </w:r>
          </w:p>
        </w:tc>
        <w:tc>
          <w:tcPr>
            <w:tcW w:w="1837" w:type="dxa"/>
          </w:tcPr>
          <w:p w14:paraId="1A6D0E80" w14:textId="6B004D13" w:rsidR="00DD5629" w:rsidRPr="008A55EE" w:rsidRDefault="00DD5629" w:rsidP="00680F0D">
            <w:pPr>
              <w:pStyle w:val="BodyText"/>
              <w:spacing w:before="60" w:after="60"/>
              <w:rPr>
                <w:sz w:val="22"/>
                <w:szCs w:val="22"/>
              </w:rPr>
            </w:pPr>
            <w:r w:rsidRPr="008A55EE">
              <w:rPr>
                <w:sz w:val="22"/>
                <w:szCs w:val="22"/>
              </w:rPr>
              <w:t>TIU*1.0*328</w:t>
            </w:r>
          </w:p>
        </w:tc>
        <w:tc>
          <w:tcPr>
            <w:tcW w:w="4747" w:type="dxa"/>
          </w:tcPr>
          <w:p w14:paraId="5B720D51" w14:textId="3242183D" w:rsidR="00DD5629" w:rsidRPr="008A55EE" w:rsidRDefault="00DD5629" w:rsidP="00680F0D">
            <w:pPr>
              <w:pStyle w:val="BodyText"/>
              <w:spacing w:before="60" w:after="60"/>
              <w:rPr>
                <w:sz w:val="22"/>
                <w:szCs w:val="22"/>
              </w:rPr>
            </w:pPr>
            <w:r w:rsidRPr="008A55EE">
              <w:rPr>
                <w:sz w:val="22"/>
                <w:szCs w:val="22"/>
              </w:rPr>
              <w:t>This patch installs a new Document Class entitled PDMP TITLES and a new Document Title entitled STATE PRESCRIPTION DRUG MONITORING PROGRAM.</w:t>
            </w:r>
          </w:p>
        </w:tc>
      </w:tr>
      <w:tr w:rsidR="00DD5629" w:rsidRPr="008A55EE" w14:paraId="52BCD5AE" w14:textId="4175C0E8" w:rsidTr="00DD5629">
        <w:tc>
          <w:tcPr>
            <w:tcW w:w="3671" w:type="dxa"/>
          </w:tcPr>
          <w:p w14:paraId="54D948D4" w14:textId="133E11B6" w:rsidR="00DD5629" w:rsidRPr="008A55EE" w:rsidRDefault="00DD5629" w:rsidP="00680F0D">
            <w:pPr>
              <w:pStyle w:val="BodyText"/>
              <w:spacing w:before="60" w:after="60"/>
              <w:rPr>
                <w:sz w:val="22"/>
                <w:szCs w:val="22"/>
              </w:rPr>
            </w:pPr>
            <w:r w:rsidRPr="008A55EE">
              <w:rPr>
                <w:sz w:val="22"/>
                <w:szCs w:val="22"/>
              </w:rPr>
              <w:t>Consult/Request Tracking v3.0</w:t>
            </w:r>
          </w:p>
        </w:tc>
        <w:tc>
          <w:tcPr>
            <w:tcW w:w="1837" w:type="dxa"/>
          </w:tcPr>
          <w:p w14:paraId="2ECBD8C4" w14:textId="41ACD7E7" w:rsidR="00DD5629" w:rsidRPr="008A55EE" w:rsidRDefault="00DD5629" w:rsidP="00680F0D">
            <w:pPr>
              <w:pStyle w:val="BodyText"/>
              <w:spacing w:before="60" w:after="60"/>
              <w:rPr>
                <w:sz w:val="22"/>
                <w:szCs w:val="22"/>
              </w:rPr>
            </w:pPr>
            <w:r w:rsidRPr="008A55EE">
              <w:rPr>
                <w:sz w:val="22"/>
                <w:szCs w:val="22"/>
              </w:rPr>
              <w:t>GMRC*3.0*145</w:t>
            </w:r>
          </w:p>
        </w:tc>
        <w:tc>
          <w:tcPr>
            <w:tcW w:w="4747" w:type="dxa"/>
          </w:tcPr>
          <w:p w14:paraId="5D764E02" w14:textId="2BF926D0" w:rsidR="00DD5629" w:rsidRPr="008A55EE" w:rsidRDefault="00DD5629" w:rsidP="00DD5629">
            <w:pPr>
              <w:rPr>
                <w:sz w:val="22"/>
                <w:szCs w:val="22"/>
              </w:rPr>
            </w:pPr>
            <w:r w:rsidRPr="008A55EE">
              <w:rPr>
                <w:sz w:val="22"/>
                <w:szCs w:val="22"/>
              </w:rPr>
              <w:t>This GMRC patch facilitates the DST integration by adding new data values to the consult ordering process and the necessary routine enhancements.</w:t>
            </w:r>
          </w:p>
        </w:tc>
      </w:tr>
      <w:tr w:rsidR="005F68D8" w:rsidRPr="008A55EE" w14:paraId="64CDA004" w14:textId="1E9B98BE" w:rsidTr="00DD5629">
        <w:tc>
          <w:tcPr>
            <w:tcW w:w="3671" w:type="dxa"/>
          </w:tcPr>
          <w:p w14:paraId="33F1D421" w14:textId="04352EEA" w:rsidR="005F68D8" w:rsidRPr="008A55EE" w:rsidRDefault="005F68D8" w:rsidP="005F68D8">
            <w:pPr>
              <w:pStyle w:val="BodyText"/>
              <w:spacing w:before="60" w:after="60"/>
              <w:rPr>
                <w:sz w:val="22"/>
                <w:szCs w:val="22"/>
              </w:rPr>
            </w:pPr>
            <w:r w:rsidRPr="008A55EE">
              <w:rPr>
                <w:sz w:val="22"/>
                <w:szCs w:val="22"/>
              </w:rPr>
              <w:t>Health Summary v2.7</w:t>
            </w:r>
          </w:p>
        </w:tc>
        <w:tc>
          <w:tcPr>
            <w:tcW w:w="1837" w:type="dxa"/>
          </w:tcPr>
          <w:p w14:paraId="5F63CCD4" w14:textId="5869CA96" w:rsidR="005F68D8" w:rsidRPr="008A55EE" w:rsidRDefault="005F68D8" w:rsidP="005F68D8">
            <w:pPr>
              <w:pStyle w:val="BodyText"/>
              <w:spacing w:before="60" w:after="60"/>
              <w:rPr>
                <w:sz w:val="22"/>
                <w:szCs w:val="22"/>
              </w:rPr>
            </w:pPr>
            <w:r w:rsidRPr="008A55EE">
              <w:rPr>
                <w:sz w:val="22"/>
                <w:szCs w:val="22"/>
              </w:rPr>
              <w:t>GMTS*2.7*134</w:t>
            </w:r>
          </w:p>
        </w:tc>
        <w:tc>
          <w:tcPr>
            <w:tcW w:w="4747" w:type="dxa"/>
          </w:tcPr>
          <w:p w14:paraId="523F67B8" w14:textId="01245B13" w:rsidR="005F68D8" w:rsidRPr="008A55EE" w:rsidRDefault="005F68D8" w:rsidP="005F68D8">
            <w:pPr>
              <w:rPr>
                <w:sz w:val="22"/>
                <w:szCs w:val="22"/>
              </w:rPr>
            </w:pPr>
            <w:r w:rsidRPr="008A55EE">
              <w:rPr>
                <w:sz w:val="22"/>
                <w:szCs w:val="22"/>
              </w:rPr>
              <w:t xml:space="preserve">This patch adds the following new health summary components: PDMP AOD ALL </w:t>
            </w:r>
            <w:r>
              <w:rPr>
                <w:sz w:val="22"/>
                <w:szCs w:val="22"/>
              </w:rPr>
              <w:t>to</w:t>
            </w:r>
            <w:r w:rsidRPr="008A55EE">
              <w:rPr>
                <w:sz w:val="22"/>
                <w:szCs w:val="22"/>
              </w:rPr>
              <w:t xml:space="preserve"> </w:t>
            </w:r>
            <w:r>
              <w:rPr>
                <w:sz w:val="22"/>
                <w:szCs w:val="22"/>
              </w:rPr>
              <w:t>r</w:t>
            </w:r>
            <w:r w:rsidRPr="008A55EE">
              <w:rPr>
                <w:sz w:val="22"/>
                <w:szCs w:val="22"/>
              </w:rPr>
              <w:t>eturn Accounting of Disclosures for PDMP queries</w:t>
            </w:r>
          </w:p>
        </w:tc>
      </w:tr>
    </w:tbl>
    <w:p w14:paraId="71C5D9C4" w14:textId="3FD50D9F" w:rsidR="003639BB" w:rsidRPr="008A55EE" w:rsidRDefault="003639BB" w:rsidP="003639BB">
      <w:pPr>
        <w:rPr>
          <w:sz w:val="22"/>
          <w:szCs w:val="22"/>
        </w:rPr>
      </w:pPr>
      <w:r w:rsidRPr="008A55EE">
        <w:rPr>
          <w:sz w:val="22"/>
          <w:szCs w:val="22"/>
        </w:rPr>
        <w:t>Patches (OR*3.0*519, TIU*1.0*328, GMRC*3.0*145, and GMTS*2.7*134) are being released in the Kernel Installation and Distribution System (KIDS) multi-package build CPRS V31MA COMBINED BUILD 1.0.</w:t>
      </w:r>
    </w:p>
    <w:p w14:paraId="64D6E6B7" w14:textId="77777777" w:rsidR="00C47A61" w:rsidRPr="00D4276E" w:rsidRDefault="00C47A61" w:rsidP="000D1762">
      <w:pPr>
        <w:pStyle w:val="Heading2"/>
      </w:pPr>
      <w:bookmarkStart w:id="3" w:name="_Toc43637572"/>
      <w:bookmarkStart w:id="4" w:name="_Toc43638083"/>
      <w:bookmarkStart w:id="5" w:name="_Toc55326869"/>
      <w:r w:rsidRPr="00D4276E">
        <w:t>Audience</w:t>
      </w:r>
      <w:bookmarkEnd w:id="3"/>
      <w:bookmarkEnd w:id="4"/>
      <w:bookmarkEnd w:id="5"/>
    </w:p>
    <w:p w14:paraId="235DE93A" w14:textId="2DD872CE" w:rsidR="00C47A61" w:rsidRPr="008A55EE" w:rsidRDefault="00C47A61" w:rsidP="00C47A61">
      <w:pPr>
        <w:rPr>
          <w:sz w:val="22"/>
          <w:szCs w:val="22"/>
        </w:rPr>
      </w:pPr>
      <w:r w:rsidRPr="008A55EE">
        <w:rPr>
          <w:sz w:val="22"/>
          <w:szCs w:val="22"/>
        </w:rPr>
        <w:t xml:space="preserve">This document targets users and administrators of </w:t>
      </w:r>
      <w:bookmarkStart w:id="6" w:name="_Hlk42007295"/>
      <w:r w:rsidRPr="008A55EE">
        <w:rPr>
          <w:rStyle w:val="InstructionalText1Char"/>
          <w:i w:val="0"/>
          <w:iCs w:val="0"/>
          <w:color w:val="auto"/>
          <w:sz w:val="22"/>
          <w:szCs w:val="22"/>
        </w:rPr>
        <w:t>CPRS</w:t>
      </w:r>
      <w:r w:rsidRPr="008A55EE">
        <w:rPr>
          <w:sz w:val="22"/>
          <w:szCs w:val="22"/>
        </w:rPr>
        <w:t xml:space="preserve"> v31MA COMBINED BUILD 1.0 </w:t>
      </w:r>
      <w:bookmarkEnd w:id="6"/>
      <w:r w:rsidRPr="008A55EE">
        <w:rPr>
          <w:sz w:val="22"/>
          <w:szCs w:val="22"/>
        </w:rPr>
        <w:t>release and applies to the changes made between this release and any previous release for this software.</w:t>
      </w:r>
    </w:p>
    <w:p w14:paraId="63B9224C" w14:textId="225BE9A6" w:rsidR="00BF217B" w:rsidRPr="008A55EE" w:rsidRDefault="00BF217B" w:rsidP="00BF217B">
      <w:pPr>
        <w:pStyle w:val="BodyText"/>
        <w:rPr>
          <w:sz w:val="22"/>
          <w:szCs w:val="22"/>
        </w:rPr>
      </w:pPr>
      <w:r w:rsidRPr="008A55EE">
        <w:rPr>
          <w:sz w:val="22"/>
          <w:szCs w:val="22"/>
        </w:rPr>
        <w:t xml:space="preserve">For each patch in this multi-patch release, the following sections provide a summary of the new features, enhancements and modifications to the existing software, </w:t>
      </w:r>
      <w:r w:rsidR="00EA79F6" w:rsidRPr="008A55EE">
        <w:rPr>
          <w:sz w:val="22"/>
          <w:szCs w:val="22"/>
        </w:rPr>
        <w:t xml:space="preserve">defects, </w:t>
      </w:r>
      <w:r w:rsidRPr="008A55EE">
        <w:rPr>
          <w:sz w:val="22"/>
          <w:szCs w:val="22"/>
        </w:rPr>
        <w:t>and any known issues.</w:t>
      </w:r>
    </w:p>
    <w:p w14:paraId="4F7B3A65" w14:textId="77777777" w:rsidR="002132CD" w:rsidRDefault="002132CD" w:rsidP="003D02B5">
      <w:pPr>
        <w:pStyle w:val="Heading1"/>
      </w:pPr>
    </w:p>
    <w:p w14:paraId="70C2118E" w14:textId="210B7459" w:rsidR="003D02B5" w:rsidRDefault="003D02B5" w:rsidP="003D02B5">
      <w:pPr>
        <w:pStyle w:val="Heading1"/>
      </w:pPr>
      <w:bookmarkStart w:id="7" w:name="_Toc55326870"/>
      <w:r w:rsidRPr="008868B3">
        <w:t>New Features</w:t>
      </w:r>
      <w:bookmarkEnd w:id="7"/>
    </w:p>
    <w:p w14:paraId="60285983" w14:textId="77777777" w:rsidR="003D02B5" w:rsidRDefault="003D02B5" w:rsidP="003D02B5">
      <w:pPr>
        <w:pStyle w:val="Heading3"/>
      </w:pPr>
      <w:bookmarkStart w:id="8" w:name="_Toc55326871"/>
      <w:r w:rsidRPr="006301E9">
        <w:t>Prescription Drug-Monitoring Program (PDMP)</w:t>
      </w:r>
      <w:bookmarkEnd w:id="8"/>
    </w:p>
    <w:p w14:paraId="06FEEA35" w14:textId="77777777" w:rsidR="003D02B5" w:rsidRPr="008627A5" w:rsidRDefault="003D02B5" w:rsidP="003D02B5">
      <w:pPr>
        <w:rPr>
          <w:sz w:val="22"/>
          <w:szCs w:val="22"/>
        </w:rPr>
      </w:pPr>
      <w:r w:rsidRPr="008627A5">
        <w:rPr>
          <w:sz w:val="22"/>
          <w:szCs w:val="22"/>
        </w:rPr>
        <w:t>The Prescription Drug-Monitoring Program (PDMP) integration allows for more efficient and effective team-based care when prescribing controlled substances to Veterans by providing an ad-hoc PDMP query for retrieving data and the automatic generation of a progress note for the medical record.</w:t>
      </w:r>
    </w:p>
    <w:p w14:paraId="7C6BB124" w14:textId="71F75049" w:rsidR="003D02B5" w:rsidRPr="008627A5" w:rsidRDefault="003D02B5" w:rsidP="003D02B5">
      <w:pPr>
        <w:rPr>
          <w:sz w:val="22"/>
          <w:szCs w:val="22"/>
        </w:rPr>
      </w:pPr>
      <w:r w:rsidRPr="008627A5">
        <w:rPr>
          <w:sz w:val="22"/>
          <w:szCs w:val="22"/>
        </w:rPr>
        <w:lastRenderedPageBreak/>
        <w:t xml:space="preserve">This enhancement to CPRS will enable authorized </w:t>
      </w:r>
      <w:r w:rsidR="00B77137" w:rsidRPr="008627A5">
        <w:rPr>
          <w:sz w:val="22"/>
          <w:szCs w:val="22"/>
        </w:rPr>
        <w:t>users (</w:t>
      </w:r>
      <w:r w:rsidR="00B77137">
        <w:rPr>
          <w:sz w:val="22"/>
          <w:szCs w:val="22"/>
        </w:rPr>
        <w:t xml:space="preserve">prescribers and </w:t>
      </w:r>
      <w:r w:rsidR="00B77137" w:rsidRPr="008627A5">
        <w:rPr>
          <w:sz w:val="22"/>
          <w:szCs w:val="22"/>
        </w:rPr>
        <w:t xml:space="preserve"> </w:t>
      </w:r>
      <w:r w:rsidR="00B77137">
        <w:rPr>
          <w:sz w:val="22"/>
          <w:szCs w:val="22"/>
        </w:rPr>
        <w:t xml:space="preserve">pharmacists) and licensed delegates </w:t>
      </w:r>
      <w:r w:rsidRPr="008627A5">
        <w:rPr>
          <w:sz w:val="22"/>
          <w:szCs w:val="22"/>
        </w:rPr>
        <w:t>to submit (on demand), PDMP queries for use in patient care related decision making and automatically update patient medical records and notes:</w:t>
      </w:r>
    </w:p>
    <w:p w14:paraId="4A77B3A1" w14:textId="77777777" w:rsidR="003D02B5" w:rsidRPr="009D7513" w:rsidRDefault="003D02B5" w:rsidP="003D02B5">
      <w:pPr>
        <w:pStyle w:val="ListParagraph"/>
        <w:numPr>
          <w:ilvl w:val="0"/>
          <w:numId w:val="19"/>
        </w:numPr>
        <w:rPr>
          <w:b w:val="0"/>
          <w:bCs w:val="0"/>
        </w:rPr>
      </w:pPr>
      <w:r w:rsidRPr="009D7513">
        <w:rPr>
          <w:b w:val="0"/>
          <w:bCs w:val="0"/>
        </w:rPr>
        <w:t>View and retrieve controlled substance prescription monitoring data from external sources and within patients electronic medical records</w:t>
      </w:r>
    </w:p>
    <w:p w14:paraId="6D330393" w14:textId="77777777" w:rsidR="003D02B5" w:rsidRPr="009D7513" w:rsidRDefault="003D02B5" w:rsidP="003D02B5">
      <w:pPr>
        <w:pStyle w:val="ListParagraph"/>
        <w:numPr>
          <w:ilvl w:val="0"/>
          <w:numId w:val="19"/>
        </w:numPr>
        <w:rPr>
          <w:b w:val="0"/>
          <w:bCs w:val="0"/>
        </w:rPr>
      </w:pPr>
      <w:r w:rsidRPr="009D7513">
        <w:rPr>
          <w:b w:val="0"/>
          <w:bCs w:val="0"/>
        </w:rPr>
        <w:t>Automatically generate patient progress notes</w:t>
      </w:r>
    </w:p>
    <w:p w14:paraId="591D014E" w14:textId="77777777" w:rsidR="003D02B5" w:rsidRPr="009D7513" w:rsidRDefault="003D02B5" w:rsidP="003D02B5">
      <w:pPr>
        <w:pStyle w:val="ListParagraph"/>
        <w:numPr>
          <w:ilvl w:val="0"/>
          <w:numId w:val="19"/>
        </w:numPr>
        <w:rPr>
          <w:b w:val="0"/>
          <w:bCs w:val="0"/>
        </w:rPr>
      </w:pPr>
      <w:r w:rsidRPr="009D7513">
        <w:rPr>
          <w:b w:val="0"/>
          <w:bCs w:val="0"/>
        </w:rPr>
        <w:t>Query and easily utilize prescription and patient prescription history on an ad-hoc and recurring basis</w:t>
      </w:r>
    </w:p>
    <w:p w14:paraId="48C8048C" w14:textId="77777777" w:rsidR="003D02B5" w:rsidRPr="009D7513" w:rsidRDefault="003D02B5" w:rsidP="003D02B5">
      <w:pPr>
        <w:pStyle w:val="ListParagraph"/>
        <w:numPr>
          <w:ilvl w:val="0"/>
          <w:numId w:val="19"/>
        </w:numPr>
        <w:rPr>
          <w:b w:val="0"/>
          <w:bCs w:val="0"/>
        </w:rPr>
      </w:pPr>
      <w:r w:rsidRPr="009D7513">
        <w:rPr>
          <w:b w:val="0"/>
          <w:bCs w:val="0"/>
        </w:rPr>
        <w:t>Perform audit functions that ensure compliance</w:t>
      </w:r>
    </w:p>
    <w:p w14:paraId="3C634853" w14:textId="77777777" w:rsidR="003D02B5" w:rsidRDefault="003D02B5" w:rsidP="003D02B5">
      <w:pPr>
        <w:rPr>
          <w:color w:val="auto"/>
          <w:sz w:val="22"/>
          <w:szCs w:val="22"/>
        </w:rPr>
      </w:pPr>
      <w:r w:rsidRPr="00E35FBA">
        <w:rPr>
          <w:b/>
          <w:bCs/>
        </w:rPr>
        <w:t>Note:</w:t>
      </w:r>
      <w:r>
        <w:t xml:space="preserve"> At the time of national release, not all States are participating in the automated CPRS PDMP query process. If the State where VA care is being provided is not yet participating, the following message will be displayed when initiating a PDMP query from CPRS:</w:t>
      </w:r>
    </w:p>
    <w:p w14:paraId="47DA6D58" w14:textId="77777777" w:rsidR="003D02B5" w:rsidRDefault="003D02B5" w:rsidP="00225EE0">
      <w:pPr>
        <w:ind w:left="360"/>
      </w:pPr>
      <w:r>
        <w:t>The PDMP functionality using CPRS from the user’s Facility [division name] is currently unavailable due to state-specific legislation in [2-letter state code]. Coordinators at your facility will notify facility staff when this functionality is permitted. Please access your State PMP Portal to initiate a manual PDMP query.</w:t>
      </w:r>
    </w:p>
    <w:p w14:paraId="21A1B6F7" w14:textId="7704F5B8" w:rsidR="003D02B5" w:rsidRDefault="003D02B5" w:rsidP="003D02B5">
      <w:r>
        <w:t>On the</w:t>
      </w:r>
      <w:r w:rsidR="00A05EA6">
        <w:t xml:space="preserve"> REDACTED</w:t>
      </w:r>
      <w:r>
        <w:t>, a</w:t>
      </w:r>
      <w:r w:rsidR="00A05EA6">
        <w:t xml:space="preserve"> link displays </w:t>
      </w:r>
      <w:r>
        <w:t>showing which States are currently able to use this functionality. It will be updated as new States participate.</w:t>
      </w:r>
    </w:p>
    <w:p w14:paraId="53F4EE15" w14:textId="77777777" w:rsidR="003D02B5" w:rsidRPr="008627A5" w:rsidRDefault="003D02B5" w:rsidP="003D02B5"/>
    <w:p w14:paraId="765E78FD" w14:textId="77777777" w:rsidR="003D02B5" w:rsidRDefault="003D02B5" w:rsidP="003D02B5">
      <w:pPr>
        <w:pStyle w:val="Caption"/>
        <w:spacing w:after="0"/>
        <w:rPr>
          <w:noProof/>
        </w:rPr>
      </w:pPr>
      <w:r>
        <w:rPr>
          <w:noProof/>
        </w:rPr>
        <w:drawing>
          <wp:inline distT="0" distB="0" distL="0" distR="0" wp14:anchorId="73389E84" wp14:editId="5E262935">
            <wp:extent cx="5943600" cy="1080770"/>
            <wp:effectExtent l="0" t="0" r="0" b="5080"/>
            <wp:docPr id="2" name="Picture 2" descr="Selected Patient displays the PDMP Button on the Ribbon&#10;PDMP Proc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1080770"/>
                    </a:xfrm>
                    <a:prstGeom prst="rect">
                      <a:avLst/>
                    </a:prstGeom>
                  </pic:spPr>
                </pic:pic>
              </a:graphicData>
            </a:graphic>
          </wp:inline>
        </w:drawing>
      </w:r>
    </w:p>
    <w:p w14:paraId="21546831" w14:textId="77777777" w:rsidR="003D02B5" w:rsidRDefault="003D02B5" w:rsidP="003D02B5">
      <w:pPr>
        <w:pStyle w:val="Caption"/>
        <w:spacing w:after="0"/>
      </w:pPr>
      <w:r w:rsidRPr="00CE0C0B">
        <w:t xml:space="preserve">In this example, the PDMP Button </w:t>
      </w:r>
      <w:r>
        <w:t xml:space="preserve">is displayed </w:t>
      </w:r>
      <w:r w:rsidRPr="00CE0C0B">
        <w:t>on the Ribbon</w:t>
      </w:r>
      <w:r>
        <w:t xml:space="preserve"> Bar</w:t>
      </w:r>
    </w:p>
    <w:p w14:paraId="3E2DD107" w14:textId="77777777" w:rsidR="003D02B5" w:rsidRPr="002C0216" w:rsidRDefault="003D02B5" w:rsidP="003D02B5">
      <w:pPr>
        <w:pStyle w:val="BodyText"/>
      </w:pPr>
    </w:p>
    <w:p w14:paraId="7EB8E057" w14:textId="77777777" w:rsidR="003D02B5" w:rsidRDefault="003D02B5" w:rsidP="003D02B5">
      <w:pPr>
        <w:rPr>
          <w:b/>
          <w:bCs/>
          <w:u w:val="single"/>
        </w:rPr>
      </w:pPr>
      <w:r>
        <w:rPr>
          <w:b/>
          <w:bCs/>
          <w:u w:val="single"/>
        </w:rPr>
        <w:t xml:space="preserve">PDMP </w:t>
      </w:r>
      <w:r w:rsidRPr="00C82682">
        <w:rPr>
          <w:b/>
          <w:bCs/>
          <w:u w:val="single"/>
        </w:rPr>
        <w:t>Process</w:t>
      </w:r>
    </w:p>
    <w:p w14:paraId="158371E7" w14:textId="77777777" w:rsidR="003D02B5" w:rsidRPr="009D7513" w:rsidRDefault="003D02B5" w:rsidP="003D02B5">
      <w:pPr>
        <w:pStyle w:val="ListParagraph"/>
        <w:numPr>
          <w:ilvl w:val="0"/>
          <w:numId w:val="21"/>
        </w:numPr>
        <w:rPr>
          <w:b w:val="0"/>
          <w:bCs w:val="0"/>
        </w:rPr>
      </w:pPr>
      <w:r w:rsidRPr="009D7513">
        <w:rPr>
          <w:b w:val="0"/>
          <w:bCs w:val="0"/>
        </w:rPr>
        <w:t>Select</w:t>
      </w:r>
      <w:r>
        <w:rPr>
          <w:b w:val="0"/>
          <w:bCs w:val="0"/>
        </w:rPr>
        <w:t xml:space="preserve"> the</w:t>
      </w:r>
      <w:r w:rsidRPr="009D7513">
        <w:rPr>
          <w:b w:val="0"/>
          <w:bCs w:val="0"/>
        </w:rPr>
        <w:t xml:space="preserve"> PDMP Query button. If you are a delegate, select an authorized user from the "Select Authorized User list, and then click "Accept."</w:t>
      </w:r>
    </w:p>
    <w:p w14:paraId="6EB56DFA" w14:textId="77777777" w:rsidR="003D02B5" w:rsidRPr="009D7513" w:rsidRDefault="003D02B5" w:rsidP="003D02B5">
      <w:pPr>
        <w:ind w:left="720"/>
        <w:rPr>
          <w:sz w:val="22"/>
          <w:szCs w:val="22"/>
        </w:rPr>
      </w:pPr>
      <w:r w:rsidRPr="009D7513">
        <w:rPr>
          <w:sz w:val="22"/>
          <w:szCs w:val="22"/>
        </w:rPr>
        <w:t>The PDMP button changes to "PDMP Cancel." This displays while the query is sent to the PDMP system outside of CPRS and the user waits for the results of the query to be filled.</w:t>
      </w:r>
    </w:p>
    <w:p w14:paraId="4148FF77" w14:textId="77777777" w:rsidR="003D02B5" w:rsidRPr="009D7513" w:rsidRDefault="003D02B5" w:rsidP="003D02B5">
      <w:pPr>
        <w:pStyle w:val="ListParagraph"/>
        <w:numPr>
          <w:ilvl w:val="0"/>
          <w:numId w:val="21"/>
        </w:numPr>
        <w:rPr>
          <w:b w:val="0"/>
          <w:bCs w:val="0"/>
        </w:rPr>
      </w:pPr>
      <w:r w:rsidRPr="009D7513">
        <w:rPr>
          <w:b w:val="0"/>
          <w:bCs w:val="0"/>
        </w:rPr>
        <w:t>While the query is running in the background, the user can continue to work in CPRS.</w:t>
      </w:r>
    </w:p>
    <w:p w14:paraId="287D4496" w14:textId="77777777" w:rsidR="003D02B5" w:rsidRPr="009D7513" w:rsidRDefault="003D02B5" w:rsidP="003D02B5">
      <w:pPr>
        <w:ind w:left="720"/>
        <w:rPr>
          <w:sz w:val="22"/>
          <w:szCs w:val="22"/>
        </w:rPr>
      </w:pPr>
      <w:r w:rsidRPr="00A254C6">
        <w:rPr>
          <w:b/>
          <w:bCs/>
          <w:sz w:val="22"/>
          <w:szCs w:val="22"/>
        </w:rPr>
        <w:t>Note:</w:t>
      </w:r>
      <w:r w:rsidRPr="009D7513">
        <w:rPr>
          <w:sz w:val="22"/>
          <w:szCs w:val="22"/>
        </w:rPr>
        <w:t xml:space="preserve"> The time it takes for this query search is out of CPRS' control.</w:t>
      </w:r>
    </w:p>
    <w:p w14:paraId="68BCE57D" w14:textId="77777777" w:rsidR="003D02B5" w:rsidRPr="009D7513" w:rsidRDefault="003D02B5" w:rsidP="003D02B5">
      <w:pPr>
        <w:pStyle w:val="ListParagraph"/>
        <w:numPr>
          <w:ilvl w:val="0"/>
          <w:numId w:val="21"/>
        </w:numPr>
        <w:rPr>
          <w:b w:val="0"/>
          <w:bCs w:val="0"/>
        </w:rPr>
      </w:pPr>
      <w:r w:rsidRPr="009D7513">
        <w:rPr>
          <w:b w:val="0"/>
          <w:bCs w:val="0"/>
        </w:rPr>
        <w:t>When the query results are available, the PDMP button changes to “PDMP Results.” Click the button and an additional dialog page opens for the user to review the results.</w:t>
      </w:r>
    </w:p>
    <w:p w14:paraId="31BCD2B0" w14:textId="77777777" w:rsidR="003D02B5" w:rsidRPr="009D7513" w:rsidRDefault="003D02B5" w:rsidP="003D02B5">
      <w:pPr>
        <w:pStyle w:val="ListParagraph"/>
        <w:numPr>
          <w:ilvl w:val="0"/>
          <w:numId w:val="0"/>
        </w:numPr>
        <w:ind w:left="720"/>
        <w:rPr>
          <w:b w:val="0"/>
          <w:bCs w:val="0"/>
        </w:rPr>
      </w:pPr>
      <w:r w:rsidRPr="00A254C6">
        <w:t>Note</w:t>
      </w:r>
      <w:r w:rsidRPr="009D7513">
        <w:rPr>
          <w:b w:val="0"/>
          <w:bCs w:val="0"/>
        </w:rPr>
        <w:t>: If encounter information has not been entered, the encounter information dialog will appear before the PDMP report is displayed. You must complete the encounter information dialog before proceeding.</w:t>
      </w:r>
    </w:p>
    <w:p w14:paraId="33EB8174" w14:textId="77777777" w:rsidR="003D02B5" w:rsidRPr="009D7513" w:rsidRDefault="003D02B5" w:rsidP="003D02B5">
      <w:pPr>
        <w:pStyle w:val="ListParagraph"/>
        <w:numPr>
          <w:ilvl w:val="0"/>
          <w:numId w:val="21"/>
        </w:numPr>
        <w:rPr>
          <w:b w:val="0"/>
          <w:bCs w:val="0"/>
        </w:rPr>
      </w:pPr>
      <w:r w:rsidRPr="009D7513">
        <w:rPr>
          <w:b w:val="0"/>
          <w:bCs w:val="0"/>
        </w:rPr>
        <w:t>A form displays under the report, enter comments if needed.</w:t>
      </w:r>
    </w:p>
    <w:p w14:paraId="6CD21EF9" w14:textId="77777777" w:rsidR="003D02B5" w:rsidRPr="009D7513" w:rsidRDefault="003D02B5" w:rsidP="003D02B5">
      <w:pPr>
        <w:pStyle w:val="ListParagraph"/>
        <w:numPr>
          <w:ilvl w:val="0"/>
          <w:numId w:val="21"/>
        </w:numPr>
        <w:rPr>
          <w:b w:val="0"/>
          <w:bCs w:val="0"/>
        </w:rPr>
      </w:pPr>
      <w:r w:rsidRPr="009D7513">
        <w:rPr>
          <w:b w:val="0"/>
          <w:bCs w:val="0"/>
        </w:rPr>
        <w:lastRenderedPageBreak/>
        <w:t>You will have the option to select "Cancel without Update" or "Done and Create Note."</w:t>
      </w:r>
    </w:p>
    <w:p w14:paraId="53FB1C82" w14:textId="77777777" w:rsidR="003D02B5" w:rsidRPr="009D7513" w:rsidRDefault="003D02B5" w:rsidP="003D02B5">
      <w:pPr>
        <w:pStyle w:val="ListParagraph"/>
        <w:numPr>
          <w:ilvl w:val="0"/>
          <w:numId w:val="21"/>
        </w:numPr>
        <w:rPr>
          <w:b w:val="0"/>
          <w:bCs w:val="0"/>
        </w:rPr>
      </w:pPr>
      <w:r w:rsidRPr="009D7513">
        <w:rPr>
          <w:b w:val="0"/>
          <w:bCs w:val="0"/>
        </w:rPr>
        <w:t>If you select Done and Create Note, a progress note is automatically generated. The note must be signed by the Authorized User, or if a Delegate initiated the query, the note must be signed by both the Delegate and an Authorized User.</w:t>
      </w:r>
    </w:p>
    <w:p w14:paraId="63819059" w14:textId="77777777" w:rsidR="003D02B5" w:rsidRPr="009D7513" w:rsidRDefault="003D02B5" w:rsidP="003D02B5">
      <w:pPr>
        <w:pStyle w:val="ListParagraph"/>
        <w:numPr>
          <w:ilvl w:val="0"/>
          <w:numId w:val="21"/>
        </w:numPr>
        <w:rPr>
          <w:b w:val="0"/>
          <w:bCs w:val="0"/>
        </w:rPr>
      </w:pPr>
      <w:r w:rsidRPr="009D7513">
        <w:rPr>
          <w:b w:val="0"/>
          <w:bCs w:val="0"/>
        </w:rPr>
        <w:t>At this point, you have finished your review of the PDMP data and the button returns to the initial PDMP Query state.</w:t>
      </w:r>
    </w:p>
    <w:p w14:paraId="7C8BA076" w14:textId="77777777" w:rsidR="003D02B5" w:rsidRDefault="003D02B5" w:rsidP="003D02B5">
      <w:pPr>
        <w:spacing w:before="0" w:after="0"/>
        <w:ind w:left="720"/>
        <w:rPr>
          <w:sz w:val="22"/>
          <w:szCs w:val="22"/>
        </w:rPr>
      </w:pPr>
    </w:p>
    <w:p w14:paraId="1397D1EB" w14:textId="77777777" w:rsidR="003D02B5" w:rsidRPr="008627A5" w:rsidRDefault="003D02B5" w:rsidP="003D02B5">
      <w:pPr>
        <w:spacing w:before="0" w:after="0"/>
        <w:ind w:left="720"/>
        <w:rPr>
          <w:bCs/>
          <w:sz w:val="22"/>
          <w:szCs w:val="22"/>
        </w:rPr>
      </w:pPr>
      <w:r w:rsidRPr="008627A5">
        <w:rPr>
          <w:sz w:val="22"/>
          <w:szCs w:val="22"/>
        </w:rPr>
        <w:t xml:space="preserve">For specific information, please </w:t>
      </w:r>
      <w:r>
        <w:rPr>
          <w:sz w:val="22"/>
          <w:szCs w:val="22"/>
        </w:rPr>
        <w:t>refer to</w:t>
      </w:r>
      <w:r w:rsidRPr="008627A5">
        <w:rPr>
          <w:sz w:val="22"/>
          <w:szCs w:val="22"/>
        </w:rPr>
        <w:t xml:space="preserve"> the </w:t>
      </w:r>
      <w:r w:rsidRPr="008627A5">
        <w:rPr>
          <w:i/>
          <w:sz w:val="22"/>
          <w:szCs w:val="22"/>
        </w:rPr>
        <w:t xml:space="preserve">CPRS </w:t>
      </w:r>
      <w:r>
        <w:rPr>
          <w:i/>
          <w:sz w:val="22"/>
          <w:szCs w:val="22"/>
        </w:rPr>
        <w:t>v31MA User Manual (cprsguium.docx)</w:t>
      </w:r>
    </w:p>
    <w:p w14:paraId="425CF25F" w14:textId="77777777" w:rsidR="003D02B5" w:rsidRDefault="003D02B5" w:rsidP="003D02B5">
      <w:pPr>
        <w:spacing w:before="0" w:after="0"/>
        <w:rPr>
          <w:bCs/>
          <w:sz w:val="22"/>
          <w:szCs w:val="22"/>
        </w:rPr>
      </w:pPr>
    </w:p>
    <w:p w14:paraId="02CB03BA" w14:textId="77777777" w:rsidR="003D02B5" w:rsidRDefault="003D02B5" w:rsidP="003D02B5">
      <w:pPr>
        <w:rPr>
          <w:b/>
          <w:bCs/>
          <w:u w:val="single"/>
        </w:rPr>
      </w:pPr>
      <w:r>
        <w:rPr>
          <w:b/>
          <w:bCs/>
          <w:u w:val="single"/>
        </w:rPr>
        <w:t>PDMP Links</w:t>
      </w:r>
    </w:p>
    <w:p w14:paraId="415AA88C" w14:textId="77777777" w:rsidR="003D02B5" w:rsidRPr="00A350D8" w:rsidRDefault="003D02B5" w:rsidP="003D02B5">
      <w:pPr>
        <w:spacing w:before="0" w:after="0"/>
        <w:rPr>
          <w:bCs/>
          <w:sz w:val="22"/>
          <w:szCs w:val="22"/>
        </w:rPr>
      </w:pPr>
      <w:r w:rsidRPr="00A350D8">
        <w:rPr>
          <w:bCs/>
          <w:sz w:val="22"/>
          <w:szCs w:val="22"/>
        </w:rPr>
        <w:t>CPRS Mission Act Training Resources:</w:t>
      </w:r>
    </w:p>
    <w:p w14:paraId="1302BD7D" w14:textId="2B9F54FB" w:rsidR="003D02B5" w:rsidRPr="00A350D8" w:rsidRDefault="004630FE" w:rsidP="003D02B5">
      <w:pPr>
        <w:spacing w:before="0" w:after="0"/>
        <w:rPr>
          <w:bCs/>
          <w:sz w:val="22"/>
          <w:szCs w:val="22"/>
        </w:rPr>
      </w:pPr>
      <w:r>
        <w:rPr>
          <w:bCs/>
          <w:sz w:val="22"/>
          <w:szCs w:val="22"/>
        </w:rPr>
        <w:t>REDACTED</w:t>
      </w:r>
    </w:p>
    <w:p w14:paraId="6B2C2213" w14:textId="77777777" w:rsidR="003D02B5" w:rsidRPr="00A350D8" w:rsidRDefault="003D02B5" w:rsidP="003D02B5">
      <w:pPr>
        <w:spacing w:before="0" w:after="0"/>
        <w:rPr>
          <w:bCs/>
          <w:sz w:val="22"/>
          <w:szCs w:val="22"/>
        </w:rPr>
      </w:pPr>
      <w:r w:rsidRPr="00A350D8">
        <w:rPr>
          <w:bCs/>
          <w:sz w:val="22"/>
          <w:szCs w:val="22"/>
        </w:rPr>
        <w:t>Map of States Participation in Automated CPRS PDMP Query:</w:t>
      </w:r>
    </w:p>
    <w:p w14:paraId="1D959A7F" w14:textId="1A841334" w:rsidR="003D02B5" w:rsidRPr="008627A5" w:rsidRDefault="004630FE" w:rsidP="003D02B5">
      <w:pPr>
        <w:spacing w:before="0" w:after="0"/>
        <w:rPr>
          <w:bCs/>
          <w:sz w:val="22"/>
          <w:szCs w:val="22"/>
        </w:rPr>
      </w:pPr>
      <w:r>
        <w:rPr>
          <w:bCs/>
          <w:sz w:val="22"/>
          <w:szCs w:val="22"/>
        </w:rPr>
        <w:t>REDACTED</w:t>
      </w:r>
    </w:p>
    <w:p w14:paraId="5FDB2662" w14:textId="77777777" w:rsidR="003D02B5" w:rsidRPr="00D13EBD" w:rsidRDefault="003D02B5" w:rsidP="003D02B5">
      <w:pPr>
        <w:pStyle w:val="Heading3"/>
      </w:pPr>
      <w:bookmarkStart w:id="9" w:name="_Toc55326872"/>
      <w:r w:rsidRPr="00D13EBD">
        <w:t>Decision Support Tool</w:t>
      </w:r>
      <w:bookmarkEnd w:id="9"/>
    </w:p>
    <w:p w14:paraId="755C6659" w14:textId="0686A0C0" w:rsidR="003D02B5" w:rsidRDefault="003D02B5" w:rsidP="003D02B5">
      <w:pPr>
        <w:spacing w:before="0" w:after="0"/>
        <w:rPr>
          <w:sz w:val="22"/>
          <w:szCs w:val="22"/>
        </w:rPr>
      </w:pPr>
      <w:r>
        <w:rPr>
          <w:b/>
          <w:bCs/>
          <w:sz w:val="22"/>
          <w:szCs w:val="22"/>
        </w:rPr>
        <w:t xml:space="preserve">Note: </w:t>
      </w:r>
      <w:r w:rsidR="00A254C6" w:rsidRPr="00A254C6">
        <w:rPr>
          <w:sz w:val="22"/>
          <w:szCs w:val="22"/>
        </w:rPr>
        <w:t>At the time of national release, these new DST features of CPRS GUI are dormant and not enabled. Sites will continue to use their existing tools and processes regarding DST. These integrated features will be enabled in a future release of CPRS GUI.</w:t>
      </w:r>
    </w:p>
    <w:p w14:paraId="75D1946D" w14:textId="77777777" w:rsidR="00A254C6" w:rsidRPr="009D7513" w:rsidRDefault="00A254C6" w:rsidP="003D02B5">
      <w:pPr>
        <w:spacing w:before="0" w:after="0"/>
        <w:rPr>
          <w:b/>
          <w:bCs/>
          <w:sz w:val="22"/>
          <w:szCs w:val="22"/>
        </w:rPr>
      </w:pPr>
    </w:p>
    <w:p w14:paraId="74CF61FC" w14:textId="77777777" w:rsidR="003D02B5" w:rsidRPr="008627A5" w:rsidRDefault="003D02B5" w:rsidP="003D02B5">
      <w:pPr>
        <w:spacing w:before="0" w:after="0"/>
        <w:rPr>
          <w:sz w:val="22"/>
          <w:szCs w:val="22"/>
        </w:rPr>
      </w:pPr>
      <w:r w:rsidRPr="008627A5">
        <w:rPr>
          <w:sz w:val="22"/>
          <w:szCs w:val="22"/>
        </w:rPr>
        <w:t>The Veterans Health Administration (VHA) Office of Community Care created the real-time Decision Support Tool (DST) to help care providers and Veterans quickly review the criteria recommended in the VA Mission Act of 2018, determine whether a given Veteran is eligible and would be best served utilizing the Veterans Community Care Program, and document the decision rationale in the Veteran's health record.</w:t>
      </w:r>
    </w:p>
    <w:p w14:paraId="52EEF1EA" w14:textId="77777777" w:rsidR="003D02B5" w:rsidRPr="008627A5" w:rsidRDefault="003D02B5" w:rsidP="003D02B5">
      <w:pPr>
        <w:spacing w:before="0" w:after="0"/>
        <w:rPr>
          <w:sz w:val="22"/>
          <w:szCs w:val="22"/>
        </w:rPr>
      </w:pPr>
      <w:r w:rsidRPr="008627A5">
        <w:rPr>
          <w:sz w:val="22"/>
          <w:szCs w:val="22"/>
        </w:rPr>
        <w:t xml:space="preserve"> </w:t>
      </w:r>
    </w:p>
    <w:p w14:paraId="33C3711B" w14:textId="77777777" w:rsidR="003D02B5" w:rsidRPr="008627A5" w:rsidRDefault="003D02B5" w:rsidP="003D02B5">
      <w:pPr>
        <w:spacing w:before="0" w:after="0"/>
        <w:rPr>
          <w:sz w:val="22"/>
          <w:szCs w:val="22"/>
        </w:rPr>
      </w:pPr>
      <w:r w:rsidRPr="008627A5">
        <w:rPr>
          <w:sz w:val="22"/>
          <w:szCs w:val="22"/>
        </w:rPr>
        <w:t xml:space="preserve">The existing process will be modified so DST consult ordering can fully be completed within the Computerized Patient Record System (CPRS). The user interface will display on the </w:t>
      </w:r>
      <w:r w:rsidRPr="008627A5">
        <w:rPr>
          <w:b/>
          <w:bCs/>
          <w:i/>
          <w:iCs/>
          <w:color w:val="auto"/>
          <w:sz w:val="22"/>
          <w:szCs w:val="22"/>
        </w:rPr>
        <w:t xml:space="preserve">Order A Consult window in CPRS </w:t>
      </w:r>
      <w:r w:rsidRPr="008627A5">
        <w:rPr>
          <w:sz w:val="22"/>
          <w:szCs w:val="22"/>
        </w:rPr>
        <w:t>and</w:t>
      </w:r>
      <w:r>
        <w:rPr>
          <w:sz w:val="22"/>
          <w:szCs w:val="22"/>
        </w:rPr>
        <w:t xml:space="preserve"> will</w:t>
      </w:r>
      <w:r w:rsidRPr="008627A5">
        <w:rPr>
          <w:sz w:val="22"/>
          <w:szCs w:val="22"/>
        </w:rPr>
        <w:t xml:space="preserve"> be updated to include:</w:t>
      </w:r>
    </w:p>
    <w:p w14:paraId="6BD6DD24" w14:textId="77777777" w:rsidR="003D02B5" w:rsidRPr="009D7513" w:rsidRDefault="003D02B5" w:rsidP="003D02B5">
      <w:pPr>
        <w:pStyle w:val="ListParagraph"/>
        <w:rPr>
          <w:b w:val="0"/>
          <w:bCs w:val="0"/>
        </w:rPr>
      </w:pPr>
      <w:r w:rsidRPr="009D7513">
        <w:rPr>
          <w:b w:val="0"/>
          <w:bCs w:val="0"/>
        </w:rPr>
        <w:t>A Launch DST button that is active for outpatient orders when the Consult to Service/Specialty, Urgency, and Clinically Indicated Date (CID) have been selected.</w:t>
      </w:r>
    </w:p>
    <w:p w14:paraId="2CEEA118" w14:textId="77777777" w:rsidR="003D02B5" w:rsidRPr="009D7513" w:rsidRDefault="003D02B5" w:rsidP="003D02B5">
      <w:pPr>
        <w:pStyle w:val="ListParagraph"/>
        <w:rPr>
          <w:b w:val="0"/>
          <w:bCs w:val="0"/>
        </w:rPr>
      </w:pPr>
      <w:r w:rsidRPr="009D7513">
        <w:rPr>
          <w:b w:val="0"/>
          <w:bCs w:val="0"/>
        </w:rPr>
        <w:t>A new message box located above the Launch DST button to provide status messages from the DST application.</w:t>
      </w:r>
    </w:p>
    <w:p w14:paraId="3B1F5721" w14:textId="24103DAB" w:rsidR="008D5A04" w:rsidRDefault="008D5A04">
      <w:pPr>
        <w:spacing w:before="0" w:after="0"/>
        <w:rPr>
          <w:szCs w:val="20"/>
        </w:rPr>
      </w:pPr>
    </w:p>
    <w:p w14:paraId="2C12BE69" w14:textId="5CFDA322" w:rsidR="00C91FFE" w:rsidRDefault="00C91FFE" w:rsidP="00092E0A">
      <w:pPr>
        <w:pStyle w:val="Heading2"/>
      </w:pPr>
      <w:bookmarkStart w:id="10" w:name="_Toc55326873"/>
      <w:r>
        <w:t>Patient Safety Issues</w:t>
      </w:r>
      <w:bookmarkEnd w:id="10"/>
    </w:p>
    <w:p w14:paraId="09683230" w14:textId="61109821" w:rsidR="00C91FFE" w:rsidRPr="008A55EE" w:rsidRDefault="0096486F" w:rsidP="00851FBB">
      <w:pPr>
        <w:pStyle w:val="BodyText"/>
        <w:spacing w:before="0"/>
        <w:rPr>
          <w:sz w:val="22"/>
          <w:szCs w:val="22"/>
        </w:rPr>
      </w:pPr>
      <w:r w:rsidRPr="008A55EE">
        <w:rPr>
          <w:sz w:val="22"/>
          <w:szCs w:val="22"/>
        </w:rPr>
        <w:t>N/A</w:t>
      </w:r>
    </w:p>
    <w:p w14:paraId="465622D6" w14:textId="0A6F15FD" w:rsidR="0096486F" w:rsidRDefault="0096486F" w:rsidP="00851FBB">
      <w:pPr>
        <w:pStyle w:val="Heading2"/>
        <w:spacing w:before="0"/>
      </w:pPr>
      <w:bookmarkStart w:id="11" w:name="_Toc55326874"/>
      <w:r>
        <w:t>Known Issues</w:t>
      </w:r>
      <w:bookmarkEnd w:id="11"/>
    </w:p>
    <w:p w14:paraId="54843407" w14:textId="4EC1E23D" w:rsidR="0096486F" w:rsidRPr="008A55EE" w:rsidRDefault="0096486F" w:rsidP="00851FBB">
      <w:pPr>
        <w:pStyle w:val="BodyText"/>
        <w:spacing w:before="0"/>
        <w:rPr>
          <w:sz w:val="22"/>
          <w:szCs w:val="22"/>
        </w:rPr>
      </w:pPr>
      <w:r w:rsidRPr="008A55EE">
        <w:rPr>
          <w:sz w:val="22"/>
          <w:szCs w:val="22"/>
        </w:rPr>
        <w:t>There are no known issues for CPRS V31MA COMBINED BUILD 1.0.</w:t>
      </w:r>
    </w:p>
    <w:p w14:paraId="654AEA55" w14:textId="6C0FDCD9" w:rsidR="00BA4A22" w:rsidRDefault="00BA4A22" w:rsidP="00092E0A">
      <w:pPr>
        <w:pStyle w:val="Heading2"/>
      </w:pPr>
      <w:bookmarkStart w:id="12" w:name="_Toc55326875"/>
      <w:r>
        <w:t>Remote Procedures Associated</w:t>
      </w:r>
      <w:bookmarkEnd w:id="12"/>
    </w:p>
    <w:p w14:paraId="5D3B60E7" w14:textId="43FB11AE"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u w:val="single"/>
        </w:rPr>
        <w:t>Remote Procedure Name</w:t>
      </w:r>
      <w:r>
        <w:rPr>
          <w:rFonts w:ascii="Times New Roman" w:hAnsi="Times New Roman" w:cs="Times New Roman"/>
        </w:rPr>
        <w:tab/>
      </w:r>
      <w:r w:rsidRPr="00BA4A22">
        <w:rPr>
          <w:rFonts w:ascii="Times New Roman" w:hAnsi="Times New Roman" w:cs="Times New Roman"/>
          <w:u w:val="single"/>
        </w:rPr>
        <w:t>New/Modified/Deleted</w:t>
      </w:r>
    </w:p>
    <w:p w14:paraId="0EEC5505" w14:textId="77777777" w:rsidR="00BA4A22" w:rsidRDefault="00BA4A22" w:rsidP="00BA4A22">
      <w:pPr>
        <w:pStyle w:val="NoSpacing"/>
        <w:rPr>
          <w:rFonts w:ascii="Times New Roman" w:hAnsi="Times New Roman" w:cs="Times New Roman"/>
        </w:rPr>
      </w:pPr>
    </w:p>
    <w:p w14:paraId="3079802F" w14:textId="3F49891F"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rPr>
        <w:t>ORPDMP CHCKTASK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rPr>
        <w:t>New</w:t>
      </w:r>
    </w:p>
    <w:p w14:paraId="40375F12" w14:textId="22DF90DB"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rPr>
        <w:lastRenderedPageBreak/>
        <w:t>ORPDMP GETCACHE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rPr>
        <w:t>New</w:t>
      </w:r>
    </w:p>
    <w:p w14:paraId="274700C5" w14:textId="642B1207"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rPr>
        <w:t>ORPDMP STOPTASK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rPr>
        <w:t>New</w:t>
      </w:r>
    </w:p>
    <w:p w14:paraId="69F54720" w14:textId="1C95E436"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rPr>
        <w:t>ORPDMP STRTPDMP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rPr>
        <w:t>New</w:t>
      </w:r>
    </w:p>
    <w:p w14:paraId="01B6945C" w14:textId="5FA39E41"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rPr>
        <w:t>ORPDMP VIEWEDREPORT</w:t>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rPr>
        <w:t>New</w:t>
      </w:r>
    </w:p>
    <w:p w14:paraId="546638F4" w14:textId="6D95067E"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rPr>
        <w:t>ORPDMPNT MAKENOTE</w:t>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rPr>
        <w:t>New</w:t>
      </w:r>
    </w:p>
    <w:p w14:paraId="70A3D6EF" w14:textId="2C8C6715"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rPr>
        <w:t>ORPDMPNT RECNTNOTE</w:t>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rPr>
        <w:t>New</w:t>
      </w:r>
    </w:p>
    <w:p w14:paraId="58798E0D" w14:textId="62B867AF"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rPr>
        <w:t>ORQQCN ISPROSVC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rPr>
        <w:t>Modified</w:t>
      </w:r>
    </w:p>
    <w:p w14:paraId="4A4B730C" w14:textId="406A37E5"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rPr>
        <w:t>ORWPT GET FULL ICN</w:t>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rPr>
        <w:t>New</w:t>
      </w:r>
    </w:p>
    <w:p w14:paraId="6ECCC8F5" w14:textId="55D09E5E" w:rsidR="0096486F" w:rsidRDefault="0096486F" w:rsidP="00092E0A">
      <w:pPr>
        <w:pStyle w:val="Heading2"/>
      </w:pPr>
      <w:bookmarkStart w:id="13" w:name="_Toc55326876"/>
      <w:r>
        <w:t>Parameter</w:t>
      </w:r>
      <w:r w:rsidR="009A3E06">
        <w:t xml:space="preserve"> Definitions Associated</w:t>
      </w:r>
      <w:bookmarkEnd w:id="13"/>
    </w:p>
    <w:p w14:paraId="250C254C" w14:textId="3DF530F8" w:rsidR="0096486F" w:rsidRPr="008A55EE" w:rsidRDefault="0096486F" w:rsidP="0096486F">
      <w:pPr>
        <w:pStyle w:val="BodyText"/>
        <w:rPr>
          <w:i/>
          <w:iCs/>
          <w:sz w:val="22"/>
          <w:szCs w:val="22"/>
        </w:rPr>
      </w:pPr>
      <w:r w:rsidRPr="008A55EE">
        <w:rPr>
          <w:sz w:val="22"/>
          <w:szCs w:val="22"/>
        </w:rPr>
        <w:t xml:space="preserve">For further information, please see </w:t>
      </w:r>
      <w:r w:rsidRPr="008A55EE">
        <w:rPr>
          <w:i/>
          <w:iCs/>
          <w:sz w:val="22"/>
          <w:szCs w:val="22"/>
        </w:rPr>
        <w:t>Appendix E: - Parameters By Name in the</w:t>
      </w:r>
      <w:r w:rsidRPr="008A55EE">
        <w:rPr>
          <w:sz w:val="22"/>
          <w:szCs w:val="22"/>
        </w:rPr>
        <w:t xml:space="preserve"> </w:t>
      </w:r>
      <w:r w:rsidRPr="008A55EE">
        <w:rPr>
          <w:i/>
          <w:iCs/>
          <w:sz w:val="22"/>
          <w:szCs w:val="22"/>
        </w:rPr>
        <w:t>CPRS Technical Manual: GUI Version.</w:t>
      </w:r>
    </w:p>
    <w:p w14:paraId="5DFF9A37" w14:textId="77777777" w:rsidR="0096486F" w:rsidRPr="008A55EE" w:rsidRDefault="0096486F" w:rsidP="0096486F">
      <w:pPr>
        <w:spacing w:before="0" w:after="0"/>
        <w:rPr>
          <w:sz w:val="22"/>
          <w:szCs w:val="22"/>
        </w:rPr>
      </w:pPr>
      <w:r w:rsidRPr="008A55EE">
        <w:rPr>
          <w:sz w:val="22"/>
          <w:szCs w:val="22"/>
        </w:rPr>
        <w:t>OR PDMP BACKGROUND RETRIEVAL</w:t>
      </w:r>
    </w:p>
    <w:p w14:paraId="31CC265E" w14:textId="77777777" w:rsidR="0096486F" w:rsidRPr="008A55EE" w:rsidRDefault="0096486F" w:rsidP="0096486F">
      <w:pPr>
        <w:spacing w:before="0" w:after="0"/>
        <w:rPr>
          <w:sz w:val="22"/>
          <w:szCs w:val="22"/>
        </w:rPr>
      </w:pPr>
      <w:r w:rsidRPr="008A55EE">
        <w:rPr>
          <w:sz w:val="22"/>
          <w:szCs w:val="22"/>
        </w:rPr>
        <w:t>OR PDMP COMMENT LIMIT</w:t>
      </w:r>
    </w:p>
    <w:p w14:paraId="7FE8BDAF" w14:textId="77777777" w:rsidR="0096486F" w:rsidRPr="008A55EE" w:rsidRDefault="0096486F" w:rsidP="0096486F">
      <w:pPr>
        <w:spacing w:before="0" w:after="0"/>
        <w:rPr>
          <w:sz w:val="22"/>
          <w:szCs w:val="22"/>
        </w:rPr>
      </w:pPr>
      <w:r w:rsidRPr="008A55EE">
        <w:rPr>
          <w:sz w:val="22"/>
          <w:szCs w:val="22"/>
        </w:rPr>
        <w:t>OR PDMP COPY/PASTE ENABLED</w:t>
      </w:r>
    </w:p>
    <w:p w14:paraId="1EC1E51A" w14:textId="77777777" w:rsidR="0096486F" w:rsidRPr="008A55EE" w:rsidRDefault="0096486F" w:rsidP="0096486F">
      <w:pPr>
        <w:spacing w:before="0" w:after="0"/>
        <w:rPr>
          <w:sz w:val="22"/>
          <w:szCs w:val="22"/>
        </w:rPr>
      </w:pPr>
      <w:r w:rsidRPr="008A55EE">
        <w:rPr>
          <w:sz w:val="22"/>
          <w:szCs w:val="22"/>
        </w:rPr>
        <w:t>OR PDMP DAYS BETWEEN REVIEWS</w:t>
      </w:r>
    </w:p>
    <w:p w14:paraId="0F7EDA1C" w14:textId="77777777" w:rsidR="0096486F" w:rsidRPr="008A55EE" w:rsidRDefault="0096486F" w:rsidP="0096486F">
      <w:pPr>
        <w:spacing w:before="0" w:after="0"/>
        <w:rPr>
          <w:sz w:val="22"/>
          <w:szCs w:val="22"/>
        </w:rPr>
      </w:pPr>
      <w:r w:rsidRPr="008A55EE">
        <w:rPr>
          <w:sz w:val="22"/>
          <w:szCs w:val="22"/>
        </w:rPr>
        <w:t>OR PDMP DELEGATION ENABLED</w:t>
      </w:r>
    </w:p>
    <w:p w14:paraId="1082187A" w14:textId="77777777" w:rsidR="0096486F" w:rsidRPr="008A55EE" w:rsidRDefault="0096486F" w:rsidP="0096486F">
      <w:pPr>
        <w:spacing w:before="0" w:after="0"/>
        <w:rPr>
          <w:sz w:val="22"/>
          <w:szCs w:val="22"/>
        </w:rPr>
      </w:pPr>
      <w:r w:rsidRPr="008A55EE">
        <w:rPr>
          <w:sz w:val="22"/>
          <w:szCs w:val="22"/>
        </w:rPr>
        <w:t>OR PDMP DISCLOSED TO</w:t>
      </w:r>
    </w:p>
    <w:p w14:paraId="354AD413" w14:textId="77777777" w:rsidR="0096486F" w:rsidRPr="008A55EE" w:rsidRDefault="0096486F" w:rsidP="0096486F">
      <w:pPr>
        <w:spacing w:before="0" w:after="0"/>
        <w:rPr>
          <w:sz w:val="22"/>
          <w:szCs w:val="22"/>
        </w:rPr>
      </w:pPr>
      <w:r w:rsidRPr="008A55EE">
        <w:rPr>
          <w:sz w:val="22"/>
          <w:szCs w:val="22"/>
        </w:rPr>
        <w:t>OR PDMP NOTE TEXT</w:t>
      </w:r>
    </w:p>
    <w:p w14:paraId="12B6A85C" w14:textId="77777777" w:rsidR="0096486F" w:rsidRPr="008A55EE" w:rsidRDefault="0096486F" w:rsidP="008A55EE">
      <w:pPr>
        <w:spacing w:before="0" w:after="0"/>
        <w:rPr>
          <w:sz w:val="22"/>
          <w:szCs w:val="22"/>
        </w:rPr>
      </w:pPr>
      <w:r w:rsidRPr="008A55EE">
        <w:rPr>
          <w:sz w:val="22"/>
          <w:szCs w:val="22"/>
        </w:rPr>
        <w:t>OR PDMP NOTE TITLE</w:t>
      </w:r>
    </w:p>
    <w:p w14:paraId="04658188" w14:textId="338137E5" w:rsidR="0096486F" w:rsidRDefault="0096486F" w:rsidP="008A55EE">
      <w:pPr>
        <w:spacing w:before="0" w:after="0"/>
        <w:rPr>
          <w:sz w:val="22"/>
          <w:szCs w:val="22"/>
        </w:rPr>
      </w:pPr>
      <w:r w:rsidRPr="008A55EE">
        <w:rPr>
          <w:sz w:val="22"/>
          <w:szCs w:val="22"/>
        </w:rPr>
        <w:t>OR PDMP OPEN TIMEOUT</w:t>
      </w:r>
    </w:p>
    <w:p w14:paraId="7F4A15B1" w14:textId="0DD63C5D" w:rsidR="00851FBB" w:rsidRPr="008A55EE" w:rsidRDefault="00851FBB" w:rsidP="008A55EE">
      <w:pPr>
        <w:spacing w:before="0" w:after="0"/>
        <w:rPr>
          <w:sz w:val="22"/>
          <w:szCs w:val="22"/>
        </w:rPr>
      </w:pPr>
      <w:r>
        <w:rPr>
          <w:sz w:val="22"/>
          <w:szCs w:val="22"/>
        </w:rPr>
        <w:t>OR PERSON CLASS</w:t>
      </w:r>
    </w:p>
    <w:p w14:paraId="4526E30C" w14:textId="77777777" w:rsidR="0096486F" w:rsidRPr="008A55EE" w:rsidRDefault="0096486F" w:rsidP="008A55EE">
      <w:pPr>
        <w:spacing w:before="0" w:after="0"/>
        <w:rPr>
          <w:sz w:val="22"/>
          <w:szCs w:val="22"/>
        </w:rPr>
      </w:pPr>
      <w:r w:rsidRPr="008A55EE">
        <w:rPr>
          <w:sz w:val="22"/>
          <w:szCs w:val="22"/>
        </w:rPr>
        <w:t>OR PDMP POLLING INTERVAL</w:t>
      </w:r>
    </w:p>
    <w:p w14:paraId="7FE11660" w14:textId="77777777" w:rsidR="0096486F" w:rsidRPr="008A55EE" w:rsidRDefault="0096486F" w:rsidP="008A55EE">
      <w:pPr>
        <w:spacing w:before="0" w:after="0"/>
        <w:rPr>
          <w:sz w:val="22"/>
          <w:szCs w:val="22"/>
        </w:rPr>
      </w:pPr>
      <w:r w:rsidRPr="008A55EE">
        <w:rPr>
          <w:sz w:val="22"/>
          <w:szCs w:val="22"/>
        </w:rPr>
        <w:t>OR PDMP REVIEW FORM</w:t>
      </w:r>
    </w:p>
    <w:p w14:paraId="79246AF7" w14:textId="77777777" w:rsidR="0096486F" w:rsidRPr="008A55EE" w:rsidRDefault="0096486F" w:rsidP="008A55EE">
      <w:pPr>
        <w:spacing w:before="0" w:after="0"/>
        <w:rPr>
          <w:sz w:val="22"/>
          <w:szCs w:val="22"/>
        </w:rPr>
      </w:pPr>
      <w:r w:rsidRPr="008A55EE">
        <w:rPr>
          <w:sz w:val="22"/>
          <w:szCs w:val="22"/>
        </w:rPr>
        <w:t>OR PDMP SHOW BUTTON</w:t>
      </w:r>
    </w:p>
    <w:p w14:paraId="05287CF2" w14:textId="77777777" w:rsidR="0096486F" w:rsidRPr="008A55EE" w:rsidRDefault="0096486F" w:rsidP="008A55EE">
      <w:pPr>
        <w:spacing w:before="0" w:after="0"/>
        <w:rPr>
          <w:sz w:val="22"/>
          <w:szCs w:val="22"/>
        </w:rPr>
      </w:pPr>
      <w:r w:rsidRPr="008A55EE">
        <w:rPr>
          <w:sz w:val="22"/>
          <w:szCs w:val="22"/>
        </w:rPr>
        <w:t>OR PDMP TIME TO CACHE URL</w:t>
      </w:r>
    </w:p>
    <w:p w14:paraId="7D4E0316" w14:textId="77777777" w:rsidR="0096486F" w:rsidRPr="008A55EE" w:rsidRDefault="0096486F" w:rsidP="008A55EE">
      <w:pPr>
        <w:spacing w:before="0" w:after="0"/>
        <w:rPr>
          <w:sz w:val="22"/>
          <w:szCs w:val="22"/>
        </w:rPr>
      </w:pPr>
      <w:r w:rsidRPr="008A55EE">
        <w:rPr>
          <w:sz w:val="22"/>
          <w:szCs w:val="22"/>
        </w:rPr>
        <w:t>OR PDMP TIMEOUT QUERY</w:t>
      </w:r>
    </w:p>
    <w:p w14:paraId="34D96585" w14:textId="77777777" w:rsidR="0096486F" w:rsidRPr="008A55EE" w:rsidRDefault="0096486F" w:rsidP="008A55EE">
      <w:pPr>
        <w:spacing w:before="0" w:after="0"/>
        <w:rPr>
          <w:sz w:val="22"/>
          <w:szCs w:val="22"/>
        </w:rPr>
      </w:pPr>
      <w:r w:rsidRPr="008A55EE">
        <w:rPr>
          <w:sz w:val="22"/>
          <w:szCs w:val="22"/>
        </w:rPr>
        <w:t>OR PDMP TURN ON</w:t>
      </w:r>
    </w:p>
    <w:p w14:paraId="131862FB" w14:textId="798534B7" w:rsidR="0096486F" w:rsidRDefault="0096486F" w:rsidP="008A55EE">
      <w:pPr>
        <w:spacing w:before="0" w:after="0"/>
        <w:rPr>
          <w:sz w:val="22"/>
          <w:szCs w:val="22"/>
        </w:rPr>
      </w:pPr>
      <w:r w:rsidRPr="008A55EE">
        <w:rPr>
          <w:sz w:val="22"/>
          <w:szCs w:val="22"/>
        </w:rPr>
        <w:t>OR PDMP USE DEFAULT BROWSER</w:t>
      </w:r>
    </w:p>
    <w:p w14:paraId="19FB14B3" w14:textId="77777777" w:rsidR="008A55EE" w:rsidRPr="008A55EE" w:rsidRDefault="00D93716" w:rsidP="008A55EE">
      <w:pPr>
        <w:spacing w:before="0" w:after="0"/>
        <w:rPr>
          <w:rFonts w:eastAsiaTheme="minorHAnsi"/>
          <w:sz w:val="22"/>
          <w:szCs w:val="22"/>
        </w:rPr>
      </w:pPr>
      <w:hyperlink w:anchor="ORQQCN_CTB_ADMIN_COMP" w:history="1">
        <w:r w:rsidR="008A55EE" w:rsidRPr="008A55EE">
          <w:rPr>
            <w:rStyle w:val="Hyperlink"/>
            <w:rFonts w:eastAsiaTheme="minorHAnsi"/>
            <w:color w:val="000000" w:themeColor="text1"/>
            <w:sz w:val="22"/>
            <w:szCs w:val="22"/>
            <w:u w:val="none"/>
          </w:rPr>
          <w:t>ORQQCN CTB ADMIN COMP</w:t>
        </w:r>
      </w:hyperlink>
    </w:p>
    <w:p w14:paraId="5055DB23" w14:textId="77777777" w:rsidR="008A55EE" w:rsidRPr="008A55EE" w:rsidRDefault="00D93716" w:rsidP="008A55EE">
      <w:pPr>
        <w:spacing w:before="0" w:after="0"/>
        <w:rPr>
          <w:rFonts w:eastAsiaTheme="minorHAnsi"/>
          <w:sz w:val="22"/>
          <w:szCs w:val="22"/>
        </w:rPr>
      </w:pPr>
      <w:hyperlink w:anchor="ORQQCN_CTB_CANCEL" w:history="1">
        <w:r w:rsidR="008A55EE" w:rsidRPr="008A55EE">
          <w:rPr>
            <w:rStyle w:val="Hyperlink"/>
            <w:rFonts w:eastAsiaTheme="minorHAnsi"/>
            <w:color w:val="000000" w:themeColor="text1"/>
            <w:sz w:val="22"/>
            <w:szCs w:val="22"/>
            <w:u w:val="none"/>
          </w:rPr>
          <w:t>ORQQCN CTB CANCEL</w:t>
        </w:r>
      </w:hyperlink>
    </w:p>
    <w:p w14:paraId="08C4ABD4" w14:textId="77777777" w:rsidR="008A55EE" w:rsidRPr="008A55EE" w:rsidRDefault="00D93716" w:rsidP="008A55EE">
      <w:pPr>
        <w:spacing w:before="0" w:after="0"/>
        <w:rPr>
          <w:rFonts w:eastAsiaTheme="minorHAnsi"/>
          <w:sz w:val="22"/>
          <w:szCs w:val="22"/>
        </w:rPr>
      </w:pPr>
      <w:hyperlink w:anchor="ORQQCN_CTB_COMMENT" w:history="1">
        <w:r w:rsidR="008A55EE" w:rsidRPr="008A55EE">
          <w:rPr>
            <w:rStyle w:val="Hyperlink"/>
            <w:rFonts w:eastAsiaTheme="minorHAnsi"/>
            <w:color w:val="000000" w:themeColor="text1"/>
            <w:sz w:val="22"/>
            <w:szCs w:val="22"/>
            <w:u w:val="none"/>
          </w:rPr>
          <w:t>ORQQCN CTB COMMENT</w:t>
        </w:r>
      </w:hyperlink>
    </w:p>
    <w:p w14:paraId="7C009CE2" w14:textId="77777777" w:rsidR="008A55EE" w:rsidRPr="008A55EE" w:rsidRDefault="00D93716" w:rsidP="008A55EE">
      <w:pPr>
        <w:spacing w:before="0" w:after="0"/>
        <w:rPr>
          <w:rFonts w:eastAsiaTheme="minorHAnsi"/>
          <w:sz w:val="22"/>
          <w:szCs w:val="22"/>
        </w:rPr>
      </w:pPr>
      <w:hyperlink w:anchor="ORQQCN_CTB_DC" w:history="1">
        <w:r w:rsidR="008A55EE" w:rsidRPr="008A55EE">
          <w:rPr>
            <w:rStyle w:val="Hyperlink"/>
            <w:rFonts w:eastAsiaTheme="minorHAnsi"/>
            <w:color w:val="000000" w:themeColor="text1"/>
            <w:sz w:val="22"/>
            <w:szCs w:val="22"/>
            <w:u w:val="none"/>
          </w:rPr>
          <w:t>ORQQCN CTB DC</w:t>
        </w:r>
      </w:hyperlink>
    </w:p>
    <w:p w14:paraId="3E8F8522" w14:textId="77777777" w:rsidR="008A55EE" w:rsidRPr="008A55EE" w:rsidRDefault="00D93716" w:rsidP="008A55EE">
      <w:pPr>
        <w:spacing w:before="0" w:after="0"/>
        <w:rPr>
          <w:rFonts w:eastAsiaTheme="minorHAnsi"/>
          <w:sz w:val="22"/>
          <w:szCs w:val="22"/>
        </w:rPr>
      </w:pPr>
      <w:hyperlink w:anchor="ORQQCN_CTB_EDITRES" w:history="1">
        <w:r w:rsidR="008A55EE" w:rsidRPr="008A55EE">
          <w:rPr>
            <w:rStyle w:val="Hyperlink"/>
            <w:rFonts w:eastAsiaTheme="minorHAnsi"/>
            <w:color w:val="000000" w:themeColor="text1"/>
            <w:sz w:val="22"/>
            <w:szCs w:val="22"/>
            <w:u w:val="none"/>
          </w:rPr>
          <w:t>ORQQCN CTB EDITRES</w:t>
        </w:r>
      </w:hyperlink>
    </w:p>
    <w:p w14:paraId="22F34D15" w14:textId="77777777" w:rsidR="008A55EE" w:rsidRPr="008A55EE" w:rsidRDefault="00D93716" w:rsidP="008A55EE">
      <w:pPr>
        <w:spacing w:before="0" w:after="0"/>
        <w:rPr>
          <w:rFonts w:eastAsiaTheme="minorHAnsi"/>
          <w:sz w:val="22"/>
          <w:szCs w:val="22"/>
        </w:rPr>
      </w:pPr>
      <w:hyperlink w:anchor="ORQQCN_CTB_FORWARD" w:history="1">
        <w:r w:rsidR="008A55EE" w:rsidRPr="008A55EE">
          <w:rPr>
            <w:rStyle w:val="Hyperlink"/>
            <w:rFonts w:eastAsiaTheme="minorHAnsi"/>
            <w:color w:val="000000" w:themeColor="text1"/>
            <w:sz w:val="22"/>
            <w:szCs w:val="22"/>
            <w:u w:val="none"/>
          </w:rPr>
          <w:t>ORQQCN CTB FORWARD</w:t>
        </w:r>
      </w:hyperlink>
    </w:p>
    <w:p w14:paraId="6AE0EF66" w14:textId="77777777" w:rsidR="008A55EE" w:rsidRPr="008A55EE" w:rsidRDefault="00D93716" w:rsidP="008A55EE">
      <w:pPr>
        <w:spacing w:before="0" w:after="0"/>
        <w:rPr>
          <w:rFonts w:eastAsiaTheme="minorHAnsi"/>
          <w:sz w:val="22"/>
          <w:szCs w:val="22"/>
        </w:rPr>
      </w:pPr>
      <w:hyperlink w:anchor="ORQQCN_CTB_ORDER_CNSLT" w:history="1">
        <w:r w:rsidR="008A55EE" w:rsidRPr="008A55EE">
          <w:rPr>
            <w:rStyle w:val="Hyperlink"/>
            <w:rFonts w:eastAsiaTheme="minorHAnsi"/>
            <w:color w:val="000000" w:themeColor="text1"/>
            <w:sz w:val="22"/>
            <w:szCs w:val="22"/>
            <w:u w:val="none"/>
          </w:rPr>
          <w:t>ORQQCN CTB ORDER CNSLT</w:t>
        </w:r>
      </w:hyperlink>
    </w:p>
    <w:p w14:paraId="524D14EA" w14:textId="77777777" w:rsidR="008A55EE" w:rsidRPr="008A55EE" w:rsidRDefault="00D93716" w:rsidP="008A55EE">
      <w:pPr>
        <w:spacing w:before="0" w:after="0"/>
        <w:rPr>
          <w:rFonts w:eastAsiaTheme="minorHAnsi"/>
          <w:sz w:val="22"/>
          <w:szCs w:val="22"/>
        </w:rPr>
      </w:pPr>
      <w:hyperlink w:anchor="ORQQCN_CTB_PATH" w:history="1">
        <w:r w:rsidR="008A55EE" w:rsidRPr="008A55EE">
          <w:rPr>
            <w:rStyle w:val="Hyperlink"/>
            <w:rFonts w:eastAsiaTheme="minorHAnsi"/>
            <w:color w:val="000000" w:themeColor="text1"/>
            <w:sz w:val="22"/>
            <w:szCs w:val="22"/>
            <w:u w:val="none"/>
          </w:rPr>
          <w:t>ORQQCN CTB PATH</w:t>
        </w:r>
      </w:hyperlink>
    </w:p>
    <w:p w14:paraId="72282E65" w14:textId="77777777" w:rsidR="008A55EE" w:rsidRPr="008A55EE" w:rsidRDefault="00D93716" w:rsidP="008A55EE">
      <w:pPr>
        <w:spacing w:before="0" w:after="0"/>
        <w:rPr>
          <w:rFonts w:eastAsiaTheme="minorHAnsi"/>
          <w:sz w:val="22"/>
          <w:szCs w:val="22"/>
        </w:rPr>
      </w:pPr>
      <w:hyperlink w:anchor="ORQQCN_CTB_RECEIVE" w:history="1">
        <w:r w:rsidR="008A55EE" w:rsidRPr="008A55EE">
          <w:rPr>
            <w:rStyle w:val="Hyperlink"/>
            <w:rFonts w:eastAsiaTheme="minorHAnsi"/>
            <w:color w:val="000000" w:themeColor="text1"/>
            <w:sz w:val="22"/>
            <w:szCs w:val="22"/>
            <w:u w:val="none"/>
          </w:rPr>
          <w:t>ORQQCN CTB RECEIVE</w:t>
        </w:r>
      </w:hyperlink>
    </w:p>
    <w:p w14:paraId="0A88CD49" w14:textId="77777777" w:rsidR="008A55EE" w:rsidRPr="008A55EE" w:rsidRDefault="00D93716" w:rsidP="008A55EE">
      <w:pPr>
        <w:spacing w:before="0" w:after="0"/>
        <w:rPr>
          <w:rFonts w:eastAsiaTheme="minorHAnsi"/>
          <w:sz w:val="22"/>
          <w:szCs w:val="22"/>
        </w:rPr>
      </w:pPr>
      <w:hyperlink w:anchor="ORQQCN_CTB_SCHEDULE" w:history="1">
        <w:r w:rsidR="008A55EE" w:rsidRPr="008A55EE">
          <w:rPr>
            <w:rStyle w:val="Hyperlink"/>
            <w:rFonts w:eastAsiaTheme="minorHAnsi"/>
            <w:color w:val="000000" w:themeColor="text1"/>
            <w:sz w:val="22"/>
            <w:szCs w:val="22"/>
            <w:u w:val="none"/>
          </w:rPr>
          <w:t>ORQQCN CTB SCHEDULE</w:t>
        </w:r>
      </w:hyperlink>
    </w:p>
    <w:p w14:paraId="3D380EE9" w14:textId="77777777" w:rsidR="008A55EE" w:rsidRPr="008A55EE" w:rsidRDefault="00D93716" w:rsidP="008A55EE">
      <w:pPr>
        <w:spacing w:before="0" w:after="0"/>
        <w:rPr>
          <w:rFonts w:eastAsiaTheme="minorHAnsi"/>
          <w:sz w:val="22"/>
          <w:szCs w:val="22"/>
        </w:rPr>
      </w:pPr>
      <w:hyperlink w:anchor="ORQQCN_CTB_SIGFIND" w:history="1">
        <w:r w:rsidR="008A55EE" w:rsidRPr="008A55EE">
          <w:rPr>
            <w:rStyle w:val="Hyperlink"/>
            <w:rFonts w:eastAsiaTheme="minorHAnsi"/>
            <w:color w:val="000000" w:themeColor="text1"/>
            <w:sz w:val="22"/>
            <w:szCs w:val="22"/>
            <w:u w:val="none"/>
          </w:rPr>
          <w:t>ORQQCN CTB SIGFIND</w:t>
        </w:r>
      </w:hyperlink>
    </w:p>
    <w:p w14:paraId="2AA0CCA0" w14:textId="77777777" w:rsidR="008A55EE" w:rsidRPr="008A55EE" w:rsidRDefault="00D93716" w:rsidP="008A55EE">
      <w:pPr>
        <w:spacing w:before="0" w:after="0"/>
        <w:rPr>
          <w:rFonts w:eastAsiaTheme="minorHAnsi"/>
          <w:sz w:val="22"/>
          <w:szCs w:val="22"/>
        </w:rPr>
      </w:pPr>
      <w:hyperlink w:anchor="ORQQCN_DST_CONS_DECISION" w:history="1">
        <w:r w:rsidR="008A55EE" w:rsidRPr="008A55EE">
          <w:rPr>
            <w:rStyle w:val="Hyperlink"/>
            <w:rFonts w:eastAsiaTheme="minorHAnsi"/>
            <w:color w:val="000000" w:themeColor="text1"/>
            <w:sz w:val="22"/>
            <w:szCs w:val="22"/>
            <w:u w:val="none"/>
          </w:rPr>
          <w:t>ORQQCN DST CONS DECISION</w:t>
        </w:r>
      </w:hyperlink>
    </w:p>
    <w:p w14:paraId="75D6D0A4" w14:textId="77777777" w:rsidR="008A55EE" w:rsidRPr="008A55EE" w:rsidRDefault="00D93716" w:rsidP="008A55EE">
      <w:pPr>
        <w:spacing w:before="0" w:after="0"/>
        <w:rPr>
          <w:rFonts w:eastAsiaTheme="minorHAnsi"/>
          <w:sz w:val="22"/>
          <w:szCs w:val="22"/>
        </w:rPr>
      </w:pPr>
      <w:hyperlink w:anchor="ORQQCN_DST_CONS_SAVE" w:history="1">
        <w:r w:rsidR="008A55EE" w:rsidRPr="008A55EE">
          <w:rPr>
            <w:rStyle w:val="Hyperlink"/>
            <w:rFonts w:eastAsiaTheme="minorHAnsi"/>
            <w:color w:val="000000" w:themeColor="text1"/>
            <w:sz w:val="22"/>
            <w:szCs w:val="22"/>
            <w:u w:val="none"/>
          </w:rPr>
          <w:t>ORQQCN DST CONS SAVE</w:t>
        </w:r>
      </w:hyperlink>
    </w:p>
    <w:p w14:paraId="4D0F1E76" w14:textId="77777777" w:rsidR="008A55EE" w:rsidRPr="008A55EE" w:rsidRDefault="00D93716" w:rsidP="008A55EE">
      <w:pPr>
        <w:spacing w:before="0" w:after="0"/>
        <w:rPr>
          <w:rFonts w:eastAsiaTheme="minorHAnsi"/>
          <w:sz w:val="22"/>
          <w:szCs w:val="22"/>
        </w:rPr>
      </w:pPr>
      <w:hyperlink w:anchor="ORQQCN_DST_PATH" w:history="1">
        <w:r w:rsidR="008A55EE" w:rsidRPr="008A55EE">
          <w:rPr>
            <w:rStyle w:val="Hyperlink"/>
            <w:rFonts w:eastAsiaTheme="minorHAnsi"/>
            <w:color w:val="000000" w:themeColor="text1"/>
            <w:sz w:val="22"/>
            <w:szCs w:val="22"/>
            <w:u w:val="none"/>
          </w:rPr>
          <w:t>ORQQCN DST PATH</w:t>
        </w:r>
      </w:hyperlink>
    </w:p>
    <w:p w14:paraId="58106A82" w14:textId="77777777" w:rsidR="008A55EE" w:rsidRPr="008A55EE" w:rsidRDefault="00D93716" w:rsidP="008A55EE">
      <w:pPr>
        <w:spacing w:before="0" w:after="0"/>
        <w:rPr>
          <w:rFonts w:eastAsiaTheme="minorHAnsi"/>
          <w:sz w:val="22"/>
          <w:szCs w:val="22"/>
        </w:rPr>
      </w:pPr>
      <w:hyperlink w:anchor="ORQQCN_DST_PROD_URL" w:history="1">
        <w:r w:rsidR="008A55EE" w:rsidRPr="008A55EE">
          <w:rPr>
            <w:rStyle w:val="Hyperlink"/>
            <w:rFonts w:eastAsiaTheme="minorHAnsi"/>
            <w:color w:val="000000" w:themeColor="text1"/>
            <w:sz w:val="22"/>
            <w:szCs w:val="22"/>
            <w:u w:val="none"/>
          </w:rPr>
          <w:t>ORQQCN DST PROD URL</w:t>
        </w:r>
      </w:hyperlink>
    </w:p>
    <w:p w14:paraId="08D2EEAC" w14:textId="77777777" w:rsidR="008A55EE" w:rsidRPr="008A55EE" w:rsidRDefault="00D93716" w:rsidP="008A55EE">
      <w:pPr>
        <w:spacing w:before="0" w:after="0"/>
        <w:rPr>
          <w:rFonts w:eastAsiaTheme="minorHAnsi"/>
          <w:sz w:val="22"/>
          <w:szCs w:val="22"/>
        </w:rPr>
      </w:pPr>
      <w:hyperlink w:anchor="ORQQCN_DST_TEST_URL" w:history="1">
        <w:r w:rsidR="008A55EE" w:rsidRPr="008A55EE">
          <w:rPr>
            <w:rStyle w:val="Hyperlink"/>
            <w:rFonts w:eastAsiaTheme="minorHAnsi"/>
            <w:color w:val="000000" w:themeColor="text1"/>
            <w:sz w:val="22"/>
            <w:szCs w:val="22"/>
            <w:u w:val="none"/>
          </w:rPr>
          <w:t>ORQQCN DST TEST URL</w:t>
        </w:r>
      </w:hyperlink>
    </w:p>
    <w:p w14:paraId="78BA3D70" w14:textId="21C03E75" w:rsidR="008A55EE" w:rsidRDefault="00D93716" w:rsidP="008A55EE">
      <w:pPr>
        <w:spacing w:before="0" w:after="0"/>
        <w:rPr>
          <w:rStyle w:val="Hyperlink"/>
          <w:rFonts w:eastAsiaTheme="minorHAnsi"/>
          <w:color w:val="000000" w:themeColor="text1"/>
          <w:sz w:val="22"/>
          <w:szCs w:val="22"/>
          <w:u w:val="none"/>
        </w:rPr>
      </w:pPr>
      <w:hyperlink w:anchor="ORQQCN_DST_CTB_FEATURE_SWITCH" w:history="1">
        <w:r w:rsidR="008A55EE" w:rsidRPr="008A55EE">
          <w:rPr>
            <w:rStyle w:val="Hyperlink"/>
            <w:rFonts w:eastAsiaTheme="minorHAnsi"/>
            <w:color w:val="000000" w:themeColor="text1"/>
            <w:sz w:val="22"/>
            <w:szCs w:val="22"/>
            <w:u w:val="none"/>
          </w:rPr>
          <w:t>ORQQCN DST/CTB FEATURE SWITCH</w:t>
        </w:r>
      </w:hyperlink>
    </w:p>
    <w:p w14:paraId="1B24B485" w14:textId="77777777" w:rsidR="00BA4A22" w:rsidRPr="00873A48" w:rsidRDefault="00BA4A22" w:rsidP="00BA4A22">
      <w:pPr>
        <w:pStyle w:val="Heading2"/>
      </w:pPr>
      <w:bookmarkStart w:id="14" w:name="_Toc55326877"/>
      <w:r w:rsidRPr="00873A48">
        <w:t>Parameter Templates Associated:</w:t>
      </w:r>
      <w:bookmarkEnd w:id="14"/>
    </w:p>
    <w:p w14:paraId="05CBA9F4" w14:textId="184D8FED"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u w:val="single"/>
        </w:rPr>
        <w:t>Parameter Template Name</w:t>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u w:val="single"/>
        </w:rPr>
        <w:t>New/Modified/Deleted</w:t>
      </w:r>
    </w:p>
    <w:p w14:paraId="09A66ADD" w14:textId="77777777" w:rsidR="00BA4A22" w:rsidRDefault="00BA4A22" w:rsidP="00BA4A22">
      <w:pPr>
        <w:pStyle w:val="NoSpacing"/>
        <w:rPr>
          <w:rFonts w:ascii="Times New Roman" w:hAnsi="Times New Roman" w:cs="Times New Roman"/>
        </w:rPr>
      </w:pPr>
    </w:p>
    <w:p w14:paraId="49FB49BF" w14:textId="7B393403"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rPr>
        <w:t>ORQQCN CTB ACTION ENABLE</w:t>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rPr>
        <w:t>New</w:t>
      </w:r>
    </w:p>
    <w:p w14:paraId="4848F4A2" w14:textId="25ADC89C" w:rsidR="00BA4A22" w:rsidRPr="00BA4A22" w:rsidRDefault="00BA4A22" w:rsidP="00BA4A22">
      <w:pPr>
        <w:pStyle w:val="NoSpacing"/>
        <w:rPr>
          <w:rFonts w:ascii="Times New Roman" w:hAnsi="Times New Roman" w:cs="Times New Roman"/>
        </w:rPr>
      </w:pPr>
      <w:r w:rsidRPr="00BA4A22">
        <w:rPr>
          <w:rFonts w:ascii="Times New Roman" w:hAnsi="Times New Roman" w:cs="Times New Roman"/>
        </w:rPr>
        <w:t>ORQQCN DST/CTB URL/SERVICES</w:t>
      </w:r>
      <w:r>
        <w:rPr>
          <w:rFonts w:ascii="Times New Roman" w:hAnsi="Times New Roman" w:cs="Times New Roman"/>
        </w:rPr>
        <w:tab/>
      </w:r>
      <w:r>
        <w:rPr>
          <w:rFonts w:ascii="Times New Roman" w:hAnsi="Times New Roman" w:cs="Times New Roman"/>
        </w:rPr>
        <w:tab/>
      </w:r>
      <w:r w:rsidRPr="00BA4A22">
        <w:rPr>
          <w:rFonts w:ascii="Times New Roman" w:hAnsi="Times New Roman" w:cs="Times New Roman"/>
        </w:rPr>
        <w:t>New</w:t>
      </w:r>
    </w:p>
    <w:p w14:paraId="4371C5F0" w14:textId="5E9F9948" w:rsidR="008627A5" w:rsidRDefault="008627A5" w:rsidP="008627A5">
      <w:pPr>
        <w:pStyle w:val="Heading1"/>
      </w:pPr>
      <w:bookmarkStart w:id="15" w:name="_Toc55326878"/>
      <w:r>
        <w:t>Defects</w:t>
      </w:r>
      <w:bookmarkEnd w:id="15"/>
    </w:p>
    <w:p w14:paraId="58D86877" w14:textId="649FC894" w:rsidR="00B53BE5" w:rsidRPr="006E2525" w:rsidRDefault="00B53BE5" w:rsidP="00D31E39">
      <w:pPr>
        <w:pStyle w:val="ListParagraph"/>
        <w:keepNext/>
        <w:keepLines/>
        <w:numPr>
          <w:ilvl w:val="0"/>
          <w:numId w:val="26"/>
        </w:numPr>
        <w:ind w:left="540"/>
      </w:pPr>
      <w:bookmarkStart w:id="16" w:name="_Toc43637582"/>
      <w:bookmarkStart w:id="17" w:name="_Toc43638093"/>
      <w:r w:rsidRPr="006E2525">
        <w:t>CPRS issues (a.k.a. Controlled substance order allowed without Dig Sig)</w:t>
      </w:r>
      <w:bookmarkEnd w:id="16"/>
      <w:bookmarkEnd w:id="17"/>
    </w:p>
    <w:p w14:paraId="012C755A" w14:textId="52CAEC78" w:rsidR="00B53BE5" w:rsidRPr="008627A5" w:rsidRDefault="00B53BE5" w:rsidP="00867E51">
      <w:pPr>
        <w:keepNext/>
        <w:keepLines/>
        <w:ind w:left="540"/>
        <w:rPr>
          <w:b/>
          <w:sz w:val="22"/>
          <w:szCs w:val="22"/>
        </w:rPr>
      </w:pPr>
      <w:r w:rsidRPr="008627A5">
        <w:rPr>
          <w:sz w:val="22"/>
          <w:szCs w:val="22"/>
          <w:u w:val="single"/>
        </w:rPr>
        <w:t>Problem</w:t>
      </w:r>
      <w:r w:rsidRPr="008627A5">
        <w:rPr>
          <w:sz w:val="22"/>
          <w:szCs w:val="22"/>
        </w:rPr>
        <w:t>: Through a series of renewals and discontinues of a previously discontinued order for a controlled substance</w:t>
      </w:r>
      <w:r w:rsidR="005938B7" w:rsidRPr="008627A5">
        <w:rPr>
          <w:sz w:val="22"/>
          <w:szCs w:val="22"/>
        </w:rPr>
        <w:t>,</w:t>
      </w:r>
      <w:r w:rsidRPr="008627A5">
        <w:rPr>
          <w:sz w:val="22"/>
          <w:szCs w:val="22"/>
        </w:rPr>
        <w:t xml:space="preserve"> it is possible for the order to be put through again without a digital signature.</w:t>
      </w:r>
    </w:p>
    <w:p w14:paraId="219EA230" w14:textId="77777777" w:rsidR="00B53BE5" w:rsidRPr="008627A5" w:rsidRDefault="00B53BE5" w:rsidP="00867E51">
      <w:pPr>
        <w:keepNext/>
        <w:keepLines/>
        <w:ind w:left="540"/>
        <w:rPr>
          <w:b/>
          <w:sz w:val="22"/>
          <w:szCs w:val="22"/>
        </w:rPr>
      </w:pPr>
      <w:r w:rsidRPr="008627A5">
        <w:rPr>
          <w:sz w:val="22"/>
          <w:szCs w:val="22"/>
          <w:u w:val="single"/>
        </w:rPr>
        <w:t>Resolution</w:t>
      </w:r>
      <w:r w:rsidRPr="008627A5">
        <w:rPr>
          <w:sz w:val="22"/>
          <w:szCs w:val="22"/>
        </w:rPr>
        <w:t>: After renewing an order, the orders list in CPRS is updated. This removes any "ghost" orders that could be pushed through without a digital signature.</w:t>
      </w:r>
    </w:p>
    <w:p w14:paraId="136CA5AF" w14:textId="77777777" w:rsidR="008627A5" w:rsidRDefault="008627A5" w:rsidP="00867E51">
      <w:pPr>
        <w:keepNext/>
        <w:keepLines/>
        <w:spacing w:after="0"/>
        <w:ind w:left="540"/>
        <w:rPr>
          <w:sz w:val="22"/>
          <w:szCs w:val="22"/>
        </w:rPr>
      </w:pPr>
    </w:p>
    <w:p w14:paraId="3A5E497D" w14:textId="2E5F271F" w:rsidR="008627A5" w:rsidRPr="008627A5" w:rsidRDefault="008627A5" w:rsidP="00867E51">
      <w:pPr>
        <w:pStyle w:val="ListParagraph"/>
        <w:keepNext/>
        <w:keepLines/>
        <w:ind w:left="540"/>
      </w:pPr>
      <w:r w:rsidRPr="008627A5">
        <w:t xml:space="preserve">Postings window on CPRS Cover Sheet does not display postings dates </w:t>
      </w:r>
    </w:p>
    <w:p w14:paraId="08C979BD" w14:textId="1AF024C3" w:rsidR="006E2525" w:rsidRPr="008627A5" w:rsidRDefault="006E2525" w:rsidP="00867E51">
      <w:pPr>
        <w:keepNext/>
        <w:keepLines/>
        <w:ind w:left="540"/>
        <w:rPr>
          <w:b/>
        </w:rPr>
      </w:pPr>
      <w:r w:rsidRPr="008627A5">
        <w:rPr>
          <w:u w:val="single"/>
        </w:rPr>
        <w:t>Problem</w:t>
      </w:r>
      <w:r w:rsidRPr="008627A5">
        <w:t xml:space="preserve">: </w:t>
      </w:r>
      <w:r w:rsidRPr="008627A5">
        <w:rPr>
          <w:sz w:val="22"/>
          <w:szCs w:val="22"/>
        </w:rPr>
        <w:t>The Postings pane of the Cover Sheet should display the posting and the date the posting was created. The redesigned Cover Sheet of CPRS GUI v31b inadvertently dropped the date column from the display.</w:t>
      </w:r>
    </w:p>
    <w:p w14:paraId="0B410E31" w14:textId="77777777" w:rsidR="006E2525" w:rsidRPr="008627A5" w:rsidRDefault="006E2525" w:rsidP="00867E51">
      <w:pPr>
        <w:keepNext/>
        <w:keepLines/>
        <w:spacing w:after="0"/>
        <w:ind w:left="540"/>
        <w:rPr>
          <w:sz w:val="22"/>
          <w:szCs w:val="22"/>
        </w:rPr>
      </w:pPr>
      <w:r w:rsidRPr="008627A5">
        <w:rPr>
          <w:u w:val="single"/>
        </w:rPr>
        <w:t>Resolution</w:t>
      </w:r>
      <w:r w:rsidRPr="008627A5">
        <w:t xml:space="preserve">: </w:t>
      </w:r>
      <w:r w:rsidRPr="008627A5">
        <w:rPr>
          <w:sz w:val="22"/>
          <w:szCs w:val="22"/>
        </w:rPr>
        <w:t>The date column of the Postings pane has been restored.</w:t>
      </w:r>
    </w:p>
    <w:p w14:paraId="0D2F5433" w14:textId="091ED14C" w:rsidR="008627A5" w:rsidRDefault="008627A5" w:rsidP="00867E51">
      <w:pPr>
        <w:keepNext/>
        <w:keepLines/>
        <w:spacing w:after="0"/>
        <w:ind w:left="540"/>
        <w:rPr>
          <w:sz w:val="22"/>
          <w:szCs w:val="22"/>
        </w:rPr>
      </w:pPr>
    </w:p>
    <w:p w14:paraId="7E501863" w14:textId="781DFD3B" w:rsidR="006E2525" w:rsidRPr="008627A5" w:rsidRDefault="005A7513" w:rsidP="00867E51">
      <w:pPr>
        <w:pStyle w:val="ListParagraph"/>
        <w:keepNext/>
        <w:keepLines/>
        <w:ind w:left="540"/>
      </w:pPr>
      <w:r w:rsidRPr="008627A5">
        <w:t>Supplemental O2 Flow Rate Missing from CPRS Cover Sheet Vitals Pane</w:t>
      </w:r>
    </w:p>
    <w:p w14:paraId="2A845C75" w14:textId="3D86917D" w:rsidR="006E2525" w:rsidRPr="008627A5" w:rsidRDefault="006E2525" w:rsidP="00867E51">
      <w:pPr>
        <w:keepNext/>
        <w:keepLines/>
        <w:ind w:left="540"/>
        <w:rPr>
          <w:b/>
        </w:rPr>
      </w:pPr>
      <w:r w:rsidRPr="008627A5">
        <w:rPr>
          <w:u w:val="single"/>
        </w:rPr>
        <w:t>Problem</w:t>
      </w:r>
      <w:r w:rsidRPr="008627A5">
        <w:t xml:space="preserve">: </w:t>
      </w:r>
      <w:r w:rsidR="00C0278D" w:rsidRPr="008627A5">
        <w:rPr>
          <w:sz w:val="22"/>
          <w:szCs w:val="22"/>
        </w:rPr>
        <w:t>In CPRS v31a, the Vitals panel displayed the supplemental O2 flow rate. The redesigned Cover Sheet of CPRS GUI v31b inadvertently dropped the supplemental O2 flow rate from the display.</w:t>
      </w:r>
    </w:p>
    <w:p w14:paraId="32DBC8A6" w14:textId="37C12AC6" w:rsidR="006E2525" w:rsidRDefault="006E2525" w:rsidP="00867E51">
      <w:pPr>
        <w:keepNext/>
        <w:keepLines/>
        <w:spacing w:after="0"/>
        <w:ind w:left="540"/>
      </w:pPr>
      <w:r w:rsidRPr="008627A5">
        <w:rPr>
          <w:u w:val="single"/>
        </w:rPr>
        <w:t>Resolution</w:t>
      </w:r>
      <w:r w:rsidRPr="008627A5">
        <w:t xml:space="preserve">: </w:t>
      </w:r>
      <w:r w:rsidR="00C0278D" w:rsidRPr="008627A5">
        <w:rPr>
          <w:sz w:val="22"/>
          <w:szCs w:val="22"/>
        </w:rPr>
        <w:t>The Supplemental O2 flow rate display has been restored</w:t>
      </w:r>
      <w:r w:rsidR="00C0278D">
        <w:rPr>
          <w:sz w:val="22"/>
          <w:szCs w:val="22"/>
        </w:rPr>
        <w:t>.</w:t>
      </w:r>
    </w:p>
    <w:p w14:paraId="79D02089" w14:textId="77777777" w:rsidR="00C0278D" w:rsidRPr="008627A5" w:rsidRDefault="00C0278D" w:rsidP="00867E51">
      <w:pPr>
        <w:keepNext/>
        <w:keepLines/>
        <w:spacing w:after="0"/>
        <w:ind w:left="540"/>
        <w:rPr>
          <w:sz w:val="22"/>
          <w:szCs w:val="22"/>
        </w:rPr>
      </w:pPr>
    </w:p>
    <w:p w14:paraId="34AD6178" w14:textId="53415D7E" w:rsidR="006E2525" w:rsidRPr="008627A5" w:rsidRDefault="005A7513" w:rsidP="00867E51">
      <w:pPr>
        <w:pStyle w:val="ListParagraph"/>
        <w:keepNext/>
        <w:keepLines/>
        <w:ind w:left="540"/>
      </w:pPr>
      <w:r w:rsidRPr="008627A5">
        <w:t>Copy and paste error - Microsoft Skype and Note to Note</w:t>
      </w:r>
    </w:p>
    <w:p w14:paraId="2EB25B89" w14:textId="77777777" w:rsidR="00F71580" w:rsidRPr="008627A5" w:rsidRDefault="005A7513" w:rsidP="00867E51">
      <w:pPr>
        <w:keepNext/>
        <w:keepLines/>
        <w:spacing w:after="0"/>
        <w:ind w:left="540"/>
        <w:rPr>
          <w:sz w:val="22"/>
          <w:szCs w:val="22"/>
        </w:rPr>
      </w:pPr>
      <w:r w:rsidRPr="008627A5">
        <w:rPr>
          <w:u w:val="single"/>
        </w:rPr>
        <w:t>Problem</w:t>
      </w:r>
      <w:r w:rsidRPr="008627A5">
        <w:t xml:space="preserve">: </w:t>
      </w:r>
      <w:r w:rsidR="00F71580" w:rsidRPr="008627A5">
        <w:rPr>
          <w:sz w:val="22"/>
          <w:szCs w:val="22"/>
        </w:rPr>
        <w:t xml:space="preserve">With the copy/paste feature of CPRS v31b disabled, when pasting data from MS Skype into a note, the note text becomes locked and the text carries from patient to patient (note to note). It was also noted that </w:t>
      </w:r>
      <w:r w:rsidR="00F71580">
        <w:rPr>
          <w:sz w:val="22"/>
          <w:szCs w:val="22"/>
        </w:rPr>
        <w:t>w</w:t>
      </w:r>
      <w:r w:rsidR="00F71580" w:rsidRPr="008627A5">
        <w:rPr>
          <w:sz w:val="22"/>
          <w:szCs w:val="22"/>
        </w:rPr>
        <w:t>hen copying data from a note in CPRS, users were unable to paste that text into another note in CPRS.</w:t>
      </w:r>
    </w:p>
    <w:p w14:paraId="46BA101F" w14:textId="1524ADC1" w:rsidR="005A7513" w:rsidRPr="008627A5" w:rsidRDefault="005A7513" w:rsidP="00867E51">
      <w:pPr>
        <w:keepNext/>
        <w:keepLines/>
        <w:spacing w:after="0"/>
        <w:ind w:left="540"/>
        <w:rPr>
          <w:sz w:val="22"/>
          <w:szCs w:val="22"/>
        </w:rPr>
      </w:pPr>
      <w:r w:rsidRPr="008627A5">
        <w:rPr>
          <w:u w:val="single"/>
        </w:rPr>
        <w:t>Resolution</w:t>
      </w:r>
      <w:r w:rsidRPr="008627A5">
        <w:t xml:space="preserve">: </w:t>
      </w:r>
      <w:r w:rsidR="00F71580" w:rsidRPr="008627A5">
        <w:rPr>
          <w:sz w:val="22"/>
          <w:szCs w:val="22"/>
        </w:rPr>
        <w:t>The VA is transitioning from MS Skype to Teams, which will prevent users from experiencing this issue as Teams does not create the same condition with pasting into a note as found in Skype. The CPRS GUI code was also updated to prevent this sort of condition again should another application</w:t>
      </w:r>
      <w:r w:rsidR="00F71580">
        <w:rPr>
          <w:sz w:val="22"/>
          <w:szCs w:val="22"/>
        </w:rPr>
        <w:t xml:space="preserve"> </w:t>
      </w:r>
      <w:r w:rsidR="00F71580" w:rsidRPr="008627A5">
        <w:rPr>
          <w:sz w:val="22"/>
          <w:szCs w:val="22"/>
        </w:rPr>
        <w:t>present the same environment</w:t>
      </w:r>
      <w:r w:rsidR="00F71580">
        <w:rPr>
          <w:sz w:val="22"/>
          <w:szCs w:val="22"/>
        </w:rPr>
        <w:t>.</w:t>
      </w:r>
    </w:p>
    <w:p w14:paraId="6E658696" w14:textId="76D26022" w:rsidR="008627A5" w:rsidRDefault="008627A5" w:rsidP="00867E51">
      <w:pPr>
        <w:keepNext/>
        <w:keepLines/>
        <w:spacing w:after="0"/>
        <w:ind w:left="540"/>
        <w:rPr>
          <w:sz w:val="22"/>
          <w:szCs w:val="22"/>
        </w:rPr>
      </w:pPr>
    </w:p>
    <w:p w14:paraId="0DDB6D6A" w14:textId="380EF545" w:rsidR="0049489C" w:rsidRDefault="0049489C" w:rsidP="00867E51">
      <w:pPr>
        <w:pStyle w:val="ListParagraph"/>
        <w:keepNext/>
        <w:keepLines/>
        <w:ind w:left="540"/>
      </w:pPr>
      <w:r w:rsidRPr="008627A5">
        <w:t>List index out of bounds error when processing mammogram result view alerts</w:t>
      </w:r>
    </w:p>
    <w:p w14:paraId="15C364C5" w14:textId="6E3BDB0E" w:rsidR="0049489C" w:rsidRPr="0049489C" w:rsidRDefault="0049489C" w:rsidP="00867E51">
      <w:pPr>
        <w:keepNext/>
        <w:keepLines/>
        <w:ind w:left="540"/>
        <w:rPr>
          <w:b/>
          <w:u w:val="single"/>
        </w:rPr>
      </w:pPr>
      <w:r w:rsidRPr="0049489C">
        <w:rPr>
          <w:u w:val="single"/>
        </w:rPr>
        <w:t xml:space="preserve">Problem: </w:t>
      </w:r>
      <w:r w:rsidR="00F71580" w:rsidRPr="008627A5">
        <w:rPr>
          <w:sz w:val="22"/>
          <w:szCs w:val="22"/>
        </w:rPr>
        <w:t xml:space="preserve">When processing alerts through the 'old mammogram results' (pre-SMART) alert process, A 'List index out of bounds' access violation can occur. When using the SMART process, these errors are not </w:t>
      </w:r>
      <w:r w:rsidR="00F71580">
        <w:rPr>
          <w:sz w:val="22"/>
          <w:szCs w:val="22"/>
        </w:rPr>
        <w:t>o</w:t>
      </w:r>
      <w:r w:rsidR="00F71580" w:rsidRPr="008627A5">
        <w:rPr>
          <w:sz w:val="22"/>
          <w:szCs w:val="22"/>
        </w:rPr>
        <w:t>ccurring</w:t>
      </w:r>
      <w:r w:rsidR="00F71580">
        <w:rPr>
          <w:sz w:val="22"/>
          <w:szCs w:val="22"/>
        </w:rPr>
        <w:t>.</w:t>
      </w:r>
    </w:p>
    <w:p w14:paraId="03FDA566" w14:textId="542AF462" w:rsidR="0049489C" w:rsidRDefault="0049489C" w:rsidP="00867E51">
      <w:pPr>
        <w:keepNext/>
        <w:keepLines/>
        <w:ind w:left="540"/>
        <w:rPr>
          <w:u w:val="single"/>
        </w:rPr>
      </w:pPr>
      <w:r w:rsidRPr="0049489C">
        <w:rPr>
          <w:u w:val="single"/>
        </w:rPr>
        <w:t xml:space="preserve">Resolution: </w:t>
      </w:r>
      <w:r w:rsidR="00F71580" w:rsidRPr="008627A5">
        <w:rPr>
          <w:sz w:val="22"/>
          <w:szCs w:val="22"/>
        </w:rPr>
        <w:t>The CPRS GUI code was updated to remove the condition that would cause a list index out of bounds error when trying to process the alert</w:t>
      </w:r>
      <w:r w:rsidR="00F71580">
        <w:rPr>
          <w:sz w:val="22"/>
          <w:szCs w:val="22"/>
        </w:rPr>
        <w:t>.</w:t>
      </w:r>
    </w:p>
    <w:p w14:paraId="6DAFB81E" w14:textId="77777777" w:rsidR="000A3CF2" w:rsidRPr="0049489C" w:rsidRDefault="000A3CF2" w:rsidP="004C21EE">
      <w:pPr>
        <w:widowControl w:val="0"/>
        <w:ind w:left="547"/>
        <w:rPr>
          <w:u w:val="single"/>
        </w:rPr>
      </w:pPr>
    </w:p>
    <w:p w14:paraId="7FBEEC7D" w14:textId="0EEE4053" w:rsidR="005A7513" w:rsidRDefault="0049489C" w:rsidP="00867E51">
      <w:pPr>
        <w:pStyle w:val="ListParagraph"/>
        <w:keepNext/>
        <w:keepLines/>
        <w:ind w:left="540"/>
      </w:pPr>
      <w:r w:rsidRPr="008627A5">
        <w:lastRenderedPageBreak/>
        <w:t>List index out of bounds error when trying to process deferred alert</w:t>
      </w:r>
    </w:p>
    <w:p w14:paraId="4FB20317" w14:textId="486DFF5F" w:rsidR="000A13D1" w:rsidRPr="008627A5" w:rsidRDefault="000A13D1" w:rsidP="00867E51">
      <w:pPr>
        <w:keepNext/>
        <w:keepLines/>
        <w:ind w:left="540"/>
        <w:rPr>
          <w:b/>
        </w:rPr>
      </w:pPr>
      <w:r w:rsidRPr="008627A5">
        <w:rPr>
          <w:u w:val="single"/>
        </w:rPr>
        <w:t>Problem</w:t>
      </w:r>
      <w:r w:rsidRPr="008627A5">
        <w:t xml:space="preserve">: </w:t>
      </w:r>
      <w:r w:rsidR="00F71580" w:rsidRPr="008627A5">
        <w:rPr>
          <w:sz w:val="22"/>
          <w:szCs w:val="22"/>
        </w:rPr>
        <w:t>A deferred alert was not being properly removed from the list of alerts used by the CPRS GUI code. After deferring an alert and then clicking "Process All" a list index out of bounds error would occur</w:t>
      </w:r>
      <w:r w:rsidR="00F71580">
        <w:rPr>
          <w:sz w:val="22"/>
          <w:szCs w:val="22"/>
        </w:rPr>
        <w:t>.</w:t>
      </w:r>
    </w:p>
    <w:p w14:paraId="7B2D6510" w14:textId="22A9FC2C" w:rsidR="000A13D1" w:rsidRPr="008627A5" w:rsidRDefault="000A13D1" w:rsidP="00867E51">
      <w:pPr>
        <w:keepNext/>
        <w:keepLines/>
        <w:spacing w:after="0"/>
        <w:ind w:left="540"/>
        <w:rPr>
          <w:sz w:val="22"/>
          <w:szCs w:val="22"/>
        </w:rPr>
      </w:pPr>
      <w:r w:rsidRPr="008627A5">
        <w:rPr>
          <w:u w:val="single"/>
        </w:rPr>
        <w:t>Resolution</w:t>
      </w:r>
      <w:r w:rsidRPr="008627A5">
        <w:t xml:space="preserve">: </w:t>
      </w:r>
      <w:r w:rsidR="00F71580" w:rsidRPr="008627A5">
        <w:rPr>
          <w:sz w:val="22"/>
          <w:szCs w:val="22"/>
        </w:rPr>
        <w:t>The CPRS GUI code was updated to properly account for deferred in alerts. After deferring an alert, and then clicking the "Process All" button for remaining alerts, users are taken into the patient chart as expected</w:t>
      </w:r>
      <w:r w:rsidR="00F71580">
        <w:rPr>
          <w:sz w:val="22"/>
          <w:szCs w:val="22"/>
        </w:rPr>
        <w:t>.</w:t>
      </w:r>
    </w:p>
    <w:p w14:paraId="3DA05FDA" w14:textId="77777777" w:rsidR="0049489C" w:rsidRDefault="0049489C" w:rsidP="00867E51">
      <w:pPr>
        <w:keepNext/>
        <w:keepLines/>
        <w:ind w:left="540"/>
        <w:rPr>
          <w:u w:val="single"/>
        </w:rPr>
      </w:pPr>
    </w:p>
    <w:p w14:paraId="4734C6E3" w14:textId="6E5B814D" w:rsidR="0049489C" w:rsidRPr="008627A5" w:rsidRDefault="0049489C" w:rsidP="00867E51">
      <w:pPr>
        <w:pStyle w:val="ListParagraph"/>
        <w:keepNext/>
        <w:keepLines/>
        <w:ind w:left="540"/>
      </w:pPr>
      <w:r w:rsidRPr="008627A5">
        <w:t xml:space="preserve">CPRS order menus do not remember size and position. </w:t>
      </w:r>
    </w:p>
    <w:p w14:paraId="75B76FAC" w14:textId="7FCD2153" w:rsidR="0049489C" w:rsidRPr="008627A5" w:rsidRDefault="0049489C" w:rsidP="00867E51">
      <w:pPr>
        <w:keepNext/>
        <w:keepLines/>
        <w:ind w:left="540"/>
        <w:rPr>
          <w:b/>
        </w:rPr>
      </w:pPr>
      <w:r w:rsidRPr="00F71580">
        <w:rPr>
          <w:u w:val="single"/>
        </w:rPr>
        <w:t>Problem</w:t>
      </w:r>
      <w:r w:rsidRPr="008627A5">
        <w:t xml:space="preserve">: </w:t>
      </w:r>
      <w:r w:rsidR="00F71580" w:rsidRPr="008627A5">
        <w:rPr>
          <w:sz w:val="22"/>
          <w:szCs w:val="22"/>
        </w:rPr>
        <w:t>The order menu windows in CPRS GUI are often reported to open in unexpected locations, and do not remember location or size when moved or resized. Users reports described various outcomes such as the "Done" button being pushed off the visible screen and also the order menus opening over top of information the user needed to see (e.g. referencing patient age when ordering labs)</w:t>
      </w:r>
      <w:r w:rsidR="00F71580">
        <w:rPr>
          <w:sz w:val="22"/>
          <w:szCs w:val="22"/>
        </w:rPr>
        <w:t>.</w:t>
      </w:r>
    </w:p>
    <w:p w14:paraId="6E8D1D01" w14:textId="77777777" w:rsidR="00A254C6" w:rsidRDefault="0049489C" w:rsidP="00867E51">
      <w:pPr>
        <w:keepNext/>
        <w:keepLines/>
        <w:ind w:left="540"/>
        <w:rPr>
          <w:sz w:val="22"/>
          <w:szCs w:val="22"/>
        </w:rPr>
      </w:pPr>
      <w:r w:rsidRPr="00F71580">
        <w:rPr>
          <w:u w:val="single"/>
        </w:rPr>
        <w:t>Resolution</w:t>
      </w:r>
      <w:r w:rsidRPr="008627A5">
        <w:t xml:space="preserve">: </w:t>
      </w:r>
      <w:r w:rsidR="00F71580" w:rsidRPr="008627A5">
        <w:rPr>
          <w:sz w:val="22"/>
          <w:szCs w:val="22"/>
        </w:rPr>
        <w:t xml:space="preserve">CPRS order menus will now remember both size and position. </w:t>
      </w:r>
    </w:p>
    <w:p w14:paraId="19440E4D" w14:textId="4367574E" w:rsidR="0049489C" w:rsidRPr="008627A5" w:rsidRDefault="00F71580" w:rsidP="00867E51">
      <w:pPr>
        <w:keepNext/>
        <w:keepLines/>
        <w:ind w:left="540"/>
      </w:pPr>
      <w:r w:rsidRPr="00A254C6">
        <w:rPr>
          <w:b/>
          <w:bCs/>
          <w:sz w:val="22"/>
          <w:szCs w:val="22"/>
        </w:rPr>
        <w:t>Note</w:t>
      </w:r>
      <w:r w:rsidRPr="008627A5">
        <w:rPr>
          <w:sz w:val="22"/>
          <w:szCs w:val="22"/>
        </w:rPr>
        <w:t>: users that open CPRS on different computers that have monitors/screens with different size and/or resolution, may still experience order menus opening</w:t>
      </w:r>
      <w:r>
        <w:rPr>
          <w:sz w:val="22"/>
          <w:szCs w:val="22"/>
        </w:rPr>
        <w:t xml:space="preserve"> </w:t>
      </w:r>
      <w:r w:rsidRPr="008627A5">
        <w:rPr>
          <w:sz w:val="22"/>
          <w:szCs w:val="22"/>
        </w:rPr>
        <w:t>in unexpected locations. For example, using CPRS on a computer with a</w:t>
      </w:r>
      <w:r>
        <w:rPr>
          <w:sz w:val="22"/>
          <w:szCs w:val="22"/>
        </w:rPr>
        <w:t xml:space="preserve"> </w:t>
      </w:r>
      <w:r w:rsidRPr="008627A5">
        <w:rPr>
          <w:sz w:val="22"/>
          <w:szCs w:val="22"/>
        </w:rPr>
        <w:t>large monitor one day, and then opening CPRS on a laptop with a smaller</w:t>
      </w:r>
      <w:r>
        <w:rPr>
          <w:sz w:val="22"/>
          <w:szCs w:val="22"/>
        </w:rPr>
        <w:t xml:space="preserve"> </w:t>
      </w:r>
      <w:r w:rsidRPr="008627A5">
        <w:rPr>
          <w:sz w:val="22"/>
          <w:szCs w:val="22"/>
        </w:rPr>
        <w:t>screen on the following day would be one such situation that may place the</w:t>
      </w:r>
      <w:r>
        <w:rPr>
          <w:sz w:val="22"/>
          <w:szCs w:val="22"/>
        </w:rPr>
        <w:t xml:space="preserve"> </w:t>
      </w:r>
      <w:r w:rsidRPr="008627A5">
        <w:rPr>
          <w:sz w:val="22"/>
          <w:szCs w:val="22"/>
        </w:rPr>
        <w:t>order menu in an unsatisfactory location</w:t>
      </w:r>
      <w:r>
        <w:rPr>
          <w:sz w:val="22"/>
          <w:szCs w:val="22"/>
        </w:rPr>
        <w:t>.</w:t>
      </w:r>
    </w:p>
    <w:p w14:paraId="62FEF9FF" w14:textId="222D932F" w:rsidR="0049489C" w:rsidRDefault="0049489C" w:rsidP="00867E51">
      <w:pPr>
        <w:keepNext/>
        <w:keepLines/>
        <w:ind w:left="540"/>
      </w:pPr>
    </w:p>
    <w:p w14:paraId="49743150" w14:textId="390D6458" w:rsidR="0049489C" w:rsidRDefault="00343135" w:rsidP="00867E51">
      <w:pPr>
        <w:pStyle w:val="ListParagraph"/>
        <w:keepNext/>
        <w:keepLines/>
        <w:ind w:left="540"/>
      </w:pPr>
      <w:r w:rsidRPr="008627A5">
        <w:t>SMART dialog not opening when processing all alerts</w:t>
      </w:r>
    </w:p>
    <w:p w14:paraId="6E7E5B28" w14:textId="27A64FB8" w:rsidR="000A13D1" w:rsidRPr="008627A5" w:rsidRDefault="000A13D1" w:rsidP="00867E51">
      <w:pPr>
        <w:keepNext/>
        <w:keepLines/>
        <w:ind w:left="540"/>
        <w:rPr>
          <w:b/>
        </w:rPr>
      </w:pPr>
      <w:r w:rsidRPr="008627A5">
        <w:rPr>
          <w:u w:val="single"/>
        </w:rPr>
        <w:t>Problem</w:t>
      </w:r>
      <w:r w:rsidRPr="008627A5">
        <w:t xml:space="preserve">: </w:t>
      </w:r>
      <w:r w:rsidR="00F71580" w:rsidRPr="008627A5">
        <w:rPr>
          <w:sz w:val="22"/>
          <w:szCs w:val="22"/>
        </w:rPr>
        <w:t>When selecting a group of alerts on the patient selection screen of CPRS GUI, and that list includes a SMART alert, when the SMART alert is processed, the SMART dialog does not open and processing continues to the next alert</w:t>
      </w:r>
    </w:p>
    <w:p w14:paraId="007BF35D" w14:textId="26D2532D" w:rsidR="000A13D1" w:rsidRDefault="000A13D1" w:rsidP="00867E51">
      <w:pPr>
        <w:keepNext/>
        <w:keepLines/>
        <w:spacing w:after="0"/>
        <w:ind w:left="540"/>
        <w:rPr>
          <w:sz w:val="22"/>
          <w:szCs w:val="22"/>
        </w:rPr>
      </w:pPr>
      <w:r w:rsidRPr="008627A5">
        <w:rPr>
          <w:u w:val="single"/>
        </w:rPr>
        <w:t>Resolution</w:t>
      </w:r>
      <w:r w:rsidRPr="008627A5">
        <w:t xml:space="preserve">: </w:t>
      </w:r>
      <w:r w:rsidR="00867E51" w:rsidRPr="008627A5">
        <w:rPr>
          <w:sz w:val="22"/>
          <w:szCs w:val="22"/>
        </w:rPr>
        <w:t>Changes have been made to alert processing from the patient selection screen, specifically when processing multiple alerts at a time. Prior to these changes, long text alerts and SMART alerts would process first, before any other alerts. And these two types of alerts were processed from</w:t>
      </w:r>
      <w:r w:rsidR="00867E51">
        <w:rPr>
          <w:sz w:val="22"/>
          <w:szCs w:val="22"/>
        </w:rPr>
        <w:t xml:space="preserve"> </w:t>
      </w:r>
      <w:r w:rsidR="00867E51" w:rsidRPr="008627A5">
        <w:rPr>
          <w:sz w:val="22"/>
          <w:szCs w:val="22"/>
        </w:rPr>
        <w:t>the patient selection screen, before alert processing took you to the</w:t>
      </w:r>
      <w:r w:rsidR="00867E51">
        <w:rPr>
          <w:sz w:val="22"/>
          <w:szCs w:val="22"/>
        </w:rPr>
        <w:t xml:space="preserve"> </w:t>
      </w:r>
      <w:r w:rsidR="00867E51" w:rsidRPr="008627A5">
        <w:rPr>
          <w:sz w:val="22"/>
          <w:szCs w:val="22"/>
        </w:rPr>
        <w:t>chart for any other alert type.  Processing multiple alerts from the patient selection screen will now process them in order, moving from one alert to the next using the Next button in the bottom right corner of the screen. Note that processing alerts from the View Patient Notifications dialog has not changed - since that dialog will only process one alert at a time, the existing functionality was sufficient</w:t>
      </w:r>
      <w:r w:rsidR="00867E51">
        <w:rPr>
          <w:sz w:val="22"/>
          <w:szCs w:val="22"/>
        </w:rPr>
        <w:t>:</w:t>
      </w:r>
    </w:p>
    <w:p w14:paraId="2DB6E929" w14:textId="3F4A9454" w:rsidR="00867E51" w:rsidRPr="00867E51" w:rsidRDefault="00867E51" w:rsidP="00D31E39">
      <w:pPr>
        <w:pStyle w:val="ListParagraph"/>
        <w:numPr>
          <w:ilvl w:val="0"/>
          <w:numId w:val="27"/>
        </w:numPr>
        <w:ind w:left="1080"/>
        <w:rPr>
          <w:b w:val="0"/>
          <w:bCs w:val="0"/>
        </w:rPr>
      </w:pPr>
      <w:r w:rsidRPr="00867E51">
        <w:rPr>
          <w:b w:val="0"/>
          <w:bCs w:val="0"/>
        </w:rPr>
        <w:t>Processing long text alerts tied to a patient (tickler alerts) will now take the user to that patient in the chart, going to the default user tab, or the current tab if the user is set up to use the last selected tab on patient change.</w:t>
      </w:r>
    </w:p>
    <w:p w14:paraId="04CD5E5B" w14:textId="73C1EFBE" w:rsidR="00867E51" w:rsidRPr="00867E51" w:rsidRDefault="00867E51" w:rsidP="00D31E39">
      <w:pPr>
        <w:pStyle w:val="ListParagraph"/>
        <w:numPr>
          <w:ilvl w:val="0"/>
          <w:numId w:val="27"/>
        </w:numPr>
        <w:ind w:left="1080"/>
        <w:rPr>
          <w:b w:val="0"/>
          <w:bCs w:val="0"/>
        </w:rPr>
      </w:pPr>
      <w:r w:rsidRPr="00867E51">
        <w:rPr>
          <w:b w:val="0"/>
          <w:bCs w:val="0"/>
        </w:rPr>
        <w:t>Processing SMART alerts will now take users to the Notes tab in the patient chart before prompting if the user wishes to create a new note or make an addendum to an existing note.</w:t>
      </w:r>
    </w:p>
    <w:p w14:paraId="21A1C611" w14:textId="2AFDBA7A" w:rsidR="00343135" w:rsidRPr="002C1669" w:rsidRDefault="00867E51" w:rsidP="002C1669">
      <w:pPr>
        <w:pStyle w:val="ListParagraph"/>
        <w:keepNext/>
        <w:keepLines/>
        <w:numPr>
          <w:ilvl w:val="0"/>
          <w:numId w:val="27"/>
        </w:numPr>
        <w:ind w:left="1080"/>
        <w:rPr>
          <w:u w:val="single"/>
        </w:rPr>
      </w:pPr>
      <w:r w:rsidRPr="00867E51">
        <w:rPr>
          <w:b w:val="0"/>
          <w:bCs w:val="0"/>
        </w:rPr>
        <w:lastRenderedPageBreak/>
        <w:t>When processing multiple alerts, and any of those alerts take the user outside the patient selection screen, any long text alerts</w:t>
      </w:r>
      <w:r w:rsidR="00032F78">
        <w:rPr>
          <w:b w:val="0"/>
          <w:bCs w:val="0"/>
        </w:rPr>
        <w:t>—</w:t>
      </w:r>
      <w:r w:rsidRPr="00867E51">
        <w:rPr>
          <w:b w:val="0"/>
          <w:bCs w:val="0"/>
        </w:rPr>
        <w:t>which are not</w:t>
      </w:r>
      <w:r w:rsidR="00032F78">
        <w:rPr>
          <w:b w:val="0"/>
          <w:bCs w:val="0"/>
        </w:rPr>
        <w:t xml:space="preserve"> </w:t>
      </w:r>
      <w:r w:rsidRPr="00867E51">
        <w:rPr>
          <w:b w:val="0"/>
          <w:bCs w:val="0"/>
        </w:rPr>
        <w:t>tied to a patient and are created by using the VistA XQALERT MAKE option</w:t>
      </w:r>
      <w:r w:rsidR="00032F78">
        <w:rPr>
          <w:b w:val="0"/>
          <w:bCs w:val="0"/>
        </w:rPr>
        <w:t>—</w:t>
      </w:r>
      <w:r w:rsidRPr="00867E51">
        <w:rPr>
          <w:b w:val="0"/>
          <w:bCs w:val="0"/>
        </w:rPr>
        <w:t>will now be processed within the patient chart, with no patient selected. When closing the long text alert dialog, users will be required to either process the next alert, or to stop processing alerts and return to the patient selection dialog - i.e. users will not be allowed to explore CPRS without a patient selected.</w:t>
      </w:r>
    </w:p>
    <w:p w14:paraId="4450506F" w14:textId="4FFF4A3C" w:rsidR="00343135" w:rsidRDefault="00C0278D" w:rsidP="00867E51">
      <w:pPr>
        <w:pStyle w:val="ListParagraph"/>
        <w:keepNext/>
        <w:keepLines/>
        <w:ind w:left="540"/>
      </w:pPr>
      <w:r w:rsidRPr="008627A5">
        <w:t>Support Integer Division IDs for Reminder Assignments</w:t>
      </w:r>
    </w:p>
    <w:p w14:paraId="2E33E491" w14:textId="68CDEBEF" w:rsidR="000A13D1" w:rsidRPr="008627A5" w:rsidRDefault="000A13D1" w:rsidP="00867E51">
      <w:pPr>
        <w:keepNext/>
        <w:keepLines/>
        <w:ind w:left="540"/>
        <w:rPr>
          <w:b/>
        </w:rPr>
      </w:pPr>
      <w:r w:rsidRPr="008627A5">
        <w:rPr>
          <w:u w:val="single"/>
        </w:rPr>
        <w:t>Problem</w:t>
      </w:r>
      <w:r w:rsidRPr="008627A5">
        <w:t xml:space="preserve">: </w:t>
      </w:r>
      <w:r w:rsidR="00032F78" w:rsidRPr="008627A5">
        <w:rPr>
          <w:sz w:val="22"/>
          <w:szCs w:val="22"/>
        </w:rPr>
        <w:t>When a site's division ID contains a decimal point, it was excluded from the list of available divisions when trying to build the list of CPRS GUI Cover Sheet reminders</w:t>
      </w:r>
      <w:r w:rsidR="00032F78">
        <w:rPr>
          <w:sz w:val="22"/>
          <w:szCs w:val="22"/>
        </w:rPr>
        <w:t>.</w:t>
      </w:r>
    </w:p>
    <w:p w14:paraId="17D467D8" w14:textId="790C2706" w:rsidR="000A13D1" w:rsidRDefault="000A13D1" w:rsidP="00867E51">
      <w:pPr>
        <w:keepNext/>
        <w:keepLines/>
        <w:spacing w:after="0"/>
        <w:ind w:left="540"/>
      </w:pPr>
      <w:r w:rsidRPr="008627A5">
        <w:rPr>
          <w:u w:val="single"/>
        </w:rPr>
        <w:t>Resolution</w:t>
      </w:r>
      <w:r w:rsidRPr="008627A5">
        <w:t xml:space="preserve">: </w:t>
      </w:r>
      <w:r w:rsidR="00032F78" w:rsidRPr="008627A5">
        <w:rPr>
          <w:sz w:val="22"/>
          <w:szCs w:val="22"/>
        </w:rPr>
        <w:t xml:space="preserve">The CPRS GUI code was updated to account for </w:t>
      </w:r>
      <w:r w:rsidR="00032F78">
        <w:rPr>
          <w:sz w:val="22"/>
          <w:szCs w:val="22"/>
        </w:rPr>
        <w:t xml:space="preserve">a </w:t>
      </w:r>
      <w:r w:rsidR="00032F78" w:rsidRPr="008627A5">
        <w:rPr>
          <w:sz w:val="22"/>
          <w:szCs w:val="22"/>
        </w:rPr>
        <w:t>decimal point in a site division ID</w:t>
      </w:r>
      <w:r w:rsidR="00032F78">
        <w:rPr>
          <w:sz w:val="22"/>
          <w:szCs w:val="22"/>
        </w:rPr>
        <w:t>.</w:t>
      </w:r>
    </w:p>
    <w:p w14:paraId="02FC75EE" w14:textId="77777777" w:rsidR="00C0278D" w:rsidRPr="008627A5" w:rsidRDefault="00C0278D" w:rsidP="00867E51">
      <w:pPr>
        <w:keepNext/>
        <w:keepLines/>
        <w:spacing w:after="0"/>
        <w:ind w:left="540"/>
        <w:rPr>
          <w:sz w:val="22"/>
          <w:szCs w:val="22"/>
        </w:rPr>
      </w:pPr>
    </w:p>
    <w:p w14:paraId="2DE3A178" w14:textId="2A44E695" w:rsidR="00C0278D" w:rsidRDefault="00C0278D" w:rsidP="00867E51">
      <w:pPr>
        <w:pStyle w:val="ListParagraph"/>
        <w:keepNext/>
        <w:keepLines/>
        <w:ind w:left="540"/>
      </w:pPr>
      <w:r w:rsidRPr="008627A5">
        <w:t>Vitals Pane Date/Time Display is Truncated on CPRS Cover Sheet</w:t>
      </w:r>
    </w:p>
    <w:p w14:paraId="4AA08E4A" w14:textId="08FF7B9D" w:rsidR="000A13D1" w:rsidRPr="008627A5" w:rsidRDefault="000A13D1" w:rsidP="00867E51">
      <w:pPr>
        <w:keepNext/>
        <w:keepLines/>
        <w:ind w:left="540"/>
        <w:rPr>
          <w:b/>
        </w:rPr>
      </w:pPr>
      <w:r w:rsidRPr="008627A5">
        <w:rPr>
          <w:u w:val="single"/>
        </w:rPr>
        <w:t>Problem</w:t>
      </w:r>
      <w:r w:rsidRPr="008627A5">
        <w:t xml:space="preserve">: </w:t>
      </w:r>
      <w:r w:rsidR="00032F78" w:rsidRPr="008627A5">
        <w:rPr>
          <w:sz w:val="22"/>
          <w:szCs w:val="22"/>
        </w:rPr>
        <w:t>The Vitals pane cuts off the time portion of the date/time display column.</w:t>
      </w:r>
      <w:r w:rsidR="00032F78">
        <w:rPr>
          <w:sz w:val="22"/>
          <w:szCs w:val="22"/>
        </w:rPr>
        <w:t xml:space="preserve"> </w:t>
      </w:r>
      <w:r w:rsidR="00032F78" w:rsidRPr="008627A5">
        <w:rPr>
          <w:sz w:val="22"/>
          <w:szCs w:val="22"/>
        </w:rPr>
        <w:t>The column could be widened, but that was only temporary and would be reset whenever the patient information was refreshed or a new patient was</w:t>
      </w:r>
      <w:r w:rsidR="00032F78">
        <w:rPr>
          <w:sz w:val="22"/>
          <w:szCs w:val="22"/>
        </w:rPr>
        <w:t xml:space="preserve"> </w:t>
      </w:r>
      <w:r w:rsidR="00032F78" w:rsidRPr="008627A5">
        <w:rPr>
          <w:sz w:val="22"/>
          <w:szCs w:val="22"/>
        </w:rPr>
        <w:t>selected.</w:t>
      </w:r>
    </w:p>
    <w:p w14:paraId="0C7F93A7" w14:textId="0F2302CB" w:rsidR="000A13D1" w:rsidRPr="008627A5" w:rsidRDefault="000A13D1" w:rsidP="00867E51">
      <w:pPr>
        <w:keepNext/>
        <w:keepLines/>
        <w:spacing w:after="0"/>
        <w:ind w:left="540"/>
        <w:rPr>
          <w:sz w:val="22"/>
          <w:szCs w:val="22"/>
        </w:rPr>
      </w:pPr>
      <w:r w:rsidRPr="008627A5">
        <w:rPr>
          <w:u w:val="single"/>
        </w:rPr>
        <w:t>Resolution</w:t>
      </w:r>
      <w:r w:rsidRPr="008627A5">
        <w:t xml:space="preserve">: </w:t>
      </w:r>
      <w:r w:rsidR="00032F78" w:rsidRPr="008627A5">
        <w:rPr>
          <w:sz w:val="22"/>
          <w:szCs w:val="22"/>
        </w:rPr>
        <w:t>The time portion of the date/time display column is no longer cut off. Selecting a new patient or refreshing patient information will not reset</w:t>
      </w:r>
      <w:r w:rsidR="00032F78">
        <w:rPr>
          <w:sz w:val="22"/>
          <w:szCs w:val="22"/>
        </w:rPr>
        <w:t xml:space="preserve"> </w:t>
      </w:r>
      <w:r w:rsidR="00032F78" w:rsidRPr="008627A5">
        <w:rPr>
          <w:sz w:val="22"/>
          <w:szCs w:val="22"/>
        </w:rPr>
        <w:t>the column display width and cut off the time display</w:t>
      </w:r>
      <w:r w:rsidR="00032F78">
        <w:rPr>
          <w:sz w:val="22"/>
          <w:szCs w:val="22"/>
        </w:rPr>
        <w:t>.</w:t>
      </w:r>
    </w:p>
    <w:p w14:paraId="539D0F29" w14:textId="77777777" w:rsidR="00C0278D" w:rsidRDefault="00C0278D" w:rsidP="00867E51">
      <w:pPr>
        <w:keepNext/>
        <w:keepLines/>
        <w:ind w:left="540"/>
        <w:rPr>
          <w:u w:val="single"/>
        </w:rPr>
      </w:pPr>
    </w:p>
    <w:p w14:paraId="5DCA81F2" w14:textId="3DC0F46F" w:rsidR="00C0278D" w:rsidRPr="008627A5" w:rsidRDefault="00C0278D" w:rsidP="00867E51">
      <w:pPr>
        <w:pStyle w:val="ListParagraph"/>
        <w:keepNext/>
        <w:keepLines/>
        <w:ind w:left="540"/>
      </w:pPr>
      <w:r w:rsidRPr="008627A5">
        <w:t>CPRS Issues When Copying/pasting into Note Templates and Editing</w:t>
      </w:r>
      <w:r>
        <w:t xml:space="preserve"> Notes</w:t>
      </w:r>
    </w:p>
    <w:p w14:paraId="15501289" w14:textId="25AA18ED" w:rsidR="000A13D1" w:rsidRPr="008627A5" w:rsidRDefault="000A13D1" w:rsidP="00867E51">
      <w:pPr>
        <w:keepNext/>
        <w:keepLines/>
        <w:ind w:left="540"/>
        <w:rPr>
          <w:b/>
        </w:rPr>
      </w:pPr>
      <w:r w:rsidRPr="008627A5">
        <w:rPr>
          <w:u w:val="single"/>
        </w:rPr>
        <w:t>Problem</w:t>
      </w:r>
      <w:r w:rsidRPr="008627A5">
        <w:t xml:space="preserve">: </w:t>
      </w:r>
      <w:r w:rsidR="00032F78" w:rsidRPr="008627A5">
        <w:rPr>
          <w:sz w:val="22"/>
          <w:szCs w:val="22"/>
        </w:rPr>
        <w:t>Seeming</w:t>
      </w:r>
      <w:r w:rsidR="00032F78">
        <w:rPr>
          <w:sz w:val="22"/>
          <w:szCs w:val="22"/>
        </w:rPr>
        <w:t>l</w:t>
      </w:r>
      <w:r w:rsidR="00032F78" w:rsidRPr="008627A5">
        <w:rPr>
          <w:sz w:val="22"/>
          <w:szCs w:val="22"/>
        </w:rPr>
        <w:t>y random access violations were occur</w:t>
      </w:r>
      <w:r w:rsidR="00032F78">
        <w:rPr>
          <w:sz w:val="22"/>
          <w:szCs w:val="22"/>
        </w:rPr>
        <w:t>r</w:t>
      </w:r>
      <w:r w:rsidR="00032F78" w:rsidRPr="008627A5">
        <w:rPr>
          <w:sz w:val="22"/>
          <w:szCs w:val="22"/>
        </w:rPr>
        <w:t>ing in CPRS when copying and</w:t>
      </w:r>
      <w:r w:rsidR="00032F78">
        <w:rPr>
          <w:sz w:val="22"/>
          <w:szCs w:val="22"/>
        </w:rPr>
        <w:t xml:space="preserve"> </w:t>
      </w:r>
      <w:r w:rsidR="00032F78" w:rsidRPr="008627A5">
        <w:rPr>
          <w:sz w:val="22"/>
          <w:szCs w:val="22"/>
        </w:rPr>
        <w:t>pasting text into note templates, and also when editing notes</w:t>
      </w:r>
      <w:r w:rsidR="00032F78">
        <w:rPr>
          <w:sz w:val="22"/>
          <w:szCs w:val="22"/>
        </w:rPr>
        <w:t>.</w:t>
      </w:r>
    </w:p>
    <w:p w14:paraId="3BE3D355" w14:textId="4E2BB40B" w:rsidR="000A13D1" w:rsidRDefault="000A13D1" w:rsidP="00867E51">
      <w:pPr>
        <w:keepNext/>
        <w:keepLines/>
        <w:spacing w:after="0"/>
        <w:ind w:left="540"/>
      </w:pPr>
      <w:r w:rsidRPr="008627A5">
        <w:rPr>
          <w:u w:val="single"/>
        </w:rPr>
        <w:t>Resolution</w:t>
      </w:r>
      <w:r w:rsidRPr="008627A5">
        <w:t xml:space="preserve">: </w:t>
      </w:r>
      <w:r w:rsidR="000A3CF2" w:rsidRPr="008627A5">
        <w:rPr>
          <w:sz w:val="22"/>
          <w:szCs w:val="22"/>
        </w:rPr>
        <w:t>Two issues were corrected in CPRS GUI with the exception logging code and the code that scrubs the clipboard</w:t>
      </w:r>
      <w:r w:rsidR="000A3CF2">
        <w:rPr>
          <w:sz w:val="22"/>
          <w:szCs w:val="22"/>
        </w:rPr>
        <w:t>.</w:t>
      </w:r>
    </w:p>
    <w:p w14:paraId="6021AEB1" w14:textId="073799D1" w:rsidR="00C0278D" w:rsidRDefault="00C0278D" w:rsidP="00867E51">
      <w:pPr>
        <w:keepNext/>
        <w:keepLines/>
        <w:spacing w:after="0"/>
        <w:ind w:left="540"/>
        <w:rPr>
          <w:sz w:val="22"/>
          <w:szCs w:val="22"/>
        </w:rPr>
      </w:pPr>
    </w:p>
    <w:p w14:paraId="78D6A463" w14:textId="37BF3917" w:rsidR="00C0278D" w:rsidRPr="008627A5" w:rsidRDefault="00C0278D" w:rsidP="00867E51">
      <w:pPr>
        <w:pStyle w:val="ListParagraph"/>
        <w:keepNext/>
        <w:keepLines/>
        <w:ind w:left="540"/>
      </w:pPr>
      <w:r w:rsidRPr="008627A5">
        <w:t>Women's Health Cover Sheet Form Does Not Report Error</w:t>
      </w:r>
    </w:p>
    <w:p w14:paraId="2E2F3B3F" w14:textId="42D30113" w:rsidR="000A13D1" w:rsidRPr="008627A5" w:rsidRDefault="000A13D1" w:rsidP="00867E51">
      <w:pPr>
        <w:keepNext/>
        <w:keepLines/>
        <w:ind w:left="540"/>
        <w:rPr>
          <w:b/>
        </w:rPr>
      </w:pPr>
      <w:r w:rsidRPr="008627A5">
        <w:rPr>
          <w:u w:val="single"/>
        </w:rPr>
        <w:t>Problem</w:t>
      </w:r>
      <w:r w:rsidRPr="008627A5">
        <w:t xml:space="preserve">: </w:t>
      </w:r>
      <w:r w:rsidR="000A3CF2" w:rsidRPr="008627A5">
        <w:rPr>
          <w:sz w:val="22"/>
          <w:szCs w:val="22"/>
        </w:rPr>
        <w:t>After entering data via the Women's Health - Pregnancy and Lactation Status Update form on the Cover Sheet tab, if an error occurs in VistA while saving the data, that error message is not displayed to the user.</w:t>
      </w:r>
      <w:r w:rsidR="000A3CF2">
        <w:rPr>
          <w:sz w:val="22"/>
          <w:szCs w:val="22"/>
        </w:rPr>
        <w:t xml:space="preserve"> </w:t>
      </w:r>
      <w:r w:rsidR="000A3CF2" w:rsidRPr="008627A5">
        <w:rPr>
          <w:sz w:val="22"/>
          <w:szCs w:val="22"/>
        </w:rPr>
        <w:t>In this scenario, the error message should appear explaining why the data was not saved</w:t>
      </w:r>
      <w:r w:rsidR="000A3CF2">
        <w:rPr>
          <w:sz w:val="22"/>
          <w:szCs w:val="22"/>
        </w:rPr>
        <w:t>.</w:t>
      </w:r>
    </w:p>
    <w:p w14:paraId="6500B1C8" w14:textId="4C6CC3F0" w:rsidR="000A13D1" w:rsidRDefault="000A13D1" w:rsidP="00867E51">
      <w:pPr>
        <w:keepNext/>
        <w:keepLines/>
        <w:spacing w:after="0"/>
        <w:ind w:left="540"/>
      </w:pPr>
      <w:r w:rsidRPr="008627A5">
        <w:rPr>
          <w:u w:val="single"/>
        </w:rPr>
        <w:t>Resolution</w:t>
      </w:r>
      <w:r w:rsidRPr="008627A5">
        <w:t xml:space="preserve">: </w:t>
      </w:r>
      <w:r w:rsidR="000A3CF2" w:rsidRPr="008627A5">
        <w:rPr>
          <w:sz w:val="22"/>
          <w:szCs w:val="22"/>
        </w:rPr>
        <w:t>CPRS was updated to display the error message if one is received from VistA upon saving the new pregnancy and/or lactation status</w:t>
      </w:r>
      <w:r w:rsidR="000A3CF2">
        <w:rPr>
          <w:sz w:val="22"/>
          <w:szCs w:val="22"/>
        </w:rPr>
        <w:t>.</w:t>
      </w:r>
    </w:p>
    <w:p w14:paraId="1D79F792" w14:textId="6B1B54D5" w:rsidR="00C0278D" w:rsidRDefault="00C0278D" w:rsidP="00867E51">
      <w:pPr>
        <w:keepNext/>
        <w:keepLines/>
        <w:spacing w:after="0"/>
        <w:ind w:left="540"/>
        <w:rPr>
          <w:sz w:val="22"/>
          <w:szCs w:val="22"/>
        </w:rPr>
      </w:pPr>
    </w:p>
    <w:p w14:paraId="12926372" w14:textId="1372F76F" w:rsidR="00C0278D" w:rsidRPr="008627A5" w:rsidRDefault="00C0278D" w:rsidP="00867E51">
      <w:pPr>
        <w:pStyle w:val="ListParagraph"/>
        <w:keepNext/>
        <w:keepLines/>
        <w:ind w:left="540"/>
      </w:pPr>
      <w:r w:rsidRPr="008627A5">
        <w:t>Women's Health Panel Shows Not Applicable Instead of Error</w:t>
      </w:r>
    </w:p>
    <w:p w14:paraId="66B133F3" w14:textId="6EE842BC" w:rsidR="000A13D1" w:rsidRPr="008627A5" w:rsidRDefault="000A13D1" w:rsidP="00867E51">
      <w:pPr>
        <w:keepNext/>
        <w:keepLines/>
        <w:ind w:left="540"/>
        <w:rPr>
          <w:b/>
        </w:rPr>
      </w:pPr>
      <w:r w:rsidRPr="008627A5">
        <w:rPr>
          <w:u w:val="single"/>
        </w:rPr>
        <w:t>Problem</w:t>
      </w:r>
      <w:r w:rsidRPr="008627A5">
        <w:t xml:space="preserve">: </w:t>
      </w:r>
      <w:r w:rsidR="000A3CF2" w:rsidRPr="008627A5">
        <w:rPr>
          <w:sz w:val="22"/>
          <w:szCs w:val="22"/>
        </w:rPr>
        <w:t>Given a female patient between the ages of 10 and 52, when an error occurs in retrieving the data for the Women's Health panel on the Cover Sheet, the panel shows Not Applicable. When the phrase Not Applicable is clicked on, a Detail dialog does not appear. An example error message is "Could not determine applicability; Reminder definition does not exist". In this situation, the Women's Health Panel should show Error instead of Not Applicable and when the word Error is clicked, the detail dialog should appear containing the error message</w:t>
      </w:r>
      <w:r w:rsidR="000A3CF2">
        <w:rPr>
          <w:sz w:val="22"/>
          <w:szCs w:val="22"/>
        </w:rPr>
        <w:t>.</w:t>
      </w:r>
    </w:p>
    <w:p w14:paraId="3722D981" w14:textId="40429973" w:rsidR="000A13D1" w:rsidRPr="008627A5" w:rsidRDefault="000A13D1" w:rsidP="00867E51">
      <w:pPr>
        <w:keepNext/>
        <w:keepLines/>
        <w:spacing w:after="0"/>
        <w:ind w:left="540"/>
        <w:rPr>
          <w:sz w:val="22"/>
          <w:szCs w:val="22"/>
        </w:rPr>
      </w:pPr>
      <w:r w:rsidRPr="008627A5">
        <w:rPr>
          <w:u w:val="single"/>
        </w:rPr>
        <w:lastRenderedPageBreak/>
        <w:t>Resolution</w:t>
      </w:r>
      <w:r w:rsidRPr="008627A5">
        <w:t xml:space="preserve">: </w:t>
      </w:r>
      <w:r w:rsidR="000A3CF2" w:rsidRPr="008627A5">
        <w:rPr>
          <w:sz w:val="22"/>
          <w:szCs w:val="22"/>
        </w:rPr>
        <w:t>CPRS was updated to display the word Error rather than Not Applicable in the Women's Health panel and to display the error message in the Details dialog that appears when the word Error is clicked on</w:t>
      </w:r>
      <w:r w:rsidR="000A3CF2">
        <w:rPr>
          <w:sz w:val="22"/>
          <w:szCs w:val="22"/>
        </w:rPr>
        <w:t>.</w:t>
      </w:r>
    </w:p>
    <w:p w14:paraId="3EEAD051" w14:textId="77777777" w:rsidR="00C0278D" w:rsidRDefault="00C0278D" w:rsidP="000A13D1">
      <w:pPr>
        <w:ind w:left="720"/>
        <w:rPr>
          <w:u w:val="single"/>
        </w:rPr>
      </w:pPr>
    </w:p>
    <w:p w14:paraId="26CDD764" w14:textId="50C2C524" w:rsidR="00B53BE5" w:rsidRDefault="00B53BE5" w:rsidP="00B53BE5">
      <w:pPr>
        <w:pStyle w:val="Heading1"/>
      </w:pPr>
      <w:bookmarkStart w:id="18" w:name="_Toc55326879"/>
      <w:r>
        <w:t>Product Documentation</w:t>
      </w:r>
      <w:bookmarkEnd w:id="18"/>
    </w:p>
    <w:p w14:paraId="098CE2C9" w14:textId="2CE050DB" w:rsidR="00814197" w:rsidRPr="0094631A" w:rsidRDefault="00814197" w:rsidP="00814197">
      <w:r>
        <w:rPr>
          <w:b/>
          <w:bCs/>
          <w:szCs w:val="20"/>
        </w:rPr>
        <w:t xml:space="preserve">Note: </w:t>
      </w:r>
      <w:r w:rsidRPr="00814197">
        <w:rPr>
          <w:sz w:val="22"/>
          <w:szCs w:val="22"/>
        </w:rPr>
        <w:t>Due to standardized software document changes and VDL updates, the CPRSv31MissionAct documentation will be released and stored with the software on the sFTP site for 45 day compliance period. The documents will then be loaded and stored on the VDL. T</w:t>
      </w:r>
      <w:r w:rsidRPr="00814197">
        <w:rPr>
          <w:rFonts w:cstheme="minorHAnsi"/>
          <w:sz w:val="22"/>
          <w:szCs w:val="22"/>
        </w:rPr>
        <w:t>he documents and manuals may be downloaded from</w:t>
      </w:r>
      <w:r w:rsidRPr="0094631A">
        <w:rPr>
          <w:rFonts w:cstheme="minorHAnsi"/>
          <w:szCs w:val="22"/>
        </w:rPr>
        <w:t xml:space="preserve"> </w:t>
      </w:r>
      <w:hyperlink r:id="rId17" w:history="1">
        <w:r w:rsidR="004630FE" w:rsidRPr="004630FE">
          <w:rPr>
            <w:rStyle w:val="Hyperlink"/>
            <w:rFonts w:cstheme="minorHAnsi"/>
            <w:color w:val="auto"/>
            <w:szCs w:val="22"/>
            <w:u w:val="none"/>
          </w:rPr>
          <w:t>REDACTED</w:t>
        </w:r>
      </w:hyperlink>
      <w:r w:rsidR="006829FB">
        <w:rPr>
          <w:rStyle w:val="Hyperlink"/>
          <w:rFonts w:cstheme="minorHAnsi"/>
          <w:color w:val="auto"/>
          <w:szCs w:val="22"/>
          <w:u w:val="none"/>
        </w:rPr>
        <w:t>.</w:t>
      </w:r>
    </w:p>
    <w:p w14:paraId="73BD9736" w14:textId="2BFE59D6" w:rsidR="00B53BE5" w:rsidRDefault="00B53BE5" w:rsidP="00B53BE5">
      <w:pPr>
        <w:rPr>
          <w:szCs w:val="20"/>
        </w:rPr>
      </w:pPr>
      <w:r w:rsidRPr="008868B3">
        <w:rPr>
          <w:szCs w:val="20"/>
        </w:rPr>
        <w:t>The following documents apply to this release:</w:t>
      </w:r>
    </w:p>
    <w:p w14:paraId="4B5EDE4A" w14:textId="4C4DFF43" w:rsidR="00B53BE5" w:rsidRDefault="00B53BE5" w:rsidP="00B53BE5">
      <w:pPr>
        <w:rPr>
          <w:b/>
          <w:bCs/>
          <w:u w:val="single"/>
        </w:rPr>
      </w:pPr>
      <w:r w:rsidRPr="002C45E2">
        <w:rPr>
          <w:b/>
          <w:bCs/>
          <w:u w:val="single"/>
        </w:rPr>
        <w:t>Documentation Title</w:t>
      </w:r>
      <w:r>
        <w:rPr>
          <w:b/>
          <w:bCs/>
        </w:rPr>
        <w:tab/>
      </w:r>
      <w:r>
        <w:rPr>
          <w:b/>
          <w:bCs/>
        </w:rPr>
        <w:tab/>
      </w:r>
      <w:r>
        <w:rPr>
          <w:b/>
          <w:bCs/>
        </w:rPr>
        <w:tab/>
      </w:r>
      <w:r>
        <w:rPr>
          <w:b/>
          <w:bCs/>
        </w:rPr>
        <w:tab/>
      </w:r>
      <w:r w:rsidRPr="002C45E2">
        <w:rPr>
          <w:b/>
          <w:bCs/>
          <w:u w:val="single"/>
        </w:rPr>
        <w:t>Filename</w:t>
      </w:r>
    </w:p>
    <w:p w14:paraId="6AE46E0D" w14:textId="65CBE006" w:rsidR="0033554E" w:rsidRPr="0033554E" w:rsidRDefault="0033554E" w:rsidP="00814197">
      <w:pPr>
        <w:pStyle w:val="NoSpacing"/>
        <w:spacing w:before="60" w:after="60"/>
        <w:rPr>
          <w:rFonts w:ascii="Times New Roman" w:hAnsi="Times New Roman" w:cs="Times New Roman"/>
        </w:rPr>
      </w:pPr>
      <w:r w:rsidRPr="0033554E">
        <w:rPr>
          <w:rFonts w:ascii="Times New Roman" w:hAnsi="Times New Roman" w:cs="Times New Roman"/>
        </w:rPr>
        <w:t>CPRS Technical Manual: GUI Version</w:t>
      </w:r>
      <w:r>
        <w:rPr>
          <w:rFonts w:ascii="Times New Roman" w:hAnsi="Times New Roman" w:cs="Times New Roman"/>
        </w:rPr>
        <w:tab/>
      </w:r>
      <w:r>
        <w:rPr>
          <w:rFonts w:ascii="Times New Roman" w:hAnsi="Times New Roman" w:cs="Times New Roman"/>
        </w:rPr>
        <w:tab/>
      </w:r>
      <w:r w:rsidRPr="0033554E">
        <w:rPr>
          <w:rFonts w:ascii="Times New Roman" w:hAnsi="Times New Roman" w:cs="Times New Roman"/>
        </w:rPr>
        <w:t>CPRSGUITM.PDF</w:t>
      </w:r>
    </w:p>
    <w:p w14:paraId="585EC7A8" w14:textId="0EA84755" w:rsidR="0033554E" w:rsidRPr="0033554E" w:rsidRDefault="0033554E" w:rsidP="00814197">
      <w:pPr>
        <w:pStyle w:val="NoSpacing"/>
        <w:spacing w:before="60" w:after="60"/>
        <w:rPr>
          <w:rFonts w:ascii="Times New Roman" w:hAnsi="Times New Roman" w:cs="Times New Roman"/>
        </w:rPr>
      </w:pPr>
      <w:r w:rsidRPr="0033554E">
        <w:rPr>
          <w:rFonts w:ascii="Times New Roman" w:hAnsi="Times New Roman" w:cs="Times New Roman"/>
        </w:rPr>
        <w:t>CPRS User Guide: GUI Version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3554E">
        <w:rPr>
          <w:rFonts w:ascii="Times New Roman" w:hAnsi="Times New Roman" w:cs="Times New Roman"/>
        </w:rPr>
        <w:t>CPRSGUIUM.PDF</w:t>
      </w:r>
    </w:p>
    <w:p w14:paraId="471E5744" w14:textId="7154E5CC" w:rsidR="0033554E" w:rsidRPr="0033554E" w:rsidRDefault="0033554E" w:rsidP="00814197">
      <w:pPr>
        <w:pStyle w:val="NoSpacing"/>
        <w:spacing w:before="60" w:after="60"/>
        <w:rPr>
          <w:rFonts w:ascii="Times New Roman" w:hAnsi="Times New Roman" w:cs="Times New Roman"/>
        </w:rPr>
      </w:pPr>
      <w:r w:rsidRPr="0033554E">
        <w:rPr>
          <w:rFonts w:ascii="Times New Roman" w:hAnsi="Times New Roman" w:cs="Times New Roman"/>
        </w:rPr>
        <w:t>CPRS Technical Manual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3554E">
        <w:rPr>
          <w:rFonts w:ascii="Times New Roman" w:hAnsi="Times New Roman" w:cs="Times New Roman"/>
        </w:rPr>
        <w:t>CPRSLMTM.PDF</w:t>
      </w:r>
    </w:p>
    <w:p w14:paraId="7206A05F" w14:textId="73A27935" w:rsidR="0033554E" w:rsidRPr="0033554E" w:rsidRDefault="0033554E" w:rsidP="00814197">
      <w:pPr>
        <w:pStyle w:val="NoSpacing"/>
        <w:spacing w:before="60" w:after="60"/>
        <w:rPr>
          <w:rFonts w:ascii="Times New Roman" w:hAnsi="Times New Roman" w:cs="Times New Roman"/>
        </w:rPr>
      </w:pPr>
      <w:r w:rsidRPr="0033554E">
        <w:rPr>
          <w:rFonts w:ascii="Times New Roman" w:hAnsi="Times New Roman" w:cs="Times New Roman"/>
        </w:rPr>
        <w:t>CPRS GUI v.31 MA (Patch OR*3.0*519)</w:t>
      </w:r>
      <w:r>
        <w:rPr>
          <w:rFonts w:ascii="Times New Roman" w:hAnsi="Times New Roman" w:cs="Times New Roman"/>
        </w:rPr>
        <w:tab/>
      </w:r>
      <w:r w:rsidRPr="0033554E">
        <w:rPr>
          <w:rFonts w:ascii="Times New Roman" w:hAnsi="Times New Roman" w:cs="Times New Roman"/>
        </w:rPr>
        <w:t>OR_30_519_RN.PDF</w:t>
      </w:r>
    </w:p>
    <w:p w14:paraId="03434018" w14:textId="51D44AB2" w:rsidR="0033554E" w:rsidRPr="0033554E" w:rsidRDefault="0033554E" w:rsidP="00814197">
      <w:pPr>
        <w:pStyle w:val="NoSpacing"/>
        <w:spacing w:before="60" w:after="60"/>
        <w:rPr>
          <w:rFonts w:ascii="Times New Roman" w:hAnsi="Times New Roman" w:cs="Times New Roman"/>
        </w:rPr>
      </w:pPr>
      <w:r w:rsidRPr="0033554E">
        <w:rPr>
          <w:rFonts w:ascii="Times New Roman" w:hAnsi="Times New Roman" w:cs="Times New Roman"/>
        </w:rPr>
        <w:t>Release Notes</w:t>
      </w:r>
    </w:p>
    <w:p w14:paraId="45FE9BA1" w14:textId="3B10CAF5" w:rsidR="0033554E" w:rsidRPr="0033554E" w:rsidRDefault="0033554E" w:rsidP="00814197">
      <w:pPr>
        <w:pStyle w:val="NoSpacing"/>
        <w:spacing w:before="60" w:after="60"/>
        <w:rPr>
          <w:rFonts w:ascii="Times New Roman" w:hAnsi="Times New Roman" w:cs="Times New Roman"/>
        </w:rPr>
      </w:pPr>
      <w:r w:rsidRPr="0033554E">
        <w:rPr>
          <w:rFonts w:ascii="Times New Roman" w:hAnsi="Times New Roman" w:cs="Times New Roman"/>
        </w:rPr>
        <w:t>CPRS GUI v.31 MA Installation Guide</w:t>
      </w:r>
      <w:r>
        <w:rPr>
          <w:rFonts w:ascii="Times New Roman" w:hAnsi="Times New Roman" w:cs="Times New Roman"/>
        </w:rPr>
        <w:tab/>
      </w:r>
      <w:r>
        <w:rPr>
          <w:rFonts w:ascii="Times New Roman" w:hAnsi="Times New Roman" w:cs="Times New Roman"/>
        </w:rPr>
        <w:tab/>
      </w:r>
      <w:r w:rsidRPr="0033554E">
        <w:rPr>
          <w:rFonts w:ascii="Times New Roman" w:hAnsi="Times New Roman" w:cs="Times New Roman"/>
        </w:rPr>
        <w:t>OR_30_519_DIBR.PDF</w:t>
      </w:r>
    </w:p>
    <w:p w14:paraId="11829779" w14:textId="514B7650" w:rsidR="00B53BE5" w:rsidRPr="0033554E" w:rsidRDefault="00B53BE5" w:rsidP="00814197">
      <w:pPr>
        <w:spacing w:before="60" w:after="60"/>
        <w:rPr>
          <w:sz w:val="22"/>
          <w:szCs w:val="22"/>
        </w:rPr>
      </w:pPr>
      <w:r w:rsidRPr="0033554E">
        <w:rPr>
          <w:sz w:val="22"/>
          <w:szCs w:val="22"/>
        </w:rPr>
        <w:t>Consult/Request Tracking Technical Manual</w:t>
      </w:r>
      <w:r w:rsidRPr="0033554E">
        <w:rPr>
          <w:sz w:val="22"/>
          <w:szCs w:val="22"/>
        </w:rPr>
        <w:tab/>
      </w:r>
      <w:r w:rsidRPr="00A9475E">
        <w:rPr>
          <w:caps/>
          <w:sz w:val="22"/>
          <w:szCs w:val="22"/>
        </w:rPr>
        <w:t>constm.pdf</w:t>
      </w:r>
    </w:p>
    <w:p w14:paraId="59F9C796" w14:textId="47DCA5D9" w:rsidR="00B53BE5" w:rsidRDefault="00B53BE5" w:rsidP="00814197">
      <w:pPr>
        <w:spacing w:before="60" w:after="60"/>
        <w:rPr>
          <w:sz w:val="22"/>
          <w:szCs w:val="22"/>
        </w:rPr>
      </w:pPr>
      <w:r w:rsidRPr="0033554E">
        <w:rPr>
          <w:sz w:val="22"/>
          <w:szCs w:val="22"/>
        </w:rPr>
        <w:t>Consult/Request Tracking User Manual</w:t>
      </w:r>
      <w:r w:rsidRPr="0033554E">
        <w:rPr>
          <w:sz w:val="22"/>
          <w:szCs w:val="22"/>
        </w:rPr>
        <w:tab/>
      </w:r>
      <w:r w:rsidRPr="0033554E">
        <w:rPr>
          <w:sz w:val="22"/>
          <w:szCs w:val="22"/>
        </w:rPr>
        <w:tab/>
      </w:r>
      <w:r w:rsidRPr="00A9475E">
        <w:rPr>
          <w:caps/>
          <w:sz w:val="22"/>
          <w:szCs w:val="22"/>
        </w:rPr>
        <w:t>consum.pdf</w:t>
      </w:r>
    </w:p>
    <w:p w14:paraId="032B50A9" w14:textId="07469F84" w:rsidR="00A9475E" w:rsidRDefault="009D7552" w:rsidP="00814197">
      <w:pPr>
        <w:spacing w:before="60" w:after="60"/>
        <w:rPr>
          <w:sz w:val="22"/>
          <w:szCs w:val="22"/>
        </w:rPr>
      </w:pPr>
      <w:r>
        <w:rPr>
          <w:sz w:val="22"/>
          <w:szCs w:val="22"/>
        </w:rPr>
        <w:t>Text Integration Utilities Technical Manual</w:t>
      </w:r>
      <w:r>
        <w:rPr>
          <w:sz w:val="22"/>
          <w:szCs w:val="22"/>
        </w:rPr>
        <w:tab/>
        <w:t>TIUTM.PDF</w:t>
      </w:r>
    </w:p>
    <w:p w14:paraId="3B623AAF" w14:textId="00EB69F2" w:rsidR="00814197" w:rsidRPr="0033554E" w:rsidRDefault="006953F5" w:rsidP="00814197">
      <w:pPr>
        <w:spacing w:before="60" w:after="60"/>
        <w:rPr>
          <w:sz w:val="22"/>
          <w:szCs w:val="22"/>
        </w:rPr>
      </w:pPr>
      <w:r>
        <w:rPr>
          <w:sz w:val="22"/>
          <w:szCs w:val="22"/>
        </w:rPr>
        <w:t>Health Summary User Manual</w:t>
      </w:r>
      <w:r>
        <w:rPr>
          <w:sz w:val="22"/>
          <w:szCs w:val="22"/>
        </w:rPr>
        <w:tab/>
      </w:r>
      <w:r>
        <w:rPr>
          <w:sz w:val="22"/>
          <w:szCs w:val="22"/>
        </w:rPr>
        <w:tab/>
      </w:r>
      <w:r>
        <w:rPr>
          <w:sz w:val="22"/>
          <w:szCs w:val="22"/>
        </w:rPr>
        <w:tab/>
        <w:t>HSUM_2_7_UM.PDF</w:t>
      </w:r>
    </w:p>
    <w:p w14:paraId="5E6A9C08" w14:textId="4CF54A02" w:rsidR="00B53BE5" w:rsidRPr="00B53BE5" w:rsidRDefault="00B53BE5" w:rsidP="00B53BE5">
      <w:pPr>
        <w:pStyle w:val="BodyText"/>
        <w:rPr>
          <w:iCs/>
        </w:rPr>
      </w:pPr>
      <w:r w:rsidRPr="0033554E">
        <w:rPr>
          <w:sz w:val="22"/>
          <w:szCs w:val="22"/>
        </w:rPr>
        <w:t>These CPRS documents can be found in the VA Software Document Library (VDL) at:</w:t>
      </w:r>
      <w:r w:rsidR="006953F5">
        <w:br/>
      </w:r>
      <w:hyperlink r:id="rId18" w:history="1">
        <w:r w:rsidR="007B7AD7" w:rsidRPr="00EE3DC2">
          <w:rPr>
            <w:rStyle w:val="Hyperlink"/>
          </w:rPr>
          <w:t>https://www.va.gov/vdl/application.asp?appid=62</w:t>
        </w:r>
      </w:hyperlink>
    </w:p>
    <w:p w14:paraId="37F4A003" w14:textId="3D7E9F77" w:rsidR="00B359CE" w:rsidRDefault="00B359CE" w:rsidP="00814197"/>
    <w:sectPr w:rsidR="00B35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75DAE" w14:textId="77777777" w:rsidR="00D93716" w:rsidRDefault="00D93716">
      <w:r>
        <w:separator/>
      </w:r>
    </w:p>
    <w:p w14:paraId="2791AE7C" w14:textId="77777777" w:rsidR="00D93716" w:rsidRDefault="00D93716"/>
  </w:endnote>
  <w:endnote w:type="continuationSeparator" w:id="0">
    <w:p w14:paraId="0D8F4F21" w14:textId="77777777" w:rsidR="00D93716" w:rsidRDefault="00D93716">
      <w:r>
        <w:continuationSeparator/>
      </w:r>
    </w:p>
    <w:p w14:paraId="4DDB4D60" w14:textId="77777777" w:rsidR="00D93716" w:rsidRDefault="00D9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6014" w14:textId="1F5C588C" w:rsidR="00A9475E" w:rsidRDefault="00A9475E" w:rsidP="00207016">
    <w:pPr>
      <w:pStyle w:val="Footer"/>
      <w:pBdr>
        <w:top w:val="single" w:sz="4" w:space="1" w:color="000000" w:themeColor="text1"/>
      </w:pBdr>
      <w:rPr>
        <w:rStyle w:val="PageNumber"/>
      </w:rPr>
    </w:pPr>
    <w:r w:rsidRPr="004A1533">
      <w:t>Computerized Patient Record System (CPRS)</w:t>
    </w:r>
    <w:r w:rsidRPr="004A1533">
      <w:tab/>
    </w:r>
    <w:r w:rsidRPr="004A1533">
      <w:rPr>
        <w:rStyle w:val="PageNumber"/>
      </w:rPr>
      <w:fldChar w:fldCharType="begin"/>
    </w:r>
    <w:r w:rsidRPr="004A1533">
      <w:rPr>
        <w:rStyle w:val="PageNumber"/>
      </w:rPr>
      <w:instrText xml:space="preserve"> PAGE </w:instrText>
    </w:r>
    <w:r w:rsidRPr="004A1533">
      <w:rPr>
        <w:rStyle w:val="PageNumber"/>
      </w:rPr>
      <w:fldChar w:fldCharType="separate"/>
    </w:r>
    <w:r>
      <w:rPr>
        <w:rStyle w:val="PageNumber"/>
      </w:rPr>
      <w:t>iii</w:t>
    </w:r>
    <w:r w:rsidRPr="004A1533">
      <w:rPr>
        <w:rStyle w:val="PageNumber"/>
      </w:rPr>
      <w:fldChar w:fldCharType="end"/>
    </w:r>
    <w:r w:rsidRPr="004A1533">
      <w:rPr>
        <w:rStyle w:val="PageNumber"/>
      </w:rPr>
      <w:tab/>
    </w:r>
    <w:r w:rsidR="00855E5D">
      <w:rPr>
        <w:rStyle w:val="PageNumber"/>
      </w:rPr>
      <w:t>November</w:t>
    </w:r>
    <w:r>
      <w:rPr>
        <w:rStyle w:val="PageNumber"/>
      </w:rPr>
      <w:t xml:space="preserve"> 2020</w:t>
    </w:r>
  </w:p>
  <w:p w14:paraId="3893EF2C" w14:textId="64B2B083" w:rsidR="00A9475E" w:rsidRDefault="00A9475E" w:rsidP="00207016">
    <w:pPr>
      <w:pStyle w:val="Footer"/>
      <w:pBdr>
        <w:top w:val="single" w:sz="4" w:space="1" w:color="000000" w:themeColor="text1"/>
      </w:pBdr>
      <w:rPr>
        <w:rStyle w:val="PageNumber"/>
      </w:rPr>
    </w:pPr>
    <w:r>
      <w:rPr>
        <w:rStyle w:val="PageNumber"/>
      </w:rPr>
      <w:t>CPRS v31MA COMBINED BUILD 1.0</w:t>
    </w:r>
  </w:p>
  <w:p w14:paraId="2B348EEB" w14:textId="195ED13E" w:rsidR="00A9475E" w:rsidRPr="00776595" w:rsidRDefault="00A9475E" w:rsidP="00207016">
    <w:pPr>
      <w:pStyle w:val="Footer"/>
      <w:pBdr>
        <w:top w:val="single" w:sz="4" w:space="1" w:color="000000" w:themeColor="text1"/>
      </w:pBdr>
    </w:pP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B2990" w14:textId="77777777" w:rsidR="00D93716" w:rsidRDefault="00D93716">
      <w:r>
        <w:separator/>
      </w:r>
    </w:p>
    <w:p w14:paraId="3DF63F98" w14:textId="77777777" w:rsidR="00D93716" w:rsidRDefault="00D93716"/>
  </w:footnote>
  <w:footnote w:type="continuationSeparator" w:id="0">
    <w:p w14:paraId="36EEAC08" w14:textId="77777777" w:rsidR="00D93716" w:rsidRDefault="00D93716">
      <w:r>
        <w:continuationSeparator/>
      </w:r>
    </w:p>
    <w:p w14:paraId="7D4A8E70" w14:textId="77777777" w:rsidR="00D93716" w:rsidRDefault="00D9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0B67" w14:textId="34B01C8A" w:rsidR="00A9475E" w:rsidRDefault="00A94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18A8" w14:textId="6343A18A" w:rsidR="00A9475E" w:rsidRDefault="00A94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34D4" w14:textId="50B46C6B" w:rsidR="00A9475E" w:rsidRDefault="00A94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784C926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18B05EE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B77460E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AB915FF"/>
    <w:multiLevelType w:val="hybridMultilevel"/>
    <w:tmpl w:val="2A22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5220C"/>
    <w:multiLevelType w:val="hybridMultilevel"/>
    <w:tmpl w:val="D1A42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A212D"/>
    <w:multiLevelType w:val="hybridMultilevel"/>
    <w:tmpl w:val="CAA6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D684F"/>
    <w:multiLevelType w:val="hybridMultilevel"/>
    <w:tmpl w:val="26A4C646"/>
    <w:lvl w:ilvl="0" w:tplc="E6280E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3BC430C"/>
    <w:multiLevelType w:val="hybridMultilevel"/>
    <w:tmpl w:val="F090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0231F"/>
    <w:multiLevelType w:val="hybridMultilevel"/>
    <w:tmpl w:val="24FE9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1C50E6"/>
    <w:multiLevelType w:val="hybridMultilevel"/>
    <w:tmpl w:val="C114D062"/>
    <w:lvl w:ilvl="0" w:tplc="C3808E44">
      <w:start w:val="1"/>
      <w:numFmt w:val="decimal"/>
      <w:pStyle w:val="ListParagraph"/>
      <w:lvlText w:val="%1."/>
      <w:lvlJc w:val="left"/>
      <w:pPr>
        <w:ind w:left="720" w:hanging="360"/>
      </w:pPr>
      <w:rPr>
        <w:rFonts w:hint="default"/>
      </w:rPr>
    </w:lvl>
    <w:lvl w:ilvl="1" w:tplc="B70AA2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CAF1DEE"/>
    <w:multiLevelType w:val="hybridMultilevel"/>
    <w:tmpl w:val="B3CE7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59501C"/>
    <w:multiLevelType w:val="hybridMultilevel"/>
    <w:tmpl w:val="F476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20"/>
  </w:num>
  <w:num w:numId="4">
    <w:abstractNumId w:val="6"/>
  </w:num>
  <w:num w:numId="5">
    <w:abstractNumId w:val="23"/>
  </w:num>
  <w:num w:numId="6">
    <w:abstractNumId w:val="22"/>
  </w:num>
  <w:num w:numId="7">
    <w:abstractNumId w:val="21"/>
  </w:num>
  <w:num w:numId="8">
    <w:abstractNumId w:val="13"/>
  </w:num>
  <w:num w:numId="9">
    <w:abstractNumId w:val="5"/>
  </w:num>
  <w:num w:numId="10">
    <w:abstractNumId w:val="9"/>
  </w:num>
  <w:num w:numId="11">
    <w:abstractNumId w:val="12"/>
  </w:num>
  <w:num w:numId="12">
    <w:abstractNumId w:val="4"/>
  </w:num>
  <w:num w:numId="13">
    <w:abstractNumId w:val="2"/>
  </w:num>
  <w:num w:numId="14">
    <w:abstractNumId w:val="3"/>
  </w:num>
  <w:num w:numId="15">
    <w:abstractNumId w:val="0"/>
  </w:num>
  <w:num w:numId="16">
    <w:abstractNumId w:val="1"/>
  </w:num>
  <w:num w:numId="17">
    <w:abstractNumId w:val="19"/>
  </w:num>
  <w:num w:numId="18">
    <w:abstractNumId w:val="24"/>
  </w:num>
  <w:num w:numId="19">
    <w:abstractNumId w:val="18"/>
  </w:num>
  <w:num w:numId="20">
    <w:abstractNumId w:val="15"/>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6"/>
  </w:num>
  <w:num w:numId="26">
    <w:abstractNumId w:val="16"/>
    <w:lvlOverride w:ilvl="0">
      <w:startOverride w:val="1"/>
    </w:lvlOverride>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oNotDisplayPageBoundarie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63A7"/>
    <w:rsid w:val="0000675B"/>
    <w:rsid w:val="00006DB8"/>
    <w:rsid w:val="00010140"/>
    <w:rsid w:val="000114B6"/>
    <w:rsid w:val="00011EE6"/>
    <w:rsid w:val="0001226E"/>
    <w:rsid w:val="00017192"/>
    <w:rsid w:val="000171DA"/>
    <w:rsid w:val="000263BB"/>
    <w:rsid w:val="00030C06"/>
    <w:rsid w:val="00032F78"/>
    <w:rsid w:val="00040DCD"/>
    <w:rsid w:val="00043102"/>
    <w:rsid w:val="0004636C"/>
    <w:rsid w:val="00047FCD"/>
    <w:rsid w:val="000512B6"/>
    <w:rsid w:val="00051BC7"/>
    <w:rsid w:val="00056D15"/>
    <w:rsid w:val="00063D32"/>
    <w:rsid w:val="00071609"/>
    <w:rsid w:val="0007778C"/>
    <w:rsid w:val="0008122F"/>
    <w:rsid w:val="00086D68"/>
    <w:rsid w:val="0008761E"/>
    <w:rsid w:val="000879EC"/>
    <w:rsid w:val="0009184E"/>
    <w:rsid w:val="00092E0A"/>
    <w:rsid w:val="00093D70"/>
    <w:rsid w:val="000A13D1"/>
    <w:rsid w:val="000A1677"/>
    <w:rsid w:val="000A2491"/>
    <w:rsid w:val="000A3CF2"/>
    <w:rsid w:val="000B23F8"/>
    <w:rsid w:val="000B726E"/>
    <w:rsid w:val="000B7F17"/>
    <w:rsid w:val="000C0CC0"/>
    <w:rsid w:val="000C0CE7"/>
    <w:rsid w:val="000C18EE"/>
    <w:rsid w:val="000C1D05"/>
    <w:rsid w:val="000C2984"/>
    <w:rsid w:val="000C6081"/>
    <w:rsid w:val="000D0267"/>
    <w:rsid w:val="000D1762"/>
    <w:rsid w:val="000D2A67"/>
    <w:rsid w:val="000D7A49"/>
    <w:rsid w:val="000E15BC"/>
    <w:rsid w:val="000F216B"/>
    <w:rsid w:val="000F3438"/>
    <w:rsid w:val="000F6884"/>
    <w:rsid w:val="0010181A"/>
    <w:rsid w:val="00101B1F"/>
    <w:rsid w:val="00102AD1"/>
    <w:rsid w:val="0010320F"/>
    <w:rsid w:val="001035C6"/>
    <w:rsid w:val="00104399"/>
    <w:rsid w:val="0010561E"/>
    <w:rsid w:val="0010664C"/>
    <w:rsid w:val="00107971"/>
    <w:rsid w:val="0012060D"/>
    <w:rsid w:val="00123DCB"/>
    <w:rsid w:val="001250D1"/>
    <w:rsid w:val="00130A79"/>
    <w:rsid w:val="00130BF0"/>
    <w:rsid w:val="00131389"/>
    <w:rsid w:val="00132EB7"/>
    <w:rsid w:val="00140D7B"/>
    <w:rsid w:val="00151087"/>
    <w:rsid w:val="0015325D"/>
    <w:rsid w:val="001574A4"/>
    <w:rsid w:val="00160445"/>
    <w:rsid w:val="00160824"/>
    <w:rsid w:val="00161ED8"/>
    <w:rsid w:val="001624C3"/>
    <w:rsid w:val="001645B5"/>
    <w:rsid w:val="001654FA"/>
    <w:rsid w:val="00165AB8"/>
    <w:rsid w:val="00170E4B"/>
    <w:rsid w:val="00172D7F"/>
    <w:rsid w:val="00175C2D"/>
    <w:rsid w:val="00180235"/>
    <w:rsid w:val="0018468A"/>
    <w:rsid w:val="00186009"/>
    <w:rsid w:val="001961B1"/>
    <w:rsid w:val="00197361"/>
    <w:rsid w:val="001A106C"/>
    <w:rsid w:val="001A3C5C"/>
    <w:rsid w:val="001A592B"/>
    <w:rsid w:val="001A75D9"/>
    <w:rsid w:val="001C4B4D"/>
    <w:rsid w:val="001C5C97"/>
    <w:rsid w:val="001C6D26"/>
    <w:rsid w:val="001D3222"/>
    <w:rsid w:val="001D6650"/>
    <w:rsid w:val="001E1BEF"/>
    <w:rsid w:val="001E4B39"/>
    <w:rsid w:val="001E7A22"/>
    <w:rsid w:val="001F359A"/>
    <w:rsid w:val="001F48B7"/>
    <w:rsid w:val="001F5785"/>
    <w:rsid w:val="001F6601"/>
    <w:rsid w:val="001F7139"/>
    <w:rsid w:val="00200307"/>
    <w:rsid w:val="002024DB"/>
    <w:rsid w:val="00203491"/>
    <w:rsid w:val="00207016"/>
    <w:rsid w:val="00207F7E"/>
    <w:rsid w:val="00210CBD"/>
    <w:rsid w:val="002132CD"/>
    <w:rsid w:val="00217034"/>
    <w:rsid w:val="00217CC2"/>
    <w:rsid w:val="00225EE0"/>
    <w:rsid w:val="002273CA"/>
    <w:rsid w:val="00234111"/>
    <w:rsid w:val="00235FF0"/>
    <w:rsid w:val="00237FBB"/>
    <w:rsid w:val="002439EB"/>
    <w:rsid w:val="00244CD5"/>
    <w:rsid w:val="00247760"/>
    <w:rsid w:val="00252BD5"/>
    <w:rsid w:val="00255708"/>
    <w:rsid w:val="00256419"/>
    <w:rsid w:val="00256F04"/>
    <w:rsid w:val="00266D60"/>
    <w:rsid w:val="0027136D"/>
    <w:rsid w:val="00280A53"/>
    <w:rsid w:val="00282EDE"/>
    <w:rsid w:val="00292B10"/>
    <w:rsid w:val="00297689"/>
    <w:rsid w:val="002A0C8C"/>
    <w:rsid w:val="002A2EE5"/>
    <w:rsid w:val="002A4907"/>
    <w:rsid w:val="002A69BB"/>
    <w:rsid w:val="002C0216"/>
    <w:rsid w:val="002C1669"/>
    <w:rsid w:val="002C45E2"/>
    <w:rsid w:val="002C5384"/>
    <w:rsid w:val="002C6335"/>
    <w:rsid w:val="002D0C49"/>
    <w:rsid w:val="002D1B52"/>
    <w:rsid w:val="002D5204"/>
    <w:rsid w:val="002E1D8C"/>
    <w:rsid w:val="002E751D"/>
    <w:rsid w:val="002F0076"/>
    <w:rsid w:val="002F3060"/>
    <w:rsid w:val="002F3B22"/>
    <w:rsid w:val="002F5410"/>
    <w:rsid w:val="00301920"/>
    <w:rsid w:val="00303850"/>
    <w:rsid w:val="00306AC0"/>
    <w:rsid w:val="003074F3"/>
    <w:rsid w:val="003110DB"/>
    <w:rsid w:val="00314B90"/>
    <w:rsid w:val="003214CC"/>
    <w:rsid w:val="0032241E"/>
    <w:rsid w:val="003224BE"/>
    <w:rsid w:val="00326966"/>
    <w:rsid w:val="00327D16"/>
    <w:rsid w:val="00332931"/>
    <w:rsid w:val="00332C03"/>
    <w:rsid w:val="0033554E"/>
    <w:rsid w:val="003417C9"/>
    <w:rsid w:val="00342E0C"/>
    <w:rsid w:val="00343135"/>
    <w:rsid w:val="00346959"/>
    <w:rsid w:val="00353152"/>
    <w:rsid w:val="003565ED"/>
    <w:rsid w:val="00356CB5"/>
    <w:rsid w:val="00357FD5"/>
    <w:rsid w:val="003602B3"/>
    <w:rsid w:val="00363577"/>
    <w:rsid w:val="003639BB"/>
    <w:rsid w:val="00372700"/>
    <w:rsid w:val="00376DD4"/>
    <w:rsid w:val="00380F54"/>
    <w:rsid w:val="00382762"/>
    <w:rsid w:val="00383D54"/>
    <w:rsid w:val="00386970"/>
    <w:rsid w:val="00391069"/>
    <w:rsid w:val="00392B05"/>
    <w:rsid w:val="00393989"/>
    <w:rsid w:val="00394AA4"/>
    <w:rsid w:val="003966BA"/>
    <w:rsid w:val="003A207B"/>
    <w:rsid w:val="003A474D"/>
    <w:rsid w:val="003B3410"/>
    <w:rsid w:val="003B412E"/>
    <w:rsid w:val="003B6DC8"/>
    <w:rsid w:val="003C1009"/>
    <w:rsid w:val="003C178D"/>
    <w:rsid w:val="003C2662"/>
    <w:rsid w:val="003C365E"/>
    <w:rsid w:val="003C4372"/>
    <w:rsid w:val="003C46E7"/>
    <w:rsid w:val="003C732F"/>
    <w:rsid w:val="003C7B01"/>
    <w:rsid w:val="003D02B5"/>
    <w:rsid w:val="003D59EF"/>
    <w:rsid w:val="003D6B45"/>
    <w:rsid w:val="003D7EA1"/>
    <w:rsid w:val="003E1F9E"/>
    <w:rsid w:val="003E5FCD"/>
    <w:rsid w:val="003F2593"/>
    <w:rsid w:val="003F30DB"/>
    <w:rsid w:val="003F4305"/>
    <w:rsid w:val="003F4789"/>
    <w:rsid w:val="003F603D"/>
    <w:rsid w:val="003F71C7"/>
    <w:rsid w:val="00403682"/>
    <w:rsid w:val="00411C55"/>
    <w:rsid w:val="00412958"/>
    <w:rsid w:val="004145D9"/>
    <w:rsid w:val="00414965"/>
    <w:rsid w:val="00423003"/>
    <w:rsid w:val="00423A58"/>
    <w:rsid w:val="00433816"/>
    <w:rsid w:val="00436D41"/>
    <w:rsid w:val="00440A78"/>
    <w:rsid w:val="00442B80"/>
    <w:rsid w:val="00445BF7"/>
    <w:rsid w:val="00451181"/>
    <w:rsid w:val="00452DB6"/>
    <w:rsid w:val="00455941"/>
    <w:rsid w:val="004577A9"/>
    <w:rsid w:val="004628BA"/>
    <w:rsid w:val="004630FE"/>
    <w:rsid w:val="00467F6F"/>
    <w:rsid w:val="004708D1"/>
    <w:rsid w:val="00474BBC"/>
    <w:rsid w:val="00475335"/>
    <w:rsid w:val="004800EF"/>
    <w:rsid w:val="0048016C"/>
    <w:rsid w:val="004834E5"/>
    <w:rsid w:val="00483F43"/>
    <w:rsid w:val="0048455F"/>
    <w:rsid w:val="004849B1"/>
    <w:rsid w:val="00485F8E"/>
    <w:rsid w:val="004929B8"/>
    <w:rsid w:val="004929C8"/>
    <w:rsid w:val="0049489C"/>
    <w:rsid w:val="00494A49"/>
    <w:rsid w:val="004A28E1"/>
    <w:rsid w:val="004A61A1"/>
    <w:rsid w:val="004B64EC"/>
    <w:rsid w:val="004C21EE"/>
    <w:rsid w:val="004D1F3B"/>
    <w:rsid w:val="004D2436"/>
    <w:rsid w:val="004D3CB7"/>
    <w:rsid w:val="004D3FB6"/>
    <w:rsid w:val="004D5CD2"/>
    <w:rsid w:val="004D7B13"/>
    <w:rsid w:val="004E0F0F"/>
    <w:rsid w:val="004E7313"/>
    <w:rsid w:val="004E787C"/>
    <w:rsid w:val="004F0FB3"/>
    <w:rsid w:val="004F142A"/>
    <w:rsid w:val="004F1FE9"/>
    <w:rsid w:val="004F3A80"/>
    <w:rsid w:val="004F6727"/>
    <w:rsid w:val="00504BC1"/>
    <w:rsid w:val="00505879"/>
    <w:rsid w:val="00507544"/>
    <w:rsid w:val="005100F6"/>
    <w:rsid w:val="00510914"/>
    <w:rsid w:val="0051240D"/>
    <w:rsid w:val="00515F2A"/>
    <w:rsid w:val="0052059E"/>
    <w:rsid w:val="00521D35"/>
    <w:rsid w:val="0052242B"/>
    <w:rsid w:val="005261CC"/>
    <w:rsid w:val="00527B5C"/>
    <w:rsid w:val="00527BED"/>
    <w:rsid w:val="00530D34"/>
    <w:rsid w:val="00531CD9"/>
    <w:rsid w:val="005327F9"/>
    <w:rsid w:val="00532B92"/>
    <w:rsid w:val="00534120"/>
    <w:rsid w:val="0053546E"/>
    <w:rsid w:val="0053632F"/>
    <w:rsid w:val="00543E06"/>
    <w:rsid w:val="005471F9"/>
    <w:rsid w:val="005532D5"/>
    <w:rsid w:val="00554B8F"/>
    <w:rsid w:val="00560721"/>
    <w:rsid w:val="00563129"/>
    <w:rsid w:val="00563AA9"/>
    <w:rsid w:val="005647C7"/>
    <w:rsid w:val="00566D6A"/>
    <w:rsid w:val="00567043"/>
    <w:rsid w:val="00570700"/>
    <w:rsid w:val="005711E9"/>
    <w:rsid w:val="0057524D"/>
    <w:rsid w:val="00575CFA"/>
    <w:rsid w:val="00576377"/>
    <w:rsid w:val="00577B5B"/>
    <w:rsid w:val="00584F2F"/>
    <w:rsid w:val="00585881"/>
    <w:rsid w:val="00586B27"/>
    <w:rsid w:val="00587D56"/>
    <w:rsid w:val="0059317B"/>
    <w:rsid w:val="005938B7"/>
    <w:rsid w:val="00594383"/>
    <w:rsid w:val="005A1C16"/>
    <w:rsid w:val="005A2196"/>
    <w:rsid w:val="005A341F"/>
    <w:rsid w:val="005A722B"/>
    <w:rsid w:val="005A7513"/>
    <w:rsid w:val="005B0678"/>
    <w:rsid w:val="005B497D"/>
    <w:rsid w:val="005B7CDD"/>
    <w:rsid w:val="005C09B6"/>
    <w:rsid w:val="005C4C65"/>
    <w:rsid w:val="005C6604"/>
    <w:rsid w:val="005D18C5"/>
    <w:rsid w:val="005D23ED"/>
    <w:rsid w:val="005D3B22"/>
    <w:rsid w:val="005D7CFB"/>
    <w:rsid w:val="005E2AF9"/>
    <w:rsid w:val="005E4890"/>
    <w:rsid w:val="005F4522"/>
    <w:rsid w:val="005F4DCB"/>
    <w:rsid w:val="005F68D8"/>
    <w:rsid w:val="00600235"/>
    <w:rsid w:val="00602128"/>
    <w:rsid w:val="00603005"/>
    <w:rsid w:val="00606743"/>
    <w:rsid w:val="00610ADB"/>
    <w:rsid w:val="00612D3B"/>
    <w:rsid w:val="00614A5E"/>
    <w:rsid w:val="00620BFA"/>
    <w:rsid w:val="00620F93"/>
    <w:rsid w:val="006244C7"/>
    <w:rsid w:val="006301E9"/>
    <w:rsid w:val="00631A3E"/>
    <w:rsid w:val="00633B7D"/>
    <w:rsid w:val="006340FE"/>
    <w:rsid w:val="00636329"/>
    <w:rsid w:val="00642849"/>
    <w:rsid w:val="006441E4"/>
    <w:rsid w:val="00645930"/>
    <w:rsid w:val="00645D40"/>
    <w:rsid w:val="0064769E"/>
    <w:rsid w:val="00647B03"/>
    <w:rsid w:val="00647E68"/>
    <w:rsid w:val="006534A2"/>
    <w:rsid w:val="0065443F"/>
    <w:rsid w:val="00654524"/>
    <w:rsid w:val="0066022A"/>
    <w:rsid w:val="006637CB"/>
    <w:rsid w:val="00663B92"/>
    <w:rsid w:val="00664F01"/>
    <w:rsid w:val="0066530C"/>
    <w:rsid w:val="00665BF6"/>
    <w:rsid w:val="006670D2"/>
    <w:rsid w:val="00667E47"/>
    <w:rsid w:val="00677451"/>
    <w:rsid w:val="00680463"/>
    <w:rsid w:val="00680563"/>
    <w:rsid w:val="00680AE2"/>
    <w:rsid w:val="00680F0D"/>
    <w:rsid w:val="006829FB"/>
    <w:rsid w:val="006859B4"/>
    <w:rsid w:val="00691431"/>
    <w:rsid w:val="006920A7"/>
    <w:rsid w:val="00692BCA"/>
    <w:rsid w:val="0069428B"/>
    <w:rsid w:val="006953F5"/>
    <w:rsid w:val="006A056E"/>
    <w:rsid w:val="006A0D3C"/>
    <w:rsid w:val="006A0FC5"/>
    <w:rsid w:val="006A20A1"/>
    <w:rsid w:val="006A27B8"/>
    <w:rsid w:val="006A7603"/>
    <w:rsid w:val="006C5B34"/>
    <w:rsid w:val="006C74F4"/>
    <w:rsid w:val="006C7ACD"/>
    <w:rsid w:val="006D4142"/>
    <w:rsid w:val="006D68DA"/>
    <w:rsid w:val="006D7CE5"/>
    <w:rsid w:val="006D7E23"/>
    <w:rsid w:val="006E2525"/>
    <w:rsid w:val="006E32E0"/>
    <w:rsid w:val="006E5523"/>
    <w:rsid w:val="006F0BE4"/>
    <w:rsid w:val="006F189E"/>
    <w:rsid w:val="006F1B3F"/>
    <w:rsid w:val="006F6D65"/>
    <w:rsid w:val="006F7CEA"/>
    <w:rsid w:val="00704220"/>
    <w:rsid w:val="00710E5F"/>
    <w:rsid w:val="00711136"/>
    <w:rsid w:val="00711291"/>
    <w:rsid w:val="00712401"/>
    <w:rsid w:val="00713D4E"/>
    <w:rsid w:val="00714730"/>
    <w:rsid w:val="00715F75"/>
    <w:rsid w:val="00716C8E"/>
    <w:rsid w:val="007230AA"/>
    <w:rsid w:val="007238FF"/>
    <w:rsid w:val="0072569B"/>
    <w:rsid w:val="00725C30"/>
    <w:rsid w:val="00726737"/>
    <w:rsid w:val="0073020A"/>
    <w:rsid w:val="0073078F"/>
    <w:rsid w:val="007316E5"/>
    <w:rsid w:val="00732390"/>
    <w:rsid w:val="00736B0D"/>
    <w:rsid w:val="00737B51"/>
    <w:rsid w:val="00742D4B"/>
    <w:rsid w:val="00744F0F"/>
    <w:rsid w:val="00750FDE"/>
    <w:rsid w:val="007536C1"/>
    <w:rsid w:val="007537E2"/>
    <w:rsid w:val="00755F6E"/>
    <w:rsid w:val="00762B56"/>
    <w:rsid w:val="00763DBB"/>
    <w:rsid w:val="00764E91"/>
    <w:rsid w:val="007654AB"/>
    <w:rsid w:val="00765E89"/>
    <w:rsid w:val="00767528"/>
    <w:rsid w:val="0077406D"/>
    <w:rsid w:val="00776595"/>
    <w:rsid w:val="0077663E"/>
    <w:rsid w:val="00777974"/>
    <w:rsid w:val="007809A2"/>
    <w:rsid w:val="00781144"/>
    <w:rsid w:val="007864FA"/>
    <w:rsid w:val="0078711F"/>
    <w:rsid w:val="0078769E"/>
    <w:rsid w:val="00791BCD"/>
    <w:rsid w:val="00791E40"/>
    <w:rsid w:val="007926DE"/>
    <w:rsid w:val="00793809"/>
    <w:rsid w:val="00793F1B"/>
    <w:rsid w:val="007A02B4"/>
    <w:rsid w:val="007A39CC"/>
    <w:rsid w:val="007A6696"/>
    <w:rsid w:val="007B3D18"/>
    <w:rsid w:val="007B5233"/>
    <w:rsid w:val="007B65D7"/>
    <w:rsid w:val="007B7AD7"/>
    <w:rsid w:val="007C2637"/>
    <w:rsid w:val="007C51B5"/>
    <w:rsid w:val="007C643C"/>
    <w:rsid w:val="007D5188"/>
    <w:rsid w:val="007D540F"/>
    <w:rsid w:val="007D5DC1"/>
    <w:rsid w:val="007E05AA"/>
    <w:rsid w:val="007E05D4"/>
    <w:rsid w:val="007E28C0"/>
    <w:rsid w:val="007E4370"/>
    <w:rsid w:val="007E5789"/>
    <w:rsid w:val="007F38C6"/>
    <w:rsid w:val="007F6029"/>
    <w:rsid w:val="007F767C"/>
    <w:rsid w:val="00801B32"/>
    <w:rsid w:val="00804CB9"/>
    <w:rsid w:val="00806E2E"/>
    <w:rsid w:val="00814197"/>
    <w:rsid w:val="008159EE"/>
    <w:rsid w:val="008163D0"/>
    <w:rsid w:val="00821734"/>
    <w:rsid w:val="00821FD9"/>
    <w:rsid w:val="008241A1"/>
    <w:rsid w:val="00824E4A"/>
    <w:rsid w:val="00825350"/>
    <w:rsid w:val="00830291"/>
    <w:rsid w:val="008308C2"/>
    <w:rsid w:val="008329B7"/>
    <w:rsid w:val="00834784"/>
    <w:rsid w:val="00834877"/>
    <w:rsid w:val="00837894"/>
    <w:rsid w:val="00845A07"/>
    <w:rsid w:val="00845BB9"/>
    <w:rsid w:val="00847214"/>
    <w:rsid w:val="00851812"/>
    <w:rsid w:val="00851FBB"/>
    <w:rsid w:val="008531F4"/>
    <w:rsid w:val="00855E5D"/>
    <w:rsid w:val="00856A08"/>
    <w:rsid w:val="00861857"/>
    <w:rsid w:val="008627A5"/>
    <w:rsid w:val="00863B21"/>
    <w:rsid w:val="00863D1E"/>
    <w:rsid w:val="00867E51"/>
    <w:rsid w:val="0087133B"/>
    <w:rsid w:val="00871E3C"/>
    <w:rsid w:val="008759CD"/>
    <w:rsid w:val="0088044F"/>
    <w:rsid w:val="00880C3D"/>
    <w:rsid w:val="008831EB"/>
    <w:rsid w:val="00886638"/>
    <w:rsid w:val="008868B3"/>
    <w:rsid w:val="008877AF"/>
    <w:rsid w:val="00887D77"/>
    <w:rsid w:val="008902AC"/>
    <w:rsid w:val="00893577"/>
    <w:rsid w:val="0089522B"/>
    <w:rsid w:val="008A09E7"/>
    <w:rsid w:val="008A1731"/>
    <w:rsid w:val="008A4AE4"/>
    <w:rsid w:val="008A55EE"/>
    <w:rsid w:val="008A783A"/>
    <w:rsid w:val="008B0F37"/>
    <w:rsid w:val="008B3FA2"/>
    <w:rsid w:val="008C160B"/>
    <w:rsid w:val="008C2304"/>
    <w:rsid w:val="008C4576"/>
    <w:rsid w:val="008D1877"/>
    <w:rsid w:val="008D191D"/>
    <w:rsid w:val="008D5A04"/>
    <w:rsid w:val="008E0EB2"/>
    <w:rsid w:val="008E1100"/>
    <w:rsid w:val="008E3EF4"/>
    <w:rsid w:val="008E661A"/>
    <w:rsid w:val="008F298E"/>
    <w:rsid w:val="008F43AA"/>
    <w:rsid w:val="008F563B"/>
    <w:rsid w:val="008F5D5D"/>
    <w:rsid w:val="009011D4"/>
    <w:rsid w:val="00901D12"/>
    <w:rsid w:val="00902E35"/>
    <w:rsid w:val="00903C42"/>
    <w:rsid w:val="00906711"/>
    <w:rsid w:val="009071B9"/>
    <w:rsid w:val="0090724F"/>
    <w:rsid w:val="009107E5"/>
    <w:rsid w:val="0091087E"/>
    <w:rsid w:val="00922D53"/>
    <w:rsid w:val="00926FEB"/>
    <w:rsid w:val="009278FF"/>
    <w:rsid w:val="00932C0E"/>
    <w:rsid w:val="00941C00"/>
    <w:rsid w:val="009453C1"/>
    <w:rsid w:val="00946740"/>
    <w:rsid w:val="00947AE3"/>
    <w:rsid w:val="009508B6"/>
    <w:rsid w:val="0095133D"/>
    <w:rsid w:val="00951F96"/>
    <w:rsid w:val="00957A4B"/>
    <w:rsid w:val="00961AEF"/>
    <w:rsid w:val="00961FED"/>
    <w:rsid w:val="00963867"/>
    <w:rsid w:val="0096486F"/>
    <w:rsid w:val="00967C1C"/>
    <w:rsid w:val="00972458"/>
    <w:rsid w:val="00975558"/>
    <w:rsid w:val="009763BD"/>
    <w:rsid w:val="0097765C"/>
    <w:rsid w:val="00984DA0"/>
    <w:rsid w:val="00991613"/>
    <w:rsid w:val="0099208F"/>
    <w:rsid w:val="009921F2"/>
    <w:rsid w:val="00992590"/>
    <w:rsid w:val="00996E0A"/>
    <w:rsid w:val="009976DD"/>
    <w:rsid w:val="00997B8C"/>
    <w:rsid w:val="009A0140"/>
    <w:rsid w:val="009A09A6"/>
    <w:rsid w:val="009A0A59"/>
    <w:rsid w:val="009A114F"/>
    <w:rsid w:val="009A3E06"/>
    <w:rsid w:val="009B1957"/>
    <w:rsid w:val="009B3CD1"/>
    <w:rsid w:val="009B3DFF"/>
    <w:rsid w:val="009B53BC"/>
    <w:rsid w:val="009B5437"/>
    <w:rsid w:val="009B6276"/>
    <w:rsid w:val="009C48D2"/>
    <w:rsid w:val="009C4C5F"/>
    <w:rsid w:val="009C53F3"/>
    <w:rsid w:val="009C57EA"/>
    <w:rsid w:val="009C5C48"/>
    <w:rsid w:val="009C79C5"/>
    <w:rsid w:val="009D368C"/>
    <w:rsid w:val="009D4125"/>
    <w:rsid w:val="009D69AF"/>
    <w:rsid w:val="009D7513"/>
    <w:rsid w:val="009D7552"/>
    <w:rsid w:val="009E1DAE"/>
    <w:rsid w:val="009E47F1"/>
    <w:rsid w:val="009E52AD"/>
    <w:rsid w:val="009E5635"/>
    <w:rsid w:val="009E67B2"/>
    <w:rsid w:val="009E7489"/>
    <w:rsid w:val="009F14FB"/>
    <w:rsid w:val="009F2361"/>
    <w:rsid w:val="009F5E75"/>
    <w:rsid w:val="009F77D2"/>
    <w:rsid w:val="00A008AF"/>
    <w:rsid w:val="00A04018"/>
    <w:rsid w:val="00A0550C"/>
    <w:rsid w:val="00A05CA6"/>
    <w:rsid w:val="00A05EA6"/>
    <w:rsid w:val="00A136DC"/>
    <w:rsid w:val="00A149C0"/>
    <w:rsid w:val="00A158D9"/>
    <w:rsid w:val="00A159D4"/>
    <w:rsid w:val="00A166D5"/>
    <w:rsid w:val="00A24CF9"/>
    <w:rsid w:val="00A254C6"/>
    <w:rsid w:val="00A350D8"/>
    <w:rsid w:val="00A374D7"/>
    <w:rsid w:val="00A43AA1"/>
    <w:rsid w:val="00A43EE6"/>
    <w:rsid w:val="00A4463E"/>
    <w:rsid w:val="00A4600D"/>
    <w:rsid w:val="00A469F7"/>
    <w:rsid w:val="00A70CCA"/>
    <w:rsid w:val="00A724BC"/>
    <w:rsid w:val="00A7333A"/>
    <w:rsid w:val="00A753C8"/>
    <w:rsid w:val="00A83D56"/>
    <w:rsid w:val="00A83EB5"/>
    <w:rsid w:val="00A84226"/>
    <w:rsid w:val="00A84D78"/>
    <w:rsid w:val="00A8703A"/>
    <w:rsid w:val="00A87F24"/>
    <w:rsid w:val="00A91A69"/>
    <w:rsid w:val="00A9475E"/>
    <w:rsid w:val="00AA0F64"/>
    <w:rsid w:val="00AA3307"/>
    <w:rsid w:val="00AA337E"/>
    <w:rsid w:val="00AA6982"/>
    <w:rsid w:val="00AA7363"/>
    <w:rsid w:val="00AB173C"/>
    <w:rsid w:val="00AB177C"/>
    <w:rsid w:val="00AB2C7C"/>
    <w:rsid w:val="00AC0E3D"/>
    <w:rsid w:val="00AC55E3"/>
    <w:rsid w:val="00AC79E7"/>
    <w:rsid w:val="00AD074D"/>
    <w:rsid w:val="00AD2556"/>
    <w:rsid w:val="00AD4E85"/>
    <w:rsid w:val="00AD50AE"/>
    <w:rsid w:val="00AE0630"/>
    <w:rsid w:val="00AF6C15"/>
    <w:rsid w:val="00B00A5E"/>
    <w:rsid w:val="00B04771"/>
    <w:rsid w:val="00B05E05"/>
    <w:rsid w:val="00B13E59"/>
    <w:rsid w:val="00B140A4"/>
    <w:rsid w:val="00B21994"/>
    <w:rsid w:val="00B24936"/>
    <w:rsid w:val="00B254C3"/>
    <w:rsid w:val="00B32016"/>
    <w:rsid w:val="00B359CE"/>
    <w:rsid w:val="00B367D2"/>
    <w:rsid w:val="00B41879"/>
    <w:rsid w:val="00B41E18"/>
    <w:rsid w:val="00B43397"/>
    <w:rsid w:val="00B470C6"/>
    <w:rsid w:val="00B47DBC"/>
    <w:rsid w:val="00B53BE5"/>
    <w:rsid w:val="00B60682"/>
    <w:rsid w:val="00B61495"/>
    <w:rsid w:val="00B64962"/>
    <w:rsid w:val="00B654A9"/>
    <w:rsid w:val="00B65EDF"/>
    <w:rsid w:val="00B667B2"/>
    <w:rsid w:val="00B66ECB"/>
    <w:rsid w:val="00B6706C"/>
    <w:rsid w:val="00B725E5"/>
    <w:rsid w:val="00B77137"/>
    <w:rsid w:val="00B778EC"/>
    <w:rsid w:val="00B811B1"/>
    <w:rsid w:val="00B8138E"/>
    <w:rsid w:val="00B83F9C"/>
    <w:rsid w:val="00B84AAD"/>
    <w:rsid w:val="00B859DB"/>
    <w:rsid w:val="00B86209"/>
    <w:rsid w:val="00B8745A"/>
    <w:rsid w:val="00B92868"/>
    <w:rsid w:val="00B959D1"/>
    <w:rsid w:val="00B97D6A"/>
    <w:rsid w:val="00BA1A0C"/>
    <w:rsid w:val="00BA4A22"/>
    <w:rsid w:val="00BA4FCE"/>
    <w:rsid w:val="00BB1AC6"/>
    <w:rsid w:val="00BB39C1"/>
    <w:rsid w:val="00BB3D25"/>
    <w:rsid w:val="00BB52EE"/>
    <w:rsid w:val="00BC22BE"/>
    <w:rsid w:val="00BC2D41"/>
    <w:rsid w:val="00BC56E7"/>
    <w:rsid w:val="00BC633F"/>
    <w:rsid w:val="00BD6A36"/>
    <w:rsid w:val="00BE2D48"/>
    <w:rsid w:val="00BE51E5"/>
    <w:rsid w:val="00BE7AD9"/>
    <w:rsid w:val="00BF04C4"/>
    <w:rsid w:val="00BF1B42"/>
    <w:rsid w:val="00BF1EB7"/>
    <w:rsid w:val="00BF217B"/>
    <w:rsid w:val="00BF2C5A"/>
    <w:rsid w:val="00BF55EC"/>
    <w:rsid w:val="00BF577F"/>
    <w:rsid w:val="00C0278D"/>
    <w:rsid w:val="00C033C1"/>
    <w:rsid w:val="00C03950"/>
    <w:rsid w:val="00C0630C"/>
    <w:rsid w:val="00C0655E"/>
    <w:rsid w:val="00C11DB6"/>
    <w:rsid w:val="00C13654"/>
    <w:rsid w:val="00C206A5"/>
    <w:rsid w:val="00C25422"/>
    <w:rsid w:val="00C26CC1"/>
    <w:rsid w:val="00C26CD7"/>
    <w:rsid w:val="00C317B7"/>
    <w:rsid w:val="00C32CEE"/>
    <w:rsid w:val="00C332AF"/>
    <w:rsid w:val="00C3656E"/>
    <w:rsid w:val="00C36612"/>
    <w:rsid w:val="00C36ED5"/>
    <w:rsid w:val="00C3721E"/>
    <w:rsid w:val="00C37EB4"/>
    <w:rsid w:val="00C41525"/>
    <w:rsid w:val="00C44C32"/>
    <w:rsid w:val="00C44E3B"/>
    <w:rsid w:val="00C47A61"/>
    <w:rsid w:val="00C54796"/>
    <w:rsid w:val="00C61543"/>
    <w:rsid w:val="00C6308C"/>
    <w:rsid w:val="00C64D97"/>
    <w:rsid w:val="00C65CAC"/>
    <w:rsid w:val="00C7578A"/>
    <w:rsid w:val="00C82682"/>
    <w:rsid w:val="00C83A22"/>
    <w:rsid w:val="00C84F82"/>
    <w:rsid w:val="00C91A3E"/>
    <w:rsid w:val="00C91FFE"/>
    <w:rsid w:val="00C9350C"/>
    <w:rsid w:val="00C93BF9"/>
    <w:rsid w:val="00C946FE"/>
    <w:rsid w:val="00C96FD1"/>
    <w:rsid w:val="00CA1477"/>
    <w:rsid w:val="00CA3A42"/>
    <w:rsid w:val="00CA5DF5"/>
    <w:rsid w:val="00CA63BF"/>
    <w:rsid w:val="00CB2A72"/>
    <w:rsid w:val="00CB41CD"/>
    <w:rsid w:val="00CC117E"/>
    <w:rsid w:val="00CC3FEE"/>
    <w:rsid w:val="00CC439B"/>
    <w:rsid w:val="00CC58EF"/>
    <w:rsid w:val="00CD4F2E"/>
    <w:rsid w:val="00CD5865"/>
    <w:rsid w:val="00CE0C0B"/>
    <w:rsid w:val="00CE61F4"/>
    <w:rsid w:val="00CF08BF"/>
    <w:rsid w:val="00CF26AD"/>
    <w:rsid w:val="00CF4B70"/>
    <w:rsid w:val="00CF5A24"/>
    <w:rsid w:val="00CF6C74"/>
    <w:rsid w:val="00CF6FF1"/>
    <w:rsid w:val="00D008F5"/>
    <w:rsid w:val="00D05524"/>
    <w:rsid w:val="00D13EBD"/>
    <w:rsid w:val="00D15439"/>
    <w:rsid w:val="00D2522C"/>
    <w:rsid w:val="00D3172E"/>
    <w:rsid w:val="00D31E39"/>
    <w:rsid w:val="00D3642C"/>
    <w:rsid w:val="00D41E05"/>
    <w:rsid w:val="00D4276E"/>
    <w:rsid w:val="00D4529D"/>
    <w:rsid w:val="00D5352E"/>
    <w:rsid w:val="00D5641F"/>
    <w:rsid w:val="00D568FA"/>
    <w:rsid w:val="00D60044"/>
    <w:rsid w:val="00D60924"/>
    <w:rsid w:val="00D60C86"/>
    <w:rsid w:val="00D65D18"/>
    <w:rsid w:val="00D672E7"/>
    <w:rsid w:val="00D713C8"/>
    <w:rsid w:val="00D71B75"/>
    <w:rsid w:val="00D82E09"/>
    <w:rsid w:val="00D83562"/>
    <w:rsid w:val="00D83C1D"/>
    <w:rsid w:val="00D87E85"/>
    <w:rsid w:val="00D93716"/>
    <w:rsid w:val="00D93822"/>
    <w:rsid w:val="00D94CBD"/>
    <w:rsid w:val="00D957C8"/>
    <w:rsid w:val="00D96EE3"/>
    <w:rsid w:val="00DA4282"/>
    <w:rsid w:val="00DA566B"/>
    <w:rsid w:val="00DA72FA"/>
    <w:rsid w:val="00DA7E40"/>
    <w:rsid w:val="00DB4A3F"/>
    <w:rsid w:val="00DB4E9E"/>
    <w:rsid w:val="00DB7D93"/>
    <w:rsid w:val="00DC13CA"/>
    <w:rsid w:val="00DC3D75"/>
    <w:rsid w:val="00DC3FD5"/>
    <w:rsid w:val="00DC49E2"/>
    <w:rsid w:val="00DC5329"/>
    <w:rsid w:val="00DC5861"/>
    <w:rsid w:val="00DC674F"/>
    <w:rsid w:val="00DD5629"/>
    <w:rsid w:val="00DD565E"/>
    <w:rsid w:val="00DD570F"/>
    <w:rsid w:val="00DD58AE"/>
    <w:rsid w:val="00DD5A56"/>
    <w:rsid w:val="00DD62C7"/>
    <w:rsid w:val="00DD661F"/>
    <w:rsid w:val="00DD6972"/>
    <w:rsid w:val="00DD7E4C"/>
    <w:rsid w:val="00DE37FC"/>
    <w:rsid w:val="00DF13DD"/>
    <w:rsid w:val="00DF4890"/>
    <w:rsid w:val="00DF6735"/>
    <w:rsid w:val="00E021F5"/>
    <w:rsid w:val="00E02B61"/>
    <w:rsid w:val="00E03070"/>
    <w:rsid w:val="00E14BCB"/>
    <w:rsid w:val="00E2245D"/>
    <w:rsid w:val="00E2381D"/>
    <w:rsid w:val="00E24621"/>
    <w:rsid w:val="00E2463A"/>
    <w:rsid w:val="00E319D1"/>
    <w:rsid w:val="00E31DA0"/>
    <w:rsid w:val="00E3221B"/>
    <w:rsid w:val="00E3386A"/>
    <w:rsid w:val="00E356AD"/>
    <w:rsid w:val="00E35FBA"/>
    <w:rsid w:val="00E43129"/>
    <w:rsid w:val="00E4588E"/>
    <w:rsid w:val="00E47D1B"/>
    <w:rsid w:val="00E54302"/>
    <w:rsid w:val="00E54E10"/>
    <w:rsid w:val="00E57CF1"/>
    <w:rsid w:val="00E60116"/>
    <w:rsid w:val="00E61167"/>
    <w:rsid w:val="00E62C96"/>
    <w:rsid w:val="00E648C4"/>
    <w:rsid w:val="00E659CD"/>
    <w:rsid w:val="00E70E27"/>
    <w:rsid w:val="00E73BBA"/>
    <w:rsid w:val="00E773E8"/>
    <w:rsid w:val="00E81971"/>
    <w:rsid w:val="00E82A56"/>
    <w:rsid w:val="00E8456F"/>
    <w:rsid w:val="00E9007C"/>
    <w:rsid w:val="00E9266F"/>
    <w:rsid w:val="00E93FF7"/>
    <w:rsid w:val="00E96B4B"/>
    <w:rsid w:val="00EA1C70"/>
    <w:rsid w:val="00EA4B53"/>
    <w:rsid w:val="00EA514B"/>
    <w:rsid w:val="00EA6E32"/>
    <w:rsid w:val="00EA79F6"/>
    <w:rsid w:val="00EB2E6D"/>
    <w:rsid w:val="00EB45EC"/>
    <w:rsid w:val="00EB4A1D"/>
    <w:rsid w:val="00EB4CE0"/>
    <w:rsid w:val="00EB771E"/>
    <w:rsid w:val="00EB7F5F"/>
    <w:rsid w:val="00EC0593"/>
    <w:rsid w:val="00EC51AF"/>
    <w:rsid w:val="00ED1D9F"/>
    <w:rsid w:val="00ED3329"/>
    <w:rsid w:val="00ED4712"/>
    <w:rsid w:val="00ED699D"/>
    <w:rsid w:val="00EE4C2A"/>
    <w:rsid w:val="00EF0C86"/>
    <w:rsid w:val="00EF24FD"/>
    <w:rsid w:val="00EF6FEC"/>
    <w:rsid w:val="00EF708B"/>
    <w:rsid w:val="00F024EA"/>
    <w:rsid w:val="00F05B99"/>
    <w:rsid w:val="00F07849"/>
    <w:rsid w:val="00F1075D"/>
    <w:rsid w:val="00F12AB1"/>
    <w:rsid w:val="00F12CEC"/>
    <w:rsid w:val="00F214A8"/>
    <w:rsid w:val="00F225AF"/>
    <w:rsid w:val="00F243F5"/>
    <w:rsid w:val="00F263D0"/>
    <w:rsid w:val="00F33DEC"/>
    <w:rsid w:val="00F361F8"/>
    <w:rsid w:val="00F4062E"/>
    <w:rsid w:val="00F4182E"/>
    <w:rsid w:val="00F41862"/>
    <w:rsid w:val="00F44C49"/>
    <w:rsid w:val="00F46EC5"/>
    <w:rsid w:val="00F474FF"/>
    <w:rsid w:val="00F5014A"/>
    <w:rsid w:val="00F524D9"/>
    <w:rsid w:val="00F527C1"/>
    <w:rsid w:val="00F54831"/>
    <w:rsid w:val="00F55BFD"/>
    <w:rsid w:val="00F56AC1"/>
    <w:rsid w:val="00F57670"/>
    <w:rsid w:val="00F57F42"/>
    <w:rsid w:val="00F601FD"/>
    <w:rsid w:val="00F603E5"/>
    <w:rsid w:val="00F6092C"/>
    <w:rsid w:val="00F65236"/>
    <w:rsid w:val="00F6698D"/>
    <w:rsid w:val="00F71580"/>
    <w:rsid w:val="00F71E0D"/>
    <w:rsid w:val="00F7216E"/>
    <w:rsid w:val="00F741A0"/>
    <w:rsid w:val="00F85054"/>
    <w:rsid w:val="00F850A6"/>
    <w:rsid w:val="00F85FD3"/>
    <w:rsid w:val="00F866E3"/>
    <w:rsid w:val="00F879AC"/>
    <w:rsid w:val="00F91A26"/>
    <w:rsid w:val="00F92D36"/>
    <w:rsid w:val="00F94C8A"/>
    <w:rsid w:val="00F9794C"/>
    <w:rsid w:val="00FA0BAA"/>
    <w:rsid w:val="00FA1BF4"/>
    <w:rsid w:val="00FA25B6"/>
    <w:rsid w:val="00FA41AA"/>
    <w:rsid w:val="00FA5B5C"/>
    <w:rsid w:val="00FA5EDC"/>
    <w:rsid w:val="00FC145E"/>
    <w:rsid w:val="00FC70D1"/>
    <w:rsid w:val="00FC7A79"/>
    <w:rsid w:val="00FD169A"/>
    <w:rsid w:val="00FD2649"/>
    <w:rsid w:val="00FD28D0"/>
    <w:rsid w:val="00FD45C9"/>
    <w:rsid w:val="00FE0067"/>
    <w:rsid w:val="00FE0A33"/>
    <w:rsid w:val="00FE1601"/>
    <w:rsid w:val="00FE37C8"/>
    <w:rsid w:val="00FE3863"/>
    <w:rsid w:val="00FE40F1"/>
    <w:rsid w:val="00FF0DA4"/>
    <w:rsid w:val="00FF26FB"/>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4E241"/>
  <w15:docId w15:val="{3A403283-6F80-45E9-A2E4-AB07578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525"/>
    <w:pPr>
      <w:spacing w:before="120" w:after="120"/>
    </w:pPr>
    <w:rPr>
      <w:color w:val="000000" w:themeColor="text1"/>
      <w:sz w:val="24"/>
      <w:szCs w:val="24"/>
    </w:rPr>
  </w:style>
  <w:style w:type="paragraph" w:styleId="Heading1">
    <w:name w:val="heading 1"/>
    <w:next w:val="BodyText"/>
    <w:qFormat/>
    <w:rsid w:val="00F850A6"/>
    <w:pPr>
      <w:keepNext/>
      <w:tabs>
        <w:tab w:val="left" w:pos="720"/>
      </w:tabs>
      <w:autoSpaceDE w:val="0"/>
      <w:autoSpaceDN w:val="0"/>
      <w:adjustRightInd w:val="0"/>
      <w:spacing w:before="240" w:after="120"/>
      <w:outlineLvl w:val="0"/>
    </w:pPr>
    <w:rPr>
      <w:rFonts w:ascii="Arial" w:hAnsi="Arial" w:cs="Arial"/>
      <w:b/>
      <w:bCs/>
      <w:color w:val="000000" w:themeColor="text1"/>
      <w:kern w:val="32"/>
      <w:sz w:val="36"/>
      <w:szCs w:val="36"/>
    </w:rPr>
  </w:style>
  <w:style w:type="paragraph" w:styleId="Heading2">
    <w:name w:val="heading 2"/>
    <w:next w:val="BodyText"/>
    <w:link w:val="Heading2Char"/>
    <w:qFormat/>
    <w:rsid w:val="00B359CE"/>
    <w:pPr>
      <w:numPr>
        <w:ilvl w:val="1"/>
      </w:numPr>
      <w:tabs>
        <w:tab w:val="left" w:pos="907"/>
      </w:tabs>
      <w:spacing w:before="240" w:after="120"/>
      <w:outlineLvl w:val="1"/>
    </w:pPr>
    <w:rPr>
      <w:rFonts w:ascii="Arial" w:hAnsi="Arial" w:cs="Arial"/>
      <w:b/>
      <w:bCs/>
      <w:iCs/>
      <w:color w:val="000000" w:themeColor="text1"/>
      <w:kern w:val="32"/>
      <w:sz w:val="32"/>
      <w:szCs w:val="32"/>
    </w:rPr>
  </w:style>
  <w:style w:type="paragraph" w:styleId="Heading3">
    <w:name w:val="heading 3"/>
    <w:next w:val="BodyText"/>
    <w:qFormat/>
    <w:rsid w:val="00F850A6"/>
    <w:pPr>
      <w:numPr>
        <w:ilvl w:val="2"/>
      </w:numPr>
      <w:tabs>
        <w:tab w:val="left" w:pos="1080"/>
      </w:tabs>
      <w:spacing w:before="240" w:after="120"/>
      <w:outlineLvl w:val="2"/>
    </w:pPr>
    <w:rPr>
      <w:rFonts w:ascii="Arial" w:hAnsi="Arial" w:cs="Arial"/>
      <w:b/>
      <w:color w:val="000000" w:themeColor="text1"/>
      <w:kern w:val="32"/>
      <w:sz w:val="28"/>
      <w:szCs w:val="28"/>
    </w:rPr>
  </w:style>
  <w:style w:type="paragraph" w:styleId="Heading4">
    <w:name w:val="heading 4"/>
    <w:next w:val="BodyText"/>
    <w:qFormat/>
    <w:rsid w:val="002C45E2"/>
    <w:pPr>
      <w:numPr>
        <w:ilvl w:val="3"/>
      </w:numPr>
      <w:spacing w:before="120" w:after="120"/>
      <w:outlineLvl w:val="3"/>
    </w:pPr>
    <w:rPr>
      <w:rFonts w:ascii="Arial" w:hAnsi="Arial" w:cs="Arial"/>
      <w:b/>
      <w:color w:val="000000" w:themeColor="text1"/>
      <w:kern w:val="32"/>
      <w:sz w:val="24"/>
      <w:szCs w:val="24"/>
    </w:rPr>
  </w:style>
  <w:style w:type="paragraph" w:styleId="Heading5">
    <w:name w:val="heading 5"/>
    <w:next w:val="BodyText"/>
    <w:qFormat/>
    <w:rsid w:val="007D540F"/>
    <w:pPr>
      <w:spacing w:before="120" w:after="120"/>
      <w:outlineLvl w:val="4"/>
    </w:pPr>
    <w:rPr>
      <w:rFonts w:ascii="Arial" w:hAnsi="Arial" w:cs="Arial"/>
      <w:b/>
      <w:iCs/>
      <w:color w:val="000000" w:themeColor="text1"/>
      <w:kern w:val="32"/>
      <w:sz w:val="24"/>
      <w:szCs w:val="22"/>
    </w:rPr>
  </w:style>
  <w:style w:type="paragraph" w:styleId="Heading6">
    <w:name w:val="heading 6"/>
    <w:next w:val="BodyText"/>
    <w:qFormat/>
    <w:rsid w:val="007D540F"/>
    <w:pPr>
      <w:numPr>
        <w:ilvl w:val="5"/>
      </w:numPr>
      <w:spacing w:before="120" w:after="120"/>
      <w:outlineLvl w:val="5"/>
    </w:pPr>
    <w:rPr>
      <w:rFonts w:ascii="Arial" w:hAnsi="Arial" w:cs="Arial"/>
      <w:b/>
      <w:iCs/>
      <w:color w:val="000000" w:themeColor="text1"/>
      <w:kern w:val="32"/>
      <w:sz w:val="24"/>
      <w:szCs w:val="22"/>
    </w:rPr>
  </w:style>
  <w:style w:type="paragraph" w:styleId="Heading7">
    <w:name w:val="heading 7"/>
    <w:next w:val="BodyText"/>
    <w:qFormat/>
    <w:rsid w:val="007D540F"/>
    <w:pPr>
      <w:numPr>
        <w:ilvl w:val="6"/>
      </w:numPr>
      <w:spacing w:before="120" w:after="120"/>
      <w:outlineLvl w:val="6"/>
    </w:pPr>
    <w:rPr>
      <w:rFonts w:ascii="Arial" w:hAnsi="Arial" w:cs="Arial"/>
      <w:b/>
      <w:iCs/>
      <w:color w:val="000000" w:themeColor="text1"/>
      <w:kern w:val="32"/>
      <w:sz w:val="24"/>
      <w:szCs w:val="24"/>
    </w:rPr>
  </w:style>
  <w:style w:type="paragraph" w:styleId="Heading8">
    <w:name w:val="heading 8"/>
    <w:next w:val="BodyText"/>
    <w:qFormat/>
    <w:rsid w:val="007D540F"/>
    <w:pPr>
      <w:numPr>
        <w:ilvl w:val="7"/>
      </w:numPr>
      <w:spacing w:before="120" w:after="120"/>
      <w:outlineLvl w:val="7"/>
    </w:pPr>
    <w:rPr>
      <w:rFonts w:ascii="Arial" w:hAnsi="Arial" w:cs="Arial"/>
      <w:b/>
      <w:color w:val="000000" w:themeColor="text1"/>
      <w:kern w:val="32"/>
      <w:sz w:val="24"/>
      <w:szCs w:val="24"/>
    </w:rPr>
  </w:style>
  <w:style w:type="paragraph" w:styleId="Heading9">
    <w:name w:val="heading 9"/>
    <w:next w:val="BodyText"/>
    <w:qFormat/>
    <w:rsid w:val="007D540F"/>
    <w:pPr>
      <w:numPr>
        <w:ilvl w:val="8"/>
      </w:numPr>
      <w:spacing w:before="120" w:after="120"/>
      <w:outlineLvl w:val="8"/>
    </w:pPr>
    <w:rPr>
      <w:rFonts w:ascii="Arial" w:hAnsi="Arial" w:cs="Arial"/>
      <w:b/>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basedOn w:val="Heading1"/>
    <w:next w:val="BodyText"/>
    <w:rsid w:val="00E70E27"/>
    <w:pPr>
      <w:numPr>
        <w:numId w:val="1"/>
      </w:numPr>
      <w:tabs>
        <w:tab w:val="left" w:pos="720"/>
      </w:tabs>
      <w:ind w:left="576" w:hanging="576"/>
    </w:pPr>
    <w:rPr>
      <w:szCs w:val="24"/>
    </w:rPr>
  </w:style>
  <w:style w:type="paragraph" w:customStyle="1" w:styleId="Appendix2">
    <w:name w:val="Appendix 2"/>
    <w:basedOn w:val="Appendix1"/>
    <w:next w:val="BodyText"/>
    <w:rsid w:val="00E70E27"/>
    <w:pPr>
      <w:numPr>
        <w:ilvl w:val="1"/>
      </w:numPr>
      <w:tabs>
        <w:tab w:val="clear" w:pos="720"/>
        <w:tab w:val="clear" w:pos="1152"/>
        <w:tab w:val="left" w:pos="907"/>
      </w:tabs>
      <w:spacing w:before="120"/>
      <w:ind w:left="907" w:hanging="907"/>
    </w:pPr>
    <w:rPr>
      <w:sz w:val="32"/>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Heading1"/>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70E27"/>
    <w:pPr>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qFormat/>
    <w:rsid w:val="000E15BC"/>
    <w:pPr>
      <w:spacing w:before="60" w:after="60"/>
    </w:pPr>
    <w:rPr>
      <w:rFonts w:ascii="Arial" w:hAnsi="Arial" w:cs="Arial"/>
      <w:sz w:val="22"/>
    </w:rPr>
  </w:style>
  <w:style w:type="character" w:customStyle="1" w:styleId="TableTextChar">
    <w:name w:val="Table Text Char"/>
    <w:link w:val="TableText"/>
    <w:rsid w:val="000E15BC"/>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uiPriority w:val="9"/>
    <w:rsid w:val="000E15BC"/>
    <w:pPr>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804CB9"/>
    <w:pPr>
      <w:keepNext/>
      <w:tabs>
        <w:tab w:val="left" w:pos="540"/>
        <w:tab w:val="right" w:leader="dot" w:pos="9350"/>
      </w:tabs>
      <w:spacing w:before="120" w:after="120"/>
      <w:ind w:left="547" w:hanging="547"/>
    </w:pPr>
    <w:rPr>
      <w:rFonts w:ascii="Arial" w:hAnsi="Arial"/>
      <w:b/>
      <w:color w:val="000000" w:themeColor="text1"/>
      <w:sz w:val="28"/>
    </w:rPr>
  </w:style>
  <w:style w:type="paragraph" w:styleId="TOC2">
    <w:name w:val="toc 2"/>
    <w:next w:val="BodyText"/>
    <w:autoRedefine/>
    <w:uiPriority w:val="39"/>
    <w:rsid w:val="003F603D"/>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804CB9"/>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2"/>
      </w:numPr>
      <w:contextualSpacing/>
    </w:pPr>
  </w:style>
  <w:style w:type="paragraph" w:styleId="ListBullet2">
    <w:name w:val="List Bullet 2"/>
    <w:basedOn w:val="Normal"/>
    <w:semiHidden/>
    <w:unhideWhenUsed/>
    <w:rsid w:val="00710E5F"/>
    <w:pPr>
      <w:numPr>
        <w:numId w:val="13"/>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4"/>
      </w:numPr>
      <w:contextualSpacing/>
    </w:pPr>
  </w:style>
  <w:style w:type="paragraph" w:styleId="ListNumber2">
    <w:name w:val="List Number 2"/>
    <w:basedOn w:val="Normal"/>
    <w:semiHidden/>
    <w:unhideWhenUsed/>
    <w:rsid w:val="00710E5F"/>
    <w:pPr>
      <w:numPr>
        <w:numId w:val="15"/>
      </w:numPr>
      <w:contextualSpacing/>
    </w:pPr>
  </w:style>
  <w:style w:type="character" w:styleId="UnresolvedMention">
    <w:name w:val="Unresolved Mention"/>
    <w:basedOn w:val="DefaultParagraphFont"/>
    <w:uiPriority w:val="99"/>
    <w:semiHidden/>
    <w:unhideWhenUsed/>
    <w:rsid w:val="00F92D36"/>
    <w:rPr>
      <w:color w:val="605E5C"/>
      <w:shd w:val="clear" w:color="auto" w:fill="E1DFDD"/>
    </w:rPr>
  </w:style>
  <w:style w:type="character" w:styleId="CommentReference">
    <w:name w:val="annotation reference"/>
    <w:basedOn w:val="DefaultParagraphFont"/>
    <w:semiHidden/>
    <w:unhideWhenUsed/>
    <w:rsid w:val="006301E9"/>
    <w:rPr>
      <w:sz w:val="16"/>
      <w:szCs w:val="16"/>
    </w:rPr>
  </w:style>
  <w:style w:type="paragraph" w:styleId="CommentText">
    <w:name w:val="annotation text"/>
    <w:basedOn w:val="Normal"/>
    <w:link w:val="CommentTextChar"/>
    <w:semiHidden/>
    <w:unhideWhenUsed/>
    <w:rsid w:val="006301E9"/>
    <w:rPr>
      <w:sz w:val="20"/>
      <w:szCs w:val="20"/>
    </w:rPr>
  </w:style>
  <w:style w:type="character" w:customStyle="1" w:styleId="CommentTextChar">
    <w:name w:val="Comment Text Char"/>
    <w:basedOn w:val="DefaultParagraphFont"/>
    <w:link w:val="CommentText"/>
    <w:semiHidden/>
    <w:rsid w:val="006301E9"/>
    <w:rPr>
      <w:color w:val="000000" w:themeColor="text1"/>
    </w:rPr>
  </w:style>
  <w:style w:type="paragraph" w:styleId="CommentSubject">
    <w:name w:val="annotation subject"/>
    <w:basedOn w:val="CommentText"/>
    <w:next w:val="CommentText"/>
    <w:link w:val="CommentSubjectChar"/>
    <w:semiHidden/>
    <w:unhideWhenUsed/>
    <w:rsid w:val="006301E9"/>
    <w:rPr>
      <w:b/>
      <w:bCs/>
    </w:rPr>
  </w:style>
  <w:style w:type="character" w:customStyle="1" w:styleId="CommentSubjectChar">
    <w:name w:val="Comment Subject Char"/>
    <w:basedOn w:val="CommentTextChar"/>
    <w:link w:val="CommentSubject"/>
    <w:semiHidden/>
    <w:rsid w:val="006301E9"/>
    <w:rPr>
      <w:b/>
      <w:bCs/>
      <w:color w:val="000000" w:themeColor="text1"/>
    </w:rPr>
  </w:style>
  <w:style w:type="paragraph" w:styleId="ListParagraph">
    <w:name w:val="List Paragraph"/>
    <w:basedOn w:val="Normal"/>
    <w:link w:val="ListParagraphChar"/>
    <w:uiPriority w:val="34"/>
    <w:qFormat/>
    <w:rsid w:val="006E2525"/>
    <w:pPr>
      <w:numPr>
        <w:numId w:val="25"/>
      </w:numPr>
      <w:spacing w:after="0"/>
    </w:pPr>
    <w:rPr>
      <w:b/>
      <w:bCs/>
      <w:sz w:val="22"/>
      <w:szCs w:val="22"/>
    </w:rPr>
  </w:style>
  <w:style w:type="paragraph" w:customStyle="1" w:styleId="CPRSH3Body">
    <w:name w:val="CPRS H3 Body"/>
    <w:link w:val="CPRSH3BodyChar1"/>
    <w:rsid w:val="009A114F"/>
    <w:pPr>
      <w:spacing w:after="120"/>
      <w:ind w:left="720"/>
    </w:pPr>
    <w:rPr>
      <w:sz w:val="22"/>
    </w:rPr>
  </w:style>
  <w:style w:type="paragraph" w:styleId="ListBullet5">
    <w:name w:val="List Bullet 5"/>
    <w:basedOn w:val="Normal"/>
    <w:autoRedefine/>
    <w:semiHidden/>
    <w:rsid w:val="009A114F"/>
    <w:pPr>
      <w:numPr>
        <w:numId w:val="16"/>
      </w:numPr>
      <w:spacing w:before="0" w:after="0"/>
    </w:pPr>
    <w:rPr>
      <w:color w:val="auto"/>
    </w:rPr>
  </w:style>
  <w:style w:type="character" w:customStyle="1" w:styleId="CPRSH3BodyChar1">
    <w:name w:val="CPRS H3 Body Char1"/>
    <w:link w:val="CPRSH3Body"/>
    <w:rsid w:val="009A114F"/>
    <w:rPr>
      <w:sz w:val="22"/>
    </w:rPr>
  </w:style>
  <w:style w:type="paragraph" w:customStyle="1" w:styleId="CPRSBullets">
    <w:name w:val="CPRS Bullets"/>
    <w:link w:val="CPRSBulletsChar"/>
    <w:rsid w:val="008B0F37"/>
    <w:pPr>
      <w:numPr>
        <w:numId w:val="18"/>
      </w:numPr>
      <w:spacing w:before="60"/>
    </w:pPr>
    <w:rPr>
      <w:sz w:val="22"/>
    </w:rPr>
  </w:style>
  <w:style w:type="paragraph" w:customStyle="1" w:styleId="CPRSH2">
    <w:name w:val="CPRS H2"/>
    <w:next w:val="Normal"/>
    <w:link w:val="CPRSH2Char"/>
    <w:rsid w:val="008B0F37"/>
    <w:pPr>
      <w:pBdr>
        <w:bottom w:val="single" w:sz="4" w:space="1" w:color="auto"/>
      </w:pBdr>
      <w:spacing w:before="360" w:after="120"/>
      <w:ind w:left="360"/>
    </w:pPr>
    <w:rPr>
      <w:rFonts w:ascii="Arial" w:hAnsi="Arial"/>
      <w:b/>
      <w:sz w:val="28"/>
    </w:rPr>
  </w:style>
  <w:style w:type="character" w:customStyle="1" w:styleId="CPRSBulletsChar">
    <w:name w:val="CPRS Bullets Char"/>
    <w:link w:val="CPRSBullets"/>
    <w:rsid w:val="008B0F37"/>
    <w:rPr>
      <w:sz w:val="22"/>
    </w:rPr>
  </w:style>
  <w:style w:type="character" w:customStyle="1" w:styleId="CPRSH2Char">
    <w:name w:val="CPRS H2 Char"/>
    <w:link w:val="CPRSH2"/>
    <w:rsid w:val="008B0F37"/>
    <w:rPr>
      <w:rFonts w:ascii="Arial" w:hAnsi="Arial"/>
      <w:b/>
      <w:sz w:val="28"/>
    </w:rPr>
  </w:style>
  <w:style w:type="character" w:customStyle="1" w:styleId="ListParagraphChar">
    <w:name w:val="List Paragraph Char"/>
    <w:link w:val="ListParagraph"/>
    <w:uiPriority w:val="34"/>
    <w:locked/>
    <w:rsid w:val="006E2525"/>
    <w:rPr>
      <w:b/>
      <w:bCs/>
      <w:color w:val="000000" w:themeColor="text1"/>
      <w:sz w:val="22"/>
      <w:szCs w:val="22"/>
    </w:rPr>
  </w:style>
  <w:style w:type="table" w:styleId="TableGridLight">
    <w:name w:val="Grid Table Light"/>
    <w:basedOn w:val="TableNormal"/>
    <w:uiPriority w:val="40"/>
    <w:rsid w:val="00EB4C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B359CE"/>
    <w:rPr>
      <w:rFonts w:ascii="Arial" w:hAnsi="Arial" w:cs="Arial"/>
      <w:b/>
      <w:bCs/>
      <w:iCs/>
      <w:color w:val="000000" w:themeColor="text1"/>
      <w:kern w:val="32"/>
      <w:sz w:val="32"/>
      <w:szCs w:val="32"/>
    </w:rPr>
  </w:style>
  <w:style w:type="paragraph" w:styleId="Revision">
    <w:name w:val="Revision"/>
    <w:hidden/>
    <w:uiPriority w:val="99"/>
    <w:semiHidden/>
    <w:rsid w:val="000D1762"/>
    <w:rPr>
      <w:color w:val="000000" w:themeColor="text1"/>
      <w:sz w:val="24"/>
      <w:szCs w:val="24"/>
    </w:rPr>
  </w:style>
  <w:style w:type="paragraph" w:styleId="TOCHeading">
    <w:name w:val="TOC Heading"/>
    <w:basedOn w:val="Heading1"/>
    <w:next w:val="Normal"/>
    <w:uiPriority w:val="39"/>
    <w:unhideWhenUsed/>
    <w:qFormat/>
    <w:rsid w:val="00645930"/>
    <w:pPr>
      <w:keepLines/>
      <w:tabs>
        <w:tab w:val="clear" w:pos="72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NoSpacing">
    <w:name w:val="No Spacing"/>
    <w:uiPriority w:val="1"/>
    <w:qFormat/>
    <w:rsid w:val="0033554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640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a.gov/vdl/application.asp?appid=6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wnload.vista.med.va.gov/index.html/SOFTWAR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 xmlns="http://schemas.microsoft.com/sharepoint/v3" xsi:nil="true"/>
    <Category xmlns="43668e79-6fdd-42f5-9b8e-18e4896fa32a">Template</Category>
    <MetaInfo xmlns="http://schemas.microsoft.com/sharepoint/v3" xsi:nil="true"/>
    <xd_ProgID xmlns="http://schemas.microsoft.com/sharepoint/v3" xsi:nil="true"/>
    <Public xmlns="43668e79-6fdd-42f5-9b8e-18e4896fa32a">false</Public>
    <ContentTypeId xmlns="http://schemas.microsoft.com/sharepoint/v3">0x010100798E6643DD6FF5429B8E18E4896FA32A</ContentTypeId>
    <TaxCatchAll xmlns="f6d67f09-d0ae-4744-9067-740867136662"/>
    <_SharedFileIndex xmlns="http://schemas.microsoft.com/sharepoint/v3" xsi:nil="true"/>
    <_SourceUrl xmlns="http://schemas.microsoft.com/sharepoint/v3" xsi:nil="true"/>
    <TemplateUrl xmlns="http://schemas.microsoft.com/sharepoint/v3" xsi:nil="true"/>
    <Process_x0020_ID_x0020__x0028_from_x0020_Processes_x0029_ xmlns="43668e79-6fdd-42f5-9b8e-18e4896fa32a">
      <Value>129</Value>
    </Process_x0020_ID_x0020__x0028_from_x0020_Processes_x0029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64" ma:contentTypeDescription="Create a new document." ma:contentTypeScope="" ma:versionID="aca1607d2817a2d08526a36c8ab09ff4">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39a22b2a9483cfde5adeee702c1e57b"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Public"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Approver Comments" ma:hidden="true" ma:internalName="_ModerationComments" ma:readOnly="true">
      <xsd:simpleType>
        <xsd:restriction base="dms:Note"/>
      </xsd:simpleType>
    </xsd:element>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_SourceUrl" ma:index="10" nillable="true" ma:displayName="Source URL" ma:hidden="true" ma:internalName="_SourceUrl">
      <xsd:simpleType>
        <xsd:restriction base="dms:Text"/>
      </xsd:simpleType>
    </xsd:element>
    <xsd:element name="_SharedFileIndex" ma:index="11" nillable="true" ma:displayName="Shared File Index" ma:hidden="true" ma:internalName="_SharedFileIndex">
      <xsd:simpleType>
        <xsd:restriction base="dms:Text"/>
      </xsd:simpleType>
    </xsd:element>
    <xsd:element name="ContentTypeId" ma:index="12" nillable="true" ma:displayName="Content Type ID" ma:hidden="true" ma:internalName="ContentTypeId" ma:readOnly="true">
      <xsd:simpleType>
        <xsd:restriction base="dms:Unknown"/>
      </xsd:simpleType>
    </xsd:element>
    <xsd:element name="TemplateUrl" ma:index="13" nillable="true" ma:displayName="Template Link" ma:hidden="true" ma:internalName="TemplateUrl">
      <xsd:simpleType>
        <xsd:restriction base="dms:Text"/>
      </xsd:simpleType>
    </xsd:element>
    <xsd:element name="xd_ProgID" ma:index="14" nillable="true" ma:displayName="HTML File Link" ma:hidden="true" ma:internalName="xd_ProgID">
      <xsd:simpleType>
        <xsd:restriction base="dms:Text"/>
      </xsd:simpleType>
    </xsd:element>
    <xsd:element name="xd_Signature" ma:index="15"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SortBehavior" ma:index="33" nillable="true" ma:displayName="Sort Type" ma:hidden="true" ma:list="Docs" ma:internalName="SortBehavior" ma:readOnly="true" ma:showField="SortBehavior">
      <xsd:simpleType>
        <xsd:restriction base="dms:Lookup"/>
      </xsd:simpleType>
    </xsd:element>
    <xsd:element name="CheckedOutUserId" ma:index="35" nillable="true" ma:displayName="ID of the User who has the item Checked Out" ma:hidden="true" ma:list="Docs" ma:internalName="CheckedOutUserId" ma:readOnly="true" ma:showField="CheckoutUserId">
      <xsd:simpleType>
        <xsd:restriction base="dms:Lookup"/>
      </xsd:simpleType>
    </xsd:element>
    <xsd:element name="IsCheckedoutToLocal" ma:index="36" nillable="true" ma:displayName="Is Checked out to local" ma:hidden="true" ma:list="Docs" ma:internalName="IsCheckedoutToLocal" ma:readOnly="true" ma:showField="IsCheckoutToLocal">
      <xsd:simpleType>
        <xsd:restriction base="dms:Lookup"/>
      </xsd:simpleType>
    </xsd:element>
    <xsd:element name="CheckoutUser" ma:index="37"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8" nillable="true" ma:displayName="Unique Id" ma:hidden="true" ma:list="Docs" ma:internalName="UniqueId" ma:readOnly="true" ma:showField="UniqueId">
      <xsd:simpleType>
        <xsd:restriction base="dms:Lookup"/>
      </xsd:simpleType>
    </xsd:element>
    <xsd:element name="SyncClientId" ma:index="39" nillable="true" ma:displayName="Client Id" ma:hidden="true" ma:list="Docs" ma:internalName="SyncClientId" ma:readOnly="true" ma:showField="SyncClientId">
      <xsd:simpleType>
        <xsd:restriction base="dms:Lookup"/>
      </xsd:simpleType>
    </xsd:element>
    <xsd:element name="ProgId" ma:index="40" nillable="true" ma:displayName="ProgId" ma:hidden="true" ma:list="Docs" ma:internalName="ProgId" ma:readOnly="true" ma:showField="ProgId">
      <xsd:simpleType>
        <xsd:restriction base="dms:Lookup"/>
      </xsd:simpleType>
    </xsd:element>
    <xsd:element name="ScopeId" ma:index="41" nillable="true" ma:displayName="ScopeId" ma:hidden="true" ma:list="Docs" ma:internalName="ScopeId" ma:readOnly="true" ma:showField="ScopeId">
      <xsd:simpleType>
        <xsd:restriction base="dms:Lookup"/>
      </xsd:simpleType>
    </xsd:element>
    <xsd:element name="VirusStatus" ma:index="42" nillable="true" ma:displayName="Virus Status" ma:format="TRUE" ma:hidden="true" ma:list="Docs" ma:internalName="VirusStatus" ma:readOnly="true" ma:showField="Size">
      <xsd:simpleType>
        <xsd:restriction base="dms:Lookup"/>
      </xsd:simpleType>
    </xsd:element>
    <xsd:element name="CheckedOutTitle" ma:index="43" nillable="true" ma:displayName="Checked Out To" ma:format="TRUE" ma:hidden="true" ma:list="Docs" ma:internalName="CheckedOutTitle" ma:readOnly="true" ma:showField="CheckedOutTitle">
      <xsd:simpleType>
        <xsd:restriction base="dms:Lookup"/>
      </xsd:simpleType>
    </xsd:element>
    <xsd:element name="_CheckinComment" ma:index="44" nillable="true" ma:displayName="Check In Comment" ma:format="TRUE" ma:list="Docs" ma:internalName="_CheckinComment" ma:readOnly="true" ma:showField="CheckinComment">
      <xsd:simpleType>
        <xsd:restriction base="dms:Lookup"/>
      </xsd:simpleType>
    </xsd:element>
    <xsd:element name="MetaInfo" ma:index="57" nillable="true" ma:displayName="Property Bag" ma:hidden="true" ma:list="Docs" ma:internalName="MetaInfo" ma:showField="MetaInfo">
      <xsd:simpleType>
        <xsd:restriction base="dms:Lookup"/>
      </xsd:simpleType>
    </xsd:element>
    <xsd:element name="_Level" ma:index="58" nillable="true" ma:displayName="Level" ma:hidden="true" ma:internalName="_Level" ma:readOnly="true">
      <xsd:simpleType>
        <xsd:restriction base="dms:Unknown"/>
      </xsd:simpleType>
    </xsd:element>
    <xsd:element name="_IsCurrentVersion" ma:index="59" nillable="true" ma:displayName="Is Current Version" ma:hidden="true" ma:internalName="_IsCurrentVersion" ma:readOnly="true">
      <xsd:simpleType>
        <xsd:restriction base="dms:Boolean"/>
      </xsd:simpleType>
    </xsd:element>
    <xsd:element name="ItemChildCount" ma:index="60" nillable="true" ma:displayName="Item Child Count" ma:hidden="true" ma:list="Docs" ma:internalName="ItemChildCount" ma:readOnly="true" ma:showField="ItemChildCount">
      <xsd:simpleType>
        <xsd:restriction base="dms:Lookup"/>
      </xsd:simpleType>
    </xsd:element>
    <xsd:element name="FolderChildCount" ma:index="61" nillable="true" ma:displayName="Folder Child Count" ma:hidden="true" ma:list="Docs" ma:internalName="FolderChildCount" ma:readOnly="true" ma:showField="FolderChildCount">
      <xsd:simpleType>
        <xsd:restriction base="dms:Lookup"/>
      </xsd:simpleType>
    </xsd:element>
    <xsd:element name="owshiddenversion" ma:index="65" nillable="true" ma:displayName="owshiddenversion" ma:hidden="true" ma:internalName="owshiddenversion" ma:readOnly="true">
      <xsd:simpleType>
        <xsd:restriction base="dms:Unknown"/>
      </xsd:simpleType>
    </xsd:element>
    <xsd:element name="_UIVersion" ma:index="66" nillable="true" ma:displayName="UI Version" ma:hidden="true" ma:internalName="_UIVersion" ma:readOnly="true">
      <xsd:simpleType>
        <xsd:restriction base="dms:Unknown"/>
      </xsd:simpleType>
    </xsd:element>
    <xsd:element name="_UIVersionString" ma:index="67" nillable="true" ma:displayName="Version" ma:internalName="_UIVersionString" ma:readOnly="true">
      <xsd:simpleType>
        <xsd:restriction base="dms:Text"/>
      </xsd:simpleType>
    </xsd:element>
    <xsd:element name="InstanceID" ma:index="68" nillable="true" ma:displayName="Instance ID" ma:hidden="true" ma:internalName="InstanceID" ma:readOnly="true">
      <xsd:simpleType>
        <xsd:restriction base="dms:Unknown"/>
      </xsd:simpleType>
    </xsd:element>
    <xsd:element name="Order" ma:index="69" nillable="true" ma:displayName="Order" ma:hidden="true" ma:internalName="Order">
      <xsd:simpleType>
        <xsd:restriction base="dms:Number"/>
      </xsd:simpleType>
    </xsd:element>
    <xsd:element name="GUID" ma:index="70" nillable="true" ma:displayName="GUID" ma:hidden="true" ma:internalName="GUID" ma:readOnly="true">
      <xsd:simpleType>
        <xsd:restriction base="dms:Unknown"/>
      </xsd:simpleType>
    </xsd:element>
    <xsd:element name="WorkflowVersion" ma:index="71" nillable="true" ma:displayName="Workflow Version" ma:hidden="true" ma:internalName="WorkflowVersion" ma:readOnly="true">
      <xsd:simpleType>
        <xsd:restriction base="dms:Unknown"/>
      </xsd:simpleType>
    </xsd:element>
    <xsd:element name="WorkflowInstanceID" ma:index="72" nillable="true" ma:displayName="Workflow Instance ID" ma:hidden="true" ma:internalName="WorkflowInstanceID" ma:readOnly="true">
      <xsd:simpleType>
        <xsd:restriction base="dms:Unknown"/>
      </xsd:simpleType>
    </xsd:element>
    <xsd:element name="ParentVersionString" ma:index="73" nillable="true" ma:displayName="Source Version (Converted Document)" ma:hidden="true" ma:list="Docs" ma:internalName="ParentVersionString" ma:readOnly="true" ma:showField="ParentVersionString">
      <xsd:simpleType>
        <xsd:restriction base="dms:Lookup"/>
      </xsd:simpleType>
    </xsd:element>
    <xsd:element name="ParentLeafName" ma:index="74" nillable="true" ma:displayName="Source Name (Converted Document)" ma:hidden="true" ma:list="Docs" ma:internalName="ParentLeafName" ma:readOnly="true" ma:showField="ParentLeafName">
      <xsd:simpleType>
        <xsd:restriction base="dms:Lookup"/>
      </xsd:simpleType>
    </xsd:element>
    <xsd:element name="DocConcurrencyNumber" ma:index="75"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Supporting Documents"/>
        </xsd:restriction>
      </xsd:simpleType>
    </xsd:element>
    <xsd:element name="Public" ma:index="4" nillable="true" ma:displayName="Public" ma:default="1" ma:internalName="Public">
      <xsd:simpleType>
        <xsd:restriction base="dms:Boolean"/>
      </xsd:simpleType>
    </xsd:element>
    <xsd:element name="Process_x0020_ID_x003a_Process_x0020_Name" ma:index="16"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7EA72-75B6-47F9-ACB9-015450724590}">
  <ds:schemaRefs>
    <ds:schemaRef ds:uri="http://schemas.microsoft.com/office/2006/metadata/properties"/>
    <ds:schemaRef ds:uri="http://schemas.microsoft.com/office/infopath/2007/PartnerControls"/>
    <ds:schemaRef ds:uri="http://schemas.microsoft.com/sharepoint/v3"/>
    <ds:schemaRef ds:uri="43668e79-6fdd-42f5-9b8e-18e4896fa32a"/>
    <ds:schemaRef ds:uri="f6d67f09-d0ae-4744-9067-740867136662"/>
  </ds:schemaRefs>
</ds:datastoreItem>
</file>

<file path=customXml/itemProps2.xml><?xml version="1.0" encoding="utf-8"?>
<ds:datastoreItem xmlns:ds="http://schemas.openxmlformats.org/officeDocument/2006/customXml" ds:itemID="{04E2D42C-CDAF-485A-8EC6-C4F9AA40EBBF}">
  <ds:schemaRefs>
    <ds:schemaRef ds:uri="http://schemas.openxmlformats.org/officeDocument/2006/bibliography"/>
  </ds:schemaRefs>
</ds:datastoreItem>
</file>

<file path=customXml/itemProps3.xml><?xml version="1.0" encoding="utf-8"?>
<ds:datastoreItem xmlns:ds="http://schemas.openxmlformats.org/officeDocument/2006/customXml" ds:itemID="{EA1E04F3-11CE-43AB-A872-B520425C2B14}">
  <ds:schemaRefs>
    <ds:schemaRef ds:uri="http://schemas.microsoft.com/sharepoint/v3/contenttype/forms"/>
  </ds:schemaRefs>
</ds:datastoreItem>
</file>

<file path=customXml/itemProps4.xml><?xml version="1.0" encoding="utf-8"?>
<ds:datastoreItem xmlns:ds="http://schemas.openxmlformats.org/officeDocument/2006/customXml" ds:itemID="{2AB63932-E9BD-4323-AE83-344A3BF2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Release Notes Template</vt:lpstr>
    </vt:vector>
  </TitlesOfParts>
  <Company>Dept. of Veterans Affairs</Company>
  <LinksUpToDate>false</LinksUpToDate>
  <CharactersWithSpaces>19145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
  <cp:lastModifiedBy>Dept of Veterans Affairs</cp:lastModifiedBy>
  <cp:revision>7</cp:revision>
  <cp:lastPrinted>2021-08-31T17:16:00Z</cp:lastPrinted>
  <dcterms:created xsi:type="dcterms:W3CDTF">2021-03-02T20:23:00Z</dcterms:created>
  <dcterms:modified xsi:type="dcterms:W3CDTF">2021-08-31T17:22:00Z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A">
    <vt:lpwstr>No</vt:lpwstr>
  </property>
  <property fmtid="{D5CDD505-2E9C-101B-9397-08002B2CF9AE}" pid="3" name="External Link">
    <vt:bool>false</vt:bool>
  </property>
  <property fmtid="{D5CDD505-2E9C-101B-9397-08002B2CF9AE}" pid="4" name="RCS Retention Period">
    <vt:lpwstr>Destroy/delete 5 years after project is terminated. </vt:lpwstr>
  </property>
  <property fmtid="{D5CDD505-2E9C-101B-9397-08002B2CF9AE}" pid="5" name="Associated PMAS Milestone">
    <vt:lpwstr>No</vt:lpwstr>
  </property>
  <property fmtid="{D5CDD505-2E9C-101B-9397-08002B2CF9AE}" pid="6" name="RCS Item Number">
    <vt:lpwstr>11 b. </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_dlc_DocIdItemGuid">
    <vt:lpwstr>92142c22-7262-4e7d-a083-08eff1d6a4d4</vt:lpwstr>
  </property>
  <property fmtid="{D5CDD505-2E9C-101B-9397-08002B2CF9AE}" pid="10" name="RCS Section">
    <vt:lpwstr>P</vt:lpwstr>
  </property>
  <property fmtid="{D5CDD505-2E9C-101B-9397-08002B2CF9AE}" pid="11" name="RCS Description">
    <vt:lpwstr>IT Infrastructure Design and Implementation Files </vt:lpwstr>
  </property>
  <property fmtid="{D5CDD505-2E9C-101B-9397-08002B2CF9AE}" pid="12" name="Funding">
    <vt:lpwstr>;#DME;#Sustainment;#</vt:lpwstr>
  </property>
  <property fmtid="{D5CDD505-2E9C-101B-9397-08002B2CF9AE}" pid="13" name="Artifact Type">
    <vt:lpwstr>;#Project;#</vt:lpwstr>
  </property>
</Properties>
</file>