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6B8EC1B1" w:rsidR="00DF41CE" w:rsidRPr="005D7D1B" w:rsidRDefault="007B09E2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OR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 w:rsidR="00660E94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3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.0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437</w:t>
      </w:r>
    </w:p>
    <w:p w14:paraId="5D748C54" w14:textId="5986299F" w:rsidR="00DF41CE" w:rsidRPr="005709C2" w:rsidRDefault="00DF41CE" w:rsidP="00DF41CE">
      <w:pPr>
        <w:pStyle w:val="Title"/>
      </w:pPr>
      <w:r>
        <w:t>Release Notes</w:t>
      </w:r>
      <w:r w:rsidR="001833E2">
        <w:t xml:space="preserve"> 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30BD165F" w:rsidR="00DF41CE" w:rsidRPr="005D7D1B" w:rsidRDefault="00FE6544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March</w:t>
      </w:r>
      <w:r w:rsidR="00A42C56" w:rsidRPr="00A42C56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2021</w:t>
      </w:r>
    </w:p>
    <w:p w14:paraId="1FF772D9" w14:textId="22E90C5A" w:rsidR="00DF41CE" w:rsidRDefault="00DF41CE" w:rsidP="000315D0">
      <w:pPr>
        <w:pStyle w:val="Title2"/>
        <w:spacing w:before="120" w:after="120"/>
      </w:pPr>
      <w:r>
        <w:t>Department of Veterans Affairs</w:t>
      </w:r>
      <w:r w:rsidR="00C42D78">
        <w:t xml:space="preserve"> (VA)</w:t>
      </w:r>
    </w:p>
    <w:p w14:paraId="72FDBF01" w14:textId="63CD8A1D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2ED06B91" w14:textId="535BC5AC" w:rsidR="006F03F0" w:rsidRDefault="006F03F0">
      <w:pPr>
        <w:spacing w:before="0" w:after="0"/>
        <w:rPr>
          <w:b/>
          <w:i/>
          <w:iCs/>
          <w:color w:val="0000FF"/>
          <w:szCs w:val="20"/>
        </w:rPr>
      </w:pPr>
      <w:r>
        <w:rPr>
          <w:b/>
        </w:rPr>
        <w:br w:type="page"/>
      </w:r>
    </w:p>
    <w:p w14:paraId="71CF7A7E" w14:textId="77777777" w:rsidR="00CB5E8F" w:rsidRPr="00AB2495" w:rsidRDefault="00CB5E8F" w:rsidP="00CB5E8F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615"/>
        <w:gridCol w:w="1156"/>
        <w:gridCol w:w="4243"/>
        <w:gridCol w:w="2336"/>
      </w:tblGrid>
      <w:tr w:rsidR="00CB5E8F" w:rsidRPr="0024569E" w14:paraId="74C03A23" w14:textId="77777777" w:rsidTr="00B63BE3">
        <w:trPr>
          <w:cantSplit/>
          <w:tblHeader/>
        </w:trPr>
        <w:tc>
          <w:tcPr>
            <w:tcW w:w="864" w:type="pct"/>
            <w:shd w:val="clear" w:color="auto" w:fill="D9D9D9" w:themeFill="background1" w:themeFillShade="D9"/>
          </w:tcPr>
          <w:p w14:paraId="3F9B1B79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C79D9C8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</w:tcPr>
          <w:p w14:paraId="29A4ABEB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2D641D2E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B5E8F" w:rsidRPr="000A7B27" w14:paraId="7A91063A" w14:textId="77777777" w:rsidTr="00B63BE3">
        <w:trPr>
          <w:cantSplit/>
          <w:tblHeader/>
        </w:trPr>
        <w:tc>
          <w:tcPr>
            <w:tcW w:w="864" w:type="pct"/>
            <w:shd w:val="clear" w:color="auto" w:fill="auto"/>
          </w:tcPr>
          <w:p w14:paraId="0D83350C" w14:textId="56FC20F1" w:rsidR="00CB5E8F" w:rsidRPr="000A7B27" w:rsidRDefault="00C42D78" w:rsidP="00C42D78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FE654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FE6544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86502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14:paraId="7D96C939" w14:textId="77777777" w:rsidR="00CB5E8F" w:rsidRPr="000A7B27" w:rsidRDefault="00CB5E8F" w:rsidP="00C42D78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1CB294EF" w14:textId="207A0AF5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Initial version</w:t>
            </w:r>
          </w:p>
        </w:tc>
        <w:tc>
          <w:tcPr>
            <w:tcW w:w="1249" w:type="pct"/>
            <w:shd w:val="clear" w:color="auto" w:fill="auto"/>
          </w:tcPr>
          <w:p w14:paraId="0A0846CE" w14:textId="27E08077" w:rsidR="00CB5E8F" w:rsidRPr="000A7B27" w:rsidRDefault="00A154F6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3CECD673" w14:textId="330EF4E1" w:rsidR="00CB5E8F" w:rsidRDefault="00CB5E8F" w:rsidP="00647B03">
      <w:pPr>
        <w:pStyle w:val="Title2"/>
      </w:pPr>
    </w:p>
    <w:p w14:paraId="5FD533A1" w14:textId="77777777" w:rsidR="00CB5E8F" w:rsidRDefault="00CB5E8F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318B0288" w:rsidR="004F3A80" w:rsidRDefault="004F3A80" w:rsidP="00647B03">
      <w:pPr>
        <w:pStyle w:val="Title2"/>
      </w:pPr>
      <w:r>
        <w:lastRenderedPageBreak/>
        <w:t>Table of Contents</w:t>
      </w:r>
    </w:p>
    <w:p w14:paraId="2F6597F4" w14:textId="109BD2BD" w:rsidR="00206133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61360945" w:history="1">
        <w:r w:rsidR="00206133" w:rsidRPr="00371329">
          <w:rPr>
            <w:rStyle w:val="Hyperlink"/>
            <w:noProof/>
          </w:rPr>
          <w:t>1.</w:t>
        </w:r>
        <w:r w:rsidR="0020613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06133" w:rsidRPr="00371329">
          <w:rPr>
            <w:rStyle w:val="Hyperlink"/>
            <w:noProof/>
          </w:rPr>
          <w:t>Introduction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_Toc61360945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1</w:t>
        </w:r>
        <w:r w:rsidR="00206133">
          <w:rPr>
            <w:noProof/>
            <w:webHidden/>
          </w:rPr>
          <w:fldChar w:fldCharType="end"/>
        </w:r>
      </w:hyperlink>
    </w:p>
    <w:p w14:paraId="67834B19" w14:textId="24868166" w:rsidR="00206133" w:rsidRDefault="001B3D11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360946" w:history="1">
        <w:r w:rsidR="00206133" w:rsidRPr="00371329">
          <w:rPr>
            <w:rStyle w:val="Hyperlink"/>
            <w:noProof/>
          </w:rPr>
          <w:t>1.1.</w:t>
        </w:r>
        <w:r w:rsidR="0020613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06133" w:rsidRPr="00371329">
          <w:rPr>
            <w:rStyle w:val="Hyperlink"/>
            <w:noProof/>
          </w:rPr>
          <w:t>Purpose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_Toc61360946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1</w:t>
        </w:r>
        <w:r w:rsidR="00206133">
          <w:rPr>
            <w:noProof/>
            <w:webHidden/>
          </w:rPr>
          <w:fldChar w:fldCharType="end"/>
        </w:r>
      </w:hyperlink>
    </w:p>
    <w:p w14:paraId="32E4E7A8" w14:textId="59E755E6" w:rsidR="00206133" w:rsidRDefault="001B3D11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360947" w:history="1">
        <w:r w:rsidR="00206133" w:rsidRPr="00371329">
          <w:rPr>
            <w:rStyle w:val="Hyperlink"/>
            <w:noProof/>
          </w:rPr>
          <w:t>1.2.</w:t>
        </w:r>
        <w:r w:rsidR="0020613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06133" w:rsidRPr="00371329">
          <w:rPr>
            <w:rStyle w:val="Hyperlink"/>
            <w:noProof/>
          </w:rPr>
          <w:t>Audience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_Toc61360947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1</w:t>
        </w:r>
        <w:r w:rsidR="00206133">
          <w:rPr>
            <w:noProof/>
            <w:webHidden/>
          </w:rPr>
          <w:fldChar w:fldCharType="end"/>
        </w:r>
      </w:hyperlink>
    </w:p>
    <w:p w14:paraId="1297EF40" w14:textId="4E7B49EE" w:rsidR="00206133" w:rsidRDefault="001B3D1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360948" w:history="1">
        <w:r w:rsidR="00206133" w:rsidRPr="00371329">
          <w:rPr>
            <w:rStyle w:val="Hyperlink"/>
            <w:noProof/>
          </w:rPr>
          <w:t>2.</w:t>
        </w:r>
        <w:r w:rsidR="0020613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06133" w:rsidRPr="00371329">
          <w:rPr>
            <w:rStyle w:val="Hyperlink"/>
            <w:noProof/>
          </w:rPr>
          <w:t>This Release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_Toc61360948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1</w:t>
        </w:r>
        <w:r w:rsidR="00206133">
          <w:rPr>
            <w:noProof/>
            <w:webHidden/>
          </w:rPr>
          <w:fldChar w:fldCharType="end"/>
        </w:r>
      </w:hyperlink>
    </w:p>
    <w:p w14:paraId="69C22E35" w14:textId="4A189F9C" w:rsidR="00206133" w:rsidRDefault="001B3D11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360949" w:history="1">
        <w:r w:rsidR="00206133" w:rsidRPr="00371329">
          <w:rPr>
            <w:rStyle w:val="Hyperlink"/>
            <w:noProof/>
          </w:rPr>
          <w:t>2.1.</w:t>
        </w:r>
        <w:r w:rsidR="0020613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06133" w:rsidRPr="00371329">
          <w:rPr>
            <w:rStyle w:val="Hyperlink"/>
            <w:noProof/>
          </w:rPr>
          <w:t>New Features and Functions Added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_Toc61360949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1</w:t>
        </w:r>
        <w:r w:rsidR="00206133">
          <w:rPr>
            <w:noProof/>
            <w:webHidden/>
          </w:rPr>
          <w:fldChar w:fldCharType="end"/>
        </w:r>
      </w:hyperlink>
    </w:p>
    <w:p w14:paraId="59739DCA" w14:textId="5460D377" w:rsidR="00206133" w:rsidRDefault="001B3D11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360950" w:history="1">
        <w:r w:rsidR="00206133" w:rsidRPr="00371329">
          <w:rPr>
            <w:rStyle w:val="Hyperlink"/>
            <w:noProof/>
          </w:rPr>
          <w:t>2.2.</w:t>
        </w:r>
        <w:r w:rsidR="0020613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06133" w:rsidRPr="00371329">
          <w:rPr>
            <w:rStyle w:val="Hyperlink"/>
            <w:noProof/>
          </w:rPr>
          <w:t>Enhancements and Modifications to Existing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_Toc61360950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1</w:t>
        </w:r>
        <w:r w:rsidR="00206133">
          <w:rPr>
            <w:noProof/>
            <w:webHidden/>
          </w:rPr>
          <w:fldChar w:fldCharType="end"/>
        </w:r>
      </w:hyperlink>
    </w:p>
    <w:p w14:paraId="437935DC" w14:textId="2FE9D4F3" w:rsidR="00206133" w:rsidRDefault="001B3D11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360951" w:history="1">
        <w:r w:rsidR="00206133" w:rsidRPr="00371329">
          <w:rPr>
            <w:rStyle w:val="Hyperlink"/>
            <w:noProof/>
          </w:rPr>
          <w:t>2.3.</w:t>
        </w:r>
        <w:r w:rsidR="0020613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06133" w:rsidRPr="00371329">
          <w:rPr>
            <w:rStyle w:val="Hyperlink"/>
            <w:noProof/>
          </w:rPr>
          <w:t>Known Issues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_Toc61360951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1</w:t>
        </w:r>
        <w:r w:rsidR="00206133">
          <w:rPr>
            <w:noProof/>
            <w:webHidden/>
          </w:rPr>
          <w:fldChar w:fldCharType="end"/>
        </w:r>
      </w:hyperlink>
    </w:p>
    <w:p w14:paraId="1C140CD8" w14:textId="34A9A0EC" w:rsidR="00206133" w:rsidRDefault="001B3D11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360952" w:history="1">
        <w:r w:rsidR="00206133" w:rsidRPr="00371329">
          <w:rPr>
            <w:rStyle w:val="Hyperlink"/>
            <w:noProof/>
          </w:rPr>
          <w:t>2.4.</w:t>
        </w:r>
        <w:r w:rsidR="00206133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06133" w:rsidRPr="00371329">
          <w:rPr>
            <w:rStyle w:val="Hyperlink"/>
            <w:noProof/>
          </w:rPr>
          <w:t>Product Documentation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_Toc61360952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2</w:t>
        </w:r>
        <w:r w:rsidR="00206133">
          <w:rPr>
            <w:noProof/>
            <w:webHidden/>
          </w:rPr>
          <w:fldChar w:fldCharType="end"/>
        </w:r>
      </w:hyperlink>
    </w:p>
    <w:p w14:paraId="483D7EBA" w14:textId="154554ED" w:rsidR="00206133" w:rsidRDefault="001B3D11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360953" w:history="1">
        <w:r w:rsidR="00206133" w:rsidRPr="00371329">
          <w:rPr>
            <w:rStyle w:val="Hyperlink"/>
            <w:noProof/>
          </w:rPr>
          <w:t>Appendix A - Acronyms</w:t>
        </w:r>
        <w:r w:rsidR="00206133">
          <w:rPr>
            <w:noProof/>
            <w:webHidden/>
          </w:rPr>
          <w:tab/>
        </w:r>
        <w:r w:rsidR="00206133">
          <w:rPr>
            <w:noProof/>
            <w:webHidden/>
          </w:rPr>
          <w:fldChar w:fldCharType="begin"/>
        </w:r>
        <w:r w:rsidR="00206133">
          <w:rPr>
            <w:noProof/>
            <w:webHidden/>
          </w:rPr>
          <w:instrText xml:space="preserve"> PAGEREF _Toc61360953 \h </w:instrText>
        </w:r>
        <w:r w:rsidR="00206133">
          <w:rPr>
            <w:noProof/>
            <w:webHidden/>
          </w:rPr>
        </w:r>
        <w:r w:rsidR="00206133">
          <w:rPr>
            <w:noProof/>
            <w:webHidden/>
          </w:rPr>
          <w:fldChar w:fldCharType="separate"/>
        </w:r>
        <w:r w:rsidR="007040ED">
          <w:rPr>
            <w:noProof/>
            <w:webHidden/>
          </w:rPr>
          <w:t>2</w:t>
        </w:r>
        <w:r w:rsidR="00206133">
          <w:rPr>
            <w:noProof/>
            <w:webHidden/>
          </w:rPr>
          <w:fldChar w:fldCharType="end"/>
        </w:r>
      </w:hyperlink>
    </w:p>
    <w:p w14:paraId="0B042FE7" w14:textId="7A33919D" w:rsidR="006F6970" w:rsidRDefault="00824E4A" w:rsidP="000315D0">
      <w:pPr>
        <w:pStyle w:val="BodyText"/>
      </w:pPr>
      <w:r>
        <w:fldChar w:fldCharType="end"/>
      </w:r>
    </w:p>
    <w:p w14:paraId="06D6469A" w14:textId="77777777" w:rsidR="0073059A" w:rsidRDefault="0073059A" w:rsidP="000315D0">
      <w:pPr>
        <w:pStyle w:val="BodyText"/>
      </w:pPr>
    </w:p>
    <w:p w14:paraId="3AAE558F" w14:textId="696C9D2A" w:rsidR="00CB5E8F" w:rsidRPr="000315D0" w:rsidRDefault="00CB5E8F" w:rsidP="000315D0">
      <w:pPr>
        <w:pStyle w:val="BodyText"/>
        <w:sectPr w:rsidR="00CB5E8F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61360945"/>
      <w:bookmarkStart w:id="2" w:name="_Hlk38361339"/>
      <w:bookmarkEnd w:id="0"/>
      <w:r w:rsidRPr="00AC15AD">
        <w:lastRenderedPageBreak/>
        <w:t>Introduction</w:t>
      </w:r>
      <w:bookmarkEnd w:id="1"/>
    </w:p>
    <w:p w14:paraId="64433DC2" w14:textId="61DD1BF8" w:rsidR="000F7FDB" w:rsidRDefault="000F7FDB" w:rsidP="000F7FDB">
      <w:pPr>
        <w:autoSpaceDE w:val="0"/>
        <w:autoSpaceDN w:val="0"/>
        <w:adjustRightInd w:val="0"/>
        <w:spacing w:before="0" w:after="0"/>
        <w:jc w:val="both"/>
      </w:pPr>
      <w:bookmarkStart w:id="3" w:name="_Hlk61015911"/>
      <w:r w:rsidRPr="00660E94">
        <w:t xml:space="preserve">The SHRPE product makes enhancements to the </w:t>
      </w:r>
      <w:r>
        <w:t>Computerized Patient Record System (</w:t>
      </w:r>
      <w:r w:rsidR="00BB29C0">
        <w:t>CPRS) to</w:t>
      </w:r>
      <w:r>
        <w:t xml:space="preserve"> </w:t>
      </w:r>
      <w:r w:rsidRPr="00660E94">
        <w:t xml:space="preserve">implement </w:t>
      </w:r>
      <w:r>
        <w:t xml:space="preserve">functionality </w:t>
      </w:r>
      <w:r w:rsidRPr="00660E94">
        <w:t xml:space="preserve">that would </w:t>
      </w:r>
      <w:r>
        <w:t>assist CPRS users with the treatment of two categories of VA patients:</w:t>
      </w:r>
    </w:p>
    <w:p w14:paraId="02A525CE" w14:textId="532299D0" w:rsidR="000F7FDB" w:rsidRDefault="00C42D78" w:rsidP="00C42D78">
      <w:pPr>
        <w:pStyle w:val="ListParagraph"/>
        <w:numPr>
          <w:ilvl w:val="0"/>
          <w:numId w:val="32"/>
        </w:numPr>
        <w:ind w:left="720"/>
      </w:pPr>
      <w:r>
        <w:t>Patients e</w:t>
      </w:r>
      <w:r w:rsidR="00BB29C0">
        <w:t>ligible</w:t>
      </w:r>
      <w:r w:rsidR="000F7FDB">
        <w:t xml:space="preserve"> for Presumptive Psychosis (PP) benefits</w:t>
      </w:r>
      <w:r>
        <w:t>.</w:t>
      </w:r>
    </w:p>
    <w:p w14:paraId="553F6036" w14:textId="28C4D1D2" w:rsidR="00660E94" w:rsidRDefault="00C42D78" w:rsidP="00C42D78">
      <w:pPr>
        <w:pStyle w:val="ListParagraph"/>
        <w:numPr>
          <w:ilvl w:val="0"/>
          <w:numId w:val="32"/>
        </w:numPr>
        <w:ind w:left="720"/>
      </w:pPr>
      <w:r>
        <w:t>Patients w</w:t>
      </w:r>
      <w:r w:rsidR="000F7FDB">
        <w:t>ith inactive Patient Record File (PRF) records.</w:t>
      </w:r>
    </w:p>
    <w:p w14:paraId="4BDDEF46" w14:textId="77777777" w:rsidR="008A29EB" w:rsidRDefault="008A29EB" w:rsidP="00C42D78">
      <w:pPr>
        <w:pStyle w:val="Heading2"/>
      </w:pPr>
      <w:bookmarkStart w:id="4" w:name="_Toc61360946"/>
      <w:bookmarkEnd w:id="2"/>
      <w:bookmarkEnd w:id="3"/>
      <w:r>
        <w:t>Purpose</w:t>
      </w:r>
      <w:bookmarkEnd w:id="4"/>
    </w:p>
    <w:p w14:paraId="5862FD3C" w14:textId="34F2CF48" w:rsidR="000F7FDB" w:rsidRDefault="000F7FDB" w:rsidP="000F7FDB">
      <w:pPr>
        <w:jc w:val="both"/>
      </w:pPr>
      <w:bookmarkStart w:id="5" w:name="_Hlk61015926"/>
      <w:r w:rsidRPr="00F16864">
        <w:rPr>
          <w:iCs/>
          <w:color w:val="auto"/>
          <w:szCs w:val="20"/>
        </w:rPr>
        <w:t xml:space="preserve">These release notes cover </w:t>
      </w:r>
      <w:r w:rsidR="00CF7322">
        <w:t>description and comment</w:t>
      </w:r>
      <w:r w:rsidR="00CF7322" w:rsidRPr="00F16864">
        <w:rPr>
          <w:iCs/>
          <w:color w:val="auto"/>
          <w:szCs w:val="20"/>
        </w:rPr>
        <w:t xml:space="preserve"> </w:t>
      </w:r>
      <w:r w:rsidR="00CF7322">
        <w:t xml:space="preserve">updates </w:t>
      </w:r>
      <w:r w:rsidR="00CF7322">
        <w:rPr>
          <w:iCs/>
          <w:color w:val="auto"/>
          <w:szCs w:val="20"/>
        </w:rPr>
        <w:t>in</w:t>
      </w:r>
      <w:r>
        <w:rPr>
          <w:iCs/>
          <w:color w:val="auto"/>
          <w:szCs w:val="20"/>
        </w:rPr>
        <w:t xml:space="preserve"> CPRS </w:t>
      </w:r>
      <w:r>
        <w:t xml:space="preserve">(OR) </w:t>
      </w:r>
      <w:r w:rsidR="00CF7322">
        <w:t xml:space="preserve">routine and Remote </w:t>
      </w:r>
      <w:r w:rsidR="00BB29C0">
        <w:t>Procedure</w:t>
      </w:r>
      <w:r w:rsidR="00CF7322">
        <w:t xml:space="preserve"> Call (RPC) made in </w:t>
      </w:r>
      <w:r w:rsidR="00BE2306">
        <w:t>OR</w:t>
      </w:r>
      <w:r w:rsidRPr="00660E94">
        <w:t>*3</w:t>
      </w:r>
      <w:r w:rsidR="00BE2306">
        <w:t>.0</w:t>
      </w:r>
      <w:r w:rsidRPr="00660E94">
        <w:t>*</w:t>
      </w:r>
      <w:r w:rsidR="00BE2306">
        <w:t>437</w:t>
      </w:r>
      <w:r>
        <w:t xml:space="preserve"> patch</w:t>
      </w:r>
      <w:r w:rsidR="00CF7322">
        <w:t xml:space="preserve">. </w:t>
      </w:r>
      <w:r w:rsidR="00BB29C0">
        <w:t>These updates</w:t>
      </w:r>
      <w:r w:rsidR="00CF7322">
        <w:t xml:space="preserve"> reflect </w:t>
      </w:r>
      <w:r w:rsidR="00BE2306">
        <w:t xml:space="preserve">changes made </w:t>
      </w:r>
      <w:r w:rsidR="00CF7322">
        <w:t xml:space="preserve">in </w:t>
      </w:r>
      <w:r w:rsidR="00BE2306" w:rsidRPr="00660E94">
        <w:t>DG*5.3*102</w:t>
      </w:r>
      <w:r w:rsidR="00BE2306">
        <w:t>9</w:t>
      </w:r>
      <w:r w:rsidR="00CF7322">
        <w:t xml:space="preserve"> patch that sends additional information to </w:t>
      </w:r>
      <w:r>
        <w:t>the CPRS application in order to</w:t>
      </w:r>
      <w:r w:rsidR="00CF7322">
        <w:t xml:space="preserve"> display</w:t>
      </w:r>
      <w:r w:rsidR="00C42D78" w:rsidRPr="00C42D78">
        <w:t xml:space="preserve"> </w:t>
      </w:r>
      <w:r w:rsidR="00C42D78">
        <w:t xml:space="preserve">the following in the </w:t>
      </w:r>
      <w:r w:rsidR="00206133" w:rsidRPr="00206133">
        <w:t xml:space="preserve">Other Than Honorable </w:t>
      </w:r>
      <w:r w:rsidR="00206133">
        <w:t>(</w:t>
      </w:r>
      <w:r w:rsidR="00C42D78">
        <w:t>OTH</w:t>
      </w:r>
      <w:r w:rsidR="00206133">
        <w:t>)</w:t>
      </w:r>
      <w:r w:rsidR="00C42D78">
        <w:t xml:space="preserve"> button of the CPRS screen:</w:t>
      </w:r>
    </w:p>
    <w:p w14:paraId="6899C8CD" w14:textId="04253BDA" w:rsidR="000F7FDB" w:rsidRDefault="000F7FDB" w:rsidP="00C42D78">
      <w:pPr>
        <w:pStyle w:val="ListParagraph"/>
        <w:numPr>
          <w:ilvl w:val="1"/>
          <w:numId w:val="35"/>
        </w:numPr>
        <w:ind w:left="720"/>
      </w:pPr>
      <w:r>
        <w:t>PP</w:t>
      </w:r>
      <w:r w:rsidR="00CF7322">
        <w:t xml:space="preserve"> status with </w:t>
      </w:r>
      <w:r>
        <w:t>details</w:t>
      </w:r>
      <w:r w:rsidR="00C42D78">
        <w:t>.</w:t>
      </w:r>
    </w:p>
    <w:p w14:paraId="03588AD9" w14:textId="06593627" w:rsidR="00B0131B" w:rsidRDefault="00C42D78" w:rsidP="00C42D78">
      <w:pPr>
        <w:pStyle w:val="ListParagraph"/>
        <w:numPr>
          <w:ilvl w:val="1"/>
          <w:numId w:val="35"/>
        </w:numPr>
        <w:ind w:left="720"/>
      </w:pPr>
      <w:r>
        <w:t>I</w:t>
      </w:r>
      <w:r w:rsidR="000F7FDB">
        <w:t xml:space="preserve">nactive PRF </w:t>
      </w:r>
      <w:r w:rsidR="00CF7322">
        <w:t xml:space="preserve">status with </w:t>
      </w:r>
      <w:r w:rsidR="000F7FDB">
        <w:t>the history of changes</w:t>
      </w:r>
      <w:r>
        <w:t>.</w:t>
      </w:r>
    </w:p>
    <w:p w14:paraId="2871053C" w14:textId="77777777" w:rsidR="008A29EB" w:rsidRDefault="008A29EB" w:rsidP="00C42D78">
      <w:pPr>
        <w:pStyle w:val="Heading2"/>
      </w:pPr>
      <w:bookmarkStart w:id="6" w:name="_Toc61360947"/>
      <w:bookmarkEnd w:id="5"/>
      <w:r>
        <w:t>Audience</w:t>
      </w:r>
      <w:bookmarkEnd w:id="6"/>
    </w:p>
    <w:p w14:paraId="62AF7E15" w14:textId="0281CE15" w:rsidR="00337DCD" w:rsidRDefault="00337DCD" w:rsidP="00337DCD">
      <w:pPr>
        <w:pStyle w:val="BodyText"/>
        <w:jc w:val="both"/>
      </w:pPr>
      <w:r>
        <w:t xml:space="preserve">This document targets users and administrators of the </w:t>
      </w:r>
      <w:r w:rsidR="00CF7322">
        <w:rPr>
          <w:iCs/>
          <w:color w:val="auto"/>
        </w:rPr>
        <w:t xml:space="preserve">CPRS </w:t>
      </w:r>
      <w:r w:rsidR="00CF7322">
        <w:t>(OR)</w:t>
      </w:r>
      <w:r>
        <w:t xml:space="preserve"> application and applies to the changes made between this release and any previous release of this software.</w:t>
      </w:r>
    </w:p>
    <w:p w14:paraId="1B7AD1C1" w14:textId="5E2817CC" w:rsidR="008A29EB" w:rsidRDefault="008A29EB" w:rsidP="00C42D78">
      <w:pPr>
        <w:pStyle w:val="Heading1"/>
      </w:pPr>
      <w:bookmarkStart w:id="7" w:name="_Toc61360948"/>
      <w:r>
        <w:t xml:space="preserve">This </w:t>
      </w:r>
      <w:r w:rsidRPr="00C42D78">
        <w:t>Release</w:t>
      </w:r>
      <w:bookmarkEnd w:id="7"/>
    </w:p>
    <w:p w14:paraId="1EDA8C8C" w14:textId="25E5C78F" w:rsidR="00337DCD" w:rsidRDefault="00337DCD" w:rsidP="00337DCD">
      <w:pPr>
        <w:pStyle w:val="BodyText"/>
        <w:tabs>
          <w:tab w:val="clear" w:pos="720"/>
        </w:tabs>
        <w:jc w:val="both"/>
        <w:rPr>
          <w:iCs/>
        </w:rPr>
      </w:pPr>
      <w:r>
        <w:t xml:space="preserve">The following sections provide a summary of the new features and functions added, enhancements and modifications to the existing software, and any known issues for </w:t>
      </w:r>
      <w:r w:rsidR="00CF7322">
        <w:t>OR*3.0*437</w:t>
      </w:r>
      <w:r>
        <w:rPr>
          <w:iCs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8" w:name="_Toc61360949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8"/>
    </w:p>
    <w:p w14:paraId="3E52E5C7" w14:textId="7F37C7BB" w:rsidR="00F41862" w:rsidRPr="00F16864" w:rsidRDefault="00CF7322" w:rsidP="00D4559C">
      <w:pPr>
        <w:pStyle w:val="BodyText"/>
        <w:rPr>
          <w:iCs/>
          <w:color w:val="auto"/>
        </w:rPr>
      </w:pPr>
      <w:r>
        <w:rPr>
          <w:iCs/>
          <w:color w:val="auto"/>
        </w:rPr>
        <w:t xml:space="preserve">The are no new </w:t>
      </w:r>
      <w:r w:rsidR="008A29EB" w:rsidRPr="00F16864">
        <w:rPr>
          <w:iCs/>
          <w:color w:val="auto"/>
        </w:rPr>
        <w:t>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="008A29EB" w:rsidRPr="00F16864">
        <w:rPr>
          <w:iCs/>
          <w:color w:val="auto"/>
        </w:rPr>
        <w:t xml:space="preserve"> added </w:t>
      </w:r>
      <w:r w:rsidR="00D4559C">
        <w:rPr>
          <w:iCs/>
          <w:color w:val="auto"/>
        </w:rPr>
        <w:t>by</w:t>
      </w:r>
      <w:r w:rsidRPr="00CF7322">
        <w:t xml:space="preserve"> </w:t>
      </w:r>
      <w:r>
        <w:t>OR*3.0*437</w:t>
      </w:r>
      <w:r w:rsidR="00C42D78">
        <w:rPr>
          <w:iCs/>
          <w:color w:val="auto"/>
        </w:rPr>
        <w:t>.</w:t>
      </w:r>
    </w:p>
    <w:p w14:paraId="0A9BFA2E" w14:textId="480D4FBE" w:rsidR="008A29EB" w:rsidRDefault="00143860" w:rsidP="00AC15AD">
      <w:pPr>
        <w:pStyle w:val="Heading2"/>
      </w:pPr>
      <w:bookmarkStart w:id="9" w:name="_Toc61360950"/>
      <w:r>
        <w:t>Enhancements and Modifications to Existing</w:t>
      </w:r>
      <w:bookmarkEnd w:id="9"/>
    </w:p>
    <w:p w14:paraId="5C415FCE" w14:textId="3B4021FF" w:rsidR="00143860" w:rsidRDefault="00143860" w:rsidP="00E316EA">
      <w:pPr>
        <w:jc w:val="both"/>
        <w:rPr>
          <w:iCs/>
          <w:color w:val="auto"/>
        </w:rPr>
      </w:pPr>
      <w:r w:rsidRPr="00F16864">
        <w:t>The following are the e</w:t>
      </w:r>
      <w:r w:rsidR="002C5E3C">
        <w:t xml:space="preserve">nhancements and modifications </w:t>
      </w:r>
      <w:r w:rsidR="00700A6B">
        <w:t xml:space="preserve">by </w:t>
      </w:r>
      <w:r w:rsidR="00CF7322">
        <w:t>OR*3.0*437</w:t>
      </w:r>
      <w:r w:rsidR="00700A6B">
        <w:rPr>
          <w:iCs/>
          <w:color w:val="auto"/>
        </w:rPr>
        <w:t>:</w:t>
      </w:r>
    </w:p>
    <w:p w14:paraId="33679CBC" w14:textId="63AA3BBE" w:rsidR="008D4297" w:rsidRPr="00C42D78" w:rsidRDefault="002E043B" w:rsidP="00C42D78">
      <w:pPr>
        <w:pStyle w:val="ListParagraph"/>
        <w:numPr>
          <w:ilvl w:val="0"/>
          <w:numId w:val="36"/>
        </w:numPr>
        <w:ind w:left="720"/>
      </w:pPr>
      <w:r w:rsidRPr="00C42D78">
        <w:t>Updated</w:t>
      </w:r>
      <w:r w:rsidR="008D4297" w:rsidRPr="00C42D78">
        <w:t xml:space="preserve"> </w:t>
      </w:r>
      <w:r w:rsidRPr="00C42D78">
        <w:t>comments in the</w:t>
      </w:r>
      <w:r w:rsidR="008D4297" w:rsidRPr="00C42D78">
        <w:t xml:space="preserve"> existing routine OROTHCL</w:t>
      </w:r>
      <w:r w:rsidR="00242B7F" w:rsidRPr="00C42D78">
        <w:t xml:space="preserve"> </w:t>
      </w:r>
      <w:r w:rsidR="008D4297" w:rsidRPr="00C42D78">
        <w:t xml:space="preserve">in the CPRS (OR) application to reflect the </w:t>
      </w:r>
      <w:r w:rsidRPr="00C42D78">
        <w:t xml:space="preserve">additional ways how </w:t>
      </w:r>
      <w:r w:rsidR="008D4297" w:rsidRPr="00C42D78">
        <w:t xml:space="preserve">the GET </w:t>
      </w:r>
      <w:r w:rsidR="00615D69" w:rsidRPr="00C42D78">
        <w:t>subroutine</w:t>
      </w:r>
      <w:r w:rsidR="008D4297" w:rsidRPr="00C42D78">
        <w:t xml:space="preserve"> </w:t>
      </w:r>
      <w:r w:rsidRPr="00C42D78">
        <w:t xml:space="preserve">is used </w:t>
      </w:r>
      <w:r w:rsidR="008D4297" w:rsidRPr="00C42D78">
        <w:t>and to provide examples for PP status and inactive PRF.</w:t>
      </w:r>
    </w:p>
    <w:p w14:paraId="266506BC" w14:textId="0B361A76" w:rsidR="008D4297" w:rsidRPr="002E043B" w:rsidRDefault="002E043B" w:rsidP="00C42D78">
      <w:pPr>
        <w:pStyle w:val="ListParagraph"/>
        <w:numPr>
          <w:ilvl w:val="0"/>
          <w:numId w:val="36"/>
        </w:numPr>
        <w:ind w:left="720"/>
      </w:pPr>
      <w:r w:rsidRPr="00C42D78">
        <w:t>Updated the description of</w:t>
      </w:r>
      <w:r w:rsidR="00242B7F" w:rsidRPr="00C42D78">
        <w:t xml:space="preserve"> the existing OROTHCL GET</w:t>
      </w:r>
      <w:r w:rsidRPr="00C42D78">
        <w:t xml:space="preserve"> RPC</w:t>
      </w:r>
      <w:r w:rsidR="00242B7F" w:rsidRPr="00C42D78">
        <w:t xml:space="preserve"> in the CPRS (OR) application to </w:t>
      </w:r>
      <w:r w:rsidRPr="00C42D78">
        <w:t xml:space="preserve">reflect the </w:t>
      </w:r>
      <w:r w:rsidR="00615D69" w:rsidRPr="00C42D78">
        <w:t>additional</w:t>
      </w:r>
      <w:r w:rsidRPr="00C42D78">
        <w:t xml:space="preserve"> </w:t>
      </w:r>
      <w:r w:rsidR="00615D69" w:rsidRPr="00C42D78">
        <w:t>scenarios</w:t>
      </w:r>
      <w:r w:rsidRPr="00C42D78">
        <w:t xml:space="preserve"> for which this RPC is used and to provide examples for PP</w:t>
      </w:r>
      <w:r>
        <w:t xml:space="preserve"> status and inactive PRF </w:t>
      </w:r>
      <w:r w:rsidR="00615D69">
        <w:t>scenarios</w:t>
      </w:r>
      <w:r>
        <w:t>.</w:t>
      </w:r>
    </w:p>
    <w:p w14:paraId="319F3A9B" w14:textId="1BE38899" w:rsidR="008A29EB" w:rsidRDefault="008A29EB" w:rsidP="00AC15AD">
      <w:pPr>
        <w:pStyle w:val="Heading2"/>
      </w:pPr>
      <w:bookmarkStart w:id="10" w:name="_Toc61360951"/>
      <w:bookmarkStart w:id="11" w:name="_Hlk54708874"/>
      <w:r>
        <w:t>Known Issues</w:t>
      </w:r>
      <w:bookmarkEnd w:id="10"/>
    </w:p>
    <w:p w14:paraId="44982D44" w14:textId="5BEB8C0D" w:rsidR="008A29EB" w:rsidRPr="00F16864" w:rsidRDefault="006F03F0" w:rsidP="00CB5E8F">
      <w:pPr>
        <w:pStyle w:val="BodyText"/>
        <w:rPr>
          <w:i/>
        </w:rPr>
      </w:pPr>
      <w:r w:rsidRPr="00F16864">
        <w:t>None at this time</w:t>
      </w:r>
      <w:r w:rsidR="009419CD">
        <w:t>.</w:t>
      </w:r>
    </w:p>
    <w:p w14:paraId="1D0D6531" w14:textId="77777777" w:rsidR="008A29EB" w:rsidRDefault="008A29EB" w:rsidP="00C42D78">
      <w:pPr>
        <w:pStyle w:val="Heading2"/>
      </w:pPr>
      <w:bookmarkStart w:id="12" w:name="_Toc61360952"/>
      <w:bookmarkEnd w:id="11"/>
      <w:r>
        <w:lastRenderedPageBreak/>
        <w:t>Product Documentation</w:t>
      </w:r>
      <w:bookmarkEnd w:id="12"/>
    </w:p>
    <w:p w14:paraId="72023437" w14:textId="51C7043E" w:rsidR="00D335E9" w:rsidRPr="00CB5E8F" w:rsidRDefault="008A29EB" w:rsidP="00CB5E8F">
      <w:pPr>
        <w:pStyle w:val="BodyText"/>
      </w:pPr>
      <w:r w:rsidRPr="00CB5E8F">
        <w:t>The following documents apply to this release:</w:t>
      </w:r>
    </w:p>
    <w:p w14:paraId="48A0F529" w14:textId="607A6023" w:rsidR="001F54E8" w:rsidRPr="001F54E8" w:rsidRDefault="001F54E8" w:rsidP="00CB5E8F">
      <w:pPr>
        <w:pStyle w:val="ListParagraph"/>
        <w:numPr>
          <w:ilvl w:val="0"/>
          <w:numId w:val="29"/>
        </w:numPr>
        <w:ind w:left="720"/>
      </w:pPr>
      <w:r w:rsidRPr="001F54E8">
        <w:t xml:space="preserve">Deployment, Installation, Back-out, and Rollback Guide </w:t>
      </w:r>
      <w:r w:rsidR="00206133">
        <w:t>(DIBRG).</w:t>
      </w:r>
    </w:p>
    <w:p w14:paraId="240946C0" w14:textId="32546A3F" w:rsidR="009E687C" w:rsidRDefault="00E0564E" w:rsidP="00E0564E">
      <w:pPr>
        <w:pStyle w:val="Appendix1"/>
        <w:numPr>
          <w:ilvl w:val="0"/>
          <w:numId w:val="0"/>
        </w:numPr>
      </w:pPr>
      <w:bookmarkStart w:id="13" w:name="_Toc61360953"/>
      <w:r>
        <w:t>Appendix A - Acronyms</w:t>
      </w:r>
      <w:bookmarkEnd w:id="13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E0564E" w:rsidRPr="00E0564E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E0564E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0564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E0564E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0564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206133" w:rsidRPr="00206133" w14:paraId="4DED1DDF" w14:textId="77777777" w:rsidTr="00206133">
        <w:trPr>
          <w:tblHeader/>
        </w:trPr>
        <w:tc>
          <w:tcPr>
            <w:tcW w:w="1345" w:type="dxa"/>
            <w:shd w:val="clear" w:color="auto" w:fill="auto"/>
          </w:tcPr>
          <w:p w14:paraId="68C9E601" w14:textId="082B111D" w:rsidR="00206133" w:rsidRPr="00206133" w:rsidRDefault="00206133" w:rsidP="00206133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CPRS</w:t>
            </w:r>
          </w:p>
        </w:tc>
        <w:tc>
          <w:tcPr>
            <w:tcW w:w="8100" w:type="dxa"/>
            <w:shd w:val="clear" w:color="auto" w:fill="auto"/>
          </w:tcPr>
          <w:p w14:paraId="24899A31" w14:textId="7AB3D531" w:rsidR="00206133" w:rsidRPr="00206133" w:rsidRDefault="00206133" w:rsidP="00206133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Computerized Patient Record System</w:t>
            </w:r>
          </w:p>
        </w:tc>
      </w:tr>
      <w:tr w:rsidR="00E0564E" w:rsidRPr="00A32AAB" w14:paraId="71A29235" w14:textId="77777777" w:rsidTr="00B63BE3">
        <w:tc>
          <w:tcPr>
            <w:tcW w:w="1345" w:type="dxa"/>
          </w:tcPr>
          <w:p w14:paraId="6816AE93" w14:textId="21E476C2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Deployment, Installation, Back-Out, and Rollback Guide</w:t>
            </w:r>
          </w:p>
        </w:tc>
      </w:tr>
      <w:tr w:rsidR="00A32AAB" w:rsidRPr="00A32AAB" w14:paraId="1F6AEFEA" w14:textId="77777777" w:rsidTr="00B63BE3">
        <w:tc>
          <w:tcPr>
            <w:tcW w:w="1345" w:type="dxa"/>
          </w:tcPr>
          <w:p w14:paraId="26ADA4AC" w14:textId="2E3F5DA1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206133" w:rsidRPr="00206133" w14:paraId="5E972C15" w14:textId="77777777" w:rsidTr="00B63BE3">
        <w:tc>
          <w:tcPr>
            <w:tcW w:w="1345" w:type="dxa"/>
          </w:tcPr>
          <w:p w14:paraId="00A3A7B8" w14:textId="05A978B7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OR</w:t>
            </w:r>
          </w:p>
        </w:tc>
        <w:tc>
          <w:tcPr>
            <w:tcW w:w="8100" w:type="dxa"/>
          </w:tcPr>
          <w:p w14:paraId="2165EF39" w14:textId="20BD88B6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Order Entry</w:t>
            </w:r>
          </w:p>
        </w:tc>
      </w:tr>
      <w:tr w:rsidR="00E0564E" w:rsidRPr="00A32AAB" w14:paraId="5056C65B" w14:textId="77777777" w:rsidTr="00B63BE3">
        <w:tc>
          <w:tcPr>
            <w:tcW w:w="1345" w:type="dxa"/>
          </w:tcPr>
          <w:p w14:paraId="036AFD2F" w14:textId="656EF0F7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3A7FB530" w14:textId="6C1F2F82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Other Than Honorable</w:t>
            </w:r>
          </w:p>
        </w:tc>
      </w:tr>
      <w:tr w:rsidR="00206133" w:rsidRPr="00206133" w14:paraId="4D6F9519" w14:textId="77777777" w:rsidTr="00B63BE3">
        <w:tc>
          <w:tcPr>
            <w:tcW w:w="1345" w:type="dxa"/>
          </w:tcPr>
          <w:p w14:paraId="71971C67" w14:textId="6EF77B62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PP</w:t>
            </w:r>
          </w:p>
        </w:tc>
        <w:tc>
          <w:tcPr>
            <w:tcW w:w="8100" w:type="dxa"/>
          </w:tcPr>
          <w:p w14:paraId="4D2988BD" w14:textId="29EA574F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sz w:val="22"/>
                <w:szCs w:val="22"/>
              </w:rPr>
              <w:t>Presumptive Psychosis</w:t>
            </w:r>
          </w:p>
        </w:tc>
      </w:tr>
      <w:tr w:rsidR="00206133" w:rsidRPr="00206133" w14:paraId="736254E4" w14:textId="77777777" w:rsidTr="00B63BE3">
        <w:tc>
          <w:tcPr>
            <w:tcW w:w="1345" w:type="dxa"/>
          </w:tcPr>
          <w:p w14:paraId="1086A697" w14:textId="1E4CC90E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PRF</w:t>
            </w:r>
          </w:p>
        </w:tc>
        <w:tc>
          <w:tcPr>
            <w:tcW w:w="8100" w:type="dxa"/>
          </w:tcPr>
          <w:p w14:paraId="18B1ADB9" w14:textId="3B9E40CF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sz w:val="22"/>
                <w:szCs w:val="22"/>
              </w:rPr>
              <w:t>Patient Record File</w:t>
            </w:r>
          </w:p>
        </w:tc>
      </w:tr>
      <w:tr w:rsidR="00206133" w:rsidRPr="00206133" w14:paraId="6B3E4F71" w14:textId="77777777" w:rsidTr="00B63BE3">
        <w:tc>
          <w:tcPr>
            <w:tcW w:w="1345" w:type="dxa"/>
          </w:tcPr>
          <w:p w14:paraId="0E22043F" w14:textId="79CAF8C3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color w:val="auto"/>
                <w:sz w:val="22"/>
                <w:szCs w:val="22"/>
              </w:rPr>
              <w:t>RPC</w:t>
            </w:r>
          </w:p>
        </w:tc>
        <w:tc>
          <w:tcPr>
            <w:tcW w:w="8100" w:type="dxa"/>
          </w:tcPr>
          <w:p w14:paraId="4A098BA0" w14:textId="0A896E8F" w:rsidR="00206133" w:rsidRPr="00206133" w:rsidRDefault="00206133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206133">
              <w:rPr>
                <w:rFonts w:ascii="Times New Roman" w:hAnsi="Times New Roman"/>
                <w:sz w:val="22"/>
                <w:szCs w:val="22"/>
              </w:rPr>
              <w:t>Remote Procedure Call</w:t>
            </w:r>
          </w:p>
        </w:tc>
      </w:tr>
      <w:tr w:rsidR="00E0564E" w:rsidRPr="00A32AAB" w14:paraId="3E36D0BF" w14:textId="77777777" w:rsidTr="00B63BE3">
        <w:tc>
          <w:tcPr>
            <w:tcW w:w="1345" w:type="dxa"/>
          </w:tcPr>
          <w:p w14:paraId="077E7728" w14:textId="7C87AF2A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19ADDE53" w14:textId="49B1D19A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E0564E" w:rsidRPr="00A32AAB" w14:paraId="2F8F71FE" w14:textId="77777777" w:rsidTr="00B63BE3">
        <w:tc>
          <w:tcPr>
            <w:tcW w:w="1345" w:type="dxa"/>
          </w:tcPr>
          <w:p w14:paraId="12C55B2E" w14:textId="13CF9975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1B9B6E4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r w:rsidR="00615D69" w:rsidRPr="00A32AAB">
              <w:rPr>
                <w:rFonts w:ascii="Times New Roman" w:hAnsi="Times New Roman"/>
                <w:sz w:val="22"/>
                <w:szCs w:val="22"/>
              </w:rPr>
              <w:t>Veteran</w:t>
            </w:r>
            <w:r w:rsidRPr="00A32AAB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</w:p>
        </w:tc>
      </w:tr>
    </w:tbl>
    <w:p w14:paraId="0F81BDD8" w14:textId="77777777" w:rsidR="009E687C" w:rsidRPr="001F54E8" w:rsidRDefault="009E687C" w:rsidP="009E687C"/>
    <w:sectPr w:rsidR="009E687C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7A6DB" w14:textId="77777777" w:rsidR="001B3D11" w:rsidRDefault="001B3D11">
      <w:r>
        <w:separator/>
      </w:r>
    </w:p>
    <w:p w14:paraId="1998FBCC" w14:textId="77777777" w:rsidR="001B3D11" w:rsidRDefault="001B3D11"/>
  </w:endnote>
  <w:endnote w:type="continuationSeparator" w:id="0">
    <w:p w14:paraId="38F7E876" w14:textId="77777777" w:rsidR="001B3D11" w:rsidRDefault="001B3D11">
      <w:r>
        <w:continuationSeparator/>
      </w:r>
    </w:p>
    <w:p w14:paraId="199DD115" w14:textId="77777777" w:rsidR="001B3D11" w:rsidRDefault="001B3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190076C7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 xml:space="preserve">HRPE – </w:t>
    </w:r>
    <w:r w:rsidR="000F7FDB">
      <w:rPr>
        <w:rStyle w:val="FooterChar"/>
        <w:i w:val="0"/>
        <w:color w:val="auto"/>
      </w:rPr>
      <w:t>OR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3</w:t>
    </w:r>
    <w:r w:rsidR="000F7FDB">
      <w:rPr>
        <w:rStyle w:val="FooterChar"/>
        <w:i w:val="0"/>
        <w:color w:val="auto"/>
      </w:rPr>
      <w:t>.0</w:t>
    </w:r>
    <w:r w:rsidRPr="005D7D1B">
      <w:rPr>
        <w:rStyle w:val="FooterChar"/>
        <w:i w:val="0"/>
        <w:color w:val="auto"/>
      </w:rPr>
      <w:t>*</w:t>
    </w:r>
    <w:r w:rsidR="000F7FDB">
      <w:rPr>
        <w:rStyle w:val="FooterChar"/>
        <w:i w:val="0"/>
        <w:color w:val="auto"/>
      </w:rPr>
      <w:t>437</w:t>
    </w:r>
  </w:p>
  <w:p w14:paraId="6E183D6D" w14:textId="1DB8E0B6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FE6544">
      <w:rPr>
        <w:rStyle w:val="FooterChar"/>
        <w:i w:val="0"/>
        <w:color w:val="auto"/>
      </w:rPr>
      <w:t>March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0F7FDB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B712F" w14:textId="77777777" w:rsidR="001B3D11" w:rsidRDefault="001B3D11">
      <w:r>
        <w:separator/>
      </w:r>
    </w:p>
    <w:p w14:paraId="6881CCE6" w14:textId="77777777" w:rsidR="001B3D11" w:rsidRDefault="001B3D11"/>
  </w:footnote>
  <w:footnote w:type="continuationSeparator" w:id="0">
    <w:p w14:paraId="172AE99E" w14:textId="77777777" w:rsidR="001B3D11" w:rsidRDefault="001B3D11">
      <w:r>
        <w:continuationSeparator/>
      </w:r>
    </w:p>
    <w:p w14:paraId="64510100" w14:textId="77777777" w:rsidR="001B3D11" w:rsidRDefault="001B3D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E20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0036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A728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8AC2CA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22905A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C38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2D268E"/>
    <w:multiLevelType w:val="hybridMultilevel"/>
    <w:tmpl w:val="9F04F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B25AFC"/>
    <w:multiLevelType w:val="hybridMultilevel"/>
    <w:tmpl w:val="9926F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8E1BB3"/>
    <w:multiLevelType w:val="hybridMultilevel"/>
    <w:tmpl w:val="695C5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08BB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FF3549"/>
    <w:multiLevelType w:val="hybridMultilevel"/>
    <w:tmpl w:val="9580E5CC"/>
    <w:lvl w:ilvl="0" w:tplc="83829F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C023C54"/>
    <w:multiLevelType w:val="hybridMultilevel"/>
    <w:tmpl w:val="2716D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20"/>
  </w:num>
  <w:num w:numId="6">
    <w:abstractNumId w:val="23"/>
  </w:num>
  <w:num w:numId="7">
    <w:abstractNumId w:val="33"/>
  </w:num>
  <w:num w:numId="8">
    <w:abstractNumId w:val="24"/>
  </w:num>
  <w:num w:numId="9">
    <w:abstractNumId w:val="9"/>
  </w:num>
  <w:num w:numId="10">
    <w:abstractNumId w:val="31"/>
  </w:num>
  <w:num w:numId="11">
    <w:abstractNumId w:val="30"/>
  </w:num>
  <w:num w:numId="12">
    <w:abstractNumId w:val="29"/>
  </w:num>
  <w:num w:numId="13">
    <w:abstractNumId w:val="12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17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18"/>
  </w:num>
  <w:num w:numId="31">
    <w:abstractNumId w:val="21"/>
  </w:num>
  <w:num w:numId="32">
    <w:abstractNumId w:val="26"/>
  </w:num>
  <w:num w:numId="33">
    <w:abstractNumId w:val="28"/>
  </w:num>
  <w:num w:numId="34">
    <w:abstractNumId w:val="32"/>
  </w:num>
  <w:num w:numId="35">
    <w:abstractNumId w:val="19"/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4C00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3438"/>
    <w:rsid w:val="000F7FDB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2060D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33E2"/>
    <w:rsid w:val="0018468A"/>
    <w:rsid w:val="00186009"/>
    <w:rsid w:val="001A3C5C"/>
    <w:rsid w:val="001A75D9"/>
    <w:rsid w:val="001B3D11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06133"/>
    <w:rsid w:val="00215455"/>
    <w:rsid w:val="00217034"/>
    <w:rsid w:val="00217CC2"/>
    <w:rsid w:val="002273CA"/>
    <w:rsid w:val="00231940"/>
    <w:rsid w:val="00234111"/>
    <w:rsid w:val="00235672"/>
    <w:rsid w:val="002369BE"/>
    <w:rsid w:val="00242B7F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043B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2943"/>
    <w:rsid w:val="00314B90"/>
    <w:rsid w:val="0032241E"/>
    <w:rsid w:val="003224BE"/>
    <w:rsid w:val="0032392D"/>
    <w:rsid w:val="003261F8"/>
    <w:rsid w:val="00326966"/>
    <w:rsid w:val="00330328"/>
    <w:rsid w:val="00332C03"/>
    <w:rsid w:val="00337DCD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6692A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0F02"/>
    <w:rsid w:val="00504B2A"/>
    <w:rsid w:val="00504BC1"/>
    <w:rsid w:val="005071A2"/>
    <w:rsid w:val="005100F6"/>
    <w:rsid w:val="00510914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7DF"/>
    <w:rsid w:val="00566D6A"/>
    <w:rsid w:val="00567043"/>
    <w:rsid w:val="005709C2"/>
    <w:rsid w:val="00575519"/>
    <w:rsid w:val="00575CFA"/>
    <w:rsid w:val="00576377"/>
    <w:rsid w:val="0057702F"/>
    <w:rsid w:val="00577B5B"/>
    <w:rsid w:val="00580855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C10EC"/>
    <w:rsid w:val="005C3264"/>
    <w:rsid w:val="005D18C5"/>
    <w:rsid w:val="005D3B22"/>
    <w:rsid w:val="005D7CFB"/>
    <w:rsid w:val="005D7D1B"/>
    <w:rsid w:val="005E2AF9"/>
    <w:rsid w:val="005E4B9B"/>
    <w:rsid w:val="005F7F0A"/>
    <w:rsid w:val="00600235"/>
    <w:rsid w:val="00602128"/>
    <w:rsid w:val="00606743"/>
    <w:rsid w:val="00610ADB"/>
    <w:rsid w:val="00614A5E"/>
    <w:rsid w:val="00614A74"/>
    <w:rsid w:val="00615D69"/>
    <w:rsid w:val="00620BFA"/>
    <w:rsid w:val="006222C6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0E94"/>
    <w:rsid w:val="00663B92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C74F4"/>
    <w:rsid w:val="006C7ACD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40ED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09E2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C50F8"/>
    <w:rsid w:val="007D0691"/>
    <w:rsid w:val="007E05D4"/>
    <w:rsid w:val="007E4370"/>
    <w:rsid w:val="007E5789"/>
    <w:rsid w:val="007E7E65"/>
    <w:rsid w:val="007F48F6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6502B"/>
    <w:rsid w:val="00871E3C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D4297"/>
    <w:rsid w:val="008E0EB2"/>
    <w:rsid w:val="008E3EF4"/>
    <w:rsid w:val="008E661A"/>
    <w:rsid w:val="008F0D48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3EFB"/>
    <w:rsid w:val="009D4125"/>
    <w:rsid w:val="009D4573"/>
    <w:rsid w:val="009E52AD"/>
    <w:rsid w:val="009E67B2"/>
    <w:rsid w:val="009E687C"/>
    <w:rsid w:val="009E6F2A"/>
    <w:rsid w:val="009E727D"/>
    <w:rsid w:val="009F2753"/>
    <w:rsid w:val="009F3E80"/>
    <w:rsid w:val="009F5E75"/>
    <w:rsid w:val="009F77D2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32AAB"/>
    <w:rsid w:val="00A42C56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156E7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FCE"/>
    <w:rsid w:val="00BB1AC6"/>
    <w:rsid w:val="00BB2962"/>
    <w:rsid w:val="00BB29C0"/>
    <w:rsid w:val="00BB52EE"/>
    <w:rsid w:val="00BB5C59"/>
    <w:rsid w:val="00BC2D41"/>
    <w:rsid w:val="00BE02B4"/>
    <w:rsid w:val="00BE1C60"/>
    <w:rsid w:val="00BE2306"/>
    <w:rsid w:val="00BE7AD9"/>
    <w:rsid w:val="00BF1DDF"/>
    <w:rsid w:val="00BF1EB7"/>
    <w:rsid w:val="00BF2C5A"/>
    <w:rsid w:val="00BF55EC"/>
    <w:rsid w:val="00BF730F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2D78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CF7322"/>
    <w:rsid w:val="00D008F5"/>
    <w:rsid w:val="00D10DAA"/>
    <w:rsid w:val="00D119BF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64E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7580F"/>
    <w:rsid w:val="00E773E8"/>
    <w:rsid w:val="00E77C35"/>
    <w:rsid w:val="00E9007C"/>
    <w:rsid w:val="00E929BE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4C2A"/>
    <w:rsid w:val="00EE71DA"/>
    <w:rsid w:val="00EF0C86"/>
    <w:rsid w:val="00EF24FD"/>
    <w:rsid w:val="00EF5852"/>
    <w:rsid w:val="00F103DA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5D4F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E6544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CB5E8F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3e68d2e53a666d9d8af451cb1641f1c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8316e8b13bb216c33974ac17e825a9fe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C5E5-CAB7-4C7A-8431-CC9FFC02D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A22B50-0BD1-407A-A4F0-30604BDD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3375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lastModifiedBy>Dept of Veterans Affairs</cp:lastModifiedBy>
  <cp:revision>20</cp:revision>
  <cp:lastPrinted>2021-08-31T17:14:00Z</cp:lastPrinted>
  <dcterms:created xsi:type="dcterms:W3CDTF">2020-11-24T20:38:00Z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