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AE6C9" w14:textId="30990DA2" w:rsidR="00DF41CE" w:rsidRPr="00B607F0" w:rsidRDefault="004C4BF5" w:rsidP="004C4BF5">
      <w:pPr>
        <w:pStyle w:val="Title"/>
      </w:pPr>
      <w:bookmarkStart w:id="0" w:name="_Hlk36805776"/>
      <w:bookmarkStart w:id="1" w:name="_Toc205632711"/>
      <w:r>
        <w:t>Computeri</w:t>
      </w:r>
      <w:r w:rsidR="008C524F">
        <w:t>zed Patient Record System GUI v</w:t>
      </w:r>
      <w:r>
        <w:t>3</w:t>
      </w:r>
      <w:r w:rsidR="00305CC3">
        <w:t>2a</w:t>
      </w:r>
    </w:p>
    <w:p w14:paraId="5D748C54" w14:textId="77777777" w:rsidR="00DF41CE" w:rsidRPr="005709C2" w:rsidRDefault="00DF41CE" w:rsidP="00DF41CE">
      <w:pPr>
        <w:pStyle w:val="Title"/>
      </w:pPr>
      <w:r>
        <w:t>Release Notes</w:t>
      </w:r>
    </w:p>
    <w:bookmarkEnd w:id="0"/>
    <w:p w14:paraId="5B384E27" w14:textId="1743C3C1" w:rsidR="00DF41CE" w:rsidRPr="00FA1BF4" w:rsidRDefault="00DF41CE" w:rsidP="00DF41CE">
      <w:pPr>
        <w:pStyle w:val="Title"/>
        <w:spacing w:before="1200" w:after="1200"/>
      </w:pPr>
      <w:r>
        <w:rPr>
          <w:noProof/>
        </w:rPr>
        <w:drawing>
          <wp:inline distT="0" distB="0" distL="0" distR="0" wp14:anchorId="3FFC3A69" wp14:editId="4A59A583">
            <wp:extent cx="2114550" cy="2057400"/>
            <wp:effectExtent l="0" t="0" r="0" b="0"/>
            <wp:docPr id="2" name="Picture 2"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1A1B0DA1" w14:textId="4AD476E1" w:rsidR="00DF41CE" w:rsidRPr="00B7243C" w:rsidRDefault="00F94BBF" w:rsidP="008F3F6B">
      <w:pPr>
        <w:pStyle w:val="Title2"/>
      </w:pPr>
      <w:r>
        <w:t>January</w:t>
      </w:r>
      <w:r w:rsidR="00C4249F">
        <w:t xml:space="preserve"> 20</w:t>
      </w:r>
      <w:r w:rsidR="003E754D">
        <w:t>2</w:t>
      </w:r>
      <w:r>
        <w:t>4</w:t>
      </w:r>
    </w:p>
    <w:p w14:paraId="1FF772D9" w14:textId="77777777" w:rsidR="00DF41CE" w:rsidRDefault="00DF41CE" w:rsidP="00DF41CE">
      <w:pPr>
        <w:pStyle w:val="Title2"/>
      </w:pPr>
      <w:r>
        <w:t>Department of Veterans Affairs</w:t>
      </w:r>
    </w:p>
    <w:p w14:paraId="5974DD3E" w14:textId="4E84AB46" w:rsidR="008947F2" w:rsidRPr="008947F2" w:rsidRDefault="00DF41CE" w:rsidP="005C1F4B">
      <w:pPr>
        <w:pStyle w:val="Title2"/>
        <w:sectPr w:rsidR="008947F2" w:rsidRPr="008947F2" w:rsidSect="00FA1BF4">
          <w:pgSz w:w="12240" w:h="15840" w:code="1"/>
          <w:pgMar w:top="1440" w:right="1440" w:bottom="1440" w:left="1440" w:header="720" w:footer="720" w:gutter="0"/>
          <w:pgNumType w:fmt="lowerRoman" w:start="1"/>
          <w:cols w:space="720"/>
          <w:vAlign w:val="center"/>
          <w:docGrid w:linePitch="360"/>
        </w:sectPr>
      </w:pPr>
      <w:r>
        <w:t>Office of Information and Technology (OI&amp;T)</w:t>
      </w:r>
    </w:p>
    <w:p w14:paraId="449322C8" w14:textId="77777777" w:rsidR="00EC347C" w:rsidRDefault="00EC347C" w:rsidP="00EC347C">
      <w:pPr>
        <w:pStyle w:val="Title2"/>
        <w:spacing w:after="240"/>
        <w:rPr>
          <w:sz w:val="32"/>
        </w:rPr>
      </w:pPr>
      <w:r w:rsidRPr="002579E4">
        <w:rPr>
          <w:sz w:val="32"/>
        </w:rPr>
        <w:lastRenderedPageBreak/>
        <w:t>Revision History</w:t>
      </w:r>
      <w:r>
        <w:rPr>
          <w:sz w:val="32"/>
        </w:rPr>
        <w:fldChar w:fldCharType="begin"/>
      </w:r>
      <w:r>
        <w:rPr>
          <w:sz w:val="32"/>
        </w:rPr>
        <w:instrText xml:space="preserve"> XE "</w:instrText>
      </w:r>
      <w:r w:rsidRPr="002579E4">
        <w:rPr>
          <w:sz w:val="32"/>
        </w:rPr>
        <w:instrText>Revision History</w:instrText>
      </w:r>
      <w:r>
        <w:rPr>
          <w:sz w:val="32"/>
        </w:rPr>
        <w:instrText xml:space="preserve">" </w:instrText>
      </w:r>
      <w:r>
        <w:rPr>
          <w:sz w:val="32"/>
        </w:rPr>
        <w:fldChar w:fldCharType="end"/>
      </w:r>
    </w:p>
    <w:tbl>
      <w:tblPr>
        <w:tblStyle w:val="GridTable1Light"/>
        <w:tblW w:w="9360" w:type="dxa"/>
        <w:tblLayout w:type="fixed"/>
        <w:tblLook w:val="0020" w:firstRow="1" w:lastRow="0" w:firstColumn="0" w:lastColumn="0" w:noHBand="0" w:noVBand="0"/>
        <w:tblCaption w:val="Revision History"/>
        <w:tblDescription w:val="This table lists the history for each revision of this document by row in descending order"/>
      </w:tblPr>
      <w:tblGrid>
        <w:gridCol w:w="1277"/>
        <w:gridCol w:w="1676"/>
        <w:gridCol w:w="3253"/>
        <w:gridCol w:w="1577"/>
        <w:gridCol w:w="1577"/>
      </w:tblGrid>
      <w:tr w:rsidR="00EC347C" w:rsidRPr="00453614" w14:paraId="5C5BEDC7" w14:textId="77777777" w:rsidTr="00710778">
        <w:trPr>
          <w:cnfStyle w:val="100000000000" w:firstRow="1" w:lastRow="0" w:firstColumn="0" w:lastColumn="0" w:oddVBand="0" w:evenVBand="0" w:oddHBand="0" w:evenHBand="0" w:firstRowFirstColumn="0" w:firstRowLastColumn="0" w:lastRowFirstColumn="0" w:lastRowLastColumn="0"/>
          <w:trHeight w:val="548"/>
          <w:tblHeader/>
        </w:trPr>
        <w:tc>
          <w:tcPr>
            <w:tcW w:w="1165" w:type="dxa"/>
            <w:shd w:val="clear" w:color="auto" w:fill="D9D9D9" w:themeFill="background1" w:themeFillShade="D9"/>
          </w:tcPr>
          <w:p w14:paraId="5BAA2454" w14:textId="77777777" w:rsidR="00EC347C" w:rsidRDefault="00EC347C" w:rsidP="00710778">
            <w:pPr>
              <w:spacing w:before="60" w:after="60"/>
              <w:rPr>
                <w:rFonts w:ascii="Arial" w:hAnsi="Arial" w:cs="Arial"/>
                <w:bCs w:val="0"/>
                <w:spacing w:val="-6"/>
                <w:sz w:val="20"/>
                <w:szCs w:val="20"/>
              </w:rPr>
            </w:pPr>
            <w:r>
              <w:rPr>
                <w:rFonts w:ascii="Arial" w:hAnsi="Arial" w:cs="Arial"/>
                <w:bCs w:val="0"/>
                <w:spacing w:val="-6"/>
                <w:sz w:val="20"/>
                <w:szCs w:val="20"/>
              </w:rPr>
              <w:t>Date</w:t>
            </w:r>
          </w:p>
        </w:tc>
        <w:tc>
          <w:tcPr>
            <w:tcW w:w="1530" w:type="dxa"/>
            <w:shd w:val="clear" w:color="auto" w:fill="D9D9D9" w:themeFill="background1" w:themeFillShade="D9"/>
          </w:tcPr>
          <w:p w14:paraId="294083E8" w14:textId="77777777" w:rsidR="00EC347C" w:rsidRDefault="00EC347C" w:rsidP="00710778">
            <w:pPr>
              <w:spacing w:before="60" w:after="60"/>
              <w:rPr>
                <w:rFonts w:ascii="Arial" w:hAnsi="Arial" w:cs="Arial"/>
                <w:bCs w:val="0"/>
                <w:spacing w:val="-6"/>
                <w:sz w:val="20"/>
                <w:szCs w:val="20"/>
              </w:rPr>
            </w:pPr>
            <w:r>
              <w:rPr>
                <w:rFonts w:ascii="Arial" w:hAnsi="Arial" w:cs="Arial"/>
                <w:bCs w:val="0"/>
                <w:spacing w:val="-6"/>
                <w:sz w:val="20"/>
                <w:szCs w:val="20"/>
              </w:rPr>
              <w:t>Version/Patch</w:t>
            </w:r>
          </w:p>
        </w:tc>
        <w:tc>
          <w:tcPr>
            <w:tcW w:w="2970" w:type="dxa"/>
            <w:shd w:val="clear" w:color="auto" w:fill="D9D9D9" w:themeFill="background1" w:themeFillShade="D9"/>
          </w:tcPr>
          <w:p w14:paraId="2B112982" w14:textId="77777777" w:rsidR="00EC347C" w:rsidRDefault="00EC347C" w:rsidP="00710778">
            <w:pPr>
              <w:autoSpaceDE w:val="0"/>
              <w:autoSpaceDN w:val="0"/>
              <w:adjustRightInd w:val="0"/>
              <w:spacing w:before="60" w:after="60"/>
              <w:rPr>
                <w:rFonts w:ascii="Arial" w:hAnsi="Arial" w:cs="Arial"/>
                <w:sz w:val="20"/>
                <w:szCs w:val="20"/>
              </w:rPr>
            </w:pPr>
            <w:r>
              <w:rPr>
                <w:rFonts w:ascii="Arial" w:hAnsi="Arial" w:cs="Arial"/>
                <w:sz w:val="20"/>
                <w:szCs w:val="20"/>
              </w:rPr>
              <w:t>Change</w:t>
            </w:r>
          </w:p>
        </w:tc>
        <w:tc>
          <w:tcPr>
            <w:tcW w:w="1440" w:type="dxa"/>
            <w:shd w:val="clear" w:color="auto" w:fill="D9D9D9" w:themeFill="background1" w:themeFillShade="D9"/>
          </w:tcPr>
          <w:p w14:paraId="4C722BFB" w14:textId="77777777" w:rsidR="00EC347C" w:rsidRDefault="00EC347C" w:rsidP="00710778">
            <w:pPr>
              <w:spacing w:before="60" w:after="60"/>
              <w:rPr>
                <w:rFonts w:ascii="Arial" w:hAnsi="Arial" w:cs="Arial"/>
                <w:bCs w:val="0"/>
                <w:sz w:val="20"/>
                <w:szCs w:val="20"/>
              </w:rPr>
            </w:pPr>
            <w:r>
              <w:rPr>
                <w:rFonts w:ascii="Arial" w:hAnsi="Arial" w:cs="Arial"/>
                <w:bCs w:val="0"/>
                <w:sz w:val="20"/>
                <w:szCs w:val="20"/>
              </w:rPr>
              <w:t>Project Manager</w:t>
            </w:r>
          </w:p>
        </w:tc>
        <w:tc>
          <w:tcPr>
            <w:tcW w:w="1440" w:type="dxa"/>
            <w:shd w:val="clear" w:color="auto" w:fill="D9D9D9" w:themeFill="background1" w:themeFillShade="D9"/>
          </w:tcPr>
          <w:p w14:paraId="530E0829" w14:textId="77777777" w:rsidR="00EC347C" w:rsidRDefault="00EC347C" w:rsidP="00710778">
            <w:pPr>
              <w:spacing w:before="60" w:after="60"/>
              <w:rPr>
                <w:rFonts w:ascii="Arial" w:hAnsi="Arial" w:cs="Arial"/>
                <w:bCs w:val="0"/>
                <w:sz w:val="20"/>
                <w:szCs w:val="20"/>
              </w:rPr>
            </w:pPr>
            <w:r>
              <w:rPr>
                <w:rFonts w:ascii="Arial" w:hAnsi="Arial" w:cs="Arial"/>
                <w:bCs w:val="0"/>
                <w:sz w:val="20"/>
                <w:szCs w:val="20"/>
              </w:rPr>
              <w:t>Technical Writer</w:t>
            </w:r>
          </w:p>
        </w:tc>
      </w:tr>
      <w:tr w:rsidR="00EC347C" w:rsidRPr="00453614" w14:paraId="577E7F60" w14:textId="77777777" w:rsidTr="00710778">
        <w:trPr>
          <w:trHeight w:val="843"/>
        </w:trPr>
        <w:tc>
          <w:tcPr>
            <w:tcW w:w="1165" w:type="dxa"/>
          </w:tcPr>
          <w:p w14:paraId="4DBDBFD0" w14:textId="263E17AA" w:rsidR="00EC347C" w:rsidRDefault="00F94BBF" w:rsidP="00710778">
            <w:pPr>
              <w:spacing w:before="60" w:after="60"/>
              <w:rPr>
                <w:rFonts w:ascii="Arial" w:hAnsi="Arial" w:cs="Arial"/>
                <w:bCs/>
                <w:spacing w:val="-6"/>
                <w:sz w:val="20"/>
                <w:szCs w:val="20"/>
              </w:rPr>
            </w:pPr>
            <w:r>
              <w:rPr>
                <w:rFonts w:ascii="Arial" w:hAnsi="Arial" w:cs="Arial"/>
                <w:bCs/>
                <w:spacing w:val="-6"/>
                <w:sz w:val="20"/>
                <w:szCs w:val="20"/>
              </w:rPr>
              <w:t>01</w:t>
            </w:r>
            <w:r w:rsidR="00EC347C">
              <w:rPr>
                <w:rFonts w:ascii="Arial" w:hAnsi="Arial" w:cs="Arial"/>
                <w:bCs/>
                <w:spacing w:val="-6"/>
                <w:sz w:val="20"/>
                <w:szCs w:val="20"/>
              </w:rPr>
              <w:t>/202</w:t>
            </w:r>
            <w:r>
              <w:rPr>
                <w:rFonts w:ascii="Arial" w:hAnsi="Arial" w:cs="Arial"/>
                <w:bCs/>
                <w:spacing w:val="-6"/>
                <w:sz w:val="20"/>
                <w:szCs w:val="20"/>
              </w:rPr>
              <w:t>4</w:t>
            </w:r>
          </w:p>
        </w:tc>
        <w:tc>
          <w:tcPr>
            <w:tcW w:w="1530" w:type="dxa"/>
          </w:tcPr>
          <w:p w14:paraId="03746436" w14:textId="77777777" w:rsidR="00EC347C" w:rsidRDefault="00EC347C" w:rsidP="00710778">
            <w:pPr>
              <w:spacing w:before="60" w:after="60"/>
              <w:rPr>
                <w:rFonts w:ascii="Arial" w:hAnsi="Arial" w:cs="Arial"/>
                <w:color w:val="000000"/>
                <w:sz w:val="20"/>
                <w:szCs w:val="20"/>
              </w:rPr>
            </w:pPr>
            <w:r>
              <w:rPr>
                <w:rFonts w:ascii="Arial" w:hAnsi="Arial" w:cs="Arial"/>
                <w:color w:val="000000"/>
                <w:sz w:val="20"/>
                <w:szCs w:val="20"/>
              </w:rPr>
              <w:t>OR*3.0*615</w:t>
            </w:r>
          </w:p>
        </w:tc>
        <w:tc>
          <w:tcPr>
            <w:tcW w:w="2970" w:type="dxa"/>
          </w:tcPr>
          <w:p w14:paraId="50F6C6C9" w14:textId="2AAD031B" w:rsidR="00A80820" w:rsidRDefault="00EC347C" w:rsidP="00EC347C">
            <w:pPr>
              <w:autoSpaceDE w:val="0"/>
              <w:autoSpaceDN w:val="0"/>
              <w:adjustRightInd w:val="0"/>
              <w:spacing w:before="60" w:after="60"/>
              <w:rPr>
                <w:rFonts w:ascii="Arial" w:hAnsi="Arial" w:cs="Arial"/>
                <w:sz w:val="20"/>
                <w:szCs w:val="20"/>
              </w:rPr>
            </w:pPr>
            <w:r>
              <w:rPr>
                <w:rFonts w:ascii="Arial" w:hAnsi="Arial" w:cs="Arial"/>
                <w:sz w:val="20"/>
                <w:szCs w:val="20"/>
              </w:rPr>
              <w:t>Adde</w:t>
            </w:r>
            <w:r w:rsidR="00093721">
              <w:rPr>
                <w:rFonts w:ascii="Arial" w:hAnsi="Arial" w:cs="Arial"/>
                <w:sz w:val="20"/>
                <w:szCs w:val="20"/>
              </w:rPr>
              <w:t xml:space="preserve">d </w:t>
            </w:r>
            <w:hyperlink w:anchor="_Surrogate_Settings_(NSR" w:history="1">
              <w:r w:rsidR="0057151A" w:rsidRPr="00815439">
                <w:rPr>
                  <w:rStyle w:val="Hyperlink"/>
                  <w:rFonts w:ascii="Arial" w:hAnsi="Arial" w:cs="Arial"/>
                  <w:sz w:val="20"/>
                  <w:szCs w:val="20"/>
                </w:rPr>
                <w:t>NSR</w:t>
              </w:r>
              <w:r w:rsidR="00815439" w:rsidRPr="00815439">
                <w:rPr>
                  <w:rStyle w:val="Hyperlink"/>
                  <w:rFonts w:ascii="Arial" w:hAnsi="Arial" w:cs="Arial"/>
                  <w:sz w:val="20"/>
                  <w:szCs w:val="20"/>
                </w:rPr>
                <w:t xml:space="preserve"> </w:t>
              </w:r>
              <w:r w:rsidR="0057151A" w:rsidRPr="00815439">
                <w:rPr>
                  <w:rStyle w:val="Hyperlink"/>
                  <w:rFonts w:ascii="Arial" w:hAnsi="Arial" w:cs="Arial"/>
                  <w:sz w:val="20"/>
                  <w:szCs w:val="20"/>
                </w:rPr>
                <w:t>20071216</w:t>
              </w:r>
            </w:hyperlink>
            <w:r w:rsidR="0057151A">
              <w:rPr>
                <w:rFonts w:ascii="Arial" w:hAnsi="Arial" w:cs="Arial"/>
                <w:sz w:val="20"/>
                <w:szCs w:val="20"/>
              </w:rPr>
              <w:t xml:space="preserve">, and </w:t>
            </w:r>
            <w:hyperlink w:anchor="_Similar_Provider_Lookup" w:history="1">
              <w:r w:rsidR="0057151A" w:rsidRPr="00815439">
                <w:rPr>
                  <w:rStyle w:val="Hyperlink"/>
                  <w:rFonts w:ascii="Arial" w:hAnsi="Arial" w:cs="Arial"/>
                  <w:sz w:val="20"/>
                  <w:szCs w:val="20"/>
                </w:rPr>
                <w:t>NSR 2014</w:t>
              </w:r>
              <w:r w:rsidR="00212BC9" w:rsidRPr="00815439">
                <w:rPr>
                  <w:rStyle w:val="Hyperlink"/>
                  <w:rFonts w:ascii="Arial" w:hAnsi="Arial" w:cs="Arial"/>
                  <w:sz w:val="20"/>
                  <w:szCs w:val="20"/>
                </w:rPr>
                <w:t>0211</w:t>
              </w:r>
            </w:hyperlink>
            <w:r w:rsidR="00212BC9">
              <w:rPr>
                <w:rFonts w:ascii="Arial" w:hAnsi="Arial" w:cs="Arial"/>
                <w:sz w:val="20"/>
                <w:szCs w:val="20"/>
              </w:rPr>
              <w:t xml:space="preserve"> to New Features and Functions Added</w:t>
            </w:r>
            <w:r w:rsidR="00A80820">
              <w:rPr>
                <w:rFonts w:ascii="Arial" w:hAnsi="Arial" w:cs="Arial"/>
                <w:sz w:val="20"/>
                <w:szCs w:val="20"/>
              </w:rPr>
              <w:t>.</w:t>
            </w:r>
          </w:p>
          <w:p w14:paraId="590D3AA0" w14:textId="414C9DDE" w:rsidR="00A80820" w:rsidRDefault="00A80820" w:rsidP="00EC347C">
            <w:pPr>
              <w:autoSpaceDE w:val="0"/>
              <w:autoSpaceDN w:val="0"/>
              <w:adjustRightInd w:val="0"/>
              <w:spacing w:before="60" w:after="60"/>
              <w:rPr>
                <w:rFonts w:ascii="Arial" w:hAnsi="Arial" w:cs="Arial"/>
                <w:sz w:val="20"/>
                <w:szCs w:val="20"/>
              </w:rPr>
            </w:pPr>
            <w:r w:rsidRPr="00A80820">
              <w:rPr>
                <w:rFonts w:ascii="Arial" w:hAnsi="Arial" w:cs="Arial"/>
                <w:sz w:val="20"/>
                <w:szCs w:val="20"/>
              </w:rPr>
              <w:t xml:space="preserve">Added </w:t>
            </w:r>
            <w:hyperlink w:anchor="hitps_196" w:history="1">
              <w:r w:rsidRPr="00A80820">
                <w:rPr>
                  <w:rStyle w:val="Hyperlink"/>
                  <w:rFonts w:ascii="Arial" w:hAnsi="Arial" w:cs="Arial"/>
                  <w:sz w:val="20"/>
                  <w:szCs w:val="20"/>
                </w:rPr>
                <w:t>HITPS 196</w:t>
              </w:r>
            </w:hyperlink>
            <w:r w:rsidRPr="00A80820">
              <w:rPr>
                <w:rFonts w:ascii="Arial" w:hAnsi="Arial" w:cs="Arial"/>
                <w:sz w:val="20"/>
                <w:szCs w:val="20"/>
              </w:rPr>
              <w:t xml:space="preserve">, </w:t>
            </w:r>
            <w:hyperlink w:anchor="hitps_1131" w:history="1">
              <w:r w:rsidRPr="00A80820">
                <w:rPr>
                  <w:rStyle w:val="Hyperlink"/>
                  <w:rFonts w:ascii="Arial" w:hAnsi="Arial" w:cs="Arial"/>
                  <w:sz w:val="20"/>
                  <w:szCs w:val="20"/>
                </w:rPr>
                <w:t>HITPS 1131</w:t>
              </w:r>
            </w:hyperlink>
            <w:r w:rsidRPr="00A80820">
              <w:rPr>
                <w:rFonts w:ascii="Arial" w:hAnsi="Arial" w:cs="Arial"/>
                <w:sz w:val="20"/>
                <w:szCs w:val="20"/>
              </w:rPr>
              <w:t xml:space="preserve">, </w:t>
            </w:r>
            <w:r w:rsidR="00016A5B">
              <w:rPr>
                <w:rFonts w:ascii="Arial" w:hAnsi="Arial" w:cs="Arial"/>
                <w:sz w:val="20"/>
                <w:szCs w:val="20"/>
              </w:rPr>
              <w:t xml:space="preserve">and </w:t>
            </w:r>
            <w:hyperlink w:anchor="hitps_1711" w:history="1">
              <w:r w:rsidRPr="00A80820">
                <w:rPr>
                  <w:rStyle w:val="Hyperlink"/>
                  <w:rFonts w:ascii="Arial" w:hAnsi="Arial" w:cs="Arial"/>
                  <w:sz w:val="20"/>
                  <w:szCs w:val="20"/>
                </w:rPr>
                <w:t>HITPS 1711</w:t>
              </w:r>
            </w:hyperlink>
            <w:r w:rsidR="00564A76">
              <w:t xml:space="preserve"> </w:t>
            </w:r>
            <w:r w:rsidRPr="00A80820">
              <w:rPr>
                <w:rFonts w:ascii="Arial" w:hAnsi="Arial" w:cs="Arial"/>
                <w:sz w:val="20"/>
                <w:szCs w:val="20"/>
              </w:rPr>
              <w:t>to Patient Safety Issue.</w:t>
            </w:r>
          </w:p>
          <w:p w14:paraId="15F8CD05" w14:textId="27B1AE63" w:rsidR="000608E9" w:rsidRDefault="000608E9" w:rsidP="00EC347C">
            <w:pPr>
              <w:autoSpaceDE w:val="0"/>
              <w:autoSpaceDN w:val="0"/>
              <w:adjustRightInd w:val="0"/>
              <w:spacing w:before="60" w:after="60"/>
              <w:rPr>
                <w:rFonts w:ascii="Arial" w:hAnsi="Arial" w:cs="Arial"/>
                <w:sz w:val="20"/>
                <w:szCs w:val="20"/>
              </w:rPr>
            </w:pPr>
            <w:r>
              <w:rPr>
                <w:rFonts w:ascii="Arial" w:hAnsi="Arial" w:cs="Arial"/>
                <w:sz w:val="20"/>
                <w:szCs w:val="20"/>
              </w:rPr>
              <w:t xml:space="preserve">Added </w:t>
            </w:r>
            <w:hyperlink w:anchor="new_7499" w:history="1">
              <w:r w:rsidR="007E6FF2" w:rsidRPr="0070541C">
                <w:rPr>
                  <w:rStyle w:val="Hyperlink"/>
                  <w:rFonts w:ascii="Arial" w:hAnsi="Arial" w:cs="Arial"/>
                  <w:sz w:val="20"/>
                  <w:szCs w:val="20"/>
                </w:rPr>
                <w:t>HITPS-7499</w:t>
              </w:r>
            </w:hyperlink>
            <w:r w:rsidR="007E6FF2">
              <w:rPr>
                <w:rFonts w:ascii="Arial" w:hAnsi="Arial" w:cs="Arial"/>
                <w:sz w:val="20"/>
                <w:szCs w:val="20"/>
              </w:rPr>
              <w:t xml:space="preserve"> to IN</w:t>
            </w:r>
            <w:r w:rsidR="0070541C">
              <w:rPr>
                <w:rFonts w:ascii="Arial" w:hAnsi="Arial" w:cs="Arial"/>
                <w:sz w:val="20"/>
                <w:szCs w:val="20"/>
              </w:rPr>
              <w:t>C13521395</w:t>
            </w:r>
            <w:r w:rsidR="007E6FF2">
              <w:rPr>
                <w:rFonts w:ascii="Arial" w:hAnsi="Arial" w:cs="Arial"/>
                <w:sz w:val="20"/>
                <w:szCs w:val="20"/>
              </w:rPr>
              <w:t xml:space="preserve"> </w:t>
            </w:r>
          </w:p>
          <w:p w14:paraId="41AA82FE" w14:textId="49AD0488" w:rsidR="00212BC9" w:rsidRDefault="00414692" w:rsidP="00EC347C">
            <w:pPr>
              <w:autoSpaceDE w:val="0"/>
              <w:autoSpaceDN w:val="0"/>
              <w:adjustRightInd w:val="0"/>
              <w:spacing w:before="60" w:after="60"/>
              <w:rPr>
                <w:rFonts w:ascii="Arial" w:hAnsi="Arial" w:cs="Arial"/>
                <w:sz w:val="20"/>
                <w:szCs w:val="20"/>
              </w:rPr>
            </w:pPr>
            <w:r w:rsidRPr="00414692">
              <w:rPr>
                <w:rFonts w:ascii="Arial" w:hAnsi="Arial" w:cs="Arial"/>
                <w:sz w:val="20"/>
                <w:szCs w:val="20"/>
              </w:rPr>
              <w:t xml:space="preserve">Added </w:t>
            </w:r>
            <w:hyperlink w:anchor="write_orders" w:history="1">
              <w:r w:rsidRPr="00414692">
                <w:rPr>
                  <w:rStyle w:val="Hyperlink"/>
                  <w:rFonts w:ascii="Arial" w:hAnsi="Arial" w:cs="Arial"/>
                  <w:sz w:val="20"/>
                  <w:szCs w:val="20"/>
                </w:rPr>
                <w:t>Write Orders Menu</w:t>
              </w:r>
            </w:hyperlink>
            <w:r w:rsidRPr="00414692">
              <w:rPr>
                <w:rFonts w:ascii="Arial" w:hAnsi="Arial" w:cs="Arial"/>
                <w:sz w:val="20"/>
                <w:szCs w:val="20"/>
              </w:rPr>
              <w:t xml:space="preserve"> to the Defect Tracking System Items</w:t>
            </w:r>
            <w:r>
              <w:rPr>
                <w:rFonts w:ascii="Arial" w:hAnsi="Arial" w:cs="Arial"/>
                <w:sz w:val="20"/>
                <w:szCs w:val="20"/>
              </w:rPr>
              <w:t>.</w:t>
            </w:r>
          </w:p>
          <w:p w14:paraId="01373243" w14:textId="0486C7C5" w:rsidR="00212BC9" w:rsidRDefault="00212BC9" w:rsidP="00EC347C">
            <w:pPr>
              <w:autoSpaceDE w:val="0"/>
              <w:autoSpaceDN w:val="0"/>
              <w:adjustRightInd w:val="0"/>
              <w:spacing w:before="60" w:after="60"/>
              <w:rPr>
                <w:rFonts w:ascii="Arial" w:hAnsi="Arial" w:cs="Arial"/>
                <w:sz w:val="20"/>
                <w:szCs w:val="20"/>
              </w:rPr>
            </w:pPr>
          </w:p>
        </w:tc>
        <w:tc>
          <w:tcPr>
            <w:tcW w:w="1440" w:type="dxa"/>
          </w:tcPr>
          <w:p w14:paraId="3D8FDF20" w14:textId="77777777" w:rsidR="00EC347C" w:rsidRDefault="00EC347C" w:rsidP="00710778">
            <w:pPr>
              <w:spacing w:before="60" w:after="60"/>
              <w:rPr>
                <w:rFonts w:ascii="Arial" w:hAnsi="Arial" w:cs="Arial"/>
                <w:color w:val="000000"/>
                <w:sz w:val="20"/>
                <w:szCs w:val="20"/>
              </w:rPr>
            </w:pPr>
            <w:r>
              <w:rPr>
                <w:rFonts w:ascii="Arial" w:hAnsi="Arial" w:cs="Arial"/>
                <w:color w:val="000000"/>
                <w:sz w:val="20"/>
                <w:szCs w:val="20"/>
              </w:rPr>
              <w:t>CPRS development team</w:t>
            </w:r>
          </w:p>
        </w:tc>
        <w:tc>
          <w:tcPr>
            <w:tcW w:w="1440" w:type="dxa"/>
          </w:tcPr>
          <w:p w14:paraId="536F9D9A" w14:textId="77777777" w:rsidR="00EC347C" w:rsidRPr="00EE03D4" w:rsidRDefault="00EC347C" w:rsidP="00710778">
            <w:pPr>
              <w:spacing w:before="60" w:after="60"/>
              <w:rPr>
                <w:rFonts w:ascii="Arial" w:hAnsi="Arial" w:cs="Arial"/>
                <w:color w:val="000000"/>
                <w:sz w:val="20"/>
                <w:szCs w:val="20"/>
              </w:rPr>
            </w:pPr>
            <w:r>
              <w:rPr>
                <w:rFonts w:ascii="Arial" w:hAnsi="Arial" w:cs="Arial"/>
                <w:color w:val="000000"/>
                <w:sz w:val="20"/>
                <w:szCs w:val="20"/>
              </w:rPr>
              <w:t>CPRS development team</w:t>
            </w:r>
          </w:p>
          <w:p w14:paraId="7BFDED1E" w14:textId="77777777" w:rsidR="00EC347C" w:rsidRPr="00B12A4F" w:rsidRDefault="00EC347C" w:rsidP="00710778">
            <w:pPr>
              <w:rPr>
                <w:rFonts w:ascii="Arial" w:hAnsi="Arial" w:cs="Arial"/>
                <w:sz w:val="20"/>
                <w:szCs w:val="20"/>
              </w:rPr>
            </w:pPr>
          </w:p>
        </w:tc>
      </w:tr>
    </w:tbl>
    <w:p w14:paraId="3970A2C4" w14:textId="77777777" w:rsidR="00BF2C5A" w:rsidRDefault="00BF2C5A" w:rsidP="00BF2C5A">
      <w:pPr>
        <w:pStyle w:val="BodyText"/>
      </w:pPr>
    </w:p>
    <w:p w14:paraId="31211418" w14:textId="77777777" w:rsidR="00BF2C5A" w:rsidRDefault="00BF2C5A">
      <w:pPr>
        <w:rPr>
          <w:sz w:val="24"/>
          <w:szCs w:val="20"/>
        </w:rPr>
      </w:pPr>
      <w:r>
        <w:br w:type="page"/>
      </w:r>
    </w:p>
    <w:p w14:paraId="5D0C9CDB" w14:textId="77777777" w:rsidR="004F3A80" w:rsidRDefault="004F3A80" w:rsidP="00647B03">
      <w:pPr>
        <w:pStyle w:val="Title2"/>
      </w:pPr>
      <w:r>
        <w:lastRenderedPageBreak/>
        <w:t>Table of Contents</w:t>
      </w:r>
    </w:p>
    <w:p w14:paraId="3DC0693C" w14:textId="6592895A" w:rsidR="00E47275" w:rsidRDefault="00824E4A">
      <w:pPr>
        <w:pStyle w:val="TOC1"/>
        <w:rPr>
          <w:rFonts w:asciiTheme="minorHAnsi" w:eastAsiaTheme="minorEastAsia" w:hAnsiTheme="minorHAnsi" w:cstheme="minorBidi"/>
          <w:b w:val="0"/>
          <w:noProof/>
          <w:color w:val="auto"/>
          <w:sz w:val="22"/>
          <w:szCs w:val="22"/>
        </w:rPr>
      </w:pPr>
      <w:r>
        <w:fldChar w:fldCharType="begin"/>
      </w:r>
      <w:r>
        <w:instrText xml:space="preserve"> TOC \o \h \z \u </w:instrText>
      </w:r>
      <w:r>
        <w:fldChar w:fldCharType="separate"/>
      </w:r>
      <w:hyperlink w:anchor="_Toc156804958" w:history="1">
        <w:r w:rsidR="00E47275" w:rsidRPr="006A4ECB">
          <w:rPr>
            <w:rStyle w:val="Hyperlink"/>
            <w:noProof/>
          </w:rPr>
          <w:t>1.</w:t>
        </w:r>
        <w:r w:rsidR="00E47275">
          <w:rPr>
            <w:rFonts w:asciiTheme="minorHAnsi" w:eastAsiaTheme="minorEastAsia" w:hAnsiTheme="minorHAnsi" w:cstheme="minorBidi"/>
            <w:b w:val="0"/>
            <w:noProof/>
            <w:color w:val="auto"/>
            <w:sz w:val="22"/>
            <w:szCs w:val="22"/>
          </w:rPr>
          <w:tab/>
        </w:r>
        <w:r w:rsidR="00E47275" w:rsidRPr="006A4ECB">
          <w:rPr>
            <w:rStyle w:val="Hyperlink"/>
            <w:noProof/>
          </w:rPr>
          <w:t>Introduction</w:t>
        </w:r>
        <w:r w:rsidR="00E47275">
          <w:rPr>
            <w:noProof/>
            <w:webHidden/>
          </w:rPr>
          <w:tab/>
        </w:r>
        <w:r w:rsidR="00E47275">
          <w:rPr>
            <w:noProof/>
            <w:webHidden/>
          </w:rPr>
          <w:fldChar w:fldCharType="begin"/>
        </w:r>
        <w:r w:rsidR="00E47275">
          <w:rPr>
            <w:noProof/>
            <w:webHidden/>
          </w:rPr>
          <w:instrText xml:space="preserve"> PAGEREF _Toc156804958 \h </w:instrText>
        </w:r>
        <w:r w:rsidR="00E47275">
          <w:rPr>
            <w:noProof/>
            <w:webHidden/>
          </w:rPr>
        </w:r>
        <w:r w:rsidR="00E47275">
          <w:rPr>
            <w:noProof/>
            <w:webHidden/>
          </w:rPr>
          <w:fldChar w:fldCharType="separate"/>
        </w:r>
        <w:r w:rsidR="005343F3">
          <w:rPr>
            <w:noProof/>
            <w:webHidden/>
          </w:rPr>
          <w:t>1</w:t>
        </w:r>
        <w:r w:rsidR="00E47275">
          <w:rPr>
            <w:noProof/>
            <w:webHidden/>
          </w:rPr>
          <w:fldChar w:fldCharType="end"/>
        </w:r>
      </w:hyperlink>
    </w:p>
    <w:p w14:paraId="199202EF" w14:textId="7B9765E9" w:rsidR="00E47275" w:rsidRDefault="00E47275">
      <w:pPr>
        <w:pStyle w:val="TOC1"/>
        <w:rPr>
          <w:rFonts w:asciiTheme="minorHAnsi" w:eastAsiaTheme="minorEastAsia" w:hAnsiTheme="minorHAnsi" w:cstheme="minorBidi"/>
          <w:b w:val="0"/>
          <w:noProof/>
          <w:color w:val="auto"/>
          <w:sz w:val="22"/>
          <w:szCs w:val="22"/>
        </w:rPr>
      </w:pPr>
      <w:hyperlink w:anchor="_Toc156804959" w:history="1">
        <w:r w:rsidRPr="006A4ECB">
          <w:rPr>
            <w:rStyle w:val="Hyperlink"/>
            <w:noProof/>
          </w:rPr>
          <w:t>2.</w:t>
        </w:r>
        <w:r>
          <w:rPr>
            <w:rFonts w:asciiTheme="minorHAnsi" w:eastAsiaTheme="minorEastAsia" w:hAnsiTheme="minorHAnsi" w:cstheme="minorBidi"/>
            <w:b w:val="0"/>
            <w:noProof/>
            <w:color w:val="auto"/>
            <w:sz w:val="22"/>
            <w:szCs w:val="22"/>
          </w:rPr>
          <w:tab/>
        </w:r>
        <w:r w:rsidRPr="006A4ECB">
          <w:rPr>
            <w:rStyle w:val="Hyperlink"/>
            <w:noProof/>
          </w:rPr>
          <w:t>Purpose</w:t>
        </w:r>
        <w:r>
          <w:rPr>
            <w:noProof/>
            <w:webHidden/>
          </w:rPr>
          <w:tab/>
        </w:r>
        <w:r>
          <w:rPr>
            <w:noProof/>
            <w:webHidden/>
          </w:rPr>
          <w:fldChar w:fldCharType="begin"/>
        </w:r>
        <w:r>
          <w:rPr>
            <w:noProof/>
            <w:webHidden/>
          </w:rPr>
          <w:instrText xml:space="preserve"> PAGEREF _Toc156804959 \h </w:instrText>
        </w:r>
        <w:r>
          <w:rPr>
            <w:noProof/>
            <w:webHidden/>
          </w:rPr>
        </w:r>
        <w:r>
          <w:rPr>
            <w:noProof/>
            <w:webHidden/>
          </w:rPr>
          <w:fldChar w:fldCharType="separate"/>
        </w:r>
        <w:r w:rsidR="005343F3">
          <w:rPr>
            <w:noProof/>
            <w:webHidden/>
          </w:rPr>
          <w:t>1</w:t>
        </w:r>
        <w:r>
          <w:rPr>
            <w:noProof/>
            <w:webHidden/>
          </w:rPr>
          <w:fldChar w:fldCharType="end"/>
        </w:r>
      </w:hyperlink>
    </w:p>
    <w:p w14:paraId="11875708" w14:textId="4195B307" w:rsidR="00E47275" w:rsidRDefault="00E47275">
      <w:pPr>
        <w:pStyle w:val="TOC1"/>
        <w:rPr>
          <w:rFonts w:asciiTheme="minorHAnsi" w:eastAsiaTheme="minorEastAsia" w:hAnsiTheme="minorHAnsi" w:cstheme="minorBidi"/>
          <w:b w:val="0"/>
          <w:noProof/>
          <w:color w:val="auto"/>
          <w:sz w:val="22"/>
          <w:szCs w:val="22"/>
        </w:rPr>
      </w:pPr>
      <w:hyperlink w:anchor="_Toc156804960" w:history="1">
        <w:r w:rsidRPr="006A4ECB">
          <w:rPr>
            <w:rStyle w:val="Hyperlink"/>
            <w:noProof/>
          </w:rPr>
          <w:t>3.</w:t>
        </w:r>
        <w:r>
          <w:rPr>
            <w:rFonts w:asciiTheme="minorHAnsi" w:eastAsiaTheme="minorEastAsia" w:hAnsiTheme="minorHAnsi" w:cstheme="minorBidi"/>
            <w:b w:val="0"/>
            <w:noProof/>
            <w:color w:val="auto"/>
            <w:sz w:val="22"/>
            <w:szCs w:val="22"/>
          </w:rPr>
          <w:tab/>
        </w:r>
        <w:r w:rsidRPr="006A4ECB">
          <w:rPr>
            <w:rStyle w:val="Hyperlink"/>
            <w:noProof/>
          </w:rPr>
          <w:t>Audience</w:t>
        </w:r>
        <w:r>
          <w:rPr>
            <w:noProof/>
            <w:webHidden/>
          </w:rPr>
          <w:tab/>
        </w:r>
        <w:r>
          <w:rPr>
            <w:noProof/>
            <w:webHidden/>
          </w:rPr>
          <w:fldChar w:fldCharType="begin"/>
        </w:r>
        <w:r>
          <w:rPr>
            <w:noProof/>
            <w:webHidden/>
          </w:rPr>
          <w:instrText xml:space="preserve"> PAGEREF _Toc156804960 \h </w:instrText>
        </w:r>
        <w:r>
          <w:rPr>
            <w:noProof/>
            <w:webHidden/>
          </w:rPr>
        </w:r>
        <w:r>
          <w:rPr>
            <w:noProof/>
            <w:webHidden/>
          </w:rPr>
          <w:fldChar w:fldCharType="separate"/>
        </w:r>
        <w:r w:rsidR="005343F3">
          <w:rPr>
            <w:noProof/>
            <w:webHidden/>
          </w:rPr>
          <w:t>1</w:t>
        </w:r>
        <w:r>
          <w:rPr>
            <w:noProof/>
            <w:webHidden/>
          </w:rPr>
          <w:fldChar w:fldCharType="end"/>
        </w:r>
      </w:hyperlink>
    </w:p>
    <w:p w14:paraId="102276F8" w14:textId="11F68384" w:rsidR="00E47275" w:rsidRDefault="00E47275">
      <w:pPr>
        <w:pStyle w:val="TOC1"/>
        <w:rPr>
          <w:rFonts w:asciiTheme="minorHAnsi" w:eastAsiaTheme="minorEastAsia" w:hAnsiTheme="minorHAnsi" w:cstheme="minorBidi"/>
          <w:b w:val="0"/>
          <w:noProof/>
          <w:color w:val="auto"/>
          <w:sz w:val="22"/>
          <w:szCs w:val="22"/>
        </w:rPr>
      </w:pPr>
      <w:hyperlink w:anchor="_Toc156804961" w:history="1">
        <w:r w:rsidRPr="006A4ECB">
          <w:rPr>
            <w:rStyle w:val="Hyperlink"/>
            <w:noProof/>
          </w:rPr>
          <w:t>4.</w:t>
        </w:r>
        <w:r>
          <w:rPr>
            <w:rFonts w:asciiTheme="minorHAnsi" w:eastAsiaTheme="minorEastAsia" w:hAnsiTheme="minorHAnsi" w:cstheme="minorBidi"/>
            <w:b w:val="0"/>
            <w:noProof/>
            <w:color w:val="auto"/>
            <w:sz w:val="22"/>
            <w:szCs w:val="22"/>
          </w:rPr>
          <w:tab/>
        </w:r>
        <w:r w:rsidRPr="006A4ECB">
          <w:rPr>
            <w:rStyle w:val="Hyperlink"/>
            <w:noProof/>
          </w:rPr>
          <w:t>This Release</w:t>
        </w:r>
        <w:r>
          <w:rPr>
            <w:noProof/>
            <w:webHidden/>
          </w:rPr>
          <w:tab/>
        </w:r>
        <w:r>
          <w:rPr>
            <w:noProof/>
            <w:webHidden/>
          </w:rPr>
          <w:fldChar w:fldCharType="begin"/>
        </w:r>
        <w:r>
          <w:rPr>
            <w:noProof/>
            <w:webHidden/>
          </w:rPr>
          <w:instrText xml:space="preserve"> PAGEREF _Toc156804961 \h </w:instrText>
        </w:r>
        <w:r>
          <w:rPr>
            <w:noProof/>
            <w:webHidden/>
          </w:rPr>
        </w:r>
        <w:r>
          <w:rPr>
            <w:noProof/>
            <w:webHidden/>
          </w:rPr>
          <w:fldChar w:fldCharType="separate"/>
        </w:r>
        <w:r w:rsidR="005343F3">
          <w:rPr>
            <w:noProof/>
            <w:webHidden/>
          </w:rPr>
          <w:t>1</w:t>
        </w:r>
        <w:r>
          <w:rPr>
            <w:noProof/>
            <w:webHidden/>
          </w:rPr>
          <w:fldChar w:fldCharType="end"/>
        </w:r>
      </w:hyperlink>
    </w:p>
    <w:p w14:paraId="153AD041" w14:textId="1EE89234" w:rsidR="00E47275" w:rsidRDefault="00E47275">
      <w:pPr>
        <w:pStyle w:val="TOC2"/>
        <w:rPr>
          <w:rFonts w:asciiTheme="minorHAnsi" w:eastAsiaTheme="minorEastAsia" w:hAnsiTheme="minorHAnsi" w:cstheme="minorBidi"/>
          <w:b w:val="0"/>
          <w:noProof/>
          <w:color w:val="auto"/>
          <w:sz w:val="22"/>
          <w:szCs w:val="22"/>
        </w:rPr>
      </w:pPr>
      <w:hyperlink w:anchor="_Toc156804962" w:history="1">
        <w:r w:rsidRPr="006A4ECB">
          <w:rPr>
            <w:rStyle w:val="Hyperlink"/>
            <w:noProof/>
          </w:rPr>
          <w:t>4.1.</w:t>
        </w:r>
        <w:r>
          <w:rPr>
            <w:rFonts w:asciiTheme="minorHAnsi" w:eastAsiaTheme="minorEastAsia" w:hAnsiTheme="minorHAnsi" w:cstheme="minorBidi"/>
            <w:b w:val="0"/>
            <w:noProof/>
            <w:color w:val="auto"/>
            <w:sz w:val="22"/>
            <w:szCs w:val="22"/>
          </w:rPr>
          <w:tab/>
        </w:r>
        <w:r w:rsidRPr="006A4ECB">
          <w:rPr>
            <w:rStyle w:val="Hyperlink"/>
            <w:noProof/>
          </w:rPr>
          <w:t>Non-CPRS Features that Affect CPRS Functionality</w:t>
        </w:r>
        <w:r>
          <w:rPr>
            <w:noProof/>
            <w:webHidden/>
          </w:rPr>
          <w:tab/>
        </w:r>
        <w:r>
          <w:rPr>
            <w:noProof/>
            <w:webHidden/>
          </w:rPr>
          <w:fldChar w:fldCharType="begin"/>
        </w:r>
        <w:r>
          <w:rPr>
            <w:noProof/>
            <w:webHidden/>
          </w:rPr>
          <w:instrText xml:space="preserve"> PAGEREF _Toc156804962 \h </w:instrText>
        </w:r>
        <w:r>
          <w:rPr>
            <w:noProof/>
            <w:webHidden/>
          </w:rPr>
        </w:r>
        <w:r>
          <w:rPr>
            <w:noProof/>
            <w:webHidden/>
          </w:rPr>
          <w:fldChar w:fldCharType="separate"/>
        </w:r>
        <w:r w:rsidR="005343F3">
          <w:rPr>
            <w:noProof/>
            <w:webHidden/>
          </w:rPr>
          <w:t>1</w:t>
        </w:r>
        <w:r>
          <w:rPr>
            <w:noProof/>
            <w:webHidden/>
          </w:rPr>
          <w:fldChar w:fldCharType="end"/>
        </w:r>
      </w:hyperlink>
    </w:p>
    <w:p w14:paraId="0C53FE05" w14:textId="6562B043" w:rsidR="00E47275" w:rsidRDefault="00E47275">
      <w:pPr>
        <w:pStyle w:val="TOC2"/>
        <w:rPr>
          <w:rFonts w:asciiTheme="minorHAnsi" w:eastAsiaTheme="minorEastAsia" w:hAnsiTheme="minorHAnsi" w:cstheme="minorBidi"/>
          <w:b w:val="0"/>
          <w:noProof/>
          <w:color w:val="auto"/>
          <w:sz w:val="22"/>
          <w:szCs w:val="22"/>
        </w:rPr>
      </w:pPr>
      <w:hyperlink w:anchor="_Toc156804963" w:history="1">
        <w:r w:rsidRPr="006A4ECB">
          <w:rPr>
            <w:rStyle w:val="Hyperlink"/>
            <w:noProof/>
          </w:rPr>
          <w:t>4.2.</w:t>
        </w:r>
        <w:r>
          <w:rPr>
            <w:rFonts w:asciiTheme="minorHAnsi" w:eastAsiaTheme="minorEastAsia" w:hAnsiTheme="minorHAnsi" w:cstheme="minorBidi"/>
            <w:b w:val="0"/>
            <w:noProof/>
            <w:color w:val="auto"/>
            <w:sz w:val="22"/>
            <w:szCs w:val="22"/>
          </w:rPr>
          <w:tab/>
        </w:r>
        <w:r w:rsidRPr="006A4ECB">
          <w:rPr>
            <w:rStyle w:val="Hyperlink"/>
            <w:noProof/>
          </w:rPr>
          <w:t>New Features and Functions Added</w:t>
        </w:r>
        <w:r>
          <w:rPr>
            <w:noProof/>
            <w:webHidden/>
          </w:rPr>
          <w:tab/>
        </w:r>
        <w:r>
          <w:rPr>
            <w:noProof/>
            <w:webHidden/>
          </w:rPr>
          <w:fldChar w:fldCharType="begin"/>
        </w:r>
        <w:r>
          <w:rPr>
            <w:noProof/>
            <w:webHidden/>
          </w:rPr>
          <w:instrText xml:space="preserve"> PAGEREF _Toc156804963 \h </w:instrText>
        </w:r>
        <w:r>
          <w:rPr>
            <w:noProof/>
            <w:webHidden/>
          </w:rPr>
        </w:r>
        <w:r>
          <w:rPr>
            <w:noProof/>
            <w:webHidden/>
          </w:rPr>
          <w:fldChar w:fldCharType="separate"/>
        </w:r>
        <w:r w:rsidR="005343F3">
          <w:rPr>
            <w:noProof/>
            <w:webHidden/>
          </w:rPr>
          <w:t>2</w:t>
        </w:r>
        <w:r>
          <w:rPr>
            <w:noProof/>
            <w:webHidden/>
          </w:rPr>
          <w:fldChar w:fldCharType="end"/>
        </w:r>
      </w:hyperlink>
    </w:p>
    <w:p w14:paraId="0D44C655" w14:textId="2320C6EA" w:rsidR="00E47275" w:rsidRDefault="00E47275">
      <w:pPr>
        <w:pStyle w:val="TOC3"/>
        <w:rPr>
          <w:rFonts w:asciiTheme="minorHAnsi" w:eastAsiaTheme="minorEastAsia" w:hAnsiTheme="minorHAnsi" w:cstheme="minorBidi"/>
          <w:b w:val="0"/>
          <w:noProof/>
          <w:color w:val="auto"/>
          <w:sz w:val="22"/>
          <w:szCs w:val="22"/>
        </w:rPr>
      </w:pPr>
      <w:hyperlink w:anchor="_Toc156804964" w:history="1">
        <w:r w:rsidRPr="006A4ECB">
          <w:rPr>
            <w:rStyle w:val="Hyperlink"/>
            <w:noProof/>
          </w:rPr>
          <w:t>4.2.1.</w:t>
        </w:r>
        <w:r>
          <w:rPr>
            <w:rFonts w:asciiTheme="minorHAnsi" w:eastAsiaTheme="minorEastAsia" w:hAnsiTheme="minorHAnsi" w:cstheme="minorBidi"/>
            <w:b w:val="0"/>
            <w:noProof/>
            <w:color w:val="auto"/>
            <w:sz w:val="22"/>
            <w:szCs w:val="22"/>
          </w:rPr>
          <w:tab/>
        </w:r>
        <w:r w:rsidRPr="006A4ECB">
          <w:rPr>
            <w:rStyle w:val="Hyperlink"/>
            <w:noProof/>
          </w:rPr>
          <w:t>Real-Time Notification of Potentially Missed Order Checks (NSR 20060710)</w:t>
        </w:r>
        <w:r>
          <w:rPr>
            <w:noProof/>
            <w:webHidden/>
          </w:rPr>
          <w:tab/>
        </w:r>
        <w:r>
          <w:rPr>
            <w:noProof/>
            <w:webHidden/>
          </w:rPr>
          <w:fldChar w:fldCharType="begin"/>
        </w:r>
        <w:r>
          <w:rPr>
            <w:noProof/>
            <w:webHidden/>
          </w:rPr>
          <w:instrText xml:space="preserve"> PAGEREF _Toc156804964 \h </w:instrText>
        </w:r>
        <w:r>
          <w:rPr>
            <w:noProof/>
            <w:webHidden/>
          </w:rPr>
        </w:r>
        <w:r>
          <w:rPr>
            <w:noProof/>
            <w:webHidden/>
          </w:rPr>
          <w:fldChar w:fldCharType="separate"/>
        </w:r>
        <w:r w:rsidR="005343F3">
          <w:rPr>
            <w:noProof/>
            <w:webHidden/>
          </w:rPr>
          <w:t>2</w:t>
        </w:r>
        <w:r>
          <w:rPr>
            <w:noProof/>
            <w:webHidden/>
          </w:rPr>
          <w:fldChar w:fldCharType="end"/>
        </w:r>
      </w:hyperlink>
    </w:p>
    <w:p w14:paraId="22796D6B" w14:textId="14D40134" w:rsidR="00E47275" w:rsidRDefault="00E47275">
      <w:pPr>
        <w:pStyle w:val="TOC3"/>
        <w:rPr>
          <w:rFonts w:asciiTheme="minorHAnsi" w:eastAsiaTheme="minorEastAsia" w:hAnsiTheme="minorHAnsi" w:cstheme="minorBidi"/>
          <w:b w:val="0"/>
          <w:noProof/>
          <w:color w:val="auto"/>
          <w:sz w:val="22"/>
          <w:szCs w:val="22"/>
        </w:rPr>
      </w:pPr>
      <w:hyperlink w:anchor="_Toc156804965" w:history="1">
        <w:r w:rsidRPr="006A4ECB">
          <w:rPr>
            <w:rStyle w:val="Hyperlink"/>
            <w:noProof/>
          </w:rPr>
          <w:t>4.2.2.</w:t>
        </w:r>
        <w:r>
          <w:rPr>
            <w:rFonts w:asciiTheme="minorHAnsi" w:eastAsiaTheme="minorEastAsia" w:hAnsiTheme="minorHAnsi" w:cstheme="minorBidi"/>
            <w:b w:val="0"/>
            <w:noProof/>
            <w:color w:val="auto"/>
            <w:sz w:val="22"/>
            <w:szCs w:val="22"/>
          </w:rPr>
          <w:tab/>
        </w:r>
        <w:r w:rsidRPr="006A4ECB">
          <w:rPr>
            <w:rStyle w:val="Hyperlink"/>
            <w:noProof/>
          </w:rPr>
          <w:t>Allergy Order Check Enhancement (NSR 20070203)</w:t>
        </w:r>
        <w:r>
          <w:rPr>
            <w:noProof/>
            <w:webHidden/>
          </w:rPr>
          <w:tab/>
        </w:r>
        <w:r>
          <w:rPr>
            <w:noProof/>
            <w:webHidden/>
          </w:rPr>
          <w:fldChar w:fldCharType="begin"/>
        </w:r>
        <w:r>
          <w:rPr>
            <w:noProof/>
            <w:webHidden/>
          </w:rPr>
          <w:instrText xml:space="preserve"> PAGEREF _Toc156804965 \h </w:instrText>
        </w:r>
        <w:r>
          <w:rPr>
            <w:noProof/>
            <w:webHidden/>
          </w:rPr>
        </w:r>
        <w:r>
          <w:rPr>
            <w:noProof/>
            <w:webHidden/>
          </w:rPr>
          <w:fldChar w:fldCharType="separate"/>
        </w:r>
        <w:r w:rsidR="005343F3">
          <w:rPr>
            <w:noProof/>
            <w:webHidden/>
          </w:rPr>
          <w:t>2</w:t>
        </w:r>
        <w:r>
          <w:rPr>
            <w:noProof/>
            <w:webHidden/>
          </w:rPr>
          <w:fldChar w:fldCharType="end"/>
        </w:r>
      </w:hyperlink>
    </w:p>
    <w:p w14:paraId="276760BD" w14:textId="1B02305B" w:rsidR="00E47275" w:rsidRDefault="00E47275">
      <w:pPr>
        <w:pStyle w:val="TOC3"/>
        <w:rPr>
          <w:rFonts w:asciiTheme="minorHAnsi" w:eastAsiaTheme="minorEastAsia" w:hAnsiTheme="minorHAnsi" w:cstheme="minorBidi"/>
          <w:b w:val="0"/>
          <w:noProof/>
          <w:color w:val="auto"/>
          <w:sz w:val="22"/>
          <w:szCs w:val="22"/>
        </w:rPr>
      </w:pPr>
      <w:hyperlink w:anchor="_Toc156804966" w:history="1">
        <w:r w:rsidRPr="006A4ECB">
          <w:rPr>
            <w:rStyle w:val="Hyperlink"/>
            <w:noProof/>
          </w:rPr>
          <w:t>4.2.3.</w:t>
        </w:r>
        <w:r>
          <w:rPr>
            <w:rFonts w:asciiTheme="minorHAnsi" w:eastAsiaTheme="minorEastAsia" w:hAnsiTheme="minorHAnsi" w:cstheme="minorBidi"/>
            <w:b w:val="0"/>
            <w:noProof/>
            <w:color w:val="auto"/>
            <w:sz w:val="22"/>
            <w:szCs w:val="22"/>
          </w:rPr>
          <w:tab/>
        </w:r>
        <w:r w:rsidRPr="006A4ECB">
          <w:rPr>
            <w:rStyle w:val="Hyperlink"/>
            <w:noProof/>
          </w:rPr>
          <w:t>Order Flag Recommendations (NSR 20110719)</w:t>
        </w:r>
        <w:r>
          <w:rPr>
            <w:noProof/>
            <w:webHidden/>
          </w:rPr>
          <w:tab/>
        </w:r>
        <w:r>
          <w:rPr>
            <w:noProof/>
            <w:webHidden/>
          </w:rPr>
          <w:fldChar w:fldCharType="begin"/>
        </w:r>
        <w:r>
          <w:rPr>
            <w:noProof/>
            <w:webHidden/>
          </w:rPr>
          <w:instrText xml:space="preserve"> PAGEREF _Toc156804966 \h </w:instrText>
        </w:r>
        <w:r>
          <w:rPr>
            <w:noProof/>
            <w:webHidden/>
          </w:rPr>
        </w:r>
        <w:r>
          <w:rPr>
            <w:noProof/>
            <w:webHidden/>
          </w:rPr>
          <w:fldChar w:fldCharType="separate"/>
        </w:r>
        <w:r w:rsidR="005343F3">
          <w:rPr>
            <w:noProof/>
            <w:webHidden/>
          </w:rPr>
          <w:t>6</w:t>
        </w:r>
        <w:r>
          <w:rPr>
            <w:noProof/>
            <w:webHidden/>
          </w:rPr>
          <w:fldChar w:fldCharType="end"/>
        </w:r>
      </w:hyperlink>
    </w:p>
    <w:p w14:paraId="43F6F559" w14:textId="022A9E94" w:rsidR="00E47275" w:rsidRDefault="00E47275">
      <w:pPr>
        <w:pStyle w:val="TOC3"/>
        <w:rPr>
          <w:rFonts w:asciiTheme="minorHAnsi" w:eastAsiaTheme="minorEastAsia" w:hAnsiTheme="minorHAnsi" w:cstheme="minorBidi"/>
          <w:b w:val="0"/>
          <w:noProof/>
          <w:color w:val="auto"/>
          <w:sz w:val="22"/>
          <w:szCs w:val="22"/>
        </w:rPr>
      </w:pPr>
      <w:hyperlink w:anchor="_Toc156804967" w:history="1">
        <w:r w:rsidRPr="006A4ECB">
          <w:rPr>
            <w:rStyle w:val="Hyperlink"/>
            <w:noProof/>
          </w:rPr>
          <w:t>4.2.4.</w:t>
        </w:r>
        <w:r>
          <w:rPr>
            <w:rFonts w:asciiTheme="minorHAnsi" w:eastAsiaTheme="minorEastAsia" w:hAnsiTheme="minorHAnsi" w:cstheme="minorBidi"/>
            <w:b w:val="0"/>
            <w:noProof/>
            <w:color w:val="auto"/>
            <w:sz w:val="22"/>
            <w:szCs w:val="22"/>
          </w:rPr>
          <w:tab/>
        </w:r>
        <w:r w:rsidRPr="006A4ECB">
          <w:rPr>
            <w:rStyle w:val="Hyperlink"/>
            <w:noProof/>
          </w:rPr>
          <w:t>Change in Unflagging Capabilities (NSR 20071103)</w:t>
        </w:r>
        <w:r>
          <w:rPr>
            <w:noProof/>
            <w:webHidden/>
          </w:rPr>
          <w:tab/>
        </w:r>
        <w:r>
          <w:rPr>
            <w:noProof/>
            <w:webHidden/>
          </w:rPr>
          <w:fldChar w:fldCharType="begin"/>
        </w:r>
        <w:r>
          <w:rPr>
            <w:noProof/>
            <w:webHidden/>
          </w:rPr>
          <w:instrText xml:space="preserve"> PAGEREF _Toc156804967 \h </w:instrText>
        </w:r>
        <w:r>
          <w:rPr>
            <w:noProof/>
            <w:webHidden/>
          </w:rPr>
        </w:r>
        <w:r>
          <w:rPr>
            <w:noProof/>
            <w:webHidden/>
          </w:rPr>
          <w:fldChar w:fldCharType="separate"/>
        </w:r>
        <w:r w:rsidR="005343F3">
          <w:rPr>
            <w:noProof/>
            <w:webHidden/>
          </w:rPr>
          <w:t>10</w:t>
        </w:r>
        <w:r>
          <w:rPr>
            <w:noProof/>
            <w:webHidden/>
          </w:rPr>
          <w:fldChar w:fldCharType="end"/>
        </w:r>
      </w:hyperlink>
    </w:p>
    <w:p w14:paraId="742F2421" w14:textId="3083245B" w:rsidR="00E47275" w:rsidRDefault="00E47275">
      <w:pPr>
        <w:pStyle w:val="TOC3"/>
        <w:rPr>
          <w:rFonts w:asciiTheme="minorHAnsi" w:eastAsiaTheme="minorEastAsia" w:hAnsiTheme="minorHAnsi" w:cstheme="minorBidi"/>
          <w:b w:val="0"/>
          <w:noProof/>
          <w:color w:val="auto"/>
          <w:sz w:val="22"/>
          <w:szCs w:val="22"/>
        </w:rPr>
      </w:pPr>
      <w:hyperlink w:anchor="_Toc156804968" w:history="1">
        <w:r w:rsidRPr="006A4ECB">
          <w:rPr>
            <w:rStyle w:val="Hyperlink"/>
            <w:noProof/>
          </w:rPr>
          <w:t>4.2.5.</w:t>
        </w:r>
        <w:r>
          <w:rPr>
            <w:rFonts w:asciiTheme="minorHAnsi" w:eastAsiaTheme="minorEastAsia" w:hAnsiTheme="minorHAnsi" w:cstheme="minorBidi"/>
            <w:b w:val="0"/>
            <w:noProof/>
            <w:color w:val="auto"/>
            <w:sz w:val="22"/>
            <w:szCs w:val="22"/>
          </w:rPr>
          <w:tab/>
        </w:r>
        <w:r w:rsidRPr="006A4ECB">
          <w:rPr>
            <w:rStyle w:val="Hyperlink"/>
            <w:noProof/>
          </w:rPr>
          <w:t>Update Surrogate Management Functionality within CPRS GUI (NSR 20171216)</w:t>
        </w:r>
        <w:r>
          <w:rPr>
            <w:noProof/>
            <w:webHidden/>
          </w:rPr>
          <w:tab/>
        </w:r>
        <w:r>
          <w:rPr>
            <w:noProof/>
            <w:webHidden/>
          </w:rPr>
          <w:fldChar w:fldCharType="begin"/>
        </w:r>
        <w:r>
          <w:rPr>
            <w:noProof/>
            <w:webHidden/>
          </w:rPr>
          <w:instrText xml:space="preserve"> PAGEREF _Toc156804968 \h </w:instrText>
        </w:r>
        <w:r>
          <w:rPr>
            <w:noProof/>
            <w:webHidden/>
          </w:rPr>
        </w:r>
        <w:r>
          <w:rPr>
            <w:noProof/>
            <w:webHidden/>
          </w:rPr>
          <w:fldChar w:fldCharType="separate"/>
        </w:r>
        <w:r w:rsidR="005343F3">
          <w:rPr>
            <w:noProof/>
            <w:webHidden/>
          </w:rPr>
          <w:t>11</w:t>
        </w:r>
        <w:r>
          <w:rPr>
            <w:noProof/>
            <w:webHidden/>
          </w:rPr>
          <w:fldChar w:fldCharType="end"/>
        </w:r>
      </w:hyperlink>
    </w:p>
    <w:p w14:paraId="4F8A0D29" w14:textId="224C6C92" w:rsidR="00E47275" w:rsidRDefault="00E47275">
      <w:pPr>
        <w:pStyle w:val="TOC3"/>
        <w:rPr>
          <w:rFonts w:asciiTheme="minorHAnsi" w:eastAsiaTheme="minorEastAsia" w:hAnsiTheme="minorHAnsi" w:cstheme="minorBidi"/>
          <w:b w:val="0"/>
          <w:noProof/>
          <w:color w:val="auto"/>
          <w:sz w:val="22"/>
          <w:szCs w:val="22"/>
        </w:rPr>
      </w:pPr>
      <w:hyperlink w:anchor="_Toc156804969" w:history="1">
        <w:r w:rsidRPr="006A4ECB">
          <w:rPr>
            <w:rStyle w:val="Hyperlink"/>
            <w:noProof/>
          </w:rPr>
          <w:t>4.2.6.</w:t>
        </w:r>
        <w:r>
          <w:rPr>
            <w:rFonts w:asciiTheme="minorHAnsi" w:eastAsiaTheme="minorEastAsia" w:hAnsiTheme="minorHAnsi" w:cstheme="minorBidi"/>
            <w:b w:val="0"/>
            <w:noProof/>
            <w:color w:val="auto"/>
            <w:sz w:val="22"/>
            <w:szCs w:val="22"/>
          </w:rPr>
          <w:tab/>
        </w:r>
        <w:r w:rsidRPr="006A4ECB">
          <w:rPr>
            <w:rStyle w:val="Hyperlink"/>
            <w:noProof/>
          </w:rPr>
          <w:t>Adverse Reaction Reporting File Modification (NSR 20120404)</w:t>
        </w:r>
        <w:r>
          <w:rPr>
            <w:noProof/>
            <w:webHidden/>
          </w:rPr>
          <w:tab/>
        </w:r>
        <w:r>
          <w:rPr>
            <w:noProof/>
            <w:webHidden/>
          </w:rPr>
          <w:fldChar w:fldCharType="begin"/>
        </w:r>
        <w:r>
          <w:rPr>
            <w:noProof/>
            <w:webHidden/>
          </w:rPr>
          <w:instrText xml:space="preserve"> PAGEREF _Toc156804969 \h </w:instrText>
        </w:r>
        <w:r>
          <w:rPr>
            <w:noProof/>
            <w:webHidden/>
          </w:rPr>
        </w:r>
        <w:r>
          <w:rPr>
            <w:noProof/>
            <w:webHidden/>
          </w:rPr>
          <w:fldChar w:fldCharType="separate"/>
        </w:r>
        <w:r w:rsidR="005343F3">
          <w:rPr>
            <w:noProof/>
            <w:webHidden/>
          </w:rPr>
          <w:t>12</w:t>
        </w:r>
        <w:r>
          <w:rPr>
            <w:noProof/>
            <w:webHidden/>
          </w:rPr>
          <w:fldChar w:fldCharType="end"/>
        </w:r>
      </w:hyperlink>
    </w:p>
    <w:p w14:paraId="7E27AB71" w14:textId="0A0B5F99" w:rsidR="00E47275" w:rsidRDefault="00E47275">
      <w:pPr>
        <w:pStyle w:val="TOC3"/>
        <w:rPr>
          <w:rFonts w:asciiTheme="minorHAnsi" w:eastAsiaTheme="minorEastAsia" w:hAnsiTheme="minorHAnsi" w:cstheme="minorBidi"/>
          <w:b w:val="0"/>
          <w:noProof/>
          <w:color w:val="auto"/>
          <w:sz w:val="22"/>
          <w:szCs w:val="22"/>
        </w:rPr>
      </w:pPr>
      <w:hyperlink w:anchor="_Toc156804970" w:history="1">
        <w:r w:rsidRPr="006A4ECB">
          <w:rPr>
            <w:rStyle w:val="Hyperlink"/>
            <w:noProof/>
          </w:rPr>
          <w:t>4.2.7.</w:t>
        </w:r>
        <w:r>
          <w:rPr>
            <w:rFonts w:asciiTheme="minorHAnsi" w:eastAsiaTheme="minorEastAsia" w:hAnsiTheme="minorHAnsi" w:cstheme="minorBidi"/>
            <w:b w:val="0"/>
            <w:noProof/>
            <w:color w:val="auto"/>
            <w:sz w:val="22"/>
            <w:szCs w:val="22"/>
          </w:rPr>
          <w:tab/>
        </w:r>
        <w:r w:rsidRPr="006A4ECB">
          <w:rPr>
            <w:rStyle w:val="Hyperlink"/>
            <w:noProof/>
          </w:rPr>
          <w:t>Progress Notes Display Misleading (Addresses HITPS-397) (NSR 20070817)</w:t>
        </w:r>
        <w:r>
          <w:rPr>
            <w:noProof/>
            <w:webHidden/>
          </w:rPr>
          <w:tab/>
        </w:r>
        <w:r>
          <w:rPr>
            <w:noProof/>
            <w:webHidden/>
          </w:rPr>
          <w:fldChar w:fldCharType="begin"/>
        </w:r>
        <w:r>
          <w:rPr>
            <w:noProof/>
            <w:webHidden/>
          </w:rPr>
          <w:instrText xml:space="preserve"> PAGEREF _Toc156804970 \h </w:instrText>
        </w:r>
        <w:r>
          <w:rPr>
            <w:noProof/>
            <w:webHidden/>
          </w:rPr>
        </w:r>
        <w:r>
          <w:rPr>
            <w:noProof/>
            <w:webHidden/>
          </w:rPr>
          <w:fldChar w:fldCharType="separate"/>
        </w:r>
        <w:r w:rsidR="005343F3">
          <w:rPr>
            <w:noProof/>
            <w:webHidden/>
          </w:rPr>
          <w:t>13</w:t>
        </w:r>
        <w:r>
          <w:rPr>
            <w:noProof/>
            <w:webHidden/>
          </w:rPr>
          <w:fldChar w:fldCharType="end"/>
        </w:r>
      </w:hyperlink>
    </w:p>
    <w:p w14:paraId="52E90E2D" w14:textId="6A674013" w:rsidR="00E47275" w:rsidRDefault="00E47275">
      <w:pPr>
        <w:pStyle w:val="TOC3"/>
        <w:rPr>
          <w:rFonts w:asciiTheme="minorHAnsi" w:eastAsiaTheme="minorEastAsia" w:hAnsiTheme="minorHAnsi" w:cstheme="minorBidi"/>
          <w:b w:val="0"/>
          <w:noProof/>
          <w:color w:val="auto"/>
          <w:sz w:val="22"/>
          <w:szCs w:val="22"/>
        </w:rPr>
      </w:pPr>
      <w:hyperlink w:anchor="_Toc156804971" w:history="1">
        <w:r w:rsidRPr="006A4ECB">
          <w:rPr>
            <w:rStyle w:val="Hyperlink"/>
            <w:noProof/>
          </w:rPr>
          <w:t>4.2.8.</w:t>
        </w:r>
        <w:r>
          <w:rPr>
            <w:rFonts w:asciiTheme="minorHAnsi" w:eastAsiaTheme="minorEastAsia" w:hAnsiTheme="minorHAnsi" w:cstheme="minorBidi"/>
            <w:b w:val="0"/>
            <w:noProof/>
            <w:color w:val="auto"/>
            <w:sz w:val="22"/>
            <w:szCs w:val="22"/>
          </w:rPr>
          <w:tab/>
        </w:r>
        <w:r w:rsidRPr="006A4ECB">
          <w:rPr>
            <w:rStyle w:val="Hyperlink"/>
            <w:noProof/>
          </w:rPr>
          <w:t>Identify Required Fields in TIU Note Templates and Notify of Missing Required Fields (NSR 20100706)</w:t>
        </w:r>
        <w:r>
          <w:rPr>
            <w:noProof/>
            <w:webHidden/>
          </w:rPr>
          <w:tab/>
        </w:r>
        <w:r>
          <w:rPr>
            <w:noProof/>
            <w:webHidden/>
          </w:rPr>
          <w:fldChar w:fldCharType="begin"/>
        </w:r>
        <w:r>
          <w:rPr>
            <w:noProof/>
            <w:webHidden/>
          </w:rPr>
          <w:instrText xml:space="preserve"> PAGEREF _Toc156804971 \h </w:instrText>
        </w:r>
        <w:r>
          <w:rPr>
            <w:noProof/>
            <w:webHidden/>
          </w:rPr>
        </w:r>
        <w:r>
          <w:rPr>
            <w:noProof/>
            <w:webHidden/>
          </w:rPr>
          <w:fldChar w:fldCharType="separate"/>
        </w:r>
        <w:r w:rsidR="005343F3">
          <w:rPr>
            <w:noProof/>
            <w:webHidden/>
          </w:rPr>
          <w:t>15</w:t>
        </w:r>
        <w:r>
          <w:rPr>
            <w:noProof/>
            <w:webHidden/>
          </w:rPr>
          <w:fldChar w:fldCharType="end"/>
        </w:r>
      </w:hyperlink>
    </w:p>
    <w:p w14:paraId="51D1C590" w14:textId="4E34BFAC" w:rsidR="00E47275" w:rsidRDefault="00E47275">
      <w:pPr>
        <w:pStyle w:val="TOC3"/>
        <w:rPr>
          <w:rFonts w:asciiTheme="minorHAnsi" w:eastAsiaTheme="minorEastAsia" w:hAnsiTheme="minorHAnsi" w:cstheme="minorBidi"/>
          <w:b w:val="0"/>
          <w:noProof/>
          <w:color w:val="auto"/>
          <w:sz w:val="22"/>
          <w:szCs w:val="22"/>
        </w:rPr>
      </w:pPr>
      <w:hyperlink w:anchor="_Toc156804972" w:history="1">
        <w:r w:rsidRPr="006A4ECB">
          <w:rPr>
            <w:rStyle w:val="Hyperlink"/>
            <w:noProof/>
          </w:rPr>
          <w:t>4.2.9.</w:t>
        </w:r>
        <w:r>
          <w:rPr>
            <w:rFonts w:asciiTheme="minorHAnsi" w:eastAsiaTheme="minorEastAsia" w:hAnsiTheme="minorHAnsi" w:cstheme="minorBidi"/>
            <w:b w:val="0"/>
            <w:noProof/>
            <w:color w:val="auto"/>
            <w:sz w:val="22"/>
            <w:szCs w:val="22"/>
          </w:rPr>
          <w:tab/>
        </w:r>
        <w:r w:rsidRPr="006A4ECB">
          <w:rPr>
            <w:rStyle w:val="Hyperlink"/>
            <w:noProof/>
          </w:rPr>
          <w:t>Create Separate Alert for Prosthetics (NSR 20110210)</w:t>
        </w:r>
        <w:r>
          <w:rPr>
            <w:noProof/>
            <w:webHidden/>
          </w:rPr>
          <w:tab/>
        </w:r>
        <w:r>
          <w:rPr>
            <w:noProof/>
            <w:webHidden/>
          </w:rPr>
          <w:fldChar w:fldCharType="begin"/>
        </w:r>
        <w:r>
          <w:rPr>
            <w:noProof/>
            <w:webHidden/>
          </w:rPr>
          <w:instrText xml:space="preserve"> PAGEREF _Toc156804972 \h </w:instrText>
        </w:r>
        <w:r>
          <w:rPr>
            <w:noProof/>
            <w:webHidden/>
          </w:rPr>
        </w:r>
        <w:r>
          <w:rPr>
            <w:noProof/>
            <w:webHidden/>
          </w:rPr>
          <w:fldChar w:fldCharType="separate"/>
        </w:r>
        <w:r w:rsidR="005343F3">
          <w:rPr>
            <w:noProof/>
            <w:webHidden/>
          </w:rPr>
          <w:t>16</w:t>
        </w:r>
        <w:r>
          <w:rPr>
            <w:noProof/>
            <w:webHidden/>
          </w:rPr>
          <w:fldChar w:fldCharType="end"/>
        </w:r>
      </w:hyperlink>
    </w:p>
    <w:p w14:paraId="779510C2" w14:textId="0CFDDC73" w:rsidR="00E47275" w:rsidRDefault="00E47275">
      <w:pPr>
        <w:pStyle w:val="TOC3"/>
        <w:rPr>
          <w:rFonts w:asciiTheme="minorHAnsi" w:eastAsiaTheme="minorEastAsia" w:hAnsiTheme="minorHAnsi" w:cstheme="minorBidi"/>
          <w:b w:val="0"/>
          <w:noProof/>
          <w:color w:val="auto"/>
          <w:sz w:val="22"/>
          <w:szCs w:val="22"/>
        </w:rPr>
      </w:pPr>
      <w:hyperlink w:anchor="_Toc156804973" w:history="1">
        <w:r w:rsidRPr="006A4ECB">
          <w:rPr>
            <w:rStyle w:val="Hyperlink"/>
            <w:noProof/>
          </w:rPr>
          <w:t>4.2.10.</w:t>
        </w:r>
        <w:r>
          <w:rPr>
            <w:rFonts w:asciiTheme="minorHAnsi" w:eastAsiaTheme="minorEastAsia" w:hAnsiTheme="minorHAnsi" w:cstheme="minorBidi"/>
            <w:b w:val="0"/>
            <w:noProof/>
            <w:color w:val="auto"/>
            <w:sz w:val="22"/>
            <w:szCs w:val="22"/>
          </w:rPr>
          <w:tab/>
        </w:r>
        <w:r w:rsidRPr="006A4ECB">
          <w:rPr>
            <w:rStyle w:val="Hyperlink"/>
            <w:noProof/>
          </w:rPr>
          <w:t>Confirm Provider Selected with Similar Names (NSR 20110606)</w:t>
        </w:r>
        <w:r>
          <w:rPr>
            <w:noProof/>
            <w:webHidden/>
          </w:rPr>
          <w:tab/>
        </w:r>
        <w:r>
          <w:rPr>
            <w:noProof/>
            <w:webHidden/>
          </w:rPr>
          <w:fldChar w:fldCharType="begin"/>
        </w:r>
        <w:r>
          <w:rPr>
            <w:noProof/>
            <w:webHidden/>
          </w:rPr>
          <w:instrText xml:space="preserve"> PAGEREF _Toc156804973 \h </w:instrText>
        </w:r>
        <w:r>
          <w:rPr>
            <w:noProof/>
            <w:webHidden/>
          </w:rPr>
        </w:r>
        <w:r>
          <w:rPr>
            <w:noProof/>
            <w:webHidden/>
          </w:rPr>
          <w:fldChar w:fldCharType="separate"/>
        </w:r>
        <w:r w:rsidR="005343F3">
          <w:rPr>
            <w:noProof/>
            <w:webHidden/>
          </w:rPr>
          <w:t>17</w:t>
        </w:r>
        <w:r>
          <w:rPr>
            <w:noProof/>
            <w:webHidden/>
          </w:rPr>
          <w:fldChar w:fldCharType="end"/>
        </w:r>
      </w:hyperlink>
    </w:p>
    <w:p w14:paraId="2CB0CE73" w14:textId="29285E8C" w:rsidR="00E47275" w:rsidRDefault="00E47275">
      <w:pPr>
        <w:pStyle w:val="TOC3"/>
        <w:rPr>
          <w:rFonts w:asciiTheme="minorHAnsi" w:eastAsiaTheme="minorEastAsia" w:hAnsiTheme="minorHAnsi" w:cstheme="minorBidi"/>
          <w:b w:val="0"/>
          <w:noProof/>
          <w:color w:val="auto"/>
          <w:sz w:val="22"/>
          <w:szCs w:val="22"/>
        </w:rPr>
      </w:pPr>
      <w:hyperlink w:anchor="_Toc156804974" w:history="1">
        <w:r w:rsidRPr="006A4ECB">
          <w:rPr>
            <w:rStyle w:val="Hyperlink"/>
            <w:noProof/>
          </w:rPr>
          <w:t>4.2.11.</w:t>
        </w:r>
        <w:r>
          <w:rPr>
            <w:rFonts w:asciiTheme="minorHAnsi" w:eastAsiaTheme="minorEastAsia" w:hAnsiTheme="minorHAnsi" w:cstheme="minorBidi"/>
            <w:b w:val="0"/>
            <w:noProof/>
            <w:color w:val="auto"/>
            <w:sz w:val="22"/>
            <w:szCs w:val="22"/>
          </w:rPr>
          <w:tab/>
        </w:r>
        <w:r w:rsidRPr="006A4ECB">
          <w:rPr>
            <w:rStyle w:val="Hyperlink"/>
            <w:noProof/>
          </w:rPr>
          <w:t>Limiting Additional Signers List (NSR 20120101)</w:t>
        </w:r>
        <w:r>
          <w:rPr>
            <w:noProof/>
            <w:webHidden/>
          </w:rPr>
          <w:tab/>
        </w:r>
        <w:r>
          <w:rPr>
            <w:noProof/>
            <w:webHidden/>
          </w:rPr>
          <w:fldChar w:fldCharType="begin"/>
        </w:r>
        <w:r>
          <w:rPr>
            <w:noProof/>
            <w:webHidden/>
          </w:rPr>
          <w:instrText xml:space="preserve"> PAGEREF _Toc156804974 \h </w:instrText>
        </w:r>
        <w:r>
          <w:rPr>
            <w:noProof/>
            <w:webHidden/>
          </w:rPr>
        </w:r>
        <w:r>
          <w:rPr>
            <w:noProof/>
            <w:webHidden/>
          </w:rPr>
          <w:fldChar w:fldCharType="separate"/>
        </w:r>
        <w:r w:rsidR="005343F3">
          <w:rPr>
            <w:noProof/>
            <w:webHidden/>
          </w:rPr>
          <w:t>17</w:t>
        </w:r>
        <w:r>
          <w:rPr>
            <w:noProof/>
            <w:webHidden/>
          </w:rPr>
          <w:fldChar w:fldCharType="end"/>
        </w:r>
      </w:hyperlink>
    </w:p>
    <w:p w14:paraId="15ECE1E1" w14:textId="376CC278" w:rsidR="00E47275" w:rsidRDefault="00E47275">
      <w:pPr>
        <w:pStyle w:val="TOC3"/>
        <w:rPr>
          <w:rFonts w:asciiTheme="minorHAnsi" w:eastAsiaTheme="minorEastAsia" w:hAnsiTheme="minorHAnsi" w:cstheme="minorBidi"/>
          <w:b w:val="0"/>
          <w:noProof/>
          <w:color w:val="auto"/>
          <w:sz w:val="22"/>
          <w:szCs w:val="22"/>
        </w:rPr>
      </w:pPr>
      <w:hyperlink w:anchor="_Toc156804975" w:history="1">
        <w:r w:rsidRPr="006A4ECB">
          <w:rPr>
            <w:rStyle w:val="Hyperlink"/>
            <w:noProof/>
          </w:rPr>
          <w:t>4.2.12.</w:t>
        </w:r>
        <w:r>
          <w:rPr>
            <w:rFonts w:asciiTheme="minorHAnsi" w:eastAsiaTheme="minorEastAsia" w:hAnsiTheme="minorHAnsi" w:cstheme="minorBidi"/>
            <w:b w:val="0"/>
            <w:noProof/>
            <w:color w:val="auto"/>
            <w:sz w:val="22"/>
            <w:szCs w:val="22"/>
          </w:rPr>
          <w:tab/>
        </w:r>
        <w:r w:rsidRPr="006A4ECB">
          <w:rPr>
            <w:rStyle w:val="Hyperlink"/>
            <w:noProof/>
          </w:rPr>
          <w:t>Nature of Order Default (NSR 20120601)</w:t>
        </w:r>
        <w:r>
          <w:rPr>
            <w:noProof/>
            <w:webHidden/>
          </w:rPr>
          <w:tab/>
        </w:r>
        <w:r>
          <w:rPr>
            <w:noProof/>
            <w:webHidden/>
          </w:rPr>
          <w:fldChar w:fldCharType="begin"/>
        </w:r>
        <w:r>
          <w:rPr>
            <w:noProof/>
            <w:webHidden/>
          </w:rPr>
          <w:instrText xml:space="preserve"> PAGEREF _Toc156804975 \h </w:instrText>
        </w:r>
        <w:r>
          <w:rPr>
            <w:noProof/>
            <w:webHidden/>
          </w:rPr>
        </w:r>
        <w:r>
          <w:rPr>
            <w:noProof/>
            <w:webHidden/>
          </w:rPr>
          <w:fldChar w:fldCharType="separate"/>
        </w:r>
        <w:r w:rsidR="005343F3">
          <w:rPr>
            <w:noProof/>
            <w:webHidden/>
          </w:rPr>
          <w:t>17</w:t>
        </w:r>
        <w:r>
          <w:rPr>
            <w:noProof/>
            <w:webHidden/>
          </w:rPr>
          <w:fldChar w:fldCharType="end"/>
        </w:r>
      </w:hyperlink>
    </w:p>
    <w:p w14:paraId="3BA22EE2" w14:textId="142322CE" w:rsidR="00E47275" w:rsidRDefault="00E47275">
      <w:pPr>
        <w:pStyle w:val="TOC3"/>
        <w:rPr>
          <w:rFonts w:asciiTheme="minorHAnsi" w:eastAsiaTheme="minorEastAsia" w:hAnsiTheme="minorHAnsi" w:cstheme="minorBidi"/>
          <w:b w:val="0"/>
          <w:noProof/>
          <w:color w:val="auto"/>
          <w:sz w:val="22"/>
          <w:szCs w:val="22"/>
        </w:rPr>
      </w:pPr>
      <w:hyperlink w:anchor="_Toc156804976" w:history="1">
        <w:r w:rsidRPr="006A4ECB">
          <w:rPr>
            <w:rStyle w:val="Hyperlink"/>
            <w:noProof/>
          </w:rPr>
          <w:t>4.2.13.</w:t>
        </w:r>
        <w:r>
          <w:rPr>
            <w:rFonts w:asciiTheme="minorHAnsi" w:eastAsiaTheme="minorEastAsia" w:hAnsiTheme="minorHAnsi" w:cstheme="minorBidi"/>
            <w:b w:val="0"/>
            <w:noProof/>
            <w:color w:val="auto"/>
            <w:sz w:val="22"/>
            <w:szCs w:val="22"/>
          </w:rPr>
          <w:tab/>
        </w:r>
        <w:r w:rsidRPr="006A4ECB">
          <w:rPr>
            <w:rStyle w:val="Hyperlink"/>
            <w:noProof/>
          </w:rPr>
          <w:t>VistA Evolution Anatomic Pathology Order Dialogs (NSR 20140511)</w:t>
        </w:r>
        <w:r>
          <w:rPr>
            <w:noProof/>
            <w:webHidden/>
          </w:rPr>
          <w:tab/>
        </w:r>
        <w:r>
          <w:rPr>
            <w:noProof/>
            <w:webHidden/>
          </w:rPr>
          <w:fldChar w:fldCharType="begin"/>
        </w:r>
        <w:r>
          <w:rPr>
            <w:noProof/>
            <w:webHidden/>
          </w:rPr>
          <w:instrText xml:space="preserve"> PAGEREF _Toc156804976 \h </w:instrText>
        </w:r>
        <w:r>
          <w:rPr>
            <w:noProof/>
            <w:webHidden/>
          </w:rPr>
        </w:r>
        <w:r>
          <w:rPr>
            <w:noProof/>
            <w:webHidden/>
          </w:rPr>
          <w:fldChar w:fldCharType="separate"/>
        </w:r>
        <w:r w:rsidR="005343F3">
          <w:rPr>
            <w:noProof/>
            <w:webHidden/>
          </w:rPr>
          <w:t>18</w:t>
        </w:r>
        <w:r>
          <w:rPr>
            <w:noProof/>
            <w:webHidden/>
          </w:rPr>
          <w:fldChar w:fldCharType="end"/>
        </w:r>
      </w:hyperlink>
    </w:p>
    <w:p w14:paraId="57ED6C24" w14:textId="0FC4252D" w:rsidR="00E47275" w:rsidRDefault="00E47275">
      <w:pPr>
        <w:pStyle w:val="TOC3"/>
        <w:rPr>
          <w:rFonts w:asciiTheme="minorHAnsi" w:eastAsiaTheme="minorEastAsia" w:hAnsiTheme="minorHAnsi" w:cstheme="minorBidi"/>
          <w:b w:val="0"/>
          <w:noProof/>
          <w:color w:val="auto"/>
          <w:sz w:val="22"/>
          <w:szCs w:val="22"/>
        </w:rPr>
      </w:pPr>
      <w:hyperlink w:anchor="_Toc156804977" w:history="1">
        <w:r w:rsidRPr="006A4ECB">
          <w:rPr>
            <w:rStyle w:val="Hyperlink"/>
            <w:noProof/>
          </w:rPr>
          <w:t>4.2.14.</w:t>
        </w:r>
        <w:r>
          <w:rPr>
            <w:rFonts w:asciiTheme="minorHAnsi" w:eastAsiaTheme="minorEastAsia" w:hAnsiTheme="minorHAnsi" w:cstheme="minorBidi"/>
            <w:b w:val="0"/>
            <w:noProof/>
            <w:color w:val="auto"/>
            <w:sz w:val="22"/>
            <w:szCs w:val="22"/>
          </w:rPr>
          <w:tab/>
        </w:r>
        <w:r w:rsidRPr="006A4ECB">
          <w:rPr>
            <w:rStyle w:val="Hyperlink"/>
            <w:noProof/>
          </w:rPr>
          <w:t>CPRS Modification Unified Action Profile (NSR 20130714)</w:t>
        </w:r>
        <w:r>
          <w:rPr>
            <w:noProof/>
            <w:webHidden/>
          </w:rPr>
          <w:tab/>
        </w:r>
        <w:r>
          <w:rPr>
            <w:noProof/>
            <w:webHidden/>
          </w:rPr>
          <w:fldChar w:fldCharType="begin"/>
        </w:r>
        <w:r>
          <w:rPr>
            <w:noProof/>
            <w:webHidden/>
          </w:rPr>
          <w:instrText xml:space="preserve"> PAGEREF _Toc156804977 \h </w:instrText>
        </w:r>
        <w:r>
          <w:rPr>
            <w:noProof/>
            <w:webHidden/>
          </w:rPr>
        </w:r>
        <w:r>
          <w:rPr>
            <w:noProof/>
            <w:webHidden/>
          </w:rPr>
          <w:fldChar w:fldCharType="separate"/>
        </w:r>
        <w:r w:rsidR="005343F3">
          <w:rPr>
            <w:noProof/>
            <w:webHidden/>
          </w:rPr>
          <w:t>21</w:t>
        </w:r>
        <w:r>
          <w:rPr>
            <w:noProof/>
            <w:webHidden/>
          </w:rPr>
          <w:fldChar w:fldCharType="end"/>
        </w:r>
      </w:hyperlink>
    </w:p>
    <w:p w14:paraId="4A5A8B53" w14:textId="2173D1E2" w:rsidR="00E47275" w:rsidRDefault="00E47275">
      <w:pPr>
        <w:pStyle w:val="TOC3"/>
        <w:rPr>
          <w:rFonts w:asciiTheme="minorHAnsi" w:eastAsiaTheme="minorEastAsia" w:hAnsiTheme="minorHAnsi" w:cstheme="minorBidi"/>
          <w:b w:val="0"/>
          <w:noProof/>
          <w:color w:val="auto"/>
          <w:sz w:val="22"/>
          <w:szCs w:val="22"/>
        </w:rPr>
      </w:pPr>
      <w:hyperlink w:anchor="_Toc156804978" w:history="1">
        <w:r w:rsidRPr="006A4ECB">
          <w:rPr>
            <w:rStyle w:val="Hyperlink"/>
            <w:noProof/>
          </w:rPr>
          <w:t>4.2.15.</w:t>
        </w:r>
        <w:r>
          <w:rPr>
            <w:rFonts w:asciiTheme="minorHAnsi" w:eastAsiaTheme="minorEastAsia" w:hAnsiTheme="minorHAnsi" w:cstheme="minorBidi"/>
            <w:b w:val="0"/>
            <w:noProof/>
            <w:color w:val="auto"/>
            <w:sz w:val="22"/>
            <w:szCs w:val="22"/>
          </w:rPr>
          <w:tab/>
        </w:r>
        <w:r w:rsidRPr="006A4ECB">
          <w:rPr>
            <w:rStyle w:val="Hyperlink"/>
            <w:noProof/>
          </w:rPr>
          <w:t>First Dose Now (NSR 20130802)</w:t>
        </w:r>
        <w:r>
          <w:rPr>
            <w:noProof/>
            <w:webHidden/>
          </w:rPr>
          <w:tab/>
        </w:r>
        <w:r>
          <w:rPr>
            <w:noProof/>
            <w:webHidden/>
          </w:rPr>
          <w:fldChar w:fldCharType="begin"/>
        </w:r>
        <w:r>
          <w:rPr>
            <w:noProof/>
            <w:webHidden/>
          </w:rPr>
          <w:instrText xml:space="preserve"> PAGEREF _Toc156804978 \h </w:instrText>
        </w:r>
        <w:r>
          <w:rPr>
            <w:noProof/>
            <w:webHidden/>
          </w:rPr>
        </w:r>
        <w:r>
          <w:rPr>
            <w:noProof/>
            <w:webHidden/>
          </w:rPr>
          <w:fldChar w:fldCharType="separate"/>
        </w:r>
        <w:r w:rsidR="005343F3">
          <w:rPr>
            <w:noProof/>
            <w:webHidden/>
          </w:rPr>
          <w:t>22</w:t>
        </w:r>
        <w:r>
          <w:rPr>
            <w:noProof/>
            <w:webHidden/>
          </w:rPr>
          <w:fldChar w:fldCharType="end"/>
        </w:r>
      </w:hyperlink>
    </w:p>
    <w:p w14:paraId="0E9FDEB9" w14:textId="1CC397EB" w:rsidR="00E47275" w:rsidRDefault="00E47275">
      <w:pPr>
        <w:pStyle w:val="TOC3"/>
        <w:rPr>
          <w:rFonts w:asciiTheme="minorHAnsi" w:eastAsiaTheme="minorEastAsia" w:hAnsiTheme="minorHAnsi" w:cstheme="minorBidi"/>
          <w:b w:val="0"/>
          <w:noProof/>
          <w:color w:val="auto"/>
          <w:sz w:val="22"/>
          <w:szCs w:val="22"/>
        </w:rPr>
      </w:pPr>
      <w:hyperlink w:anchor="_Toc156804979" w:history="1">
        <w:r w:rsidRPr="006A4ECB">
          <w:rPr>
            <w:rStyle w:val="Hyperlink"/>
            <w:noProof/>
          </w:rPr>
          <w:t>4.2.16.</w:t>
        </w:r>
        <w:r>
          <w:rPr>
            <w:rFonts w:asciiTheme="minorHAnsi" w:eastAsiaTheme="minorEastAsia" w:hAnsiTheme="minorHAnsi" w:cstheme="minorBidi"/>
            <w:b w:val="0"/>
            <w:noProof/>
            <w:color w:val="auto"/>
            <w:sz w:val="22"/>
            <w:szCs w:val="22"/>
          </w:rPr>
          <w:tab/>
        </w:r>
        <w:r w:rsidRPr="006A4ECB">
          <w:rPr>
            <w:rStyle w:val="Hyperlink"/>
            <w:noProof/>
          </w:rPr>
          <w:t>Surrogate Settings (NSR 20071216)</w:t>
        </w:r>
        <w:r>
          <w:rPr>
            <w:noProof/>
            <w:webHidden/>
          </w:rPr>
          <w:tab/>
        </w:r>
        <w:r>
          <w:rPr>
            <w:noProof/>
            <w:webHidden/>
          </w:rPr>
          <w:fldChar w:fldCharType="begin"/>
        </w:r>
        <w:r>
          <w:rPr>
            <w:noProof/>
            <w:webHidden/>
          </w:rPr>
          <w:instrText xml:space="preserve"> PAGEREF _Toc156804979 \h </w:instrText>
        </w:r>
        <w:r>
          <w:rPr>
            <w:noProof/>
            <w:webHidden/>
          </w:rPr>
        </w:r>
        <w:r>
          <w:rPr>
            <w:noProof/>
            <w:webHidden/>
          </w:rPr>
          <w:fldChar w:fldCharType="separate"/>
        </w:r>
        <w:r w:rsidR="005343F3">
          <w:rPr>
            <w:noProof/>
            <w:webHidden/>
          </w:rPr>
          <w:t>24</w:t>
        </w:r>
        <w:r>
          <w:rPr>
            <w:noProof/>
            <w:webHidden/>
          </w:rPr>
          <w:fldChar w:fldCharType="end"/>
        </w:r>
      </w:hyperlink>
    </w:p>
    <w:p w14:paraId="26302471" w14:textId="3E665B9B" w:rsidR="00E47275" w:rsidRDefault="00E47275">
      <w:pPr>
        <w:pStyle w:val="TOC3"/>
        <w:rPr>
          <w:rFonts w:asciiTheme="minorHAnsi" w:eastAsiaTheme="minorEastAsia" w:hAnsiTheme="minorHAnsi" w:cstheme="minorBidi"/>
          <w:b w:val="0"/>
          <w:noProof/>
          <w:color w:val="auto"/>
          <w:sz w:val="22"/>
          <w:szCs w:val="22"/>
        </w:rPr>
      </w:pPr>
      <w:hyperlink w:anchor="_Toc156804980" w:history="1">
        <w:r w:rsidRPr="006A4ECB">
          <w:rPr>
            <w:rStyle w:val="Hyperlink"/>
            <w:noProof/>
          </w:rPr>
          <w:t>4.2.17.</w:t>
        </w:r>
        <w:r>
          <w:rPr>
            <w:rFonts w:asciiTheme="minorHAnsi" w:eastAsiaTheme="minorEastAsia" w:hAnsiTheme="minorHAnsi" w:cstheme="minorBidi"/>
            <w:b w:val="0"/>
            <w:noProof/>
            <w:color w:val="auto"/>
            <w:sz w:val="22"/>
            <w:szCs w:val="22"/>
          </w:rPr>
          <w:tab/>
        </w:r>
        <w:r w:rsidRPr="006A4ECB">
          <w:rPr>
            <w:rStyle w:val="Hyperlink"/>
            <w:noProof/>
          </w:rPr>
          <w:t>Similar Provider Lookup Improvements (NSR 20140211)</w:t>
        </w:r>
        <w:r>
          <w:rPr>
            <w:noProof/>
            <w:webHidden/>
          </w:rPr>
          <w:tab/>
        </w:r>
        <w:r>
          <w:rPr>
            <w:noProof/>
            <w:webHidden/>
          </w:rPr>
          <w:fldChar w:fldCharType="begin"/>
        </w:r>
        <w:r>
          <w:rPr>
            <w:noProof/>
            <w:webHidden/>
          </w:rPr>
          <w:instrText xml:space="preserve"> PAGEREF _Toc156804980 \h </w:instrText>
        </w:r>
        <w:r>
          <w:rPr>
            <w:noProof/>
            <w:webHidden/>
          </w:rPr>
        </w:r>
        <w:r>
          <w:rPr>
            <w:noProof/>
            <w:webHidden/>
          </w:rPr>
          <w:fldChar w:fldCharType="separate"/>
        </w:r>
        <w:r w:rsidR="005343F3">
          <w:rPr>
            <w:noProof/>
            <w:webHidden/>
          </w:rPr>
          <w:t>24</w:t>
        </w:r>
        <w:r>
          <w:rPr>
            <w:noProof/>
            <w:webHidden/>
          </w:rPr>
          <w:fldChar w:fldCharType="end"/>
        </w:r>
      </w:hyperlink>
    </w:p>
    <w:p w14:paraId="1FF2D699" w14:textId="474D737E" w:rsidR="00E47275" w:rsidRDefault="00E47275">
      <w:pPr>
        <w:pStyle w:val="TOC2"/>
        <w:rPr>
          <w:rFonts w:asciiTheme="minorHAnsi" w:eastAsiaTheme="minorEastAsia" w:hAnsiTheme="minorHAnsi" w:cstheme="minorBidi"/>
          <w:b w:val="0"/>
          <w:noProof/>
          <w:color w:val="auto"/>
          <w:sz w:val="22"/>
          <w:szCs w:val="22"/>
        </w:rPr>
      </w:pPr>
      <w:hyperlink w:anchor="_Toc156804981" w:history="1">
        <w:r w:rsidRPr="006A4ECB">
          <w:rPr>
            <w:rStyle w:val="Hyperlink"/>
            <w:noProof/>
          </w:rPr>
          <w:t>4.3.</w:t>
        </w:r>
        <w:r>
          <w:rPr>
            <w:rFonts w:asciiTheme="minorHAnsi" w:eastAsiaTheme="minorEastAsia" w:hAnsiTheme="minorHAnsi" w:cstheme="minorBidi"/>
            <w:b w:val="0"/>
            <w:noProof/>
            <w:color w:val="auto"/>
            <w:sz w:val="22"/>
            <w:szCs w:val="22"/>
          </w:rPr>
          <w:tab/>
        </w:r>
        <w:r w:rsidRPr="006A4ECB">
          <w:rPr>
            <w:rStyle w:val="Hyperlink"/>
            <w:noProof/>
          </w:rPr>
          <w:t>Patient Safety Issues</w:t>
        </w:r>
        <w:r>
          <w:rPr>
            <w:noProof/>
            <w:webHidden/>
          </w:rPr>
          <w:tab/>
        </w:r>
        <w:r>
          <w:rPr>
            <w:noProof/>
            <w:webHidden/>
          </w:rPr>
          <w:fldChar w:fldCharType="begin"/>
        </w:r>
        <w:r>
          <w:rPr>
            <w:noProof/>
            <w:webHidden/>
          </w:rPr>
          <w:instrText xml:space="preserve"> PAGEREF _Toc156804981 \h </w:instrText>
        </w:r>
        <w:r>
          <w:rPr>
            <w:noProof/>
            <w:webHidden/>
          </w:rPr>
        </w:r>
        <w:r>
          <w:rPr>
            <w:noProof/>
            <w:webHidden/>
          </w:rPr>
          <w:fldChar w:fldCharType="separate"/>
        </w:r>
        <w:r w:rsidR="005343F3">
          <w:rPr>
            <w:noProof/>
            <w:webHidden/>
          </w:rPr>
          <w:t>25</w:t>
        </w:r>
        <w:r>
          <w:rPr>
            <w:noProof/>
            <w:webHidden/>
          </w:rPr>
          <w:fldChar w:fldCharType="end"/>
        </w:r>
      </w:hyperlink>
    </w:p>
    <w:p w14:paraId="421F735D" w14:textId="2337864B" w:rsidR="00E47275" w:rsidRDefault="00E47275">
      <w:pPr>
        <w:pStyle w:val="TOC2"/>
        <w:rPr>
          <w:rFonts w:asciiTheme="minorHAnsi" w:eastAsiaTheme="minorEastAsia" w:hAnsiTheme="minorHAnsi" w:cstheme="minorBidi"/>
          <w:b w:val="0"/>
          <w:noProof/>
          <w:color w:val="auto"/>
          <w:sz w:val="22"/>
          <w:szCs w:val="22"/>
        </w:rPr>
      </w:pPr>
      <w:hyperlink w:anchor="_Toc156804982" w:history="1">
        <w:r w:rsidRPr="006A4ECB">
          <w:rPr>
            <w:rStyle w:val="Hyperlink"/>
            <w:noProof/>
          </w:rPr>
          <w:t>4.4.</w:t>
        </w:r>
        <w:r>
          <w:rPr>
            <w:rFonts w:asciiTheme="minorHAnsi" w:eastAsiaTheme="minorEastAsia" w:hAnsiTheme="minorHAnsi" w:cstheme="minorBidi"/>
            <w:b w:val="0"/>
            <w:noProof/>
            <w:color w:val="auto"/>
            <w:sz w:val="22"/>
            <w:szCs w:val="22"/>
          </w:rPr>
          <w:tab/>
        </w:r>
        <w:r w:rsidRPr="006A4ECB">
          <w:rPr>
            <w:rStyle w:val="Hyperlink"/>
            <w:noProof/>
          </w:rPr>
          <w:t>Defect Tracking System Items</w:t>
        </w:r>
        <w:r>
          <w:rPr>
            <w:noProof/>
            <w:webHidden/>
          </w:rPr>
          <w:tab/>
        </w:r>
        <w:r>
          <w:rPr>
            <w:noProof/>
            <w:webHidden/>
          </w:rPr>
          <w:fldChar w:fldCharType="begin"/>
        </w:r>
        <w:r>
          <w:rPr>
            <w:noProof/>
            <w:webHidden/>
          </w:rPr>
          <w:instrText xml:space="preserve"> PAGEREF _Toc156804982 \h </w:instrText>
        </w:r>
        <w:r>
          <w:rPr>
            <w:noProof/>
            <w:webHidden/>
          </w:rPr>
        </w:r>
        <w:r>
          <w:rPr>
            <w:noProof/>
            <w:webHidden/>
          </w:rPr>
          <w:fldChar w:fldCharType="separate"/>
        </w:r>
        <w:r w:rsidR="005343F3">
          <w:rPr>
            <w:noProof/>
            <w:webHidden/>
          </w:rPr>
          <w:t>27</w:t>
        </w:r>
        <w:r>
          <w:rPr>
            <w:noProof/>
            <w:webHidden/>
          </w:rPr>
          <w:fldChar w:fldCharType="end"/>
        </w:r>
      </w:hyperlink>
    </w:p>
    <w:p w14:paraId="4B999113" w14:textId="22E38FA3" w:rsidR="00E47275" w:rsidRDefault="00E47275">
      <w:pPr>
        <w:pStyle w:val="TOC2"/>
        <w:rPr>
          <w:rFonts w:asciiTheme="minorHAnsi" w:eastAsiaTheme="minorEastAsia" w:hAnsiTheme="minorHAnsi" w:cstheme="minorBidi"/>
          <w:b w:val="0"/>
          <w:noProof/>
          <w:color w:val="auto"/>
          <w:sz w:val="22"/>
          <w:szCs w:val="22"/>
        </w:rPr>
      </w:pPr>
      <w:hyperlink w:anchor="_Toc156804983" w:history="1">
        <w:r w:rsidRPr="006A4ECB">
          <w:rPr>
            <w:rStyle w:val="Hyperlink"/>
            <w:noProof/>
          </w:rPr>
          <w:t>4.5.</w:t>
        </w:r>
        <w:r>
          <w:rPr>
            <w:rFonts w:asciiTheme="minorHAnsi" w:eastAsiaTheme="minorEastAsia" w:hAnsiTheme="minorHAnsi" w:cstheme="minorBidi"/>
            <w:b w:val="0"/>
            <w:noProof/>
            <w:color w:val="auto"/>
            <w:sz w:val="22"/>
            <w:szCs w:val="22"/>
          </w:rPr>
          <w:tab/>
        </w:r>
        <w:r w:rsidRPr="006A4ECB">
          <w:rPr>
            <w:rStyle w:val="Hyperlink"/>
            <w:noProof/>
          </w:rPr>
          <w:t>Known Issues</w:t>
        </w:r>
        <w:r>
          <w:rPr>
            <w:noProof/>
            <w:webHidden/>
          </w:rPr>
          <w:tab/>
        </w:r>
        <w:r>
          <w:rPr>
            <w:noProof/>
            <w:webHidden/>
          </w:rPr>
          <w:fldChar w:fldCharType="begin"/>
        </w:r>
        <w:r>
          <w:rPr>
            <w:noProof/>
            <w:webHidden/>
          </w:rPr>
          <w:instrText xml:space="preserve"> PAGEREF _Toc156804983 \h </w:instrText>
        </w:r>
        <w:r>
          <w:rPr>
            <w:noProof/>
            <w:webHidden/>
          </w:rPr>
        </w:r>
        <w:r>
          <w:rPr>
            <w:noProof/>
            <w:webHidden/>
          </w:rPr>
          <w:fldChar w:fldCharType="separate"/>
        </w:r>
        <w:r w:rsidR="005343F3">
          <w:rPr>
            <w:noProof/>
            <w:webHidden/>
          </w:rPr>
          <w:t>29</w:t>
        </w:r>
        <w:r>
          <w:rPr>
            <w:noProof/>
            <w:webHidden/>
          </w:rPr>
          <w:fldChar w:fldCharType="end"/>
        </w:r>
      </w:hyperlink>
    </w:p>
    <w:p w14:paraId="5D5F5B05" w14:textId="11CBC197" w:rsidR="00E47275" w:rsidRDefault="00E47275">
      <w:pPr>
        <w:pStyle w:val="TOC1"/>
        <w:rPr>
          <w:rFonts w:asciiTheme="minorHAnsi" w:eastAsiaTheme="minorEastAsia" w:hAnsiTheme="minorHAnsi" w:cstheme="minorBidi"/>
          <w:b w:val="0"/>
          <w:noProof/>
          <w:color w:val="auto"/>
          <w:sz w:val="22"/>
          <w:szCs w:val="22"/>
        </w:rPr>
      </w:pPr>
      <w:hyperlink w:anchor="_Toc156804984" w:history="1">
        <w:r w:rsidRPr="006A4ECB">
          <w:rPr>
            <w:rStyle w:val="Hyperlink"/>
            <w:noProof/>
          </w:rPr>
          <w:t>5.</w:t>
        </w:r>
        <w:r>
          <w:rPr>
            <w:rFonts w:asciiTheme="minorHAnsi" w:eastAsiaTheme="minorEastAsia" w:hAnsiTheme="minorHAnsi" w:cstheme="minorBidi"/>
            <w:b w:val="0"/>
            <w:noProof/>
            <w:color w:val="auto"/>
            <w:sz w:val="22"/>
            <w:szCs w:val="22"/>
          </w:rPr>
          <w:tab/>
        </w:r>
        <w:r w:rsidRPr="006A4ECB">
          <w:rPr>
            <w:rStyle w:val="Hyperlink"/>
            <w:noProof/>
          </w:rPr>
          <w:t>New Parameters</w:t>
        </w:r>
        <w:r>
          <w:rPr>
            <w:noProof/>
            <w:webHidden/>
          </w:rPr>
          <w:tab/>
        </w:r>
        <w:r>
          <w:rPr>
            <w:noProof/>
            <w:webHidden/>
          </w:rPr>
          <w:fldChar w:fldCharType="begin"/>
        </w:r>
        <w:r>
          <w:rPr>
            <w:noProof/>
            <w:webHidden/>
          </w:rPr>
          <w:instrText xml:space="preserve"> PAGEREF _Toc156804984 \h </w:instrText>
        </w:r>
        <w:r>
          <w:rPr>
            <w:noProof/>
            <w:webHidden/>
          </w:rPr>
        </w:r>
        <w:r>
          <w:rPr>
            <w:noProof/>
            <w:webHidden/>
          </w:rPr>
          <w:fldChar w:fldCharType="separate"/>
        </w:r>
        <w:r w:rsidR="005343F3">
          <w:rPr>
            <w:noProof/>
            <w:webHidden/>
          </w:rPr>
          <w:t>29</w:t>
        </w:r>
        <w:r>
          <w:rPr>
            <w:noProof/>
            <w:webHidden/>
          </w:rPr>
          <w:fldChar w:fldCharType="end"/>
        </w:r>
      </w:hyperlink>
    </w:p>
    <w:p w14:paraId="2E33B5D8" w14:textId="1CFF530C" w:rsidR="00E47275" w:rsidRDefault="00E47275">
      <w:pPr>
        <w:pStyle w:val="TOC1"/>
        <w:rPr>
          <w:rFonts w:asciiTheme="minorHAnsi" w:eastAsiaTheme="minorEastAsia" w:hAnsiTheme="minorHAnsi" w:cstheme="minorBidi"/>
          <w:b w:val="0"/>
          <w:noProof/>
          <w:color w:val="auto"/>
          <w:sz w:val="22"/>
          <w:szCs w:val="22"/>
        </w:rPr>
      </w:pPr>
      <w:hyperlink w:anchor="_Toc156804985" w:history="1">
        <w:r w:rsidRPr="006A4ECB">
          <w:rPr>
            <w:rStyle w:val="Hyperlink"/>
            <w:noProof/>
          </w:rPr>
          <w:t>6.</w:t>
        </w:r>
        <w:r>
          <w:rPr>
            <w:rFonts w:asciiTheme="minorHAnsi" w:eastAsiaTheme="minorEastAsia" w:hAnsiTheme="minorHAnsi" w:cstheme="minorBidi"/>
            <w:b w:val="0"/>
            <w:noProof/>
            <w:color w:val="auto"/>
            <w:sz w:val="22"/>
            <w:szCs w:val="22"/>
          </w:rPr>
          <w:tab/>
        </w:r>
        <w:r w:rsidRPr="006A4ECB">
          <w:rPr>
            <w:rStyle w:val="Hyperlink"/>
            <w:noProof/>
          </w:rPr>
          <w:t>Modified Parameters</w:t>
        </w:r>
        <w:r>
          <w:rPr>
            <w:noProof/>
            <w:webHidden/>
          </w:rPr>
          <w:tab/>
        </w:r>
        <w:r>
          <w:rPr>
            <w:noProof/>
            <w:webHidden/>
          </w:rPr>
          <w:fldChar w:fldCharType="begin"/>
        </w:r>
        <w:r>
          <w:rPr>
            <w:noProof/>
            <w:webHidden/>
          </w:rPr>
          <w:instrText xml:space="preserve"> PAGEREF _Toc156804985 \h </w:instrText>
        </w:r>
        <w:r>
          <w:rPr>
            <w:noProof/>
            <w:webHidden/>
          </w:rPr>
        </w:r>
        <w:r>
          <w:rPr>
            <w:noProof/>
            <w:webHidden/>
          </w:rPr>
          <w:fldChar w:fldCharType="separate"/>
        </w:r>
        <w:r w:rsidR="005343F3">
          <w:rPr>
            <w:noProof/>
            <w:webHidden/>
          </w:rPr>
          <w:t>29</w:t>
        </w:r>
        <w:r>
          <w:rPr>
            <w:noProof/>
            <w:webHidden/>
          </w:rPr>
          <w:fldChar w:fldCharType="end"/>
        </w:r>
      </w:hyperlink>
    </w:p>
    <w:p w14:paraId="10D3EFF2" w14:textId="48CAC8C0" w:rsidR="00E47275" w:rsidRDefault="00E47275">
      <w:pPr>
        <w:pStyle w:val="TOC1"/>
        <w:rPr>
          <w:rFonts w:asciiTheme="minorHAnsi" w:eastAsiaTheme="minorEastAsia" w:hAnsiTheme="minorHAnsi" w:cstheme="minorBidi"/>
          <w:b w:val="0"/>
          <w:noProof/>
          <w:color w:val="auto"/>
          <w:sz w:val="22"/>
          <w:szCs w:val="22"/>
        </w:rPr>
      </w:pPr>
      <w:hyperlink w:anchor="_Toc156804986" w:history="1">
        <w:r w:rsidRPr="006A4ECB">
          <w:rPr>
            <w:rStyle w:val="Hyperlink"/>
            <w:noProof/>
          </w:rPr>
          <w:t>7.</w:t>
        </w:r>
        <w:r>
          <w:rPr>
            <w:rFonts w:asciiTheme="minorHAnsi" w:eastAsiaTheme="minorEastAsia" w:hAnsiTheme="minorHAnsi" w:cstheme="minorBidi"/>
            <w:b w:val="0"/>
            <w:noProof/>
            <w:color w:val="auto"/>
            <w:sz w:val="22"/>
            <w:szCs w:val="22"/>
          </w:rPr>
          <w:tab/>
        </w:r>
        <w:r w:rsidRPr="006A4ECB">
          <w:rPr>
            <w:rStyle w:val="Hyperlink"/>
            <w:noProof/>
          </w:rPr>
          <w:t>Product Documentation</w:t>
        </w:r>
        <w:r>
          <w:rPr>
            <w:noProof/>
            <w:webHidden/>
          </w:rPr>
          <w:tab/>
        </w:r>
        <w:r>
          <w:rPr>
            <w:noProof/>
            <w:webHidden/>
          </w:rPr>
          <w:fldChar w:fldCharType="begin"/>
        </w:r>
        <w:r>
          <w:rPr>
            <w:noProof/>
            <w:webHidden/>
          </w:rPr>
          <w:instrText xml:space="preserve"> PAGEREF _Toc156804986 \h </w:instrText>
        </w:r>
        <w:r>
          <w:rPr>
            <w:noProof/>
            <w:webHidden/>
          </w:rPr>
        </w:r>
        <w:r>
          <w:rPr>
            <w:noProof/>
            <w:webHidden/>
          </w:rPr>
          <w:fldChar w:fldCharType="separate"/>
        </w:r>
        <w:r w:rsidR="005343F3">
          <w:rPr>
            <w:noProof/>
            <w:webHidden/>
          </w:rPr>
          <w:t>30</w:t>
        </w:r>
        <w:r>
          <w:rPr>
            <w:noProof/>
            <w:webHidden/>
          </w:rPr>
          <w:fldChar w:fldCharType="end"/>
        </w:r>
      </w:hyperlink>
    </w:p>
    <w:p w14:paraId="3AD538F2" w14:textId="2DA8CD8A" w:rsidR="004F3A80" w:rsidRDefault="00824E4A" w:rsidP="00824E4A">
      <w:pPr>
        <w:pStyle w:val="TOC1"/>
        <w:sectPr w:rsidR="004F3A80" w:rsidSect="00F56AC1">
          <w:headerReference w:type="even" r:id="rId12"/>
          <w:headerReference w:type="default" r:id="rId13"/>
          <w:footerReference w:type="default" r:id="rId14"/>
          <w:headerReference w:type="first" r:id="rId15"/>
          <w:pgSz w:w="12240" w:h="15840" w:code="1"/>
          <w:pgMar w:top="1440" w:right="1440" w:bottom="1440" w:left="1440" w:header="720" w:footer="720" w:gutter="0"/>
          <w:pgNumType w:fmt="lowerRoman"/>
          <w:cols w:space="720"/>
          <w:docGrid w:linePitch="360"/>
        </w:sectPr>
      </w:pPr>
      <w:r>
        <w:fldChar w:fldCharType="end"/>
      </w:r>
    </w:p>
    <w:p w14:paraId="284FD2F6" w14:textId="244EDDB1" w:rsidR="008A29EB" w:rsidRDefault="008A29EB" w:rsidP="008A29EB">
      <w:pPr>
        <w:pStyle w:val="Heading1"/>
        <w:pageBreakBefore w:val="0"/>
      </w:pPr>
      <w:bookmarkStart w:id="2" w:name="_Toc156804958"/>
      <w:bookmarkEnd w:id="1"/>
      <w:r>
        <w:lastRenderedPageBreak/>
        <w:t>Introduction</w:t>
      </w:r>
      <w:bookmarkEnd w:id="2"/>
    </w:p>
    <w:p w14:paraId="6F364A89" w14:textId="596F3D2B" w:rsidR="00324B94" w:rsidRDefault="00423570" w:rsidP="00324B94">
      <w:pPr>
        <w:pStyle w:val="BodyText"/>
      </w:pPr>
      <w:r>
        <w:t>These Release Notes describe the new features and changes to the CPRS software that are a part of CPRS GUI version 3</w:t>
      </w:r>
      <w:r w:rsidR="00706090">
        <w:t>2a</w:t>
      </w:r>
      <w:r w:rsidR="00103222">
        <w:t>, which</w:t>
      </w:r>
      <w:r>
        <w:t xml:space="preserve"> includes both a </w:t>
      </w:r>
      <w:r w:rsidR="009C4F43">
        <w:t>GUI executable and a</w:t>
      </w:r>
      <w:r w:rsidR="00103222">
        <w:t>n</w:t>
      </w:r>
      <w:r w:rsidR="009C4F43">
        <w:t xml:space="preserve"> M patch, OR*3.0*</w:t>
      </w:r>
      <w:r w:rsidR="00706090">
        <w:t>539</w:t>
      </w:r>
      <w:r w:rsidR="009C4F43">
        <w:t xml:space="preserve">. </w:t>
      </w:r>
    </w:p>
    <w:p w14:paraId="478C5B49" w14:textId="3E9CA3BC" w:rsidR="00B65E6A" w:rsidRDefault="00F564F5" w:rsidP="00324B94">
      <w:pPr>
        <w:pStyle w:val="BodyText"/>
      </w:pPr>
      <w:r>
        <w:t>CPRS GUI v</w:t>
      </w:r>
      <w:r w:rsidR="0016767B">
        <w:t>3</w:t>
      </w:r>
      <w:r w:rsidR="00220383">
        <w:t>2a</w:t>
      </w:r>
      <w:r>
        <w:t xml:space="preserve"> includes new</w:t>
      </w:r>
      <w:r w:rsidR="00220383">
        <w:t xml:space="preserve"> features</w:t>
      </w:r>
      <w:r>
        <w:t xml:space="preserve">, enhancements to existing features, and defect corrections. </w:t>
      </w:r>
    </w:p>
    <w:p w14:paraId="7241A0FB" w14:textId="6248AC07" w:rsidR="00B65E6A" w:rsidRDefault="00B65E6A" w:rsidP="00B65E6A">
      <w:pPr>
        <w:pStyle w:val="BodyText"/>
      </w:pPr>
      <w:r>
        <w:t xml:space="preserve">Below is a list of all the applications involved in this project along with their patch numbers:  </w:t>
      </w:r>
    </w:p>
    <w:p w14:paraId="5AC9AA5A" w14:textId="5C74C594" w:rsidR="00B65E6A" w:rsidRDefault="00B65E6A" w:rsidP="00B65E6A">
      <w:pPr>
        <w:pStyle w:val="BodyText"/>
      </w:pPr>
      <w:r>
        <w:t xml:space="preserve">   APPLICATION/VERSION</w:t>
      </w:r>
      <w:r>
        <w:tab/>
      </w:r>
      <w:r>
        <w:tab/>
      </w:r>
      <w:r>
        <w:tab/>
      </w:r>
      <w:r>
        <w:tab/>
        <w:t>PATCH</w:t>
      </w:r>
    </w:p>
    <w:p w14:paraId="05993190" w14:textId="6A077203" w:rsidR="00B65E6A" w:rsidRDefault="00B65E6A" w:rsidP="00B65E6A">
      <w:pPr>
        <w:pStyle w:val="BodyText"/>
      </w:pPr>
      <w:r>
        <w:t xml:space="preserve">   -------------------------------------------------------------------------------------------------------</w:t>
      </w:r>
    </w:p>
    <w:p w14:paraId="7FD161FF" w14:textId="62F1C820" w:rsidR="00B65E6A" w:rsidRDefault="00B65E6A" w:rsidP="00B65E6A">
      <w:pPr>
        <w:pStyle w:val="BodyText"/>
        <w:spacing w:before="0" w:after="0"/>
      </w:pPr>
      <w:r>
        <w:t xml:space="preserve">   TEXT INTEGRATION UTILITIES v1.0</w:t>
      </w:r>
      <w:r>
        <w:tab/>
      </w:r>
      <w:r>
        <w:tab/>
        <w:t>TIU*1.0*</w:t>
      </w:r>
      <w:r w:rsidR="00F436BA">
        <w:t>339</w:t>
      </w:r>
    </w:p>
    <w:p w14:paraId="0B27EB44" w14:textId="78A8D2B5" w:rsidR="00B65E6A" w:rsidRDefault="00B65E6A" w:rsidP="00B65E6A">
      <w:pPr>
        <w:pStyle w:val="BodyText"/>
        <w:spacing w:before="0" w:after="0"/>
      </w:pPr>
      <w:r>
        <w:t xml:space="preserve">   ADVERSE REACTION TRACKING v4.0</w:t>
      </w:r>
      <w:r>
        <w:tab/>
        <w:t>GMRA*4.0*</w:t>
      </w:r>
      <w:r w:rsidR="00F436BA">
        <w:t>6</w:t>
      </w:r>
      <w:r>
        <w:t>3</w:t>
      </w:r>
    </w:p>
    <w:p w14:paraId="157945BB" w14:textId="3611C44E" w:rsidR="00B65E6A" w:rsidRDefault="00B65E6A" w:rsidP="0045586F">
      <w:pPr>
        <w:pStyle w:val="BodyText"/>
        <w:spacing w:before="0" w:after="0"/>
      </w:pPr>
      <w:r>
        <w:t xml:space="preserve">   CONSULT/REQUEST TRACKING v3.0</w:t>
      </w:r>
      <w:r>
        <w:tab/>
      </w:r>
      <w:r>
        <w:tab/>
        <w:t>GMRC*3.0*8</w:t>
      </w:r>
      <w:r w:rsidR="0045586F">
        <w:t>4</w:t>
      </w:r>
      <w:r w:rsidR="0045586F">
        <w:br/>
        <w:t xml:space="preserve">   GEN. MED. REC. – VITALS v5.0</w:t>
      </w:r>
      <w:r w:rsidR="0045586F">
        <w:tab/>
      </w:r>
      <w:r w:rsidR="0045586F">
        <w:tab/>
      </w:r>
      <w:r w:rsidR="0045586F">
        <w:tab/>
        <w:t>GMR</w:t>
      </w:r>
      <w:r w:rsidR="00ED6F1E">
        <w:t>V*5.0*43</w:t>
      </w:r>
      <w:r w:rsidR="00DC7A07">
        <w:br/>
        <w:t xml:space="preserve">   MENTAL HEALTH V5.</w:t>
      </w:r>
      <w:r w:rsidR="00E90965">
        <w:t>01</w:t>
      </w:r>
      <w:r w:rsidR="00E90965">
        <w:tab/>
      </w:r>
      <w:r w:rsidR="00E90965">
        <w:tab/>
      </w:r>
      <w:r w:rsidR="00E90965">
        <w:tab/>
      </w:r>
      <w:r w:rsidR="00E90965">
        <w:tab/>
        <w:t>YS*5.01*170</w:t>
      </w:r>
      <w:r>
        <w:t xml:space="preserve">        </w:t>
      </w:r>
    </w:p>
    <w:p w14:paraId="6874C8FC" w14:textId="186D41D8" w:rsidR="00B65E6A" w:rsidRDefault="00B65E6A" w:rsidP="00B65E6A">
      <w:pPr>
        <w:pStyle w:val="BodyText"/>
        <w:spacing w:before="0" w:after="0"/>
      </w:pPr>
      <w:r>
        <w:t xml:space="preserve">   </w:t>
      </w:r>
      <w:r w:rsidR="00E90965">
        <w:t>LAB SERVICE</w:t>
      </w:r>
      <w:r w:rsidR="004415D8">
        <w:t xml:space="preserve"> V5.2</w:t>
      </w:r>
      <w:r w:rsidR="004415D8">
        <w:tab/>
      </w:r>
      <w:r w:rsidR="004415D8">
        <w:tab/>
      </w:r>
      <w:r w:rsidR="004415D8">
        <w:tab/>
      </w:r>
      <w:r w:rsidR="004415D8">
        <w:tab/>
        <w:t>LR*5.2*544</w:t>
      </w:r>
      <w:r>
        <w:t xml:space="preserve"> </w:t>
      </w:r>
    </w:p>
    <w:p w14:paraId="75142264" w14:textId="281FFB34" w:rsidR="00B65E6A" w:rsidRDefault="00B65E6A" w:rsidP="00484F47">
      <w:pPr>
        <w:pStyle w:val="BodyText"/>
        <w:spacing w:before="0" w:after="0"/>
      </w:pPr>
      <w:r>
        <w:t xml:space="preserve">   ORDER ENTRY/RESULTS REPORTING v3.0</w:t>
      </w:r>
      <w:r>
        <w:tab/>
        <w:t>OR*3.0*</w:t>
      </w:r>
      <w:r w:rsidR="004415D8">
        <w:t>539</w:t>
      </w:r>
      <w:r w:rsidR="00484F47">
        <w:br/>
      </w:r>
      <w:r>
        <w:t xml:space="preserve"> </w:t>
      </w:r>
    </w:p>
    <w:p w14:paraId="46BF2334" w14:textId="26609534" w:rsidR="007C321D" w:rsidRDefault="00521584" w:rsidP="00B65E6A">
      <w:pPr>
        <w:pStyle w:val="BodyText"/>
      </w:pPr>
      <w:r>
        <w:t>The patches are being released in the KIDS multi-package build, CPRS V32A COMBINED BUILD 1.0.</w:t>
      </w:r>
    </w:p>
    <w:p w14:paraId="4BDDEF46" w14:textId="77777777" w:rsidR="008A29EB" w:rsidRDefault="008A29EB" w:rsidP="008A29EB">
      <w:pPr>
        <w:pStyle w:val="Heading1"/>
        <w:pageBreakBefore w:val="0"/>
      </w:pPr>
      <w:bookmarkStart w:id="3" w:name="_Toc156804959"/>
      <w:r>
        <w:t>Purpose</w:t>
      </w:r>
      <w:bookmarkEnd w:id="3"/>
    </w:p>
    <w:p w14:paraId="1C314000" w14:textId="203B5445" w:rsidR="008A29EB" w:rsidRDefault="008A29EB" w:rsidP="008A29EB">
      <w:pPr>
        <w:pStyle w:val="BodyText"/>
      </w:pPr>
      <w:r>
        <w:t xml:space="preserve">These release notes </w:t>
      </w:r>
      <w:r w:rsidR="00043650">
        <w:t xml:space="preserve">summarize </w:t>
      </w:r>
      <w:r>
        <w:t xml:space="preserve">the </w:t>
      </w:r>
      <w:r w:rsidR="009A323B">
        <w:t>changes</w:t>
      </w:r>
      <w:r>
        <w:t xml:space="preserve"> to </w:t>
      </w:r>
      <w:r w:rsidR="00E1104E">
        <w:t>CPRS GUI v3</w:t>
      </w:r>
      <w:r w:rsidR="00706090">
        <w:t>2a</w:t>
      </w:r>
      <w:r w:rsidR="00863B9B">
        <w:t>.</w:t>
      </w:r>
    </w:p>
    <w:p w14:paraId="2871053C" w14:textId="77777777" w:rsidR="008A29EB" w:rsidRDefault="008A29EB" w:rsidP="008A29EB">
      <w:pPr>
        <w:pStyle w:val="Heading1"/>
        <w:pageBreakBefore w:val="0"/>
      </w:pPr>
      <w:bookmarkStart w:id="4" w:name="_Toc156804960"/>
      <w:r>
        <w:t>Audience</w:t>
      </w:r>
      <w:bookmarkEnd w:id="4"/>
    </w:p>
    <w:p w14:paraId="0C98E54A" w14:textId="77777777" w:rsidR="001560A5" w:rsidRDefault="008A29EB" w:rsidP="001560A5">
      <w:pPr>
        <w:pStyle w:val="BodyText"/>
      </w:pPr>
      <w:r>
        <w:t>This document targ</w:t>
      </w:r>
      <w:r w:rsidR="00E1104E">
        <w:t xml:space="preserve">ets </w:t>
      </w:r>
      <w:r w:rsidR="00103222">
        <w:t>CPRS GUI v3</w:t>
      </w:r>
      <w:r w:rsidR="00A73893">
        <w:t>2a</w:t>
      </w:r>
      <w:r w:rsidR="00103222">
        <w:t xml:space="preserve"> </w:t>
      </w:r>
      <w:r w:rsidR="00E1104E">
        <w:t>users and administrators</w:t>
      </w:r>
      <w:r w:rsidR="00103222">
        <w:t>.</w:t>
      </w:r>
      <w:r w:rsidR="00E1104E">
        <w:t xml:space="preserve"> </w:t>
      </w:r>
    </w:p>
    <w:p w14:paraId="1B7AD1C1" w14:textId="65EB3D3B" w:rsidR="008A29EB" w:rsidRDefault="008A29EB" w:rsidP="00444FD7">
      <w:pPr>
        <w:pStyle w:val="Heading1"/>
        <w:keepLines/>
        <w:pageBreakBefore w:val="0"/>
      </w:pPr>
      <w:bookmarkStart w:id="5" w:name="_Toc156804961"/>
      <w:r>
        <w:t>This Release</w:t>
      </w:r>
      <w:bookmarkEnd w:id="5"/>
    </w:p>
    <w:p w14:paraId="51CD8D0A" w14:textId="04F2E432" w:rsidR="008A29EB" w:rsidRDefault="008A29EB" w:rsidP="008A29EB">
      <w:pPr>
        <w:pStyle w:val="BodyText"/>
      </w:pPr>
      <w:r>
        <w:t>The following sections provide</w:t>
      </w:r>
      <w:r w:rsidR="00143860">
        <w:t xml:space="preserve"> a summary of</w:t>
      </w:r>
      <w:r>
        <w:t xml:space="preserve"> the new features and </w:t>
      </w:r>
      <w:r w:rsidR="00863B9B">
        <w:t>functions,</w:t>
      </w:r>
      <w:r w:rsidR="00D335E9">
        <w:t xml:space="preserve"> enhancements and modifications to the existing software, and any known issue</w:t>
      </w:r>
      <w:r w:rsidR="00103222">
        <w:t>s</w:t>
      </w:r>
      <w:r>
        <w:t xml:space="preserve"> </w:t>
      </w:r>
      <w:r w:rsidR="00D335E9">
        <w:t>for</w:t>
      </w:r>
      <w:r>
        <w:t xml:space="preserve"> </w:t>
      </w:r>
      <w:r w:rsidR="00581A2D">
        <w:t>CPRS GUI v</w:t>
      </w:r>
      <w:r w:rsidR="006B4C8D">
        <w:t>32a</w:t>
      </w:r>
      <w:r>
        <w:t>.</w:t>
      </w:r>
    </w:p>
    <w:p w14:paraId="62C4E893" w14:textId="4D29B36A" w:rsidR="00885589" w:rsidRDefault="00103222" w:rsidP="00885589">
      <w:pPr>
        <w:pStyle w:val="Heading2"/>
        <w:keepLines/>
      </w:pPr>
      <w:bookmarkStart w:id="6" w:name="_Toc156804962"/>
      <w:r>
        <w:t xml:space="preserve">Non-CPRS Features </w:t>
      </w:r>
      <w:r w:rsidR="00170565">
        <w:t>t</w:t>
      </w:r>
      <w:r w:rsidR="00095815">
        <w:t xml:space="preserve">hat </w:t>
      </w:r>
      <w:r w:rsidR="00C05DE8">
        <w:t>Affect</w:t>
      </w:r>
      <w:r w:rsidR="00095815">
        <w:t xml:space="preserve"> CPRS</w:t>
      </w:r>
      <w:r w:rsidR="00101EDD">
        <w:t xml:space="preserve"> </w:t>
      </w:r>
      <w:r w:rsidR="00095815">
        <w:t>Functionality</w:t>
      </w:r>
      <w:bookmarkEnd w:id="6"/>
    </w:p>
    <w:p w14:paraId="36D59C1D" w14:textId="236751A2" w:rsidR="00885589" w:rsidRPr="00885589" w:rsidRDefault="007703AF" w:rsidP="00885589">
      <w:pPr>
        <w:pStyle w:val="BodyText"/>
      </w:pPr>
      <w:r>
        <w:t xml:space="preserve">There were no changes </w:t>
      </w:r>
      <w:r w:rsidR="00885589">
        <w:t>in software outside of CPRS</w:t>
      </w:r>
      <w:r>
        <w:t xml:space="preserve"> that</w:t>
      </w:r>
      <w:r w:rsidR="00CB6C8C">
        <w:t xml:space="preserve"> </w:t>
      </w:r>
      <w:r w:rsidR="001A5262">
        <w:t xml:space="preserve">affected </w:t>
      </w:r>
      <w:r w:rsidR="00583452">
        <w:t>CPRS</w:t>
      </w:r>
      <w:r w:rsidR="001A5262">
        <w:t xml:space="preserve"> functionality</w:t>
      </w:r>
      <w:r>
        <w:t>.</w:t>
      </w:r>
    </w:p>
    <w:p w14:paraId="55A88DC0" w14:textId="7652F3C8" w:rsidR="008A29EB" w:rsidRDefault="00143860" w:rsidP="009F3E80">
      <w:pPr>
        <w:pStyle w:val="Heading2"/>
        <w:keepLines/>
      </w:pPr>
      <w:bookmarkStart w:id="7" w:name="_Toc156804963"/>
      <w:r>
        <w:lastRenderedPageBreak/>
        <w:t xml:space="preserve">New </w:t>
      </w:r>
      <w:r w:rsidR="008A29EB">
        <w:t xml:space="preserve">Features and </w:t>
      </w:r>
      <w:r>
        <w:t>Functions Added</w:t>
      </w:r>
      <w:bookmarkEnd w:id="7"/>
    </w:p>
    <w:p w14:paraId="389538E5" w14:textId="0784FFE5" w:rsidR="00B70CBA" w:rsidRDefault="008A29EB" w:rsidP="009F3E80">
      <w:pPr>
        <w:pStyle w:val="BodyText"/>
        <w:keepNext/>
        <w:keepLines/>
      </w:pPr>
      <w:r>
        <w:t xml:space="preserve">The following </w:t>
      </w:r>
      <w:r w:rsidR="00143860">
        <w:t>are</w:t>
      </w:r>
      <w:r>
        <w:t xml:space="preserve"> the new</w:t>
      </w:r>
      <w:r w:rsidR="00C10424">
        <w:t xml:space="preserve"> and enhanced</w:t>
      </w:r>
      <w:r>
        <w:t xml:space="preserve"> features</w:t>
      </w:r>
      <w:r w:rsidR="00143860">
        <w:t xml:space="preserve"> and fu</w:t>
      </w:r>
      <w:r w:rsidR="00D6612B">
        <w:t>nc</w:t>
      </w:r>
      <w:r w:rsidR="00143860">
        <w:t>tions</w:t>
      </w:r>
      <w:r>
        <w:t xml:space="preserve"> added </w:t>
      </w:r>
      <w:r w:rsidR="00143860">
        <w:t xml:space="preserve">to </w:t>
      </w:r>
      <w:r w:rsidR="00744AFE">
        <w:t>the CPRS GUI v</w:t>
      </w:r>
      <w:r w:rsidR="006B4C8D">
        <w:t>32a</w:t>
      </w:r>
      <w:r>
        <w:t xml:space="preserve"> release.</w:t>
      </w:r>
    </w:p>
    <w:p w14:paraId="46441F50" w14:textId="44C58533" w:rsidR="00B70CBA" w:rsidRDefault="00FB0020" w:rsidP="00B70CBA">
      <w:pPr>
        <w:pStyle w:val="Heading3"/>
      </w:pPr>
      <w:bookmarkStart w:id="8" w:name="_Real-Time_Notification_of"/>
      <w:bookmarkStart w:id="9" w:name="_Toc156804964"/>
      <w:bookmarkEnd w:id="8"/>
      <w:r>
        <w:t>Real-Time Notification of Potentially Missed Order Checks</w:t>
      </w:r>
      <w:r w:rsidR="00D80FC2">
        <w:t xml:space="preserve"> (NSR 20060710)</w:t>
      </w:r>
      <w:bookmarkEnd w:id="9"/>
    </w:p>
    <w:p w14:paraId="541E194A" w14:textId="03BD02B7" w:rsidR="00FB0020" w:rsidRDefault="006917EA" w:rsidP="00FB0020">
      <w:pPr>
        <w:pStyle w:val="BodyText"/>
      </w:pPr>
      <w:r>
        <w:t>After</w:t>
      </w:r>
      <w:r w:rsidR="00502907">
        <w:t xml:space="preserve"> you </w:t>
      </w:r>
      <w:r>
        <w:t xml:space="preserve">enter a patient allergy, </w:t>
      </w:r>
      <w:r w:rsidR="00F602B4">
        <w:t xml:space="preserve">the CPRS GUI </w:t>
      </w:r>
      <w:r w:rsidR="000571B5">
        <w:t xml:space="preserve">now </w:t>
      </w:r>
      <w:r>
        <w:t>d</w:t>
      </w:r>
      <w:r w:rsidR="00F273E2">
        <w:t>isplay</w:t>
      </w:r>
      <w:r w:rsidR="00F602B4">
        <w:t>s</w:t>
      </w:r>
      <w:r w:rsidR="00F273E2">
        <w:t xml:space="preserve"> </w:t>
      </w:r>
      <w:r w:rsidR="00FB0020">
        <w:t xml:space="preserve">a warning </w:t>
      </w:r>
      <w:r w:rsidR="00F602B4">
        <w:t xml:space="preserve">if </w:t>
      </w:r>
      <w:r w:rsidR="00FB0020">
        <w:t>a reactant selected</w:t>
      </w:r>
      <w:r w:rsidR="00F273E2">
        <w:t xml:space="preserve"> </w:t>
      </w:r>
      <w:r w:rsidR="00FB0020">
        <w:t>is a drug ingredient that will not support a drug allergy order check at the drug class level.</w:t>
      </w:r>
    </w:p>
    <w:p w14:paraId="2C3AF95E" w14:textId="365D79B1" w:rsidR="00981CBA" w:rsidRDefault="00964C9E" w:rsidP="00FB0020">
      <w:pPr>
        <w:pStyle w:val="BodyText"/>
      </w:pPr>
      <w:r>
        <w:t>After you enter a new allergy, i</w:t>
      </w:r>
      <w:r w:rsidR="003E6091">
        <w:t>f you click on any drug ingredient listed in the Drug Ingredients File dropdown, you will get a notification that Drug Class cross checking will not occur</w:t>
      </w:r>
      <w:r w:rsidR="00452F11">
        <w:t xml:space="preserve"> unless you check the checkbox</w:t>
      </w:r>
      <w:r w:rsidR="00F273E2">
        <w:t xml:space="preserve">, as shown in the screenshot below. </w:t>
      </w:r>
      <w:r w:rsidR="003E6091">
        <w:t xml:space="preserve"> </w:t>
      </w:r>
      <w:r w:rsidR="00F273E2">
        <w:t>T</w:t>
      </w:r>
      <w:r w:rsidR="003E6091">
        <w:t>he notification is highlighted in red for emphasis</w:t>
      </w:r>
      <w:r w:rsidR="00F273E2">
        <w:t>.</w:t>
      </w:r>
      <w:r w:rsidR="00381F17">
        <w:t xml:space="preserve"> This change fixes patient safety items in </w:t>
      </w:r>
      <w:hyperlink w:anchor="hitps_196" w:history="1">
        <w:r w:rsidR="00381F17" w:rsidRPr="002B6052">
          <w:rPr>
            <w:rStyle w:val="Hyperlink"/>
          </w:rPr>
          <w:t>HITPS</w:t>
        </w:r>
        <w:r w:rsidR="002B6052" w:rsidRPr="002B6052">
          <w:rPr>
            <w:rStyle w:val="Hyperlink"/>
          </w:rPr>
          <w:t xml:space="preserve"> 196</w:t>
        </w:r>
      </w:hyperlink>
      <w:r w:rsidR="002B6052">
        <w:t xml:space="preserve">. </w:t>
      </w:r>
    </w:p>
    <w:p w14:paraId="4B3152A5" w14:textId="65896011" w:rsidR="00585B20" w:rsidRPr="00585B20" w:rsidRDefault="008D40AD" w:rsidP="00981CBA">
      <w:pPr>
        <w:pStyle w:val="BodyText"/>
      </w:pPr>
      <w:r>
        <w:rPr>
          <w:noProof/>
        </w:rPr>
        <mc:AlternateContent>
          <mc:Choice Requires="wps">
            <w:drawing>
              <wp:anchor distT="0" distB="0" distL="114300" distR="114300" simplePos="0" relativeHeight="251658240" behindDoc="0" locked="0" layoutInCell="1" allowOverlap="1" wp14:anchorId="40017945" wp14:editId="2D064370">
                <wp:simplePos x="0" y="0"/>
                <wp:positionH relativeFrom="column">
                  <wp:posOffset>93421</wp:posOffset>
                </wp:positionH>
                <wp:positionV relativeFrom="paragraph">
                  <wp:posOffset>3083560</wp:posOffset>
                </wp:positionV>
                <wp:extent cx="3514476" cy="524786"/>
                <wp:effectExtent l="19050" t="19050" r="10160" b="27940"/>
                <wp:wrapNone/>
                <wp:docPr id="52373" name="Rectangle 52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14476" cy="524786"/>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7D50C" id="Rectangle 52373" o:spid="_x0000_s1026" alt="&quot;&quot;" style="position:absolute;margin-left:7.35pt;margin-top:242.8pt;width:276.75pt;height:41.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" filled="f" strokecolor="red" strokeweight="3pt"/>
            </w:pict>
          </mc:Fallback>
        </mc:AlternateContent>
      </w:r>
      <w:r w:rsidR="003D2C2B">
        <w:t xml:space="preserve"> </w:t>
      </w:r>
      <w:r>
        <w:rPr>
          <w:noProof/>
          <w:highlight w:val="yellow"/>
        </w:rPr>
        <w:drawing>
          <wp:inline distT="0" distB="0" distL="0" distR="0" wp14:anchorId="7AE8B803" wp14:editId="50FC6B72">
            <wp:extent cx="5473181" cy="3621024"/>
            <wp:effectExtent l="0" t="0" r="0" b="0"/>
            <wp:docPr id="3" name="Picture 3" descr="Screenshot of a user selecting  the CAPTOPRIL drug listed in the Drug Ingredients File dropdown and getting this message: If this is a reaction only to the ingredient selected [CAPTOPRIL], check the box to continue.  IIf it may be a reaction to other drugs in the same class, please select an item higher on the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3648" cy="3707340"/>
                    </a:xfrm>
                    <a:prstGeom prst="rect">
                      <a:avLst/>
                    </a:prstGeom>
                    <a:noFill/>
                    <a:ln>
                      <a:noFill/>
                    </a:ln>
                  </pic:spPr>
                </pic:pic>
              </a:graphicData>
            </a:graphic>
          </wp:inline>
        </w:drawing>
      </w:r>
    </w:p>
    <w:p w14:paraId="55ED43AE" w14:textId="469483F6" w:rsidR="00A171C6" w:rsidRDefault="00A171C6" w:rsidP="00823DA2">
      <w:pPr>
        <w:pStyle w:val="Caption"/>
      </w:pPr>
    </w:p>
    <w:p w14:paraId="23ED923D" w14:textId="7DDF0870" w:rsidR="002B1E83" w:rsidRDefault="00B376FE" w:rsidP="004E39F7">
      <w:pPr>
        <w:pStyle w:val="Heading3"/>
      </w:pPr>
      <w:bookmarkStart w:id="10" w:name="_Toc156804965"/>
      <w:r>
        <w:t>Allergy Order Check Enhancement</w:t>
      </w:r>
      <w:r w:rsidR="008D3C3A">
        <w:t xml:space="preserve"> </w:t>
      </w:r>
      <w:r w:rsidR="004E39F7">
        <w:t>(</w:t>
      </w:r>
      <w:r w:rsidR="004E39F7" w:rsidRPr="004E39F7">
        <w:t>NSR 20</w:t>
      </w:r>
      <w:r>
        <w:t>070203</w:t>
      </w:r>
      <w:r w:rsidR="00FA36EA">
        <w:t>)</w:t>
      </w:r>
      <w:bookmarkEnd w:id="10"/>
    </w:p>
    <w:p w14:paraId="37CCE7D2" w14:textId="56DE47F9" w:rsidR="000C7D8D" w:rsidRDefault="00047F79" w:rsidP="000C7D8D">
      <w:pPr>
        <w:autoSpaceDE w:val="0"/>
        <w:autoSpaceDN w:val="0"/>
        <w:adjustRightInd w:val="0"/>
        <w:rPr>
          <w:sz w:val="24"/>
        </w:rPr>
      </w:pPr>
      <w:r>
        <w:rPr>
          <w:sz w:val="24"/>
        </w:rPr>
        <w:t xml:space="preserve">When </w:t>
      </w:r>
      <w:r w:rsidR="00FA36EA" w:rsidRPr="001F3D0D">
        <w:rPr>
          <w:sz w:val="24"/>
        </w:rPr>
        <w:t xml:space="preserve">a new allergy is documented for a patient with an active drug profile, that new allergy is </w:t>
      </w:r>
      <w:r>
        <w:rPr>
          <w:sz w:val="24"/>
        </w:rPr>
        <w:t xml:space="preserve">now </w:t>
      </w:r>
      <w:r w:rsidR="00FA36EA" w:rsidRPr="001F3D0D">
        <w:rPr>
          <w:sz w:val="24"/>
        </w:rPr>
        <w:t>compared to the active profile for any potential adverse reactions.</w:t>
      </w:r>
    </w:p>
    <w:p w14:paraId="75150ED5" w14:textId="616AE10B" w:rsidR="000C7D8D" w:rsidRPr="000C7D8D" w:rsidRDefault="00FE6E0B" w:rsidP="000C7D8D">
      <w:pPr>
        <w:autoSpaceDE w:val="0"/>
        <w:autoSpaceDN w:val="0"/>
        <w:adjustRightInd w:val="0"/>
        <w:rPr>
          <w:sz w:val="24"/>
        </w:rPr>
      </w:pPr>
      <w:r>
        <w:rPr>
          <w:sz w:val="24"/>
        </w:rPr>
        <w:br/>
      </w:r>
      <w:r w:rsidR="000C7D8D">
        <w:rPr>
          <w:sz w:val="24"/>
        </w:rPr>
        <w:t>The s</w:t>
      </w:r>
      <w:r w:rsidR="000C7D8D" w:rsidRPr="000C7D8D">
        <w:rPr>
          <w:sz w:val="24"/>
        </w:rPr>
        <w:t xml:space="preserve">ystem </w:t>
      </w:r>
      <w:r w:rsidR="000C7D8D">
        <w:rPr>
          <w:sz w:val="24"/>
        </w:rPr>
        <w:t xml:space="preserve">now </w:t>
      </w:r>
      <w:r w:rsidR="000C7D8D" w:rsidRPr="000C7D8D">
        <w:rPr>
          <w:sz w:val="24"/>
        </w:rPr>
        <w:t>checks the current active Patient Medication Profile against any new allergy/ADR entries using</w:t>
      </w:r>
      <w:r w:rsidR="000C7D8D">
        <w:rPr>
          <w:sz w:val="24"/>
        </w:rPr>
        <w:t xml:space="preserve"> CPRS, VistA IP/OP Pharmacy and Adverse </w:t>
      </w:r>
      <w:r w:rsidR="00164206">
        <w:rPr>
          <w:sz w:val="24"/>
        </w:rPr>
        <w:t>Reaction</w:t>
      </w:r>
      <w:r w:rsidR="00C96B51">
        <w:rPr>
          <w:sz w:val="24"/>
        </w:rPr>
        <w:t xml:space="preserve"> </w:t>
      </w:r>
      <w:r w:rsidR="000C7D8D">
        <w:rPr>
          <w:sz w:val="24"/>
        </w:rPr>
        <w:t>Tracking.</w:t>
      </w:r>
    </w:p>
    <w:p w14:paraId="7A168059" w14:textId="77777777" w:rsidR="000C7D8D" w:rsidRPr="000C7D8D" w:rsidRDefault="000C7D8D" w:rsidP="000C7D8D">
      <w:pPr>
        <w:autoSpaceDE w:val="0"/>
        <w:autoSpaceDN w:val="0"/>
        <w:adjustRightInd w:val="0"/>
        <w:rPr>
          <w:sz w:val="24"/>
        </w:rPr>
      </w:pPr>
    </w:p>
    <w:p w14:paraId="190BD159" w14:textId="0792D9D2" w:rsidR="000C7D8D" w:rsidRDefault="000C7D8D" w:rsidP="000C7D8D">
      <w:pPr>
        <w:autoSpaceDE w:val="0"/>
        <w:autoSpaceDN w:val="0"/>
        <w:adjustRightInd w:val="0"/>
        <w:rPr>
          <w:sz w:val="24"/>
        </w:rPr>
      </w:pPr>
      <w:r w:rsidRPr="000C7D8D">
        <w:rPr>
          <w:sz w:val="24"/>
        </w:rPr>
        <w:t>If an Active medication order is found, the system will</w:t>
      </w:r>
      <w:r>
        <w:rPr>
          <w:sz w:val="24"/>
        </w:rPr>
        <w:t xml:space="preserve"> show users that a notification will be sent to providers.  The notification is based on recipients for the NEW ALLERGY </w:t>
      </w:r>
      <w:r>
        <w:rPr>
          <w:sz w:val="24"/>
        </w:rPr>
        <w:lastRenderedPageBreak/>
        <w:t xml:space="preserve">ENTERED/ACTIVE MED notification.  A user can add additional recipients to receive this notification.  Upon selection of the notification in the CPRS GUI, the user will be taken to view the appropriate order.  </w:t>
      </w:r>
    </w:p>
    <w:p w14:paraId="27BAFD65" w14:textId="4B97D6B2" w:rsidR="000C7D8D" w:rsidRDefault="000C7D8D" w:rsidP="000C7D8D">
      <w:pPr>
        <w:autoSpaceDE w:val="0"/>
        <w:autoSpaceDN w:val="0"/>
        <w:adjustRightInd w:val="0"/>
        <w:rPr>
          <w:sz w:val="24"/>
        </w:rPr>
      </w:pPr>
    </w:p>
    <w:p w14:paraId="1B143DB0" w14:textId="779C24A4" w:rsidR="000C7D8D" w:rsidRDefault="00E21CC9" w:rsidP="000C7D8D">
      <w:pPr>
        <w:autoSpaceDE w:val="0"/>
        <w:autoSpaceDN w:val="0"/>
        <w:adjustRightInd w:val="0"/>
        <w:rPr>
          <w:sz w:val="24"/>
        </w:rPr>
      </w:pPr>
      <w:r>
        <w:rPr>
          <w:sz w:val="24"/>
        </w:rPr>
        <w:t>Here is an example</w:t>
      </w:r>
      <w:r w:rsidR="00B66CFE">
        <w:rPr>
          <w:sz w:val="24"/>
        </w:rPr>
        <w:t xml:space="preserve"> </w:t>
      </w:r>
      <w:r w:rsidR="000F7C51">
        <w:rPr>
          <w:sz w:val="24"/>
        </w:rPr>
        <w:t xml:space="preserve">of </w:t>
      </w:r>
      <w:r w:rsidR="00B66CFE">
        <w:rPr>
          <w:sz w:val="24"/>
        </w:rPr>
        <w:t>the allergy order check enhancement</w:t>
      </w:r>
      <w:r>
        <w:rPr>
          <w:sz w:val="24"/>
        </w:rPr>
        <w:t xml:space="preserve"> </w:t>
      </w:r>
      <w:r w:rsidR="00EA3366">
        <w:rPr>
          <w:sz w:val="24"/>
        </w:rPr>
        <w:t>on</w:t>
      </w:r>
      <w:r>
        <w:rPr>
          <w:sz w:val="24"/>
        </w:rPr>
        <w:t xml:space="preserve"> an existing medication order, which will be found</w:t>
      </w:r>
      <w:r w:rsidR="0054397B">
        <w:rPr>
          <w:sz w:val="24"/>
        </w:rPr>
        <w:t xml:space="preserve"> when a new allergy is entered</w:t>
      </w:r>
      <w:r>
        <w:rPr>
          <w:sz w:val="24"/>
        </w:rPr>
        <w:t>:</w:t>
      </w:r>
      <w:r>
        <w:rPr>
          <w:sz w:val="24"/>
        </w:rPr>
        <w:br/>
      </w:r>
      <w:r>
        <w:rPr>
          <w:sz w:val="24"/>
        </w:rPr>
        <w:br/>
      </w:r>
      <w:r w:rsidR="00E80754" w:rsidRPr="00E80754">
        <w:rPr>
          <w:noProof/>
          <w:sz w:val="24"/>
        </w:rPr>
        <w:drawing>
          <wp:inline distT="0" distB="0" distL="0" distR="0" wp14:anchorId="363CB5DC" wp14:editId="6A7888A7">
            <wp:extent cx="5943600" cy="2914650"/>
            <wp:effectExtent l="0" t="0" r="0" b="0"/>
            <wp:docPr id="18" name="Picture 18" descr="Screenshot of an existing medication order, with Penicillin VK TAB 250MG in the pending status. ">
              <a:extLst xmlns:a="http://schemas.openxmlformats.org/drawingml/2006/main">
                <a:ext uri="{FF2B5EF4-FFF2-40B4-BE49-F238E27FC236}">
                  <a16:creationId xmlns:a16="http://schemas.microsoft.com/office/drawing/2014/main" id="{682BA156-559F-4CF2-BFF9-AEB519533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an existing medication order, with Penicillin VK TAB 250MG in the pending status. ">
                      <a:extLst>
                        <a:ext uri="{FF2B5EF4-FFF2-40B4-BE49-F238E27FC236}">
                          <a16:creationId xmlns:a16="http://schemas.microsoft.com/office/drawing/2014/main" id="{682BA156-559F-4CF2-BFF9-AEB519533C52}"/>
                        </a:ext>
                      </a:extLst>
                    </pic:cNvPr>
                    <pic:cNvPicPr>
                      <a:picLocks noChangeAspect="1"/>
                    </pic:cNvPicPr>
                  </pic:nvPicPr>
                  <pic:blipFill>
                    <a:blip r:embed="rId17"/>
                    <a:stretch>
                      <a:fillRect/>
                    </a:stretch>
                  </pic:blipFill>
                  <pic:spPr>
                    <a:xfrm>
                      <a:off x="0" y="0"/>
                      <a:ext cx="5943600" cy="2914650"/>
                    </a:xfrm>
                    <a:prstGeom prst="rect">
                      <a:avLst/>
                    </a:prstGeom>
                  </pic:spPr>
                </pic:pic>
              </a:graphicData>
            </a:graphic>
          </wp:inline>
        </w:drawing>
      </w:r>
    </w:p>
    <w:p w14:paraId="03D074B4" w14:textId="2E654A09" w:rsidR="00E80754" w:rsidRDefault="00E80754" w:rsidP="000C7D8D">
      <w:pPr>
        <w:autoSpaceDE w:val="0"/>
        <w:autoSpaceDN w:val="0"/>
        <w:adjustRightInd w:val="0"/>
        <w:rPr>
          <w:sz w:val="24"/>
        </w:rPr>
      </w:pPr>
    </w:p>
    <w:p w14:paraId="24AB8D69" w14:textId="4B33C092" w:rsidR="00473E8A" w:rsidRPr="00B575C1" w:rsidRDefault="000F7C51" w:rsidP="00473E8A">
      <w:pPr>
        <w:autoSpaceDE w:val="0"/>
        <w:autoSpaceDN w:val="0"/>
        <w:adjustRightInd w:val="0"/>
        <w:rPr>
          <w:sz w:val="24"/>
        </w:rPr>
      </w:pPr>
      <w:r>
        <w:rPr>
          <w:sz w:val="24"/>
        </w:rPr>
        <w:t xml:space="preserve">In the screenshot below, a </w:t>
      </w:r>
      <w:r w:rsidR="00842F09">
        <w:rPr>
          <w:sz w:val="24"/>
        </w:rPr>
        <w:t xml:space="preserve">user enters a </w:t>
      </w:r>
      <w:r w:rsidR="00842F09" w:rsidRPr="00842F09">
        <w:rPr>
          <w:sz w:val="24"/>
        </w:rPr>
        <w:t>new allergy for the existing medication order and clicks OK</w:t>
      </w:r>
      <w:r w:rsidR="00842F09">
        <w:rPr>
          <w:sz w:val="24"/>
        </w:rPr>
        <w:t xml:space="preserve">, </w:t>
      </w:r>
      <w:r w:rsidR="00842F09" w:rsidRPr="00842F09">
        <w:rPr>
          <w:sz w:val="24"/>
        </w:rPr>
        <w:t>successfully entering the new allergy.  The existing medication search will</w:t>
      </w:r>
      <w:r w:rsidR="00842F09">
        <w:rPr>
          <w:sz w:val="24"/>
        </w:rPr>
        <w:t xml:space="preserve"> begin</w:t>
      </w:r>
      <w:r w:rsidR="00842F09" w:rsidRPr="00842F09">
        <w:rPr>
          <w:sz w:val="24"/>
        </w:rPr>
        <w:t xml:space="preserve"> at this time.</w:t>
      </w:r>
      <w:r w:rsidR="00842F09">
        <w:rPr>
          <w:sz w:val="24"/>
        </w:rPr>
        <w:br/>
      </w:r>
      <w:r w:rsidR="00842F09">
        <w:rPr>
          <w:sz w:val="24"/>
        </w:rPr>
        <w:br/>
      </w:r>
      <w:r w:rsidR="00CE7490" w:rsidRPr="00CE7490">
        <w:rPr>
          <w:noProof/>
          <w:sz w:val="24"/>
        </w:rPr>
        <w:lastRenderedPageBreak/>
        <w:drawing>
          <wp:inline distT="0" distB="0" distL="0" distR="0" wp14:anchorId="68044AF9" wp14:editId="39E19C7F">
            <wp:extent cx="5761585" cy="3822700"/>
            <wp:effectExtent l="0" t="0" r="0" b="6350"/>
            <wp:docPr id="19" name="Picture 19" descr="Screenshot of a user entering a new allergy for the existing medication order.  The Causative agent is Penicillin.">
              <a:extLst xmlns:a="http://schemas.openxmlformats.org/drawingml/2006/main">
                <a:ext uri="{FF2B5EF4-FFF2-40B4-BE49-F238E27FC236}">
                  <a16:creationId xmlns:a16="http://schemas.microsoft.com/office/drawing/2014/main" id="{FDB4C357-2303-4DEC-8224-F867E774D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user entering a new allergy for the existing medication order.  The Causative agent is Penicillin.">
                      <a:extLst>
                        <a:ext uri="{FF2B5EF4-FFF2-40B4-BE49-F238E27FC236}">
                          <a16:creationId xmlns:a16="http://schemas.microsoft.com/office/drawing/2014/main" id="{FDB4C357-2303-4DEC-8224-F867E774D46C}"/>
                        </a:ext>
                      </a:extLst>
                    </pic:cNvPr>
                    <pic:cNvPicPr>
                      <a:picLocks noChangeAspect="1"/>
                    </pic:cNvPicPr>
                  </pic:nvPicPr>
                  <pic:blipFill>
                    <a:blip r:embed="rId18"/>
                    <a:stretch>
                      <a:fillRect/>
                    </a:stretch>
                  </pic:blipFill>
                  <pic:spPr>
                    <a:xfrm>
                      <a:off x="0" y="0"/>
                      <a:ext cx="5781405" cy="3835850"/>
                    </a:xfrm>
                    <a:prstGeom prst="rect">
                      <a:avLst/>
                    </a:prstGeom>
                  </pic:spPr>
                </pic:pic>
              </a:graphicData>
            </a:graphic>
          </wp:inline>
        </w:drawing>
      </w:r>
      <w:r w:rsidR="00CE7490">
        <w:rPr>
          <w:sz w:val="24"/>
        </w:rPr>
        <w:br/>
      </w:r>
      <w:r w:rsidR="00CE7490">
        <w:rPr>
          <w:sz w:val="24"/>
        </w:rPr>
        <w:br/>
      </w:r>
      <w:r w:rsidR="00C664B6" w:rsidRPr="00866FE9">
        <w:rPr>
          <w:sz w:val="24"/>
        </w:rPr>
        <w:t xml:space="preserve">If an existing medication is found, the user will see a notification.  If more than one medication order is found, the user will see multiple dialogs, one after the other listing the appropriate information.  The notification shows 1) the existing medication order name and order number, and 2) the list of recipients based on the order and the Set Provider Recipients for Notifications [ORB3 PROVIDER RECIPIENTS] option settings for the notification.  The user will </w:t>
      </w:r>
      <w:r w:rsidR="00BD1F44" w:rsidRPr="00866FE9">
        <w:rPr>
          <w:sz w:val="24"/>
        </w:rPr>
        <w:t xml:space="preserve">be able </w:t>
      </w:r>
      <w:r w:rsidR="00C664B6" w:rsidRPr="00866FE9">
        <w:rPr>
          <w:sz w:val="24"/>
        </w:rPr>
        <w:t xml:space="preserve">to add additional </w:t>
      </w:r>
      <w:r w:rsidR="000754D6" w:rsidRPr="00866FE9">
        <w:rPr>
          <w:sz w:val="24"/>
        </w:rPr>
        <w:t xml:space="preserve">notification </w:t>
      </w:r>
      <w:r w:rsidR="00C664B6" w:rsidRPr="00866FE9">
        <w:rPr>
          <w:sz w:val="24"/>
        </w:rPr>
        <w:t xml:space="preserve">recipients. </w:t>
      </w:r>
      <w:r w:rsidR="00C664B6" w:rsidRPr="00866FE9">
        <w:rPr>
          <w:sz w:val="24"/>
        </w:rPr>
        <w:br/>
      </w:r>
      <w:r w:rsidR="00C664B6">
        <w:br/>
      </w:r>
      <w:r w:rsidR="00BD1F44" w:rsidRPr="00BD1F44">
        <w:rPr>
          <w:noProof/>
        </w:rPr>
        <w:lastRenderedPageBreak/>
        <w:drawing>
          <wp:inline distT="0" distB="0" distL="0" distR="0" wp14:anchorId="1354C58C" wp14:editId="03224D52">
            <wp:extent cx="5942038" cy="3379623"/>
            <wp:effectExtent l="0" t="0" r="1905" b="0"/>
            <wp:docPr id="24" name="Picture 24" descr="Screenshot of the notification.  The ACTIVE Order contains PENICILLIN (Order #34086).  An alert will be sent to Cprsprovider, Fourtwelve.   ">
              <a:extLst xmlns:a="http://schemas.openxmlformats.org/drawingml/2006/main">
                <a:ext uri="{FF2B5EF4-FFF2-40B4-BE49-F238E27FC236}">
                  <a16:creationId xmlns:a16="http://schemas.microsoft.com/office/drawing/2014/main" id="{7C53B1F3-68A2-4395-A684-360FB9F09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notification.  The ACTIVE Order contains PENICILLIN (Order #34086).  An alert will be sent to Cprsprovider, Fourtwelve.   ">
                      <a:extLst>
                        <a:ext uri="{FF2B5EF4-FFF2-40B4-BE49-F238E27FC236}">
                          <a16:creationId xmlns:a16="http://schemas.microsoft.com/office/drawing/2014/main" id="{7C53B1F3-68A2-4395-A684-360FB9F09431}"/>
                        </a:ext>
                      </a:extLst>
                    </pic:cNvPr>
                    <pic:cNvPicPr>
                      <a:picLocks noChangeAspect="1"/>
                    </pic:cNvPicPr>
                  </pic:nvPicPr>
                  <pic:blipFill>
                    <a:blip r:embed="rId19"/>
                    <a:stretch>
                      <a:fillRect/>
                    </a:stretch>
                  </pic:blipFill>
                  <pic:spPr>
                    <a:xfrm>
                      <a:off x="0" y="0"/>
                      <a:ext cx="5956532" cy="3387867"/>
                    </a:xfrm>
                    <a:prstGeom prst="rect">
                      <a:avLst/>
                    </a:prstGeom>
                  </pic:spPr>
                </pic:pic>
              </a:graphicData>
            </a:graphic>
          </wp:inline>
        </w:drawing>
      </w:r>
      <w:r w:rsidR="00BD1F44">
        <w:br/>
      </w:r>
      <w:r w:rsidR="00BD1F44">
        <w:br/>
      </w:r>
      <w:r w:rsidR="00473E8A" w:rsidRPr="00B575C1">
        <w:rPr>
          <w:sz w:val="24"/>
        </w:rPr>
        <w:t>The notification will display with the text "Review New Allergy Entered on Active Med".  When a user processes the alert, it gets processed for all other recipients.</w:t>
      </w:r>
    </w:p>
    <w:p w14:paraId="55F38B1C" w14:textId="645CC1DF" w:rsidR="00C664B6" w:rsidRPr="00B575C1" w:rsidRDefault="00C664B6" w:rsidP="00C664B6">
      <w:pPr>
        <w:autoSpaceDE w:val="0"/>
        <w:autoSpaceDN w:val="0"/>
        <w:adjustRightInd w:val="0"/>
        <w:rPr>
          <w:sz w:val="24"/>
        </w:rPr>
      </w:pPr>
    </w:p>
    <w:p w14:paraId="5C19D17A" w14:textId="3E9BD29E" w:rsidR="00BC1F80" w:rsidRPr="00B575C1" w:rsidRDefault="0007335F" w:rsidP="00BC1F80">
      <w:pPr>
        <w:autoSpaceDE w:val="0"/>
        <w:autoSpaceDN w:val="0"/>
        <w:adjustRightInd w:val="0"/>
        <w:rPr>
          <w:sz w:val="24"/>
        </w:rPr>
      </w:pPr>
      <w:r w:rsidRPr="0007335F">
        <w:rPr>
          <w:noProof/>
          <w:sz w:val="24"/>
        </w:rPr>
        <w:drawing>
          <wp:inline distT="0" distB="0" distL="0" distR="0" wp14:anchorId="49D08143" wp14:editId="00188A3F">
            <wp:extent cx="5941611" cy="3238500"/>
            <wp:effectExtent l="19050" t="19050" r="21590" b="19050"/>
            <wp:docPr id="25" name="Picture 25" descr="Screenshot of the &quot;Review New Allergy Entered on Active Med&quot; notification">
              <a:extLst xmlns:a="http://schemas.openxmlformats.org/drawingml/2006/main">
                <a:ext uri="{FF2B5EF4-FFF2-40B4-BE49-F238E27FC236}">
                  <a16:creationId xmlns:a16="http://schemas.microsoft.com/office/drawing/2014/main" id="{7991D1B4-590F-44E1-8BC4-25900BCD9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quot;Review New Allergy Entered on Active Med&quot; notification">
                      <a:extLst>
                        <a:ext uri="{FF2B5EF4-FFF2-40B4-BE49-F238E27FC236}">
                          <a16:creationId xmlns:a16="http://schemas.microsoft.com/office/drawing/2014/main" id="{7991D1B4-590F-44E1-8BC4-25900BCD9AD6}"/>
                        </a:ext>
                      </a:extLst>
                    </pic:cNvPr>
                    <pic:cNvPicPr>
                      <a:picLocks noChangeAspect="1"/>
                    </pic:cNvPicPr>
                  </pic:nvPicPr>
                  <pic:blipFill>
                    <a:blip r:embed="rId20"/>
                    <a:stretch>
                      <a:fillRect/>
                    </a:stretch>
                  </pic:blipFill>
                  <pic:spPr>
                    <a:xfrm>
                      <a:off x="0" y="0"/>
                      <a:ext cx="6004831" cy="3272958"/>
                    </a:xfrm>
                    <a:prstGeom prst="rect">
                      <a:avLst/>
                    </a:prstGeom>
                    <a:ln>
                      <a:solidFill>
                        <a:schemeClr val="tx1"/>
                      </a:solidFill>
                    </a:ln>
                  </pic:spPr>
                </pic:pic>
              </a:graphicData>
            </a:graphic>
          </wp:inline>
        </w:drawing>
      </w:r>
      <w:r w:rsidR="00BC1F80">
        <w:rPr>
          <w:sz w:val="24"/>
        </w:rPr>
        <w:br/>
      </w:r>
      <w:r w:rsidR="00BC1F80">
        <w:rPr>
          <w:sz w:val="24"/>
        </w:rPr>
        <w:br/>
      </w:r>
      <w:r w:rsidR="00BC1F80" w:rsidRPr="00B575C1">
        <w:rPr>
          <w:sz w:val="24"/>
        </w:rPr>
        <w:t>Processing the notification</w:t>
      </w:r>
      <w:r w:rsidR="00EA3366" w:rsidRPr="00B575C1">
        <w:rPr>
          <w:sz w:val="24"/>
        </w:rPr>
        <w:t xml:space="preserve"> on the </w:t>
      </w:r>
      <w:r w:rsidR="00BC1F80" w:rsidRPr="00B575C1">
        <w:rPr>
          <w:sz w:val="24"/>
        </w:rPr>
        <w:t>CPRS GUI will take the user to the Orders tab and display the New Allergy Conflict vie</w:t>
      </w:r>
      <w:r w:rsidR="00EA3366" w:rsidRPr="00B575C1">
        <w:rPr>
          <w:sz w:val="24"/>
        </w:rPr>
        <w:t xml:space="preserve">w.  It will </w:t>
      </w:r>
      <w:r w:rsidR="00BC1F80" w:rsidRPr="00B575C1">
        <w:rPr>
          <w:sz w:val="24"/>
        </w:rPr>
        <w:t>list the specific O</w:t>
      </w:r>
      <w:r w:rsidR="002437DB" w:rsidRPr="00B575C1">
        <w:rPr>
          <w:sz w:val="24"/>
        </w:rPr>
        <w:t>r</w:t>
      </w:r>
      <w:r w:rsidR="00BC1F80" w:rsidRPr="00B575C1">
        <w:rPr>
          <w:sz w:val="24"/>
        </w:rPr>
        <w:t>der related to the notification processed.</w:t>
      </w:r>
    </w:p>
    <w:p w14:paraId="7ED603DF" w14:textId="65862CC1" w:rsidR="00CA0F9D" w:rsidRPr="00B575C1" w:rsidRDefault="00CA0F9D" w:rsidP="000C7D8D">
      <w:pPr>
        <w:autoSpaceDE w:val="0"/>
        <w:autoSpaceDN w:val="0"/>
        <w:adjustRightInd w:val="0"/>
        <w:rPr>
          <w:sz w:val="24"/>
        </w:rPr>
      </w:pPr>
    </w:p>
    <w:p w14:paraId="614A731D" w14:textId="10305D9C" w:rsidR="00E80754" w:rsidRDefault="00BC1F80" w:rsidP="000C7D8D">
      <w:pPr>
        <w:autoSpaceDE w:val="0"/>
        <w:autoSpaceDN w:val="0"/>
        <w:adjustRightInd w:val="0"/>
        <w:rPr>
          <w:sz w:val="24"/>
        </w:rPr>
      </w:pPr>
      <w:r w:rsidRPr="00BC1F80">
        <w:rPr>
          <w:noProof/>
          <w:sz w:val="24"/>
        </w:rPr>
        <w:lastRenderedPageBreak/>
        <w:drawing>
          <wp:inline distT="0" distB="0" distL="0" distR="0" wp14:anchorId="6FB82F03" wp14:editId="07282815">
            <wp:extent cx="5943600" cy="2633345"/>
            <wp:effectExtent l="19050" t="19050" r="19050" b="14605"/>
            <wp:docPr id="26" name="Picture 26" descr="Screenshot of the New Allergy Conflict view.  The specific order related to the notification is displayed.">
              <a:extLst xmlns:a="http://schemas.openxmlformats.org/drawingml/2006/main">
                <a:ext uri="{FF2B5EF4-FFF2-40B4-BE49-F238E27FC236}">
                  <a16:creationId xmlns:a16="http://schemas.microsoft.com/office/drawing/2014/main" id="{89B6F501-723F-43A9-9CBC-F3FF32CF3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New Allergy Conflict view.  The specific order related to the notification is displayed.">
                      <a:extLst>
                        <a:ext uri="{FF2B5EF4-FFF2-40B4-BE49-F238E27FC236}">
                          <a16:creationId xmlns:a16="http://schemas.microsoft.com/office/drawing/2014/main" id="{89B6F501-723F-43A9-9CBC-F3FF32CF36D0}"/>
                        </a:ext>
                      </a:extLst>
                    </pic:cNvPr>
                    <pic:cNvPicPr>
                      <a:picLocks noChangeAspect="1"/>
                    </pic:cNvPicPr>
                  </pic:nvPicPr>
                  <pic:blipFill>
                    <a:blip r:embed="rId21"/>
                    <a:stretch>
                      <a:fillRect/>
                    </a:stretch>
                  </pic:blipFill>
                  <pic:spPr>
                    <a:xfrm>
                      <a:off x="0" y="0"/>
                      <a:ext cx="5943600" cy="2633345"/>
                    </a:xfrm>
                    <a:prstGeom prst="rect">
                      <a:avLst/>
                    </a:prstGeom>
                    <a:ln w="3175">
                      <a:solidFill>
                        <a:schemeClr val="tx1"/>
                      </a:solidFill>
                    </a:ln>
                  </pic:spPr>
                </pic:pic>
              </a:graphicData>
            </a:graphic>
          </wp:inline>
        </w:drawing>
      </w:r>
      <w:r w:rsidR="00400F74">
        <w:rPr>
          <w:sz w:val="24"/>
        </w:rPr>
        <w:br/>
      </w:r>
    </w:p>
    <w:p w14:paraId="37378845" w14:textId="2379F340" w:rsidR="0015283D" w:rsidRDefault="00FC66DF" w:rsidP="000C7D8D">
      <w:pPr>
        <w:autoSpaceDE w:val="0"/>
        <w:autoSpaceDN w:val="0"/>
        <w:adjustRightInd w:val="0"/>
        <w:rPr>
          <w:sz w:val="24"/>
        </w:rPr>
      </w:pPr>
      <w:r>
        <w:rPr>
          <w:sz w:val="24"/>
        </w:rPr>
        <w:t xml:space="preserve">A new </w:t>
      </w:r>
      <w:r w:rsidR="0002408D">
        <w:rPr>
          <w:sz w:val="24"/>
        </w:rPr>
        <w:t>c</w:t>
      </w:r>
      <w:r>
        <w:rPr>
          <w:sz w:val="24"/>
        </w:rPr>
        <w:t xml:space="preserve">linical </w:t>
      </w:r>
      <w:r w:rsidR="0002408D">
        <w:rPr>
          <w:sz w:val="24"/>
        </w:rPr>
        <w:t>r</w:t>
      </w:r>
      <w:r>
        <w:rPr>
          <w:sz w:val="24"/>
        </w:rPr>
        <w:t xml:space="preserve">eport has been added </w:t>
      </w:r>
      <w:r w:rsidR="00FB528C">
        <w:rPr>
          <w:sz w:val="24"/>
        </w:rPr>
        <w:t xml:space="preserve">to </w:t>
      </w:r>
      <w:r>
        <w:rPr>
          <w:sz w:val="24"/>
        </w:rPr>
        <w:t xml:space="preserve">the Reports tab. </w:t>
      </w:r>
      <w:r w:rsidR="005B3F33">
        <w:rPr>
          <w:sz w:val="24"/>
        </w:rPr>
        <w:t xml:space="preserve">When the user </w:t>
      </w:r>
      <w:r w:rsidR="006D7D28">
        <w:rPr>
          <w:sz w:val="24"/>
        </w:rPr>
        <w:t>click</w:t>
      </w:r>
      <w:r w:rsidR="005B3F33">
        <w:rPr>
          <w:sz w:val="24"/>
        </w:rPr>
        <w:t>s</w:t>
      </w:r>
      <w:r w:rsidR="006D7D28">
        <w:rPr>
          <w:sz w:val="24"/>
        </w:rPr>
        <w:t xml:space="preserve"> on </w:t>
      </w:r>
      <w:r w:rsidR="006D7D28" w:rsidRPr="005B3F33">
        <w:rPr>
          <w:b/>
          <w:bCs/>
          <w:sz w:val="24"/>
        </w:rPr>
        <w:t xml:space="preserve">Pharmacy </w:t>
      </w:r>
      <w:r w:rsidR="006D7D28" w:rsidRPr="005B3F33">
        <w:rPr>
          <w:b/>
          <w:bCs/>
          <w:sz w:val="24"/>
        </w:rPr>
        <w:sym w:font="Wingdings" w:char="F0E0"/>
      </w:r>
      <w:r w:rsidR="006D7D28" w:rsidRPr="005B3F33">
        <w:rPr>
          <w:b/>
          <w:bCs/>
          <w:sz w:val="24"/>
        </w:rPr>
        <w:t xml:space="preserve"> Active Meds With Allergies</w:t>
      </w:r>
      <w:r w:rsidR="006D7D28">
        <w:rPr>
          <w:sz w:val="24"/>
        </w:rPr>
        <w:t>,  a list of reports of medications affected by an allergy entered for a patient</w:t>
      </w:r>
      <w:r w:rsidR="005B3F33">
        <w:rPr>
          <w:sz w:val="24"/>
        </w:rPr>
        <w:t xml:space="preserve"> will appear.  When the user clicks on a report, details about the allergy and the medication will appear.</w:t>
      </w:r>
      <w:r w:rsidR="005B3F33">
        <w:rPr>
          <w:sz w:val="24"/>
        </w:rPr>
        <w:br/>
      </w:r>
      <w:r w:rsidR="006D7D28">
        <w:rPr>
          <w:sz w:val="24"/>
        </w:rPr>
        <w:t xml:space="preserve">  </w:t>
      </w:r>
    </w:p>
    <w:p w14:paraId="34288030" w14:textId="1E65D7C9" w:rsidR="0015283D" w:rsidRDefault="002437DB" w:rsidP="000C7D8D">
      <w:pPr>
        <w:autoSpaceDE w:val="0"/>
        <w:autoSpaceDN w:val="0"/>
        <w:adjustRightInd w:val="0"/>
        <w:rPr>
          <w:sz w:val="24"/>
        </w:rPr>
      </w:pPr>
      <w:r w:rsidRPr="002437DB">
        <w:rPr>
          <w:noProof/>
          <w:sz w:val="24"/>
        </w:rPr>
        <w:drawing>
          <wp:inline distT="0" distB="0" distL="0" distR="0" wp14:anchorId="4413F2E4" wp14:editId="1C49216A">
            <wp:extent cx="5943600" cy="3354705"/>
            <wp:effectExtent l="19050" t="19050" r="19050" b="17145"/>
            <wp:docPr id="27" name="Picture 27" descr="Screenshot of the Active Meds With Allergies Report.  The penicillin order is displayed in the report.">
              <a:extLst xmlns:a="http://schemas.openxmlformats.org/drawingml/2006/main">
                <a:ext uri="{FF2B5EF4-FFF2-40B4-BE49-F238E27FC236}">
                  <a16:creationId xmlns:a16="http://schemas.microsoft.com/office/drawing/2014/main" id="{CC34C77D-BFC7-448E-BFB8-07ADAB6EF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Active Meds With Allergies Report.  The penicillin order is displayed in the report.">
                      <a:extLst>
                        <a:ext uri="{FF2B5EF4-FFF2-40B4-BE49-F238E27FC236}">
                          <a16:creationId xmlns:a16="http://schemas.microsoft.com/office/drawing/2014/main" id="{CC34C77D-BFC7-448E-BFB8-07ADAB6EF21B}"/>
                        </a:ext>
                      </a:extLst>
                    </pic:cNvPr>
                    <pic:cNvPicPr>
                      <a:picLocks noChangeAspect="1"/>
                    </pic:cNvPicPr>
                  </pic:nvPicPr>
                  <pic:blipFill rotWithShape="1">
                    <a:blip r:embed="rId22"/>
                    <a:srcRect r="5" b="7473"/>
                    <a:stretch/>
                  </pic:blipFill>
                  <pic:spPr>
                    <a:xfrm>
                      <a:off x="0" y="0"/>
                      <a:ext cx="5943600" cy="3354705"/>
                    </a:xfrm>
                    <a:prstGeom prst="rect">
                      <a:avLst/>
                    </a:prstGeom>
                    <a:ln>
                      <a:solidFill>
                        <a:schemeClr val="tx1"/>
                      </a:solidFill>
                    </a:ln>
                  </pic:spPr>
                </pic:pic>
              </a:graphicData>
            </a:graphic>
          </wp:inline>
        </w:drawing>
      </w:r>
    </w:p>
    <w:p w14:paraId="42B26B4B" w14:textId="5D6F0800" w:rsidR="000C7D8D" w:rsidRDefault="000C7D8D" w:rsidP="000C7D8D">
      <w:pPr>
        <w:pStyle w:val="ListParagraph"/>
        <w:autoSpaceDE w:val="0"/>
        <w:autoSpaceDN w:val="0"/>
        <w:adjustRightInd w:val="0"/>
        <w:rPr>
          <w:sz w:val="24"/>
        </w:rPr>
      </w:pPr>
    </w:p>
    <w:p w14:paraId="04FF23B4" w14:textId="717A4D37" w:rsidR="00460642" w:rsidRDefault="00615F5F" w:rsidP="00033519">
      <w:pPr>
        <w:pStyle w:val="Heading3"/>
      </w:pPr>
      <w:bookmarkStart w:id="11" w:name="_Hlk17875743"/>
      <w:bookmarkStart w:id="12" w:name="_Toc156804966"/>
      <w:r>
        <w:t>Order Flag Recommendations (NSR 20110719)</w:t>
      </w:r>
      <w:bookmarkEnd w:id="11"/>
      <w:bookmarkEnd w:id="12"/>
    </w:p>
    <w:p w14:paraId="177B7D79" w14:textId="77777777" w:rsidR="00BB0172" w:rsidRDefault="00431A4C" w:rsidP="00BB0172">
      <w:pPr>
        <w:pStyle w:val="BodyText"/>
      </w:pPr>
      <w:r>
        <w:t>There are several enhancements to the</w:t>
      </w:r>
      <w:r w:rsidR="00F2370A">
        <w:t xml:space="preserve"> Order Flag functionality</w:t>
      </w:r>
      <w:r>
        <w:t>:</w:t>
      </w:r>
    </w:p>
    <w:p w14:paraId="78460DD9" w14:textId="61EFBCEA" w:rsidR="005D027F" w:rsidRDefault="00A0772C" w:rsidP="00BB0172">
      <w:pPr>
        <w:pStyle w:val="BodyText"/>
        <w:numPr>
          <w:ilvl w:val="0"/>
          <w:numId w:val="18"/>
        </w:numPr>
      </w:pPr>
      <w:r>
        <w:rPr>
          <w:szCs w:val="24"/>
        </w:rPr>
        <w:lastRenderedPageBreak/>
        <w:t>On the Flag Order screen, t</w:t>
      </w:r>
      <w:r w:rsidR="008D6FA6" w:rsidRPr="008D6FA6">
        <w:rPr>
          <w:szCs w:val="24"/>
        </w:rPr>
        <w:t>he Reason field now allows up to 240 characters</w:t>
      </w:r>
      <w:r>
        <w:rPr>
          <w:szCs w:val="24"/>
        </w:rPr>
        <w:t xml:space="preserve">, you can select multiple recipients to receive the alert and </w:t>
      </w:r>
      <w:r w:rsidR="001A6FE0">
        <w:rPr>
          <w:szCs w:val="24"/>
        </w:rPr>
        <w:t xml:space="preserve">you can set up a </w:t>
      </w:r>
      <w:r w:rsidR="00DD143A">
        <w:rPr>
          <w:szCs w:val="24"/>
        </w:rPr>
        <w:t>“No Action Alert</w:t>
      </w:r>
      <w:r w:rsidR="001A6FE0">
        <w:rPr>
          <w:szCs w:val="24"/>
        </w:rPr>
        <w:t>”</w:t>
      </w:r>
      <w:r w:rsidR="00E12DBE">
        <w:rPr>
          <w:szCs w:val="24"/>
        </w:rPr>
        <w:t xml:space="preserve">, an informational alert that the user doesn’t need to act on.  </w:t>
      </w:r>
      <w:r w:rsidR="00BB0172">
        <w:rPr>
          <w:b/>
          <w:bCs/>
          <w:szCs w:val="24"/>
        </w:rPr>
        <w:br/>
      </w:r>
      <w:r w:rsidR="00BB0172">
        <w:rPr>
          <w:b/>
          <w:bCs/>
          <w:szCs w:val="24"/>
        </w:rPr>
        <w:br/>
      </w:r>
      <w:r w:rsidR="00BB0172" w:rsidRPr="00BB0172">
        <w:rPr>
          <w:szCs w:val="24"/>
        </w:rPr>
        <w:t>In the screenshot below, the user has changed the “No Action Alert” date by clicking on the ellipsi</w:t>
      </w:r>
      <w:r w:rsidR="00651902">
        <w:rPr>
          <w:szCs w:val="24"/>
        </w:rPr>
        <w:t>s and three recipients have been</w:t>
      </w:r>
      <w:r w:rsidR="00BB0172" w:rsidRPr="00BB0172">
        <w:rPr>
          <w:szCs w:val="24"/>
        </w:rPr>
        <w:t xml:space="preserve"> added</w:t>
      </w:r>
      <w:r w:rsidR="00651902">
        <w:rPr>
          <w:szCs w:val="24"/>
        </w:rPr>
        <w:t>.</w:t>
      </w:r>
      <w:r w:rsidR="008D6FA6">
        <w:br/>
      </w:r>
      <w:r w:rsidR="008D6FA6">
        <w:br/>
      </w:r>
      <w:r w:rsidR="00343C0E" w:rsidRPr="00343C0E">
        <w:rPr>
          <w:noProof/>
        </w:rPr>
        <w:drawing>
          <wp:inline distT="0" distB="0" distL="0" distR="0" wp14:anchorId="0F604CB6" wp14:editId="3EBE679F">
            <wp:extent cx="5276850" cy="4462145"/>
            <wp:effectExtent l="19050" t="19050" r="19050" b="14605"/>
            <wp:docPr id="6" name="Picture 7" descr="Screenshot of the Flag Order screen.  240 characters are in the Reason field, three recipients have been selected to receive the alert, and the user changed the &quot;No Action Alert&quot; date by clicking on the ellipsis.">
              <a:extLst xmlns:a="http://schemas.openxmlformats.org/drawingml/2006/main">
                <a:ext uri="{FF2B5EF4-FFF2-40B4-BE49-F238E27FC236}">
                  <a16:creationId xmlns:a16="http://schemas.microsoft.com/office/drawing/2014/main" id="{FDCC0F70-539A-4503-B242-FC3A123BF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Screenshot of the Flag Order screen.  240 characters are in the Reason field, three recipients have been selected to receive the alert, and the user changed the &quot;No Action Alert&quot; date by clicking on the ellipsis.">
                      <a:extLst>
                        <a:ext uri="{FF2B5EF4-FFF2-40B4-BE49-F238E27FC236}">
                          <a16:creationId xmlns:a16="http://schemas.microsoft.com/office/drawing/2014/main" id="{FDCC0F70-539A-4503-B242-FC3A123BF94F}"/>
                        </a:ext>
                      </a:extLst>
                    </pic:cNvPr>
                    <pic:cNvPicPr>
                      <a:picLocks noChangeAspect="1"/>
                    </pic:cNvPicPr>
                  </pic:nvPicPr>
                  <pic:blipFill>
                    <a:blip r:embed="rId23"/>
                    <a:stretch>
                      <a:fillRect/>
                    </a:stretch>
                  </pic:blipFill>
                  <pic:spPr>
                    <a:xfrm>
                      <a:off x="0" y="0"/>
                      <a:ext cx="5284127" cy="4468298"/>
                    </a:xfrm>
                    <a:prstGeom prst="rect">
                      <a:avLst/>
                    </a:prstGeom>
                    <a:ln>
                      <a:solidFill>
                        <a:schemeClr val="tx1"/>
                      </a:solidFill>
                    </a:ln>
                  </pic:spPr>
                </pic:pic>
              </a:graphicData>
            </a:graphic>
          </wp:inline>
        </w:drawing>
      </w:r>
      <w:r w:rsidR="001F3469">
        <w:br/>
      </w:r>
    </w:p>
    <w:p w14:paraId="5C75E30C" w14:textId="5B166DBC" w:rsidR="00C2238E" w:rsidRPr="00EE23CA" w:rsidRDefault="00EE23CA" w:rsidP="00EE23CA">
      <w:pPr>
        <w:pStyle w:val="ListParagraph"/>
        <w:numPr>
          <w:ilvl w:val="0"/>
          <w:numId w:val="18"/>
        </w:numPr>
      </w:pPr>
      <w:r>
        <w:rPr>
          <w:rFonts w:ascii="Times New Roman" w:hAnsi="Times New Roman"/>
          <w:sz w:val="24"/>
        </w:rPr>
        <w:t xml:space="preserve">The GUI Parameter Menu has a new </w:t>
      </w:r>
      <w:r w:rsidR="00834FAB">
        <w:rPr>
          <w:rFonts w:ascii="Times New Roman" w:hAnsi="Times New Roman"/>
          <w:sz w:val="24"/>
        </w:rPr>
        <w:t>menu option, GUI Order Flagging/Unflagging Setup</w:t>
      </w:r>
      <w:r>
        <w:rPr>
          <w:rFonts w:ascii="Times New Roman" w:hAnsi="Times New Roman"/>
          <w:sz w:val="24"/>
        </w:rPr>
        <w:t xml:space="preserve">, which contains </w:t>
      </w:r>
      <w:r w:rsidR="0043341D">
        <w:rPr>
          <w:rFonts w:ascii="Times New Roman" w:hAnsi="Times New Roman"/>
          <w:sz w:val="24"/>
        </w:rPr>
        <w:t xml:space="preserve">the following </w:t>
      </w:r>
      <w:r>
        <w:rPr>
          <w:rFonts w:ascii="Times New Roman" w:hAnsi="Times New Roman"/>
          <w:sz w:val="24"/>
        </w:rPr>
        <w:t xml:space="preserve">flagging parameter:  OR FLAG ORDER EXPIRE DEFAULT.  This parameter sets the default number of hours that the GUI Order Flag will be active. If you do not set this parameter, the default will be twenty-four hours. </w:t>
      </w:r>
      <w:r w:rsidR="00C2238E" w:rsidRPr="00EE23CA">
        <w:rPr>
          <w:sz w:val="24"/>
        </w:rPr>
        <w:br/>
      </w:r>
      <w:r w:rsidR="003A5E86" w:rsidRPr="00EE23CA">
        <w:rPr>
          <w:sz w:val="24"/>
        </w:rPr>
        <w:t xml:space="preserve">  </w:t>
      </w:r>
    </w:p>
    <w:p w14:paraId="3A496A1E" w14:textId="7DFB50B0" w:rsidR="00560CB3" w:rsidRPr="00560CB3" w:rsidRDefault="00C2238E" w:rsidP="00C2238E">
      <w:pPr>
        <w:pStyle w:val="ListParagraph"/>
        <w:numPr>
          <w:ilvl w:val="0"/>
          <w:numId w:val="18"/>
        </w:numPr>
      </w:pPr>
      <w:r>
        <w:rPr>
          <w:rFonts w:ascii="Times New Roman" w:hAnsi="Times New Roman"/>
          <w:sz w:val="24"/>
          <w:szCs w:val="24"/>
        </w:rPr>
        <w:t xml:space="preserve">You </w:t>
      </w:r>
      <w:r w:rsidR="00700124" w:rsidRPr="00C2238E">
        <w:rPr>
          <w:rFonts w:ascii="Times New Roman" w:hAnsi="Times New Roman"/>
          <w:sz w:val="24"/>
          <w:szCs w:val="24"/>
        </w:rPr>
        <w:t xml:space="preserve">can now comment on the </w:t>
      </w:r>
      <w:r w:rsidR="00F873DC" w:rsidRPr="00C2238E">
        <w:rPr>
          <w:rFonts w:ascii="Times New Roman" w:hAnsi="Times New Roman"/>
          <w:sz w:val="24"/>
          <w:szCs w:val="24"/>
        </w:rPr>
        <w:t xml:space="preserve">flagged order </w:t>
      </w:r>
      <w:r w:rsidR="00700124" w:rsidRPr="00C2238E">
        <w:rPr>
          <w:rFonts w:ascii="Times New Roman" w:hAnsi="Times New Roman"/>
          <w:sz w:val="24"/>
          <w:szCs w:val="24"/>
        </w:rPr>
        <w:t xml:space="preserve">by accessing the Action menu and clicking on </w:t>
      </w:r>
      <w:r w:rsidR="00967E76">
        <w:rPr>
          <w:rFonts w:ascii="Times New Roman" w:hAnsi="Times New Roman"/>
          <w:sz w:val="24"/>
          <w:szCs w:val="24"/>
        </w:rPr>
        <w:t xml:space="preserve">the </w:t>
      </w:r>
      <w:r w:rsidR="00700124" w:rsidRPr="00C2238E">
        <w:rPr>
          <w:rFonts w:ascii="Times New Roman" w:hAnsi="Times New Roman"/>
          <w:sz w:val="24"/>
          <w:szCs w:val="24"/>
        </w:rPr>
        <w:t>Flag Comment option</w:t>
      </w:r>
      <w:r w:rsidR="008236AF">
        <w:rPr>
          <w:rFonts w:ascii="Times New Roman" w:hAnsi="Times New Roman"/>
          <w:sz w:val="24"/>
          <w:szCs w:val="24"/>
        </w:rPr>
        <w:t xml:space="preserve"> or right-clicking on a flagged order and then, clicking on the Flag Comment option,</w:t>
      </w:r>
      <w:r w:rsidR="00967E76">
        <w:rPr>
          <w:rFonts w:ascii="Times New Roman" w:hAnsi="Times New Roman"/>
          <w:sz w:val="24"/>
          <w:szCs w:val="24"/>
        </w:rPr>
        <w:t xml:space="preserve"> as shown in the screenshot below.</w:t>
      </w:r>
      <w:r w:rsidR="00700124" w:rsidRPr="00C2238E">
        <w:rPr>
          <w:rFonts w:ascii="Times New Roman" w:hAnsi="Times New Roman"/>
          <w:sz w:val="24"/>
          <w:szCs w:val="24"/>
        </w:rPr>
        <w:t xml:space="preserve"> </w:t>
      </w:r>
      <w:r w:rsidR="002D0F06" w:rsidRPr="00C2238E">
        <w:rPr>
          <w:rFonts w:ascii="Times New Roman" w:hAnsi="Times New Roman"/>
          <w:sz w:val="24"/>
          <w:szCs w:val="24"/>
        </w:rPr>
        <w:br/>
      </w:r>
      <w:r w:rsidR="00FC45DC">
        <w:br/>
      </w:r>
      <w:r w:rsidR="00FC45DC" w:rsidRPr="00FC45DC">
        <w:rPr>
          <w:noProof/>
        </w:rPr>
        <w:lastRenderedPageBreak/>
        <w:drawing>
          <wp:inline distT="0" distB="0" distL="0" distR="0" wp14:anchorId="2B21BB06" wp14:editId="54CE6290">
            <wp:extent cx="5346700" cy="3342640"/>
            <wp:effectExtent l="0" t="0" r="6350" b="0"/>
            <wp:docPr id="1" name="Picture 7" descr="Screenshot of the Flag Comment option.">
              <a:extLst xmlns:a="http://schemas.openxmlformats.org/drawingml/2006/main">
                <a:ext uri="{FF2B5EF4-FFF2-40B4-BE49-F238E27FC236}">
                  <a16:creationId xmlns:a16="http://schemas.microsoft.com/office/drawing/2014/main" id="{14022AE3-1520-45F6-8107-A04C03AA2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Screenshot of the Flag Comment option.">
                      <a:extLst>
                        <a:ext uri="{FF2B5EF4-FFF2-40B4-BE49-F238E27FC236}">
                          <a16:creationId xmlns:a16="http://schemas.microsoft.com/office/drawing/2014/main" id="{14022AE3-1520-45F6-8107-A04C03AA2C49}"/>
                        </a:ext>
                      </a:extLst>
                    </pic:cNvPr>
                    <pic:cNvPicPr>
                      <a:picLocks noChangeAspect="1"/>
                    </pic:cNvPicPr>
                  </pic:nvPicPr>
                  <pic:blipFill>
                    <a:blip r:embed="rId24"/>
                    <a:stretch>
                      <a:fillRect/>
                    </a:stretch>
                  </pic:blipFill>
                  <pic:spPr>
                    <a:xfrm>
                      <a:off x="0" y="0"/>
                      <a:ext cx="5408705" cy="3381404"/>
                    </a:xfrm>
                    <a:prstGeom prst="rect">
                      <a:avLst/>
                    </a:prstGeom>
                  </pic:spPr>
                </pic:pic>
              </a:graphicData>
            </a:graphic>
          </wp:inline>
        </w:drawing>
      </w:r>
      <w:r w:rsidR="00F878B4">
        <w:br/>
      </w:r>
      <w:r w:rsidR="00F878B4">
        <w:br/>
      </w:r>
      <w:r w:rsidR="00BC1C2E" w:rsidRPr="00C2238E">
        <w:rPr>
          <w:rFonts w:ascii="Times New Roman" w:hAnsi="Times New Roman"/>
          <w:sz w:val="24"/>
          <w:szCs w:val="24"/>
        </w:rPr>
        <w:t>In th</w:t>
      </w:r>
      <w:r w:rsidR="0035727C" w:rsidRPr="00C2238E">
        <w:rPr>
          <w:rFonts w:ascii="Times New Roman" w:hAnsi="Times New Roman"/>
          <w:sz w:val="24"/>
          <w:szCs w:val="24"/>
        </w:rPr>
        <w:t xml:space="preserve">e </w:t>
      </w:r>
      <w:r w:rsidR="00BC1C2E" w:rsidRPr="00C2238E">
        <w:rPr>
          <w:rFonts w:ascii="Times New Roman" w:hAnsi="Times New Roman"/>
          <w:sz w:val="24"/>
          <w:szCs w:val="24"/>
        </w:rPr>
        <w:t>screenshot</w:t>
      </w:r>
      <w:r w:rsidR="0035727C" w:rsidRPr="00C2238E">
        <w:rPr>
          <w:rFonts w:ascii="Times New Roman" w:hAnsi="Times New Roman"/>
          <w:sz w:val="24"/>
          <w:szCs w:val="24"/>
        </w:rPr>
        <w:t xml:space="preserve"> below</w:t>
      </w:r>
      <w:r w:rsidR="00BC1C2E" w:rsidRPr="00C2238E">
        <w:rPr>
          <w:rFonts w:ascii="Times New Roman" w:hAnsi="Times New Roman"/>
          <w:sz w:val="24"/>
          <w:szCs w:val="24"/>
        </w:rPr>
        <w:t>, the user</w:t>
      </w:r>
      <w:r w:rsidR="00F873DC" w:rsidRPr="00C2238E">
        <w:rPr>
          <w:rFonts w:ascii="Times New Roman" w:hAnsi="Times New Roman"/>
          <w:sz w:val="24"/>
          <w:szCs w:val="24"/>
        </w:rPr>
        <w:t xml:space="preserve"> is adding a comment to the flagged Order</w:t>
      </w:r>
      <w:r w:rsidR="0035727C" w:rsidRPr="00C2238E">
        <w:rPr>
          <w:rFonts w:ascii="Times New Roman" w:hAnsi="Times New Roman"/>
          <w:sz w:val="24"/>
          <w:szCs w:val="24"/>
        </w:rPr>
        <w:t>.</w:t>
      </w:r>
      <w:r w:rsidR="00BC1C2E">
        <w:t xml:space="preserve"> </w:t>
      </w:r>
      <w:r w:rsidR="001D1998">
        <w:br/>
      </w:r>
      <w:r w:rsidR="001D1998">
        <w:br/>
      </w:r>
      <w:r w:rsidR="001D1998" w:rsidRPr="001D1998">
        <w:rPr>
          <w:noProof/>
        </w:rPr>
        <w:drawing>
          <wp:inline distT="0" distB="0" distL="0" distR="0" wp14:anchorId="02FEF866" wp14:editId="0A26E0D5">
            <wp:extent cx="5308600" cy="3035288"/>
            <wp:effectExtent l="19050" t="19050" r="25400" b="13335"/>
            <wp:docPr id="9" name="Picture 8" descr="Screenshot of the Comment Order Flag screen.">
              <a:extLst xmlns:a="http://schemas.openxmlformats.org/drawingml/2006/main">
                <a:ext uri="{FF2B5EF4-FFF2-40B4-BE49-F238E27FC236}">
                  <a16:creationId xmlns:a16="http://schemas.microsoft.com/office/drawing/2014/main" id="{FABD97C4-6560-4FB6-B2BB-B625E2993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shot of the Comment Order Flag screen.">
                      <a:extLst>
                        <a:ext uri="{FF2B5EF4-FFF2-40B4-BE49-F238E27FC236}">
                          <a16:creationId xmlns:a16="http://schemas.microsoft.com/office/drawing/2014/main" id="{FABD97C4-6560-4FB6-B2BB-B625E2993BC4}"/>
                        </a:ext>
                      </a:extLst>
                    </pic:cNvPr>
                    <pic:cNvPicPr>
                      <a:picLocks noChangeAspect="1"/>
                    </pic:cNvPicPr>
                  </pic:nvPicPr>
                  <pic:blipFill>
                    <a:blip r:embed="rId25"/>
                    <a:stretch>
                      <a:fillRect/>
                    </a:stretch>
                  </pic:blipFill>
                  <pic:spPr>
                    <a:xfrm>
                      <a:off x="0" y="0"/>
                      <a:ext cx="5530396" cy="3162104"/>
                    </a:xfrm>
                    <a:prstGeom prst="rect">
                      <a:avLst/>
                    </a:prstGeom>
                    <a:ln>
                      <a:solidFill>
                        <a:schemeClr val="tx1"/>
                      </a:solidFill>
                    </a:ln>
                  </pic:spPr>
                </pic:pic>
              </a:graphicData>
            </a:graphic>
          </wp:inline>
        </w:drawing>
      </w:r>
      <w:r w:rsidR="002D0F06">
        <w:br/>
      </w:r>
    </w:p>
    <w:p w14:paraId="01142002" w14:textId="70C3AAE9" w:rsidR="009E4763" w:rsidRDefault="00C2238E" w:rsidP="00E626C0">
      <w:pPr>
        <w:pStyle w:val="BodyText"/>
        <w:numPr>
          <w:ilvl w:val="0"/>
          <w:numId w:val="17"/>
        </w:numPr>
        <w:spacing w:after="0"/>
      </w:pPr>
      <w:r>
        <w:rPr>
          <w:szCs w:val="24"/>
        </w:rPr>
        <w:t xml:space="preserve">The </w:t>
      </w:r>
      <w:r w:rsidR="009E4763" w:rsidRPr="00354DA7">
        <w:rPr>
          <w:szCs w:val="24"/>
        </w:rPr>
        <w:t xml:space="preserve">Order </w:t>
      </w:r>
      <w:r w:rsidR="00BD521E" w:rsidRPr="00354DA7">
        <w:rPr>
          <w:szCs w:val="24"/>
        </w:rPr>
        <w:t>Details page now has details about flagging, including order flag history</w:t>
      </w:r>
      <w:r w:rsidR="00AD3019">
        <w:rPr>
          <w:szCs w:val="24"/>
        </w:rPr>
        <w:t xml:space="preserve">, as shown in the </w:t>
      </w:r>
      <w:r w:rsidR="002251B2">
        <w:rPr>
          <w:szCs w:val="24"/>
        </w:rPr>
        <w:t>screenshot</w:t>
      </w:r>
      <w:r w:rsidR="00AD3019">
        <w:rPr>
          <w:szCs w:val="24"/>
        </w:rPr>
        <w:t xml:space="preserve"> below.</w:t>
      </w:r>
      <w:r w:rsidR="00BD521E" w:rsidRPr="00354DA7">
        <w:rPr>
          <w:szCs w:val="24"/>
        </w:rPr>
        <w:br/>
      </w:r>
      <w:r w:rsidR="00BD521E">
        <w:br/>
      </w:r>
      <w:r w:rsidR="00A7173B">
        <w:lastRenderedPageBreak/>
        <w:br/>
      </w:r>
      <w:r w:rsidR="00A7173B" w:rsidRPr="00A7173B">
        <w:rPr>
          <w:noProof/>
        </w:rPr>
        <w:drawing>
          <wp:inline distT="0" distB="0" distL="0" distR="0" wp14:anchorId="603925D1" wp14:editId="62E52FEC">
            <wp:extent cx="5942822" cy="4106872"/>
            <wp:effectExtent l="0" t="0" r="1270" b="8255"/>
            <wp:docPr id="4" name="Picture 8" descr="Screenshot of the Order Details page, which has information about flagging, including order flag history.">
              <a:extLst xmlns:a="http://schemas.openxmlformats.org/drawingml/2006/main">
                <a:ext uri="{FF2B5EF4-FFF2-40B4-BE49-F238E27FC236}">
                  <a16:creationId xmlns:a16="http://schemas.microsoft.com/office/drawing/2014/main" id="{E638A540-5395-474F-8087-59BADAE72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Screenshot of the Order Details page, which has information about flagging, including order flag history.">
                      <a:extLst>
                        <a:ext uri="{FF2B5EF4-FFF2-40B4-BE49-F238E27FC236}">
                          <a16:creationId xmlns:a16="http://schemas.microsoft.com/office/drawing/2014/main" id="{E638A540-5395-474F-8087-59BADAE72045}"/>
                        </a:ext>
                      </a:extLst>
                    </pic:cNvPr>
                    <pic:cNvPicPr>
                      <a:picLocks noChangeAspect="1"/>
                    </pic:cNvPicPr>
                  </pic:nvPicPr>
                  <pic:blipFill>
                    <a:blip r:embed="rId26"/>
                    <a:stretch>
                      <a:fillRect/>
                    </a:stretch>
                  </pic:blipFill>
                  <pic:spPr>
                    <a:xfrm>
                      <a:off x="0" y="0"/>
                      <a:ext cx="5967698" cy="4124063"/>
                    </a:xfrm>
                    <a:prstGeom prst="rect">
                      <a:avLst/>
                    </a:prstGeom>
                  </pic:spPr>
                </pic:pic>
              </a:graphicData>
            </a:graphic>
          </wp:inline>
        </w:drawing>
      </w:r>
    </w:p>
    <w:p w14:paraId="35CEF948" w14:textId="5F58C866" w:rsidR="00431A4C" w:rsidRDefault="00C31BF8" w:rsidP="00377595">
      <w:pPr>
        <w:pStyle w:val="Caption"/>
        <w:numPr>
          <w:ilvl w:val="0"/>
          <w:numId w:val="17"/>
        </w:numPr>
      </w:pPr>
      <w:r w:rsidRPr="00095AEB">
        <w:rPr>
          <w:rFonts w:ascii="Times New Roman" w:hAnsi="Times New Roman" w:cs="Times New Roman"/>
          <w:b w:val="0"/>
          <w:bCs w:val="0"/>
          <w:sz w:val="24"/>
          <w:szCs w:val="24"/>
        </w:rPr>
        <w:lastRenderedPageBreak/>
        <w:t xml:space="preserve">Two new </w:t>
      </w:r>
      <w:r w:rsidR="009256E9" w:rsidRPr="00095AEB">
        <w:rPr>
          <w:rFonts w:ascii="Times New Roman" w:hAnsi="Times New Roman" w:cs="Times New Roman"/>
          <w:b w:val="0"/>
          <w:bCs w:val="0"/>
          <w:sz w:val="24"/>
          <w:szCs w:val="24"/>
        </w:rPr>
        <w:t xml:space="preserve">flagging </w:t>
      </w:r>
      <w:r w:rsidRPr="00095AEB">
        <w:rPr>
          <w:rFonts w:ascii="Times New Roman" w:hAnsi="Times New Roman" w:cs="Times New Roman"/>
          <w:b w:val="0"/>
          <w:bCs w:val="0"/>
          <w:sz w:val="24"/>
          <w:szCs w:val="24"/>
        </w:rPr>
        <w:t xml:space="preserve">notifications have been added:  “Comment </w:t>
      </w:r>
      <w:r w:rsidR="009E1C32" w:rsidRPr="00095AEB">
        <w:rPr>
          <w:rFonts w:ascii="Times New Roman" w:hAnsi="Times New Roman" w:cs="Times New Roman"/>
          <w:b w:val="0"/>
          <w:bCs w:val="0"/>
          <w:sz w:val="24"/>
          <w:szCs w:val="24"/>
        </w:rPr>
        <w:t>A</w:t>
      </w:r>
      <w:r w:rsidRPr="00095AEB">
        <w:rPr>
          <w:rFonts w:ascii="Times New Roman" w:hAnsi="Times New Roman" w:cs="Times New Roman"/>
          <w:b w:val="0"/>
          <w:bCs w:val="0"/>
          <w:sz w:val="24"/>
          <w:szCs w:val="24"/>
        </w:rPr>
        <w:t xml:space="preserve">dded to </w:t>
      </w:r>
      <w:r w:rsidR="009E1C32" w:rsidRPr="00095AEB">
        <w:rPr>
          <w:rFonts w:ascii="Times New Roman" w:hAnsi="Times New Roman" w:cs="Times New Roman"/>
          <w:b w:val="0"/>
          <w:bCs w:val="0"/>
          <w:sz w:val="24"/>
          <w:szCs w:val="24"/>
        </w:rPr>
        <w:t>F</w:t>
      </w:r>
      <w:r w:rsidRPr="00095AEB">
        <w:rPr>
          <w:rFonts w:ascii="Times New Roman" w:hAnsi="Times New Roman" w:cs="Times New Roman"/>
          <w:b w:val="0"/>
          <w:bCs w:val="0"/>
          <w:sz w:val="24"/>
          <w:szCs w:val="24"/>
        </w:rPr>
        <w:t xml:space="preserve">lagged </w:t>
      </w:r>
      <w:r w:rsidR="009E1C32" w:rsidRPr="00095AEB">
        <w:rPr>
          <w:rFonts w:ascii="Times New Roman" w:hAnsi="Times New Roman" w:cs="Times New Roman"/>
          <w:b w:val="0"/>
          <w:bCs w:val="0"/>
          <w:sz w:val="24"/>
          <w:szCs w:val="24"/>
        </w:rPr>
        <w:t>O</w:t>
      </w:r>
      <w:r w:rsidRPr="00095AEB">
        <w:rPr>
          <w:rFonts w:ascii="Times New Roman" w:hAnsi="Times New Roman" w:cs="Times New Roman"/>
          <w:b w:val="0"/>
          <w:bCs w:val="0"/>
          <w:sz w:val="24"/>
          <w:szCs w:val="24"/>
        </w:rPr>
        <w:t>rder</w:t>
      </w:r>
      <w:r w:rsidR="009E1C32" w:rsidRPr="00095AEB">
        <w:rPr>
          <w:rFonts w:ascii="Times New Roman" w:hAnsi="Times New Roman" w:cs="Times New Roman"/>
          <w:b w:val="0"/>
          <w:bCs w:val="0"/>
          <w:sz w:val="24"/>
          <w:szCs w:val="24"/>
        </w:rPr>
        <w:t>: &lt;drug&gt;</w:t>
      </w:r>
      <w:r w:rsidRPr="00095AEB">
        <w:rPr>
          <w:rFonts w:ascii="Times New Roman" w:hAnsi="Times New Roman" w:cs="Times New Roman"/>
          <w:b w:val="0"/>
          <w:bCs w:val="0"/>
          <w:sz w:val="24"/>
          <w:szCs w:val="24"/>
        </w:rPr>
        <w:t xml:space="preserve">” and </w:t>
      </w:r>
      <w:r w:rsidR="00DC1F7D" w:rsidRPr="00095AEB">
        <w:rPr>
          <w:rFonts w:ascii="Times New Roman" w:hAnsi="Times New Roman" w:cs="Times New Roman"/>
          <w:b w:val="0"/>
          <w:bCs w:val="0"/>
          <w:sz w:val="24"/>
          <w:szCs w:val="24"/>
        </w:rPr>
        <w:t>“Order flag expired for</w:t>
      </w:r>
      <w:r w:rsidR="009E1C32" w:rsidRPr="00095AEB">
        <w:rPr>
          <w:rFonts w:ascii="Times New Roman" w:hAnsi="Times New Roman" w:cs="Times New Roman"/>
          <w:b w:val="0"/>
          <w:bCs w:val="0"/>
          <w:sz w:val="24"/>
          <w:szCs w:val="24"/>
        </w:rPr>
        <w:t xml:space="preserve"> &lt;drug&gt; on &lt;date&gt;</w:t>
      </w:r>
      <w:r w:rsidR="00DC1F7D" w:rsidRPr="00095AEB">
        <w:rPr>
          <w:rFonts w:ascii="Times New Roman" w:hAnsi="Times New Roman" w:cs="Times New Roman"/>
          <w:b w:val="0"/>
          <w:bCs w:val="0"/>
          <w:sz w:val="24"/>
          <w:szCs w:val="24"/>
        </w:rPr>
        <w:t>”</w:t>
      </w:r>
      <w:r w:rsidR="00095AEB" w:rsidRPr="00095AEB">
        <w:rPr>
          <w:rFonts w:ascii="Times New Roman" w:hAnsi="Times New Roman" w:cs="Times New Roman"/>
          <w:b w:val="0"/>
          <w:bCs w:val="0"/>
          <w:sz w:val="24"/>
          <w:szCs w:val="24"/>
        </w:rPr>
        <w:t>, as shown in the highlighted examples in the screenshot below.</w:t>
      </w:r>
      <w:r w:rsidR="00E12505">
        <w:rPr>
          <w:rFonts w:ascii="Times New Roman" w:hAnsi="Times New Roman" w:cs="Times New Roman"/>
          <w:b w:val="0"/>
          <w:bCs w:val="0"/>
          <w:sz w:val="24"/>
          <w:szCs w:val="24"/>
        </w:rPr>
        <w:br/>
      </w:r>
      <w:r w:rsidR="00E12505">
        <w:rPr>
          <w:rFonts w:ascii="Times New Roman" w:hAnsi="Times New Roman" w:cs="Times New Roman"/>
          <w:b w:val="0"/>
          <w:bCs w:val="0"/>
          <w:sz w:val="24"/>
          <w:szCs w:val="24"/>
        </w:rPr>
        <w:br/>
      </w:r>
      <w:r w:rsidR="004C0204">
        <w:rPr>
          <w:noProof/>
        </w:rPr>
        <w:drawing>
          <wp:inline distT="0" distB="0" distL="0" distR="0" wp14:anchorId="11DB134D" wp14:editId="472B1268">
            <wp:extent cx="5565140" cy="3556000"/>
            <wp:effectExtent l="0" t="0" r="0" b="6350"/>
            <wp:docPr id="31" name="Picture 31" descr="Screenshot that has examples of the two flagging notifications:  &#10;Comment Added to Flagged Order and Order flag expired for &lt;drug&gt; on &lt;dat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that has examples of the two flagging notifications:  &#10;Comment Added to Flagged Order and Order flag expired for &lt;drug&gt; on &lt;date&g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4292" cy="3568238"/>
                    </a:xfrm>
                    <a:prstGeom prst="rect">
                      <a:avLst/>
                    </a:prstGeom>
                    <a:noFill/>
                    <a:ln>
                      <a:noFill/>
                    </a:ln>
                  </pic:spPr>
                </pic:pic>
              </a:graphicData>
            </a:graphic>
          </wp:inline>
        </w:drawing>
      </w:r>
      <w:r w:rsidR="00717701">
        <w:br/>
      </w:r>
      <w:r w:rsidR="00717701">
        <w:br/>
      </w:r>
    </w:p>
    <w:p w14:paraId="399D7A58" w14:textId="5613DD68" w:rsidR="00C77760" w:rsidRDefault="00C77760" w:rsidP="00431A4C">
      <w:pPr>
        <w:pStyle w:val="Heading3"/>
      </w:pPr>
      <w:bookmarkStart w:id="13" w:name="_Toc156804967"/>
      <w:r>
        <w:t>Change in Unflagging Capabilities (NSR 20071103)</w:t>
      </w:r>
      <w:bookmarkEnd w:id="13"/>
    </w:p>
    <w:p w14:paraId="7A382758" w14:textId="3D00C2B3" w:rsidR="00465B8D" w:rsidRDefault="00E921C6" w:rsidP="00DA618B">
      <w:pPr>
        <w:pStyle w:val="BodyText"/>
      </w:pPr>
      <w:r w:rsidRPr="00E921C6">
        <w:t>CPRS</w:t>
      </w:r>
      <w:r>
        <w:t xml:space="preserve"> is now enabling </w:t>
      </w:r>
      <w:r w:rsidRPr="00E921C6">
        <w:t>sites to restrict which users can unflag an order.</w:t>
      </w:r>
    </w:p>
    <w:p w14:paraId="74E653FC" w14:textId="3D8472BD" w:rsidR="007B20BC" w:rsidRDefault="0043717E" w:rsidP="007B20BC">
      <w:pPr>
        <w:pStyle w:val="BodyText"/>
        <w:numPr>
          <w:ilvl w:val="0"/>
          <w:numId w:val="20"/>
        </w:numPr>
      </w:pPr>
      <w:r>
        <w:t>Two parameter</w:t>
      </w:r>
      <w:r w:rsidR="00821682">
        <w:t>s</w:t>
      </w:r>
      <w:r>
        <w:t xml:space="preserve"> have been added</w:t>
      </w:r>
      <w:r w:rsidR="00EE281A">
        <w:t xml:space="preserve"> to the new GUI Order Flagging/Unflagging Setup menu: </w:t>
      </w:r>
    </w:p>
    <w:p w14:paraId="677F640F" w14:textId="301BD03D" w:rsidR="000E7F99" w:rsidRPr="000E7F99" w:rsidRDefault="0043717E" w:rsidP="000E7F99">
      <w:pPr>
        <w:pStyle w:val="BodyText"/>
        <w:numPr>
          <w:ilvl w:val="1"/>
          <w:numId w:val="20"/>
        </w:numPr>
      </w:pPr>
      <w:r w:rsidRPr="0043717E">
        <w:t>OR UNFLAGGING RESTRICTIONS</w:t>
      </w:r>
      <w:r>
        <w:t xml:space="preserve">:  </w:t>
      </w:r>
      <w:r w:rsidR="00F942F6">
        <w:t>Permits</w:t>
      </w:r>
      <w:r w:rsidR="000E7F99">
        <w:t xml:space="preserve"> </w:t>
      </w:r>
      <w:r w:rsidR="000E7F99" w:rsidRPr="000E7F99">
        <w:t>the CPRS GUI application to enable/disable unflagging restrictions on flagged orders. This</w:t>
      </w:r>
      <w:r w:rsidR="0084587C">
        <w:t xml:space="preserve"> parameter</w:t>
      </w:r>
      <w:r w:rsidR="000E7F99" w:rsidRPr="000E7F99">
        <w:t xml:space="preserve"> can be set at the Package, System, and Division levels.</w:t>
      </w:r>
      <w:r w:rsidR="003F7B2E">
        <w:t xml:space="preserve"> The OR*3*539 patch </w:t>
      </w:r>
      <w:r w:rsidR="00DD3A5E">
        <w:t xml:space="preserve">sets </w:t>
      </w:r>
      <w:r w:rsidR="003F7B2E" w:rsidRPr="003F7B2E">
        <w:t>this flag to “Yes” at the package level</w:t>
      </w:r>
      <w:r w:rsidR="003F7B2E">
        <w:t>.</w:t>
      </w:r>
    </w:p>
    <w:p w14:paraId="39D6E12E" w14:textId="24604637" w:rsidR="00D45105" w:rsidRDefault="00F50721" w:rsidP="00D45105">
      <w:pPr>
        <w:pStyle w:val="BodyText"/>
        <w:numPr>
          <w:ilvl w:val="1"/>
          <w:numId w:val="20"/>
        </w:numPr>
      </w:pPr>
      <w:r w:rsidRPr="00F50721">
        <w:t>OR UNFLAGGING MESSAGE</w:t>
      </w:r>
      <w:r>
        <w:t xml:space="preserve">:  </w:t>
      </w:r>
      <w:r w:rsidR="00F942F6">
        <w:t xml:space="preserve">Allows the </w:t>
      </w:r>
      <w:r w:rsidR="00F942F6" w:rsidRPr="00F942F6">
        <w:t>CPRS GUI application to set a customized message to send to users who</w:t>
      </w:r>
      <w:r w:rsidR="00356684">
        <w:t xml:space="preserve"> cannot unflag an order because they</w:t>
      </w:r>
      <w:r w:rsidR="00F942F6" w:rsidRPr="00F942F6">
        <w:t xml:space="preserve"> do not have the proper security key. This</w:t>
      </w:r>
      <w:r w:rsidR="00F942F6">
        <w:t xml:space="preserve"> parameter</w:t>
      </w:r>
      <w:r w:rsidR="00F942F6" w:rsidRPr="00F942F6">
        <w:t xml:space="preserve"> can be set at the Package, System, and Division levels</w:t>
      </w:r>
      <w:r w:rsidR="00356684">
        <w:t>.</w:t>
      </w:r>
      <w:r w:rsidR="00D45105">
        <w:t xml:space="preserve"> The OR*3*539 patch </w:t>
      </w:r>
      <w:r w:rsidR="00DD3A5E">
        <w:t xml:space="preserve">sets </w:t>
      </w:r>
      <w:r w:rsidR="00D45105">
        <w:t>this message to “</w:t>
      </w:r>
      <w:r w:rsidR="00D45105" w:rsidRPr="00D45105">
        <w:t>You are not allowed to un-flag this order based on your security keys and the order type</w:t>
      </w:r>
      <w:r w:rsidR="00D45105">
        <w:t>”.</w:t>
      </w:r>
    </w:p>
    <w:p w14:paraId="2E96C260" w14:textId="77777777" w:rsidR="00AC2471" w:rsidRDefault="009545DC" w:rsidP="009545DC">
      <w:pPr>
        <w:pStyle w:val="BodyText"/>
        <w:numPr>
          <w:ilvl w:val="0"/>
          <w:numId w:val="20"/>
        </w:numPr>
      </w:pPr>
      <w:r>
        <w:t xml:space="preserve">The Order Unflagging Key Setup option has been added to the GUI Order Flagging/Unflagging Setup menu. </w:t>
      </w:r>
    </w:p>
    <w:p w14:paraId="4F9C3349" w14:textId="77777777" w:rsidR="00AC2471" w:rsidRDefault="00AC2471" w:rsidP="00F26A03">
      <w:pPr>
        <w:pStyle w:val="BodyText"/>
        <w:numPr>
          <w:ilvl w:val="0"/>
          <w:numId w:val="20"/>
        </w:numPr>
        <w:spacing w:after="0"/>
      </w:pPr>
      <w:r>
        <w:t>To unflag an order, the user must meet one of the following requirements:</w:t>
      </w:r>
    </w:p>
    <w:p w14:paraId="0ADABF58" w14:textId="77777777" w:rsidR="00AC2471" w:rsidRDefault="00AC2471" w:rsidP="00C560A9">
      <w:pPr>
        <w:pStyle w:val="BodyText"/>
        <w:numPr>
          <w:ilvl w:val="1"/>
          <w:numId w:val="20"/>
        </w:numPr>
        <w:spacing w:before="0" w:after="0"/>
      </w:pPr>
      <w:r>
        <w:t>The user is assigned the ORES key</w:t>
      </w:r>
    </w:p>
    <w:p w14:paraId="5E3D2213" w14:textId="6D4C0562" w:rsidR="00AC2471" w:rsidRPr="00AC2471" w:rsidRDefault="00AC2471" w:rsidP="00C560A9">
      <w:pPr>
        <w:pStyle w:val="ListParagraph"/>
        <w:numPr>
          <w:ilvl w:val="1"/>
          <w:numId w:val="20"/>
        </w:numPr>
        <w:rPr>
          <w:rFonts w:ascii="Times New Roman" w:hAnsi="Times New Roman"/>
          <w:sz w:val="24"/>
          <w:szCs w:val="20"/>
        </w:rPr>
      </w:pPr>
      <w:r w:rsidRPr="00C560A9">
        <w:rPr>
          <w:rFonts w:ascii="Times New Roman" w:hAnsi="Times New Roman"/>
          <w:sz w:val="24"/>
          <w:szCs w:val="24"/>
        </w:rPr>
        <w:lastRenderedPageBreak/>
        <w:t>The user is assigned another</w:t>
      </w:r>
      <w:r w:rsidRPr="00AC2471">
        <w:rPr>
          <w:rFonts w:ascii="Times New Roman" w:hAnsi="Times New Roman"/>
          <w:sz w:val="24"/>
          <w:szCs w:val="20"/>
        </w:rPr>
        <w:t xml:space="preserve"> security key that the site designates (the sit</w:t>
      </w:r>
      <w:r w:rsidR="00C560A9">
        <w:rPr>
          <w:rFonts w:ascii="Times New Roman" w:hAnsi="Times New Roman"/>
          <w:sz w:val="24"/>
          <w:szCs w:val="20"/>
        </w:rPr>
        <w:t>e</w:t>
      </w:r>
      <w:r w:rsidRPr="00AC2471">
        <w:rPr>
          <w:rFonts w:ascii="Times New Roman" w:hAnsi="Times New Roman"/>
          <w:sz w:val="24"/>
          <w:szCs w:val="20"/>
        </w:rPr>
        <w:t xml:space="preserve"> can determine which keys can unflag orders)</w:t>
      </w:r>
    </w:p>
    <w:p w14:paraId="6080D360" w14:textId="77777777" w:rsidR="00AC2471" w:rsidRDefault="00AC2471" w:rsidP="00C560A9">
      <w:pPr>
        <w:pStyle w:val="BodyText"/>
        <w:numPr>
          <w:ilvl w:val="1"/>
          <w:numId w:val="20"/>
        </w:numPr>
        <w:spacing w:before="0" w:after="0"/>
      </w:pPr>
      <w:r>
        <w:t>The user is the person who flagged the order</w:t>
      </w:r>
    </w:p>
    <w:p w14:paraId="3CFB8E5A" w14:textId="5FB8CBAB" w:rsidR="008F50AB" w:rsidRDefault="00AC2471" w:rsidP="00F26A03">
      <w:pPr>
        <w:pStyle w:val="BodyText"/>
        <w:numPr>
          <w:ilvl w:val="1"/>
          <w:numId w:val="20"/>
        </w:numPr>
        <w:spacing w:before="0" w:after="0"/>
      </w:pPr>
      <w:r>
        <w:t>The user is a flag order recipient</w:t>
      </w:r>
      <w:r>
        <w:br/>
      </w:r>
    </w:p>
    <w:p w14:paraId="4B1B18F2" w14:textId="081B1E08" w:rsidR="00D71FA3" w:rsidRDefault="00F63CA0" w:rsidP="00F26A03">
      <w:pPr>
        <w:pStyle w:val="Caption"/>
        <w:numPr>
          <w:ilvl w:val="0"/>
          <w:numId w:val="20"/>
        </w:numPr>
        <w:spacing w:before="0"/>
      </w:pPr>
      <w:r>
        <w:rPr>
          <w:rFonts w:ascii="Times New Roman" w:hAnsi="Times New Roman" w:cs="Times New Roman"/>
          <w:b w:val="0"/>
          <w:bCs w:val="0"/>
          <w:sz w:val="24"/>
          <w:szCs w:val="24"/>
        </w:rPr>
        <w:t>If a use</w:t>
      </w:r>
      <w:r w:rsidR="00644918">
        <w:rPr>
          <w:rFonts w:ascii="Times New Roman" w:hAnsi="Times New Roman" w:cs="Times New Roman"/>
          <w:b w:val="0"/>
          <w:bCs w:val="0"/>
          <w:sz w:val="24"/>
          <w:szCs w:val="24"/>
        </w:rPr>
        <w:t>r tries</w:t>
      </w:r>
      <w:r>
        <w:rPr>
          <w:rFonts w:ascii="Times New Roman" w:hAnsi="Times New Roman" w:cs="Times New Roman"/>
          <w:b w:val="0"/>
          <w:bCs w:val="0"/>
          <w:sz w:val="24"/>
          <w:szCs w:val="24"/>
        </w:rPr>
        <w:t xml:space="preserve"> to unflag an order</w:t>
      </w:r>
      <w:r w:rsidR="00644918">
        <w:rPr>
          <w:rFonts w:ascii="Times New Roman" w:hAnsi="Times New Roman" w:cs="Times New Roman"/>
          <w:b w:val="0"/>
          <w:bCs w:val="0"/>
          <w:sz w:val="24"/>
          <w:szCs w:val="24"/>
        </w:rPr>
        <w:t>, but does not have the correct security key,</w:t>
      </w:r>
      <w:r>
        <w:rPr>
          <w:rFonts w:ascii="Times New Roman" w:hAnsi="Times New Roman" w:cs="Times New Roman"/>
          <w:b w:val="0"/>
          <w:bCs w:val="0"/>
          <w:sz w:val="24"/>
          <w:szCs w:val="24"/>
        </w:rPr>
        <w:t xml:space="preserve"> t</w:t>
      </w:r>
      <w:r w:rsidR="00362C7B" w:rsidRPr="0097757B">
        <w:rPr>
          <w:rFonts w:ascii="Times New Roman" w:hAnsi="Times New Roman" w:cs="Times New Roman"/>
          <w:b w:val="0"/>
          <w:bCs w:val="0"/>
          <w:sz w:val="24"/>
          <w:szCs w:val="24"/>
        </w:rPr>
        <w:t xml:space="preserve">he </w:t>
      </w:r>
      <w:r w:rsidR="006B64B7">
        <w:rPr>
          <w:rFonts w:ascii="Times New Roman" w:hAnsi="Times New Roman" w:cs="Times New Roman"/>
          <w:b w:val="0"/>
          <w:bCs w:val="0"/>
          <w:sz w:val="24"/>
          <w:szCs w:val="24"/>
        </w:rPr>
        <w:t xml:space="preserve">error message listed on the screenshot </w:t>
      </w:r>
      <w:r w:rsidR="00362C7B" w:rsidRPr="0097757B">
        <w:rPr>
          <w:rFonts w:ascii="Times New Roman" w:hAnsi="Times New Roman" w:cs="Times New Roman"/>
          <w:b w:val="0"/>
          <w:bCs w:val="0"/>
          <w:sz w:val="24"/>
          <w:szCs w:val="24"/>
        </w:rPr>
        <w:t>will display</w:t>
      </w:r>
      <w:r w:rsidR="006B64B7">
        <w:rPr>
          <w:rFonts w:ascii="Times New Roman" w:hAnsi="Times New Roman" w:cs="Times New Roman"/>
          <w:b w:val="0"/>
          <w:bCs w:val="0"/>
          <w:sz w:val="24"/>
          <w:szCs w:val="24"/>
        </w:rPr>
        <w:t>:</w:t>
      </w:r>
      <w:r w:rsidR="001D35E3" w:rsidRPr="0097757B">
        <w:rPr>
          <w:rFonts w:ascii="Times New Roman" w:hAnsi="Times New Roman" w:cs="Times New Roman"/>
          <w:b w:val="0"/>
          <w:bCs w:val="0"/>
          <w:sz w:val="24"/>
          <w:szCs w:val="24"/>
        </w:rPr>
        <w:br/>
      </w:r>
      <w:r w:rsidR="00D71FA3">
        <w:br/>
      </w:r>
      <w:r w:rsidR="00260C5A" w:rsidRPr="00260C5A">
        <w:rPr>
          <w:noProof/>
        </w:rPr>
        <w:drawing>
          <wp:inline distT="0" distB="0" distL="0" distR="0" wp14:anchorId="3D6681A6" wp14:editId="261DC693">
            <wp:extent cx="5645150" cy="1389380"/>
            <wp:effectExtent l="19050" t="19050" r="12700" b="20320"/>
            <wp:docPr id="11" name="Picture 4" descr="Screenshot of the error message:  You are not allow to un-flag this order based on your security keys and the order type.">
              <a:extLst xmlns:a="http://schemas.openxmlformats.org/drawingml/2006/main">
                <a:ext uri="{FF2B5EF4-FFF2-40B4-BE49-F238E27FC236}">
                  <a16:creationId xmlns:a16="http://schemas.microsoft.com/office/drawing/2014/main" id="{E2DE5081-A38A-4CB6-B48B-CA9D1E0EC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Screenshot of the error message:  You are not allow to un-flag this order based on your security keys and the order type.">
                      <a:extLst>
                        <a:ext uri="{FF2B5EF4-FFF2-40B4-BE49-F238E27FC236}">
                          <a16:creationId xmlns:a16="http://schemas.microsoft.com/office/drawing/2014/main" id="{E2DE5081-A38A-4CB6-B48B-CA9D1E0EC426}"/>
                        </a:ext>
                      </a:extLst>
                    </pic:cNvPr>
                    <pic:cNvPicPr>
                      <a:picLocks noChangeAspect="1"/>
                    </pic:cNvPicPr>
                  </pic:nvPicPr>
                  <pic:blipFill rotWithShape="1">
                    <a:blip r:embed="rId28"/>
                    <a:srcRect l="5111" t="1" r="7386" b="22734"/>
                    <a:stretch/>
                  </pic:blipFill>
                  <pic:spPr>
                    <a:xfrm>
                      <a:off x="0" y="0"/>
                      <a:ext cx="5645150" cy="1389380"/>
                    </a:xfrm>
                    <a:prstGeom prst="rect">
                      <a:avLst/>
                    </a:prstGeom>
                    <a:ln>
                      <a:solidFill>
                        <a:schemeClr val="tx1"/>
                      </a:solidFill>
                    </a:ln>
                  </pic:spPr>
                </pic:pic>
              </a:graphicData>
            </a:graphic>
          </wp:inline>
        </w:drawing>
      </w:r>
      <w:r w:rsidR="00D71FA3">
        <w:br/>
      </w:r>
    </w:p>
    <w:p w14:paraId="5F296D24" w14:textId="32B19774" w:rsidR="00987562" w:rsidRDefault="001E0464" w:rsidP="00987562">
      <w:pPr>
        <w:pStyle w:val="Heading3"/>
      </w:pPr>
      <w:bookmarkStart w:id="14" w:name="_Toc156804968"/>
      <w:r>
        <w:t>Update Surrogate Management Functionality within CPRS GUI</w:t>
      </w:r>
      <w:r w:rsidR="00987562">
        <w:t xml:space="preserve"> (NSR 2017</w:t>
      </w:r>
      <w:r>
        <w:t>1216</w:t>
      </w:r>
      <w:r w:rsidR="00987562">
        <w:t>)</w:t>
      </w:r>
      <w:bookmarkEnd w:id="14"/>
    </w:p>
    <w:p w14:paraId="3FA3E7AB" w14:textId="77777777" w:rsidR="002D31C7" w:rsidRDefault="002D31C7" w:rsidP="002D31C7">
      <w:pPr>
        <w:autoSpaceDE w:val="0"/>
        <w:autoSpaceDN w:val="0"/>
        <w:adjustRightInd w:val="0"/>
        <w:rPr>
          <w:sz w:val="24"/>
        </w:rPr>
      </w:pPr>
      <w:r w:rsidRPr="002D31C7">
        <w:rPr>
          <w:sz w:val="24"/>
        </w:rPr>
        <w:t xml:space="preserve">Surrogate Management functionality within the CPRS GUI has been updated to match the functionality provided by the List Manager/Kernel settings. </w:t>
      </w:r>
    </w:p>
    <w:p w14:paraId="5EC6FE52" w14:textId="77777777" w:rsidR="002D31C7" w:rsidRDefault="002D31C7" w:rsidP="002D31C7">
      <w:pPr>
        <w:autoSpaceDE w:val="0"/>
        <w:autoSpaceDN w:val="0"/>
        <w:adjustRightInd w:val="0"/>
        <w:rPr>
          <w:sz w:val="24"/>
        </w:rPr>
      </w:pPr>
    </w:p>
    <w:p w14:paraId="1AE1B20A" w14:textId="51C11B5C" w:rsidR="006701C6" w:rsidRDefault="0053459E" w:rsidP="002D31C7">
      <w:pPr>
        <w:autoSpaceDE w:val="0"/>
        <w:autoSpaceDN w:val="0"/>
        <w:adjustRightInd w:val="0"/>
        <w:rPr>
          <w:sz w:val="24"/>
        </w:rPr>
      </w:pPr>
      <w:r>
        <w:rPr>
          <w:sz w:val="24"/>
        </w:rPr>
        <w:t xml:space="preserve">Surrogate Management functionality is in a new location on the CPRS GUI.  It has been removed from the Notifications tab and now has its own tab in </w:t>
      </w:r>
      <w:r w:rsidRPr="00892C52">
        <w:rPr>
          <w:sz w:val="24"/>
        </w:rPr>
        <w:t xml:space="preserve">in the </w:t>
      </w:r>
      <w:r w:rsidR="00380A69" w:rsidRPr="00892C52">
        <w:rPr>
          <w:b/>
          <w:sz w:val="24"/>
        </w:rPr>
        <w:t>Tools | Options</w:t>
      </w:r>
      <w:r w:rsidR="00380A69" w:rsidRPr="00892C52">
        <w:rPr>
          <w:sz w:val="24"/>
        </w:rPr>
        <w:t xml:space="preserve"> </w:t>
      </w:r>
      <w:r w:rsidRPr="00892C52">
        <w:rPr>
          <w:sz w:val="24"/>
        </w:rPr>
        <w:t>section</w:t>
      </w:r>
      <w:r w:rsidR="00070434">
        <w:rPr>
          <w:sz w:val="24"/>
        </w:rPr>
        <w:t xml:space="preserve">. </w:t>
      </w:r>
      <w:r w:rsidR="006701C6">
        <w:rPr>
          <w:sz w:val="24"/>
        </w:rPr>
        <w:br/>
      </w:r>
    </w:p>
    <w:p w14:paraId="5F77E845" w14:textId="14A87387" w:rsidR="006701C6" w:rsidRDefault="006701C6" w:rsidP="006701C6">
      <w:pPr>
        <w:rPr>
          <w:sz w:val="24"/>
        </w:rPr>
      </w:pPr>
      <w:r>
        <w:rPr>
          <w:sz w:val="24"/>
        </w:rPr>
        <w:t xml:space="preserve">The Surrogates tab </w:t>
      </w:r>
      <w:r w:rsidRPr="006701C6">
        <w:rPr>
          <w:sz w:val="24"/>
        </w:rPr>
        <w:t xml:space="preserve">allows you to add, edit and remove multiple surrogates for a provider </w:t>
      </w:r>
      <w:r w:rsidR="00537CB1">
        <w:rPr>
          <w:sz w:val="24"/>
        </w:rPr>
        <w:t>o</w:t>
      </w:r>
      <w:r w:rsidRPr="006701C6">
        <w:rPr>
          <w:sz w:val="24"/>
        </w:rPr>
        <w:t xml:space="preserve">n a single screen.  It displays a list of all current and future surrogates and prevents you from scheduling more than one surrogate for the same date/time period. </w:t>
      </w:r>
      <w:r w:rsidR="00A21980">
        <w:rPr>
          <w:sz w:val="24"/>
        </w:rPr>
        <w:br/>
      </w:r>
      <w:r w:rsidR="00A21980">
        <w:rPr>
          <w:sz w:val="24"/>
        </w:rPr>
        <w:br/>
        <w:t>The screenshot displays the updates to the Surrogate functionality.</w:t>
      </w:r>
      <w:r w:rsidRPr="006701C6">
        <w:rPr>
          <w:sz w:val="24"/>
        </w:rPr>
        <w:t xml:space="preserve"> </w:t>
      </w:r>
    </w:p>
    <w:p w14:paraId="2281BE0B" w14:textId="66646204" w:rsidR="002E0CF2" w:rsidRDefault="002E0CF2" w:rsidP="006701C6">
      <w:pPr>
        <w:rPr>
          <w:sz w:val="24"/>
        </w:rPr>
      </w:pPr>
    </w:p>
    <w:p w14:paraId="3411323C" w14:textId="3421ECBC" w:rsidR="002E0CF2" w:rsidRPr="006701C6" w:rsidRDefault="002E0CF2" w:rsidP="00690744">
      <w:pPr>
        <w:pStyle w:val="Caption"/>
        <w:rPr>
          <w:sz w:val="24"/>
          <w:szCs w:val="24"/>
        </w:rPr>
      </w:pPr>
    </w:p>
    <w:p w14:paraId="1491FA4F" w14:textId="3CF63D3D" w:rsidR="00DA64D9" w:rsidRDefault="00070434" w:rsidP="002D31C7">
      <w:pPr>
        <w:autoSpaceDE w:val="0"/>
        <w:autoSpaceDN w:val="0"/>
        <w:adjustRightInd w:val="0"/>
        <w:rPr>
          <w:sz w:val="24"/>
        </w:rPr>
      </w:pPr>
      <w:r w:rsidRPr="006701C6">
        <w:rPr>
          <w:sz w:val="24"/>
        </w:rPr>
        <w:t xml:space="preserve"> </w:t>
      </w:r>
    </w:p>
    <w:p w14:paraId="64498559" w14:textId="4D85B36B" w:rsidR="006A0BEA" w:rsidRPr="006701C6" w:rsidRDefault="006A0BEA" w:rsidP="002D31C7">
      <w:pPr>
        <w:autoSpaceDE w:val="0"/>
        <w:autoSpaceDN w:val="0"/>
        <w:adjustRightInd w:val="0"/>
        <w:rPr>
          <w:sz w:val="24"/>
        </w:rPr>
      </w:pPr>
      <w:r>
        <w:rPr>
          <w:noProof/>
        </w:rPr>
        <w:lastRenderedPageBreak/>
        <w:drawing>
          <wp:inline distT="0" distB="0" distL="0" distR="0" wp14:anchorId="630B2A05" wp14:editId="6C79AAC8">
            <wp:extent cx="5943600" cy="3930650"/>
            <wp:effectExtent l="0" t="0" r="0" b="0"/>
            <wp:docPr id="52486" name="Picture 52486" descr="Surrogates scree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6" name="Picture 52486" descr="Surrogates screen layo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30650"/>
                    </a:xfrm>
                    <a:prstGeom prst="rect">
                      <a:avLst/>
                    </a:prstGeom>
                    <a:noFill/>
                    <a:ln>
                      <a:noFill/>
                    </a:ln>
                  </pic:spPr>
                </pic:pic>
              </a:graphicData>
            </a:graphic>
          </wp:inline>
        </w:drawing>
      </w:r>
    </w:p>
    <w:p w14:paraId="27594B6C" w14:textId="72FB0958" w:rsidR="001E0464" w:rsidRPr="00DA64D9" w:rsidRDefault="002D31C7" w:rsidP="00DA64D9">
      <w:pPr>
        <w:pStyle w:val="ListParagraph"/>
        <w:autoSpaceDE w:val="0"/>
        <w:autoSpaceDN w:val="0"/>
        <w:adjustRightInd w:val="0"/>
        <w:rPr>
          <w:rFonts w:ascii="Times New Roman" w:hAnsi="Times New Roman"/>
          <w:sz w:val="24"/>
          <w:szCs w:val="20"/>
        </w:rPr>
      </w:pPr>
      <w:r w:rsidRPr="00DA64D9">
        <w:rPr>
          <w:sz w:val="24"/>
          <w:szCs w:val="24"/>
        </w:rPr>
        <w:t xml:space="preserve"> </w:t>
      </w:r>
      <w:r w:rsidR="00987562" w:rsidRPr="00DA64D9">
        <w:rPr>
          <w:sz w:val="24"/>
          <w:szCs w:val="20"/>
        </w:rPr>
        <w:t xml:space="preserve"> </w:t>
      </w:r>
    </w:p>
    <w:p w14:paraId="66D8DA92" w14:textId="6EE10945" w:rsidR="00FC6920" w:rsidRDefault="00F10C1E" w:rsidP="00BA792C">
      <w:pPr>
        <w:pStyle w:val="Heading3"/>
      </w:pPr>
      <w:bookmarkStart w:id="15" w:name="_Toc156804969"/>
      <w:r>
        <w:t>Adverse Reaction Reporting File Modification</w:t>
      </w:r>
      <w:r w:rsidR="008E4CB2">
        <w:t xml:space="preserve"> (</w:t>
      </w:r>
      <w:r w:rsidR="008E4CB2" w:rsidRPr="008E4CB2">
        <w:t>NSR 20</w:t>
      </w:r>
      <w:r>
        <w:t>120404</w:t>
      </w:r>
      <w:r w:rsidR="008E4CB2">
        <w:t>)</w:t>
      </w:r>
      <w:bookmarkEnd w:id="15"/>
    </w:p>
    <w:p w14:paraId="47471328" w14:textId="7A0D3DB9" w:rsidR="00F10C1E" w:rsidRDefault="00212AE8" w:rsidP="008E4CB2">
      <w:pPr>
        <w:pStyle w:val="BodyText"/>
      </w:pPr>
      <w:r>
        <w:t xml:space="preserve">CPRS </w:t>
      </w:r>
      <w:r w:rsidR="00E40BCC">
        <w:t xml:space="preserve">now requires you to </w:t>
      </w:r>
      <w:r w:rsidR="00594BEC">
        <w:t>enter at lea</w:t>
      </w:r>
      <w:r w:rsidR="007A4C61">
        <w:t>st</w:t>
      </w:r>
      <w:r w:rsidR="00594BEC">
        <w:t xml:space="preserve"> one Sign/Symptom or enter a comment of at least four characters when documenting a historical allergy/adverse drug reaction.  </w:t>
      </w:r>
      <w:r w:rsidR="003A7D93">
        <w:t xml:space="preserve">You now have the option </w:t>
      </w:r>
      <w:r>
        <w:t xml:space="preserve">to enter the severity level for an historical reaction.  </w:t>
      </w:r>
    </w:p>
    <w:p w14:paraId="6DD45E06" w14:textId="7EB2C222" w:rsidR="007413B4" w:rsidRDefault="007413B4" w:rsidP="007413B4">
      <w:pPr>
        <w:pStyle w:val="BodyText"/>
      </w:pPr>
      <w:r>
        <w:t>When entering a historical allergy, you will now receive an error message if you do not select a symptom or have a comment of four or more characters</w:t>
      </w:r>
      <w:r w:rsidR="0080635B">
        <w:t>, as shown in the screenshot below.</w:t>
      </w:r>
    </w:p>
    <w:p w14:paraId="61D3A7D7" w14:textId="2ACE9A46" w:rsidR="00990D4C" w:rsidRDefault="00990D4C" w:rsidP="006E16C3">
      <w:pPr>
        <w:pStyle w:val="BodyText"/>
      </w:pPr>
      <w:r>
        <w:lastRenderedPageBreak/>
        <w:br/>
      </w:r>
      <w:r w:rsidR="009A6C12" w:rsidRPr="009A6C12">
        <w:rPr>
          <w:noProof/>
        </w:rPr>
        <w:drawing>
          <wp:inline distT="0" distB="0" distL="0" distR="0" wp14:anchorId="5CBD127D" wp14:editId="24C8637E">
            <wp:extent cx="5439299" cy="4096512"/>
            <wp:effectExtent l="0" t="0" r="9525" b="0"/>
            <wp:docPr id="8" name="Picture 7" descr="Screenshot of the Enter Allergy or Adverse Reaction screen, where a user has entered a historical allergy but has gotten an error message because they did not enter at least one sign/symptom or a comment of at least four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of the Enter Allergy or Adverse Reaction screen, where a user has entered a historical allergy but has gotten an error message because they did not enter at least one sign/symptom or a comment of at least four characters."/>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72751" cy="4121706"/>
                    </a:xfrm>
                    <a:prstGeom prst="rect">
                      <a:avLst/>
                    </a:prstGeom>
                  </pic:spPr>
                </pic:pic>
              </a:graphicData>
            </a:graphic>
          </wp:inline>
        </w:drawing>
      </w:r>
    </w:p>
    <w:p w14:paraId="1FCC4BA2" w14:textId="7B7E550C" w:rsidR="00892C52" w:rsidRDefault="00892C52" w:rsidP="007413B4">
      <w:pPr>
        <w:pStyle w:val="BodyText"/>
      </w:pPr>
    </w:p>
    <w:p w14:paraId="0792B587" w14:textId="63E25E95" w:rsidR="00E212B0" w:rsidRDefault="00B66C16" w:rsidP="00E212B0">
      <w:pPr>
        <w:pStyle w:val="Heading3"/>
      </w:pPr>
      <w:bookmarkStart w:id="16" w:name="_Toc41333878"/>
      <w:bookmarkStart w:id="17" w:name="_Toc156804970"/>
      <w:r>
        <w:t>Progress Notes Display Misleadin</w:t>
      </w:r>
      <w:r w:rsidR="001012AD">
        <w:t>g (Addresses HITPS-397)</w:t>
      </w:r>
      <w:r>
        <w:t xml:space="preserve"> (</w:t>
      </w:r>
      <w:r w:rsidR="00E212B0">
        <w:t>NSR 20070</w:t>
      </w:r>
      <w:bookmarkEnd w:id="16"/>
      <w:r>
        <w:t>817)</w:t>
      </w:r>
      <w:bookmarkEnd w:id="17"/>
    </w:p>
    <w:p w14:paraId="269C3D2F" w14:textId="49E988DE" w:rsidR="00F85E26" w:rsidRDefault="006C3220" w:rsidP="00F85E26">
      <w:pPr>
        <w:autoSpaceDE w:val="0"/>
        <w:autoSpaceDN w:val="0"/>
        <w:adjustRightInd w:val="0"/>
        <w:rPr>
          <w:sz w:val="24"/>
        </w:rPr>
      </w:pPr>
      <w:r w:rsidRPr="006C3220">
        <w:rPr>
          <w:sz w:val="24"/>
        </w:rPr>
        <w:t xml:space="preserve">CPRS has been modified to display more complete progress notes lists.  </w:t>
      </w:r>
      <w:r w:rsidR="00A50C3C" w:rsidRPr="00A50C3C">
        <w:rPr>
          <w:sz w:val="24"/>
        </w:rPr>
        <w:t xml:space="preserve">Currently on the </w:t>
      </w:r>
      <w:r w:rsidR="00A50C3C">
        <w:rPr>
          <w:sz w:val="24"/>
        </w:rPr>
        <w:t>N</w:t>
      </w:r>
      <w:r w:rsidR="00A50C3C" w:rsidRPr="00A50C3C">
        <w:rPr>
          <w:sz w:val="24"/>
        </w:rPr>
        <w:t xml:space="preserve">otes tab, under the </w:t>
      </w:r>
      <w:r w:rsidR="00A50C3C" w:rsidRPr="006032AD">
        <w:rPr>
          <w:b/>
          <w:bCs/>
          <w:sz w:val="24"/>
        </w:rPr>
        <w:t>View | Custom View</w:t>
      </w:r>
      <w:r w:rsidR="00A50C3C" w:rsidRPr="00A50C3C">
        <w:rPr>
          <w:sz w:val="24"/>
        </w:rPr>
        <w:t xml:space="preserve"> menu option, you can specify a maximum number of notes to </w:t>
      </w:r>
      <w:r w:rsidR="00A50C3C">
        <w:rPr>
          <w:sz w:val="24"/>
        </w:rPr>
        <w:t>display by inputting a value in the Max Number to Return field</w:t>
      </w:r>
      <w:r w:rsidR="00A50C3C" w:rsidRPr="00A50C3C">
        <w:rPr>
          <w:sz w:val="24"/>
        </w:rPr>
        <w:t>. CPRS has</w:t>
      </w:r>
      <w:r w:rsidR="00A50C3C">
        <w:rPr>
          <w:sz w:val="24"/>
        </w:rPr>
        <w:t xml:space="preserve"> added two </w:t>
      </w:r>
      <w:r w:rsidR="00A50C3C" w:rsidRPr="00A50C3C">
        <w:rPr>
          <w:sz w:val="24"/>
        </w:rPr>
        <w:t>features on the tree view</w:t>
      </w:r>
      <w:r w:rsidR="006032AD">
        <w:rPr>
          <w:sz w:val="24"/>
        </w:rPr>
        <w:t xml:space="preserve"> for the Progress Notes display</w:t>
      </w:r>
      <w:r w:rsidR="00A50C3C" w:rsidRPr="00A50C3C">
        <w:rPr>
          <w:sz w:val="24"/>
        </w:rPr>
        <w:t>: a “Show More” item and another display category called “Older signed notes with recent addenda”.</w:t>
      </w:r>
      <w:r w:rsidR="00F85E26">
        <w:rPr>
          <w:sz w:val="24"/>
        </w:rPr>
        <w:br/>
      </w:r>
    </w:p>
    <w:p w14:paraId="2F00668D" w14:textId="7818C0CD" w:rsidR="00376CCD" w:rsidRPr="00F85E26" w:rsidRDefault="00376CCD" w:rsidP="00F85E26">
      <w:pPr>
        <w:pStyle w:val="ListParagraph"/>
        <w:numPr>
          <w:ilvl w:val="0"/>
          <w:numId w:val="26"/>
        </w:numPr>
        <w:autoSpaceDE w:val="0"/>
        <w:autoSpaceDN w:val="0"/>
        <w:adjustRightInd w:val="0"/>
        <w:rPr>
          <w:sz w:val="24"/>
        </w:rPr>
      </w:pPr>
      <w:r w:rsidRPr="00F85E26">
        <w:rPr>
          <w:b/>
          <w:bCs/>
          <w:sz w:val="24"/>
        </w:rPr>
        <w:t>Show More:</w:t>
      </w:r>
      <w:r w:rsidRPr="00F85E26">
        <w:rPr>
          <w:sz w:val="24"/>
        </w:rPr>
        <w:t xml:space="preserve"> </w:t>
      </w:r>
      <w:r w:rsidRPr="00F85E26">
        <w:rPr>
          <w:rFonts w:ascii="Times New Roman" w:hAnsi="Times New Roman"/>
          <w:sz w:val="24"/>
        </w:rPr>
        <w:t>If the user has more notes available than the maximum allowed, a “Show More” entry displays in the tree view. If the user double clicks “Show More”, CPRS downloads another set of notes as the initial maximum.  If there are still more notes available, “Show More” appears again until there are no more notes to display.</w:t>
      </w:r>
      <w:r w:rsidR="00F85E26">
        <w:rPr>
          <w:rFonts w:ascii="Times New Roman" w:hAnsi="Times New Roman"/>
          <w:sz w:val="24"/>
        </w:rPr>
        <w:br/>
      </w:r>
      <w:r w:rsidR="00F85E26">
        <w:rPr>
          <w:rFonts w:ascii="Times New Roman" w:hAnsi="Times New Roman"/>
          <w:sz w:val="24"/>
        </w:rPr>
        <w:br/>
        <w:t>In the screenshot below, if the select patient has 300 total notes and the Maximum Number of Notes is set to 30, when the Notes tab initially opens, 30 Notes will display in the tree view.  A Show More item will display at the end of the tree view because there are more notes.  If the user selects Show More, another 30 notes will be listed.  If the user selects Show More again, another 30 notes and the Show More item will display.  This process will continue until all the notes have been listed.</w:t>
      </w:r>
      <w:r w:rsidR="005B7438" w:rsidRPr="00F85E26">
        <w:rPr>
          <w:rFonts w:ascii="Times New Roman" w:hAnsi="Times New Roman"/>
          <w:sz w:val="24"/>
        </w:rPr>
        <w:br/>
      </w:r>
      <w:r w:rsidR="00D26794">
        <w:lastRenderedPageBreak/>
        <w:br/>
      </w:r>
      <w:r w:rsidR="00D26794" w:rsidRPr="00433975">
        <w:rPr>
          <w:noProof/>
        </w:rPr>
        <w:drawing>
          <wp:inline distT="0" distB="0" distL="0" distR="0" wp14:anchorId="571B1F27" wp14:editId="75219291">
            <wp:extent cx="3911214" cy="3124200"/>
            <wp:effectExtent l="19050" t="19050" r="13335" b="19050"/>
            <wp:docPr id="39598" name="Picture 4" descr="This screen capture shows the Notes tab tree view with the Show More item as the last item in the list.">
              <a:extLst xmlns:a="http://schemas.openxmlformats.org/drawingml/2006/main">
                <a:ext uri="{FF2B5EF4-FFF2-40B4-BE49-F238E27FC236}">
                  <a16:creationId xmlns:a16="http://schemas.microsoft.com/office/drawing/2014/main" id="{3C2F3EAF-3263-4F8B-BEAD-7C82453AD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2F3EAF-3263-4F8B-BEAD-7C82453AD8EA}"/>
                        </a:ext>
                      </a:extLst>
                    </pic:cNvPr>
                    <pic:cNvPicPr>
                      <a:picLocks noChangeAspect="1"/>
                    </pic:cNvPicPr>
                  </pic:nvPicPr>
                  <pic:blipFill>
                    <a:blip r:embed="rId31"/>
                    <a:stretch>
                      <a:fillRect/>
                    </a:stretch>
                  </pic:blipFill>
                  <pic:spPr>
                    <a:xfrm>
                      <a:off x="0" y="0"/>
                      <a:ext cx="3911214" cy="3124200"/>
                    </a:xfrm>
                    <a:prstGeom prst="rect">
                      <a:avLst/>
                    </a:prstGeom>
                    <a:ln>
                      <a:solidFill>
                        <a:schemeClr val="tx1"/>
                      </a:solidFill>
                    </a:ln>
                  </pic:spPr>
                </pic:pic>
              </a:graphicData>
            </a:graphic>
          </wp:inline>
        </w:drawing>
      </w:r>
    </w:p>
    <w:p w14:paraId="7AE46B1B" w14:textId="09FB40FC" w:rsidR="00A015E0" w:rsidRPr="00083B19" w:rsidRDefault="00DC4EE6" w:rsidP="00221FA4">
      <w:pPr>
        <w:pStyle w:val="ListParagraph"/>
        <w:numPr>
          <w:ilvl w:val="0"/>
          <w:numId w:val="21"/>
        </w:numPr>
        <w:autoSpaceDE w:val="0"/>
        <w:autoSpaceDN w:val="0"/>
        <w:adjustRightInd w:val="0"/>
        <w:spacing w:before="120" w:after="120"/>
        <w:rPr>
          <w:rFonts w:ascii="Courier New" w:hAnsi="Courier New" w:cs="Courier New"/>
        </w:rPr>
      </w:pPr>
      <w:r w:rsidRPr="00083B19">
        <w:rPr>
          <w:rFonts w:ascii="Times New Roman" w:eastAsia="Calibri" w:hAnsi="Times New Roman"/>
          <w:b/>
          <w:bCs/>
          <w:sz w:val="24"/>
          <w:szCs w:val="24"/>
        </w:rPr>
        <w:t>Older signed notes with recent addenda:</w:t>
      </w:r>
      <w:r w:rsidRPr="00083B19">
        <w:rPr>
          <w:rFonts w:ascii="Times New Roman" w:eastAsia="Calibri" w:hAnsi="Times New Roman"/>
          <w:sz w:val="24"/>
          <w:szCs w:val="24"/>
        </w:rPr>
        <w:t xml:space="preserve"> Sometimes one or more notes outside the maximum range will have an addendum inside the range. These notes are added to the bottom of the list, under the date of the parent note.  </w:t>
      </w:r>
      <w:r w:rsidR="00CC3DD8" w:rsidRPr="00083B19">
        <w:rPr>
          <w:rFonts w:ascii="Times New Roman" w:eastAsia="Calibri" w:hAnsi="Times New Roman"/>
          <w:sz w:val="24"/>
          <w:szCs w:val="24"/>
        </w:rPr>
        <w:br/>
      </w:r>
      <w:r w:rsidR="00CC3DD8" w:rsidRPr="00083B19">
        <w:rPr>
          <w:rFonts w:ascii="Times New Roman" w:eastAsia="Calibri" w:hAnsi="Times New Roman"/>
          <w:sz w:val="24"/>
          <w:szCs w:val="24"/>
        </w:rPr>
        <w:br/>
      </w:r>
      <w:r w:rsidR="00CC3DD8" w:rsidRPr="00083B19">
        <w:rPr>
          <w:rFonts w:ascii="Times New Roman" w:hAnsi="Times New Roman"/>
          <w:sz w:val="24"/>
          <w:szCs w:val="24"/>
        </w:rPr>
        <w:t>In the example below, the last two notes have recent addenda but are well outside the range of the rest of the notes.</w:t>
      </w:r>
      <w:r w:rsidR="00406942" w:rsidRPr="00083B19">
        <w:rPr>
          <w:rFonts w:ascii="Times New Roman" w:hAnsi="Times New Roman"/>
          <w:sz w:val="24"/>
          <w:szCs w:val="24"/>
        </w:rPr>
        <w:t xml:space="preserve"> This makes it appear that there are no notes between the last normal note (dated April 2019) and the older parent note with the recent addendum (dated March 2009).</w:t>
      </w:r>
      <w:r w:rsidR="005B65C6" w:rsidRPr="00083B19">
        <w:rPr>
          <w:rFonts w:ascii="Times New Roman" w:hAnsi="Times New Roman"/>
          <w:sz w:val="24"/>
          <w:szCs w:val="24"/>
        </w:rPr>
        <w:br/>
      </w:r>
      <w:r w:rsidR="005B65C6" w:rsidRPr="00083B19">
        <w:rPr>
          <w:rFonts w:ascii="Times New Roman" w:hAnsi="Times New Roman"/>
          <w:sz w:val="24"/>
          <w:szCs w:val="24"/>
        </w:rPr>
        <w:br/>
      </w:r>
      <w:r w:rsidR="005B65C6" w:rsidRPr="00433975">
        <w:rPr>
          <w:noProof/>
        </w:rPr>
        <w:drawing>
          <wp:inline distT="0" distB="0" distL="0" distR="0" wp14:anchorId="2CAB19DF" wp14:editId="2DF075F5">
            <wp:extent cx="5436895" cy="1866900"/>
            <wp:effectExtent l="19050" t="19050" r="11430" b="19050"/>
            <wp:docPr id="39599" name="Picture 5" descr="This screen capture shows the Notes tree view with a listing of notes, including 2 with addenda. ">
              <a:extLst xmlns:a="http://schemas.openxmlformats.org/drawingml/2006/main">
                <a:ext uri="{FF2B5EF4-FFF2-40B4-BE49-F238E27FC236}">
                  <a16:creationId xmlns:a16="http://schemas.microsoft.com/office/drawing/2014/main" id="{F0DFF8A1-7725-4F88-BA4F-CCD88F5D3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0DFF8A1-7725-4F88-BA4F-CCD88F5D3D2C}"/>
                        </a:ext>
                      </a:extLst>
                    </pic:cNvPr>
                    <pic:cNvPicPr>
                      <a:picLocks noChangeAspect="1"/>
                    </pic:cNvPicPr>
                  </pic:nvPicPr>
                  <pic:blipFill>
                    <a:blip r:embed="rId32"/>
                    <a:stretch>
                      <a:fillRect/>
                    </a:stretch>
                  </pic:blipFill>
                  <pic:spPr>
                    <a:xfrm>
                      <a:off x="0" y="0"/>
                      <a:ext cx="5450618" cy="1871612"/>
                    </a:xfrm>
                    <a:prstGeom prst="rect">
                      <a:avLst/>
                    </a:prstGeom>
                    <a:ln>
                      <a:solidFill>
                        <a:schemeClr val="tx1"/>
                      </a:solidFill>
                    </a:ln>
                  </pic:spPr>
                </pic:pic>
              </a:graphicData>
            </a:graphic>
          </wp:inline>
        </w:drawing>
      </w:r>
      <w:r w:rsidR="005B65C6" w:rsidRPr="00083B19">
        <w:rPr>
          <w:rFonts w:ascii="Times New Roman" w:hAnsi="Times New Roman"/>
          <w:sz w:val="24"/>
          <w:szCs w:val="24"/>
        </w:rPr>
        <w:br/>
      </w:r>
      <w:r w:rsidR="005B65C6" w:rsidRPr="00083B19">
        <w:rPr>
          <w:rFonts w:ascii="Times New Roman" w:hAnsi="Times New Roman"/>
          <w:sz w:val="24"/>
          <w:szCs w:val="24"/>
        </w:rPr>
        <w:br/>
      </w:r>
      <w:r w:rsidR="00976985" w:rsidRPr="00083B19">
        <w:rPr>
          <w:rFonts w:ascii="Times New Roman" w:hAnsi="Times New Roman"/>
          <w:sz w:val="24"/>
          <w:szCs w:val="24"/>
        </w:rPr>
        <w:t>To prevent the appearance of a gap in notes, these older notes are now separated from the rest of the notes after the “Show More” entry, marked with the label</w:t>
      </w:r>
      <w:r w:rsidR="00D61EB9" w:rsidRPr="00083B19">
        <w:rPr>
          <w:rFonts w:ascii="Times New Roman" w:hAnsi="Times New Roman"/>
          <w:sz w:val="24"/>
          <w:szCs w:val="24"/>
        </w:rPr>
        <w:t>,</w:t>
      </w:r>
      <w:r w:rsidR="00976985" w:rsidRPr="00083B19">
        <w:rPr>
          <w:rFonts w:ascii="Times New Roman" w:hAnsi="Times New Roman"/>
          <w:sz w:val="24"/>
          <w:szCs w:val="24"/>
        </w:rPr>
        <w:t xml:space="preserve"> “Older signed notes with recent addenda”, as shown in the screenshot below:</w:t>
      </w:r>
      <w:r w:rsidR="00266AA1" w:rsidRPr="00083B19">
        <w:rPr>
          <w:rFonts w:ascii="Times New Roman" w:hAnsi="Times New Roman"/>
          <w:sz w:val="24"/>
          <w:szCs w:val="24"/>
        </w:rPr>
        <w:br/>
      </w:r>
      <w:r w:rsidR="00266AA1" w:rsidRPr="00083B19">
        <w:rPr>
          <w:rFonts w:ascii="Times New Roman" w:hAnsi="Times New Roman"/>
          <w:sz w:val="24"/>
          <w:szCs w:val="24"/>
        </w:rPr>
        <w:br/>
      </w:r>
      <w:r w:rsidR="00266AA1" w:rsidRPr="00433975">
        <w:rPr>
          <w:noProof/>
        </w:rPr>
        <w:lastRenderedPageBreak/>
        <w:drawing>
          <wp:inline distT="0" distB="0" distL="0" distR="0" wp14:anchorId="5F46448C" wp14:editId="16A924BA">
            <wp:extent cx="5477774" cy="2419350"/>
            <wp:effectExtent l="19050" t="19050" r="27940" b="19050"/>
            <wp:docPr id="39600" name="Picture 6" descr="This screen capture shows the new tree view display. There is a Show More item. Below that, is the Older signed notes with recent addenda. ">
              <a:extLst xmlns:a="http://schemas.openxmlformats.org/drawingml/2006/main">
                <a:ext uri="{FF2B5EF4-FFF2-40B4-BE49-F238E27FC236}">
                  <a16:creationId xmlns:a16="http://schemas.microsoft.com/office/drawing/2014/main" id="{61686A6C-B3E6-4C21-8069-2860BC844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1686A6C-B3E6-4C21-8069-2860BC844FCA}"/>
                        </a:ext>
                      </a:extLst>
                    </pic:cNvPr>
                    <pic:cNvPicPr>
                      <a:picLocks noChangeAspect="1"/>
                    </pic:cNvPicPr>
                  </pic:nvPicPr>
                  <pic:blipFill>
                    <a:blip r:embed="rId33"/>
                    <a:stretch>
                      <a:fillRect/>
                    </a:stretch>
                  </pic:blipFill>
                  <pic:spPr>
                    <a:xfrm>
                      <a:off x="0" y="0"/>
                      <a:ext cx="5489930" cy="2424719"/>
                    </a:xfrm>
                    <a:prstGeom prst="rect">
                      <a:avLst/>
                    </a:prstGeom>
                    <a:ln>
                      <a:solidFill>
                        <a:schemeClr val="tx1"/>
                      </a:solidFill>
                    </a:ln>
                  </pic:spPr>
                </pic:pic>
              </a:graphicData>
            </a:graphic>
          </wp:inline>
        </w:drawing>
      </w:r>
      <w:r w:rsidR="00266AA1" w:rsidRPr="00083B19">
        <w:rPr>
          <w:rFonts w:ascii="Times New Roman" w:hAnsi="Times New Roman"/>
          <w:sz w:val="24"/>
          <w:szCs w:val="24"/>
        </w:rPr>
        <w:br/>
      </w:r>
      <w:r w:rsidR="00083B19" w:rsidRPr="00083B19">
        <w:rPr>
          <w:rFonts w:ascii="Times New Roman" w:hAnsi="Times New Roman"/>
          <w:sz w:val="24"/>
          <w:szCs w:val="24"/>
        </w:rPr>
        <w:br/>
        <w:t>As shown above, both Show More and Older signed notes with recent addenda can be in the tree view.</w:t>
      </w:r>
      <w:r w:rsidR="00266AA1" w:rsidRPr="00083B19">
        <w:rPr>
          <w:rFonts w:ascii="Times New Roman" w:hAnsi="Times New Roman"/>
          <w:sz w:val="24"/>
          <w:szCs w:val="24"/>
        </w:rPr>
        <w:br/>
      </w:r>
    </w:p>
    <w:p w14:paraId="21B098F0" w14:textId="4A005E1D" w:rsidR="00421DB8" w:rsidRDefault="00054B5C" w:rsidP="0026349E">
      <w:pPr>
        <w:pStyle w:val="Heading3"/>
      </w:pPr>
      <w:bookmarkStart w:id="18" w:name="_Toc156804971"/>
      <w:r>
        <w:t>Identify Required Fields in TIU Note Templates and No</w:t>
      </w:r>
      <w:r w:rsidR="00E5213A">
        <w:t>tif</w:t>
      </w:r>
      <w:r>
        <w:t>y of Mi</w:t>
      </w:r>
      <w:r w:rsidR="0080635B">
        <w:t>ss</w:t>
      </w:r>
      <w:r>
        <w:t>ing Required Fields (NSR 20100706)</w:t>
      </w:r>
      <w:bookmarkEnd w:id="18"/>
    </w:p>
    <w:p w14:paraId="71D474E4" w14:textId="36BD7AEA" w:rsidR="00414E76" w:rsidRDefault="00915417" w:rsidP="00915417">
      <w:pPr>
        <w:autoSpaceDE w:val="0"/>
        <w:autoSpaceDN w:val="0"/>
        <w:adjustRightInd w:val="0"/>
        <w:rPr>
          <w:color w:val="auto"/>
          <w:sz w:val="24"/>
        </w:rPr>
      </w:pPr>
      <w:r w:rsidRPr="00540E0A">
        <w:rPr>
          <w:color w:val="auto"/>
          <w:sz w:val="24"/>
        </w:rPr>
        <w:t>CPRS</w:t>
      </w:r>
      <w:r w:rsidR="00EA1024">
        <w:rPr>
          <w:color w:val="auto"/>
          <w:sz w:val="24"/>
        </w:rPr>
        <w:t xml:space="preserve"> can now </w:t>
      </w:r>
      <w:r w:rsidRPr="00540E0A">
        <w:rPr>
          <w:color w:val="auto"/>
          <w:sz w:val="24"/>
        </w:rPr>
        <w:t>identify</w:t>
      </w:r>
      <w:r w:rsidR="007D56D0">
        <w:rPr>
          <w:color w:val="auto"/>
          <w:sz w:val="24"/>
        </w:rPr>
        <w:t xml:space="preserve"> </w:t>
      </w:r>
      <w:r w:rsidR="00FB1A82">
        <w:rPr>
          <w:color w:val="auto"/>
          <w:sz w:val="24"/>
        </w:rPr>
        <w:t>unanswered</w:t>
      </w:r>
      <w:r w:rsidR="00FB1A82" w:rsidRPr="00540E0A">
        <w:rPr>
          <w:color w:val="auto"/>
          <w:sz w:val="24"/>
        </w:rPr>
        <w:t xml:space="preserve"> </w:t>
      </w:r>
      <w:r w:rsidR="00F03341">
        <w:rPr>
          <w:color w:val="auto"/>
          <w:sz w:val="24"/>
        </w:rPr>
        <w:t xml:space="preserve">required </w:t>
      </w:r>
      <w:r w:rsidRPr="00540E0A">
        <w:rPr>
          <w:color w:val="auto"/>
          <w:sz w:val="24"/>
        </w:rPr>
        <w:t>fields when a user is attempting to</w:t>
      </w:r>
      <w:r w:rsidR="00540E0A">
        <w:rPr>
          <w:color w:val="auto"/>
          <w:sz w:val="24"/>
        </w:rPr>
        <w:t xml:space="preserve"> submit a note</w:t>
      </w:r>
      <w:r w:rsidR="00F03341">
        <w:rPr>
          <w:color w:val="auto"/>
          <w:sz w:val="24"/>
        </w:rPr>
        <w:t xml:space="preserve">.  </w:t>
      </w:r>
      <w:r w:rsidR="00540E0A">
        <w:rPr>
          <w:color w:val="auto"/>
          <w:sz w:val="24"/>
        </w:rPr>
        <w:t xml:space="preserve"> </w:t>
      </w:r>
      <w:r w:rsidR="00363F42">
        <w:rPr>
          <w:color w:val="auto"/>
          <w:sz w:val="24"/>
        </w:rPr>
        <w:t xml:space="preserve">A </w:t>
      </w:r>
      <w:r w:rsidR="008376D6">
        <w:rPr>
          <w:color w:val="auto"/>
          <w:sz w:val="24"/>
        </w:rPr>
        <w:t>R</w:t>
      </w:r>
      <w:r w:rsidR="00363F42">
        <w:rPr>
          <w:color w:val="auto"/>
          <w:sz w:val="24"/>
        </w:rPr>
        <w:t xml:space="preserve">equired </w:t>
      </w:r>
      <w:r w:rsidR="008376D6">
        <w:rPr>
          <w:color w:val="auto"/>
          <w:sz w:val="24"/>
        </w:rPr>
        <w:t>F</w:t>
      </w:r>
      <w:r w:rsidR="00363F42">
        <w:rPr>
          <w:color w:val="auto"/>
          <w:sz w:val="24"/>
        </w:rPr>
        <w:t xml:space="preserve">ields </w:t>
      </w:r>
      <w:r w:rsidR="008376D6">
        <w:rPr>
          <w:color w:val="auto"/>
          <w:sz w:val="24"/>
        </w:rPr>
        <w:t>N</w:t>
      </w:r>
      <w:r w:rsidR="00363F42">
        <w:rPr>
          <w:color w:val="auto"/>
          <w:sz w:val="24"/>
        </w:rPr>
        <w:t xml:space="preserve">avigation </w:t>
      </w:r>
      <w:r w:rsidR="008376D6">
        <w:rPr>
          <w:color w:val="auto"/>
          <w:sz w:val="24"/>
        </w:rPr>
        <w:t>P</w:t>
      </w:r>
      <w:r w:rsidR="00363F42">
        <w:rPr>
          <w:color w:val="auto"/>
          <w:sz w:val="24"/>
        </w:rPr>
        <w:t>anel has been added to the TIU templates and  un</w:t>
      </w:r>
      <w:r w:rsidR="00062BFF">
        <w:rPr>
          <w:color w:val="auto"/>
          <w:sz w:val="24"/>
        </w:rPr>
        <w:t>answered</w:t>
      </w:r>
      <w:r w:rsidR="00363F42">
        <w:rPr>
          <w:color w:val="auto"/>
          <w:sz w:val="24"/>
        </w:rPr>
        <w:t xml:space="preserve"> required fields </w:t>
      </w:r>
      <w:r w:rsidR="00520A48">
        <w:rPr>
          <w:color w:val="auto"/>
          <w:sz w:val="24"/>
        </w:rPr>
        <w:t xml:space="preserve">can be </w:t>
      </w:r>
      <w:r w:rsidR="00363F42">
        <w:rPr>
          <w:color w:val="auto"/>
          <w:sz w:val="24"/>
        </w:rPr>
        <w:t xml:space="preserve">highlighted in a different color.  </w:t>
      </w:r>
      <w:r w:rsidR="00540E0A">
        <w:rPr>
          <w:color w:val="auto"/>
          <w:sz w:val="24"/>
        </w:rPr>
        <w:t xml:space="preserve"> </w:t>
      </w:r>
      <w:r w:rsidR="004D15CB">
        <w:rPr>
          <w:color w:val="auto"/>
          <w:sz w:val="24"/>
        </w:rPr>
        <w:br/>
      </w:r>
      <w:r w:rsidR="004D15CB">
        <w:rPr>
          <w:color w:val="auto"/>
          <w:sz w:val="24"/>
        </w:rPr>
        <w:br/>
        <w:t>You</w:t>
      </w:r>
      <w:r w:rsidR="00951529">
        <w:rPr>
          <w:color w:val="auto"/>
          <w:sz w:val="24"/>
        </w:rPr>
        <w:t xml:space="preserve"> can</w:t>
      </w:r>
      <w:r w:rsidR="00E24859">
        <w:rPr>
          <w:color w:val="auto"/>
          <w:sz w:val="24"/>
        </w:rPr>
        <w:t xml:space="preserve"> choose </w:t>
      </w:r>
      <w:r w:rsidR="004D15CB">
        <w:rPr>
          <w:color w:val="auto"/>
          <w:sz w:val="24"/>
        </w:rPr>
        <w:t>the navigation panel</w:t>
      </w:r>
      <w:r w:rsidR="00520A48">
        <w:rPr>
          <w:color w:val="auto"/>
          <w:sz w:val="24"/>
        </w:rPr>
        <w:t xml:space="preserve"> position</w:t>
      </w:r>
      <w:r w:rsidR="00871B6E">
        <w:rPr>
          <w:color w:val="auto"/>
          <w:sz w:val="24"/>
        </w:rPr>
        <w:t xml:space="preserve">, </w:t>
      </w:r>
      <w:r w:rsidR="004D15CB">
        <w:rPr>
          <w:color w:val="auto"/>
          <w:sz w:val="24"/>
        </w:rPr>
        <w:t xml:space="preserve">select the </w:t>
      </w:r>
      <w:r w:rsidR="00520A48">
        <w:rPr>
          <w:color w:val="auto"/>
          <w:sz w:val="24"/>
        </w:rPr>
        <w:t xml:space="preserve">highlight color </w:t>
      </w:r>
      <w:r w:rsidR="004D15CB">
        <w:rPr>
          <w:color w:val="auto"/>
          <w:sz w:val="24"/>
        </w:rPr>
        <w:t>of the un</w:t>
      </w:r>
      <w:r w:rsidR="00062BFF">
        <w:rPr>
          <w:color w:val="auto"/>
          <w:sz w:val="24"/>
        </w:rPr>
        <w:t>answered</w:t>
      </w:r>
      <w:r w:rsidR="004D15CB">
        <w:rPr>
          <w:color w:val="auto"/>
          <w:sz w:val="24"/>
        </w:rPr>
        <w:t xml:space="preserve"> required fields</w:t>
      </w:r>
      <w:r w:rsidR="00871B6E">
        <w:rPr>
          <w:color w:val="auto"/>
          <w:sz w:val="24"/>
        </w:rPr>
        <w:t xml:space="preserve"> and disable highlighting</w:t>
      </w:r>
      <w:r w:rsidR="004D15CB">
        <w:rPr>
          <w:color w:val="auto"/>
          <w:sz w:val="24"/>
        </w:rPr>
        <w:t xml:space="preserve"> by accessing </w:t>
      </w:r>
      <w:r w:rsidR="004D15CB" w:rsidRPr="004D15CB">
        <w:rPr>
          <w:b/>
          <w:bCs/>
          <w:color w:val="auto"/>
          <w:sz w:val="24"/>
        </w:rPr>
        <w:t>Tools | Options | Notes</w:t>
      </w:r>
      <w:r w:rsidR="004D15CB">
        <w:rPr>
          <w:color w:val="auto"/>
          <w:sz w:val="24"/>
        </w:rPr>
        <w:t xml:space="preserve"> and clicking on the </w:t>
      </w:r>
      <w:r w:rsidR="004D15CB" w:rsidRPr="00951529">
        <w:rPr>
          <w:b/>
          <w:bCs/>
          <w:color w:val="auto"/>
          <w:sz w:val="24"/>
        </w:rPr>
        <w:t>Required Fields</w:t>
      </w:r>
      <w:r w:rsidR="004D15CB">
        <w:rPr>
          <w:color w:val="auto"/>
          <w:sz w:val="24"/>
        </w:rPr>
        <w:t xml:space="preserve"> button</w:t>
      </w:r>
      <w:r w:rsidR="00062BFF">
        <w:rPr>
          <w:color w:val="auto"/>
          <w:sz w:val="24"/>
        </w:rPr>
        <w:t>, which will display the TIU Templates screen,</w:t>
      </w:r>
      <w:r w:rsidR="008D72CB">
        <w:rPr>
          <w:color w:val="auto"/>
          <w:sz w:val="24"/>
        </w:rPr>
        <w:t xml:space="preserve"> as shown in the screenshot below:</w:t>
      </w:r>
      <w:r w:rsidR="008D72CB">
        <w:rPr>
          <w:color w:val="auto"/>
          <w:sz w:val="24"/>
        </w:rPr>
        <w:br/>
      </w:r>
      <w:r w:rsidR="008D72CB">
        <w:rPr>
          <w:color w:val="auto"/>
          <w:sz w:val="24"/>
        </w:rPr>
        <w:br/>
      </w:r>
      <w:r w:rsidR="00C9700E">
        <w:rPr>
          <w:noProof/>
        </w:rPr>
        <w:drawing>
          <wp:inline distT="0" distB="0" distL="0" distR="0" wp14:anchorId="11A3DC2A" wp14:editId="5CE41038">
            <wp:extent cx="5934324" cy="2792095"/>
            <wp:effectExtent l="19050" t="19050" r="28575" b="27305"/>
            <wp:docPr id="12" name="Picture 12" descr="Screenshot of the TIU Templates screen.  In this screenshot, the highlight color is set to yellow, the navigation bar position is set to Right, and the &quot;Highlight Required Fields without Value&quot; check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TIU Templates screen.  In this screenshot, the highlight color is set to yellow, the navigation bar position is set to Right, and the &quot;Highlight Required Fields without Value&quot; checkbox is check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7156" cy="2896937"/>
                    </a:xfrm>
                    <a:prstGeom prst="rect">
                      <a:avLst/>
                    </a:prstGeom>
                    <a:noFill/>
                    <a:ln>
                      <a:solidFill>
                        <a:schemeClr val="tx1"/>
                      </a:solidFill>
                    </a:ln>
                  </pic:spPr>
                </pic:pic>
              </a:graphicData>
            </a:graphic>
          </wp:inline>
        </w:drawing>
      </w:r>
      <w:r w:rsidR="004D15CB">
        <w:rPr>
          <w:color w:val="auto"/>
          <w:sz w:val="24"/>
        </w:rPr>
        <w:t xml:space="preserve">   </w:t>
      </w:r>
      <w:r w:rsidR="00062BFF">
        <w:rPr>
          <w:color w:val="auto"/>
          <w:sz w:val="24"/>
        </w:rPr>
        <w:br/>
      </w:r>
      <w:r w:rsidR="00062BFF" w:rsidRPr="00062BFF">
        <w:rPr>
          <w:color w:val="auto"/>
          <w:sz w:val="24"/>
        </w:rPr>
        <w:lastRenderedPageBreak/>
        <w:t>The navigation bar</w:t>
      </w:r>
      <w:r w:rsidR="00062BFF">
        <w:rPr>
          <w:color w:val="auto"/>
          <w:sz w:val="24"/>
        </w:rPr>
        <w:t xml:space="preserve"> on the</w:t>
      </w:r>
      <w:r w:rsidR="009F689A">
        <w:rPr>
          <w:color w:val="auto"/>
          <w:sz w:val="24"/>
        </w:rPr>
        <w:t xml:space="preserve"> TIU note</w:t>
      </w:r>
      <w:r w:rsidR="00062BFF">
        <w:rPr>
          <w:color w:val="auto"/>
          <w:sz w:val="24"/>
        </w:rPr>
        <w:t xml:space="preserve"> template</w:t>
      </w:r>
      <w:r w:rsidR="003F7063">
        <w:rPr>
          <w:color w:val="auto"/>
          <w:sz w:val="24"/>
        </w:rPr>
        <w:t xml:space="preserve"> (highlighted in red in the screenshot below)</w:t>
      </w:r>
      <w:r w:rsidR="00062BFF">
        <w:rPr>
          <w:color w:val="auto"/>
          <w:sz w:val="24"/>
        </w:rPr>
        <w:t xml:space="preserve"> </w:t>
      </w:r>
      <w:r w:rsidR="00062BFF" w:rsidRPr="00062BFF">
        <w:rPr>
          <w:color w:val="auto"/>
          <w:sz w:val="24"/>
        </w:rPr>
        <w:t xml:space="preserve">provides a count of all unanswered required fields and provides navigation buttons to allow the user to jump directly to the required field.  In addition to the * used to identify required fields, all incomplete required fields </w:t>
      </w:r>
      <w:r w:rsidR="003F7063">
        <w:rPr>
          <w:color w:val="auto"/>
          <w:sz w:val="24"/>
        </w:rPr>
        <w:t xml:space="preserve">are </w:t>
      </w:r>
      <w:r w:rsidR="00062BFF" w:rsidRPr="00062BFF">
        <w:rPr>
          <w:color w:val="auto"/>
          <w:sz w:val="24"/>
        </w:rPr>
        <w:t>highlighted within the template</w:t>
      </w:r>
      <w:r w:rsidR="00850975">
        <w:rPr>
          <w:color w:val="auto"/>
          <w:sz w:val="24"/>
        </w:rPr>
        <w:t>, as shown in the screenshot below.</w:t>
      </w:r>
      <w:r w:rsidR="00062BFF" w:rsidRPr="00062BFF">
        <w:rPr>
          <w:color w:val="auto"/>
          <w:sz w:val="24"/>
        </w:rPr>
        <w:t xml:space="preserve"> </w:t>
      </w:r>
    </w:p>
    <w:p w14:paraId="3D0C256F" w14:textId="77777777" w:rsidR="00414E76" w:rsidRDefault="00414E76" w:rsidP="00915417">
      <w:pPr>
        <w:autoSpaceDE w:val="0"/>
        <w:autoSpaceDN w:val="0"/>
        <w:adjustRightInd w:val="0"/>
        <w:rPr>
          <w:color w:val="auto"/>
          <w:sz w:val="24"/>
        </w:rPr>
      </w:pPr>
    </w:p>
    <w:p w14:paraId="379EE115" w14:textId="66F98476" w:rsidR="00850975" w:rsidRDefault="003F7063" w:rsidP="00850975">
      <w:pPr>
        <w:autoSpaceDE w:val="0"/>
        <w:autoSpaceDN w:val="0"/>
        <w:adjustRightInd w:val="0"/>
        <w:rPr>
          <w:color w:val="auto"/>
          <w:sz w:val="24"/>
        </w:rPr>
      </w:pPr>
      <w:r>
        <w:rPr>
          <w:noProof/>
        </w:rPr>
        <mc:AlternateContent>
          <mc:Choice Requires="wps">
            <w:drawing>
              <wp:anchor distT="0" distB="0" distL="114300" distR="114300" simplePos="0" relativeHeight="251661312" behindDoc="0" locked="0" layoutInCell="1" allowOverlap="1" wp14:anchorId="64829910" wp14:editId="697E5032">
                <wp:simplePos x="0" y="0"/>
                <wp:positionH relativeFrom="column">
                  <wp:posOffset>40943</wp:posOffset>
                </wp:positionH>
                <wp:positionV relativeFrom="paragraph">
                  <wp:posOffset>222345</wp:posOffset>
                </wp:positionV>
                <wp:extent cx="5902657" cy="218364"/>
                <wp:effectExtent l="0" t="0" r="22225" b="1079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2657" cy="218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2A5DD" id="Rectangle 13" o:spid="_x0000_s1026" alt="&quot;&quot;" style="position:absolute;margin-left:3.2pt;margin-top:17.5pt;width:464.8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" filled="f" strokecolor="red" strokeweight="2pt"/>
            </w:pict>
          </mc:Fallback>
        </mc:AlternateContent>
      </w:r>
      <w:r w:rsidR="00414E76">
        <w:rPr>
          <w:noProof/>
        </w:rPr>
        <w:drawing>
          <wp:inline distT="0" distB="0" distL="0" distR="0" wp14:anchorId="573068BD" wp14:editId="6B5F1E69">
            <wp:extent cx="5943600" cy="2525395"/>
            <wp:effectExtent l="0" t="0" r="0" b="8255"/>
            <wp:docPr id="39604" name="Picture 39604" descr="This is an example of a TIU template that shows how to located the template's required field. There is a field that shows the number of required fields that do not have a value, a series of buttons to go to the first required field, the previous one, the next one, and the Last required fields. Required Fields have an asterisk and with this version can have a highligh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4" name="Picture 39604" descr="This is an example of a TIU template that shows how to located the template's required field. There is a field that shows the number of required fields that do not have a value, a series of buttons to go to the first required field, the previous one, the next one, and the Last required fields. Required Fields have an asterisk and with this version can have a highlight color."/>
                    <pic:cNvPicPr/>
                  </pic:nvPicPr>
                  <pic:blipFill>
                    <a:blip r:embed="rId35"/>
                    <a:stretch>
                      <a:fillRect/>
                    </a:stretch>
                  </pic:blipFill>
                  <pic:spPr>
                    <a:xfrm>
                      <a:off x="0" y="0"/>
                      <a:ext cx="5943600" cy="2525395"/>
                    </a:xfrm>
                    <a:prstGeom prst="rect">
                      <a:avLst/>
                    </a:prstGeom>
                  </pic:spPr>
                </pic:pic>
              </a:graphicData>
            </a:graphic>
          </wp:inline>
        </w:drawing>
      </w:r>
      <w:r w:rsidR="004D15CB">
        <w:rPr>
          <w:color w:val="auto"/>
          <w:sz w:val="24"/>
        </w:rPr>
        <w:br/>
      </w:r>
      <w:r w:rsidR="004D15CB">
        <w:rPr>
          <w:color w:val="auto"/>
          <w:sz w:val="24"/>
        </w:rPr>
        <w:br/>
      </w:r>
      <w:r w:rsidR="00915417" w:rsidRPr="00540E0A">
        <w:rPr>
          <w:color w:val="auto"/>
          <w:sz w:val="24"/>
        </w:rPr>
        <w:t xml:space="preserve"> </w:t>
      </w:r>
      <w:r w:rsidR="00850975" w:rsidRPr="00062BFF">
        <w:rPr>
          <w:color w:val="auto"/>
          <w:sz w:val="24"/>
        </w:rPr>
        <w:t>Once the required field is filled in, the counter will reduce and the highlight for the field will be removed.</w:t>
      </w:r>
      <w:r>
        <w:rPr>
          <w:color w:val="auto"/>
          <w:sz w:val="24"/>
        </w:rPr>
        <w:t xml:space="preserve"> You can change the highlight color and navigation bar position by right-clicking on the template. </w:t>
      </w:r>
    </w:p>
    <w:p w14:paraId="732BFF5F" w14:textId="652DAE88" w:rsidR="00915417" w:rsidRPr="00540E0A" w:rsidRDefault="00915417" w:rsidP="00915417">
      <w:pPr>
        <w:autoSpaceDE w:val="0"/>
        <w:autoSpaceDN w:val="0"/>
        <w:adjustRightInd w:val="0"/>
        <w:rPr>
          <w:color w:val="auto"/>
          <w:sz w:val="24"/>
        </w:rPr>
      </w:pPr>
    </w:p>
    <w:p w14:paraId="22D484AB" w14:textId="77777777" w:rsidR="00EA1398" w:rsidRDefault="00B73A6D" w:rsidP="00EA1398">
      <w:pPr>
        <w:pStyle w:val="Heading3"/>
      </w:pPr>
      <w:bookmarkStart w:id="19" w:name="_Toc156804972"/>
      <w:r>
        <w:t>Create Separate Alert for Prosthetics (NSR 20110210)</w:t>
      </w:r>
      <w:bookmarkEnd w:id="19"/>
    </w:p>
    <w:p w14:paraId="2A78F2CA" w14:textId="581739C6" w:rsidR="001F5E30" w:rsidRPr="00085EE8" w:rsidRDefault="00832807" w:rsidP="001F5E30">
      <w:pPr>
        <w:rPr>
          <w:sz w:val="24"/>
        </w:rPr>
      </w:pPr>
      <w:r>
        <w:rPr>
          <w:sz w:val="24"/>
        </w:rPr>
        <w:t xml:space="preserve">CPRS now </w:t>
      </w:r>
      <w:r w:rsidR="0025364D" w:rsidRPr="00085EE8">
        <w:rPr>
          <w:sz w:val="24"/>
        </w:rPr>
        <w:t>enables a separate update alert for prosthetics requests that can be configured at the user or team level, separately from other consult alerts.</w:t>
      </w:r>
      <w:r w:rsidR="006B3DFC" w:rsidRPr="00085EE8">
        <w:rPr>
          <w:sz w:val="24"/>
        </w:rPr>
        <w:t xml:space="preserve">  It essentially moves all the "Add Comment" alert traffic for prosthetics consults into its own alert.</w:t>
      </w:r>
      <w:r w:rsidR="001F5E30" w:rsidRPr="00085EE8">
        <w:rPr>
          <w:sz w:val="24"/>
        </w:rPr>
        <w:t xml:space="preserve"> It looks and functions the same as the current "Add Comment" (CONSULT/REQUEST UPDATED) alert.</w:t>
      </w:r>
      <w:r w:rsidR="00A6421C">
        <w:rPr>
          <w:sz w:val="24"/>
        </w:rPr>
        <w:br/>
      </w:r>
      <w:r w:rsidR="00A6421C">
        <w:rPr>
          <w:sz w:val="24"/>
        </w:rPr>
        <w:br/>
      </w:r>
      <w:r w:rsidR="0070690E">
        <w:rPr>
          <w:sz w:val="24"/>
        </w:rPr>
        <w:t xml:space="preserve">A new notification, </w:t>
      </w:r>
      <w:r w:rsidR="00A6421C">
        <w:rPr>
          <w:sz w:val="24"/>
        </w:rPr>
        <w:t>PROSTHETICS CONSULT UPDATED</w:t>
      </w:r>
      <w:r w:rsidR="0070690E">
        <w:rPr>
          <w:sz w:val="24"/>
        </w:rPr>
        <w:t xml:space="preserve">, has been added to the CPRS v32a release.  It gets generated whenever users add comments to or take the schedule action for a prosthetics consult in the CPRS GUI.  </w:t>
      </w:r>
    </w:p>
    <w:p w14:paraId="662074CC" w14:textId="7D06E900" w:rsidR="006B3DFC" w:rsidRPr="00085EE8" w:rsidRDefault="006B3DFC" w:rsidP="006B3DFC">
      <w:pPr>
        <w:rPr>
          <w:sz w:val="24"/>
        </w:rPr>
      </w:pPr>
    </w:p>
    <w:p w14:paraId="36822B61" w14:textId="35DBDBDB" w:rsidR="00B73A6D" w:rsidRPr="00EA1398" w:rsidRDefault="00C85A24" w:rsidP="00EA1398">
      <w:pPr>
        <w:rPr>
          <w:rFonts w:ascii="Arial" w:hAnsi="Arial" w:cs="Arial"/>
          <w:szCs w:val="26"/>
        </w:rPr>
      </w:pPr>
      <w:r w:rsidRPr="00085EE8">
        <w:rPr>
          <w:sz w:val="24"/>
        </w:rPr>
        <w:t>A screenshot of the Prosthetics alert is displayed below.</w:t>
      </w:r>
      <w:r w:rsidR="00344073">
        <w:rPr>
          <w:sz w:val="24"/>
        </w:rPr>
        <w:br/>
      </w:r>
      <w:r>
        <w:br/>
      </w:r>
      <w:r w:rsidR="003B2531" w:rsidRPr="003B2531">
        <w:rPr>
          <w:noProof/>
        </w:rPr>
        <w:drawing>
          <wp:inline distT="0" distB="0" distL="0" distR="0" wp14:anchorId="31589578" wp14:editId="5EEAA134">
            <wp:extent cx="5943600" cy="772795"/>
            <wp:effectExtent l="19050" t="19050" r="19050" b="27305"/>
            <wp:docPr id="14" name="Picture 14" descr="Screenshot of the Prosthetics alert.  The message is &quot;Comment Added to Consult PROSTHETICS REQUEST&quot;.">
              <a:extLst xmlns:a="http://schemas.openxmlformats.org/drawingml/2006/main">
                <a:ext uri="{FF2B5EF4-FFF2-40B4-BE49-F238E27FC236}">
                  <a16:creationId xmlns:a16="http://schemas.microsoft.com/office/drawing/2014/main" id="{BE760B1C-6AC6-4FEF-9063-AC2B01DB6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Prosthetics alert.  The message is &quot;Comment Added to Consult PROSTHETICS REQUEST&quot;.">
                      <a:extLst>
                        <a:ext uri="{FF2B5EF4-FFF2-40B4-BE49-F238E27FC236}">
                          <a16:creationId xmlns:a16="http://schemas.microsoft.com/office/drawing/2014/main" id="{BE760B1C-6AC6-4FEF-9063-AC2B01DB618D}"/>
                        </a:ext>
                      </a:extLst>
                    </pic:cNvPr>
                    <pic:cNvPicPr>
                      <a:picLocks noChangeAspect="1"/>
                    </pic:cNvPicPr>
                  </pic:nvPicPr>
                  <pic:blipFill>
                    <a:blip r:embed="rId36"/>
                    <a:stretch>
                      <a:fillRect/>
                    </a:stretch>
                  </pic:blipFill>
                  <pic:spPr>
                    <a:xfrm>
                      <a:off x="0" y="0"/>
                      <a:ext cx="5943600" cy="772795"/>
                    </a:xfrm>
                    <a:prstGeom prst="rect">
                      <a:avLst/>
                    </a:prstGeom>
                    <a:ln>
                      <a:solidFill>
                        <a:schemeClr val="tx1"/>
                      </a:solidFill>
                    </a:ln>
                  </pic:spPr>
                </pic:pic>
              </a:graphicData>
            </a:graphic>
          </wp:inline>
        </w:drawing>
      </w:r>
      <w:r>
        <w:br/>
      </w:r>
    </w:p>
    <w:p w14:paraId="1BD65025" w14:textId="191DBA36" w:rsidR="001B13A2" w:rsidRDefault="001B13A2" w:rsidP="001B13A2">
      <w:pPr>
        <w:pStyle w:val="Heading3"/>
      </w:pPr>
      <w:bookmarkStart w:id="20" w:name="_Toc156804973"/>
      <w:r>
        <w:lastRenderedPageBreak/>
        <w:t>Confirm Provider Sele</w:t>
      </w:r>
      <w:r w:rsidR="004954E8">
        <w:t>c</w:t>
      </w:r>
      <w:r>
        <w:t>ted with Similar Names (NSR 20110606)</w:t>
      </w:r>
      <w:bookmarkEnd w:id="20"/>
    </w:p>
    <w:p w14:paraId="04D3393A" w14:textId="6D4E027B" w:rsidR="001B13A2" w:rsidRDefault="003E6B6F" w:rsidP="001B13A2">
      <w:pPr>
        <w:autoSpaceDE w:val="0"/>
        <w:autoSpaceDN w:val="0"/>
        <w:adjustRightInd w:val="0"/>
        <w:rPr>
          <w:color w:val="auto"/>
          <w:sz w:val="24"/>
        </w:rPr>
      </w:pPr>
      <w:r w:rsidRPr="003E6B6F">
        <w:rPr>
          <w:color w:val="auto"/>
          <w:sz w:val="24"/>
        </w:rPr>
        <w:t>CPRS</w:t>
      </w:r>
      <w:r w:rsidR="00EA1024">
        <w:rPr>
          <w:color w:val="auto"/>
          <w:sz w:val="24"/>
        </w:rPr>
        <w:t xml:space="preserve"> has been modified </w:t>
      </w:r>
      <w:r w:rsidRPr="003E6B6F">
        <w:rPr>
          <w:color w:val="auto"/>
          <w:sz w:val="24"/>
        </w:rPr>
        <w:t xml:space="preserve">to </w:t>
      </w:r>
      <w:r w:rsidR="001B13A2" w:rsidRPr="003E6B6F">
        <w:rPr>
          <w:color w:val="auto"/>
          <w:sz w:val="24"/>
        </w:rPr>
        <w:t>prompt the user for confirmation when providers with</w:t>
      </w:r>
      <w:r w:rsidRPr="003E6B6F">
        <w:rPr>
          <w:color w:val="auto"/>
          <w:sz w:val="24"/>
        </w:rPr>
        <w:t xml:space="preserve"> similar names are selected.  </w:t>
      </w:r>
      <w:r w:rsidR="001B13A2" w:rsidRPr="003E6B6F">
        <w:rPr>
          <w:color w:val="auto"/>
          <w:sz w:val="24"/>
        </w:rPr>
        <w:t xml:space="preserve"> </w:t>
      </w:r>
    </w:p>
    <w:p w14:paraId="64C224EA" w14:textId="0B6F48C8" w:rsidR="005561A3" w:rsidRPr="003E6B6F" w:rsidRDefault="005561A3" w:rsidP="001B13A2">
      <w:pPr>
        <w:autoSpaceDE w:val="0"/>
        <w:autoSpaceDN w:val="0"/>
        <w:adjustRightInd w:val="0"/>
        <w:rPr>
          <w:color w:val="auto"/>
          <w:sz w:val="24"/>
        </w:rPr>
      </w:pPr>
      <w:r w:rsidRPr="005561A3">
        <w:rPr>
          <w:color w:val="auto"/>
          <w:sz w:val="24"/>
        </w:rPr>
        <w:t>If the last name and the first two letters of the first name match another provider, CPRS will display the Similar Providers screen, which will prompt the user to select the right provider from a list of providers with similar names, as shown in the screenshot below. This functionality exists in thirty-seven areas of CPRS</w:t>
      </w:r>
      <w:r w:rsidR="00D32E8C" w:rsidRPr="004C6437">
        <w:rPr>
          <w:color w:val="auto"/>
          <w:sz w:val="24"/>
        </w:rPr>
        <w:t>,</w:t>
      </w:r>
      <w:r w:rsidRPr="005561A3">
        <w:rPr>
          <w:color w:val="auto"/>
          <w:sz w:val="24"/>
        </w:rPr>
        <w:t xml:space="preserve"> but it always works the same way.</w:t>
      </w:r>
      <w:r w:rsidR="006A45E1">
        <w:rPr>
          <w:color w:val="auto"/>
          <w:sz w:val="24"/>
        </w:rPr>
        <w:br/>
      </w:r>
      <w:r w:rsidR="006A45E1">
        <w:rPr>
          <w:color w:val="auto"/>
          <w:sz w:val="24"/>
        </w:rPr>
        <w:br/>
      </w:r>
      <w:r w:rsidR="006A45E1">
        <w:rPr>
          <w:noProof/>
        </w:rPr>
        <w:drawing>
          <wp:inline distT="0" distB="0" distL="0" distR="0" wp14:anchorId="2744AB8B" wp14:editId="0DF9474F">
            <wp:extent cx="4704080" cy="3065618"/>
            <wp:effectExtent l="19050" t="19050" r="20320" b="20955"/>
            <wp:docPr id="28" name="Picture 28" descr="Screenshot of the Similar Provid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Similar Providers scre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9797" cy="3088895"/>
                    </a:xfrm>
                    <a:prstGeom prst="rect">
                      <a:avLst/>
                    </a:prstGeom>
                    <a:noFill/>
                    <a:ln>
                      <a:solidFill>
                        <a:schemeClr val="tx1"/>
                      </a:solidFill>
                    </a:ln>
                  </pic:spPr>
                </pic:pic>
              </a:graphicData>
            </a:graphic>
          </wp:inline>
        </w:drawing>
      </w:r>
      <w:r w:rsidR="008B2A21">
        <w:rPr>
          <w:color w:val="auto"/>
          <w:sz w:val="24"/>
        </w:rPr>
        <w:br/>
      </w:r>
    </w:p>
    <w:p w14:paraId="54DE32CD" w14:textId="11758D5B" w:rsidR="00CF7FBA" w:rsidRPr="00CF7FBA" w:rsidRDefault="00AF316C" w:rsidP="00CF7FBA">
      <w:pPr>
        <w:pStyle w:val="Heading3"/>
      </w:pPr>
      <w:bookmarkStart w:id="21" w:name="_Toc156804974"/>
      <w:r>
        <w:t>Limiting Additional Signers List</w:t>
      </w:r>
      <w:r w:rsidR="00CD051E">
        <w:t xml:space="preserve"> (NSR 20120101)</w:t>
      </w:r>
      <w:bookmarkEnd w:id="21"/>
    </w:p>
    <w:p w14:paraId="596787B9" w14:textId="77777777" w:rsidR="00DC546E" w:rsidRDefault="00CF7FBA" w:rsidP="00DC546E">
      <w:pPr>
        <w:autoSpaceDE w:val="0"/>
        <w:autoSpaceDN w:val="0"/>
        <w:adjustRightInd w:val="0"/>
        <w:rPr>
          <w:color w:val="auto"/>
          <w:sz w:val="24"/>
        </w:rPr>
      </w:pPr>
      <w:r>
        <w:rPr>
          <w:color w:val="auto"/>
          <w:sz w:val="24"/>
        </w:rPr>
        <w:t xml:space="preserve">CPRS now provides the ability to limit the names displayed to the user in a CPRS-presented drop-down list. </w:t>
      </w:r>
      <w:r w:rsidRPr="00CF7FBA">
        <w:rPr>
          <w:color w:val="auto"/>
          <w:sz w:val="24"/>
        </w:rPr>
        <w:t>It uses data from File #200 to display and allow selection of only active users who have CPRS COR tab access.</w:t>
      </w:r>
    </w:p>
    <w:p w14:paraId="5B4C849B" w14:textId="77777777" w:rsidR="00DC546E" w:rsidRDefault="00DC546E" w:rsidP="00DC546E">
      <w:pPr>
        <w:autoSpaceDE w:val="0"/>
        <w:autoSpaceDN w:val="0"/>
        <w:adjustRightInd w:val="0"/>
        <w:rPr>
          <w:color w:val="auto"/>
          <w:sz w:val="24"/>
        </w:rPr>
      </w:pPr>
    </w:p>
    <w:p w14:paraId="652E8308" w14:textId="318F6813" w:rsidR="00941C25" w:rsidRPr="00941C25" w:rsidRDefault="00941C25" w:rsidP="000D4BE2">
      <w:pPr>
        <w:autoSpaceDE w:val="0"/>
        <w:autoSpaceDN w:val="0"/>
        <w:adjustRightInd w:val="0"/>
        <w:rPr>
          <w:color w:val="auto"/>
          <w:sz w:val="24"/>
        </w:rPr>
      </w:pPr>
      <w:r w:rsidRPr="00941C25">
        <w:rPr>
          <w:color w:val="auto"/>
          <w:sz w:val="24"/>
        </w:rPr>
        <w:t>The new parameter, OR CPRS USER CLASS EXCLU</w:t>
      </w:r>
      <w:r>
        <w:rPr>
          <w:color w:val="auto"/>
          <w:sz w:val="24"/>
        </w:rPr>
        <w:t>D</w:t>
      </w:r>
      <w:r w:rsidRPr="00941C25">
        <w:rPr>
          <w:color w:val="auto"/>
          <w:sz w:val="24"/>
        </w:rPr>
        <w:t xml:space="preserve">E, is being </w:t>
      </w:r>
      <w:r w:rsidR="00426C5F">
        <w:rPr>
          <w:color w:val="auto"/>
          <w:sz w:val="24"/>
        </w:rPr>
        <w:t xml:space="preserve">utilized </w:t>
      </w:r>
      <w:r w:rsidRPr="00941C25">
        <w:rPr>
          <w:color w:val="auto"/>
          <w:sz w:val="24"/>
        </w:rPr>
        <w:t>to limit additional signers and has been created to store an</w:t>
      </w:r>
      <w:r w:rsidR="004D4752">
        <w:rPr>
          <w:color w:val="auto"/>
          <w:sz w:val="24"/>
        </w:rPr>
        <w:t xml:space="preserve"> ASU User Class.  </w:t>
      </w:r>
      <w:r w:rsidR="00F114AC">
        <w:rPr>
          <w:color w:val="auto"/>
          <w:sz w:val="24"/>
        </w:rPr>
        <w:t xml:space="preserve">Sites can set this parameter to </w:t>
      </w:r>
      <w:r w:rsidR="000D4BE2">
        <w:rPr>
          <w:color w:val="auto"/>
          <w:sz w:val="24"/>
        </w:rPr>
        <w:t>a</w:t>
      </w:r>
      <w:r w:rsidR="00F114AC">
        <w:rPr>
          <w:color w:val="auto"/>
          <w:sz w:val="24"/>
        </w:rPr>
        <w:t xml:space="preserve"> new or existing ASU User Class.  </w:t>
      </w:r>
      <w:r w:rsidR="000D4BE2" w:rsidRPr="000D4BE2">
        <w:rPr>
          <w:color w:val="auto"/>
          <w:sz w:val="24"/>
        </w:rPr>
        <w:t>For example, if OR CPRS USER CLASS EXCLU</w:t>
      </w:r>
      <w:r w:rsidR="000D4BE2">
        <w:rPr>
          <w:color w:val="auto"/>
          <w:sz w:val="24"/>
        </w:rPr>
        <w:t>D</w:t>
      </w:r>
      <w:r w:rsidR="000D4BE2" w:rsidRPr="000D4BE2">
        <w:rPr>
          <w:color w:val="auto"/>
          <w:sz w:val="24"/>
        </w:rPr>
        <w:t>E is set to the ASU User Class, Clinical Dietician, the result is that all users in</w:t>
      </w:r>
      <w:r w:rsidR="000D4BE2">
        <w:rPr>
          <w:color w:val="auto"/>
          <w:sz w:val="24"/>
        </w:rPr>
        <w:t xml:space="preserve"> </w:t>
      </w:r>
      <w:r w:rsidR="000D4BE2" w:rsidRPr="000D4BE2">
        <w:rPr>
          <w:color w:val="auto"/>
          <w:sz w:val="24"/>
        </w:rPr>
        <w:t>the Clinical Dietician ASU User Class will no longer get listed in the Additional Signers user selection box in CPRS.</w:t>
      </w:r>
    </w:p>
    <w:p w14:paraId="011E14E3" w14:textId="5DA413C6" w:rsidR="00CD051E" w:rsidRDefault="00941C25" w:rsidP="00C25052">
      <w:pPr>
        <w:pStyle w:val="Heading3"/>
      </w:pPr>
      <w:r w:rsidRPr="00941C25">
        <w:rPr>
          <w:color w:val="auto"/>
          <w:sz w:val="24"/>
        </w:rPr>
        <w:t xml:space="preserve"> </w:t>
      </w:r>
      <w:bookmarkStart w:id="22" w:name="_Toc156804975"/>
      <w:r w:rsidR="00CD051E">
        <w:t>Nature of Order Default (NSR 20120601)</w:t>
      </w:r>
      <w:bookmarkEnd w:id="22"/>
    </w:p>
    <w:p w14:paraId="7F18B324" w14:textId="65987139" w:rsidR="00326FD5" w:rsidRPr="00326FD5" w:rsidRDefault="00E262B6" w:rsidP="00CD051E">
      <w:pPr>
        <w:autoSpaceDE w:val="0"/>
        <w:autoSpaceDN w:val="0"/>
        <w:adjustRightInd w:val="0"/>
        <w:rPr>
          <w:color w:val="auto"/>
          <w:sz w:val="24"/>
        </w:rPr>
      </w:pPr>
      <w:r>
        <w:rPr>
          <w:color w:val="auto"/>
          <w:sz w:val="24"/>
        </w:rPr>
        <w:t>Sites can now</w:t>
      </w:r>
      <w:r w:rsidR="00493E47">
        <w:rPr>
          <w:color w:val="auto"/>
          <w:sz w:val="24"/>
        </w:rPr>
        <w:t xml:space="preserve"> select</w:t>
      </w:r>
      <w:r>
        <w:rPr>
          <w:color w:val="auto"/>
          <w:sz w:val="24"/>
        </w:rPr>
        <w:t xml:space="preserve"> a default (Verbal|Telephone|Policy) for</w:t>
      </w:r>
      <w:r w:rsidR="00493E47">
        <w:rPr>
          <w:color w:val="auto"/>
          <w:sz w:val="24"/>
        </w:rPr>
        <w:t xml:space="preserve"> the nature of order or leave the default blank and require the user to select a method</w:t>
      </w:r>
      <w:r w:rsidR="006E3E70">
        <w:rPr>
          <w:color w:val="auto"/>
          <w:sz w:val="24"/>
        </w:rPr>
        <w:t xml:space="preserve">.  This default selection can be done at the user or system level through the OR NATURE DEFAULT parameter. </w:t>
      </w:r>
      <w:r w:rsidR="009C03AC">
        <w:rPr>
          <w:color w:val="auto"/>
          <w:sz w:val="24"/>
        </w:rPr>
        <w:t>The nature of order options are highlighted in yellow in the screenshot.</w:t>
      </w:r>
      <w:r w:rsidR="003E4FAF">
        <w:rPr>
          <w:color w:val="auto"/>
          <w:sz w:val="24"/>
        </w:rPr>
        <w:br/>
      </w:r>
      <w:r w:rsidR="003E4FAF">
        <w:rPr>
          <w:color w:val="auto"/>
          <w:sz w:val="24"/>
        </w:rPr>
        <w:lastRenderedPageBreak/>
        <w:br/>
      </w:r>
      <w:r w:rsidR="003E4FAF" w:rsidRPr="004A34C4">
        <w:rPr>
          <w:noProof/>
          <w:bdr w:val="single" w:sz="4" w:space="0" w:color="auto"/>
        </w:rPr>
        <w:drawing>
          <wp:inline distT="0" distB="0" distL="0" distR="0" wp14:anchorId="4E217FB7" wp14:editId="762D80D8">
            <wp:extent cx="4791075" cy="1876425"/>
            <wp:effectExtent l="0" t="0" r="9525" b="9525"/>
            <wp:docPr id="39602" name="Picture 39602" descr="Review/Sign Changes box. The Release to Service previously has a default reason so that the item was already selected. It is highlighted here in yellow. No default method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2" name="Picture 39602" descr="Review/Sign Changes box. The Release to Service previously has a default reason so that the item was already selected. It is highlighted here in yellow. No default method is selected."/>
                    <pic:cNvPicPr/>
                  </pic:nvPicPr>
                  <pic:blipFill>
                    <a:blip r:embed="rId38">
                      <a:extLst>
                        <a:ext uri="{28A0092B-C50C-407E-A947-70E740481C1C}">
                          <a14:useLocalDpi xmlns:a14="http://schemas.microsoft.com/office/drawing/2010/main" val="0"/>
                        </a:ext>
                      </a:extLst>
                    </a:blip>
                    <a:stretch>
                      <a:fillRect/>
                    </a:stretch>
                  </pic:blipFill>
                  <pic:spPr>
                    <a:xfrm>
                      <a:off x="0" y="0"/>
                      <a:ext cx="4791075" cy="1876425"/>
                    </a:xfrm>
                    <a:prstGeom prst="rect">
                      <a:avLst/>
                    </a:prstGeom>
                  </pic:spPr>
                </pic:pic>
              </a:graphicData>
            </a:graphic>
          </wp:inline>
        </w:drawing>
      </w:r>
    </w:p>
    <w:p w14:paraId="4CBB3363" w14:textId="3D85AA68" w:rsidR="003A1358" w:rsidRPr="00EB38FE" w:rsidRDefault="00792087" w:rsidP="00EB38FE">
      <w:pPr>
        <w:pStyle w:val="Heading3"/>
      </w:pPr>
      <w:bookmarkStart w:id="23" w:name="_Toc156804976"/>
      <w:r>
        <w:t xml:space="preserve">VistA Evolution </w:t>
      </w:r>
      <w:r w:rsidR="00A44AA1">
        <w:t>Anatomic</w:t>
      </w:r>
      <w:r>
        <w:t xml:space="preserve"> Pathology Order Dialogs (NSR 20140511)</w:t>
      </w:r>
      <w:bookmarkStart w:id="24" w:name="Anatomic_pathology_order_dialog"/>
      <w:bookmarkEnd w:id="23"/>
    </w:p>
    <w:p w14:paraId="5096C4F3" w14:textId="0C2E70A7" w:rsidR="003A3A5C" w:rsidRPr="00E902EF" w:rsidRDefault="003A3A5C" w:rsidP="000E2EC2">
      <w:pPr>
        <w:pStyle w:val="NoteHeading"/>
        <w:ind w:left="1368" w:hanging="1008"/>
        <w:rPr>
          <w:sz w:val="28"/>
          <w:szCs w:val="28"/>
        </w:rPr>
      </w:pPr>
      <w:r w:rsidRPr="000E2EC2">
        <w:rPr>
          <w:b/>
          <w:bCs/>
          <w:color w:val="FF0000"/>
          <w:sz w:val="28"/>
          <w:szCs w:val="28"/>
          <w:u w:val="single"/>
        </w:rPr>
        <w:t>N</w:t>
      </w:r>
      <w:r w:rsidR="00E902EF" w:rsidRPr="000E2EC2">
        <w:rPr>
          <w:b/>
          <w:bCs/>
          <w:color w:val="FF0000"/>
          <w:sz w:val="28"/>
          <w:szCs w:val="28"/>
          <w:u w:val="single"/>
        </w:rPr>
        <w:t>OTE</w:t>
      </w:r>
      <w:r w:rsidRPr="000E2EC2">
        <w:rPr>
          <w:b/>
          <w:bCs/>
          <w:color w:val="FF0000"/>
          <w:sz w:val="28"/>
          <w:szCs w:val="28"/>
        </w:rPr>
        <w:t>:</w:t>
      </w:r>
      <w:r w:rsidR="000E2EC2" w:rsidRPr="000E2EC2">
        <w:rPr>
          <w:b/>
          <w:bCs/>
          <w:color w:val="FF0000"/>
          <w:sz w:val="28"/>
          <w:szCs w:val="28"/>
        </w:rPr>
        <w:tab/>
      </w:r>
      <w:r w:rsidRPr="00E902EF">
        <w:rPr>
          <w:sz w:val="28"/>
          <w:szCs w:val="28"/>
        </w:rPr>
        <w:t xml:space="preserve">The </w:t>
      </w:r>
      <w:r w:rsidR="00A44AA1">
        <w:rPr>
          <w:sz w:val="28"/>
          <w:szCs w:val="28"/>
        </w:rPr>
        <w:t>Anatomic</w:t>
      </w:r>
      <w:r w:rsidRPr="00E902EF">
        <w:rPr>
          <w:sz w:val="28"/>
          <w:szCs w:val="28"/>
        </w:rPr>
        <w:t xml:space="preserve"> Pathology Order Dialog functionality is not currently </w:t>
      </w:r>
      <w:r w:rsidR="004668D1" w:rsidRPr="00E902EF">
        <w:rPr>
          <w:sz w:val="28"/>
          <w:szCs w:val="28"/>
        </w:rPr>
        <w:t>available but</w:t>
      </w:r>
      <w:r w:rsidRPr="00E902EF">
        <w:rPr>
          <w:sz w:val="28"/>
          <w:szCs w:val="28"/>
        </w:rPr>
        <w:t xml:space="preserve"> will be available soon.  Sites will be notified when this feature becomes available.</w:t>
      </w:r>
    </w:p>
    <w:p w14:paraId="7A2767C1" w14:textId="59EBF8F8" w:rsidR="00893E43" w:rsidRPr="00B575C1" w:rsidRDefault="00893E43" w:rsidP="00893E43">
      <w:pPr>
        <w:spacing w:before="100" w:beforeAutospacing="1" w:after="100" w:afterAutospacing="1"/>
        <w:rPr>
          <w:sz w:val="24"/>
        </w:rPr>
      </w:pPr>
      <w:r w:rsidRPr="00B575C1">
        <w:rPr>
          <w:sz w:val="24"/>
        </w:rPr>
        <w:t xml:space="preserve">Anatomic </w:t>
      </w:r>
      <w:bookmarkEnd w:id="24"/>
      <w:r w:rsidRPr="00B575C1">
        <w:rPr>
          <w:sz w:val="24"/>
        </w:rPr>
        <w:t>Pathology (AP) laboratory service now has a mechanism for clinicians to provide required patient</w:t>
      </w:r>
      <w:r w:rsidR="00CF143C" w:rsidRPr="00B575C1">
        <w:rPr>
          <w:sz w:val="24"/>
        </w:rPr>
        <w:t>-</w:t>
      </w:r>
      <w:r w:rsidRPr="00B575C1">
        <w:rPr>
          <w:sz w:val="24"/>
        </w:rPr>
        <w:t>, procedure</w:t>
      </w:r>
      <w:r w:rsidR="00CF143C" w:rsidRPr="00B575C1">
        <w:rPr>
          <w:sz w:val="24"/>
        </w:rPr>
        <w:t>-</w:t>
      </w:r>
      <w:r w:rsidRPr="00B575C1">
        <w:rPr>
          <w:sz w:val="24"/>
        </w:rPr>
        <w:t xml:space="preserve">, and specimen-specific information to facilitate specimen processing by pathologists.  </w:t>
      </w:r>
    </w:p>
    <w:p w14:paraId="54C458F7" w14:textId="77777777" w:rsidR="00893E43" w:rsidRPr="00B575C1" w:rsidRDefault="00893E43" w:rsidP="00893E43">
      <w:pPr>
        <w:rPr>
          <w:sz w:val="24"/>
        </w:rPr>
      </w:pPr>
      <w:r w:rsidRPr="00B575C1">
        <w:rPr>
          <w:sz w:val="24"/>
        </w:rPr>
        <w:t>A new Anatomic Pathology Order Dialog is available with the following available order types:</w:t>
      </w:r>
    </w:p>
    <w:p w14:paraId="0B95CD55" w14:textId="77777777" w:rsidR="00893E43" w:rsidRPr="00B575C1" w:rsidRDefault="00893E43" w:rsidP="00244F7C">
      <w:pPr>
        <w:numPr>
          <w:ilvl w:val="0"/>
          <w:numId w:val="27"/>
        </w:numPr>
        <w:rPr>
          <w:sz w:val="24"/>
        </w:rPr>
      </w:pPr>
      <w:r w:rsidRPr="00B575C1">
        <w:rPr>
          <w:sz w:val="24"/>
        </w:rPr>
        <w:t>Bone Marrow</w:t>
      </w:r>
    </w:p>
    <w:p w14:paraId="0CF2E1F1" w14:textId="77777777" w:rsidR="00893E43" w:rsidRPr="00B575C1" w:rsidRDefault="00893E43" w:rsidP="00893E43">
      <w:pPr>
        <w:numPr>
          <w:ilvl w:val="0"/>
          <w:numId w:val="27"/>
        </w:numPr>
        <w:rPr>
          <w:sz w:val="24"/>
        </w:rPr>
      </w:pPr>
      <w:r w:rsidRPr="00B575C1">
        <w:rPr>
          <w:sz w:val="24"/>
        </w:rPr>
        <w:t>Bronchial Biopsy</w:t>
      </w:r>
    </w:p>
    <w:p w14:paraId="5CD28688" w14:textId="77777777" w:rsidR="00893E43" w:rsidRPr="00B575C1" w:rsidRDefault="00893E43" w:rsidP="00893E43">
      <w:pPr>
        <w:numPr>
          <w:ilvl w:val="0"/>
          <w:numId w:val="27"/>
        </w:numPr>
        <w:rPr>
          <w:sz w:val="24"/>
        </w:rPr>
      </w:pPr>
      <w:r w:rsidRPr="00B575C1">
        <w:rPr>
          <w:sz w:val="24"/>
        </w:rPr>
        <w:t>Bronchial Cytology</w:t>
      </w:r>
    </w:p>
    <w:p w14:paraId="13800127" w14:textId="77777777" w:rsidR="00893E43" w:rsidRPr="00B575C1" w:rsidRDefault="00893E43" w:rsidP="00563DD3">
      <w:pPr>
        <w:numPr>
          <w:ilvl w:val="0"/>
          <w:numId w:val="27"/>
        </w:numPr>
        <w:rPr>
          <w:sz w:val="24"/>
        </w:rPr>
      </w:pPr>
      <w:r w:rsidRPr="00B575C1">
        <w:rPr>
          <w:sz w:val="24"/>
        </w:rPr>
        <w:t>Dermatology</w:t>
      </w:r>
    </w:p>
    <w:p w14:paraId="30B8DE4E" w14:textId="77777777" w:rsidR="00893E43" w:rsidRPr="00B575C1" w:rsidRDefault="00893E43" w:rsidP="00563DD3">
      <w:pPr>
        <w:numPr>
          <w:ilvl w:val="0"/>
          <w:numId w:val="27"/>
        </w:numPr>
        <w:rPr>
          <w:sz w:val="24"/>
        </w:rPr>
      </w:pPr>
      <w:r w:rsidRPr="00B575C1">
        <w:rPr>
          <w:sz w:val="24"/>
        </w:rPr>
        <w:t>Fine Needle Aspirate</w:t>
      </w:r>
    </w:p>
    <w:p w14:paraId="3F352576" w14:textId="77777777" w:rsidR="00893E43" w:rsidRPr="00B575C1" w:rsidRDefault="00893E43" w:rsidP="00CE57E0">
      <w:pPr>
        <w:numPr>
          <w:ilvl w:val="0"/>
          <w:numId w:val="27"/>
        </w:numPr>
        <w:rPr>
          <w:sz w:val="24"/>
        </w:rPr>
      </w:pPr>
      <w:r w:rsidRPr="00B575C1">
        <w:rPr>
          <w:sz w:val="24"/>
        </w:rPr>
        <w:t>Gastrointestinal Endoscopy</w:t>
      </w:r>
    </w:p>
    <w:p w14:paraId="74EAF283" w14:textId="77777777" w:rsidR="00893E43" w:rsidRPr="00B575C1" w:rsidRDefault="00893E43" w:rsidP="00CE57E0">
      <w:pPr>
        <w:numPr>
          <w:ilvl w:val="0"/>
          <w:numId w:val="27"/>
        </w:numPr>
        <w:rPr>
          <w:sz w:val="24"/>
        </w:rPr>
      </w:pPr>
      <w:r w:rsidRPr="00B575C1">
        <w:rPr>
          <w:sz w:val="24"/>
        </w:rPr>
        <w:t>General Fluid</w:t>
      </w:r>
    </w:p>
    <w:p w14:paraId="746672D7" w14:textId="77777777" w:rsidR="00893E43" w:rsidRPr="00B575C1" w:rsidRDefault="00893E43" w:rsidP="00CE57E0">
      <w:pPr>
        <w:numPr>
          <w:ilvl w:val="0"/>
          <w:numId w:val="27"/>
        </w:numPr>
        <w:rPr>
          <w:sz w:val="24"/>
        </w:rPr>
      </w:pPr>
      <w:r w:rsidRPr="00B575C1">
        <w:rPr>
          <w:sz w:val="24"/>
        </w:rPr>
        <w:t>Gynecology (Pap Smear)</w:t>
      </w:r>
    </w:p>
    <w:p w14:paraId="195087A3" w14:textId="77777777" w:rsidR="00893E43" w:rsidRPr="00B575C1" w:rsidRDefault="00893E43" w:rsidP="00CE57E0">
      <w:pPr>
        <w:numPr>
          <w:ilvl w:val="0"/>
          <w:numId w:val="27"/>
        </w:numPr>
        <w:rPr>
          <w:sz w:val="24"/>
        </w:rPr>
      </w:pPr>
      <w:r w:rsidRPr="00B575C1">
        <w:rPr>
          <w:sz w:val="24"/>
        </w:rPr>
        <w:t>Renal Biopsy</w:t>
      </w:r>
    </w:p>
    <w:p w14:paraId="4170307C" w14:textId="77777777" w:rsidR="00893E43" w:rsidRPr="00B575C1" w:rsidRDefault="00893E43" w:rsidP="00CE57E0">
      <w:pPr>
        <w:numPr>
          <w:ilvl w:val="0"/>
          <w:numId w:val="27"/>
        </w:numPr>
        <w:rPr>
          <w:sz w:val="24"/>
        </w:rPr>
      </w:pPr>
      <w:r w:rsidRPr="00B575C1">
        <w:rPr>
          <w:sz w:val="24"/>
        </w:rPr>
        <w:t>Tissue Exam</w:t>
      </w:r>
    </w:p>
    <w:p w14:paraId="0800EEB3" w14:textId="77777777" w:rsidR="00893E43" w:rsidRPr="00B575C1" w:rsidRDefault="00893E43" w:rsidP="00CE57E0">
      <w:pPr>
        <w:numPr>
          <w:ilvl w:val="0"/>
          <w:numId w:val="27"/>
        </w:numPr>
        <w:rPr>
          <w:sz w:val="24"/>
        </w:rPr>
      </w:pPr>
      <w:r w:rsidRPr="00B575C1">
        <w:rPr>
          <w:sz w:val="24"/>
        </w:rPr>
        <w:t>Urine</w:t>
      </w:r>
    </w:p>
    <w:p w14:paraId="26D200DA" w14:textId="77777777" w:rsidR="00893E43" w:rsidRPr="00B575C1" w:rsidRDefault="00893E43" w:rsidP="00CE57E0">
      <w:pPr>
        <w:numPr>
          <w:ilvl w:val="0"/>
          <w:numId w:val="27"/>
        </w:numPr>
        <w:rPr>
          <w:sz w:val="24"/>
        </w:rPr>
      </w:pPr>
      <w:r w:rsidRPr="00B575C1">
        <w:rPr>
          <w:sz w:val="24"/>
        </w:rPr>
        <w:t>Urology, Bladder/Ureter</w:t>
      </w:r>
    </w:p>
    <w:p w14:paraId="61776B08" w14:textId="77777777" w:rsidR="00893E43" w:rsidRPr="00B575C1" w:rsidRDefault="00893E43" w:rsidP="00CE57E0">
      <w:pPr>
        <w:numPr>
          <w:ilvl w:val="0"/>
          <w:numId w:val="27"/>
        </w:numPr>
        <w:spacing w:after="120"/>
        <w:rPr>
          <w:sz w:val="24"/>
        </w:rPr>
      </w:pPr>
      <w:r w:rsidRPr="00B575C1">
        <w:rPr>
          <w:sz w:val="24"/>
        </w:rPr>
        <w:t>Urology, Prostate</w:t>
      </w:r>
    </w:p>
    <w:p w14:paraId="0D8C14B1" w14:textId="0752444B" w:rsidR="00291622" w:rsidRPr="00B575C1" w:rsidRDefault="00291622" w:rsidP="00291622">
      <w:pPr>
        <w:autoSpaceDE w:val="0"/>
        <w:autoSpaceDN w:val="0"/>
        <w:adjustRightInd w:val="0"/>
        <w:rPr>
          <w:rFonts w:ascii="Courier New" w:hAnsi="Courier New" w:cs="Courier New"/>
          <w:color w:val="auto"/>
          <w:sz w:val="24"/>
        </w:rPr>
      </w:pPr>
    </w:p>
    <w:p w14:paraId="17D609C1" w14:textId="77777777" w:rsidR="00F80148" w:rsidRDefault="00A06865" w:rsidP="00291622">
      <w:pPr>
        <w:autoSpaceDE w:val="0"/>
        <w:autoSpaceDN w:val="0"/>
        <w:adjustRightInd w:val="0"/>
        <w:rPr>
          <w:sz w:val="24"/>
        </w:rPr>
      </w:pPr>
      <w:r w:rsidRPr="00B575C1">
        <w:rPr>
          <w:sz w:val="24"/>
        </w:rPr>
        <w:t>When opening the Anatomic Pathology order dialog, you must first select one of the available order types, such as seen below, for example Bone Marrow, Bronchial Biopsy</w:t>
      </w:r>
      <w:r w:rsidR="00461783" w:rsidRPr="00B575C1">
        <w:rPr>
          <w:sz w:val="24"/>
        </w:rPr>
        <w:t xml:space="preserve">. </w:t>
      </w:r>
      <w:r w:rsidRPr="00B575C1">
        <w:rPr>
          <w:sz w:val="24"/>
        </w:rPr>
        <w:br/>
      </w:r>
      <w:r>
        <w:rPr>
          <w:sz w:val="24"/>
        </w:rPr>
        <w:br/>
      </w:r>
      <w:r w:rsidR="00244F7C">
        <w:rPr>
          <w:noProof/>
          <w:sz w:val="24"/>
        </w:rPr>
        <w:lastRenderedPageBreak/>
        <w:drawing>
          <wp:inline distT="0" distB="0" distL="0" distR="0" wp14:anchorId="2C28C28B" wp14:editId="5BC4B3C4">
            <wp:extent cx="5943600" cy="4543425"/>
            <wp:effectExtent l="0" t="0" r="0" b="9525"/>
            <wp:docPr id="52511" name="Picture 52511" descr="The Anatomic Pathology Ordering dialog with a red outline around Available order pane. Users select at least one specimen and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1" name="Picture 52511" descr="The Anatomic Pathology Ordering dialog with a red outline around Available order pane. Users select at least one specimen and a description"/>
                    <pic:cNvPicPr/>
                  </pic:nvPicPr>
                  <pic:blipFill>
                    <a:blip r:embed="rId39">
                      <a:extLst>
                        <a:ext uri="{28A0092B-C50C-407E-A947-70E740481C1C}">
                          <a14:useLocalDpi xmlns:a14="http://schemas.microsoft.com/office/drawing/2010/main" val="0"/>
                        </a:ext>
                      </a:extLst>
                    </a:blip>
                    <a:stretch>
                      <a:fillRect/>
                    </a:stretch>
                  </pic:blipFill>
                  <pic:spPr>
                    <a:xfrm>
                      <a:off x="0" y="0"/>
                      <a:ext cx="5943600" cy="4543425"/>
                    </a:xfrm>
                    <a:prstGeom prst="rect">
                      <a:avLst/>
                    </a:prstGeom>
                  </pic:spPr>
                </pic:pic>
              </a:graphicData>
            </a:graphic>
          </wp:inline>
        </w:drawing>
      </w:r>
      <w:r w:rsidR="003A7684">
        <w:rPr>
          <w:sz w:val="24"/>
        </w:rPr>
        <w:br/>
      </w:r>
      <w:r w:rsidR="00C03B3B">
        <w:rPr>
          <w:noProof/>
          <w:sz w:val="24"/>
        </w:rPr>
        <w:br/>
      </w:r>
      <w:r w:rsidR="000A6445" w:rsidRPr="00644A0B">
        <w:rPr>
          <w:sz w:val="24"/>
        </w:rPr>
        <w:t>Because each order type may require different information, different order dialog fields display when the user selects an order type.  </w:t>
      </w:r>
    </w:p>
    <w:p w14:paraId="1A743C2F" w14:textId="77777777" w:rsidR="00F80148" w:rsidRDefault="00F80148" w:rsidP="00291622">
      <w:pPr>
        <w:autoSpaceDE w:val="0"/>
        <w:autoSpaceDN w:val="0"/>
        <w:adjustRightInd w:val="0"/>
        <w:rPr>
          <w:sz w:val="24"/>
        </w:rPr>
      </w:pPr>
    </w:p>
    <w:p w14:paraId="593913EA" w14:textId="77777777" w:rsidR="00E226C7" w:rsidRPr="00E226C7" w:rsidRDefault="00F80148" w:rsidP="00291622">
      <w:pPr>
        <w:autoSpaceDE w:val="0"/>
        <w:autoSpaceDN w:val="0"/>
        <w:adjustRightInd w:val="0"/>
        <w:rPr>
          <w:sz w:val="24"/>
        </w:rPr>
      </w:pPr>
      <w:r w:rsidRPr="00404045">
        <w:rPr>
          <w:sz w:val="24"/>
        </w:rPr>
        <w:t>Common areas of Anatomic Pathology Order dialogs are listed below:</w:t>
      </w:r>
      <w:r w:rsidRPr="00404045">
        <w:rPr>
          <w:sz w:val="24"/>
        </w:rPr>
        <w:br/>
      </w:r>
      <w:r>
        <w:rPr>
          <w:sz w:val="24"/>
        </w:rPr>
        <w:br/>
      </w:r>
      <w:r w:rsidR="006461FA">
        <w:rPr>
          <w:noProof/>
        </w:rPr>
        <w:lastRenderedPageBreak/>
        <w:drawing>
          <wp:inline distT="0" distB="0" distL="0" distR="0" wp14:anchorId="13850A86" wp14:editId="71F17F0F">
            <wp:extent cx="5934075" cy="4057650"/>
            <wp:effectExtent l="0" t="0" r="9525" b="0"/>
            <wp:docPr id="39584" name="Picture 39584" descr="This screen capture shows the Anatomic Pathology ordering dialog. Red rectangles and numbers were  added to help describe common areas of the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4" name="Picture 39584" descr="This screen capture shows the Anatomic Pathology ordering dialog. Red rectangles and numbers were  added to help describe common areas of the dialog. "/>
                    <pic:cNvPicPr/>
                  </pic:nvPicPr>
                  <pic:blipFill>
                    <a:blip r:embed="rId40">
                      <a:extLst>
                        <a:ext uri="{28A0092B-C50C-407E-A947-70E740481C1C}">
                          <a14:useLocalDpi xmlns:a14="http://schemas.microsoft.com/office/drawing/2010/main" val="0"/>
                        </a:ext>
                      </a:extLst>
                    </a:blip>
                    <a:stretch>
                      <a:fillRect/>
                    </a:stretch>
                  </pic:blipFill>
                  <pic:spPr>
                    <a:xfrm>
                      <a:off x="0" y="0"/>
                      <a:ext cx="5934075" cy="4057650"/>
                    </a:xfrm>
                    <a:prstGeom prst="rect">
                      <a:avLst/>
                    </a:prstGeom>
                  </pic:spPr>
                </pic:pic>
              </a:graphicData>
            </a:graphic>
          </wp:inline>
        </w:drawing>
      </w:r>
      <w:r w:rsidR="006461FA">
        <w:rPr>
          <w:sz w:val="24"/>
        </w:rPr>
        <w:br/>
      </w:r>
    </w:p>
    <w:p w14:paraId="7DBDE301" w14:textId="77777777" w:rsidR="00E226C7" w:rsidRPr="00E226C7" w:rsidRDefault="00E226C7" w:rsidP="00E226C7">
      <w:pPr>
        <w:pStyle w:val="ListParagraph"/>
        <w:numPr>
          <w:ilvl w:val="0"/>
          <w:numId w:val="28"/>
        </w:numPr>
        <w:spacing w:after="160"/>
        <w:contextualSpacing/>
        <w:rPr>
          <w:rFonts w:ascii="Times New Roman" w:hAnsi="Times New Roman"/>
          <w:color w:val="000000" w:themeColor="text1"/>
          <w:sz w:val="24"/>
          <w:szCs w:val="24"/>
        </w:rPr>
      </w:pPr>
      <w:r w:rsidRPr="00E226C7">
        <w:rPr>
          <w:rFonts w:ascii="Times New Roman" w:hAnsi="Times New Roman"/>
          <w:color w:val="000000" w:themeColor="text1"/>
          <w:sz w:val="24"/>
          <w:szCs w:val="24"/>
        </w:rPr>
        <w:t>Order-specific fields such as Urgency and Collection Date/Time.</w:t>
      </w:r>
    </w:p>
    <w:p w14:paraId="78BA85E3" w14:textId="77777777" w:rsidR="00E226C7" w:rsidRPr="00E226C7" w:rsidRDefault="00E226C7" w:rsidP="00E226C7">
      <w:pPr>
        <w:pStyle w:val="ListParagraph"/>
        <w:numPr>
          <w:ilvl w:val="0"/>
          <w:numId w:val="28"/>
        </w:numPr>
        <w:spacing w:after="160"/>
        <w:contextualSpacing/>
        <w:rPr>
          <w:rFonts w:ascii="Times New Roman" w:hAnsi="Times New Roman"/>
          <w:color w:val="000000" w:themeColor="text1"/>
          <w:sz w:val="24"/>
          <w:szCs w:val="24"/>
        </w:rPr>
      </w:pPr>
      <w:r w:rsidRPr="00E226C7">
        <w:rPr>
          <w:rFonts w:ascii="Times New Roman" w:hAnsi="Times New Roman"/>
          <w:color w:val="000000" w:themeColor="text1"/>
          <w:sz w:val="24"/>
          <w:szCs w:val="24"/>
        </w:rPr>
        <w:t>List of Specimens for this order.</w:t>
      </w:r>
    </w:p>
    <w:p w14:paraId="26AF3E4B" w14:textId="77777777" w:rsidR="00E226C7" w:rsidRPr="00E226C7" w:rsidRDefault="00E226C7" w:rsidP="00E226C7">
      <w:pPr>
        <w:pStyle w:val="ListParagraph"/>
        <w:numPr>
          <w:ilvl w:val="0"/>
          <w:numId w:val="28"/>
        </w:numPr>
        <w:spacing w:after="160"/>
        <w:contextualSpacing/>
        <w:rPr>
          <w:rFonts w:ascii="Times New Roman" w:hAnsi="Times New Roman"/>
          <w:color w:val="000000" w:themeColor="text1"/>
          <w:sz w:val="24"/>
          <w:szCs w:val="24"/>
        </w:rPr>
      </w:pPr>
      <w:r w:rsidRPr="00E226C7">
        <w:rPr>
          <w:rFonts w:ascii="Times New Roman" w:hAnsi="Times New Roman"/>
          <w:color w:val="000000" w:themeColor="text1"/>
          <w:sz w:val="24"/>
          <w:szCs w:val="24"/>
        </w:rPr>
        <w:t>The Current Specimen being viewed in box 4.</w:t>
      </w:r>
    </w:p>
    <w:p w14:paraId="2BF57B38" w14:textId="1FA71E6C" w:rsidR="00E226C7" w:rsidRPr="00E226C7" w:rsidRDefault="00E226C7" w:rsidP="00E226C7">
      <w:pPr>
        <w:pStyle w:val="ListParagraph"/>
        <w:numPr>
          <w:ilvl w:val="0"/>
          <w:numId w:val="28"/>
        </w:numPr>
        <w:spacing w:after="160"/>
        <w:contextualSpacing/>
        <w:rPr>
          <w:rFonts w:ascii="Times New Roman" w:hAnsi="Times New Roman"/>
          <w:color w:val="000000" w:themeColor="text1"/>
          <w:sz w:val="24"/>
          <w:szCs w:val="24"/>
        </w:rPr>
      </w:pPr>
      <w:r w:rsidRPr="00E226C7">
        <w:rPr>
          <w:rFonts w:ascii="Times New Roman" w:hAnsi="Times New Roman"/>
          <w:color w:val="000000" w:themeColor="text1"/>
          <w:sz w:val="24"/>
          <w:szCs w:val="24"/>
        </w:rPr>
        <w:t xml:space="preserve">Specimen-specific fields, such as the Specimen Description/Anatomic </w:t>
      </w:r>
      <w:r w:rsidR="00EF2F50">
        <w:rPr>
          <w:rFonts w:ascii="Times New Roman" w:hAnsi="Times New Roman"/>
          <w:color w:val="000000" w:themeColor="text1"/>
          <w:sz w:val="24"/>
          <w:szCs w:val="24"/>
        </w:rPr>
        <w:t xml:space="preserve">Site and </w:t>
      </w:r>
      <w:r w:rsidRPr="00E226C7">
        <w:rPr>
          <w:rFonts w:ascii="Times New Roman" w:hAnsi="Times New Roman"/>
          <w:color w:val="000000" w:themeColor="text1"/>
          <w:sz w:val="24"/>
          <w:szCs w:val="24"/>
        </w:rPr>
        <w:t>Collection Sample.</w:t>
      </w:r>
    </w:p>
    <w:p w14:paraId="0384E120" w14:textId="77777777" w:rsidR="00E226C7" w:rsidRPr="00E226C7" w:rsidRDefault="00E226C7" w:rsidP="00E226C7">
      <w:pPr>
        <w:pStyle w:val="ListParagraph"/>
        <w:numPr>
          <w:ilvl w:val="0"/>
          <w:numId w:val="28"/>
        </w:numPr>
        <w:spacing w:after="160"/>
        <w:contextualSpacing/>
        <w:rPr>
          <w:rFonts w:ascii="Times New Roman" w:hAnsi="Times New Roman"/>
          <w:color w:val="000000" w:themeColor="text1"/>
          <w:sz w:val="24"/>
          <w:szCs w:val="24"/>
        </w:rPr>
      </w:pPr>
      <w:r w:rsidRPr="00E226C7">
        <w:rPr>
          <w:rFonts w:ascii="Times New Roman" w:hAnsi="Times New Roman"/>
          <w:color w:val="000000" w:themeColor="text1"/>
          <w:sz w:val="24"/>
          <w:szCs w:val="24"/>
        </w:rPr>
        <w:t>Button to delete the current specimen.</w:t>
      </w:r>
    </w:p>
    <w:p w14:paraId="1BBD2A92" w14:textId="1FEB99C2" w:rsidR="00E226C7" w:rsidRDefault="00E226C7" w:rsidP="00E226C7">
      <w:pPr>
        <w:pStyle w:val="ListParagraph"/>
        <w:numPr>
          <w:ilvl w:val="0"/>
          <w:numId w:val="28"/>
        </w:numPr>
        <w:spacing w:after="160"/>
        <w:contextualSpacing/>
        <w:rPr>
          <w:rFonts w:ascii="Times New Roman" w:hAnsi="Times New Roman"/>
          <w:color w:val="000000" w:themeColor="text1"/>
          <w:sz w:val="24"/>
          <w:szCs w:val="24"/>
        </w:rPr>
      </w:pPr>
      <w:r w:rsidRPr="00E226C7">
        <w:rPr>
          <w:rFonts w:ascii="Times New Roman" w:hAnsi="Times New Roman"/>
          <w:color w:val="000000" w:themeColor="text1"/>
          <w:sz w:val="24"/>
          <w:szCs w:val="24"/>
        </w:rPr>
        <w:t>Several Multiple tabs to enter free text fields, such as Clinical History.</w:t>
      </w:r>
    </w:p>
    <w:p w14:paraId="2C765AF4" w14:textId="5887DD2D" w:rsidR="008B2848" w:rsidRDefault="008B2848" w:rsidP="008B2848">
      <w:pPr>
        <w:spacing w:after="160"/>
        <w:contextualSpacing/>
        <w:rPr>
          <w:sz w:val="24"/>
        </w:rPr>
      </w:pPr>
      <w:r w:rsidRPr="008B2848">
        <w:rPr>
          <w:sz w:val="24"/>
        </w:rPr>
        <w:t xml:space="preserve">Some dialogs have a “+” button at the top of the list of specimens.  Other dialogs have a dropdown list to add an additional specimen.  Each dialog has a different set of specimen-specific fields.  Some dialogs have additional Clinical History fields.  </w:t>
      </w:r>
    </w:p>
    <w:p w14:paraId="6F3CE12F" w14:textId="72515338" w:rsidR="008B2848" w:rsidRPr="008B2848" w:rsidRDefault="008B2848" w:rsidP="008B2848">
      <w:pPr>
        <w:spacing w:after="160"/>
        <w:contextualSpacing/>
        <w:rPr>
          <w:sz w:val="24"/>
        </w:rPr>
      </w:pPr>
      <w:r>
        <w:rPr>
          <w:sz w:val="24"/>
        </w:rPr>
        <w:br/>
      </w:r>
      <w:r w:rsidR="00FC587C">
        <w:rPr>
          <w:sz w:val="24"/>
        </w:rPr>
        <w:t xml:space="preserve">When you click </w:t>
      </w:r>
      <w:r w:rsidR="003C5889">
        <w:rPr>
          <w:sz w:val="24"/>
        </w:rPr>
        <w:t>Accept Order</w:t>
      </w:r>
      <w:r w:rsidR="00FC587C">
        <w:rPr>
          <w:sz w:val="24"/>
        </w:rPr>
        <w:t xml:space="preserve">, CPRS </w:t>
      </w:r>
      <w:r w:rsidR="003C5889">
        <w:rPr>
          <w:sz w:val="24"/>
        </w:rPr>
        <w:t>displays a preview dialog with all the order details displayed.</w:t>
      </w:r>
      <w:r w:rsidR="003C5889">
        <w:rPr>
          <w:sz w:val="24"/>
        </w:rPr>
        <w:br/>
      </w:r>
      <w:r w:rsidR="003C5889">
        <w:rPr>
          <w:sz w:val="24"/>
        </w:rPr>
        <w:lastRenderedPageBreak/>
        <w:br/>
      </w:r>
      <w:r w:rsidR="003F1596" w:rsidRPr="00C97E39">
        <w:rPr>
          <w:noProof/>
        </w:rPr>
        <w:drawing>
          <wp:inline distT="0" distB="0" distL="0" distR="0" wp14:anchorId="472537F6" wp14:editId="3AB322D4">
            <wp:extent cx="5943600" cy="3834765"/>
            <wp:effectExtent l="0" t="0" r="0" b="0"/>
            <wp:docPr id="39597" name="Picture 39597" descr="Capture showing the Preview of the order. In this example, there are two specimens with descriptions and Collection Samples. Below, the Clinical History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7" name="Picture 39597" descr="Capture showing the Preview of the order. In this example, there are two specimens with descriptions and Collection Samples. Below, the Clinical History displays."/>
                    <pic:cNvPicPr/>
                  </pic:nvPicPr>
                  <pic:blipFill>
                    <a:blip r:embed="rId41"/>
                    <a:stretch>
                      <a:fillRect/>
                    </a:stretch>
                  </pic:blipFill>
                  <pic:spPr>
                    <a:xfrm>
                      <a:off x="0" y="0"/>
                      <a:ext cx="5943600" cy="3834765"/>
                    </a:xfrm>
                    <a:prstGeom prst="rect">
                      <a:avLst/>
                    </a:prstGeom>
                  </pic:spPr>
                </pic:pic>
              </a:graphicData>
            </a:graphic>
          </wp:inline>
        </w:drawing>
      </w:r>
      <w:r w:rsidR="003C5889">
        <w:rPr>
          <w:sz w:val="24"/>
        </w:rPr>
        <w:t xml:space="preserve"> </w:t>
      </w:r>
    </w:p>
    <w:p w14:paraId="7002B1A5" w14:textId="5073E5C3" w:rsidR="0019117B" w:rsidRPr="008B2848" w:rsidRDefault="0019117B" w:rsidP="008B2848">
      <w:pPr>
        <w:spacing w:after="160"/>
        <w:ind w:left="720"/>
        <w:contextualSpacing/>
        <w:rPr>
          <w:rFonts w:ascii="Courier New" w:hAnsi="Courier New" w:cs="Courier New"/>
          <w:color w:val="auto"/>
          <w:sz w:val="24"/>
        </w:rPr>
      </w:pPr>
    </w:p>
    <w:p w14:paraId="0FCB0127" w14:textId="1E0B64C0" w:rsidR="0019117B" w:rsidRDefault="00790AFB" w:rsidP="0019117B">
      <w:pPr>
        <w:pStyle w:val="Heading3"/>
      </w:pPr>
      <w:bookmarkStart w:id="25" w:name="_Toc156804977"/>
      <w:r>
        <w:t>CPRS Modification Unified Action Profile (NSR 20130714)</w:t>
      </w:r>
      <w:bookmarkEnd w:id="25"/>
    </w:p>
    <w:p w14:paraId="070DDD8E" w14:textId="245703A1" w:rsidR="00CD4E7B" w:rsidRPr="00551436" w:rsidRDefault="00CD4E7B" w:rsidP="00551436">
      <w:pPr>
        <w:pStyle w:val="NoteHeading"/>
        <w:ind w:left="1368" w:hanging="1008"/>
        <w:rPr>
          <w:sz w:val="28"/>
          <w:szCs w:val="28"/>
        </w:rPr>
      </w:pPr>
      <w:r w:rsidRPr="00551436">
        <w:rPr>
          <w:b/>
          <w:bCs/>
          <w:color w:val="FF0000"/>
          <w:sz w:val="28"/>
          <w:szCs w:val="28"/>
          <w:u w:val="single"/>
        </w:rPr>
        <w:t>N</w:t>
      </w:r>
      <w:r w:rsidR="00551436" w:rsidRPr="00551436">
        <w:rPr>
          <w:b/>
          <w:bCs/>
          <w:color w:val="FF0000"/>
          <w:sz w:val="28"/>
          <w:szCs w:val="28"/>
          <w:u w:val="single"/>
        </w:rPr>
        <w:t>OTE</w:t>
      </w:r>
      <w:r w:rsidR="00551436" w:rsidRPr="00551436">
        <w:rPr>
          <w:b/>
          <w:bCs/>
          <w:color w:val="FF0000"/>
          <w:sz w:val="28"/>
          <w:szCs w:val="28"/>
        </w:rPr>
        <w:t>:</w:t>
      </w:r>
      <w:r w:rsidRPr="00551436">
        <w:rPr>
          <w:color w:val="FF0000"/>
          <w:sz w:val="28"/>
          <w:szCs w:val="28"/>
        </w:rPr>
        <w:t xml:space="preserve"> </w:t>
      </w:r>
      <w:r w:rsidR="00551436">
        <w:rPr>
          <w:sz w:val="28"/>
          <w:szCs w:val="28"/>
        </w:rPr>
        <w:tab/>
      </w:r>
      <w:r w:rsidRPr="00551436">
        <w:rPr>
          <w:sz w:val="28"/>
          <w:szCs w:val="28"/>
        </w:rPr>
        <w:t xml:space="preserve">The </w:t>
      </w:r>
      <w:r w:rsidR="00F32AA8" w:rsidRPr="00551436">
        <w:rPr>
          <w:sz w:val="28"/>
          <w:szCs w:val="28"/>
        </w:rPr>
        <w:t xml:space="preserve">United Action Profile </w:t>
      </w:r>
      <w:r w:rsidRPr="00551436">
        <w:rPr>
          <w:sz w:val="28"/>
          <w:szCs w:val="28"/>
        </w:rPr>
        <w:t>is not currently available, but will be available soon.  Sites will be notified when this feature becomes available.</w:t>
      </w:r>
    </w:p>
    <w:p w14:paraId="21174BCE" w14:textId="5AD1A335" w:rsidR="0019117B" w:rsidRDefault="004B7282" w:rsidP="00CD4E7B">
      <w:r>
        <w:br/>
      </w:r>
      <w:r w:rsidR="003354AA" w:rsidRPr="0099671C">
        <w:rPr>
          <w:sz w:val="24"/>
        </w:rPr>
        <w:t xml:space="preserve">The United Action Profile (UAP) allows providers to effectively review medications for discharge medication reconciliation.  It is used to reconcile medication discrepancies.  The UAP view assembles inpatient/outpatient meds in adjacent actional couplets, allowing providers to reconcile discrepancies at the time of a patient’s discharge from inpatient care. </w:t>
      </w:r>
      <w:r w:rsidR="00ED1C76" w:rsidRPr="0099671C">
        <w:rPr>
          <w:sz w:val="24"/>
        </w:rPr>
        <w:br/>
      </w:r>
      <w:r w:rsidR="003354AA" w:rsidRPr="0099671C">
        <w:rPr>
          <w:sz w:val="24"/>
        </w:rPr>
        <w:br/>
      </w:r>
      <w:r w:rsidR="003C0B45" w:rsidRPr="0099671C">
        <w:rPr>
          <w:sz w:val="24"/>
        </w:rPr>
        <w:t xml:space="preserve">The </w:t>
      </w:r>
      <w:r w:rsidR="00581DD3" w:rsidRPr="0099671C">
        <w:rPr>
          <w:sz w:val="24"/>
        </w:rPr>
        <w:t xml:space="preserve">UAP </w:t>
      </w:r>
      <w:r w:rsidR="00576566" w:rsidRPr="0099671C">
        <w:rPr>
          <w:sz w:val="24"/>
        </w:rPr>
        <w:t>has been added to the CPRS GUI</w:t>
      </w:r>
      <w:r w:rsidR="003C0B45" w:rsidRPr="0099671C">
        <w:rPr>
          <w:sz w:val="24"/>
        </w:rPr>
        <w:t>, as shown</w:t>
      </w:r>
      <w:r w:rsidR="00576566" w:rsidRPr="0099671C">
        <w:rPr>
          <w:sz w:val="24"/>
        </w:rPr>
        <w:t xml:space="preserve"> in the screenshot below, with the UAP title highlighted in red</w:t>
      </w:r>
      <w:r w:rsidR="002C4919" w:rsidRPr="0099671C">
        <w:rPr>
          <w:sz w:val="24"/>
        </w:rPr>
        <w:t xml:space="preserve">.  </w:t>
      </w:r>
      <w:r w:rsidR="00576566" w:rsidRPr="0099671C">
        <w:rPr>
          <w:sz w:val="24"/>
        </w:rPr>
        <w:t>The UAP displays a unified view of medication orders</w:t>
      </w:r>
      <w:r w:rsidR="00F37D67" w:rsidRPr="0099671C">
        <w:rPr>
          <w:sz w:val="24"/>
        </w:rPr>
        <w:t xml:space="preserve"> and is controlled by the </w:t>
      </w:r>
      <w:r w:rsidR="009061B1" w:rsidRPr="0099671C">
        <w:rPr>
          <w:sz w:val="24"/>
        </w:rPr>
        <w:t xml:space="preserve">OR UNIFIED ACTION PROFILE OFF site parameter.  </w:t>
      </w:r>
      <w:r w:rsidR="00576566" w:rsidRPr="0099671C">
        <w:rPr>
          <w:sz w:val="24"/>
        </w:rPr>
        <w:t xml:space="preserve"> </w:t>
      </w:r>
      <w:r w:rsidR="002C4919" w:rsidRPr="0099671C">
        <w:rPr>
          <w:sz w:val="24"/>
        </w:rPr>
        <w:br/>
      </w:r>
      <w:r w:rsidR="002C4919" w:rsidRPr="0099671C">
        <w:rPr>
          <w:sz w:val="24"/>
        </w:rPr>
        <w:br/>
      </w:r>
      <w:r w:rsidR="00044AB0">
        <w:rPr>
          <w:noProof/>
        </w:rPr>
        <w:lastRenderedPageBreak/>
        <mc:AlternateContent>
          <mc:Choice Requires="wps">
            <w:drawing>
              <wp:anchor distT="0" distB="0" distL="114300" distR="114300" simplePos="0" relativeHeight="251662336" behindDoc="0" locked="0" layoutInCell="1" allowOverlap="1" wp14:anchorId="08A3350B" wp14:editId="0F4C9AB8">
                <wp:simplePos x="0" y="0"/>
                <wp:positionH relativeFrom="column">
                  <wp:posOffset>1210945</wp:posOffset>
                </wp:positionH>
                <wp:positionV relativeFrom="paragraph">
                  <wp:posOffset>678180</wp:posOffset>
                </wp:positionV>
                <wp:extent cx="1053389" cy="155201"/>
                <wp:effectExtent l="0" t="0" r="13970" b="1651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3389" cy="1552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54B70" id="Rectangle 16" o:spid="_x0000_s1026" alt="&quot;&quot;" style="position:absolute;margin-left:95.35pt;margin-top:53.4pt;width:82.95pt;height:1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NRlgIAAIcFAAAOAAAAZHJzL2Uyb0RvYy54bWysVFFP2zAQfp+0/2D5fSQplE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" filled="f" strokecolor="red" strokeweight="2pt"/>
            </w:pict>
          </mc:Fallback>
        </mc:AlternateContent>
      </w:r>
      <w:r w:rsidR="002C4919" w:rsidRPr="002C4919">
        <w:rPr>
          <w:noProof/>
        </w:rPr>
        <w:drawing>
          <wp:inline distT="0" distB="0" distL="0" distR="0" wp14:anchorId="06B33F66" wp14:editId="69976273">
            <wp:extent cx="5940923" cy="1508474"/>
            <wp:effectExtent l="19050" t="19050" r="22225" b="15875"/>
            <wp:docPr id="15" name="Picture 5" descr="Display of the Unified Action Profile">
              <a:extLst xmlns:a="http://schemas.openxmlformats.org/drawingml/2006/main">
                <a:ext uri="{FF2B5EF4-FFF2-40B4-BE49-F238E27FC236}">
                  <a16:creationId xmlns:a16="http://schemas.microsoft.com/office/drawing/2014/main" id="{500E2C8A-E72B-4BA4-B14B-04EBB6C2E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Display of the Unified Action Profile">
                      <a:extLst>
                        <a:ext uri="{FF2B5EF4-FFF2-40B4-BE49-F238E27FC236}">
                          <a16:creationId xmlns:a16="http://schemas.microsoft.com/office/drawing/2014/main" id="{500E2C8A-E72B-4BA4-B14B-04EBB6C2E6ED}"/>
                        </a:ext>
                      </a:extLst>
                    </pic:cNvPr>
                    <pic:cNvPicPr>
                      <a:picLocks noChangeAspect="1"/>
                    </pic:cNvPicPr>
                  </pic:nvPicPr>
                  <pic:blipFill>
                    <a:blip r:embed="rId42"/>
                    <a:stretch>
                      <a:fillRect/>
                    </a:stretch>
                  </pic:blipFill>
                  <pic:spPr>
                    <a:xfrm>
                      <a:off x="0" y="0"/>
                      <a:ext cx="6004932" cy="1524727"/>
                    </a:xfrm>
                    <a:prstGeom prst="rect">
                      <a:avLst/>
                    </a:prstGeom>
                    <a:ln>
                      <a:solidFill>
                        <a:schemeClr val="tx1"/>
                      </a:solidFill>
                    </a:ln>
                  </pic:spPr>
                </pic:pic>
              </a:graphicData>
            </a:graphic>
          </wp:inline>
        </w:drawing>
      </w:r>
      <w:r w:rsidR="00FB6A71">
        <w:br/>
      </w:r>
      <w:r w:rsidR="00FB6A71">
        <w:br/>
      </w:r>
      <w:r w:rsidR="00FB6A71" w:rsidRPr="00B34FA8">
        <w:rPr>
          <w:sz w:val="24"/>
        </w:rPr>
        <w:t xml:space="preserve">You can access the UAP through the </w:t>
      </w:r>
      <w:r w:rsidR="00F47D2E" w:rsidRPr="00B34FA8">
        <w:rPr>
          <w:sz w:val="24"/>
        </w:rPr>
        <w:t>View menu:</w:t>
      </w:r>
      <w:r w:rsidR="00F47D2E">
        <w:br/>
      </w:r>
      <w:r w:rsidR="00F47D2E">
        <w:br/>
      </w:r>
      <w:r w:rsidR="00F47D2E" w:rsidRPr="00F47D2E">
        <w:rPr>
          <w:noProof/>
        </w:rPr>
        <w:drawing>
          <wp:inline distT="0" distB="0" distL="0" distR="0" wp14:anchorId="2F82190B" wp14:editId="005E8EAA">
            <wp:extent cx="3770689" cy="2311400"/>
            <wp:effectExtent l="19050" t="19050" r="20320" b="12700"/>
            <wp:docPr id="7" name="Picture 5" descr="Screenshot of accessing the Unified Action Profile (UAP) through the View menu">
              <a:extLst xmlns:a="http://schemas.openxmlformats.org/drawingml/2006/main">
                <a:ext uri="{FF2B5EF4-FFF2-40B4-BE49-F238E27FC236}">
                  <a16:creationId xmlns:a16="http://schemas.microsoft.com/office/drawing/2014/main" id="{4504A985-F936-4CA6-B941-051F23738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Screenshot of accessing the Unified Action Profile (UAP) through the View menu">
                      <a:extLst>
                        <a:ext uri="{FF2B5EF4-FFF2-40B4-BE49-F238E27FC236}">
                          <a16:creationId xmlns:a16="http://schemas.microsoft.com/office/drawing/2014/main" id="{4504A985-F936-4CA6-B941-051F23738383}"/>
                        </a:ext>
                      </a:extLst>
                    </pic:cNvPr>
                    <pic:cNvPicPr>
                      <a:picLocks noChangeAspect="1"/>
                    </pic:cNvPicPr>
                  </pic:nvPicPr>
                  <pic:blipFill rotWithShape="1">
                    <a:blip r:embed="rId43"/>
                    <a:srcRect t="6767"/>
                    <a:stretch/>
                  </pic:blipFill>
                  <pic:spPr>
                    <a:xfrm>
                      <a:off x="0" y="0"/>
                      <a:ext cx="3825872" cy="2345227"/>
                    </a:xfrm>
                    <a:prstGeom prst="rect">
                      <a:avLst/>
                    </a:prstGeom>
                    <a:ln>
                      <a:solidFill>
                        <a:schemeClr val="tx1"/>
                      </a:solidFill>
                    </a:ln>
                  </pic:spPr>
                </pic:pic>
              </a:graphicData>
            </a:graphic>
          </wp:inline>
        </w:drawing>
      </w:r>
    </w:p>
    <w:p w14:paraId="0EA4979F" w14:textId="472EDDDF" w:rsidR="002F064C" w:rsidRPr="002D54A1" w:rsidRDefault="00A9661A" w:rsidP="002F064C">
      <w:pPr>
        <w:pStyle w:val="Heading3"/>
      </w:pPr>
      <w:bookmarkStart w:id="26" w:name="_Toc156804978"/>
      <w:r>
        <w:t>First Dose Now (NSR 20130802)</w:t>
      </w:r>
      <w:bookmarkEnd w:id="26"/>
      <w:r w:rsidR="002F064C" w:rsidRPr="002D54A1">
        <w:rPr>
          <w:rFonts w:ascii="Courier New" w:hAnsi="Courier New" w:cs="Courier New"/>
          <w:color w:val="auto"/>
          <w:szCs w:val="22"/>
        </w:rPr>
        <w:t xml:space="preserve"> </w:t>
      </w:r>
    </w:p>
    <w:p w14:paraId="4978FE86" w14:textId="72669B9C" w:rsidR="00593CAD" w:rsidRPr="00593CAD" w:rsidRDefault="002D54A1" w:rsidP="00593CAD">
      <w:pPr>
        <w:pStyle w:val="BodyText"/>
      </w:pPr>
      <w:r>
        <w:t>There has been a change to First Dose NOW.  Before the CPRS v32a release</w:t>
      </w:r>
      <w:r w:rsidR="0007585D">
        <w:t xml:space="preserve">, if a </w:t>
      </w:r>
      <w:r>
        <w:t>dose</w:t>
      </w:r>
      <w:r w:rsidR="00297657">
        <w:t xml:space="preserve"> was</w:t>
      </w:r>
      <w:r>
        <w:t xml:space="preserve"> ordered NOW</w:t>
      </w:r>
      <w:r w:rsidR="00297657">
        <w:t xml:space="preserve"> </w:t>
      </w:r>
      <w:r w:rsidRPr="002D54A1">
        <w:t>in addition to a scheduled dose, both orders would have the same priority</w:t>
      </w:r>
      <w:r w:rsidR="00593CAD">
        <w:t>.  However, in CPRS</w:t>
      </w:r>
      <w:r w:rsidR="00593CAD" w:rsidRPr="00593CAD">
        <w:t xml:space="preserve"> v32</w:t>
      </w:r>
      <w:r w:rsidR="00593CAD">
        <w:t>a</w:t>
      </w:r>
      <w:r w:rsidR="00593CAD" w:rsidRPr="00593CAD">
        <w:t xml:space="preserve">, the dose ordered NOW </w:t>
      </w:r>
      <w:r w:rsidR="00322BB5">
        <w:t xml:space="preserve">has </w:t>
      </w:r>
      <w:r w:rsidR="00593CAD" w:rsidRPr="00593CAD">
        <w:t>a priority of STAT* while the remai</w:t>
      </w:r>
      <w:r w:rsidR="00322BB5">
        <w:t>ni</w:t>
      </w:r>
      <w:r w:rsidR="00593CAD" w:rsidRPr="00593CAD">
        <w:t>n</w:t>
      </w:r>
      <w:r w:rsidR="00322BB5">
        <w:t>g</w:t>
      </w:r>
      <w:r w:rsidR="00593CAD" w:rsidRPr="00593CAD">
        <w:t xml:space="preserve"> doses are given the requested priority.</w:t>
      </w:r>
      <w:r w:rsidR="00373B16">
        <w:t xml:space="preserve">  The priority is stored in the ORDER URGENCY file and it defaults to ASAP.  Otherwise, it is stored in the Kernel Site Parameters file under </w:t>
      </w:r>
      <w:r w:rsidR="00EE5905">
        <w:t>ORDER URGENCY ASAP ALTERNATIVE.</w:t>
      </w:r>
    </w:p>
    <w:p w14:paraId="251D57B9" w14:textId="028BAC5B" w:rsidR="002D54A1" w:rsidRDefault="000A1FCC" w:rsidP="002D54A1">
      <w:pPr>
        <w:pStyle w:val="BodyText"/>
      </w:pPr>
      <w:r>
        <w:t xml:space="preserve">The </w:t>
      </w:r>
      <w:r w:rsidR="00DB535C">
        <w:t xml:space="preserve">confirmation </w:t>
      </w:r>
      <w:r>
        <w:t>dialog wording has changed for First Dose NOW.  Here is the wording before the CPRS v32a</w:t>
      </w:r>
      <w:r w:rsidR="00752343">
        <w:t xml:space="preserve"> release</w:t>
      </w:r>
      <w:r>
        <w:t>:</w:t>
      </w:r>
      <w:r>
        <w:br/>
      </w:r>
      <w:r>
        <w:lastRenderedPageBreak/>
        <w:br/>
      </w:r>
      <w:r w:rsidRPr="000A1FCC">
        <w:rPr>
          <w:noProof/>
        </w:rPr>
        <w:drawing>
          <wp:inline distT="0" distB="0" distL="0" distR="0" wp14:anchorId="21B504CB" wp14:editId="38B4F0D3">
            <wp:extent cx="3776663" cy="2249537"/>
            <wp:effectExtent l="0" t="0" r="0" b="0"/>
            <wp:docPr id="17" name="Content Placeholder 11" descr="Confirmation dialog wording before CPRS v32a: By checking the &quot;Give additional dose now&quot; box, you have actually entered two orders for the same medication &quot;FAMCICLOVIR TAB&quot;.&#10;&#10;The &quot;Give additional dose now&quot; order has an administration schedule of &quot;NOW&quot; and a priority of &quot;ROUTINE&quot;. The &quot;Ongoing&quot; order has an administration schedule of &quot;BID&quot; and a priority of &quot;ROUTINE&quot;.  &#10;&#10;Do you want to continue?">
              <a:extLst xmlns:a="http://schemas.openxmlformats.org/drawingml/2006/main">
                <a:ext uri="{FF2B5EF4-FFF2-40B4-BE49-F238E27FC236}">
                  <a16:creationId xmlns:a16="http://schemas.microsoft.com/office/drawing/2014/main" id="{F257A0B4-E335-42A5-9395-78D6389D6A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11" descr="Confirmation dialog wording before CPRS v32a: By checking the &quot;Give additional dose now&quot; box, you have actually entered two orders for the same medication &quot;FAMCICLOVIR TAB&quot;.&#10;&#10;The &quot;Give additional dose now&quot; order has an administration schedule of &quot;NOW&quot; and a priority of &quot;ROUTINE&quot;. The &quot;Ongoing&quot; order has an administration schedule of &quot;BID&quot; and a priority of &quot;ROUTINE&quot;.  &#10;&#10;Do you want to continue?">
                      <a:extLst>
                        <a:ext uri="{FF2B5EF4-FFF2-40B4-BE49-F238E27FC236}">
                          <a16:creationId xmlns:a16="http://schemas.microsoft.com/office/drawing/2014/main" id="{F257A0B4-E335-42A5-9395-78D6389D6A58}"/>
                        </a:ext>
                      </a:extLst>
                    </pic:cNvPr>
                    <pic:cNvPicPr>
                      <a:picLocks noGrp="1" noChangeAspect="1"/>
                    </pic:cNvPicPr>
                  </pic:nvPicPr>
                  <pic:blipFill>
                    <a:blip r:embed="rId44"/>
                    <a:stretch>
                      <a:fillRect/>
                    </a:stretch>
                  </pic:blipFill>
                  <pic:spPr>
                    <a:xfrm>
                      <a:off x="0" y="0"/>
                      <a:ext cx="3776663" cy="2249537"/>
                    </a:xfrm>
                    <a:prstGeom prst="rect">
                      <a:avLst/>
                    </a:prstGeom>
                  </pic:spPr>
                </pic:pic>
              </a:graphicData>
            </a:graphic>
          </wp:inline>
        </w:drawing>
      </w:r>
    </w:p>
    <w:p w14:paraId="6CA466D8" w14:textId="30FDA0DF" w:rsidR="000A1FCC" w:rsidRPr="002D54A1" w:rsidRDefault="000A1FCC" w:rsidP="002D54A1">
      <w:pPr>
        <w:pStyle w:val="BodyText"/>
      </w:pPr>
      <w:r>
        <w:t>And here is the wording for CPRS v32a:</w:t>
      </w:r>
      <w:r w:rsidR="00B65C7E">
        <w:br/>
      </w:r>
      <w:r>
        <w:br/>
      </w:r>
      <w:r w:rsidR="00DB535C" w:rsidRPr="00DB535C">
        <w:rPr>
          <w:noProof/>
        </w:rPr>
        <w:drawing>
          <wp:inline distT="0" distB="0" distL="0" distR="0" wp14:anchorId="0D1151BF" wp14:editId="3563E6E6">
            <wp:extent cx="5943600" cy="1402715"/>
            <wp:effectExtent l="0" t="0" r="0" b="6985"/>
            <wp:docPr id="20" name="Content Placeholder 13" descr="The wording for the CPRS v32a release:&#10;&#10;By checking the &quot;Give additional dose now&quot; box, you have actually entered two orders for the same medication &quot;CETIRIZINE TAB&quot;&#10;&#10;The &quot;Give additional dose now&quot; order has an administration schedule of &quot;NOW&quot; and a priority of &quot;ASAP&quot;.  The &quot;Ongoing&quot; order has an administration schedule of &quot;3ID&quot; and a priority of &quot;ROUTINE&quot;.&#10;&#10;Do you want to continue?">
              <a:extLst xmlns:a="http://schemas.openxmlformats.org/drawingml/2006/main">
                <a:ext uri="{FF2B5EF4-FFF2-40B4-BE49-F238E27FC236}">
                  <a16:creationId xmlns:a16="http://schemas.microsoft.com/office/drawing/2014/main" id="{565013FB-C7C8-4961-94BA-84B4FF5180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3" descr="The wording for the CPRS v32a release:&#10;&#10;By checking the &quot;Give additional dose now&quot; box, you have actually entered two orders for the same medication &quot;CETIRIZINE TAB&quot;&#10;&#10;The &quot;Give additional dose now&quot; order has an administration schedule of &quot;NOW&quot; and a priority of &quot;ASAP&quot;.  The &quot;Ongoing&quot; order has an administration schedule of &quot;3ID&quot; and a priority of &quot;ROUTINE&quot;.&#10;&#10;Do you want to continue?">
                      <a:extLst>
                        <a:ext uri="{FF2B5EF4-FFF2-40B4-BE49-F238E27FC236}">
                          <a16:creationId xmlns:a16="http://schemas.microsoft.com/office/drawing/2014/main" id="{565013FB-C7C8-4961-94BA-84B4FF51809E}"/>
                        </a:ext>
                      </a:extLst>
                    </pic:cNvPr>
                    <pic:cNvPicPr>
                      <a:picLocks noGrp="1" noChangeAspect="1"/>
                    </pic:cNvPicPr>
                  </pic:nvPicPr>
                  <pic:blipFill>
                    <a:blip r:embed="rId45"/>
                    <a:stretch>
                      <a:fillRect/>
                    </a:stretch>
                  </pic:blipFill>
                  <pic:spPr>
                    <a:xfrm>
                      <a:off x="0" y="0"/>
                      <a:ext cx="5943600" cy="1402715"/>
                    </a:xfrm>
                    <a:prstGeom prst="rect">
                      <a:avLst/>
                    </a:prstGeom>
                  </pic:spPr>
                </pic:pic>
              </a:graphicData>
            </a:graphic>
          </wp:inline>
        </w:drawing>
      </w:r>
    </w:p>
    <w:p w14:paraId="76B8D206" w14:textId="7A1D1133" w:rsidR="00915417" w:rsidRDefault="002D54A1" w:rsidP="00915417">
      <w:pPr>
        <w:pStyle w:val="BodyText"/>
      </w:pPr>
      <w:r>
        <w:t xml:space="preserve"> </w:t>
      </w:r>
      <w:r w:rsidR="00684965">
        <w:t xml:space="preserve">Before the CPRS v32a release, the </w:t>
      </w:r>
      <w:r w:rsidR="00EA08BD">
        <w:t xml:space="preserve">signed </w:t>
      </w:r>
      <w:r w:rsidR="00684965">
        <w:t>First Dose order looked like this:</w:t>
      </w:r>
      <w:r w:rsidR="00684965">
        <w:br/>
      </w:r>
      <w:r w:rsidR="00684965">
        <w:br/>
      </w:r>
      <w:r w:rsidR="00EA08BD" w:rsidRPr="00EA08BD">
        <w:rPr>
          <w:noProof/>
        </w:rPr>
        <w:drawing>
          <wp:inline distT="0" distB="0" distL="0" distR="0" wp14:anchorId="782B04F7" wp14:editId="17345943">
            <wp:extent cx="5943600" cy="1273175"/>
            <wp:effectExtent l="19050" t="19050" r="19050" b="22225"/>
            <wp:docPr id="21" name="Content Placeholder 13" descr="The Order in this pre-CPRS v32a screenshot says &quot;NOW&quot;.">
              <a:extLst xmlns:a="http://schemas.openxmlformats.org/drawingml/2006/main">
                <a:ext uri="{FF2B5EF4-FFF2-40B4-BE49-F238E27FC236}">
                  <a16:creationId xmlns:a16="http://schemas.microsoft.com/office/drawing/2014/main" id="{E411375B-6C8D-48A6-86A7-C451ADAAD5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Content Placeholder 13" descr="The Order in this pre-CPRS v32a screenshot says &quot;NOW&quot;.">
                      <a:extLst>
                        <a:ext uri="{FF2B5EF4-FFF2-40B4-BE49-F238E27FC236}">
                          <a16:creationId xmlns:a16="http://schemas.microsoft.com/office/drawing/2014/main" id="{E411375B-6C8D-48A6-86A7-C451ADAAD598}"/>
                        </a:ext>
                      </a:extLst>
                    </pic:cNvPr>
                    <pic:cNvPicPr>
                      <a:picLocks noGrp="1" noChangeAspect="1"/>
                    </pic:cNvPicPr>
                  </pic:nvPicPr>
                  <pic:blipFill>
                    <a:blip r:embed="rId46"/>
                    <a:stretch>
                      <a:fillRect/>
                    </a:stretch>
                  </pic:blipFill>
                  <pic:spPr>
                    <a:xfrm>
                      <a:off x="0" y="0"/>
                      <a:ext cx="5943600" cy="1273175"/>
                    </a:xfrm>
                    <a:prstGeom prst="rect">
                      <a:avLst/>
                    </a:prstGeom>
                    <a:ln>
                      <a:solidFill>
                        <a:schemeClr val="tx1"/>
                      </a:solidFill>
                    </a:ln>
                  </pic:spPr>
                </pic:pic>
              </a:graphicData>
            </a:graphic>
          </wp:inline>
        </w:drawing>
      </w:r>
    </w:p>
    <w:p w14:paraId="5CDAB578" w14:textId="045AC68C" w:rsidR="00EA08BD" w:rsidRDefault="00EA08BD" w:rsidP="00915417">
      <w:pPr>
        <w:pStyle w:val="BodyText"/>
      </w:pPr>
      <w:r>
        <w:t>In CPRS v32a, the signed First Do</w:t>
      </w:r>
      <w:r w:rsidR="00E17A35">
        <w:t>se</w:t>
      </w:r>
      <w:r>
        <w:t xml:space="preserve"> order looks like this:</w:t>
      </w:r>
      <w:r>
        <w:br/>
      </w:r>
      <w:r>
        <w:br/>
      </w:r>
      <w:r w:rsidR="002A7581" w:rsidRPr="002A7581">
        <w:rPr>
          <w:noProof/>
        </w:rPr>
        <w:drawing>
          <wp:inline distT="0" distB="0" distL="0" distR="0" wp14:anchorId="54930C7F" wp14:editId="7D550397">
            <wp:extent cx="5943600" cy="1019175"/>
            <wp:effectExtent l="19050" t="19050" r="19050" b="28575"/>
            <wp:docPr id="22" name="Content Placeholder 15" descr="Screenshot of a CPRS v32a signed First Dose order.  It says &quot;NOW ASAP&quot;.">
              <a:extLst xmlns:a="http://schemas.openxmlformats.org/drawingml/2006/main">
                <a:ext uri="{FF2B5EF4-FFF2-40B4-BE49-F238E27FC236}">
                  <a16:creationId xmlns:a16="http://schemas.microsoft.com/office/drawing/2014/main" id="{95252CAC-801A-42A9-AD05-1D69B73B88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Content Placeholder 15" descr="Screenshot of a CPRS v32a signed First Dose order.  It says &quot;NOW ASAP&quot;.">
                      <a:extLst>
                        <a:ext uri="{FF2B5EF4-FFF2-40B4-BE49-F238E27FC236}">
                          <a16:creationId xmlns:a16="http://schemas.microsoft.com/office/drawing/2014/main" id="{95252CAC-801A-42A9-AD05-1D69B73B8871}"/>
                        </a:ext>
                      </a:extLst>
                    </pic:cNvPr>
                    <pic:cNvPicPr>
                      <a:picLocks noGrp="1" noChangeAspect="1"/>
                    </pic:cNvPicPr>
                  </pic:nvPicPr>
                  <pic:blipFill>
                    <a:blip r:embed="rId47"/>
                    <a:stretch>
                      <a:fillRect/>
                    </a:stretch>
                  </pic:blipFill>
                  <pic:spPr>
                    <a:xfrm>
                      <a:off x="0" y="0"/>
                      <a:ext cx="5943600" cy="1019175"/>
                    </a:xfrm>
                    <a:prstGeom prst="rect">
                      <a:avLst/>
                    </a:prstGeom>
                    <a:ln>
                      <a:solidFill>
                        <a:schemeClr val="tx1"/>
                      </a:solidFill>
                    </a:ln>
                  </pic:spPr>
                </pic:pic>
              </a:graphicData>
            </a:graphic>
          </wp:inline>
        </w:drawing>
      </w:r>
    </w:p>
    <w:p w14:paraId="297FA866" w14:textId="216C2C18" w:rsidR="005E7334" w:rsidRDefault="005E7334" w:rsidP="00915417">
      <w:pPr>
        <w:pStyle w:val="BodyText"/>
      </w:pPr>
    </w:p>
    <w:p w14:paraId="4037564C" w14:textId="12808931" w:rsidR="00D941FB" w:rsidRDefault="00D941FB" w:rsidP="005E7334">
      <w:pPr>
        <w:pStyle w:val="BodyText"/>
      </w:pPr>
      <w:bookmarkStart w:id="27" w:name="_Potentially_Missed_Order"/>
      <w:bookmarkEnd w:id="27"/>
    </w:p>
    <w:p w14:paraId="2E987CDF" w14:textId="757ADA64" w:rsidR="00F674EA" w:rsidRPr="002D54A1" w:rsidRDefault="000D043B" w:rsidP="00F674EA">
      <w:pPr>
        <w:pStyle w:val="Heading3"/>
      </w:pPr>
      <w:bookmarkStart w:id="28" w:name="_Surrogate_Settings_(NSR"/>
      <w:bookmarkStart w:id="29" w:name="_Toc156804979"/>
      <w:bookmarkEnd w:id="28"/>
      <w:r>
        <w:lastRenderedPageBreak/>
        <w:t>Surrogate Settings</w:t>
      </w:r>
      <w:r w:rsidR="00F674EA">
        <w:t xml:space="preserve"> (NSR 200712</w:t>
      </w:r>
      <w:r>
        <w:t>16</w:t>
      </w:r>
      <w:r w:rsidR="00F674EA">
        <w:t>)</w:t>
      </w:r>
      <w:bookmarkEnd w:id="29"/>
      <w:r w:rsidR="00F674EA" w:rsidRPr="002D54A1">
        <w:rPr>
          <w:rFonts w:ascii="Courier New" w:hAnsi="Courier New" w:cs="Courier New"/>
          <w:color w:val="auto"/>
          <w:szCs w:val="22"/>
        </w:rPr>
        <w:t xml:space="preserve"> </w:t>
      </w:r>
    </w:p>
    <w:p w14:paraId="23900C42" w14:textId="61F6FA0D" w:rsidR="00F674EA" w:rsidRDefault="00C51745" w:rsidP="00F674EA">
      <w:pPr>
        <w:pStyle w:val="BodyText"/>
      </w:pPr>
      <w:r>
        <w:t xml:space="preserve">This NSR </w:t>
      </w:r>
      <w:r w:rsidR="00EE531D">
        <w:t>enhances the surro</w:t>
      </w:r>
      <w:r w:rsidR="00405939">
        <w:t>g</w:t>
      </w:r>
      <w:r w:rsidR="00EE531D">
        <w:t xml:space="preserve">ate setting screen in the CPRS GUI. A provider can now independently set up multiple/sequential surrogates in </w:t>
      </w:r>
      <w:r w:rsidR="00B71B1E">
        <w:t xml:space="preserve">the CPRS GUI like they can in the VistA roll and scroll. </w:t>
      </w:r>
      <w:r w:rsidR="009265C6">
        <w:t>In the image below, multiple surrogates have been added</w:t>
      </w:r>
      <w:r w:rsidR="009A486D">
        <w:t xml:space="preserve">. </w:t>
      </w:r>
      <w:r w:rsidR="00A95088">
        <w:t xml:space="preserve">This change fixes patient safety item </w:t>
      </w:r>
      <w:hyperlink w:anchor="hitps_1131" w:history="1">
        <w:r w:rsidR="00A95088" w:rsidRPr="00BE7133">
          <w:rPr>
            <w:rStyle w:val="Hyperlink"/>
          </w:rPr>
          <w:t xml:space="preserve">HITPS </w:t>
        </w:r>
        <w:r w:rsidR="00BE7133" w:rsidRPr="00BE7133">
          <w:rPr>
            <w:rStyle w:val="Hyperlink"/>
          </w:rPr>
          <w:t>1131</w:t>
        </w:r>
      </w:hyperlink>
      <w:r w:rsidR="00BE7133">
        <w:t xml:space="preserve">. </w:t>
      </w:r>
    </w:p>
    <w:p w14:paraId="67A3C61F" w14:textId="00842B71" w:rsidR="0000296D" w:rsidRDefault="0000296D" w:rsidP="00F674EA">
      <w:pPr>
        <w:pStyle w:val="BodyText"/>
      </w:pPr>
      <w:r w:rsidRPr="0000296D">
        <w:rPr>
          <w:noProof/>
        </w:rPr>
        <w:drawing>
          <wp:inline distT="0" distB="0" distL="0" distR="0" wp14:anchorId="69833277" wp14:editId="37B32C47">
            <wp:extent cx="5029200" cy="3483864"/>
            <wp:effectExtent l="0" t="0" r="0" b="2540"/>
            <wp:docPr id="10" name="Picture 10" descr="Surrogate settings - NSR 2007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rrogate settings - NSR 20071216"/>
                    <pic:cNvPicPr/>
                  </pic:nvPicPr>
                  <pic:blipFill>
                    <a:blip r:embed="rId48"/>
                    <a:stretch>
                      <a:fillRect/>
                    </a:stretch>
                  </pic:blipFill>
                  <pic:spPr>
                    <a:xfrm>
                      <a:off x="0" y="0"/>
                      <a:ext cx="5029200" cy="3483864"/>
                    </a:xfrm>
                    <a:prstGeom prst="rect">
                      <a:avLst/>
                    </a:prstGeom>
                  </pic:spPr>
                </pic:pic>
              </a:graphicData>
            </a:graphic>
          </wp:inline>
        </w:drawing>
      </w:r>
    </w:p>
    <w:p w14:paraId="0FF9A6F4" w14:textId="254CE58D" w:rsidR="000D043B" w:rsidRPr="002D54A1" w:rsidRDefault="004F3B46" w:rsidP="000D043B">
      <w:pPr>
        <w:pStyle w:val="Heading3"/>
      </w:pPr>
      <w:bookmarkStart w:id="30" w:name="_Similar_Provider_Lookup"/>
      <w:bookmarkStart w:id="31" w:name="_Toc156804980"/>
      <w:bookmarkEnd w:id="30"/>
      <w:r>
        <w:t>Similar Provider Lookup Improvements</w:t>
      </w:r>
      <w:r w:rsidR="000D043B">
        <w:t xml:space="preserve"> (NSR 201</w:t>
      </w:r>
      <w:r>
        <w:t>40211</w:t>
      </w:r>
      <w:r w:rsidR="000D043B">
        <w:t>)</w:t>
      </w:r>
      <w:bookmarkEnd w:id="31"/>
      <w:r w:rsidR="000D043B" w:rsidRPr="002D54A1">
        <w:rPr>
          <w:rFonts w:ascii="Courier New" w:hAnsi="Courier New" w:cs="Courier New"/>
          <w:color w:val="auto"/>
          <w:szCs w:val="22"/>
        </w:rPr>
        <w:t xml:space="preserve"> </w:t>
      </w:r>
    </w:p>
    <w:p w14:paraId="778696AF" w14:textId="6058B478" w:rsidR="000D043B" w:rsidRDefault="00E97949" w:rsidP="000D043B">
      <w:pPr>
        <w:pStyle w:val="BodyText"/>
      </w:pPr>
      <w:r>
        <w:t xml:space="preserve">This NSR </w:t>
      </w:r>
      <w:r w:rsidR="005D587C">
        <w:t xml:space="preserve">addresses </w:t>
      </w:r>
      <w:r w:rsidR="000169EA">
        <w:t xml:space="preserve">the </w:t>
      </w:r>
      <w:r w:rsidR="005D587C">
        <w:t>issue</w:t>
      </w:r>
      <w:r w:rsidR="000169EA">
        <w:t xml:space="preserve"> of</w:t>
      </w:r>
      <w:r w:rsidR="005D587C">
        <w:t xml:space="preserve"> incorrectly selected providers by adding a </w:t>
      </w:r>
      <w:r w:rsidR="0003023A">
        <w:t xml:space="preserve">Similar Name pop-up when selecting a provider </w:t>
      </w:r>
      <w:r w:rsidR="00F826B2">
        <w:t xml:space="preserve">with another/multiple </w:t>
      </w:r>
      <w:r w:rsidR="00251C9F">
        <w:t xml:space="preserve">similar names. </w:t>
      </w:r>
      <w:r w:rsidR="00801D76">
        <w:t>This pop-up displays when the user enters orders and identifies additional signers</w:t>
      </w:r>
      <w:r w:rsidR="00590665">
        <w:t xml:space="preserve">/cosigners on notes. </w:t>
      </w:r>
      <w:r w:rsidR="000F5BFB">
        <w:t xml:space="preserve">This change fixes patient safety item </w:t>
      </w:r>
      <w:hyperlink w:anchor="hitps_1711" w:history="1">
        <w:r w:rsidR="000F5BFB" w:rsidRPr="005D3525">
          <w:rPr>
            <w:rStyle w:val="Hyperlink"/>
          </w:rPr>
          <w:t>HITPS</w:t>
        </w:r>
        <w:r w:rsidR="005D3525" w:rsidRPr="005D3525">
          <w:rPr>
            <w:rStyle w:val="Hyperlink"/>
          </w:rPr>
          <w:t>-1711</w:t>
        </w:r>
      </w:hyperlink>
      <w:r w:rsidR="005D3525">
        <w:t xml:space="preserve">. </w:t>
      </w:r>
    </w:p>
    <w:p w14:paraId="4E869EAA" w14:textId="56F083ED" w:rsidR="00E30AE9" w:rsidRDefault="00E30AE9" w:rsidP="000D043B">
      <w:pPr>
        <w:pStyle w:val="BodyText"/>
      </w:pPr>
      <w:r w:rsidRPr="00E30AE9">
        <w:rPr>
          <w:noProof/>
        </w:rPr>
        <w:lastRenderedPageBreak/>
        <w:drawing>
          <wp:inline distT="0" distB="0" distL="0" distR="0" wp14:anchorId="6401F42F" wp14:editId="7C82CE1A">
            <wp:extent cx="4505954" cy="2753109"/>
            <wp:effectExtent l="0" t="0" r="9525" b="9525"/>
            <wp:docPr id="23" name="Picture 23" descr="The similar name pop-up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similar name pop-up dialog. "/>
                    <pic:cNvPicPr/>
                  </pic:nvPicPr>
                  <pic:blipFill>
                    <a:blip r:embed="rId49"/>
                    <a:stretch>
                      <a:fillRect/>
                    </a:stretch>
                  </pic:blipFill>
                  <pic:spPr>
                    <a:xfrm>
                      <a:off x="0" y="0"/>
                      <a:ext cx="4505954" cy="2753109"/>
                    </a:xfrm>
                    <a:prstGeom prst="rect">
                      <a:avLst/>
                    </a:prstGeom>
                  </pic:spPr>
                </pic:pic>
              </a:graphicData>
            </a:graphic>
          </wp:inline>
        </w:drawing>
      </w:r>
    </w:p>
    <w:p w14:paraId="0FC9F125" w14:textId="3DFA1E05" w:rsidR="00F674EA" w:rsidRDefault="00F674EA" w:rsidP="005E7334">
      <w:pPr>
        <w:pStyle w:val="BodyText"/>
      </w:pPr>
    </w:p>
    <w:p w14:paraId="3F5E7E4F" w14:textId="77777777" w:rsidR="00F674EA" w:rsidRPr="00593CAD" w:rsidRDefault="00F674EA" w:rsidP="005E7334">
      <w:pPr>
        <w:pStyle w:val="BodyText"/>
      </w:pPr>
    </w:p>
    <w:p w14:paraId="765D3158" w14:textId="1C4090B1" w:rsidR="001F7810" w:rsidRDefault="001F7810" w:rsidP="00880250">
      <w:pPr>
        <w:pStyle w:val="Heading2"/>
        <w:keepLines/>
      </w:pPr>
      <w:bookmarkStart w:id="32" w:name="_Toc156804981"/>
      <w:r>
        <w:t>Patient Sa</w:t>
      </w:r>
      <w:r w:rsidR="00A773E0">
        <w:t>f</w:t>
      </w:r>
      <w:r>
        <w:t>ety Issues</w:t>
      </w:r>
      <w:bookmarkEnd w:id="32"/>
    </w:p>
    <w:p w14:paraId="4644520A" w14:textId="74244E61" w:rsidR="00A80A23" w:rsidRDefault="00511876" w:rsidP="00ED4C37">
      <w:pPr>
        <w:pStyle w:val="BodyTextBullet1"/>
        <w:spacing w:after="120"/>
      </w:pPr>
      <w:r>
        <w:rPr>
          <w:b/>
        </w:rPr>
        <w:t>HITPS-</w:t>
      </w:r>
      <w:r w:rsidR="00D368D6">
        <w:rPr>
          <w:b/>
        </w:rPr>
        <w:t>294/307</w:t>
      </w:r>
      <w:r w:rsidR="00A80A23" w:rsidRPr="00A80A23">
        <w:rPr>
          <w:b/>
        </w:rPr>
        <w:t xml:space="preserve">: </w:t>
      </w:r>
      <w:r w:rsidR="00D368D6">
        <w:t>Progress Notes not ALL being displayed</w:t>
      </w:r>
      <w:r w:rsidR="002E71ED">
        <w:t>.</w:t>
      </w:r>
      <w:r w:rsidR="002E71ED">
        <w:br/>
      </w:r>
      <w:r w:rsidR="002E71ED" w:rsidRPr="00E7404D">
        <w:rPr>
          <w:b/>
          <w:bCs/>
        </w:rPr>
        <w:t>Resolution:</w:t>
      </w:r>
      <w:r w:rsidR="002E71ED">
        <w:t xml:space="preserve">  This issue was corrected in NSR 20070817</w:t>
      </w:r>
      <w:r w:rsidR="00E64EEE">
        <w:t xml:space="preserve"> – Progress Notes Display Misleading</w:t>
      </w:r>
      <w:r w:rsidR="00665E02">
        <w:t>.</w:t>
      </w:r>
    </w:p>
    <w:p w14:paraId="09758FAB" w14:textId="2FCECE16" w:rsidR="0036555D" w:rsidRDefault="00511876" w:rsidP="00ED4C37">
      <w:pPr>
        <w:pStyle w:val="BodyTextBullet1"/>
        <w:spacing w:after="120"/>
      </w:pPr>
      <w:r w:rsidRPr="00D6013B">
        <w:rPr>
          <w:b/>
        </w:rPr>
        <w:t>HITPS-</w:t>
      </w:r>
      <w:r w:rsidR="00D6013B" w:rsidRPr="00D6013B">
        <w:rPr>
          <w:b/>
        </w:rPr>
        <w:t>397</w:t>
      </w:r>
      <w:r w:rsidR="00FD2653" w:rsidRPr="00D6013B">
        <w:rPr>
          <w:b/>
        </w:rPr>
        <w:t>:</w:t>
      </w:r>
      <w:r w:rsidR="00FD2653">
        <w:t xml:space="preserve"> </w:t>
      </w:r>
      <w:r w:rsidR="005A1F30" w:rsidRPr="005A1F30">
        <w:t>Progress Notes Misleading</w:t>
      </w:r>
      <w:r w:rsidR="007302B6">
        <w:t>.</w:t>
      </w:r>
      <w:r w:rsidR="00665E02">
        <w:br/>
      </w:r>
      <w:r w:rsidR="00665E02" w:rsidRPr="00ED4C37">
        <w:rPr>
          <w:b/>
          <w:bCs/>
        </w:rPr>
        <w:t>Resolution</w:t>
      </w:r>
      <w:r w:rsidR="00665E02">
        <w:t>: This issue was corrected in NSR 20070817 – Progress Notes Display Misleading.</w:t>
      </w:r>
    </w:p>
    <w:p w14:paraId="4BA45E13" w14:textId="41420321" w:rsidR="000D7C40" w:rsidRDefault="000B18CC" w:rsidP="00F96557">
      <w:pPr>
        <w:pStyle w:val="BodyTextBullet1"/>
        <w:spacing w:after="120"/>
      </w:pPr>
      <w:r w:rsidRPr="00AA3310">
        <w:rPr>
          <w:b/>
          <w:bCs/>
        </w:rPr>
        <w:t>HITPS 1963:</w:t>
      </w:r>
      <w:r>
        <w:t xml:space="preserve"> Unauthorized provider who attempted to order Clozapine bypassed alert and </w:t>
      </w:r>
      <w:r w:rsidR="000D7C40">
        <w:t>assumed the medication had been ordered</w:t>
      </w:r>
      <w:r w:rsidR="00ED4C37">
        <w:br/>
      </w:r>
      <w:r w:rsidR="00ED4C37" w:rsidRPr="00F96557">
        <w:rPr>
          <w:b/>
          <w:bCs/>
        </w:rPr>
        <w:t xml:space="preserve">Resolution: </w:t>
      </w:r>
      <w:r w:rsidR="00ED4C37">
        <w:t xml:space="preserve"> </w:t>
      </w:r>
      <w:r w:rsidR="00F96557">
        <w:t xml:space="preserve">Enhanced </w:t>
      </w:r>
      <w:r w:rsidR="00586769">
        <w:t>the messaging</w:t>
      </w:r>
      <w:r w:rsidR="00F96557">
        <w:t xml:space="preserve">.  </w:t>
      </w:r>
      <w:r w:rsidR="00C9220C">
        <w:t xml:space="preserve">Clarified the message </w:t>
      </w:r>
      <w:r w:rsidR="00586769">
        <w:t>that the user is not authorized to order Clozapine</w:t>
      </w:r>
      <w:r w:rsidR="00F96557">
        <w:t>.</w:t>
      </w:r>
    </w:p>
    <w:p w14:paraId="6A222387" w14:textId="463548AF" w:rsidR="00063D4E" w:rsidRDefault="00E165E4" w:rsidP="007914EB">
      <w:pPr>
        <w:pStyle w:val="BodyTextBullet1"/>
        <w:spacing w:after="120"/>
      </w:pPr>
      <w:r w:rsidRPr="00E165E4">
        <w:rPr>
          <w:b/>
          <w:bCs/>
        </w:rPr>
        <w:t>HITPS 1519:</w:t>
      </w:r>
      <w:r>
        <w:t xml:space="preserve"> </w:t>
      </w:r>
      <w:r w:rsidRPr="00E165E4">
        <w:t xml:space="preserve">VBEC BLOOD BANK order dialog </w:t>
      </w:r>
      <w:r w:rsidR="002631A2">
        <w:t>c</w:t>
      </w:r>
      <w:r w:rsidRPr="00E165E4">
        <w:t>hanges</w:t>
      </w:r>
      <w:r w:rsidR="002631A2">
        <w:t>.</w:t>
      </w:r>
      <w:r w:rsidR="00716DBA">
        <w:br/>
      </w:r>
      <w:r w:rsidR="00716DBA" w:rsidRPr="00312481">
        <w:rPr>
          <w:b/>
          <w:bCs/>
        </w:rPr>
        <w:t>Resolution:</w:t>
      </w:r>
      <w:r w:rsidR="00716DBA">
        <w:t xml:space="preserve">  </w:t>
      </w:r>
      <w:r w:rsidR="002631A2">
        <w:t>The CPRS GUI was modified to</w:t>
      </w:r>
      <w:r w:rsidR="00CD2E2A">
        <w:t xml:space="preserve"> clearly specify</w:t>
      </w:r>
      <w:r w:rsidR="000963F7">
        <w:t xml:space="preserve"> that</w:t>
      </w:r>
      <w:r w:rsidR="00CD2E2A">
        <w:t xml:space="preserve"> the date/time</w:t>
      </w:r>
      <w:r w:rsidR="000963F7">
        <w:t xml:space="preserve"> is applied to all components.  </w:t>
      </w:r>
      <w:r w:rsidR="00787D9A">
        <w:t>Dialog form was updated to work with font sizes 8 through 14.</w:t>
      </w:r>
      <w:r w:rsidR="002631A2">
        <w:t xml:space="preserve"> </w:t>
      </w:r>
    </w:p>
    <w:p w14:paraId="30BCDB9B" w14:textId="376F0AA3" w:rsidR="006275B7" w:rsidRDefault="002E1B49" w:rsidP="00CB7256">
      <w:pPr>
        <w:pStyle w:val="BodyTextBullet1"/>
        <w:spacing w:after="120"/>
      </w:pPr>
      <w:r w:rsidRPr="007C11DF">
        <w:rPr>
          <w:b/>
          <w:bCs/>
        </w:rPr>
        <w:t>HITPS 799:</w:t>
      </w:r>
      <w:r>
        <w:t xml:space="preserve"> Display of Non-VA meds confusing to provider when renewing, reviewing or discontinuing meds.</w:t>
      </w:r>
      <w:r w:rsidR="007914EB">
        <w:br/>
      </w:r>
      <w:r w:rsidR="007914EB" w:rsidRPr="00EF1FD1">
        <w:rPr>
          <w:b/>
          <w:bCs/>
        </w:rPr>
        <w:t>Resolution:</w:t>
      </w:r>
      <w:r w:rsidR="007914EB">
        <w:t xml:space="preserve"> </w:t>
      </w:r>
      <w:r w:rsidR="00806304">
        <w:t>On the Orders tab, a “</w:t>
      </w:r>
      <w:r w:rsidR="001156F8">
        <w:t>Documentation” title was added to</w:t>
      </w:r>
      <w:r w:rsidR="00806304">
        <w:t xml:space="preserve"> Non-VA Med</w:t>
      </w:r>
      <w:r w:rsidR="00EF1FD1">
        <w:t>s</w:t>
      </w:r>
      <w:r w:rsidR="00806304">
        <w:t xml:space="preserve"> text:</w:t>
      </w:r>
      <w:r w:rsidR="00806304">
        <w:br/>
      </w:r>
      <w:r w:rsidR="00BF1E18" w:rsidRPr="00BF1E18">
        <w:rPr>
          <w:noProof/>
        </w:rPr>
        <w:lastRenderedPageBreak/>
        <w:drawing>
          <wp:inline distT="0" distB="0" distL="0" distR="0" wp14:anchorId="3EBAA834" wp14:editId="63F96F7E">
            <wp:extent cx="5120417" cy="2158596"/>
            <wp:effectExtent l="19050" t="19050" r="23495" b="13335"/>
            <wp:docPr id="29" name="Picture 1" descr="Screenshot of &quot;Non-VA Meds (Documentation&quot;&quot; listed on the Orders tab">
              <a:extLst xmlns:a="http://schemas.openxmlformats.org/drawingml/2006/main">
                <a:ext uri="{FF2B5EF4-FFF2-40B4-BE49-F238E27FC236}">
                  <a16:creationId xmlns:a16="http://schemas.microsoft.com/office/drawing/2014/main" id="{900D637C-11BC-444E-8483-021934C84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Screenshot of &quot;Non-VA Meds (Documentation&quot;&quot; listed on the Orders tab">
                      <a:extLst>
                        <a:ext uri="{FF2B5EF4-FFF2-40B4-BE49-F238E27FC236}">
                          <a16:creationId xmlns:a16="http://schemas.microsoft.com/office/drawing/2014/main" id="{900D637C-11BC-444E-8483-021934C842A7}"/>
                        </a:ext>
                      </a:extLst>
                    </pic:cNvPr>
                    <pic:cNvPicPr>
                      <a:picLocks noChangeAspect="1"/>
                    </pic:cNvPicPr>
                  </pic:nvPicPr>
                  <pic:blipFill>
                    <a:blip r:embed="rId50"/>
                    <a:stretch>
                      <a:fillRect/>
                    </a:stretch>
                  </pic:blipFill>
                  <pic:spPr>
                    <a:xfrm>
                      <a:off x="0" y="0"/>
                      <a:ext cx="5189213" cy="2187598"/>
                    </a:xfrm>
                    <a:prstGeom prst="rect">
                      <a:avLst/>
                    </a:prstGeom>
                    <a:ln>
                      <a:solidFill>
                        <a:schemeClr val="tx1"/>
                      </a:solidFill>
                    </a:ln>
                  </pic:spPr>
                </pic:pic>
              </a:graphicData>
            </a:graphic>
          </wp:inline>
        </w:drawing>
      </w:r>
      <w:r w:rsidR="001156F8">
        <w:t xml:space="preserve"> </w:t>
      </w:r>
      <w:r w:rsidR="00BF1E18">
        <w:br/>
      </w:r>
      <w:r w:rsidR="00EF1FD1">
        <w:br/>
      </w:r>
      <w:r w:rsidR="005F080A">
        <w:t>On the Meds tab, a “Documentation” title was added to the Non-VA Medications section header:</w:t>
      </w:r>
      <w:r w:rsidR="005F080A">
        <w:br/>
      </w:r>
      <w:r w:rsidR="00F56A2F" w:rsidRPr="00F56A2F">
        <w:rPr>
          <w:noProof/>
        </w:rPr>
        <w:drawing>
          <wp:inline distT="0" distB="0" distL="0" distR="0" wp14:anchorId="47D58C2D" wp14:editId="76739DC7">
            <wp:extent cx="5163185" cy="2293929"/>
            <wp:effectExtent l="0" t="0" r="0" b="0"/>
            <wp:docPr id="30" name="Picture 6" descr="Screenshot of the &quot;Non-VA Medications (Documentation&quot;&quot; section header">
              <a:extLst xmlns:a="http://schemas.openxmlformats.org/drawingml/2006/main">
                <a:ext uri="{FF2B5EF4-FFF2-40B4-BE49-F238E27FC236}">
                  <a16:creationId xmlns:a16="http://schemas.microsoft.com/office/drawing/2014/main" id="{86DB8231-F5E3-42C9-AC81-06B77E3CE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descr="Screenshot of the &quot;Non-VA Medications (Documentation&quot;&quot; section header">
                      <a:extLst>
                        <a:ext uri="{FF2B5EF4-FFF2-40B4-BE49-F238E27FC236}">
                          <a16:creationId xmlns:a16="http://schemas.microsoft.com/office/drawing/2014/main" id="{86DB8231-F5E3-42C9-AC81-06B77E3CE7E1}"/>
                        </a:ext>
                      </a:extLst>
                    </pic:cNvPr>
                    <pic:cNvPicPr>
                      <a:picLocks noChangeAspect="1"/>
                    </pic:cNvPicPr>
                  </pic:nvPicPr>
                  <pic:blipFill>
                    <a:blip r:embed="rId51"/>
                    <a:stretch>
                      <a:fillRect/>
                    </a:stretch>
                  </pic:blipFill>
                  <pic:spPr>
                    <a:xfrm>
                      <a:off x="0" y="0"/>
                      <a:ext cx="5224868" cy="2321334"/>
                    </a:xfrm>
                    <a:prstGeom prst="rect">
                      <a:avLst/>
                    </a:prstGeom>
                  </pic:spPr>
                </pic:pic>
              </a:graphicData>
            </a:graphic>
          </wp:inline>
        </w:drawing>
      </w:r>
      <w:r w:rsidR="001B0058">
        <w:br/>
      </w:r>
      <w:r w:rsidR="001B0058">
        <w:br/>
        <w:t>On the Meds tab, “Document Non-VA Meds” was added to the Action and right-click menus:</w:t>
      </w:r>
      <w:r w:rsidR="001B0058">
        <w:br/>
      </w:r>
      <w:r w:rsidR="003A1632" w:rsidRPr="003A1632">
        <w:rPr>
          <w:noProof/>
        </w:rPr>
        <w:drawing>
          <wp:inline distT="0" distB="0" distL="0" distR="0" wp14:anchorId="315FDF9F" wp14:editId="3701F9DB">
            <wp:extent cx="3103612" cy="1936603"/>
            <wp:effectExtent l="19050" t="19050" r="20955" b="26035"/>
            <wp:docPr id="1026" name="Picture 2" descr="&quot;Document Non-VA Meds&quot; option on the Action menu on the Meds tab">
              <a:extLst xmlns:a="http://schemas.openxmlformats.org/drawingml/2006/main">
                <a:ext uri="{FF2B5EF4-FFF2-40B4-BE49-F238E27FC236}">
                  <a16:creationId xmlns:a16="http://schemas.microsoft.com/office/drawing/2014/main" id="{C03ECE26-D8C3-4B9D-B1AD-02B9CC7D9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quot;Document Non-VA Meds&quot; option on the Action menu on the Meds tab">
                      <a:extLst>
                        <a:ext uri="{FF2B5EF4-FFF2-40B4-BE49-F238E27FC236}">
                          <a16:creationId xmlns:a16="http://schemas.microsoft.com/office/drawing/2014/main" id="{C03ECE26-D8C3-4B9D-B1AD-02B9CC7D956D}"/>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5281" cy="2056201"/>
                    </a:xfrm>
                    <a:prstGeom prst="rect">
                      <a:avLst/>
                    </a:prstGeom>
                    <a:noFill/>
                    <a:ln>
                      <a:solidFill>
                        <a:schemeClr val="tx1"/>
                      </a:solidFill>
                    </a:ln>
                  </pic:spPr>
                </pic:pic>
              </a:graphicData>
            </a:graphic>
          </wp:inline>
        </w:drawing>
      </w:r>
      <w:r w:rsidR="00236168">
        <w:t xml:space="preserve"> </w:t>
      </w:r>
      <w:r w:rsidR="00044AB0">
        <w:br/>
      </w:r>
      <w:r w:rsidR="00427410">
        <w:br/>
      </w:r>
      <w:r w:rsidR="007F5944" w:rsidRPr="007F5944">
        <w:rPr>
          <w:noProof/>
        </w:rPr>
        <w:lastRenderedPageBreak/>
        <w:drawing>
          <wp:inline distT="0" distB="0" distL="0" distR="0" wp14:anchorId="0BB354DA" wp14:editId="2D656BA6">
            <wp:extent cx="3297418" cy="2225216"/>
            <wp:effectExtent l="19050" t="19050" r="17780" b="22860"/>
            <wp:docPr id="1027" name="Picture 3" descr="&quot;Document Non-VA Meds&quot; listed on the  right-click menu on the Meds tab">
              <a:extLst xmlns:a="http://schemas.openxmlformats.org/drawingml/2006/main">
                <a:ext uri="{FF2B5EF4-FFF2-40B4-BE49-F238E27FC236}">
                  <a16:creationId xmlns:a16="http://schemas.microsoft.com/office/drawing/2014/main" id="{978B1243-59FE-4802-97E7-27785AB87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quot;Document Non-VA Meds&quot; listed on the  right-click menu on the Meds tab">
                      <a:extLst>
                        <a:ext uri="{FF2B5EF4-FFF2-40B4-BE49-F238E27FC236}">
                          <a16:creationId xmlns:a16="http://schemas.microsoft.com/office/drawing/2014/main" id="{978B1243-59FE-4802-97E7-27785AB8755D}"/>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28" cy="2240204"/>
                    </a:xfrm>
                    <a:prstGeom prst="rect">
                      <a:avLst/>
                    </a:prstGeom>
                    <a:noFill/>
                    <a:ln>
                      <a:solidFill>
                        <a:schemeClr val="tx1"/>
                      </a:solidFill>
                    </a:ln>
                  </pic:spPr>
                </pic:pic>
              </a:graphicData>
            </a:graphic>
          </wp:inline>
        </w:drawing>
      </w:r>
      <w:r w:rsidR="00427410">
        <w:br/>
      </w:r>
    </w:p>
    <w:p w14:paraId="6CCD0F00" w14:textId="42524FCC" w:rsidR="00012DA1" w:rsidRDefault="00012DA1" w:rsidP="003B79B4">
      <w:pPr>
        <w:pStyle w:val="BodyTextBullet1"/>
        <w:spacing w:after="120"/>
      </w:pPr>
      <w:r w:rsidRPr="00012DA1">
        <w:rPr>
          <w:b/>
          <w:bCs/>
          <w:color w:val="auto"/>
          <w:szCs w:val="22"/>
        </w:rPr>
        <w:t>HITPS-7541:</w:t>
      </w:r>
      <w:r w:rsidRPr="00012DA1">
        <w:rPr>
          <w:color w:val="auto"/>
          <w:szCs w:val="22"/>
        </w:rPr>
        <w:t xml:space="preserve"> Medication order details with incorrect dispensed drug</w:t>
      </w:r>
      <w:r w:rsidR="00D24532">
        <w:rPr>
          <w:color w:val="auto"/>
          <w:szCs w:val="22"/>
        </w:rPr>
        <w:t>.</w:t>
      </w:r>
      <w:r w:rsidR="00FA454A">
        <w:rPr>
          <w:color w:val="auto"/>
          <w:szCs w:val="22"/>
        </w:rPr>
        <w:br/>
      </w:r>
      <w:r w:rsidR="00FA454A" w:rsidRPr="00FA454A">
        <w:rPr>
          <w:b/>
          <w:bCs/>
          <w:color w:val="auto"/>
          <w:szCs w:val="22"/>
        </w:rPr>
        <w:t>Resolution:</w:t>
      </w:r>
      <w:r w:rsidR="00FA454A">
        <w:rPr>
          <w:color w:val="auto"/>
          <w:szCs w:val="22"/>
        </w:rPr>
        <w:t xml:space="preserve"> Corrected</w:t>
      </w:r>
      <w:r w:rsidR="00ED68FA">
        <w:rPr>
          <w:color w:val="auto"/>
          <w:szCs w:val="22"/>
        </w:rPr>
        <w:t xml:space="preserve"> a problem introduced by Nurse Verification changes done in OR*3*413. User can now see the Medication Order Details with the correct dispensed drug.  </w:t>
      </w:r>
      <w:r w:rsidR="006903C9">
        <w:rPr>
          <w:color w:val="auto"/>
          <w:szCs w:val="22"/>
        </w:rPr>
        <w:t xml:space="preserve"> </w:t>
      </w:r>
    </w:p>
    <w:p w14:paraId="22604F9E" w14:textId="695FAE2D" w:rsidR="00875854" w:rsidRDefault="00B85938" w:rsidP="00231589">
      <w:pPr>
        <w:pStyle w:val="BodyTextBullet1"/>
        <w:spacing w:after="120"/>
      </w:pPr>
      <w:r w:rsidRPr="00B85938">
        <w:rPr>
          <w:b/>
          <w:bCs/>
        </w:rPr>
        <w:t>HITPS-7551:</w:t>
      </w:r>
      <w:r>
        <w:t xml:space="preserve"> Inpatient order was for valproic acid, dispense drug came through as trazodone</w:t>
      </w:r>
      <w:r w:rsidR="00D24532">
        <w:t>.</w:t>
      </w:r>
      <w:r w:rsidR="00D24532">
        <w:br/>
      </w:r>
      <w:r w:rsidR="00D24532" w:rsidRPr="007C7819">
        <w:rPr>
          <w:b/>
          <w:bCs/>
        </w:rPr>
        <w:t>Resolution:</w:t>
      </w:r>
      <w:r w:rsidR="00D24532">
        <w:t xml:space="preserve"> Same as the resolution for HITPS-7541.</w:t>
      </w:r>
    </w:p>
    <w:p w14:paraId="690D6989" w14:textId="7B1C05DA" w:rsidR="007C7819" w:rsidRDefault="009B161E" w:rsidP="00231589">
      <w:pPr>
        <w:pStyle w:val="BodyTextBullet1"/>
        <w:spacing w:after="0"/>
      </w:pPr>
      <w:r w:rsidRPr="00267052">
        <w:rPr>
          <w:b/>
          <w:bCs/>
        </w:rPr>
        <w:t>HITPS 1842</w:t>
      </w:r>
      <w:r w:rsidR="00267052" w:rsidRPr="00267052">
        <w:rPr>
          <w:b/>
          <w:bCs/>
        </w:rPr>
        <w:t>:</w:t>
      </w:r>
      <w:r w:rsidR="00267052">
        <w:t xml:space="preserve"> </w:t>
      </w:r>
      <w:r>
        <w:t>Always show flagged orders on active and current views</w:t>
      </w:r>
      <w:r w:rsidR="00BC658B">
        <w:t>.</w:t>
      </w:r>
      <w:r w:rsidR="007C7819">
        <w:br/>
      </w:r>
      <w:r w:rsidR="007C7819" w:rsidRPr="000262A5">
        <w:rPr>
          <w:b/>
          <w:bCs/>
        </w:rPr>
        <w:t>Resolution:</w:t>
      </w:r>
      <w:r w:rsidR="007C7819">
        <w:t xml:space="preserve"> Fixed in NSR 20110719 – Order Flag Recommendations</w:t>
      </w:r>
    </w:p>
    <w:p w14:paraId="52DAC86D" w14:textId="0A3F5534" w:rsidR="00682C45" w:rsidRDefault="00682C45" w:rsidP="00682C45">
      <w:pPr>
        <w:pStyle w:val="BodyTextBullet1"/>
        <w:spacing w:after="0"/>
      </w:pPr>
      <w:bookmarkStart w:id="33" w:name="hitps_196"/>
      <w:r w:rsidRPr="00267052">
        <w:rPr>
          <w:b/>
          <w:bCs/>
        </w:rPr>
        <w:t xml:space="preserve">HITPS </w:t>
      </w:r>
      <w:r>
        <w:rPr>
          <w:b/>
          <w:bCs/>
        </w:rPr>
        <w:t>196</w:t>
      </w:r>
      <w:bookmarkEnd w:id="33"/>
      <w:r w:rsidRPr="00267052">
        <w:rPr>
          <w:b/>
          <w:bCs/>
        </w:rPr>
        <w:t>:</w:t>
      </w:r>
      <w:r>
        <w:t xml:space="preserve"> Allergy ingredient order checks not triggering.</w:t>
      </w:r>
      <w:r>
        <w:br/>
      </w:r>
      <w:r w:rsidRPr="000262A5">
        <w:rPr>
          <w:b/>
          <w:bCs/>
        </w:rPr>
        <w:t>Resolution:</w:t>
      </w:r>
      <w:r>
        <w:t xml:space="preserve"> Fixed in </w:t>
      </w:r>
      <w:hyperlink w:anchor="_Real-Time_Notification_of" w:history="1">
        <w:r w:rsidRPr="003220E8">
          <w:rPr>
            <w:rStyle w:val="Hyperlink"/>
          </w:rPr>
          <w:t xml:space="preserve">NSR </w:t>
        </w:r>
        <w:r w:rsidR="002C512C" w:rsidRPr="003220E8">
          <w:rPr>
            <w:rStyle w:val="Hyperlink"/>
          </w:rPr>
          <w:t>20060710</w:t>
        </w:r>
      </w:hyperlink>
      <w:r>
        <w:t xml:space="preserve"> – </w:t>
      </w:r>
      <w:r w:rsidR="00E65F6D" w:rsidRPr="00E65F6D">
        <w:t>Potentially Missed Order Checks for Ingredients</w:t>
      </w:r>
    </w:p>
    <w:p w14:paraId="2D9DF28D" w14:textId="6DC2DF30" w:rsidR="00E65F6D" w:rsidRDefault="00E65F6D" w:rsidP="00E65F6D">
      <w:pPr>
        <w:pStyle w:val="BodyTextBullet1"/>
        <w:spacing w:after="0"/>
      </w:pPr>
      <w:bookmarkStart w:id="34" w:name="hitps_1131"/>
      <w:r w:rsidRPr="00267052">
        <w:rPr>
          <w:b/>
          <w:bCs/>
        </w:rPr>
        <w:t xml:space="preserve">HITPS </w:t>
      </w:r>
      <w:r>
        <w:rPr>
          <w:b/>
          <w:bCs/>
        </w:rPr>
        <w:t>1</w:t>
      </w:r>
      <w:r w:rsidR="00B20E49">
        <w:rPr>
          <w:b/>
          <w:bCs/>
        </w:rPr>
        <w:t>131</w:t>
      </w:r>
      <w:bookmarkEnd w:id="34"/>
      <w:r w:rsidRPr="00267052">
        <w:rPr>
          <w:b/>
          <w:bCs/>
        </w:rPr>
        <w:t>:</w:t>
      </w:r>
      <w:r>
        <w:t xml:space="preserve"> </w:t>
      </w:r>
      <w:r w:rsidR="00B20E49">
        <w:t>Limitation in GUI CPRS setting multiple surrogates</w:t>
      </w:r>
      <w:r>
        <w:t>.</w:t>
      </w:r>
      <w:r>
        <w:br/>
      </w:r>
      <w:r w:rsidRPr="000262A5">
        <w:rPr>
          <w:b/>
          <w:bCs/>
        </w:rPr>
        <w:t>Resolution:</w:t>
      </w:r>
      <w:r>
        <w:t xml:space="preserve"> Fixed in </w:t>
      </w:r>
      <w:hyperlink w:anchor="_Surrogate_Settings_(NSR" w:history="1">
        <w:r w:rsidRPr="009E59AF">
          <w:rPr>
            <w:rStyle w:val="Hyperlink"/>
          </w:rPr>
          <w:t xml:space="preserve">NSR </w:t>
        </w:r>
        <w:r w:rsidR="005B5077" w:rsidRPr="009E59AF">
          <w:rPr>
            <w:rStyle w:val="Hyperlink"/>
          </w:rPr>
          <w:t>20071216</w:t>
        </w:r>
      </w:hyperlink>
      <w:r>
        <w:t xml:space="preserve"> – </w:t>
      </w:r>
      <w:r w:rsidR="005B5077" w:rsidRPr="005B5077">
        <w:t>Surrogate Settings</w:t>
      </w:r>
    </w:p>
    <w:p w14:paraId="7D1968EA" w14:textId="238068D2" w:rsidR="00682C45" w:rsidRDefault="00A23269" w:rsidP="00261A25">
      <w:pPr>
        <w:pStyle w:val="BodyTextBullet1"/>
        <w:spacing w:after="0"/>
      </w:pPr>
      <w:bookmarkStart w:id="35" w:name="hitps_1711"/>
      <w:r w:rsidRPr="005F5C33">
        <w:rPr>
          <w:b/>
          <w:bCs/>
        </w:rPr>
        <w:t>HITPS 1711</w:t>
      </w:r>
      <w:bookmarkEnd w:id="35"/>
      <w:r w:rsidRPr="005F5C33">
        <w:rPr>
          <w:b/>
          <w:bCs/>
        </w:rPr>
        <w:t>:</w:t>
      </w:r>
      <w:r>
        <w:t xml:space="preserve"> </w:t>
      </w:r>
      <w:r w:rsidR="00C74123">
        <w:t>Providers receive incorrect notifications if there is more than one with the same last name</w:t>
      </w:r>
      <w:r>
        <w:t>.</w:t>
      </w:r>
      <w:r>
        <w:br/>
      </w:r>
      <w:r w:rsidRPr="005F5C33">
        <w:rPr>
          <w:b/>
          <w:bCs/>
        </w:rPr>
        <w:t>Resolution:</w:t>
      </w:r>
      <w:r>
        <w:t xml:space="preserve"> Fixed in </w:t>
      </w:r>
      <w:hyperlink w:anchor="_Similar_Provider_Lookup" w:history="1">
        <w:r w:rsidRPr="000F5BFB">
          <w:rPr>
            <w:rStyle w:val="Hyperlink"/>
          </w:rPr>
          <w:t xml:space="preserve">NSR </w:t>
        </w:r>
        <w:r w:rsidR="005F5C33" w:rsidRPr="000F5BFB">
          <w:rPr>
            <w:rStyle w:val="Hyperlink"/>
          </w:rPr>
          <w:t>20140211</w:t>
        </w:r>
      </w:hyperlink>
      <w:r>
        <w:t xml:space="preserve"> – </w:t>
      </w:r>
      <w:r w:rsidR="005F5C33" w:rsidRPr="005F5C33">
        <w:t>Similar Provider Lookup Improvements</w:t>
      </w:r>
    </w:p>
    <w:p w14:paraId="54382A4C" w14:textId="77777777" w:rsidR="00EA2B9D" w:rsidRDefault="00EA2B9D" w:rsidP="00116915">
      <w:pPr>
        <w:pStyle w:val="BodyTextBullet1"/>
        <w:numPr>
          <w:ilvl w:val="0"/>
          <w:numId w:val="0"/>
        </w:numPr>
        <w:spacing w:after="0"/>
        <w:ind w:left="720"/>
      </w:pPr>
    </w:p>
    <w:p w14:paraId="3FCACEBA" w14:textId="77777777" w:rsidR="00055F6F" w:rsidRPr="008E4862" w:rsidRDefault="00055F6F" w:rsidP="00055F6F">
      <w:pPr>
        <w:pStyle w:val="BodyTextBullet1"/>
        <w:numPr>
          <w:ilvl w:val="0"/>
          <w:numId w:val="0"/>
        </w:numPr>
        <w:ind w:left="720" w:hanging="360"/>
      </w:pPr>
    </w:p>
    <w:p w14:paraId="0A9BFA2E" w14:textId="77B5E872" w:rsidR="008A29EB" w:rsidRDefault="003B2B0B" w:rsidP="00880250">
      <w:pPr>
        <w:pStyle w:val="Heading2"/>
        <w:keepLines/>
      </w:pPr>
      <w:bookmarkStart w:id="36" w:name="_Toc156804982"/>
      <w:r>
        <w:t>Defect Tracking System Items</w:t>
      </w:r>
      <w:bookmarkEnd w:id="36"/>
    </w:p>
    <w:p w14:paraId="01FC6069" w14:textId="4E12CA84" w:rsidR="00486AB4" w:rsidRPr="006E28A1" w:rsidRDefault="00184924" w:rsidP="00134D9E">
      <w:pPr>
        <w:pStyle w:val="BodyTextNumbered1"/>
        <w:spacing w:after="0"/>
        <w:rPr>
          <w:szCs w:val="24"/>
        </w:rPr>
      </w:pPr>
      <w:r w:rsidRPr="00184924">
        <w:t xml:space="preserve">INC13521395 </w:t>
      </w:r>
      <w:r w:rsidR="006215C2">
        <w:t>(</w:t>
      </w:r>
      <w:bookmarkStart w:id="37" w:name="new_7499"/>
      <w:r w:rsidR="006215C2">
        <w:t xml:space="preserve">HITPS-7499) </w:t>
      </w:r>
      <w:bookmarkEnd w:id="37"/>
      <w:r w:rsidRPr="00184924">
        <w:t>- CPRS RTC</w:t>
      </w:r>
      <w:r>
        <w:t xml:space="preserve"> Order Rejected Due to Today in the Date field</w:t>
      </w:r>
      <w:r w:rsidRPr="00184924">
        <w:t xml:space="preserve"> </w:t>
      </w:r>
      <w:r>
        <w:br/>
      </w:r>
      <w:r w:rsidR="008E07C8" w:rsidRPr="006E28A1">
        <w:rPr>
          <w:b/>
          <w:szCs w:val="24"/>
        </w:rPr>
        <w:t>Problem:</w:t>
      </w:r>
      <w:r w:rsidR="00A4284B" w:rsidRPr="006E28A1">
        <w:rPr>
          <w:szCs w:val="24"/>
        </w:rPr>
        <w:t xml:space="preserve"> </w:t>
      </w:r>
      <w:r w:rsidR="00CB5E7B" w:rsidRPr="006E28A1">
        <w:rPr>
          <w:szCs w:val="24"/>
        </w:rPr>
        <w:t>When creating an RTC order with a date of TODAY or t (lowercase T), the order is rejected.</w:t>
      </w:r>
      <w:r w:rsidR="00CB5E7B" w:rsidRPr="006E28A1">
        <w:rPr>
          <w:szCs w:val="24"/>
        </w:rPr>
        <w:br/>
      </w:r>
      <w:r w:rsidR="008E07C8" w:rsidRPr="006E28A1">
        <w:rPr>
          <w:b/>
          <w:szCs w:val="24"/>
        </w:rPr>
        <w:t>Resolution:</w:t>
      </w:r>
      <w:r w:rsidR="00A4284B" w:rsidRPr="006E28A1">
        <w:rPr>
          <w:szCs w:val="24"/>
        </w:rPr>
        <w:t xml:space="preserve"> </w:t>
      </w:r>
      <w:r w:rsidR="00486AB4" w:rsidRPr="006E28A1">
        <w:rPr>
          <w:szCs w:val="24"/>
        </w:rPr>
        <w:t>The RTC form now converts dates of TODAY or t to T (uppercase t).</w:t>
      </w:r>
    </w:p>
    <w:p w14:paraId="53B7D4DD" w14:textId="030C0D10" w:rsidR="008E07C8" w:rsidRPr="006E28A1" w:rsidRDefault="008E07C8" w:rsidP="00A4284B">
      <w:pPr>
        <w:pStyle w:val="BodyTextFirstIndent2"/>
        <w:rPr>
          <w:sz w:val="24"/>
        </w:rPr>
      </w:pPr>
    </w:p>
    <w:p w14:paraId="7B27DBA7" w14:textId="5B47C07B" w:rsidR="00926018" w:rsidRPr="006E28A1" w:rsidRDefault="00926018" w:rsidP="00926018">
      <w:pPr>
        <w:pStyle w:val="BodyTextNumbered1"/>
        <w:rPr>
          <w:szCs w:val="24"/>
        </w:rPr>
      </w:pPr>
      <w:r w:rsidRPr="006E28A1">
        <w:rPr>
          <w:szCs w:val="24"/>
        </w:rPr>
        <w:t xml:space="preserve">INC15380193 - Prosthetics consults requiring Clinically Indicated Date </w:t>
      </w:r>
    </w:p>
    <w:p w14:paraId="1FEDFFEE" w14:textId="6AB00513" w:rsidR="008E07C8" w:rsidRPr="006E28A1" w:rsidRDefault="008E07C8" w:rsidP="00265AEF">
      <w:pPr>
        <w:pStyle w:val="BodyTextFirstIndent2"/>
        <w:rPr>
          <w:sz w:val="24"/>
        </w:rPr>
      </w:pPr>
      <w:r w:rsidRPr="006E28A1">
        <w:rPr>
          <w:b/>
          <w:sz w:val="24"/>
        </w:rPr>
        <w:t>Problem:</w:t>
      </w:r>
      <w:r w:rsidR="00A4284B" w:rsidRPr="006E28A1">
        <w:rPr>
          <w:sz w:val="24"/>
        </w:rPr>
        <w:t xml:space="preserve"> </w:t>
      </w:r>
      <w:r w:rsidR="00E84C03" w:rsidRPr="006E28A1">
        <w:rPr>
          <w:sz w:val="24"/>
        </w:rPr>
        <w:t xml:space="preserve">When processing a prosthetics consult quick order that is not an auto-accept quick order, the CID field is enabled and mandatory.   The CID should not be enabled </w:t>
      </w:r>
      <w:r w:rsidR="00E84C03" w:rsidRPr="006E28A1">
        <w:rPr>
          <w:sz w:val="24"/>
        </w:rPr>
        <w:lastRenderedPageBreak/>
        <w:t xml:space="preserve">when placing prosthetics consult orders as that date is not used in downstream processing of prosthetics consults. </w:t>
      </w:r>
    </w:p>
    <w:p w14:paraId="6481600C" w14:textId="13B65B0F" w:rsidR="003028B8" w:rsidRPr="006E28A1" w:rsidRDefault="008E07C8" w:rsidP="003028B8">
      <w:pPr>
        <w:pStyle w:val="BodyTextFirstIndent2"/>
        <w:rPr>
          <w:sz w:val="24"/>
        </w:rPr>
      </w:pPr>
      <w:r w:rsidRPr="006E28A1">
        <w:rPr>
          <w:b/>
          <w:sz w:val="24"/>
        </w:rPr>
        <w:t>Resolution:</w:t>
      </w:r>
      <w:r w:rsidR="00E12AEB" w:rsidRPr="006E28A1">
        <w:rPr>
          <w:b/>
          <w:sz w:val="24"/>
        </w:rPr>
        <w:t xml:space="preserve"> </w:t>
      </w:r>
      <w:r w:rsidR="003028B8" w:rsidRPr="006E28A1">
        <w:rPr>
          <w:sz w:val="24"/>
        </w:rPr>
        <w:t xml:space="preserve">The CID field has been restored to being disabled when processing any/all </w:t>
      </w:r>
    </w:p>
    <w:p w14:paraId="59F65BF0" w14:textId="1FD009E6" w:rsidR="008E07C8" w:rsidRPr="006E28A1" w:rsidRDefault="003028B8" w:rsidP="001C2A91">
      <w:pPr>
        <w:pStyle w:val="BodyTextFirstIndent2"/>
        <w:rPr>
          <w:sz w:val="24"/>
        </w:rPr>
      </w:pPr>
      <w:r w:rsidRPr="006E28A1">
        <w:rPr>
          <w:sz w:val="24"/>
        </w:rPr>
        <w:t>types of prosthetics consult orders.</w:t>
      </w:r>
      <w:r w:rsidR="008E07C8" w:rsidRPr="006E28A1">
        <w:rPr>
          <w:sz w:val="24"/>
        </w:rPr>
        <w:t xml:space="preserve"> </w:t>
      </w:r>
    </w:p>
    <w:p w14:paraId="5B31E56C" w14:textId="77777777" w:rsidR="008E07C8" w:rsidRPr="006E28A1" w:rsidRDefault="008E07C8" w:rsidP="00E12AEB">
      <w:pPr>
        <w:pStyle w:val="BodyTextFirstIndent2"/>
        <w:rPr>
          <w:sz w:val="24"/>
        </w:rPr>
      </w:pPr>
      <w:r w:rsidRPr="006E28A1">
        <w:rPr>
          <w:sz w:val="24"/>
        </w:rPr>
        <w:t xml:space="preserve"> </w:t>
      </w:r>
    </w:p>
    <w:p w14:paraId="0E696580" w14:textId="3B4C7992" w:rsidR="008E07C8" w:rsidRPr="006E28A1" w:rsidRDefault="008E07C8" w:rsidP="00182306">
      <w:pPr>
        <w:pStyle w:val="BodyTextNumbered1"/>
        <w:rPr>
          <w:szCs w:val="24"/>
        </w:rPr>
      </w:pPr>
      <w:r w:rsidRPr="006E28A1">
        <w:rPr>
          <w:szCs w:val="24"/>
        </w:rPr>
        <w:t>INC000000069337  FAR-1100-41820  PPD Reminder Dialog does not send over a 0 reading</w:t>
      </w:r>
      <w:r w:rsidR="00734394" w:rsidRPr="006E28A1">
        <w:rPr>
          <w:szCs w:val="24"/>
        </w:rPr>
        <w:t xml:space="preserve"> VISTAOR-22049 &lt;SYNTAX&gt;PROCESS+10^ORB3FUP1 Error When Viewing Notification From the All Current Notifications Dialog</w:t>
      </w:r>
    </w:p>
    <w:p w14:paraId="764A8278" w14:textId="7FE09D84" w:rsidR="008E07C8" w:rsidRPr="006E28A1" w:rsidRDefault="008E07C8" w:rsidP="00F61FDB">
      <w:pPr>
        <w:pStyle w:val="BodyTextFirstIndent2"/>
        <w:rPr>
          <w:sz w:val="24"/>
        </w:rPr>
      </w:pPr>
      <w:r w:rsidRPr="006E28A1">
        <w:rPr>
          <w:b/>
          <w:sz w:val="24"/>
        </w:rPr>
        <w:t>Problem:</w:t>
      </w:r>
      <w:r w:rsidR="00182306" w:rsidRPr="006E28A1">
        <w:rPr>
          <w:sz w:val="24"/>
        </w:rPr>
        <w:t xml:space="preserve"> </w:t>
      </w:r>
      <w:r w:rsidRPr="006E28A1">
        <w:rPr>
          <w:sz w:val="24"/>
        </w:rPr>
        <w:t>Dialog progress note text is not displaying PPD skin test reading in mm when completed.</w:t>
      </w:r>
      <w:r w:rsidR="00AC0F8D" w:rsidRPr="006E28A1">
        <w:rPr>
          <w:sz w:val="24"/>
        </w:rPr>
        <w:t xml:space="preserve"> When a user who is not the recipient of the “Pregnant. Potentially harmful medication. Counsel risk/benefit.” Notification attempts to view that notification from the All Current Notifications dialog, this error is generated.</w:t>
      </w:r>
      <w:r w:rsidRPr="006E28A1">
        <w:rPr>
          <w:sz w:val="24"/>
        </w:rPr>
        <w:t xml:space="preserve"> </w:t>
      </w:r>
    </w:p>
    <w:p w14:paraId="2F20BA5A" w14:textId="58F3EB99" w:rsidR="00952743" w:rsidRPr="006E28A1" w:rsidRDefault="008E07C8" w:rsidP="00952743">
      <w:pPr>
        <w:pStyle w:val="BodyTextFirstIndent2"/>
        <w:rPr>
          <w:sz w:val="24"/>
        </w:rPr>
      </w:pPr>
      <w:r w:rsidRPr="006E28A1">
        <w:rPr>
          <w:b/>
          <w:sz w:val="24"/>
        </w:rPr>
        <w:t>Resolution:</w:t>
      </w:r>
      <w:r w:rsidR="00182306" w:rsidRPr="006E28A1">
        <w:rPr>
          <w:sz w:val="24"/>
        </w:rPr>
        <w:t xml:space="preserve"> </w:t>
      </w:r>
      <w:r w:rsidR="004057A2" w:rsidRPr="006E28A1">
        <w:rPr>
          <w:sz w:val="24"/>
        </w:rPr>
        <w:t xml:space="preserve">The code called by the View button in the All Current Notifications dialog was modified to no longer generate the error. </w:t>
      </w:r>
    </w:p>
    <w:p w14:paraId="06ECE13E" w14:textId="26DA4D31" w:rsidR="008E07C8" w:rsidRPr="006E28A1" w:rsidRDefault="008E07C8" w:rsidP="00182306">
      <w:pPr>
        <w:pStyle w:val="BodyTextFirstIndent2"/>
        <w:rPr>
          <w:sz w:val="24"/>
        </w:rPr>
      </w:pPr>
    </w:p>
    <w:p w14:paraId="4C01E6DF" w14:textId="597B6179" w:rsidR="00952743" w:rsidRDefault="00952743" w:rsidP="00182306">
      <w:pPr>
        <w:pStyle w:val="BodyTextNumbered1"/>
        <w:rPr>
          <w:szCs w:val="24"/>
        </w:rPr>
      </w:pPr>
      <w:r>
        <w:t>INC15619999 - IOW - CPRS v31MA - couple of users that get an CRC: E24FCC35 error when using copy/pasting in to Reminder Dialog</w:t>
      </w:r>
      <w:r>
        <w:br/>
      </w:r>
      <w:r w:rsidRPr="00200B22">
        <w:t>INC15665178 - CPRS v31MA: Copying and pasting data in the Reminder Dialog</w:t>
      </w:r>
      <w:r>
        <w:t xml:space="preserve"> </w:t>
      </w:r>
      <w:r w:rsidRPr="00F63526">
        <w:t>for the KC-PRIOR APPROVAL/NONFORMULARY CONSULT  NOTE</w:t>
      </w:r>
      <w:r>
        <w:br/>
      </w:r>
      <w:r w:rsidRPr="0022312B">
        <w:t>INC16364483 - CPRS v31MA- CPRS issues:  Pharmacy Special Medication</w:t>
      </w:r>
      <w:r>
        <w:t xml:space="preserve"> </w:t>
      </w:r>
      <w:r w:rsidRPr="0022312B">
        <w:t>Request Reminder Dialog - Error CRC: EEDFAE4</w:t>
      </w:r>
      <w:r w:rsidR="00AE15C1">
        <w:br/>
        <w:t>ICN12220159 – Get kicked out of CPRS, After recent changes CPRS, several times (but not all) when I try to copy and paste</w:t>
      </w:r>
      <w:r>
        <w:br/>
      </w:r>
      <w:r w:rsidRPr="00136DE4">
        <w:rPr>
          <w:b/>
          <w:bCs/>
        </w:rPr>
        <w:t>Problem:</w:t>
      </w:r>
      <w:r>
        <w:t xml:space="preserve"> In certain circumstances, when a user is attempting to copy text into the CPRS GUI, the user will receive an access violation error.</w:t>
      </w:r>
      <w:r>
        <w:br/>
      </w:r>
      <w:r w:rsidRPr="007D57B0">
        <w:rPr>
          <w:b/>
          <w:bCs/>
        </w:rPr>
        <w:t>Resolution:</w:t>
      </w:r>
      <w:r>
        <w:t xml:space="preserve"> This issue was caused by a defect in CPRS's memory cleanup. The cleanup code has been corrected to prevent the error</w:t>
      </w:r>
      <w:r w:rsidR="003339EB">
        <w:t>.</w:t>
      </w:r>
      <w:r>
        <w:br/>
      </w:r>
    </w:p>
    <w:p w14:paraId="674ABB7F" w14:textId="1599E564" w:rsidR="008E07C8" w:rsidRPr="006E28A1" w:rsidRDefault="008E07C8" w:rsidP="00182306">
      <w:pPr>
        <w:pStyle w:val="BodyTextNumbered1"/>
        <w:rPr>
          <w:szCs w:val="24"/>
        </w:rPr>
      </w:pPr>
      <w:r w:rsidRPr="006E28A1">
        <w:rPr>
          <w:szCs w:val="24"/>
        </w:rPr>
        <w:t>INC</w:t>
      </w:r>
      <w:r w:rsidR="00F46CE0" w:rsidRPr="006E28A1">
        <w:rPr>
          <w:szCs w:val="24"/>
        </w:rPr>
        <w:t>13146720 CPRS Issue with Nurse Verified Orders</w:t>
      </w:r>
      <w:r w:rsidR="00270F7B" w:rsidRPr="006E28A1">
        <w:rPr>
          <w:szCs w:val="24"/>
        </w:rPr>
        <w:br/>
        <w:t>INC13724258 Medication Order Details with Incorrect Dispensed Drug</w:t>
      </w:r>
      <w:r w:rsidR="00270F7B" w:rsidRPr="006E28A1">
        <w:rPr>
          <w:szCs w:val="24"/>
        </w:rPr>
        <w:br/>
        <w:t>INC13848885 CPRS Issue with Nurse Verified Orders – When a nurse goes to verify an order in CPRS, sometime the wrong dispense drug</w:t>
      </w:r>
      <w:r w:rsidR="00270F7B" w:rsidRPr="006E28A1">
        <w:rPr>
          <w:szCs w:val="24"/>
        </w:rPr>
        <w:br/>
      </w:r>
      <w:r w:rsidR="00951C82" w:rsidRPr="006E28A1">
        <w:rPr>
          <w:szCs w:val="24"/>
        </w:rPr>
        <w:t>INC14130255 Order Detail in CPRS Showing Different Dispense Drug from Ordered Drug</w:t>
      </w:r>
    </w:p>
    <w:p w14:paraId="76AAF338" w14:textId="6FEB14C1" w:rsidR="008E07C8" w:rsidRPr="006E28A1" w:rsidRDefault="008E07C8" w:rsidP="00B20B3A">
      <w:pPr>
        <w:pStyle w:val="BodyTextFirstIndent2"/>
        <w:rPr>
          <w:sz w:val="24"/>
        </w:rPr>
      </w:pPr>
      <w:r w:rsidRPr="006E28A1">
        <w:rPr>
          <w:b/>
          <w:sz w:val="24"/>
        </w:rPr>
        <w:t>Problem:</w:t>
      </w:r>
      <w:r w:rsidR="00182306" w:rsidRPr="006E28A1">
        <w:rPr>
          <w:sz w:val="24"/>
        </w:rPr>
        <w:t xml:space="preserve"> </w:t>
      </w:r>
      <w:r w:rsidR="00E33AA3" w:rsidRPr="006E28A1">
        <w:rPr>
          <w:sz w:val="24"/>
        </w:rPr>
        <w:t>When a nurse goes to verify an order in CPRS, the wrong dispense drug was</w:t>
      </w:r>
      <w:r w:rsidR="000D203D" w:rsidRPr="006E28A1">
        <w:rPr>
          <w:sz w:val="24"/>
        </w:rPr>
        <w:t xml:space="preserve"> showing up.  If two orders are selected in the verification process followed by the order details of the first order, the dispense drug that showed up was for the second order.  This issue was introduced by OR*3*413.</w:t>
      </w:r>
    </w:p>
    <w:p w14:paraId="691B7864" w14:textId="7FC757D3" w:rsidR="00F02C09" w:rsidRDefault="008E07C8" w:rsidP="00563325">
      <w:pPr>
        <w:pStyle w:val="BodyTextFirstIndent2"/>
        <w:rPr>
          <w:sz w:val="24"/>
        </w:rPr>
      </w:pPr>
      <w:r w:rsidRPr="006E28A1">
        <w:rPr>
          <w:b/>
          <w:sz w:val="24"/>
        </w:rPr>
        <w:t>Resolution:</w:t>
      </w:r>
      <w:r w:rsidR="00182306" w:rsidRPr="006E28A1">
        <w:rPr>
          <w:sz w:val="24"/>
        </w:rPr>
        <w:t xml:space="preserve"> </w:t>
      </w:r>
      <w:r w:rsidR="00563325" w:rsidRPr="006E28A1">
        <w:rPr>
          <w:sz w:val="24"/>
        </w:rPr>
        <w:t xml:space="preserve">In routine ORCACT0, the global ^TMP("PS",$J) gets created but was not cleaned up after use.  A kill statement was added to clean up the global. </w:t>
      </w:r>
    </w:p>
    <w:p w14:paraId="1D812D92" w14:textId="7FBDED83" w:rsidR="006A47B0" w:rsidRDefault="006A47B0" w:rsidP="00563325">
      <w:pPr>
        <w:pStyle w:val="BodyTextFirstIndent2"/>
        <w:rPr>
          <w:sz w:val="24"/>
        </w:rPr>
      </w:pPr>
    </w:p>
    <w:p w14:paraId="15C2F43B" w14:textId="2D4B34F4" w:rsidR="006A47B0" w:rsidRPr="006E28A1" w:rsidRDefault="006A47B0" w:rsidP="006A47B0">
      <w:pPr>
        <w:pStyle w:val="BodyTextNumbered1"/>
        <w:rPr>
          <w:szCs w:val="24"/>
        </w:rPr>
      </w:pPr>
      <w:bookmarkStart w:id="38" w:name="write_orders"/>
      <w:r>
        <w:rPr>
          <w:szCs w:val="24"/>
        </w:rPr>
        <w:t xml:space="preserve">Write Orders </w:t>
      </w:r>
      <w:bookmarkEnd w:id="38"/>
      <w:r>
        <w:rPr>
          <w:szCs w:val="24"/>
        </w:rPr>
        <w:t>Menu doesn’t always display</w:t>
      </w:r>
      <w:r w:rsidR="00956ACC">
        <w:rPr>
          <w:szCs w:val="24"/>
        </w:rPr>
        <w:t xml:space="preserve"> (documentation) for Non-</w:t>
      </w:r>
      <w:proofErr w:type="spellStart"/>
      <w:r w:rsidR="00956ACC">
        <w:rPr>
          <w:szCs w:val="24"/>
        </w:rPr>
        <w:t>Va</w:t>
      </w:r>
      <w:proofErr w:type="spellEnd"/>
      <w:r w:rsidR="00956ACC">
        <w:rPr>
          <w:szCs w:val="24"/>
        </w:rPr>
        <w:t xml:space="preserve"> meds</w:t>
      </w:r>
    </w:p>
    <w:p w14:paraId="73202B9C" w14:textId="5F5F44A1" w:rsidR="006A47B0" w:rsidRPr="006E28A1" w:rsidRDefault="006A47B0" w:rsidP="006A47B0">
      <w:pPr>
        <w:pStyle w:val="BodyTextFirstIndent2"/>
        <w:rPr>
          <w:sz w:val="24"/>
        </w:rPr>
      </w:pPr>
      <w:r w:rsidRPr="006E28A1">
        <w:rPr>
          <w:b/>
          <w:sz w:val="24"/>
        </w:rPr>
        <w:t>Problem:</w:t>
      </w:r>
      <w:r w:rsidRPr="006E28A1">
        <w:rPr>
          <w:sz w:val="24"/>
        </w:rPr>
        <w:t xml:space="preserve"> </w:t>
      </w:r>
      <w:r w:rsidR="00135E9D" w:rsidRPr="00135E9D">
        <w:rPr>
          <w:sz w:val="24"/>
        </w:rPr>
        <w:t>The menu display wasn't properly defaulting the text to the order dialog item display text if one existed and the menu did not have a value already.</w:t>
      </w:r>
    </w:p>
    <w:p w14:paraId="3435F802" w14:textId="1F0FC5D6" w:rsidR="006A47B0" w:rsidRDefault="006A47B0" w:rsidP="006A47B0">
      <w:pPr>
        <w:pStyle w:val="BodyTextFirstIndent2"/>
        <w:rPr>
          <w:sz w:val="24"/>
        </w:rPr>
      </w:pPr>
      <w:r w:rsidRPr="006E28A1">
        <w:rPr>
          <w:b/>
          <w:sz w:val="24"/>
        </w:rPr>
        <w:t>Resolution:</w:t>
      </w:r>
      <w:r w:rsidRPr="006E28A1">
        <w:rPr>
          <w:sz w:val="24"/>
        </w:rPr>
        <w:t xml:space="preserve"> </w:t>
      </w:r>
      <w:r w:rsidR="00B63603">
        <w:rPr>
          <w:sz w:val="24"/>
        </w:rPr>
        <w:t>Corrected the display issue</w:t>
      </w:r>
      <w:r w:rsidRPr="006E28A1">
        <w:rPr>
          <w:sz w:val="24"/>
        </w:rPr>
        <w:t xml:space="preserve">. </w:t>
      </w:r>
    </w:p>
    <w:p w14:paraId="344DB2A0" w14:textId="77777777" w:rsidR="006A47B0" w:rsidRDefault="006A47B0" w:rsidP="00563325">
      <w:pPr>
        <w:pStyle w:val="BodyTextFirstIndent2"/>
        <w:rPr>
          <w:sz w:val="24"/>
        </w:rPr>
      </w:pPr>
    </w:p>
    <w:p w14:paraId="6DCF45C3" w14:textId="77777777" w:rsidR="00F02C09" w:rsidRDefault="00F02C09" w:rsidP="00563325">
      <w:pPr>
        <w:pStyle w:val="BodyTextFirstIndent2"/>
        <w:rPr>
          <w:sz w:val="24"/>
        </w:rPr>
      </w:pPr>
    </w:p>
    <w:p w14:paraId="319F3A9B" w14:textId="77777777" w:rsidR="008A29EB" w:rsidRDefault="008A29EB" w:rsidP="00D335E9">
      <w:pPr>
        <w:pStyle w:val="Heading2"/>
      </w:pPr>
      <w:bookmarkStart w:id="39" w:name="_Toc156804983"/>
      <w:r>
        <w:t>Known Issues</w:t>
      </w:r>
      <w:bookmarkEnd w:id="39"/>
    </w:p>
    <w:p w14:paraId="2863A2D8" w14:textId="200FFD5C" w:rsidR="001F7810" w:rsidRPr="00AB2163" w:rsidRDefault="00C84BF9" w:rsidP="00C84BF9">
      <w:pPr>
        <w:pStyle w:val="InstructionalText1"/>
        <w:numPr>
          <w:ilvl w:val="0"/>
          <w:numId w:val="35"/>
        </w:numPr>
        <w:rPr>
          <w:i w:val="0"/>
          <w:color w:val="auto"/>
        </w:rPr>
      </w:pPr>
      <w:r>
        <w:rPr>
          <w:i w:val="0"/>
          <w:color w:val="auto"/>
        </w:rPr>
        <w:t>VISTAOR-26366 Fix Patient Selection on Personal Lists Screen</w:t>
      </w:r>
      <w:r>
        <w:rPr>
          <w:i w:val="0"/>
          <w:color w:val="auto"/>
        </w:rPr>
        <w:br/>
      </w:r>
      <w:r w:rsidRPr="00C84BF9">
        <w:rPr>
          <w:b/>
          <w:bCs/>
          <w:i w:val="0"/>
          <w:color w:val="auto"/>
        </w:rPr>
        <w:t>Description:</w:t>
      </w:r>
      <w:r>
        <w:rPr>
          <w:i w:val="0"/>
          <w:color w:val="auto"/>
        </w:rPr>
        <w:t xml:space="preserve"> </w:t>
      </w:r>
      <w:r w:rsidR="00A801E9">
        <w:rPr>
          <w:i w:val="0"/>
          <w:color w:val="auto"/>
        </w:rPr>
        <w:t xml:space="preserve">If you go to </w:t>
      </w:r>
      <w:r w:rsidR="007C347E" w:rsidRPr="007C347E">
        <w:rPr>
          <w:b/>
          <w:bCs/>
          <w:i w:val="0"/>
          <w:color w:val="auto"/>
        </w:rPr>
        <w:t>Tools | Options | Lists/Teams | Personal Lists</w:t>
      </w:r>
      <w:r w:rsidR="00A801E9">
        <w:rPr>
          <w:i w:val="0"/>
          <w:color w:val="auto"/>
        </w:rPr>
        <w:t>, you will see a</w:t>
      </w:r>
      <w:r w:rsidR="007C347E" w:rsidRPr="007C347E">
        <w:rPr>
          <w:i w:val="0"/>
          <w:color w:val="auto"/>
        </w:rPr>
        <w:t xml:space="preserve"> dialog where you can select different patients.  </w:t>
      </w:r>
      <w:r w:rsidR="00A801E9">
        <w:rPr>
          <w:i w:val="0"/>
          <w:color w:val="auto"/>
        </w:rPr>
        <w:t>In CPRS v31MA, when you e</w:t>
      </w:r>
      <w:r w:rsidR="007C347E" w:rsidRPr="007C347E">
        <w:rPr>
          <w:i w:val="0"/>
          <w:color w:val="auto"/>
        </w:rPr>
        <w:t>nter</w:t>
      </w:r>
      <w:r w:rsidR="00C96B51">
        <w:rPr>
          <w:i w:val="0"/>
          <w:color w:val="auto"/>
        </w:rPr>
        <w:t xml:space="preserve"> the </w:t>
      </w:r>
      <w:r w:rsidR="007C347E" w:rsidRPr="007C347E">
        <w:rPr>
          <w:i w:val="0"/>
          <w:color w:val="auto"/>
        </w:rPr>
        <w:t>last</w:t>
      </w:r>
      <w:r w:rsidR="00413996">
        <w:rPr>
          <w:i w:val="0"/>
          <w:color w:val="auto"/>
        </w:rPr>
        <w:t xml:space="preserve"> name</w:t>
      </w:r>
      <w:r w:rsidR="007C347E" w:rsidRPr="007C347E">
        <w:rPr>
          <w:i w:val="0"/>
          <w:color w:val="auto"/>
        </w:rPr>
        <w:t xml:space="preserve"> initial and </w:t>
      </w:r>
      <w:r w:rsidR="007C347E">
        <w:rPr>
          <w:i w:val="0"/>
          <w:color w:val="auto"/>
        </w:rPr>
        <w:t xml:space="preserve">the </w:t>
      </w:r>
      <w:r w:rsidR="007C347E" w:rsidRPr="007C347E">
        <w:rPr>
          <w:i w:val="0"/>
          <w:color w:val="auto"/>
        </w:rPr>
        <w:t>last</w:t>
      </w:r>
      <w:r w:rsidR="00A801E9">
        <w:rPr>
          <w:i w:val="0"/>
          <w:color w:val="auto"/>
        </w:rPr>
        <w:t xml:space="preserve"> four </w:t>
      </w:r>
      <w:r w:rsidR="007C347E">
        <w:rPr>
          <w:i w:val="0"/>
          <w:color w:val="auto"/>
        </w:rPr>
        <w:t>digits</w:t>
      </w:r>
      <w:r w:rsidR="007C347E" w:rsidRPr="007C347E">
        <w:rPr>
          <w:i w:val="0"/>
          <w:color w:val="auto"/>
        </w:rPr>
        <w:t xml:space="preserve"> of the SSN to pick a patient (</w:t>
      </w:r>
      <w:r w:rsidR="00A801E9">
        <w:rPr>
          <w:i w:val="0"/>
          <w:color w:val="auto"/>
        </w:rPr>
        <w:t xml:space="preserve">in the same way </w:t>
      </w:r>
      <w:r w:rsidR="00413996">
        <w:rPr>
          <w:i w:val="0"/>
          <w:color w:val="auto"/>
        </w:rPr>
        <w:t xml:space="preserve">that you </w:t>
      </w:r>
      <w:r w:rsidR="00A801E9">
        <w:rPr>
          <w:i w:val="0"/>
          <w:color w:val="auto"/>
        </w:rPr>
        <w:t xml:space="preserve">do it </w:t>
      </w:r>
      <w:r w:rsidR="007C347E" w:rsidRPr="007C347E">
        <w:rPr>
          <w:i w:val="0"/>
          <w:color w:val="auto"/>
        </w:rPr>
        <w:t xml:space="preserve">on the </w:t>
      </w:r>
      <w:r w:rsidR="00A801E9">
        <w:rPr>
          <w:i w:val="0"/>
          <w:color w:val="auto"/>
        </w:rPr>
        <w:t>P</w:t>
      </w:r>
      <w:r w:rsidR="007C347E" w:rsidRPr="007C347E">
        <w:rPr>
          <w:i w:val="0"/>
          <w:color w:val="auto"/>
        </w:rPr>
        <w:t xml:space="preserve">atient </w:t>
      </w:r>
      <w:r w:rsidR="00A801E9">
        <w:rPr>
          <w:i w:val="0"/>
          <w:color w:val="auto"/>
        </w:rPr>
        <w:t>S</w:t>
      </w:r>
      <w:r w:rsidR="007C347E" w:rsidRPr="007C347E">
        <w:rPr>
          <w:i w:val="0"/>
          <w:color w:val="auto"/>
        </w:rPr>
        <w:t>election screen)</w:t>
      </w:r>
      <w:r w:rsidR="00A801E9">
        <w:rPr>
          <w:i w:val="0"/>
          <w:color w:val="auto"/>
        </w:rPr>
        <w:t xml:space="preserve">, the system selects the desired patient.  But in </w:t>
      </w:r>
      <w:r w:rsidR="007C347E" w:rsidRPr="007C347E">
        <w:rPr>
          <w:i w:val="0"/>
          <w:color w:val="auto"/>
        </w:rPr>
        <w:t>CPRS v32a</w:t>
      </w:r>
      <w:r w:rsidR="00C96B51">
        <w:rPr>
          <w:i w:val="0"/>
          <w:color w:val="auto"/>
        </w:rPr>
        <w:t xml:space="preserve">, the system doesn’t do </w:t>
      </w:r>
      <w:r w:rsidR="007C347E" w:rsidRPr="007C347E">
        <w:rPr>
          <w:i w:val="0"/>
          <w:color w:val="auto"/>
        </w:rPr>
        <w:t>anything.</w:t>
      </w:r>
      <w:r w:rsidR="00F4423B">
        <w:rPr>
          <w:i w:val="0"/>
          <w:color w:val="auto"/>
        </w:rPr>
        <w:br/>
      </w:r>
      <w:r w:rsidR="007D0847" w:rsidRPr="007D0847">
        <w:rPr>
          <w:b/>
          <w:bCs/>
          <w:i w:val="0"/>
          <w:color w:val="auto"/>
        </w:rPr>
        <w:t>Workaround:</w:t>
      </w:r>
      <w:r w:rsidR="007D0847">
        <w:rPr>
          <w:b/>
          <w:bCs/>
          <w:i w:val="0"/>
          <w:color w:val="auto"/>
        </w:rPr>
        <w:t xml:space="preserve"> </w:t>
      </w:r>
      <w:r w:rsidR="007D0847" w:rsidRPr="00413996">
        <w:rPr>
          <w:i w:val="0"/>
          <w:color w:val="auto"/>
        </w:rPr>
        <w:t>In the Personal Lists window,</w:t>
      </w:r>
      <w:r w:rsidR="007D0847">
        <w:rPr>
          <w:b/>
          <w:bCs/>
          <w:i w:val="0"/>
          <w:color w:val="auto"/>
        </w:rPr>
        <w:t xml:space="preserve"> </w:t>
      </w:r>
      <w:r w:rsidR="00413996" w:rsidRPr="00413996">
        <w:rPr>
          <w:i w:val="0"/>
          <w:color w:val="auto"/>
        </w:rPr>
        <w:t>click on the Patient radio button</w:t>
      </w:r>
      <w:r w:rsidR="00413996">
        <w:rPr>
          <w:i w:val="0"/>
          <w:color w:val="auto"/>
        </w:rPr>
        <w:t>.  Enter the last name initial and the last four SSN digits and then, click</w:t>
      </w:r>
      <w:r w:rsidR="00C96B51">
        <w:rPr>
          <w:i w:val="0"/>
          <w:color w:val="auto"/>
        </w:rPr>
        <w:t xml:space="preserve"> on</w:t>
      </w:r>
      <w:r w:rsidR="00413996">
        <w:rPr>
          <w:i w:val="0"/>
          <w:color w:val="auto"/>
        </w:rPr>
        <w:t xml:space="preserve"> the Tab key. This issue was found during CPRS v32a production testing in Philadelphia. It will be resolved in CPRS v32b.  </w:t>
      </w:r>
      <w:r w:rsidR="00413996" w:rsidRPr="00413996">
        <w:rPr>
          <w:i w:val="0"/>
          <w:color w:val="auto"/>
        </w:rPr>
        <w:t xml:space="preserve"> </w:t>
      </w:r>
    </w:p>
    <w:p w14:paraId="5797F3B1" w14:textId="77777777" w:rsidR="003E7676" w:rsidRDefault="003E7676" w:rsidP="00687E54">
      <w:pPr>
        <w:pStyle w:val="Heading1"/>
        <w:keepLines/>
        <w:pageBreakBefore w:val="0"/>
      </w:pPr>
      <w:bookmarkStart w:id="40" w:name="_Hlk520890296"/>
      <w:bookmarkStart w:id="41" w:name="_Toc156804984"/>
      <w:r>
        <w:t>New Parameters</w:t>
      </w:r>
      <w:bookmarkEnd w:id="41"/>
    </w:p>
    <w:p w14:paraId="11E4C6CC" w14:textId="6234192D" w:rsidR="003E7676" w:rsidRDefault="003E7676" w:rsidP="003E7676">
      <w:pPr>
        <w:pStyle w:val="BodyText"/>
      </w:pPr>
      <w:r>
        <w:t xml:space="preserve">CPRS </w:t>
      </w:r>
      <w:r w:rsidR="009B6EEF">
        <w:t>v</w:t>
      </w:r>
      <w:r>
        <w:t>3</w:t>
      </w:r>
      <w:r w:rsidR="00334E46">
        <w:t>2a</w:t>
      </w:r>
      <w:r>
        <w:t xml:space="preserve"> has</w:t>
      </w:r>
      <w:r w:rsidR="00D56032">
        <w:t xml:space="preserve"> </w:t>
      </w:r>
      <w:r w:rsidR="006F6695">
        <w:t xml:space="preserve">new parameters from </w:t>
      </w:r>
      <w:r w:rsidR="0097155B">
        <w:t xml:space="preserve">the CPRS (parameters that start with OR) </w:t>
      </w:r>
      <w:r w:rsidR="006F6695">
        <w:t>package</w:t>
      </w:r>
      <w:r w:rsidR="0097155B">
        <w:t>.</w:t>
      </w:r>
    </w:p>
    <w:p w14:paraId="03B6AB9E" w14:textId="4DDA4B42" w:rsidR="006D1D3D" w:rsidRDefault="006D1D3D" w:rsidP="006D1D3D">
      <w:pPr>
        <w:pStyle w:val="BodyText"/>
        <w:numPr>
          <w:ilvl w:val="0"/>
          <w:numId w:val="34"/>
        </w:numPr>
      </w:pPr>
      <w:r>
        <w:t>OR CPRS USER CLASS EXCLUDE</w:t>
      </w:r>
    </w:p>
    <w:p w14:paraId="4A86049C" w14:textId="30E9B043" w:rsidR="006D1D3D" w:rsidRDefault="006D1D3D" w:rsidP="006D1D3D">
      <w:pPr>
        <w:pStyle w:val="BodyText"/>
        <w:numPr>
          <w:ilvl w:val="0"/>
          <w:numId w:val="34"/>
        </w:numPr>
      </w:pPr>
      <w:r>
        <w:t>OR FLAG ORDER EXPIRE DEFAULT</w:t>
      </w:r>
    </w:p>
    <w:p w14:paraId="53EAE48D" w14:textId="21C33778" w:rsidR="00323F02" w:rsidRDefault="0014139A" w:rsidP="006D1D3D">
      <w:pPr>
        <w:pStyle w:val="BodyText"/>
        <w:numPr>
          <w:ilvl w:val="0"/>
          <w:numId w:val="34"/>
        </w:numPr>
      </w:pPr>
      <w:r>
        <w:t>OR NATURE DEFAULT</w:t>
      </w:r>
    </w:p>
    <w:p w14:paraId="511CFA10" w14:textId="218A4E23" w:rsidR="0014139A" w:rsidRDefault="0014139A" w:rsidP="006D1D3D">
      <w:pPr>
        <w:pStyle w:val="BodyText"/>
        <w:numPr>
          <w:ilvl w:val="0"/>
          <w:numId w:val="34"/>
        </w:numPr>
      </w:pPr>
      <w:r>
        <w:t xml:space="preserve">OR SIMILAR NAMES ENABLED </w:t>
      </w:r>
    </w:p>
    <w:p w14:paraId="51E45AD9" w14:textId="2088F238" w:rsidR="0014139A" w:rsidRDefault="0014139A" w:rsidP="006D1D3D">
      <w:pPr>
        <w:pStyle w:val="BodyText"/>
        <w:numPr>
          <w:ilvl w:val="0"/>
          <w:numId w:val="34"/>
        </w:numPr>
      </w:pPr>
      <w:r>
        <w:t>OR UNFLAGGING MESSAGE</w:t>
      </w:r>
    </w:p>
    <w:p w14:paraId="40C11FCB" w14:textId="7E130AD4" w:rsidR="00585791" w:rsidRDefault="00585791" w:rsidP="006D1D3D">
      <w:pPr>
        <w:pStyle w:val="BodyText"/>
        <w:numPr>
          <w:ilvl w:val="0"/>
          <w:numId w:val="34"/>
        </w:numPr>
      </w:pPr>
      <w:r>
        <w:t>OR UNFLAGGING RESTRICTIONS</w:t>
      </w:r>
    </w:p>
    <w:p w14:paraId="78377567" w14:textId="26B54FE8" w:rsidR="00937708" w:rsidRDefault="00000F52" w:rsidP="00461F17">
      <w:pPr>
        <w:pStyle w:val="BodyText"/>
        <w:numPr>
          <w:ilvl w:val="0"/>
          <w:numId w:val="34"/>
        </w:numPr>
      </w:pPr>
      <w:r>
        <w:t>ORQQXQ SURROGATE DEFAULTS</w:t>
      </w:r>
    </w:p>
    <w:p w14:paraId="4CB34CEF" w14:textId="12D4EC2C" w:rsidR="00686493" w:rsidRDefault="00686493" w:rsidP="00A01723">
      <w:pPr>
        <w:pStyle w:val="Heading1"/>
        <w:keepLines/>
        <w:pageBreakBefore w:val="0"/>
      </w:pPr>
      <w:bookmarkStart w:id="42" w:name="_Toc156804985"/>
      <w:r>
        <w:t>Modified Parameters</w:t>
      </w:r>
      <w:bookmarkEnd w:id="42"/>
    </w:p>
    <w:p w14:paraId="0D750A16" w14:textId="32370504" w:rsidR="00244E6B" w:rsidRDefault="00244E6B" w:rsidP="00244E6B">
      <w:pPr>
        <w:pStyle w:val="BodyText"/>
        <w:numPr>
          <w:ilvl w:val="0"/>
          <w:numId w:val="33"/>
        </w:numPr>
      </w:pPr>
      <w:r>
        <w:t>ORB ARCHIVE PERIOD</w:t>
      </w:r>
    </w:p>
    <w:p w14:paraId="03C83B14" w14:textId="527E0A92" w:rsidR="00244E6B" w:rsidRDefault="00244E6B" w:rsidP="00244E6B">
      <w:pPr>
        <w:pStyle w:val="BodyText"/>
        <w:numPr>
          <w:ilvl w:val="0"/>
          <w:numId w:val="33"/>
        </w:numPr>
      </w:pPr>
      <w:r>
        <w:t>ORB DELETE MECHANISM</w:t>
      </w:r>
    </w:p>
    <w:p w14:paraId="486863B2" w14:textId="69F15D95" w:rsidR="00530001" w:rsidRDefault="00530001" w:rsidP="00244E6B">
      <w:pPr>
        <w:pStyle w:val="BodyText"/>
        <w:numPr>
          <w:ilvl w:val="0"/>
          <w:numId w:val="33"/>
        </w:numPr>
      </w:pPr>
      <w:r>
        <w:t xml:space="preserve">ORB FORWARD BACKUP REVIEWER </w:t>
      </w:r>
    </w:p>
    <w:p w14:paraId="1273B3D7" w14:textId="5F73721A" w:rsidR="00244E6B" w:rsidRDefault="00244E6B" w:rsidP="00244E6B">
      <w:pPr>
        <w:pStyle w:val="BodyText"/>
        <w:numPr>
          <w:ilvl w:val="0"/>
          <w:numId w:val="33"/>
        </w:numPr>
      </w:pPr>
      <w:r>
        <w:t>ORB FORWARD SUPERVISOR</w:t>
      </w:r>
    </w:p>
    <w:p w14:paraId="6AED3F76" w14:textId="36C039CD" w:rsidR="00244E6B" w:rsidRDefault="00244E6B" w:rsidP="00244E6B">
      <w:pPr>
        <w:pStyle w:val="BodyText"/>
        <w:numPr>
          <w:ilvl w:val="0"/>
          <w:numId w:val="33"/>
        </w:numPr>
      </w:pPr>
      <w:r>
        <w:t>ORB FORWARD SURROGATES</w:t>
      </w:r>
    </w:p>
    <w:p w14:paraId="07764C30" w14:textId="1D9C01AD" w:rsidR="00244E6B" w:rsidRDefault="00244E6B" w:rsidP="00244E6B">
      <w:pPr>
        <w:pStyle w:val="BodyText"/>
        <w:numPr>
          <w:ilvl w:val="0"/>
          <w:numId w:val="33"/>
        </w:numPr>
      </w:pPr>
      <w:r>
        <w:t>ORB PROCESSING FLAG</w:t>
      </w:r>
    </w:p>
    <w:p w14:paraId="04F90ABD" w14:textId="030AE6F6" w:rsidR="00244E6B" w:rsidRDefault="00244E6B" w:rsidP="00244E6B">
      <w:pPr>
        <w:pStyle w:val="BodyText"/>
        <w:numPr>
          <w:ilvl w:val="0"/>
          <w:numId w:val="33"/>
        </w:numPr>
      </w:pPr>
      <w:r>
        <w:t>ORB PROVIDER RECIPIENTS</w:t>
      </w:r>
    </w:p>
    <w:p w14:paraId="544B28BC" w14:textId="6A85D986" w:rsidR="00244E6B" w:rsidRDefault="00244E6B" w:rsidP="00244E6B">
      <w:pPr>
        <w:pStyle w:val="BodyText"/>
        <w:numPr>
          <w:ilvl w:val="0"/>
          <w:numId w:val="33"/>
        </w:numPr>
      </w:pPr>
      <w:r>
        <w:t>ORB URGENCY</w:t>
      </w:r>
    </w:p>
    <w:p w14:paraId="6E745EE5" w14:textId="77777777" w:rsidR="00CF0F26" w:rsidRDefault="00CF0F26" w:rsidP="00CF0F26">
      <w:pPr>
        <w:pStyle w:val="BodyText"/>
        <w:numPr>
          <w:ilvl w:val="0"/>
          <w:numId w:val="33"/>
        </w:numPr>
      </w:pPr>
      <w:r>
        <w:t>ORQQCN CTB PATH</w:t>
      </w:r>
    </w:p>
    <w:p w14:paraId="0169784C" w14:textId="77777777" w:rsidR="00CF0F26" w:rsidRDefault="00CF0F26" w:rsidP="00CF0F26">
      <w:pPr>
        <w:pStyle w:val="BodyText"/>
        <w:numPr>
          <w:ilvl w:val="0"/>
          <w:numId w:val="33"/>
        </w:numPr>
      </w:pPr>
      <w:r>
        <w:t>ORQQCN DST CONS DECISION</w:t>
      </w:r>
    </w:p>
    <w:p w14:paraId="4638ADE3" w14:textId="77777777" w:rsidR="00CF0F26" w:rsidRDefault="00CF0F26" w:rsidP="00CF0F26">
      <w:pPr>
        <w:pStyle w:val="BodyText"/>
        <w:numPr>
          <w:ilvl w:val="0"/>
          <w:numId w:val="33"/>
        </w:numPr>
      </w:pPr>
      <w:r>
        <w:lastRenderedPageBreak/>
        <w:t>ORQQCN DST CONS SAVE</w:t>
      </w:r>
    </w:p>
    <w:p w14:paraId="0773B2BD" w14:textId="77777777" w:rsidR="00CF0F26" w:rsidRDefault="00CF0F26" w:rsidP="00CF0F26">
      <w:pPr>
        <w:pStyle w:val="BodyText"/>
        <w:numPr>
          <w:ilvl w:val="0"/>
          <w:numId w:val="33"/>
        </w:numPr>
      </w:pPr>
      <w:r>
        <w:t>ORQQCN DST PATH</w:t>
      </w:r>
    </w:p>
    <w:p w14:paraId="7C9CB05B" w14:textId="77777777" w:rsidR="00CF0F26" w:rsidRDefault="00CF0F26" w:rsidP="00CF0F26">
      <w:pPr>
        <w:pStyle w:val="BodyText"/>
        <w:numPr>
          <w:ilvl w:val="0"/>
          <w:numId w:val="33"/>
        </w:numPr>
      </w:pPr>
      <w:r>
        <w:t>ORQQCN DST PROD URL</w:t>
      </w:r>
    </w:p>
    <w:p w14:paraId="2226A000" w14:textId="77777777" w:rsidR="00CF0F26" w:rsidRDefault="00CF0F26" w:rsidP="00CF0F26">
      <w:pPr>
        <w:pStyle w:val="BodyText"/>
        <w:numPr>
          <w:ilvl w:val="0"/>
          <w:numId w:val="33"/>
        </w:numPr>
      </w:pPr>
      <w:r>
        <w:t>ORQQCN DST TEST URL</w:t>
      </w:r>
    </w:p>
    <w:p w14:paraId="2BF6C7A5" w14:textId="3ED4ED1A" w:rsidR="00FC0034" w:rsidRDefault="00CF0F26" w:rsidP="00CF0F26">
      <w:pPr>
        <w:pStyle w:val="BodyText"/>
        <w:numPr>
          <w:ilvl w:val="0"/>
          <w:numId w:val="33"/>
        </w:numPr>
      </w:pPr>
      <w:r>
        <w:t>ORQQCN DST/CTB FEATURE SWITCH</w:t>
      </w:r>
    </w:p>
    <w:p w14:paraId="1D0D6531" w14:textId="56CEBA31" w:rsidR="008A29EB" w:rsidRDefault="008A29EB" w:rsidP="00A01723">
      <w:pPr>
        <w:pStyle w:val="Heading1"/>
        <w:keepLines/>
        <w:pageBreakBefore w:val="0"/>
      </w:pPr>
      <w:bookmarkStart w:id="43" w:name="_Toc156804986"/>
      <w:bookmarkEnd w:id="40"/>
      <w:r>
        <w:t>Product Documentation</w:t>
      </w:r>
      <w:bookmarkEnd w:id="43"/>
    </w:p>
    <w:p w14:paraId="25EFDA53" w14:textId="77777777" w:rsidR="008A29EB" w:rsidRDefault="008A29EB" w:rsidP="00687E54">
      <w:pPr>
        <w:pStyle w:val="BodyText"/>
        <w:keepNext/>
        <w:keepLines/>
      </w:pPr>
      <w:r>
        <w:t>The following documents apply to this release:</w:t>
      </w:r>
    </w:p>
    <w:p w14:paraId="3B69FA26" w14:textId="72F82DC9" w:rsidR="00575569" w:rsidRDefault="00575569" w:rsidP="008F783F">
      <w:pPr>
        <w:pStyle w:val="BodyTextBullet1"/>
        <w:rPr>
          <w:i/>
        </w:rPr>
      </w:pPr>
      <w:r>
        <w:rPr>
          <w:i/>
        </w:rPr>
        <w:t>Adverse Reaction Tracking User Manual</w:t>
      </w:r>
    </w:p>
    <w:p w14:paraId="7D976D9A" w14:textId="6A1ED1F8" w:rsidR="008A29EB" w:rsidRPr="00FE1BBC" w:rsidRDefault="008F783F" w:rsidP="008F783F">
      <w:pPr>
        <w:pStyle w:val="BodyTextBullet1"/>
        <w:rPr>
          <w:i/>
        </w:rPr>
      </w:pPr>
      <w:r w:rsidRPr="00FE1BBC">
        <w:rPr>
          <w:i/>
        </w:rPr>
        <w:t>CPRS User Guide: GUI Version</w:t>
      </w:r>
    </w:p>
    <w:p w14:paraId="0C02024D" w14:textId="3A4B73AB" w:rsidR="008A29EB" w:rsidRPr="00FE1BBC" w:rsidRDefault="008F783F" w:rsidP="008F783F">
      <w:pPr>
        <w:pStyle w:val="BodyTextBullet1"/>
        <w:rPr>
          <w:i/>
        </w:rPr>
      </w:pPr>
      <w:r w:rsidRPr="00FE1BBC">
        <w:rPr>
          <w:i/>
        </w:rPr>
        <w:t>CPRS Technical Manual: GUI Version</w:t>
      </w:r>
    </w:p>
    <w:p w14:paraId="6F235A48" w14:textId="7BFF5C54" w:rsidR="008F783F" w:rsidRDefault="008F783F" w:rsidP="008F783F">
      <w:pPr>
        <w:pStyle w:val="BodyTextBullet1"/>
      </w:pPr>
      <w:r w:rsidRPr="00FE1BBC">
        <w:rPr>
          <w:i/>
        </w:rPr>
        <w:t>CPRS GUI v</w:t>
      </w:r>
      <w:r w:rsidR="0016767B" w:rsidRPr="00FE1BBC">
        <w:rPr>
          <w:i/>
        </w:rPr>
        <w:t>3</w:t>
      </w:r>
      <w:r w:rsidR="008226C1">
        <w:rPr>
          <w:i/>
        </w:rPr>
        <w:t>2a</w:t>
      </w:r>
      <w:r w:rsidRPr="00FE1BBC">
        <w:rPr>
          <w:i/>
        </w:rPr>
        <w:t xml:space="preserve"> Release Notes</w:t>
      </w:r>
      <w:r>
        <w:t xml:space="preserve"> (this document)</w:t>
      </w:r>
    </w:p>
    <w:p w14:paraId="52C3AF45" w14:textId="50CC65FE" w:rsidR="008F783F" w:rsidRDefault="008F783F" w:rsidP="008F783F">
      <w:pPr>
        <w:pStyle w:val="BodyTextBullet1"/>
        <w:rPr>
          <w:i/>
        </w:rPr>
      </w:pPr>
      <w:r w:rsidRPr="00624127">
        <w:rPr>
          <w:i/>
        </w:rPr>
        <w:t>CPRS GUI v</w:t>
      </w:r>
      <w:r w:rsidR="0016767B" w:rsidRPr="00624127">
        <w:rPr>
          <w:i/>
        </w:rPr>
        <w:t>3</w:t>
      </w:r>
      <w:r w:rsidR="008226C1">
        <w:rPr>
          <w:i/>
        </w:rPr>
        <w:t>2a</w:t>
      </w:r>
      <w:r w:rsidRPr="00624127">
        <w:rPr>
          <w:i/>
        </w:rPr>
        <w:t xml:space="preserve"> </w:t>
      </w:r>
      <w:r w:rsidR="00624127" w:rsidRPr="00624127">
        <w:rPr>
          <w:i/>
        </w:rPr>
        <w:t>Deployment, Installation, Back Out and Roll Back Guide</w:t>
      </w:r>
    </w:p>
    <w:p w14:paraId="4C719545" w14:textId="68A1ABE5" w:rsidR="004A7B0C" w:rsidRDefault="004A7B0C" w:rsidP="008F783F">
      <w:pPr>
        <w:pStyle w:val="BodyTextBullet1"/>
        <w:rPr>
          <w:i/>
        </w:rPr>
      </w:pPr>
      <w:r>
        <w:rPr>
          <w:i/>
        </w:rPr>
        <w:t>Consult/Request Tracking User Manual</w:t>
      </w:r>
    </w:p>
    <w:p w14:paraId="1D4C6D53" w14:textId="544790C1" w:rsidR="004A7B0C" w:rsidRDefault="00FC712A" w:rsidP="008F783F">
      <w:pPr>
        <w:pStyle w:val="BodyTextBullet1"/>
        <w:rPr>
          <w:i/>
        </w:rPr>
      </w:pPr>
      <w:r>
        <w:rPr>
          <w:i/>
        </w:rPr>
        <w:t>Consult/Request Tracking Technical Manual</w:t>
      </w:r>
    </w:p>
    <w:p w14:paraId="58892815" w14:textId="66FF3AB2" w:rsidR="00FC712A" w:rsidRDefault="00F023B9" w:rsidP="008F783F">
      <w:pPr>
        <w:pStyle w:val="BodyTextBullet1"/>
        <w:rPr>
          <w:i/>
        </w:rPr>
      </w:pPr>
      <w:r>
        <w:rPr>
          <w:i/>
        </w:rPr>
        <w:t>Mental Health and Mental Health Assistant Version 3 Technical Manual/Security Guide</w:t>
      </w:r>
    </w:p>
    <w:p w14:paraId="15BE1D62" w14:textId="51134D44" w:rsidR="004D3EE0" w:rsidRPr="004D3EE0" w:rsidRDefault="003C43C5" w:rsidP="00FE6B74">
      <w:pPr>
        <w:pStyle w:val="BodyTextBullet1"/>
      </w:pPr>
      <w:r>
        <w:t xml:space="preserve">Online </w:t>
      </w:r>
      <w:r w:rsidR="009573C9">
        <w:t>Help System</w:t>
      </w:r>
    </w:p>
    <w:sectPr w:rsidR="004D3EE0" w:rsidRPr="004D3EE0" w:rsidSect="0083302F">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C50F9" w14:textId="77777777" w:rsidR="00155DA7" w:rsidRDefault="00155DA7">
      <w:r>
        <w:separator/>
      </w:r>
    </w:p>
    <w:p w14:paraId="198B3E6B" w14:textId="77777777" w:rsidR="00155DA7" w:rsidRDefault="00155DA7"/>
  </w:endnote>
  <w:endnote w:type="continuationSeparator" w:id="0">
    <w:p w14:paraId="5A042E88" w14:textId="77777777" w:rsidR="00155DA7" w:rsidRDefault="00155DA7">
      <w:r>
        <w:continuationSeparator/>
      </w:r>
    </w:p>
    <w:p w14:paraId="6D79FA3C" w14:textId="77777777" w:rsidR="00155DA7" w:rsidRDefault="00155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9C9E" w14:textId="3DE3046D" w:rsidR="00DC7A07" w:rsidRPr="008F3F6B" w:rsidRDefault="00DC7A07" w:rsidP="008F3F6B">
    <w:pPr>
      <w:pStyle w:val="Footer"/>
      <w:rPr>
        <w:rStyle w:val="PageNumber"/>
      </w:rPr>
    </w:pPr>
    <w:r>
      <w:rPr>
        <w:rStyle w:val="FooterChar"/>
      </w:rPr>
      <w:t>CPRS GUI v32a</w:t>
    </w:r>
  </w:p>
  <w:p w14:paraId="6E183D6D" w14:textId="2BA38EF2" w:rsidR="00DC7A07" w:rsidRPr="008F3F6B" w:rsidRDefault="00DC7A07" w:rsidP="00835926">
    <w:pPr>
      <w:pStyle w:val="InstructionalFooter"/>
      <w:rPr>
        <w:rStyle w:val="FooterChar"/>
        <w:i w:val="0"/>
      </w:rPr>
    </w:pPr>
    <w:r w:rsidRPr="000824E3">
      <w:rPr>
        <w:rStyle w:val="FooterChar"/>
        <w:i w:val="0"/>
        <w:color w:val="auto"/>
      </w:rPr>
      <w:t>Release Notes</w:t>
    </w:r>
    <w:r w:rsidRPr="00B607F0">
      <w:rPr>
        <w:color w:val="auto"/>
      </w:rPr>
      <w:tab/>
    </w:r>
    <w:r w:rsidRPr="00F32E44">
      <w:rPr>
        <w:rStyle w:val="PageNumber"/>
        <w:i w:val="0"/>
        <w:color w:val="auto"/>
        <w:szCs w:val="20"/>
      </w:rPr>
      <w:fldChar w:fldCharType="begin"/>
    </w:r>
    <w:r w:rsidRPr="00F32E44">
      <w:rPr>
        <w:rStyle w:val="PageNumber"/>
        <w:i w:val="0"/>
        <w:color w:val="auto"/>
        <w:szCs w:val="20"/>
      </w:rPr>
      <w:instrText xml:space="preserve"> PAGE </w:instrText>
    </w:r>
    <w:r w:rsidRPr="00F32E44">
      <w:rPr>
        <w:rStyle w:val="PageNumber"/>
        <w:i w:val="0"/>
        <w:color w:val="auto"/>
        <w:szCs w:val="20"/>
      </w:rPr>
      <w:fldChar w:fldCharType="separate"/>
    </w:r>
    <w:r w:rsidRPr="00F32E44">
      <w:rPr>
        <w:rStyle w:val="PageNumber"/>
        <w:i w:val="0"/>
        <w:noProof/>
        <w:color w:val="auto"/>
        <w:szCs w:val="20"/>
      </w:rPr>
      <w:t>22</w:t>
    </w:r>
    <w:r w:rsidRPr="00F32E44">
      <w:rPr>
        <w:rStyle w:val="PageNumber"/>
        <w:i w:val="0"/>
        <w:color w:val="auto"/>
        <w:szCs w:val="20"/>
      </w:rPr>
      <w:fldChar w:fldCharType="end"/>
    </w:r>
    <w:r w:rsidRPr="00B607F0">
      <w:rPr>
        <w:rStyle w:val="PageNumber"/>
        <w:color w:val="auto"/>
        <w:szCs w:val="20"/>
      </w:rPr>
      <w:tab/>
    </w:r>
    <w:r w:rsidR="00F94BBF">
      <w:rPr>
        <w:rStyle w:val="FooterChar"/>
        <w:i w:val="0"/>
      </w:rPr>
      <w:t>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1C48" w14:textId="77777777" w:rsidR="00155DA7" w:rsidRDefault="00155DA7">
      <w:r>
        <w:separator/>
      </w:r>
    </w:p>
    <w:p w14:paraId="4A0DCB46" w14:textId="77777777" w:rsidR="00155DA7" w:rsidRDefault="00155DA7"/>
  </w:footnote>
  <w:footnote w:type="continuationSeparator" w:id="0">
    <w:p w14:paraId="34290FFA" w14:textId="77777777" w:rsidR="00155DA7" w:rsidRDefault="00155DA7">
      <w:r>
        <w:continuationSeparator/>
      </w:r>
    </w:p>
    <w:p w14:paraId="2656C6CF" w14:textId="77777777" w:rsidR="00155DA7" w:rsidRDefault="00155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57BA" w14:textId="5C464A17" w:rsidR="00DC7A07" w:rsidRDefault="00DC7A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D8BF" w14:textId="6579B272" w:rsidR="00DC7A07" w:rsidRDefault="00DC7A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11E7" w14:textId="26531480" w:rsidR="00DC7A07" w:rsidRDefault="00DC7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C89CE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0465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A40EA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78662D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B44E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8348E490"/>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25EC214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58C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A2753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2747A8"/>
    <w:multiLevelType w:val="multilevel"/>
    <w:tmpl w:val="D22ED98E"/>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0" w15:restartNumberingAfterBreak="0">
    <w:nsid w:val="06F9204F"/>
    <w:multiLevelType w:val="hybridMultilevel"/>
    <w:tmpl w:val="D01E8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F2D52C0"/>
    <w:multiLevelType w:val="hybridMultilevel"/>
    <w:tmpl w:val="C0F2AB86"/>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6F3753"/>
    <w:multiLevelType w:val="hybridMultilevel"/>
    <w:tmpl w:val="89224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86817"/>
    <w:multiLevelType w:val="hybridMultilevel"/>
    <w:tmpl w:val="0492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766BA0"/>
    <w:multiLevelType w:val="hybridMultilevel"/>
    <w:tmpl w:val="44500BE0"/>
    <w:lvl w:ilvl="0" w:tplc="FDD69D6E">
      <w:start w:val="1"/>
      <w:numFmt w:val="bullet"/>
      <w:lvlText w:val="•"/>
      <w:lvlJc w:val="left"/>
      <w:pPr>
        <w:tabs>
          <w:tab w:val="num" w:pos="720"/>
        </w:tabs>
        <w:ind w:left="720" w:hanging="360"/>
      </w:pPr>
      <w:rPr>
        <w:rFonts w:ascii="Arial" w:hAnsi="Arial" w:hint="default"/>
      </w:rPr>
    </w:lvl>
    <w:lvl w:ilvl="1" w:tplc="FF82D7DA">
      <w:numFmt w:val="bullet"/>
      <w:lvlText w:val="•"/>
      <w:lvlJc w:val="left"/>
      <w:pPr>
        <w:tabs>
          <w:tab w:val="num" w:pos="1440"/>
        </w:tabs>
        <w:ind w:left="1440" w:hanging="360"/>
      </w:pPr>
      <w:rPr>
        <w:rFonts w:ascii="Arial" w:hAnsi="Arial" w:hint="default"/>
      </w:rPr>
    </w:lvl>
    <w:lvl w:ilvl="2" w:tplc="45E034A6" w:tentative="1">
      <w:start w:val="1"/>
      <w:numFmt w:val="bullet"/>
      <w:lvlText w:val="•"/>
      <w:lvlJc w:val="left"/>
      <w:pPr>
        <w:tabs>
          <w:tab w:val="num" w:pos="2160"/>
        </w:tabs>
        <w:ind w:left="2160" w:hanging="360"/>
      </w:pPr>
      <w:rPr>
        <w:rFonts w:ascii="Arial" w:hAnsi="Arial" w:hint="default"/>
      </w:rPr>
    </w:lvl>
    <w:lvl w:ilvl="3" w:tplc="29A60F26" w:tentative="1">
      <w:start w:val="1"/>
      <w:numFmt w:val="bullet"/>
      <w:lvlText w:val="•"/>
      <w:lvlJc w:val="left"/>
      <w:pPr>
        <w:tabs>
          <w:tab w:val="num" w:pos="2880"/>
        </w:tabs>
        <w:ind w:left="2880" w:hanging="360"/>
      </w:pPr>
      <w:rPr>
        <w:rFonts w:ascii="Arial" w:hAnsi="Arial" w:hint="default"/>
      </w:rPr>
    </w:lvl>
    <w:lvl w:ilvl="4" w:tplc="909A1216" w:tentative="1">
      <w:start w:val="1"/>
      <w:numFmt w:val="bullet"/>
      <w:lvlText w:val="•"/>
      <w:lvlJc w:val="left"/>
      <w:pPr>
        <w:tabs>
          <w:tab w:val="num" w:pos="3600"/>
        </w:tabs>
        <w:ind w:left="3600" w:hanging="360"/>
      </w:pPr>
      <w:rPr>
        <w:rFonts w:ascii="Arial" w:hAnsi="Arial" w:hint="default"/>
      </w:rPr>
    </w:lvl>
    <w:lvl w:ilvl="5" w:tplc="341EAF96" w:tentative="1">
      <w:start w:val="1"/>
      <w:numFmt w:val="bullet"/>
      <w:lvlText w:val="•"/>
      <w:lvlJc w:val="left"/>
      <w:pPr>
        <w:tabs>
          <w:tab w:val="num" w:pos="4320"/>
        </w:tabs>
        <w:ind w:left="4320" w:hanging="360"/>
      </w:pPr>
      <w:rPr>
        <w:rFonts w:ascii="Arial" w:hAnsi="Arial" w:hint="default"/>
      </w:rPr>
    </w:lvl>
    <w:lvl w:ilvl="6" w:tplc="8CE83ECE" w:tentative="1">
      <w:start w:val="1"/>
      <w:numFmt w:val="bullet"/>
      <w:lvlText w:val="•"/>
      <w:lvlJc w:val="left"/>
      <w:pPr>
        <w:tabs>
          <w:tab w:val="num" w:pos="5040"/>
        </w:tabs>
        <w:ind w:left="5040" w:hanging="360"/>
      </w:pPr>
      <w:rPr>
        <w:rFonts w:ascii="Arial" w:hAnsi="Arial" w:hint="default"/>
      </w:rPr>
    </w:lvl>
    <w:lvl w:ilvl="7" w:tplc="B986E14E" w:tentative="1">
      <w:start w:val="1"/>
      <w:numFmt w:val="bullet"/>
      <w:lvlText w:val="•"/>
      <w:lvlJc w:val="left"/>
      <w:pPr>
        <w:tabs>
          <w:tab w:val="num" w:pos="5760"/>
        </w:tabs>
        <w:ind w:left="5760" w:hanging="360"/>
      </w:pPr>
      <w:rPr>
        <w:rFonts w:ascii="Arial" w:hAnsi="Arial" w:hint="default"/>
      </w:rPr>
    </w:lvl>
    <w:lvl w:ilvl="8" w:tplc="2B6654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39F7823"/>
    <w:multiLevelType w:val="multilevel"/>
    <w:tmpl w:val="3548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837A50"/>
    <w:multiLevelType w:val="hybridMultilevel"/>
    <w:tmpl w:val="E9F2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0412E"/>
    <w:multiLevelType w:val="hybridMultilevel"/>
    <w:tmpl w:val="9F7CF66A"/>
    <w:lvl w:ilvl="0" w:tplc="00E23A16">
      <w:start w:val="1"/>
      <w:numFmt w:val="bullet"/>
      <w:lvlText w:val="•"/>
      <w:lvlJc w:val="left"/>
      <w:pPr>
        <w:tabs>
          <w:tab w:val="num" w:pos="720"/>
        </w:tabs>
        <w:ind w:left="720" w:hanging="360"/>
      </w:pPr>
      <w:rPr>
        <w:rFonts w:ascii="Arial" w:hAnsi="Arial" w:hint="default"/>
      </w:rPr>
    </w:lvl>
    <w:lvl w:ilvl="1" w:tplc="C3A4E8F0" w:tentative="1">
      <w:start w:val="1"/>
      <w:numFmt w:val="bullet"/>
      <w:lvlText w:val="•"/>
      <w:lvlJc w:val="left"/>
      <w:pPr>
        <w:tabs>
          <w:tab w:val="num" w:pos="1440"/>
        </w:tabs>
        <w:ind w:left="1440" w:hanging="360"/>
      </w:pPr>
      <w:rPr>
        <w:rFonts w:ascii="Arial" w:hAnsi="Arial" w:hint="default"/>
      </w:rPr>
    </w:lvl>
    <w:lvl w:ilvl="2" w:tplc="C1FC6106" w:tentative="1">
      <w:start w:val="1"/>
      <w:numFmt w:val="bullet"/>
      <w:lvlText w:val="•"/>
      <w:lvlJc w:val="left"/>
      <w:pPr>
        <w:tabs>
          <w:tab w:val="num" w:pos="2160"/>
        </w:tabs>
        <w:ind w:left="2160" w:hanging="360"/>
      </w:pPr>
      <w:rPr>
        <w:rFonts w:ascii="Arial" w:hAnsi="Arial" w:hint="default"/>
      </w:rPr>
    </w:lvl>
    <w:lvl w:ilvl="3" w:tplc="7D48A8BE" w:tentative="1">
      <w:start w:val="1"/>
      <w:numFmt w:val="bullet"/>
      <w:lvlText w:val="•"/>
      <w:lvlJc w:val="left"/>
      <w:pPr>
        <w:tabs>
          <w:tab w:val="num" w:pos="2880"/>
        </w:tabs>
        <w:ind w:left="2880" w:hanging="360"/>
      </w:pPr>
      <w:rPr>
        <w:rFonts w:ascii="Arial" w:hAnsi="Arial" w:hint="default"/>
      </w:rPr>
    </w:lvl>
    <w:lvl w:ilvl="4" w:tplc="FDF2EF88" w:tentative="1">
      <w:start w:val="1"/>
      <w:numFmt w:val="bullet"/>
      <w:lvlText w:val="•"/>
      <w:lvlJc w:val="left"/>
      <w:pPr>
        <w:tabs>
          <w:tab w:val="num" w:pos="3600"/>
        </w:tabs>
        <w:ind w:left="3600" w:hanging="360"/>
      </w:pPr>
      <w:rPr>
        <w:rFonts w:ascii="Arial" w:hAnsi="Arial" w:hint="default"/>
      </w:rPr>
    </w:lvl>
    <w:lvl w:ilvl="5" w:tplc="C4FA204E" w:tentative="1">
      <w:start w:val="1"/>
      <w:numFmt w:val="bullet"/>
      <w:lvlText w:val="•"/>
      <w:lvlJc w:val="left"/>
      <w:pPr>
        <w:tabs>
          <w:tab w:val="num" w:pos="4320"/>
        </w:tabs>
        <w:ind w:left="4320" w:hanging="360"/>
      </w:pPr>
      <w:rPr>
        <w:rFonts w:ascii="Arial" w:hAnsi="Arial" w:hint="default"/>
      </w:rPr>
    </w:lvl>
    <w:lvl w:ilvl="6" w:tplc="B92EC0AE" w:tentative="1">
      <w:start w:val="1"/>
      <w:numFmt w:val="bullet"/>
      <w:lvlText w:val="•"/>
      <w:lvlJc w:val="left"/>
      <w:pPr>
        <w:tabs>
          <w:tab w:val="num" w:pos="5040"/>
        </w:tabs>
        <w:ind w:left="5040" w:hanging="360"/>
      </w:pPr>
      <w:rPr>
        <w:rFonts w:ascii="Arial" w:hAnsi="Arial" w:hint="default"/>
      </w:rPr>
    </w:lvl>
    <w:lvl w:ilvl="7" w:tplc="7196E8C4" w:tentative="1">
      <w:start w:val="1"/>
      <w:numFmt w:val="bullet"/>
      <w:lvlText w:val="•"/>
      <w:lvlJc w:val="left"/>
      <w:pPr>
        <w:tabs>
          <w:tab w:val="num" w:pos="5760"/>
        </w:tabs>
        <w:ind w:left="5760" w:hanging="360"/>
      </w:pPr>
      <w:rPr>
        <w:rFonts w:ascii="Arial" w:hAnsi="Arial" w:hint="default"/>
      </w:rPr>
    </w:lvl>
    <w:lvl w:ilvl="8" w:tplc="3614E7B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C88381C"/>
    <w:multiLevelType w:val="hybridMultilevel"/>
    <w:tmpl w:val="CA3ABDFA"/>
    <w:lvl w:ilvl="0" w:tplc="BEB813F2">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3B5640"/>
    <w:multiLevelType w:val="hybridMultilevel"/>
    <w:tmpl w:val="85741BA6"/>
    <w:lvl w:ilvl="0" w:tplc="FFFFFFFF">
      <w:start w:val="1"/>
      <w:numFmt w:val="bullet"/>
      <w:pStyle w:val="CPRSBulletsSubBullets"/>
      <w:lvlText w:val="o"/>
      <w:lvlJc w:val="left"/>
      <w:pPr>
        <w:tabs>
          <w:tab w:val="num" w:pos="1440"/>
        </w:tabs>
        <w:ind w:left="1440" w:hanging="360"/>
      </w:pPr>
      <w:rPr>
        <w:rFonts w:ascii="Courier New" w:hAnsi="Courier New" w:hint="default"/>
        <w:b w:val="0"/>
        <w:i w:val="0"/>
        <w:sz w:val="20"/>
      </w:rPr>
    </w:lvl>
    <w:lvl w:ilvl="1" w:tplc="FFFFFFFF">
      <w:start w:val="1"/>
      <w:numFmt w:val="bullet"/>
      <w:pStyle w:val="CPRSBulletsSubBullets"/>
      <w:lvlText w:val="o"/>
      <w:lvlJc w:val="left"/>
      <w:pPr>
        <w:tabs>
          <w:tab w:val="num" w:pos="2520"/>
        </w:tabs>
        <w:ind w:left="2520" w:hanging="360"/>
      </w:pPr>
      <w:rPr>
        <w:rFonts w:ascii="Courier New" w:hAnsi="Courier New" w:hint="default"/>
        <w:sz w:val="20"/>
      </w:rPr>
    </w:lvl>
    <w:lvl w:ilvl="2" w:tplc="FFFFFFFF">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17F04E7"/>
    <w:multiLevelType w:val="hybridMultilevel"/>
    <w:tmpl w:val="8DEAF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15514F"/>
    <w:multiLevelType w:val="hybridMultilevel"/>
    <w:tmpl w:val="1B16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B4A95"/>
    <w:multiLevelType w:val="hybridMultilevel"/>
    <w:tmpl w:val="494E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 w15:restartNumberingAfterBreak="0">
    <w:nsid w:val="581571F7"/>
    <w:multiLevelType w:val="hybridMultilevel"/>
    <w:tmpl w:val="EDAEAF1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02230D"/>
    <w:multiLevelType w:val="hybridMultilevel"/>
    <w:tmpl w:val="A348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C3C0A"/>
    <w:multiLevelType w:val="hybridMultilevel"/>
    <w:tmpl w:val="524C8F2A"/>
    <w:lvl w:ilvl="0" w:tplc="B46299DE">
      <w:start w:val="1"/>
      <w:numFmt w:val="decimal"/>
      <w:lvlText w:val="%1."/>
      <w:lvlJc w:val="left"/>
      <w:pPr>
        <w:ind w:left="1080" w:hanging="360"/>
      </w:pPr>
      <w:rPr>
        <w:b w:val="0"/>
        <w:i w:val="0"/>
        <w:strike w:val="0"/>
        <w:dstrike w:val="0"/>
        <w:color w:val="000000"/>
        <w:sz w:val="22"/>
        <w:szCs w:val="22"/>
        <w:u w:val="none" w:color="000000"/>
        <w:bdr w:val="none" w:sz="0" w:space="0" w:color="auto"/>
        <w:shd w:val="clear" w:color="auto" w:fill="auto"/>
        <w:vertAlign w:val="baseline"/>
      </w:rPr>
    </w:lvl>
    <w:lvl w:ilvl="1" w:tplc="A0FA2FA8">
      <w:start w:val="1"/>
      <w:numFmt w:val="bullet"/>
      <w:lvlText w:val="o"/>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D940306">
      <w:start w:val="1"/>
      <w:numFmt w:val="bullet"/>
      <w:lvlText w:val="▪"/>
      <w:lvlJc w:val="left"/>
      <w:pPr>
        <w:ind w:left="25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B2C5F44">
      <w:start w:val="1"/>
      <w:numFmt w:val="bullet"/>
      <w:lvlText w:val="•"/>
      <w:lvlJc w:val="left"/>
      <w:pPr>
        <w:ind w:left="3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A241ED8">
      <w:start w:val="1"/>
      <w:numFmt w:val="bullet"/>
      <w:lvlText w:val="o"/>
      <w:lvlJc w:val="left"/>
      <w:pPr>
        <w:ind w:left="39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DD4E13A">
      <w:start w:val="1"/>
      <w:numFmt w:val="bullet"/>
      <w:lvlText w:val="▪"/>
      <w:lvlJc w:val="left"/>
      <w:pPr>
        <w:ind w:left="46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71E22AC">
      <w:start w:val="1"/>
      <w:numFmt w:val="bullet"/>
      <w:lvlText w:val="•"/>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97811C4">
      <w:start w:val="1"/>
      <w:numFmt w:val="bullet"/>
      <w:lvlText w:val="o"/>
      <w:lvlJc w:val="left"/>
      <w:pPr>
        <w:ind w:left="61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6321A60">
      <w:start w:val="1"/>
      <w:numFmt w:val="bullet"/>
      <w:lvlText w:val="▪"/>
      <w:lvlJc w:val="left"/>
      <w:pPr>
        <w:ind w:left="68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F19171D"/>
    <w:multiLevelType w:val="hybridMultilevel"/>
    <w:tmpl w:val="BC9C5F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3"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71563DD2"/>
    <w:multiLevelType w:val="hybridMultilevel"/>
    <w:tmpl w:val="E9564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6" w15:restartNumberingAfterBreak="0">
    <w:nsid w:val="75C67B7E"/>
    <w:multiLevelType w:val="hybridMultilevel"/>
    <w:tmpl w:val="D58E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FA59A8"/>
    <w:multiLevelType w:val="hybridMultilevel"/>
    <w:tmpl w:val="A89E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CD3025"/>
    <w:multiLevelType w:val="hybridMultilevel"/>
    <w:tmpl w:val="C548DD44"/>
    <w:lvl w:ilvl="0" w:tplc="0776A1BA">
      <w:start w:val="1"/>
      <w:numFmt w:val="bullet"/>
      <w:pStyle w:val="CPRSBullets"/>
      <w:lvlText w:val=""/>
      <w:lvlJc w:val="left"/>
      <w:pPr>
        <w:tabs>
          <w:tab w:val="num" w:pos="1080"/>
        </w:tabs>
        <w:ind w:left="1080" w:hanging="360"/>
      </w:pPr>
      <w:rPr>
        <w:rFonts w:ascii="Symbol" w:hAnsi="Symbol" w:hint="default"/>
        <w:b w:val="0"/>
        <w:i w:val="0"/>
        <w:sz w:val="22"/>
      </w:rPr>
    </w:lvl>
    <w:lvl w:ilvl="1" w:tplc="04090019">
      <w:start w:val="1"/>
      <w:numFmt w:val="bullet"/>
      <w:lvlText w:val=""/>
      <w:lvlJc w:val="left"/>
      <w:pPr>
        <w:tabs>
          <w:tab w:val="num" w:pos="1440"/>
        </w:tabs>
        <w:ind w:left="1440" w:hanging="360"/>
      </w:pPr>
      <w:rPr>
        <w:rFonts w:ascii="Symbol" w:hAnsi="Symbol" w:hint="default"/>
        <w:b w:val="0"/>
        <w:i w:val="0"/>
        <w:sz w:val="22"/>
      </w:rPr>
    </w:lvl>
    <w:lvl w:ilvl="2" w:tplc="0409001B">
      <w:numFmt w:val="bullet"/>
      <w:lvlText w:val="-"/>
      <w:lvlJc w:val="left"/>
      <w:pPr>
        <w:tabs>
          <w:tab w:val="num" w:pos="2160"/>
        </w:tabs>
        <w:ind w:left="2160" w:hanging="360"/>
      </w:pPr>
      <w:rPr>
        <w:rFonts w:ascii="Times New Roman" w:eastAsia="Times New Roman" w:hAnsi="Times New Roman"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653F56"/>
    <w:multiLevelType w:val="hybridMultilevel"/>
    <w:tmpl w:val="0E48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75790716">
    <w:abstractNumId w:val="33"/>
  </w:num>
  <w:num w:numId="2" w16cid:durableId="506213397">
    <w:abstractNumId w:val="32"/>
  </w:num>
  <w:num w:numId="3" w16cid:durableId="364523930">
    <w:abstractNumId w:val="11"/>
  </w:num>
  <w:num w:numId="4" w16cid:durableId="1034579196">
    <w:abstractNumId w:val="35"/>
  </w:num>
  <w:num w:numId="5" w16cid:durableId="1154227174">
    <w:abstractNumId w:val="40"/>
  </w:num>
  <w:num w:numId="6" w16cid:durableId="457769685">
    <w:abstractNumId w:val="27"/>
  </w:num>
  <w:num w:numId="7" w16cid:durableId="1410418207">
    <w:abstractNumId w:val="20"/>
  </w:num>
  <w:num w:numId="8" w16cid:durableId="1415123277">
    <w:abstractNumId w:val="19"/>
  </w:num>
  <w:num w:numId="9" w16cid:durableId="1185971854">
    <w:abstractNumId w:val="26"/>
  </w:num>
  <w:num w:numId="10" w16cid:durableId="791896360">
    <w:abstractNumId w:val="21"/>
  </w:num>
  <w:num w:numId="11" w16cid:durableId="53165855">
    <w:abstractNumId w:val="31"/>
  </w:num>
  <w:num w:numId="12" w16cid:durableId="1222713783">
    <w:abstractNumId w:val="9"/>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num>
  <w:num w:numId="13" w16cid:durableId="2142723011">
    <w:abstractNumId w:val="8"/>
  </w:num>
  <w:num w:numId="14" w16cid:durableId="1656764304">
    <w:abstractNumId w:val="22"/>
  </w:num>
  <w:num w:numId="15" w16cid:durableId="740643595">
    <w:abstractNumId w:val="38"/>
  </w:num>
  <w:num w:numId="16" w16cid:durableId="2026249651">
    <w:abstractNumId w:val="28"/>
  </w:num>
  <w:num w:numId="17" w16cid:durableId="818418528">
    <w:abstractNumId w:val="13"/>
  </w:num>
  <w:num w:numId="18" w16cid:durableId="853764844">
    <w:abstractNumId w:val="17"/>
  </w:num>
  <w:num w:numId="19" w16cid:durableId="191117229">
    <w:abstractNumId w:val="24"/>
  </w:num>
  <w:num w:numId="20" w16cid:durableId="1502428695">
    <w:abstractNumId w:val="10"/>
  </w:num>
  <w:num w:numId="21" w16cid:durableId="1157459579">
    <w:abstractNumId w:val="25"/>
  </w:num>
  <w:num w:numId="22" w16cid:durableId="792527200">
    <w:abstractNumId w:val="18"/>
  </w:num>
  <w:num w:numId="23" w16cid:durableId="993140309">
    <w:abstractNumId w:val="29"/>
  </w:num>
  <w:num w:numId="24" w16cid:durableId="2138645396">
    <w:abstractNumId w:val="30"/>
  </w:num>
  <w:num w:numId="25" w16cid:durableId="16657936">
    <w:abstractNumId w:val="39"/>
  </w:num>
  <w:num w:numId="26" w16cid:durableId="1513910340">
    <w:abstractNumId w:val="36"/>
  </w:num>
  <w:num w:numId="27" w16cid:durableId="296421766">
    <w:abstractNumId w:val="16"/>
  </w:num>
  <w:num w:numId="28" w16cid:durableId="167986816">
    <w:abstractNumId w:val="29"/>
    <w:lvlOverride w:ilvl="0">
      <w:startOverride w:val="1"/>
    </w:lvlOverride>
  </w:num>
  <w:num w:numId="29" w16cid:durableId="2113475290">
    <w:abstractNumId w:val="14"/>
  </w:num>
  <w:num w:numId="30" w16cid:durableId="1996836972">
    <w:abstractNumId w:val="15"/>
  </w:num>
  <w:num w:numId="31" w16cid:durableId="1114399517">
    <w:abstractNumId w:val="34"/>
  </w:num>
  <w:num w:numId="32" w16cid:durableId="1076050443">
    <w:abstractNumId w:val="9"/>
  </w:num>
  <w:num w:numId="33" w16cid:durableId="1912959833">
    <w:abstractNumId w:val="37"/>
  </w:num>
  <w:num w:numId="34" w16cid:durableId="701521013">
    <w:abstractNumId w:val="12"/>
  </w:num>
  <w:num w:numId="35" w16cid:durableId="595015998">
    <w:abstractNumId w:val="23"/>
  </w:num>
  <w:num w:numId="36" w16cid:durableId="463277873">
    <w:abstractNumId w:val="6"/>
  </w:num>
  <w:num w:numId="37" w16cid:durableId="197553124">
    <w:abstractNumId w:val="5"/>
  </w:num>
  <w:num w:numId="38" w16cid:durableId="448819818">
    <w:abstractNumId w:val="4"/>
  </w:num>
  <w:num w:numId="39" w16cid:durableId="1258905064">
    <w:abstractNumId w:val="7"/>
  </w:num>
  <w:num w:numId="40" w16cid:durableId="1554460224">
    <w:abstractNumId w:val="3"/>
  </w:num>
  <w:num w:numId="41" w16cid:durableId="1482312816">
    <w:abstractNumId w:val="2"/>
  </w:num>
  <w:num w:numId="42" w16cid:durableId="1159228340">
    <w:abstractNumId w:val="1"/>
  </w:num>
  <w:num w:numId="43" w16cid:durableId="111937707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PersonalInformation/>
  <w:removeDateAndTime/>
  <w:hideSpellingErrors/>
  <w:hideGrammaticalErrors/>
  <w:activeWritingStyle w:appName="MSWord" w:lang="en-US" w:vendorID="64" w:dllVersion="6" w:nlCheck="1" w:checkStyle="1"/>
  <w:activeWritingStyle w:appName="MSWord" w:lang="en-US" w:vendorID="64" w:dllVersion="0" w:nlCheck="1" w:checkStyle="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209"/>
    <w:rsid w:val="0000013F"/>
    <w:rsid w:val="00000AAF"/>
    <w:rsid w:val="00000F52"/>
    <w:rsid w:val="00002455"/>
    <w:rsid w:val="0000296D"/>
    <w:rsid w:val="00003132"/>
    <w:rsid w:val="00004DDA"/>
    <w:rsid w:val="00005DE7"/>
    <w:rsid w:val="000063A7"/>
    <w:rsid w:val="0000675B"/>
    <w:rsid w:val="00006DB8"/>
    <w:rsid w:val="00010140"/>
    <w:rsid w:val="000114B6"/>
    <w:rsid w:val="00011EE6"/>
    <w:rsid w:val="0001226E"/>
    <w:rsid w:val="00012DA1"/>
    <w:rsid w:val="0001352C"/>
    <w:rsid w:val="00013D58"/>
    <w:rsid w:val="00013E8C"/>
    <w:rsid w:val="000141EF"/>
    <w:rsid w:val="00014303"/>
    <w:rsid w:val="000169EA"/>
    <w:rsid w:val="00016A5B"/>
    <w:rsid w:val="000171DA"/>
    <w:rsid w:val="000201DB"/>
    <w:rsid w:val="0002117B"/>
    <w:rsid w:val="000222BE"/>
    <w:rsid w:val="0002408D"/>
    <w:rsid w:val="000260D9"/>
    <w:rsid w:val="000262A5"/>
    <w:rsid w:val="000263BB"/>
    <w:rsid w:val="0003023A"/>
    <w:rsid w:val="00030C06"/>
    <w:rsid w:val="000326A5"/>
    <w:rsid w:val="000346C2"/>
    <w:rsid w:val="00034EE1"/>
    <w:rsid w:val="0003688E"/>
    <w:rsid w:val="0004069A"/>
    <w:rsid w:val="00040DCD"/>
    <w:rsid w:val="00040EE9"/>
    <w:rsid w:val="00041874"/>
    <w:rsid w:val="00043650"/>
    <w:rsid w:val="00044AB0"/>
    <w:rsid w:val="0004636C"/>
    <w:rsid w:val="000474E7"/>
    <w:rsid w:val="00047F79"/>
    <w:rsid w:val="000512B6"/>
    <w:rsid w:val="00051BC7"/>
    <w:rsid w:val="00053999"/>
    <w:rsid w:val="00054B5C"/>
    <w:rsid w:val="00055E66"/>
    <w:rsid w:val="00055F6F"/>
    <w:rsid w:val="000571B5"/>
    <w:rsid w:val="000608E9"/>
    <w:rsid w:val="00060BE6"/>
    <w:rsid w:val="000613E3"/>
    <w:rsid w:val="000613FD"/>
    <w:rsid w:val="000614DE"/>
    <w:rsid w:val="00062BFF"/>
    <w:rsid w:val="00063D32"/>
    <w:rsid w:val="00063D4E"/>
    <w:rsid w:val="00064A2F"/>
    <w:rsid w:val="00065C5E"/>
    <w:rsid w:val="00066C84"/>
    <w:rsid w:val="00066E1C"/>
    <w:rsid w:val="00070434"/>
    <w:rsid w:val="00071609"/>
    <w:rsid w:val="000716B1"/>
    <w:rsid w:val="000717C6"/>
    <w:rsid w:val="00071EFF"/>
    <w:rsid w:val="0007335F"/>
    <w:rsid w:val="00074489"/>
    <w:rsid w:val="000754D6"/>
    <w:rsid w:val="0007585D"/>
    <w:rsid w:val="0007778C"/>
    <w:rsid w:val="0008044C"/>
    <w:rsid w:val="000824E3"/>
    <w:rsid w:val="000839DF"/>
    <w:rsid w:val="00083B19"/>
    <w:rsid w:val="000842F2"/>
    <w:rsid w:val="00085EE8"/>
    <w:rsid w:val="00086155"/>
    <w:rsid w:val="0008644E"/>
    <w:rsid w:val="00086D68"/>
    <w:rsid w:val="000914EE"/>
    <w:rsid w:val="0009184E"/>
    <w:rsid w:val="000928F0"/>
    <w:rsid w:val="00093181"/>
    <w:rsid w:val="000933DF"/>
    <w:rsid w:val="00093721"/>
    <w:rsid w:val="00093D70"/>
    <w:rsid w:val="00094FF3"/>
    <w:rsid w:val="00095815"/>
    <w:rsid w:val="00095AEB"/>
    <w:rsid w:val="00095EA7"/>
    <w:rsid w:val="000963F7"/>
    <w:rsid w:val="000965E2"/>
    <w:rsid w:val="00096B4A"/>
    <w:rsid w:val="000A1677"/>
    <w:rsid w:val="000A1FCC"/>
    <w:rsid w:val="000A580D"/>
    <w:rsid w:val="000A6445"/>
    <w:rsid w:val="000A75EC"/>
    <w:rsid w:val="000B06E9"/>
    <w:rsid w:val="000B0D71"/>
    <w:rsid w:val="000B18CC"/>
    <w:rsid w:val="000B2117"/>
    <w:rsid w:val="000B23F8"/>
    <w:rsid w:val="000B3534"/>
    <w:rsid w:val="000B3B01"/>
    <w:rsid w:val="000B68CB"/>
    <w:rsid w:val="000C034E"/>
    <w:rsid w:val="000C0A4C"/>
    <w:rsid w:val="000C0CE7"/>
    <w:rsid w:val="000C133E"/>
    <w:rsid w:val="000C2912"/>
    <w:rsid w:val="000C4CBC"/>
    <w:rsid w:val="000C5F33"/>
    <w:rsid w:val="000C7D8D"/>
    <w:rsid w:val="000D043B"/>
    <w:rsid w:val="000D18BF"/>
    <w:rsid w:val="000D203D"/>
    <w:rsid w:val="000D2710"/>
    <w:rsid w:val="000D2A67"/>
    <w:rsid w:val="000D478B"/>
    <w:rsid w:val="000D4BE2"/>
    <w:rsid w:val="000D59DC"/>
    <w:rsid w:val="000D7C40"/>
    <w:rsid w:val="000E0382"/>
    <w:rsid w:val="000E2EC2"/>
    <w:rsid w:val="000E444A"/>
    <w:rsid w:val="000E5E54"/>
    <w:rsid w:val="000E7F96"/>
    <w:rsid w:val="000E7F99"/>
    <w:rsid w:val="000F2592"/>
    <w:rsid w:val="000F3438"/>
    <w:rsid w:val="000F5BFB"/>
    <w:rsid w:val="000F6E5F"/>
    <w:rsid w:val="000F77D1"/>
    <w:rsid w:val="000F7C51"/>
    <w:rsid w:val="001012AD"/>
    <w:rsid w:val="00101795"/>
    <w:rsid w:val="0010181A"/>
    <w:rsid w:val="00101B1F"/>
    <w:rsid w:val="00101EDD"/>
    <w:rsid w:val="0010320F"/>
    <w:rsid w:val="00103222"/>
    <w:rsid w:val="001042CB"/>
    <w:rsid w:val="00104399"/>
    <w:rsid w:val="0010470B"/>
    <w:rsid w:val="0010502E"/>
    <w:rsid w:val="0010664C"/>
    <w:rsid w:val="00107971"/>
    <w:rsid w:val="0011152B"/>
    <w:rsid w:val="001119A6"/>
    <w:rsid w:val="001125EE"/>
    <w:rsid w:val="00113B58"/>
    <w:rsid w:val="001156F8"/>
    <w:rsid w:val="00116915"/>
    <w:rsid w:val="0012060D"/>
    <w:rsid w:val="0012112D"/>
    <w:rsid w:val="001341FE"/>
    <w:rsid w:val="00134D9E"/>
    <w:rsid w:val="00135CBD"/>
    <w:rsid w:val="00135E50"/>
    <w:rsid w:val="00135E9D"/>
    <w:rsid w:val="00135F9C"/>
    <w:rsid w:val="0013614A"/>
    <w:rsid w:val="00136DE4"/>
    <w:rsid w:val="00137261"/>
    <w:rsid w:val="001377EA"/>
    <w:rsid w:val="0014139A"/>
    <w:rsid w:val="00141EE8"/>
    <w:rsid w:val="0014258E"/>
    <w:rsid w:val="00143860"/>
    <w:rsid w:val="0014414D"/>
    <w:rsid w:val="0014595E"/>
    <w:rsid w:val="00145A3D"/>
    <w:rsid w:val="001506E8"/>
    <w:rsid w:val="00151087"/>
    <w:rsid w:val="00152449"/>
    <w:rsid w:val="0015283D"/>
    <w:rsid w:val="00152C9B"/>
    <w:rsid w:val="001539D2"/>
    <w:rsid w:val="00155DA7"/>
    <w:rsid w:val="001560A5"/>
    <w:rsid w:val="001569DB"/>
    <w:rsid w:val="00157459"/>
    <w:rsid w:val="001574A4"/>
    <w:rsid w:val="00160445"/>
    <w:rsid w:val="00160824"/>
    <w:rsid w:val="0016101B"/>
    <w:rsid w:val="00161ED8"/>
    <w:rsid w:val="001624C3"/>
    <w:rsid w:val="00162B0F"/>
    <w:rsid w:val="00162B85"/>
    <w:rsid w:val="00164206"/>
    <w:rsid w:val="001645B5"/>
    <w:rsid w:val="001654FA"/>
    <w:rsid w:val="00165840"/>
    <w:rsid w:val="00165AB8"/>
    <w:rsid w:val="0016634E"/>
    <w:rsid w:val="0016689C"/>
    <w:rsid w:val="0016767B"/>
    <w:rsid w:val="00170565"/>
    <w:rsid w:val="00170E4B"/>
    <w:rsid w:val="001713C6"/>
    <w:rsid w:val="001717B5"/>
    <w:rsid w:val="0017259E"/>
    <w:rsid w:val="00172D7F"/>
    <w:rsid w:val="00174B26"/>
    <w:rsid w:val="00175C2D"/>
    <w:rsid w:val="00177365"/>
    <w:rsid w:val="00180235"/>
    <w:rsid w:val="001813B0"/>
    <w:rsid w:val="001815F2"/>
    <w:rsid w:val="00182306"/>
    <w:rsid w:val="0018468A"/>
    <w:rsid w:val="00184924"/>
    <w:rsid w:val="00186009"/>
    <w:rsid w:val="00186933"/>
    <w:rsid w:val="00186CAF"/>
    <w:rsid w:val="00187E26"/>
    <w:rsid w:val="00190C7B"/>
    <w:rsid w:val="0019117B"/>
    <w:rsid w:val="001931B6"/>
    <w:rsid w:val="001946D3"/>
    <w:rsid w:val="001949E4"/>
    <w:rsid w:val="00194D95"/>
    <w:rsid w:val="001A24C3"/>
    <w:rsid w:val="001A30C4"/>
    <w:rsid w:val="001A3C5C"/>
    <w:rsid w:val="001A5262"/>
    <w:rsid w:val="001A6FE0"/>
    <w:rsid w:val="001A75D9"/>
    <w:rsid w:val="001A78B3"/>
    <w:rsid w:val="001B0058"/>
    <w:rsid w:val="001B13A2"/>
    <w:rsid w:val="001B28AA"/>
    <w:rsid w:val="001B476D"/>
    <w:rsid w:val="001B6DE0"/>
    <w:rsid w:val="001C2A91"/>
    <w:rsid w:val="001C5523"/>
    <w:rsid w:val="001C6D26"/>
    <w:rsid w:val="001D0EA8"/>
    <w:rsid w:val="001D1998"/>
    <w:rsid w:val="001D2539"/>
    <w:rsid w:val="001D29A8"/>
    <w:rsid w:val="001D2B70"/>
    <w:rsid w:val="001D3222"/>
    <w:rsid w:val="001D3425"/>
    <w:rsid w:val="001D3505"/>
    <w:rsid w:val="001D35E3"/>
    <w:rsid w:val="001D6650"/>
    <w:rsid w:val="001D6681"/>
    <w:rsid w:val="001E0464"/>
    <w:rsid w:val="001E2874"/>
    <w:rsid w:val="001E3843"/>
    <w:rsid w:val="001E4262"/>
    <w:rsid w:val="001E4B39"/>
    <w:rsid w:val="001E509B"/>
    <w:rsid w:val="001E6FF8"/>
    <w:rsid w:val="001F0378"/>
    <w:rsid w:val="001F1605"/>
    <w:rsid w:val="001F1CBC"/>
    <w:rsid w:val="001F2E6F"/>
    <w:rsid w:val="001F3469"/>
    <w:rsid w:val="001F3D0D"/>
    <w:rsid w:val="001F3DE9"/>
    <w:rsid w:val="001F5785"/>
    <w:rsid w:val="001F5E30"/>
    <w:rsid w:val="001F5F1A"/>
    <w:rsid w:val="001F7810"/>
    <w:rsid w:val="002001BE"/>
    <w:rsid w:val="00200307"/>
    <w:rsid w:val="00200B22"/>
    <w:rsid w:val="00202F57"/>
    <w:rsid w:val="00204494"/>
    <w:rsid w:val="00205BC3"/>
    <w:rsid w:val="00206AD0"/>
    <w:rsid w:val="00206E08"/>
    <w:rsid w:val="002118A5"/>
    <w:rsid w:val="00212AE8"/>
    <w:rsid w:val="00212BC9"/>
    <w:rsid w:val="00212FA4"/>
    <w:rsid w:val="002141EE"/>
    <w:rsid w:val="00215FCA"/>
    <w:rsid w:val="00216F6D"/>
    <w:rsid w:val="00217034"/>
    <w:rsid w:val="0021777D"/>
    <w:rsid w:val="00217CC2"/>
    <w:rsid w:val="00217F1F"/>
    <w:rsid w:val="00220383"/>
    <w:rsid w:val="002223B9"/>
    <w:rsid w:val="00222595"/>
    <w:rsid w:val="0022312B"/>
    <w:rsid w:val="002251B2"/>
    <w:rsid w:val="0022527B"/>
    <w:rsid w:val="0022601E"/>
    <w:rsid w:val="002273CA"/>
    <w:rsid w:val="00230B27"/>
    <w:rsid w:val="00230C80"/>
    <w:rsid w:val="00231589"/>
    <w:rsid w:val="00231E77"/>
    <w:rsid w:val="002340DD"/>
    <w:rsid w:val="00234111"/>
    <w:rsid w:val="00235BEC"/>
    <w:rsid w:val="00236168"/>
    <w:rsid w:val="00236CBF"/>
    <w:rsid w:val="00237547"/>
    <w:rsid w:val="0024203B"/>
    <w:rsid w:val="002437DB"/>
    <w:rsid w:val="002439EB"/>
    <w:rsid w:val="00244173"/>
    <w:rsid w:val="00244E6B"/>
    <w:rsid w:val="00244F7C"/>
    <w:rsid w:val="00246161"/>
    <w:rsid w:val="0024784A"/>
    <w:rsid w:val="00251C9F"/>
    <w:rsid w:val="00252BD5"/>
    <w:rsid w:val="00253316"/>
    <w:rsid w:val="0025364D"/>
    <w:rsid w:val="00255CA5"/>
    <w:rsid w:val="00256419"/>
    <w:rsid w:val="00256F04"/>
    <w:rsid w:val="00260C5A"/>
    <w:rsid w:val="002631A2"/>
    <w:rsid w:val="0026349E"/>
    <w:rsid w:val="00263A95"/>
    <w:rsid w:val="00264D35"/>
    <w:rsid w:val="00265250"/>
    <w:rsid w:val="00265AEF"/>
    <w:rsid w:val="00266335"/>
    <w:rsid w:val="00266AA1"/>
    <w:rsid w:val="00266D60"/>
    <w:rsid w:val="00267052"/>
    <w:rsid w:val="00267759"/>
    <w:rsid w:val="00270F7B"/>
    <w:rsid w:val="0027136D"/>
    <w:rsid w:val="002715EC"/>
    <w:rsid w:val="0027237D"/>
    <w:rsid w:val="00272391"/>
    <w:rsid w:val="002734D0"/>
    <w:rsid w:val="00274229"/>
    <w:rsid w:val="0027569B"/>
    <w:rsid w:val="0027666E"/>
    <w:rsid w:val="002768A0"/>
    <w:rsid w:val="00280826"/>
    <w:rsid w:val="00280A53"/>
    <w:rsid w:val="00282EDE"/>
    <w:rsid w:val="002852C2"/>
    <w:rsid w:val="00285570"/>
    <w:rsid w:val="00287AFA"/>
    <w:rsid w:val="00287C67"/>
    <w:rsid w:val="00290DEA"/>
    <w:rsid w:val="00291622"/>
    <w:rsid w:val="00292633"/>
    <w:rsid w:val="00292B10"/>
    <w:rsid w:val="00293A69"/>
    <w:rsid w:val="0029484B"/>
    <w:rsid w:val="00295EE6"/>
    <w:rsid w:val="00297657"/>
    <w:rsid w:val="002A0183"/>
    <w:rsid w:val="002A0653"/>
    <w:rsid w:val="002A0C8C"/>
    <w:rsid w:val="002A0FCE"/>
    <w:rsid w:val="002A19AE"/>
    <w:rsid w:val="002A2EE5"/>
    <w:rsid w:val="002A3CB8"/>
    <w:rsid w:val="002A4486"/>
    <w:rsid w:val="002A45A1"/>
    <w:rsid w:val="002A4907"/>
    <w:rsid w:val="002A54B1"/>
    <w:rsid w:val="002A7581"/>
    <w:rsid w:val="002A7E97"/>
    <w:rsid w:val="002B1E83"/>
    <w:rsid w:val="002B234D"/>
    <w:rsid w:val="002B2EF5"/>
    <w:rsid w:val="002B34E3"/>
    <w:rsid w:val="002B3D34"/>
    <w:rsid w:val="002B6052"/>
    <w:rsid w:val="002B6334"/>
    <w:rsid w:val="002B6E47"/>
    <w:rsid w:val="002B7617"/>
    <w:rsid w:val="002C222A"/>
    <w:rsid w:val="002C2B8A"/>
    <w:rsid w:val="002C35CF"/>
    <w:rsid w:val="002C3C8E"/>
    <w:rsid w:val="002C4919"/>
    <w:rsid w:val="002C4C5B"/>
    <w:rsid w:val="002C512C"/>
    <w:rsid w:val="002C6335"/>
    <w:rsid w:val="002D0C49"/>
    <w:rsid w:val="002D0F06"/>
    <w:rsid w:val="002D1B17"/>
    <w:rsid w:val="002D1B52"/>
    <w:rsid w:val="002D31C7"/>
    <w:rsid w:val="002D5204"/>
    <w:rsid w:val="002D54A1"/>
    <w:rsid w:val="002D60B0"/>
    <w:rsid w:val="002D667C"/>
    <w:rsid w:val="002E0CF2"/>
    <w:rsid w:val="002E1B49"/>
    <w:rsid w:val="002E1D8C"/>
    <w:rsid w:val="002E432F"/>
    <w:rsid w:val="002E5381"/>
    <w:rsid w:val="002E58C7"/>
    <w:rsid w:val="002E5D71"/>
    <w:rsid w:val="002E6887"/>
    <w:rsid w:val="002E71ED"/>
    <w:rsid w:val="002E751D"/>
    <w:rsid w:val="002E770C"/>
    <w:rsid w:val="002F0076"/>
    <w:rsid w:val="002F0568"/>
    <w:rsid w:val="002F064C"/>
    <w:rsid w:val="002F24D2"/>
    <w:rsid w:val="002F410D"/>
    <w:rsid w:val="002F5410"/>
    <w:rsid w:val="002F5A09"/>
    <w:rsid w:val="002F5D64"/>
    <w:rsid w:val="003020D4"/>
    <w:rsid w:val="003028B8"/>
    <w:rsid w:val="00302930"/>
    <w:rsid w:val="00302A61"/>
    <w:rsid w:val="00303850"/>
    <w:rsid w:val="00303B16"/>
    <w:rsid w:val="00303FBF"/>
    <w:rsid w:val="00304FFF"/>
    <w:rsid w:val="00305CC3"/>
    <w:rsid w:val="00306AC0"/>
    <w:rsid w:val="00307989"/>
    <w:rsid w:val="00307DFF"/>
    <w:rsid w:val="00310AFE"/>
    <w:rsid w:val="00310CBF"/>
    <w:rsid w:val="003110DB"/>
    <w:rsid w:val="00311223"/>
    <w:rsid w:val="00311E50"/>
    <w:rsid w:val="003123A5"/>
    <w:rsid w:val="00312481"/>
    <w:rsid w:val="00312DA1"/>
    <w:rsid w:val="00314B90"/>
    <w:rsid w:val="003151E0"/>
    <w:rsid w:val="00321575"/>
    <w:rsid w:val="00321B01"/>
    <w:rsid w:val="003220BF"/>
    <w:rsid w:val="003220E8"/>
    <w:rsid w:val="0032241E"/>
    <w:rsid w:val="003224BE"/>
    <w:rsid w:val="00322BB5"/>
    <w:rsid w:val="0032392D"/>
    <w:rsid w:val="00323F02"/>
    <w:rsid w:val="0032478D"/>
    <w:rsid w:val="00324B94"/>
    <w:rsid w:val="00326966"/>
    <w:rsid w:val="00326FD5"/>
    <w:rsid w:val="00331C9E"/>
    <w:rsid w:val="00332B42"/>
    <w:rsid w:val="00332C03"/>
    <w:rsid w:val="00332C5D"/>
    <w:rsid w:val="00333216"/>
    <w:rsid w:val="003339EB"/>
    <w:rsid w:val="00333B3E"/>
    <w:rsid w:val="00334E46"/>
    <w:rsid w:val="003354AA"/>
    <w:rsid w:val="0033578D"/>
    <w:rsid w:val="00336057"/>
    <w:rsid w:val="00337820"/>
    <w:rsid w:val="003417C9"/>
    <w:rsid w:val="00341D6A"/>
    <w:rsid w:val="00342E0C"/>
    <w:rsid w:val="00343C0E"/>
    <w:rsid w:val="00344073"/>
    <w:rsid w:val="0034463D"/>
    <w:rsid w:val="00346959"/>
    <w:rsid w:val="00347715"/>
    <w:rsid w:val="0035001F"/>
    <w:rsid w:val="00352B65"/>
    <w:rsid w:val="00353152"/>
    <w:rsid w:val="00353617"/>
    <w:rsid w:val="00354DA7"/>
    <w:rsid w:val="003565ED"/>
    <w:rsid w:val="00356684"/>
    <w:rsid w:val="00356CFB"/>
    <w:rsid w:val="0035727C"/>
    <w:rsid w:val="00357B9E"/>
    <w:rsid w:val="003602B3"/>
    <w:rsid w:val="0036045B"/>
    <w:rsid w:val="00362C7B"/>
    <w:rsid w:val="003630E0"/>
    <w:rsid w:val="00363831"/>
    <w:rsid w:val="00363F42"/>
    <w:rsid w:val="00364226"/>
    <w:rsid w:val="0036555D"/>
    <w:rsid w:val="003669D4"/>
    <w:rsid w:val="003671D1"/>
    <w:rsid w:val="00372550"/>
    <w:rsid w:val="00372700"/>
    <w:rsid w:val="003727D3"/>
    <w:rsid w:val="00372F90"/>
    <w:rsid w:val="00373B16"/>
    <w:rsid w:val="00373DA4"/>
    <w:rsid w:val="00374F41"/>
    <w:rsid w:val="00376CCD"/>
    <w:rsid w:val="00376D36"/>
    <w:rsid w:val="00376DD4"/>
    <w:rsid w:val="003775C5"/>
    <w:rsid w:val="00380A69"/>
    <w:rsid w:val="00380E75"/>
    <w:rsid w:val="00381F17"/>
    <w:rsid w:val="003821E2"/>
    <w:rsid w:val="00382DCC"/>
    <w:rsid w:val="0038340F"/>
    <w:rsid w:val="003840D5"/>
    <w:rsid w:val="00386887"/>
    <w:rsid w:val="00391069"/>
    <w:rsid w:val="00391297"/>
    <w:rsid w:val="00392B05"/>
    <w:rsid w:val="003945E7"/>
    <w:rsid w:val="003A107A"/>
    <w:rsid w:val="003A11AA"/>
    <w:rsid w:val="003A1358"/>
    <w:rsid w:val="003A1632"/>
    <w:rsid w:val="003A1B6B"/>
    <w:rsid w:val="003A2D48"/>
    <w:rsid w:val="003A2F9D"/>
    <w:rsid w:val="003A3A5C"/>
    <w:rsid w:val="003A3F3D"/>
    <w:rsid w:val="003A4B85"/>
    <w:rsid w:val="003A5E86"/>
    <w:rsid w:val="003A6B1A"/>
    <w:rsid w:val="003A7684"/>
    <w:rsid w:val="003A772E"/>
    <w:rsid w:val="003A7D93"/>
    <w:rsid w:val="003B1B4E"/>
    <w:rsid w:val="003B2289"/>
    <w:rsid w:val="003B2531"/>
    <w:rsid w:val="003B2A9D"/>
    <w:rsid w:val="003B2B0B"/>
    <w:rsid w:val="003B3EC7"/>
    <w:rsid w:val="003B6DC8"/>
    <w:rsid w:val="003B79B4"/>
    <w:rsid w:val="003C0B45"/>
    <w:rsid w:val="003C1009"/>
    <w:rsid w:val="003C12C0"/>
    <w:rsid w:val="003C16A4"/>
    <w:rsid w:val="003C2662"/>
    <w:rsid w:val="003C335C"/>
    <w:rsid w:val="003C395D"/>
    <w:rsid w:val="003C4372"/>
    <w:rsid w:val="003C43C5"/>
    <w:rsid w:val="003C5889"/>
    <w:rsid w:val="003C6F23"/>
    <w:rsid w:val="003C7B01"/>
    <w:rsid w:val="003D0869"/>
    <w:rsid w:val="003D2C2B"/>
    <w:rsid w:val="003D5638"/>
    <w:rsid w:val="003D59EF"/>
    <w:rsid w:val="003D6B45"/>
    <w:rsid w:val="003D7EA1"/>
    <w:rsid w:val="003E02C5"/>
    <w:rsid w:val="003E1F9E"/>
    <w:rsid w:val="003E294E"/>
    <w:rsid w:val="003E3BA7"/>
    <w:rsid w:val="003E4B4C"/>
    <w:rsid w:val="003E4FAF"/>
    <w:rsid w:val="003E5FCD"/>
    <w:rsid w:val="003E6091"/>
    <w:rsid w:val="003E6B6F"/>
    <w:rsid w:val="003E733E"/>
    <w:rsid w:val="003E754D"/>
    <w:rsid w:val="003E7676"/>
    <w:rsid w:val="003F1596"/>
    <w:rsid w:val="003F251D"/>
    <w:rsid w:val="003F30DB"/>
    <w:rsid w:val="003F3FE5"/>
    <w:rsid w:val="003F454B"/>
    <w:rsid w:val="003F4789"/>
    <w:rsid w:val="003F7063"/>
    <w:rsid w:val="003F77A4"/>
    <w:rsid w:val="003F7B2E"/>
    <w:rsid w:val="00400F74"/>
    <w:rsid w:val="00402263"/>
    <w:rsid w:val="00403682"/>
    <w:rsid w:val="00403EE7"/>
    <w:rsid w:val="00404045"/>
    <w:rsid w:val="004057A2"/>
    <w:rsid w:val="00405939"/>
    <w:rsid w:val="00406942"/>
    <w:rsid w:val="00407A5E"/>
    <w:rsid w:val="00411B42"/>
    <w:rsid w:val="00412FC6"/>
    <w:rsid w:val="00413996"/>
    <w:rsid w:val="004145D9"/>
    <w:rsid w:val="00414692"/>
    <w:rsid w:val="00414C87"/>
    <w:rsid w:val="00414E76"/>
    <w:rsid w:val="0041511D"/>
    <w:rsid w:val="0041591E"/>
    <w:rsid w:val="00417FCB"/>
    <w:rsid w:val="0042161E"/>
    <w:rsid w:val="00421DB8"/>
    <w:rsid w:val="00423003"/>
    <w:rsid w:val="00423570"/>
    <w:rsid w:val="00423A58"/>
    <w:rsid w:val="00423B24"/>
    <w:rsid w:val="0042467D"/>
    <w:rsid w:val="00425D72"/>
    <w:rsid w:val="00426C5F"/>
    <w:rsid w:val="00427410"/>
    <w:rsid w:val="00430684"/>
    <w:rsid w:val="00431A4C"/>
    <w:rsid w:val="0043341D"/>
    <w:rsid w:val="00433816"/>
    <w:rsid w:val="00433FAA"/>
    <w:rsid w:val="0043717E"/>
    <w:rsid w:val="00440A78"/>
    <w:rsid w:val="004415D8"/>
    <w:rsid w:val="00441EBB"/>
    <w:rsid w:val="00442CC4"/>
    <w:rsid w:val="0044416A"/>
    <w:rsid w:val="00444271"/>
    <w:rsid w:val="0044481B"/>
    <w:rsid w:val="00444E56"/>
    <w:rsid w:val="00444FD7"/>
    <w:rsid w:val="00445AC6"/>
    <w:rsid w:val="00445BF7"/>
    <w:rsid w:val="00447D46"/>
    <w:rsid w:val="0045027C"/>
    <w:rsid w:val="00451181"/>
    <w:rsid w:val="00452DB6"/>
    <w:rsid w:val="00452F11"/>
    <w:rsid w:val="0045586F"/>
    <w:rsid w:val="004577A9"/>
    <w:rsid w:val="00460642"/>
    <w:rsid w:val="00461783"/>
    <w:rsid w:val="00461F17"/>
    <w:rsid w:val="004628BA"/>
    <w:rsid w:val="00465B8D"/>
    <w:rsid w:val="004668D1"/>
    <w:rsid w:val="00467AD5"/>
    <w:rsid w:val="00467F6F"/>
    <w:rsid w:val="004704DE"/>
    <w:rsid w:val="004708D1"/>
    <w:rsid w:val="00473DDF"/>
    <w:rsid w:val="00473E8A"/>
    <w:rsid w:val="00474BBC"/>
    <w:rsid w:val="0048016C"/>
    <w:rsid w:val="00480BCA"/>
    <w:rsid w:val="004820B5"/>
    <w:rsid w:val="0048233D"/>
    <w:rsid w:val="004836EA"/>
    <w:rsid w:val="00483BFA"/>
    <w:rsid w:val="0048455F"/>
    <w:rsid w:val="004849B1"/>
    <w:rsid w:val="00484F47"/>
    <w:rsid w:val="0048599A"/>
    <w:rsid w:val="00486180"/>
    <w:rsid w:val="00486AB4"/>
    <w:rsid w:val="0048717F"/>
    <w:rsid w:val="00491046"/>
    <w:rsid w:val="004918A9"/>
    <w:rsid w:val="004929C8"/>
    <w:rsid w:val="00493E47"/>
    <w:rsid w:val="004954E8"/>
    <w:rsid w:val="0049603B"/>
    <w:rsid w:val="00497209"/>
    <w:rsid w:val="004A1121"/>
    <w:rsid w:val="004A1363"/>
    <w:rsid w:val="004A2406"/>
    <w:rsid w:val="004A28E1"/>
    <w:rsid w:val="004A36D4"/>
    <w:rsid w:val="004A7B0C"/>
    <w:rsid w:val="004B0659"/>
    <w:rsid w:val="004B1523"/>
    <w:rsid w:val="004B3943"/>
    <w:rsid w:val="004B4253"/>
    <w:rsid w:val="004B47DE"/>
    <w:rsid w:val="004B64EC"/>
    <w:rsid w:val="004B7282"/>
    <w:rsid w:val="004C0204"/>
    <w:rsid w:val="004C1217"/>
    <w:rsid w:val="004C4BF5"/>
    <w:rsid w:val="004C52AC"/>
    <w:rsid w:val="004C52EE"/>
    <w:rsid w:val="004C595C"/>
    <w:rsid w:val="004C6437"/>
    <w:rsid w:val="004C64CA"/>
    <w:rsid w:val="004D0F8E"/>
    <w:rsid w:val="004D15CB"/>
    <w:rsid w:val="004D1F3B"/>
    <w:rsid w:val="004D2E87"/>
    <w:rsid w:val="004D3CB7"/>
    <w:rsid w:val="004D3EE0"/>
    <w:rsid w:val="004D3FB6"/>
    <w:rsid w:val="004D4752"/>
    <w:rsid w:val="004D47DA"/>
    <w:rsid w:val="004D48FE"/>
    <w:rsid w:val="004D5CD2"/>
    <w:rsid w:val="004D6166"/>
    <w:rsid w:val="004D6837"/>
    <w:rsid w:val="004D7C70"/>
    <w:rsid w:val="004E2DF8"/>
    <w:rsid w:val="004E351E"/>
    <w:rsid w:val="004E39F7"/>
    <w:rsid w:val="004E67F3"/>
    <w:rsid w:val="004E691B"/>
    <w:rsid w:val="004E6FE1"/>
    <w:rsid w:val="004E7796"/>
    <w:rsid w:val="004E7FD2"/>
    <w:rsid w:val="004F0627"/>
    <w:rsid w:val="004F0FB3"/>
    <w:rsid w:val="004F3A80"/>
    <w:rsid w:val="004F3B46"/>
    <w:rsid w:val="004F5CE8"/>
    <w:rsid w:val="004F6621"/>
    <w:rsid w:val="00500D11"/>
    <w:rsid w:val="00502078"/>
    <w:rsid w:val="005022E2"/>
    <w:rsid w:val="00502907"/>
    <w:rsid w:val="00504BC1"/>
    <w:rsid w:val="00504E9F"/>
    <w:rsid w:val="00505E18"/>
    <w:rsid w:val="005062AC"/>
    <w:rsid w:val="005071A2"/>
    <w:rsid w:val="005100F6"/>
    <w:rsid w:val="0051019A"/>
    <w:rsid w:val="005101B9"/>
    <w:rsid w:val="00510914"/>
    <w:rsid w:val="00511876"/>
    <w:rsid w:val="005118CB"/>
    <w:rsid w:val="00511FE1"/>
    <w:rsid w:val="00514F76"/>
    <w:rsid w:val="00515F2A"/>
    <w:rsid w:val="00516185"/>
    <w:rsid w:val="00517B81"/>
    <w:rsid w:val="00520A48"/>
    <w:rsid w:val="00520ED4"/>
    <w:rsid w:val="00521584"/>
    <w:rsid w:val="0052222B"/>
    <w:rsid w:val="00522386"/>
    <w:rsid w:val="00522858"/>
    <w:rsid w:val="00523CA9"/>
    <w:rsid w:val="00527A3F"/>
    <w:rsid w:val="00527B5C"/>
    <w:rsid w:val="00530001"/>
    <w:rsid w:val="00530D34"/>
    <w:rsid w:val="00531CD9"/>
    <w:rsid w:val="0053253C"/>
    <w:rsid w:val="005327F9"/>
    <w:rsid w:val="00532B92"/>
    <w:rsid w:val="00534120"/>
    <w:rsid w:val="005343F3"/>
    <w:rsid w:val="0053459E"/>
    <w:rsid w:val="005351CD"/>
    <w:rsid w:val="00535213"/>
    <w:rsid w:val="00535F8E"/>
    <w:rsid w:val="00536A66"/>
    <w:rsid w:val="00537CB1"/>
    <w:rsid w:val="00537EEE"/>
    <w:rsid w:val="005406F3"/>
    <w:rsid w:val="00540E0A"/>
    <w:rsid w:val="00543023"/>
    <w:rsid w:val="005433DF"/>
    <w:rsid w:val="0054397B"/>
    <w:rsid w:val="00543E06"/>
    <w:rsid w:val="005442CB"/>
    <w:rsid w:val="00544816"/>
    <w:rsid w:val="00545C49"/>
    <w:rsid w:val="00551436"/>
    <w:rsid w:val="00553DE5"/>
    <w:rsid w:val="00553EB8"/>
    <w:rsid w:val="00554B8F"/>
    <w:rsid w:val="005561A3"/>
    <w:rsid w:val="0055657D"/>
    <w:rsid w:val="00556D4B"/>
    <w:rsid w:val="00560721"/>
    <w:rsid w:val="00560CB3"/>
    <w:rsid w:val="00561829"/>
    <w:rsid w:val="00563325"/>
    <w:rsid w:val="00563501"/>
    <w:rsid w:val="00563AA9"/>
    <w:rsid w:val="00563DD3"/>
    <w:rsid w:val="005647C7"/>
    <w:rsid w:val="00564A76"/>
    <w:rsid w:val="00566D6A"/>
    <w:rsid w:val="00567043"/>
    <w:rsid w:val="00570082"/>
    <w:rsid w:val="005709C2"/>
    <w:rsid w:val="00570B36"/>
    <w:rsid w:val="0057151A"/>
    <w:rsid w:val="00571A2E"/>
    <w:rsid w:val="00573193"/>
    <w:rsid w:val="00575249"/>
    <w:rsid w:val="005754F5"/>
    <w:rsid w:val="00575569"/>
    <w:rsid w:val="00575CFA"/>
    <w:rsid w:val="00575EDF"/>
    <w:rsid w:val="00576377"/>
    <w:rsid w:val="00576566"/>
    <w:rsid w:val="0057688D"/>
    <w:rsid w:val="0057702F"/>
    <w:rsid w:val="00577B5B"/>
    <w:rsid w:val="0058199E"/>
    <w:rsid w:val="00581A2D"/>
    <w:rsid w:val="00581DD3"/>
    <w:rsid w:val="00582134"/>
    <w:rsid w:val="00583452"/>
    <w:rsid w:val="00584375"/>
    <w:rsid w:val="00584597"/>
    <w:rsid w:val="00584F2F"/>
    <w:rsid w:val="00585791"/>
    <w:rsid w:val="00585881"/>
    <w:rsid w:val="00585A1A"/>
    <w:rsid w:val="00585B20"/>
    <w:rsid w:val="00586769"/>
    <w:rsid w:val="00586B27"/>
    <w:rsid w:val="005871BB"/>
    <w:rsid w:val="005902FF"/>
    <w:rsid w:val="00590665"/>
    <w:rsid w:val="00590769"/>
    <w:rsid w:val="0059252D"/>
    <w:rsid w:val="00593CAD"/>
    <w:rsid w:val="00593CCB"/>
    <w:rsid w:val="005942ED"/>
    <w:rsid w:val="0059436D"/>
    <w:rsid w:val="00594383"/>
    <w:rsid w:val="00594BEC"/>
    <w:rsid w:val="00595C5A"/>
    <w:rsid w:val="00597C7A"/>
    <w:rsid w:val="005A001B"/>
    <w:rsid w:val="005A0ECA"/>
    <w:rsid w:val="005A1400"/>
    <w:rsid w:val="005A1C16"/>
    <w:rsid w:val="005A1F30"/>
    <w:rsid w:val="005A3B58"/>
    <w:rsid w:val="005A6F08"/>
    <w:rsid w:val="005A722B"/>
    <w:rsid w:val="005B01E0"/>
    <w:rsid w:val="005B0678"/>
    <w:rsid w:val="005B15F4"/>
    <w:rsid w:val="005B201A"/>
    <w:rsid w:val="005B2D49"/>
    <w:rsid w:val="005B3F33"/>
    <w:rsid w:val="005B41C5"/>
    <w:rsid w:val="005B4EAE"/>
    <w:rsid w:val="005B5077"/>
    <w:rsid w:val="005B5905"/>
    <w:rsid w:val="005B6178"/>
    <w:rsid w:val="005B65C6"/>
    <w:rsid w:val="005B7438"/>
    <w:rsid w:val="005B7CDD"/>
    <w:rsid w:val="005B7DFA"/>
    <w:rsid w:val="005C1F4B"/>
    <w:rsid w:val="005C5F5A"/>
    <w:rsid w:val="005C6566"/>
    <w:rsid w:val="005D027F"/>
    <w:rsid w:val="005D1097"/>
    <w:rsid w:val="005D18C5"/>
    <w:rsid w:val="005D3525"/>
    <w:rsid w:val="005D3581"/>
    <w:rsid w:val="005D369F"/>
    <w:rsid w:val="005D3B22"/>
    <w:rsid w:val="005D4247"/>
    <w:rsid w:val="005D587C"/>
    <w:rsid w:val="005D7CFB"/>
    <w:rsid w:val="005E173C"/>
    <w:rsid w:val="005E2AF9"/>
    <w:rsid w:val="005E3195"/>
    <w:rsid w:val="005E3297"/>
    <w:rsid w:val="005E355C"/>
    <w:rsid w:val="005E4A60"/>
    <w:rsid w:val="005E4A6D"/>
    <w:rsid w:val="005E5F7F"/>
    <w:rsid w:val="005E62BE"/>
    <w:rsid w:val="005E66E0"/>
    <w:rsid w:val="005E7334"/>
    <w:rsid w:val="005E7578"/>
    <w:rsid w:val="005F080A"/>
    <w:rsid w:val="005F134E"/>
    <w:rsid w:val="005F45E8"/>
    <w:rsid w:val="005F4D4B"/>
    <w:rsid w:val="005F5C33"/>
    <w:rsid w:val="005F63C3"/>
    <w:rsid w:val="00600235"/>
    <w:rsid w:val="00602128"/>
    <w:rsid w:val="006032AD"/>
    <w:rsid w:val="00603CD5"/>
    <w:rsid w:val="006066B6"/>
    <w:rsid w:val="00606743"/>
    <w:rsid w:val="00610ADB"/>
    <w:rsid w:val="006120B4"/>
    <w:rsid w:val="006124B5"/>
    <w:rsid w:val="006128A2"/>
    <w:rsid w:val="006134B2"/>
    <w:rsid w:val="00613C99"/>
    <w:rsid w:val="00613EA0"/>
    <w:rsid w:val="00614A5E"/>
    <w:rsid w:val="00615F5F"/>
    <w:rsid w:val="00620BFA"/>
    <w:rsid w:val="006215C2"/>
    <w:rsid w:val="00622551"/>
    <w:rsid w:val="00623712"/>
    <w:rsid w:val="00624127"/>
    <w:rsid w:val="006244C7"/>
    <w:rsid w:val="006275B7"/>
    <w:rsid w:val="0062772B"/>
    <w:rsid w:val="006302A0"/>
    <w:rsid w:val="00631A3E"/>
    <w:rsid w:val="0063387A"/>
    <w:rsid w:val="00633B7D"/>
    <w:rsid w:val="00634830"/>
    <w:rsid w:val="00636EEF"/>
    <w:rsid w:val="00637BF8"/>
    <w:rsid w:val="00637EC2"/>
    <w:rsid w:val="00640293"/>
    <w:rsid w:val="00641B01"/>
    <w:rsid w:val="00642849"/>
    <w:rsid w:val="00642B1F"/>
    <w:rsid w:val="0064326B"/>
    <w:rsid w:val="00644918"/>
    <w:rsid w:val="00644937"/>
    <w:rsid w:val="00645408"/>
    <w:rsid w:val="00645829"/>
    <w:rsid w:val="006461FA"/>
    <w:rsid w:val="0064769E"/>
    <w:rsid w:val="00647B03"/>
    <w:rsid w:val="0065008D"/>
    <w:rsid w:val="00650EE9"/>
    <w:rsid w:val="00651902"/>
    <w:rsid w:val="00653DFD"/>
    <w:rsid w:val="0065443F"/>
    <w:rsid w:val="00655C95"/>
    <w:rsid w:val="0065616A"/>
    <w:rsid w:val="00656269"/>
    <w:rsid w:val="0066022A"/>
    <w:rsid w:val="00660B04"/>
    <w:rsid w:val="0066378B"/>
    <w:rsid w:val="00663B92"/>
    <w:rsid w:val="00664F01"/>
    <w:rsid w:val="00665BF6"/>
    <w:rsid w:val="00665E02"/>
    <w:rsid w:val="006670D2"/>
    <w:rsid w:val="00667C21"/>
    <w:rsid w:val="00667E47"/>
    <w:rsid w:val="006701C6"/>
    <w:rsid w:val="0067045A"/>
    <w:rsid w:val="00671D40"/>
    <w:rsid w:val="006722AC"/>
    <w:rsid w:val="00673F8B"/>
    <w:rsid w:val="00677451"/>
    <w:rsid w:val="00680463"/>
    <w:rsid w:val="00680563"/>
    <w:rsid w:val="00681A39"/>
    <w:rsid w:val="00682732"/>
    <w:rsid w:val="00682C45"/>
    <w:rsid w:val="00683FDA"/>
    <w:rsid w:val="00684965"/>
    <w:rsid w:val="00684D6C"/>
    <w:rsid w:val="00685344"/>
    <w:rsid w:val="00686493"/>
    <w:rsid w:val="00687D8E"/>
    <w:rsid w:val="00687E54"/>
    <w:rsid w:val="006903C9"/>
    <w:rsid w:val="00690744"/>
    <w:rsid w:val="00691431"/>
    <w:rsid w:val="006917EA"/>
    <w:rsid w:val="00691F33"/>
    <w:rsid w:val="0069428B"/>
    <w:rsid w:val="00694588"/>
    <w:rsid w:val="00694CFE"/>
    <w:rsid w:val="006A0BEA"/>
    <w:rsid w:val="006A0D3C"/>
    <w:rsid w:val="006A0FC5"/>
    <w:rsid w:val="006A1167"/>
    <w:rsid w:val="006A20A1"/>
    <w:rsid w:val="006A45E1"/>
    <w:rsid w:val="006A47B0"/>
    <w:rsid w:val="006A5780"/>
    <w:rsid w:val="006A5EB3"/>
    <w:rsid w:val="006A7603"/>
    <w:rsid w:val="006B0E30"/>
    <w:rsid w:val="006B3DFC"/>
    <w:rsid w:val="006B4287"/>
    <w:rsid w:val="006B44A8"/>
    <w:rsid w:val="006B4C8D"/>
    <w:rsid w:val="006B563A"/>
    <w:rsid w:val="006B64B7"/>
    <w:rsid w:val="006C2FC5"/>
    <w:rsid w:val="006C3220"/>
    <w:rsid w:val="006C55BC"/>
    <w:rsid w:val="006C6D34"/>
    <w:rsid w:val="006C74F4"/>
    <w:rsid w:val="006C7ACD"/>
    <w:rsid w:val="006C7ECB"/>
    <w:rsid w:val="006D07C3"/>
    <w:rsid w:val="006D09BE"/>
    <w:rsid w:val="006D0AC0"/>
    <w:rsid w:val="006D1D3D"/>
    <w:rsid w:val="006D25A6"/>
    <w:rsid w:val="006D2E24"/>
    <w:rsid w:val="006D3885"/>
    <w:rsid w:val="006D3A1F"/>
    <w:rsid w:val="006D4142"/>
    <w:rsid w:val="006D473D"/>
    <w:rsid w:val="006D68DA"/>
    <w:rsid w:val="006D735B"/>
    <w:rsid w:val="006D7D28"/>
    <w:rsid w:val="006E16C3"/>
    <w:rsid w:val="006E28A1"/>
    <w:rsid w:val="006E2DF6"/>
    <w:rsid w:val="006E32E0"/>
    <w:rsid w:val="006E3E70"/>
    <w:rsid w:val="006E4C44"/>
    <w:rsid w:val="006E5523"/>
    <w:rsid w:val="006E5963"/>
    <w:rsid w:val="006E5D09"/>
    <w:rsid w:val="006F189E"/>
    <w:rsid w:val="006F257A"/>
    <w:rsid w:val="006F431D"/>
    <w:rsid w:val="006F5DCF"/>
    <w:rsid w:val="006F6695"/>
    <w:rsid w:val="006F6D65"/>
    <w:rsid w:val="006F72F9"/>
    <w:rsid w:val="006F76D1"/>
    <w:rsid w:val="006F7E3A"/>
    <w:rsid w:val="006F7F12"/>
    <w:rsid w:val="00700124"/>
    <w:rsid w:val="00700B3E"/>
    <w:rsid w:val="00701AA0"/>
    <w:rsid w:val="00702BFC"/>
    <w:rsid w:val="0070408C"/>
    <w:rsid w:val="0070541C"/>
    <w:rsid w:val="00706090"/>
    <w:rsid w:val="0070690E"/>
    <w:rsid w:val="00706936"/>
    <w:rsid w:val="0070697A"/>
    <w:rsid w:val="00710716"/>
    <w:rsid w:val="00711291"/>
    <w:rsid w:val="00712261"/>
    <w:rsid w:val="00714298"/>
    <w:rsid w:val="00714730"/>
    <w:rsid w:val="00715F75"/>
    <w:rsid w:val="00716DBA"/>
    <w:rsid w:val="00717701"/>
    <w:rsid w:val="007238FF"/>
    <w:rsid w:val="0072569B"/>
    <w:rsid w:val="00725B4D"/>
    <w:rsid w:val="00725C30"/>
    <w:rsid w:val="007267B9"/>
    <w:rsid w:val="007302B6"/>
    <w:rsid w:val="0073078F"/>
    <w:rsid w:val="007316E5"/>
    <w:rsid w:val="007334E2"/>
    <w:rsid w:val="0073389B"/>
    <w:rsid w:val="00734394"/>
    <w:rsid w:val="00734D85"/>
    <w:rsid w:val="00734FAD"/>
    <w:rsid w:val="00735AFA"/>
    <w:rsid w:val="00736B0D"/>
    <w:rsid w:val="00737B51"/>
    <w:rsid w:val="007401F9"/>
    <w:rsid w:val="007406D3"/>
    <w:rsid w:val="00740D97"/>
    <w:rsid w:val="0074133E"/>
    <w:rsid w:val="007413B4"/>
    <w:rsid w:val="00742693"/>
    <w:rsid w:val="00742D4B"/>
    <w:rsid w:val="00744AFE"/>
    <w:rsid w:val="00744F0F"/>
    <w:rsid w:val="00746076"/>
    <w:rsid w:val="00746E96"/>
    <w:rsid w:val="00747AA1"/>
    <w:rsid w:val="00750265"/>
    <w:rsid w:val="00750FDE"/>
    <w:rsid w:val="00751AD5"/>
    <w:rsid w:val="0075200F"/>
    <w:rsid w:val="00752343"/>
    <w:rsid w:val="007537E2"/>
    <w:rsid w:val="00755BC1"/>
    <w:rsid w:val="00756F87"/>
    <w:rsid w:val="007609A1"/>
    <w:rsid w:val="00762B56"/>
    <w:rsid w:val="00763DBB"/>
    <w:rsid w:val="007654AB"/>
    <w:rsid w:val="00765E89"/>
    <w:rsid w:val="00765FDC"/>
    <w:rsid w:val="0076672B"/>
    <w:rsid w:val="00766F5E"/>
    <w:rsid w:val="00767528"/>
    <w:rsid w:val="00767BE4"/>
    <w:rsid w:val="007703AF"/>
    <w:rsid w:val="00772484"/>
    <w:rsid w:val="007731FF"/>
    <w:rsid w:val="00774871"/>
    <w:rsid w:val="00775738"/>
    <w:rsid w:val="007762C3"/>
    <w:rsid w:val="00777702"/>
    <w:rsid w:val="0078062B"/>
    <w:rsid w:val="007809A2"/>
    <w:rsid w:val="00781144"/>
    <w:rsid w:val="0078267E"/>
    <w:rsid w:val="0078291A"/>
    <w:rsid w:val="00784CA1"/>
    <w:rsid w:val="007852A3"/>
    <w:rsid w:val="00785E7C"/>
    <w:rsid w:val="007864FA"/>
    <w:rsid w:val="00786C36"/>
    <w:rsid w:val="0078711F"/>
    <w:rsid w:val="007871F1"/>
    <w:rsid w:val="0078769E"/>
    <w:rsid w:val="00787D9A"/>
    <w:rsid w:val="00790AFB"/>
    <w:rsid w:val="00790E52"/>
    <w:rsid w:val="007914EB"/>
    <w:rsid w:val="00791D61"/>
    <w:rsid w:val="00792087"/>
    <w:rsid w:val="007926DE"/>
    <w:rsid w:val="00792DBA"/>
    <w:rsid w:val="00793809"/>
    <w:rsid w:val="00797762"/>
    <w:rsid w:val="00797C81"/>
    <w:rsid w:val="00797CAE"/>
    <w:rsid w:val="007A10C9"/>
    <w:rsid w:val="007A15A5"/>
    <w:rsid w:val="007A1A8C"/>
    <w:rsid w:val="007A21E4"/>
    <w:rsid w:val="007A3979"/>
    <w:rsid w:val="007A39CC"/>
    <w:rsid w:val="007A3BE4"/>
    <w:rsid w:val="007A490C"/>
    <w:rsid w:val="007A4956"/>
    <w:rsid w:val="007A4C61"/>
    <w:rsid w:val="007A5F6A"/>
    <w:rsid w:val="007A6696"/>
    <w:rsid w:val="007A6B2A"/>
    <w:rsid w:val="007A6BEC"/>
    <w:rsid w:val="007B14F4"/>
    <w:rsid w:val="007B1B01"/>
    <w:rsid w:val="007B20BC"/>
    <w:rsid w:val="007B33A8"/>
    <w:rsid w:val="007B3D18"/>
    <w:rsid w:val="007B5233"/>
    <w:rsid w:val="007B5374"/>
    <w:rsid w:val="007B5E3C"/>
    <w:rsid w:val="007B65D7"/>
    <w:rsid w:val="007B6660"/>
    <w:rsid w:val="007C098D"/>
    <w:rsid w:val="007C11DF"/>
    <w:rsid w:val="007C13B2"/>
    <w:rsid w:val="007C1DCD"/>
    <w:rsid w:val="007C2637"/>
    <w:rsid w:val="007C31AB"/>
    <w:rsid w:val="007C321D"/>
    <w:rsid w:val="007C347E"/>
    <w:rsid w:val="007C3A42"/>
    <w:rsid w:val="007C4704"/>
    <w:rsid w:val="007C4B98"/>
    <w:rsid w:val="007C7390"/>
    <w:rsid w:val="007C7819"/>
    <w:rsid w:val="007C79CE"/>
    <w:rsid w:val="007D0847"/>
    <w:rsid w:val="007D0ED0"/>
    <w:rsid w:val="007D1011"/>
    <w:rsid w:val="007D17F7"/>
    <w:rsid w:val="007D24ED"/>
    <w:rsid w:val="007D2996"/>
    <w:rsid w:val="007D56D0"/>
    <w:rsid w:val="007D57B0"/>
    <w:rsid w:val="007E00BB"/>
    <w:rsid w:val="007E05D4"/>
    <w:rsid w:val="007E0657"/>
    <w:rsid w:val="007E0A13"/>
    <w:rsid w:val="007E322C"/>
    <w:rsid w:val="007E4370"/>
    <w:rsid w:val="007E5789"/>
    <w:rsid w:val="007E6FF2"/>
    <w:rsid w:val="007E7D12"/>
    <w:rsid w:val="007E7E65"/>
    <w:rsid w:val="007F0F45"/>
    <w:rsid w:val="007F0FFB"/>
    <w:rsid w:val="007F23F7"/>
    <w:rsid w:val="007F34A5"/>
    <w:rsid w:val="007F5944"/>
    <w:rsid w:val="007F753C"/>
    <w:rsid w:val="007F767C"/>
    <w:rsid w:val="00801B32"/>
    <w:rsid w:val="00801D76"/>
    <w:rsid w:val="0080221B"/>
    <w:rsid w:val="00804537"/>
    <w:rsid w:val="008048F1"/>
    <w:rsid w:val="00806304"/>
    <w:rsid w:val="0080635B"/>
    <w:rsid w:val="00806E2E"/>
    <w:rsid w:val="008109B9"/>
    <w:rsid w:val="00813C63"/>
    <w:rsid w:val="008143B7"/>
    <w:rsid w:val="008152A7"/>
    <w:rsid w:val="00815439"/>
    <w:rsid w:val="008159EE"/>
    <w:rsid w:val="00817031"/>
    <w:rsid w:val="0081734A"/>
    <w:rsid w:val="0081750E"/>
    <w:rsid w:val="00821642"/>
    <w:rsid w:val="00821682"/>
    <w:rsid w:val="00821734"/>
    <w:rsid w:val="00821FD9"/>
    <w:rsid w:val="008226C1"/>
    <w:rsid w:val="008236AF"/>
    <w:rsid w:val="00823DA2"/>
    <w:rsid w:val="008241A1"/>
    <w:rsid w:val="00824E4A"/>
    <w:rsid w:val="00825350"/>
    <w:rsid w:val="0083070E"/>
    <w:rsid w:val="008308C2"/>
    <w:rsid w:val="00832509"/>
    <w:rsid w:val="00832807"/>
    <w:rsid w:val="0083302F"/>
    <w:rsid w:val="00833184"/>
    <w:rsid w:val="00834CF2"/>
    <w:rsid w:val="00834FAB"/>
    <w:rsid w:val="00835926"/>
    <w:rsid w:val="00836832"/>
    <w:rsid w:val="008376D6"/>
    <w:rsid w:val="008423FC"/>
    <w:rsid w:val="00842F09"/>
    <w:rsid w:val="0084587C"/>
    <w:rsid w:val="00845A07"/>
    <w:rsid w:val="00845BB9"/>
    <w:rsid w:val="00847214"/>
    <w:rsid w:val="00850975"/>
    <w:rsid w:val="00851812"/>
    <w:rsid w:val="00855D1A"/>
    <w:rsid w:val="00856A08"/>
    <w:rsid w:val="00862285"/>
    <w:rsid w:val="008623CA"/>
    <w:rsid w:val="00863B21"/>
    <w:rsid w:val="00863B9B"/>
    <w:rsid w:val="00864455"/>
    <w:rsid w:val="00865F30"/>
    <w:rsid w:val="00866D76"/>
    <w:rsid w:val="00866FE9"/>
    <w:rsid w:val="00870757"/>
    <w:rsid w:val="00870A10"/>
    <w:rsid w:val="00871B6E"/>
    <w:rsid w:val="00871BCB"/>
    <w:rsid w:val="00871E3C"/>
    <w:rsid w:val="00873070"/>
    <w:rsid w:val="00873527"/>
    <w:rsid w:val="00873D90"/>
    <w:rsid w:val="00875854"/>
    <w:rsid w:val="00877F52"/>
    <w:rsid w:val="008800DA"/>
    <w:rsid w:val="00880250"/>
    <w:rsid w:val="0088044F"/>
    <w:rsid w:val="00880BC2"/>
    <w:rsid w:val="00880C3D"/>
    <w:rsid w:val="00881D7B"/>
    <w:rsid w:val="00881FD9"/>
    <w:rsid w:val="0088204D"/>
    <w:rsid w:val="0088226D"/>
    <w:rsid w:val="00882821"/>
    <w:rsid w:val="00883142"/>
    <w:rsid w:val="008831EB"/>
    <w:rsid w:val="00883B2F"/>
    <w:rsid w:val="00885589"/>
    <w:rsid w:val="00886061"/>
    <w:rsid w:val="00886638"/>
    <w:rsid w:val="008876D7"/>
    <w:rsid w:val="00887A1B"/>
    <w:rsid w:val="00887D77"/>
    <w:rsid w:val="0089065A"/>
    <w:rsid w:val="0089092A"/>
    <w:rsid w:val="00892C52"/>
    <w:rsid w:val="00893E43"/>
    <w:rsid w:val="008947F2"/>
    <w:rsid w:val="00895C3F"/>
    <w:rsid w:val="008960F9"/>
    <w:rsid w:val="008975E9"/>
    <w:rsid w:val="008977A5"/>
    <w:rsid w:val="00897DBD"/>
    <w:rsid w:val="008A09E7"/>
    <w:rsid w:val="008A0CC0"/>
    <w:rsid w:val="008A0F7D"/>
    <w:rsid w:val="008A1731"/>
    <w:rsid w:val="008A29EB"/>
    <w:rsid w:val="008A4AE4"/>
    <w:rsid w:val="008A5E0E"/>
    <w:rsid w:val="008A783A"/>
    <w:rsid w:val="008A7C6E"/>
    <w:rsid w:val="008B0E07"/>
    <w:rsid w:val="008B2848"/>
    <w:rsid w:val="008B2A21"/>
    <w:rsid w:val="008B2FDC"/>
    <w:rsid w:val="008B490E"/>
    <w:rsid w:val="008B4DAB"/>
    <w:rsid w:val="008B5025"/>
    <w:rsid w:val="008B5E6C"/>
    <w:rsid w:val="008B7916"/>
    <w:rsid w:val="008C03AB"/>
    <w:rsid w:val="008C227B"/>
    <w:rsid w:val="008C2304"/>
    <w:rsid w:val="008C2CC6"/>
    <w:rsid w:val="008C3E6B"/>
    <w:rsid w:val="008C40B4"/>
    <w:rsid w:val="008C416D"/>
    <w:rsid w:val="008C4328"/>
    <w:rsid w:val="008C4576"/>
    <w:rsid w:val="008C524F"/>
    <w:rsid w:val="008C78FB"/>
    <w:rsid w:val="008D191D"/>
    <w:rsid w:val="008D1C2C"/>
    <w:rsid w:val="008D3C3A"/>
    <w:rsid w:val="008D40AD"/>
    <w:rsid w:val="008D58B5"/>
    <w:rsid w:val="008D5932"/>
    <w:rsid w:val="008D6FA6"/>
    <w:rsid w:val="008D72CB"/>
    <w:rsid w:val="008E07C8"/>
    <w:rsid w:val="008E0EB2"/>
    <w:rsid w:val="008E11E3"/>
    <w:rsid w:val="008E15B9"/>
    <w:rsid w:val="008E1A77"/>
    <w:rsid w:val="008E2458"/>
    <w:rsid w:val="008E25D9"/>
    <w:rsid w:val="008E3EF4"/>
    <w:rsid w:val="008E4862"/>
    <w:rsid w:val="008E4CB2"/>
    <w:rsid w:val="008E5258"/>
    <w:rsid w:val="008E661A"/>
    <w:rsid w:val="008E6FD3"/>
    <w:rsid w:val="008E72A3"/>
    <w:rsid w:val="008F120F"/>
    <w:rsid w:val="008F298E"/>
    <w:rsid w:val="008F3F6B"/>
    <w:rsid w:val="008F43AA"/>
    <w:rsid w:val="008F50AB"/>
    <w:rsid w:val="008F5B63"/>
    <w:rsid w:val="008F5D5D"/>
    <w:rsid w:val="008F626E"/>
    <w:rsid w:val="008F6A45"/>
    <w:rsid w:val="008F6BE3"/>
    <w:rsid w:val="008F783F"/>
    <w:rsid w:val="008F7A9A"/>
    <w:rsid w:val="009011D4"/>
    <w:rsid w:val="00901D12"/>
    <w:rsid w:val="00901EC4"/>
    <w:rsid w:val="00902ACB"/>
    <w:rsid w:val="009039CB"/>
    <w:rsid w:val="009061B1"/>
    <w:rsid w:val="00906711"/>
    <w:rsid w:val="009071B9"/>
    <w:rsid w:val="00907A50"/>
    <w:rsid w:val="0091120F"/>
    <w:rsid w:val="0091252C"/>
    <w:rsid w:val="00912595"/>
    <w:rsid w:val="00913D3E"/>
    <w:rsid w:val="009146EA"/>
    <w:rsid w:val="00915417"/>
    <w:rsid w:val="009159A1"/>
    <w:rsid w:val="00921368"/>
    <w:rsid w:val="00921DAA"/>
    <w:rsid w:val="00922D53"/>
    <w:rsid w:val="00924011"/>
    <w:rsid w:val="009256E9"/>
    <w:rsid w:val="00926018"/>
    <w:rsid w:val="009265C6"/>
    <w:rsid w:val="00932F88"/>
    <w:rsid w:val="00933E17"/>
    <w:rsid w:val="0093470E"/>
    <w:rsid w:val="0093515B"/>
    <w:rsid w:val="00937708"/>
    <w:rsid w:val="00937858"/>
    <w:rsid w:val="00941C00"/>
    <w:rsid w:val="00941C25"/>
    <w:rsid w:val="009426AF"/>
    <w:rsid w:val="00942DCB"/>
    <w:rsid w:val="009453C1"/>
    <w:rsid w:val="00947AE3"/>
    <w:rsid w:val="0095133D"/>
    <w:rsid w:val="00951529"/>
    <w:rsid w:val="009515CC"/>
    <w:rsid w:val="00951C82"/>
    <w:rsid w:val="00951F90"/>
    <w:rsid w:val="00951F96"/>
    <w:rsid w:val="00952743"/>
    <w:rsid w:val="0095344A"/>
    <w:rsid w:val="009545DC"/>
    <w:rsid w:val="00956ACC"/>
    <w:rsid w:val="009573C9"/>
    <w:rsid w:val="009574F4"/>
    <w:rsid w:val="00961FED"/>
    <w:rsid w:val="00964971"/>
    <w:rsid w:val="00964C9E"/>
    <w:rsid w:val="00967C1C"/>
    <w:rsid w:val="00967D2B"/>
    <w:rsid w:val="00967E76"/>
    <w:rsid w:val="0097155B"/>
    <w:rsid w:val="00972D4C"/>
    <w:rsid w:val="0097521F"/>
    <w:rsid w:val="00975558"/>
    <w:rsid w:val="009763BD"/>
    <w:rsid w:val="00976985"/>
    <w:rsid w:val="009773DF"/>
    <w:rsid w:val="0097757B"/>
    <w:rsid w:val="0097764D"/>
    <w:rsid w:val="00977D75"/>
    <w:rsid w:val="009809E1"/>
    <w:rsid w:val="00980F89"/>
    <w:rsid w:val="00981CBA"/>
    <w:rsid w:val="00982992"/>
    <w:rsid w:val="00984DA0"/>
    <w:rsid w:val="0098519C"/>
    <w:rsid w:val="00986B38"/>
    <w:rsid w:val="00987562"/>
    <w:rsid w:val="00990D4C"/>
    <w:rsid w:val="00991613"/>
    <w:rsid w:val="0099208F"/>
    <w:rsid w:val="009921F2"/>
    <w:rsid w:val="00993A45"/>
    <w:rsid w:val="0099671C"/>
    <w:rsid w:val="00996E0A"/>
    <w:rsid w:val="009976DD"/>
    <w:rsid w:val="009A0140"/>
    <w:rsid w:val="009A09A6"/>
    <w:rsid w:val="009A0C71"/>
    <w:rsid w:val="009A173D"/>
    <w:rsid w:val="009A1A08"/>
    <w:rsid w:val="009A2510"/>
    <w:rsid w:val="009A323B"/>
    <w:rsid w:val="009A486D"/>
    <w:rsid w:val="009A4D4F"/>
    <w:rsid w:val="009A507F"/>
    <w:rsid w:val="009A62D5"/>
    <w:rsid w:val="009A66FC"/>
    <w:rsid w:val="009A6C12"/>
    <w:rsid w:val="009A7841"/>
    <w:rsid w:val="009A79D7"/>
    <w:rsid w:val="009B0840"/>
    <w:rsid w:val="009B161E"/>
    <w:rsid w:val="009B16CC"/>
    <w:rsid w:val="009B1957"/>
    <w:rsid w:val="009B1CB8"/>
    <w:rsid w:val="009B2685"/>
    <w:rsid w:val="009B2C00"/>
    <w:rsid w:val="009B2EDC"/>
    <w:rsid w:val="009B3CD1"/>
    <w:rsid w:val="009B6EEF"/>
    <w:rsid w:val="009B7AC9"/>
    <w:rsid w:val="009C03AC"/>
    <w:rsid w:val="009C0C89"/>
    <w:rsid w:val="009C14EC"/>
    <w:rsid w:val="009C21FF"/>
    <w:rsid w:val="009C4C5F"/>
    <w:rsid w:val="009C4DA1"/>
    <w:rsid w:val="009C4F43"/>
    <w:rsid w:val="009C53F3"/>
    <w:rsid w:val="009C6411"/>
    <w:rsid w:val="009D1C55"/>
    <w:rsid w:val="009D368C"/>
    <w:rsid w:val="009D3A62"/>
    <w:rsid w:val="009D4125"/>
    <w:rsid w:val="009D6DED"/>
    <w:rsid w:val="009E18B6"/>
    <w:rsid w:val="009E1C32"/>
    <w:rsid w:val="009E2C8E"/>
    <w:rsid w:val="009E4763"/>
    <w:rsid w:val="009E52AD"/>
    <w:rsid w:val="009E52C4"/>
    <w:rsid w:val="009E59AF"/>
    <w:rsid w:val="009E67B2"/>
    <w:rsid w:val="009F381D"/>
    <w:rsid w:val="009F3E80"/>
    <w:rsid w:val="009F5E75"/>
    <w:rsid w:val="009F616B"/>
    <w:rsid w:val="009F689A"/>
    <w:rsid w:val="009F77D2"/>
    <w:rsid w:val="00A00CB5"/>
    <w:rsid w:val="00A015E0"/>
    <w:rsid w:val="00A01723"/>
    <w:rsid w:val="00A02146"/>
    <w:rsid w:val="00A02A6E"/>
    <w:rsid w:val="00A03812"/>
    <w:rsid w:val="00A04018"/>
    <w:rsid w:val="00A0550C"/>
    <w:rsid w:val="00A05C80"/>
    <w:rsid w:val="00A05CA6"/>
    <w:rsid w:val="00A066B2"/>
    <w:rsid w:val="00A06865"/>
    <w:rsid w:val="00A0772C"/>
    <w:rsid w:val="00A1094A"/>
    <w:rsid w:val="00A12B95"/>
    <w:rsid w:val="00A136DC"/>
    <w:rsid w:val="00A13F20"/>
    <w:rsid w:val="00A149C0"/>
    <w:rsid w:val="00A15770"/>
    <w:rsid w:val="00A157AC"/>
    <w:rsid w:val="00A158D9"/>
    <w:rsid w:val="00A163A3"/>
    <w:rsid w:val="00A16649"/>
    <w:rsid w:val="00A166D5"/>
    <w:rsid w:val="00A171C6"/>
    <w:rsid w:val="00A17DC6"/>
    <w:rsid w:val="00A21980"/>
    <w:rsid w:val="00A2256A"/>
    <w:rsid w:val="00A225CB"/>
    <w:rsid w:val="00A22E8D"/>
    <w:rsid w:val="00A23269"/>
    <w:rsid w:val="00A23EE8"/>
    <w:rsid w:val="00A24A32"/>
    <w:rsid w:val="00A24CF9"/>
    <w:rsid w:val="00A25D63"/>
    <w:rsid w:val="00A261D6"/>
    <w:rsid w:val="00A346A0"/>
    <w:rsid w:val="00A35DF4"/>
    <w:rsid w:val="00A36968"/>
    <w:rsid w:val="00A36FA1"/>
    <w:rsid w:val="00A40FF8"/>
    <w:rsid w:val="00A4284B"/>
    <w:rsid w:val="00A434CA"/>
    <w:rsid w:val="00A43AA1"/>
    <w:rsid w:val="00A44AA1"/>
    <w:rsid w:val="00A4546B"/>
    <w:rsid w:val="00A469F7"/>
    <w:rsid w:val="00A474E5"/>
    <w:rsid w:val="00A50C3C"/>
    <w:rsid w:val="00A511DC"/>
    <w:rsid w:val="00A51831"/>
    <w:rsid w:val="00A531E2"/>
    <w:rsid w:val="00A53665"/>
    <w:rsid w:val="00A5392B"/>
    <w:rsid w:val="00A5461D"/>
    <w:rsid w:val="00A57989"/>
    <w:rsid w:val="00A6421C"/>
    <w:rsid w:val="00A664AE"/>
    <w:rsid w:val="00A67BC0"/>
    <w:rsid w:val="00A70A32"/>
    <w:rsid w:val="00A7173B"/>
    <w:rsid w:val="00A71EA4"/>
    <w:rsid w:val="00A71FB3"/>
    <w:rsid w:val="00A73893"/>
    <w:rsid w:val="00A73B07"/>
    <w:rsid w:val="00A74035"/>
    <w:rsid w:val="00A753C8"/>
    <w:rsid w:val="00A7562F"/>
    <w:rsid w:val="00A773E0"/>
    <w:rsid w:val="00A801E9"/>
    <w:rsid w:val="00A80820"/>
    <w:rsid w:val="00A80A23"/>
    <w:rsid w:val="00A83207"/>
    <w:rsid w:val="00A83D56"/>
    <w:rsid w:val="00A83EB5"/>
    <w:rsid w:val="00A845D9"/>
    <w:rsid w:val="00A86273"/>
    <w:rsid w:val="00A87A45"/>
    <w:rsid w:val="00A87F24"/>
    <w:rsid w:val="00A908AC"/>
    <w:rsid w:val="00A90C73"/>
    <w:rsid w:val="00A91EC6"/>
    <w:rsid w:val="00A920C4"/>
    <w:rsid w:val="00A9245D"/>
    <w:rsid w:val="00A9393E"/>
    <w:rsid w:val="00A95088"/>
    <w:rsid w:val="00A9661A"/>
    <w:rsid w:val="00A96A1D"/>
    <w:rsid w:val="00A97B91"/>
    <w:rsid w:val="00AA0F64"/>
    <w:rsid w:val="00AA1025"/>
    <w:rsid w:val="00AA1334"/>
    <w:rsid w:val="00AA1A0F"/>
    <w:rsid w:val="00AA3310"/>
    <w:rsid w:val="00AA337E"/>
    <w:rsid w:val="00AA6982"/>
    <w:rsid w:val="00AA7363"/>
    <w:rsid w:val="00AB03A1"/>
    <w:rsid w:val="00AB173C"/>
    <w:rsid w:val="00AB177C"/>
    <w:rsid w:val="00AB2163"/>
    <w:rsid w:val="00AB2C2A"/>
    <w:rsid w:val="00AB2C7C"/>
    <w:rsid w:val="00AB4948"/>
    <w:rsid w:val="00AB5B05"/>
    <w:rsid w:val="00AC0F8D"/>
    <w:rsid w:val="00AC1B1B"/>
    <w:rsid w:val="00AC2471"/>
    <w:rsid w:val="00AC47D3"/>
    <w:rsid w:val="00AC5A72"/>
    <w:rsid w:val="00AC79E7"/>
    <w:rsid w:val="00AC7A78"/>
    <w:rsid w:val="00AD0565"/>
    <w:rsid w:val="00AD074D"/>
    <w:rsid w:val="00AD1C5D"/>
    <w:rsid w:val="00AD1E4C"/>
    <w:rsid w:val="00AD2556"/>
    <w:rsid w:val="00AD3019"/>
    <w:rsid w:val="00AD3E84"/>
    <w:rsid w:val="00AD4E85"/>
    <w:rsid w:val="00AD50AE"/>
    <w:rsid w:val="00AD667D"/>
    <w:rsid w:val="00AD7BC9"/>
    <w:rsid w:val="00AE0630"/>
    <w:rsid w:val="00AE117A"/>
    <w:rsid w:val="00AE15C1"/>
    <w:rsid w:val="00AE69EE"/>
    <w:rsid w:val="00AE7A2B"/>
    <w:rsid w:val="00AF316C"/>
    <w:rsid w:val="00AF32CF"/>
    <w:rsid w:val="00AF4F8E"/>
    <w:rsid w:val="00AF5428"/>
    <w:rsid w:val="00AF7E81"/>
    <w:rsid w:val="00B00A5E"/>
    <w:rsid w:val="00B017AA"/>
    <w:rsid w:val="00B023D0"/>
    <w:rsid w:val="00B0333E"/>
    <w:rsid w:val="00B04771"/>
    <w:rsid w:val="00B04A95"/>
    <w:rsid w:val="00B04D73"/>
    <w:rsid w:val="00B06241"/>
    <w:rsid w:val="00B07E8D"/>
    <w:rsid w:val="00B106C5"/>
    <w:rsid w:val="00B106FB"/>
    <w:rsid w:val="00B109F8"/>
    <w:rsid w:val="00B12F4F"/>
    <w:rsid w:val="00B140A4"/>
    <w:rsid w:val="00B15747"/>
    <w:rsid w:val="00B160FF"/>
    <w:rsid w:val="00B16A94"/>
    <w:rsid w:val="00B16F64"/>
    <w:rsid w:val="00B1769B"/>
    <w:rsid w:val="00B17E65"/>
    <w:rsid w:val="00B20B3A"/>
    <w:rsid w:val="00B20E49"/>
    <w:rsid w:val="00B2137F"/>
    <w:rsid w:val="00B21994"/>
    <w:rsid w:val="00B254C3"/>
    <w:rsid w:val="00B31365"/>
    <w:rsid w:val="00B32016"/>
    <w:rsid w:val="00B33093"/>
    <w:rsid w:val="00B348B4"/>
    <w:rsid w:val="00B34EA6"/>
    <w:rsid w:val="00B34FA8"/>
    <w:rsid w:val="00B35364"/>
    <w:rsid w:val="00B367D2"/>
    <w:rsid w:val="00B36964"/>
    <w:rsid w:val="00B376FE"/>
    <w:rsid w:val="00B41143"/>
    <w:rsid w:val="00B417BD"/>
    <w:rsid w:val="00B41879"/>
    <w:rsid w:val="00B418D7"/>
    <w:rsid w:val="00B41B22"/>
    <w:rsid w:val="00B43397"/>
    <w:rsid w:val="00B470C6"/>
    <w:rsid w:val="00B47DBC"/>
    <w:rsid w:val="00B5028C"/>
    <w:rsid w:val="00B510D9"/>
    <w:rsid w:val="00B554E6"/>
    <w:rsid w:val="00B55E4B"/>
    <w:rsid w:val="00B566E2"/>
    <w:rsid w:val="00B575C1"/>
    <w:rsid w:val="00B607F0"/>
    <w:rsid w:val="00B608AD"/>
    <w:rsid w:val="00B60BCD"/>
    <w:rsid w:val="00B61495"/>
    <w:rsid w:val="00B62A66"/>
    <w:rsid w:val="00B63603"/>
    <w:rsid w:val="00B6369D"/>
    <w:rsid w:val="00B640E8"/>
    <w:rsid w:val="00B64CDA"/>
    <w:rsid w:val="00B65B00"/>
    <w:rsid w:val="00B65C7E"/>
    <w:rsid w:val="00B65E6A"/>
    <w:rsid w:val="00B667B2"/>
    <w:rsid w:val="00B66C16"/>
    <w:rsid w:val="00B66CFE"/>
    <w:rsid w:val="00B6706C"/>
    <w:rsid w:val="00B67A2B"/>
    <w:rsid w:val="00B70784"/>
    <w:rsid w:val="00B70CBA"/>
    <w:rsid w:val="00B71B1E"/>
    <w:rsid w:val="00B72229"/>
    <w:rsid w:val="00B725E5"/>
    <w:rsid w:val="00B727CA"/>
    <w:rsid w:val="00B73A6D"/>
    <w:rsid w:val="00B74546"/>
    <w:rsid w:val="00B811B1"/>
    <w:rsid w:val="00B82B19"/>
    <w:rsid w:val="00B83F9C"/>
    <w:rsid w:val="00B84AAD"/>
    <w:rsid w:val="00B85938"/>
    <w:rsid w:val="00B859DB"/>
    <w:rsid w:val="00B86209"/>
    <w:rsid w:val="00B8626D"/>
    <w:rsid w:val="00B8745A"/>
    <w:rsid w:val="00B87F87"/>
    <w:rsid w:val="00B92868"/>
    <w:rsid w:val="00B95270"/>
    <w:rsid w:val="00B959D1"/>
    <w:rsid w:val="00B97378"/>
    <w:rsid w:val="00BA094F"/>
    <w:rsid w:val="00BA1A0C"/>
    <w:rsid w:val="00BA4201"/>
    <w:rsid w:val="00BA459E"/>
    <w:rsid w:val="00BA4D81"/>
    <w:rsid w:val="00BA4EB9"/>
    <w:rsid w:val="00BA4FCE"/>
    <w:rsid w:val="00BA529B"/>
    <w:rsid w:val="00BA792C"/>
    <w:rsid w:val="00BA7981"/>
    <w:rsid w:val="00BB0032"/>
    <w:rsid w:val="00BB0172"/>
    <w:rsid w:val="00BB0B14"/>
    <w:rsid w:val="00BB1AC6"/>
    <w:rsid w:val="00BB1FED"/>
    <w:rsid w:val="00BB22B1"/>
    <w:rsid w:val="00BB27DE"/>
    <w:rsid w:val="00BB2ADB"/>
    <w:rsid w:val="00BB302C"/>
    <w:rsid w:val="00BB4F32"/>
    <w:rsid w:val="00BB52EE"/>
    <w:rsid w:val="00BC07AB"/>
    <w:rsid w:val="00BC0F23"/>
    <w:rsid w:val="00BC1C2E"/>
    <w:rsid w:val="00BC1F80"/>
    <w:rsid w:val="00BC20FE"/>
    <w:rsid w:val="00BC2970"/>
    <w:rsid w:val="00BC2D41"/>
    <w:rsid w:val="00BC45C2"/>
    <w:rsid w:val="00BC5CDC"/>
    <w:rsid w:val="00BC658B"/>
    <w:rsid w:val="00BD0946"/>
    <w:rsid w:val="00BD1F44"/>
    <w:rsid w:val="00BD341A"/>
    <w:rsid w:val="00BD521E"/>
    <w:rsid w:val="00BD5A21"/>
    <w:rsid w:val="00BE02B4"/>
    <w:rsid w:val="00BE1A12"/>
    <w:rsid w:val="00BE25A4"/>
    <w:rsid w:val="00BE3104"/>
    <w:rsid w:val="00BE450F"/>
    <w:rsid w:val="00BE53A3"/>
    <w:rsid w:val="00BE7133"/>
    <w:rsid w:val="00BE7AD9"/>
    <w:rsid w:val="00BE7F7D"/>
    <w:rsid w:val="00BF1E18"/>
    <w:rsid w:val="00BF1EB7"/>
    <w:rsid w:val="00BF2C5A"/>
    <w:rsid w:val="00BF55EC"/>
    <w:rsid w:val="00BF681E"/>
    <w:rsid w:val="00C0247E"/>
    <w:rsid w:val="00C033C1"/>
    <w:rsid w:val="00C03950"/>
    <w:rsid w:val="00C03B3B"/>
    <w:rsid w:val="00C05DE8"/>
    <w:rsid w:val="00C061E9"/>
    <w:rsid w:val="00C0630C"/>
    <w:rsid w:val="00C0727A"/>
    <w:rsid w:val="00C10424"/>
    <w:rsid w:val="00C1119C"/>
    <w:rsid w:val="00C12002"/>
    <w:rsid w:val="00C13654"/>
    <w:rsid w:val="00C13CFC"/>
    <w:rsid w:val="00C17FCF"/>
    <w:rsid w:val="00C206A5"/>
    <w:rsid w:val="00C20D85"/>
    <w:rsid w:val="00C2238E"/>
    <w:rsid w:val="00C2428C"/>
    <w:rsid w:val="00C24CEE"/>
    <w:rsid w:val="00C25052"/>
    <w:rsid w:val="00C2645D"/>
    <w:rsid w:val="00C26C8A"/>
    <w:rsid w:val="00C31BF8"/>
    <w:rsid w:val="00C3419D"/>
    <w:rsid w:val="00C36612"/>
    <w:rsid w:val="00C36ED5"/>
    <w:rsid w:val="00C3721E"/>
    <w:rsid w:val="00C37813"/>
    <w:rsid w:val="00C37EB4"/>
    <w:rsid w:val="00C41525"/>
    <w:rsid w:val="00C4249F"/>
    <w:rsid w:val="00C42B70"/>
    <w:rsid w:val="00C44C32"/>
    <w:rsid w:val="00C44E3B"/>
    <w:rsid w:val="00C44FC5"/>
    <w:rsid w:val="00C45D05"/>
    <w:rsid w:val="00C460B3"/>
    <w:rsid w:val="00C47502"/>
    <w:rsid w:val="00C504E0"/>
    <w:rsid w:val="00C50F93"/>
    <w:rsid w:val="00C51745"/>
    <w:rsid w:val="00C51F5D"/>
    <w:rsid w:val="00C521C6"/>
    <w:rsid w:val="00C53B24"/>
    <w:rsid w:val="00C54796"/>
    <w:rsid w:val="00C547C7"/>
    <w:rsid w:val="00C54C4F"/>
    <w:rsid w:val="00C55047"/>
    <w:rsid w:val="00C55D2F"/>
    <w:rsid w:val="00C560A9"/>
    <w:rsid w:val="00C56373"/>
    <w:rsid w:val="00C61302"/>
    <w:rsid w:val="00C61BBF"/>
    <w:rsid w:val="00C62A18"/>
    <w:rsid w:val="00C64332"/>
    <w:rsid w:val="00C64D97"/>
    <w:rsid w:val="00C65C2F"/>
    <w:rsid w:val="00C6640C"/>
    <w:rsid w:val="00C664B6"/>
    <w:rsid w:val="00C71695"/>
    <w:rsid w:val="00C71C50"/>
    <w:rsid w:val="00C72236"/>
    <w:rsid w:val="00C72511"/>
    <w:rsid w:val="00C74123"/>
    <w:rsid w:val="00C754A2"/>
    <w:rsid w:val="00C77760"/>
    <w:rsid w:val="00C80461"/>
    <w:rsid w:val="00C81F39"/>
    <w:rsid w:val="00C829D4"/>
    <w:rsid w:val="00C82F85"/>
    <w:rsid w:val="00C84BF9"/>
    <w:rsid w:val="00C84DDA"/>
    <w:rsid w:val="00C84F82"/>
    <w:rsid w:val="00C85A24"/>
    <w:rsid w:val="00C8695E"/>
    <w:rsid w:val="00C8794A"/>
    <w:rsid w:val="00C918EA"/>
    <w:rsid w:val="00C91A00"/>
    <w:rsid w:val="00C91A3E"/>
    <w:rsid w:val="00C91B70"/>
    <w:rsid w:val="00C9220C"/>
    <w:rsid w:val="00C9266A"/>
    <w:rsid w:val="00C93BF9"/>
    <w:rsid w:val="00C946FE"/>
    <w:rsid w:val="00C9609C"/>
    <w:rsid w:val="00C96B51"/>
    <w:rsid w:val="00C96FD1"/>
    <w:rsid w:val="00C9700E"/>
    <w:rsid w:val="00CA0F9D"/>
    <w:rsid w:val="00CA1477"/>
    <w:rsid w:val="00CA1661"/>
    <w:rsid w:val="00CA3A42"/>
    <w:rsid w:val="00CA4B87"/>
    <w:rsid w:val="00CA55EB"/>
    <w:rsid w:val="00CA5DF5"/>
    <w:rsid w:val="00CB00E9"/>
    <w:rsid w:val="00CB0B75"/>
    <w:rsid w:val="00CB0DA8"/>
    <w:rsid w:val="00CB0DDF"/>
    <w:rsid w:val="00CB2035"/>
    <w:rsid w:val="00CB2A72"/>
    <w:rsid w:val="00CB4F7B"/>
    <w:rsid w:val="00CB5E7B"/>
    <w:rsid w:val="00CB6C8C"/>
    <w:rsid w:val="00CB707B"/>
    <w:rsid w:val="00CB7256"/>
    <w:rsid w:val="00CC2197"/>
    <w:rsid w:val="00CC289F"/>
    <w:rsid w:val="00CC3DD8"/>
    <w:rsid w:val="00CC3FEE"/>
    <w:rsid w:val="00CC4166"/>
    <w:rsid w:val="00CC42EB"/>
    <w:rsid w:val="00CC439B"/>
    <w:rsid w:val="00CC4A1B"/>
    <w:rsid w:val="00CD02DC"/>
    <w:rsid w:val="00CD051E"/>
    <w:rsid w:val="00CD05A0"/>
    <w:rsid w:val="00CD072A"/>
    <w:rsid w:val="00CD1112"/>
    <w:rsid w:val="00CD252A"/>
    <w:rsid w:val="00CD2E2A"/>
    <w:rsid w:val="00CD4E7B"/>
    <w:rsid w:val="00CD4F2E"/>
    <w:rsid w:val="00CD500E"/>
    <w:rsid w:val="00CD512C"/>
    <w:rsid w:val="00CD642A"/>
    <w:rsid w:val="00CD64A2"/>
    <w:rsid w:val="00CD705C"/>
    <w:rsid w:val="00CD7A59"/>
    <w:rsid w:val="00CE00FA"/>
    <w:rsid w:val="00CE08AF"/>
    <w:rsid w:val="00CE192D"/>
    <w:rsid w:val="00CE21D4"/>
    <w:rsid w:val="00CE270C"/>
    <w:rsid w:val="00CE57E0"/>
    <w:rsid w:val="00CE5B10"/>
    <w:rsid w:val="00CE61F4"/>
    <w:rsid w:val="00CE7490"/>
    <w:rsid w:val="00CE78F0"/>
    <w:rsid w:val="00CE7ABF"/>
    <w:rsid w:val="00CF05D8"/>
    <w:rsid w:val="00CF08BF"/>
    <w:rsid w:val="00CF0F26"/>
    <w:rsid w:val="00CF143C"/>
    <w:rsid w:val="00CF21A1"/>
    <w:rsid w:val="00CF2A8B"/>
    <w:rsid w:val="00CF5A24"/>
    <w:rsid w:val="00CF5CA2"/>
    <w:rsid w:val="00CF6FF1"/>
    <w:rsid w:val="00CF740E"/>
    <w:rsid w:val="00CF7FBA"/>
    <w:rsid w:val="00D008F5"/>
    <w:rsid w:val="00D07B3E"/>
    <w:rsid w:val="00D10DAA"/>
    <w:rsid w:val="00D11D5A"/>
    <w:rsid w:val="00D13B47"/>
    <w:rsid w:val="00D151DA"/>
    <w:rsid w:val="00D16321"/>
    <w:rsid w:val="00D20355"/>
    <w:rsid w:val="00D20D34"/>
    <w:rsid w:val="00D20E13"/>
    <w:rsid w:val="00D211BF"/>
    <w:rsid w:val="00D221EA"/>
    <w:rsid w:val="00D23291"/>
    <w:rsid w:val="00D24532"/>
    <w:rsid w:val="00D24CFE"/>
    <w:rsid w:val="00D25993"/>
    <w:rsid w:val="00D26040"/>
    <w:rsid w:val="00D261F4"/>
    <w:rsid w:val="00D261F6"/>
    <w:rsid w:val="00D26794"/>
    <w:rsid w:val="00D270C8"/>
    <w:rsid w:val="00D302D2"/>
    <w:rsid w:val="00D3082E"/>
    <w:rsid w:val="00D3172E"/>
    <w:rsid w:val="00D318E4"/>
    <w:rsid w:val="00D31A43"/>
    <w:rsid w:val="00D321D6"/>
    <w:rsid w:val="00D32E8C"/>
    <w:rsid w:val="00D33449"/>
    <w:rsid w:val="00D335E9"/>
    <w:rsid w:val="00D3642C"/>
    <w:rsid w:val="00D368D6"/>
    <w:rsid w:val="00D4015B"/>
    <w:rsid w:val="00D412BE"/>
    <w:rsid w:val="00D41794"/>
    <w:rsid w:val="00D41E05"/>
    <w:rsid w:val="00D448FB"/>
    <w:rsid w:val="00D45105"/>
    <w:rsid w:val="00D4529D"/>
    <w:rsid w:val="00D474D0"/>
    <w:rsid w:val="00D50B8E"/>
    <w:rsid w:val="00D55072"/>
    <w:rsid w:val="00D55A71"/>
    <w:rsid w:val="00D56032"/>
    <w:rsid w:val="00D565CC"/>
    <w:rsid w:val="00D568FA"/>
    <w:rsid w:val="00D57CC4"/>
    <w:rsid w:val="00D60044"/>
    <w:rsid w:val="00D6013B"/>
    <w:rsid w:val="00D60C86"/>
    <w:rsid w:val="00D61EB9"/>
    <w:rsid w:val="00D61FC1"/>
    <w:rsid w:val="00D63087"/>
    <w:rsid w:val="00D6612B"/>
    <w:rsid w:val="00D672E7"/>
    <w:rsid w:val="00D6744E"/>
    <w:rsid w:val="00D70FD0"/>
    <w:rsid w:val="00D713C8"/>
    <w:rsid w:val="00D7140B"/>
    <w:rsid w:val="00D71B75"/>
    <w:rsid w:val="00D71FA3"/>
    <w:rsid w:val="00D80FC2"/>
    <w:rsid w:val="00D81576"/>
    <w:rsid w:val="00D81A35"/>
    <w:rsid w:val="00D83562"/>
    <w:rsid w:val="00D84ADB"/>
    <w:rsid w:val="00D84C05"/>
    <w:rsid w:val="00D850D5"/>
    <w:rsid w:val="00D86E6A"/>
    <w:rsid w:val="00D87E85"/>
    <w:rsid w:val="00D9018D"/>
    <w:rsid w:val="00D90F67"/>
    <w:rsid w:val="00D934BD"/>
    <w:rsid w:val="00D93822"/>
    <w:rsid w:val="00D93835"/>
    <w:rsid w:val="00D941FB"/>
    <w:rsid w:val="00D94812"/>
    <w:rsid w:val="00D957C8"/>
    <w:rsid w:val="00D95D01"/>
    <w:rsid w:val="00D961E9"/>
    <w:rsid w:val="00D96762"/>
    <w:rsid w:val="00D9710E"/>
    <w:rsid w:val="00D971DD"/>
    <w:rsid w:val="00DA013E"/>
    <w:rsid w:val="00DA0839"/>
    <w:rsid w:val="00DA0D48"/>
    <w:rsid w:val="00DA618B"/>
    <w:rsid w:val="00DA64D9"/>
    <w:rsid w:val="00DA7E40"/>
    <w:rsid w:val="00DB1BFD"/>
    <w:rsid w:val="00DB4A3F"/>
    <w:rsid w:val="00DB4B7A"/>
    <w:rsid w:val="00DB535C"/>
    <w:rsid w:val="00DB7390"/>
    <w:rsid w:val="00DB77EC"/>
    <w:rsid w:val="00DB7D93"/>
    <w:rsid w:val="00DC070F"/>
    <w:rsid w:val="00DC0A78"/>
    <w:rsid w:val="00DC0CDB"/>
    <w:rsid w:val="00DC13CA"/>
    <w:rsid w:val="00DC1F7D"/>
    <w:rsid w:val="00DC3DB1"/>
    <w:rsid w:val="00DC3FD5"/>
    <w:rsid w:val="00DC49E2"/>
    <w:rsid w:val="00DC4EE6"/>
    <w:rsid w:val="00DC546E"/>
    <w:rsid w:val="00DC5861"/>
    <w:rsid w:val="00DC7607"/>
    <w:rsid w:val="00DC7822"/>
    <w:rsid w:val="00DC7A07"/>
    <w:rsid w:val="00DD143A"/>
    <w:rsid w:val="00DD14D0"/>
    <w:rsid w:val="00DD14DD"/>
    <w:rsid w:val="00DD175B"/>
    <w:rsid w:val="00DD3A5E"/>
    <w:rsid w:val="00DD3AF5"/>
    <w:rsid w:val="00DD565E"/>
    <w:rsid w:val="00DD570F"/>
    <w:rsid w:val="00DD58AE"/>
    <w:rsid w:val="00DD6972"/>
    <w:rsid w:val="00DE0602"/>
    <w:rsid w:val="00DE37FC"/>
    <w:rsid w:val="00DE4F67"/>
    <w:rsid w:val="00DE54D9"/>
    <w:rsid w:val="00DE64C5"/>
    <w:rsid w:val="00DE713C"/>
    <w:rsid w:val="00DE73C1"/>
    <w:rsid w:val="00DE7FAD"/>
    <w:rsid w:val="00DF3665"/>
    <w:rsid w:val="00DF380E"/>
    <w:rsid w:val="00DF3825"/>
    <w:rsid w:val="00DF41CE"/>
    <w:rsid w:val="00DF4890"/>
    <w:rsid w:val="00DF6735"/>
    <w:rsid w:val="00DF71D8"/>
    <w:rsid w:val="00E00166"/>
    <w:rsid w:val="00E006E8"/>
    <w:rsid w:val="00E0133A"/>
    <w:rsid w:val="00E02B61"/>
    <w:rsid w:val="00E03070"/>
    <w:rsid w:val="00E03258"/>
    <w:rsid w:val="00E036FD"/>
    <w:rsid w:val="00E05DD5"/>
    <w:rsid w:val="00E1104E"/>
    <w:rsid w:val="00E12505"/>
    <w:rsid w:val="00E12AEB"/>
    <w:rsid w:val="00E12DBE"/>
    <w:rsid w:val="00E1374F"/>
    <w:rsid w:val="00E14BCB"/>
    <w:rsid w:val="00E157B1"/>
    <w:rsid w:val="00E161D1"/>
    <w:rsid w:val="00E165E4"/>
    <w:rsid w:val="00E1719E"/>
    <w:rsid w:val="00E17A35"/>
    <w:rsid w:val="00E210A5"/>
    <w:rsid w:val="00E212B0"/>
    <w:rsid w:val="00E21CC9"/>
    <w:rsid w:val="00E22387"/>
    <w:rsid w:val="00E2245D"/>
    <w:rsid w:val="00E226C7"/>
    <w:rsid w:val="00E2381D"/>
    <w:rsid w:val="00E24054"/>
    <w:rsid w:val="00E24330"/>
    <w:rsid w:val="00E24621"/>
    <w:rsid w:val="00E2463A"/>
    <w:rsid w:val="00E24859"/>
    <w:rsid w:val="00E262B6"/>
    <w:rsid w:val="00E30AE9"/>
    <w:rsid w:val="00E319D1"/>
    <w:rsid w:val="00E3221B"/>
    <w:rsid w:val="00E3386A"/>
    <w:rsid w:val="00E33AA3"/>
    <w:rsid w:val="00E35932"/>
    <w:rsid w:val="00E36C3B"/>
    <w:rsid w:val="00E376FA"/>
    <w:rsid w:val="00E407A1"/>
    <w:rsid w:val="00E40BCC"/>
    <w:rsid w:val="00E41A12"/>
    <w:rsid w:val="00E455C7"/>
    <w:rsid w:val="00E47146"/>
    <w:rsid w:val="00E47275"/>
    <w:rsid w:val="00E47D1B"/>
    <w:rsid w:val="00E515E6"/>
    <w:rsid w:val="00E51F38"/>
    <w:rsid w:val="00E5213A"/>
    <w:rsid w:val="00E54302"/>
    <w:rsid w:val="00E54E10"/>
    <w:rsid w:val="00E55185"/>
    <w:rsid w:val="00E55CDD"/>
    <w:rsid w:val="00E56B94"/>
    <w:rsid w:val="00E56F1C"/>
    <w:rsid w:val="00E579EA"/>
    <w:rsid w:val="00E57A76"/>
    <w:rsid w:val="00E57CF1"/>
    <w:rsid w:val="00E60116"/>
    <w:rsid w:val="00E648C4"/>
    <w:rsid w:val="00E64EEE"/>
    <w:rsid w:val="00E6553D"/>
    <w:rsid w:val="00E65F6D"/>
    <w:rsid w:val="00E66B32"/>
    <w:rsid w:val="00E7404D"/>
    <w:rsid w:val="00E7604C"/>
    <w:rsid w:val="00E76408"/>
    <w:rsid w:val="00E76779"/>
    <w:rsid w:val="00E77079"/>
    <w:rsid w:val="00E773E8"/>
    <w:rsid w:val="00E77C35"/>
    <w:rsid w:val="00E80754"/>
    <w:rsid w:val="00E80AF3"/>
    <w:rsid w:val="00E8323F"/>
    <w:rsid w:val="00E84C03"/>
    <w:rsid w:val="00E87375"/>
    <w:rsid w:val="00E9007C"/>
    <w:rsid w:val="00E902EF"/>
    <w:rsid w:val="00E90965"/>
    <w:rsid w:val="00E920B7"/>
    <w:rsid w:val="00E921C6"/>
    <w:rsid w:val="00E92491"/>
    <w:rsid w:val="00E92BB0"/>
    <w:rsid w:val="00E96B4B"/>
    <w:rsid w:val="00E96EFB"/>
    <w:rsid w:val="00E97949"/>
    <w:rsid w:val="00EA08BD"/>
    <w:rsid w:val="00EA0E66"/>
    <w:rsid w:val="00EA1024"/>
    <w:rsid w:val="00EA1085"/>
    <w:rsid w:val="00EA1398"/>
    <w:rsid w:val="00EA1C70"/>
    <w:rsid w:val="00EA2B9D"/>
    <w:rsid w:val="00EA2D71"/>
    <w:rsid w:val="00EA3366"/>
    <w:rsid w:val="00EA4197"/>
    <w:rsid w:val="00EA4B53"/>
    <w:rsid w:val="00EA5847"/>
    <w:rsid w:val="00EA627B"/>
    <w:rsid w:val="00EA6521"/>
    <w:rsid w:val="00EA6E32"/>
    <w:rsid w:val="00EA7757"/>
    <w:rsid w:val="00EB317A"/>
    <w:rsid w:val="00EB38FE"/>
    <w:rsid w:val="00EB45EC"/>
    <w:rsid w:val="00EB4A1D"/>
    <w:rsid w:val="00EB56E6"/>
    <w:rsid w:val="00EB75FE"/>
    <w:rsid w:val="00EB771E"/>
    <w:rsid w:val="00EB7F5F"/>
    <w:rsid w:val="00EC0593"/>
    <w:rsid w:val="00EC0D1E"/>
    <w:rsid w:val="00EC2492"/>
    <w:rsid w:val="00EC347C"/>
    <w:rsid w:val="00EC4ABA"/>
    <w:rsid w:val="00EC51AF"/>
    <w:rsid w:val="00EC58BF"/>
    <w:rsid w:val="00EC5E8C"/>
    <w:rsid w:val="00EC6D97"/>
    <w:rsid w:val="00ED0CC5"/>
    <w:rsid w:val="00ED1886"/>
    <w:rsid w:val="00ED1C76"/>
    <w:rsid w:val="00ED4570"/>
    <w:rsid w:val="00ED4712"/>
    <w:rsid w:val="00ED4C37"/>
    <w:rsid w:val="00ED581E"/>
    <w:rsid w:val="00ED68FA"/>
    <w:rsid w:val="00ED699D"/>
    <w:rsid w:val="00ED6F1E"/>
    <w:rsid w:val="00EE0CF5"/>
    <w:rsid w:val="00EE0DD9"/>
    <w:rsid w:val="00EE0EEB"/>
    <w:rsid w:val="00EE23CA"/>
    <w:rsid w:val="00EE281A"/>
    <w:rsid w:val="00EE28AB"/>
    <w:rsid w:val="00EE2B20"/>
    <w:rsid w:val="00EE4C2A"/>
    <w:rsid w:val="00EE531D"/>
    <w:rsid w:val="00EE5905"/>
    <w:rsid w:val="00EE5E3C"/>
    <w:rsid w:val="00EE5E54"/>
    <w:rsid w:val="00EE721E"/>
    <w:rsid w:val="00EF0C86"/>
    <w:rsid w:val="00EF1844"/>
    <w:rsid w:val="00EF1FD1"/>
    <w:rsid w:val="00EF24FD"/>
    <w:rsid w:val="00EF2F50"/>
    <w:rsid w:val="00EF3362"/>
    <w:rsid w:val="00EF4595"/>
    <w:rsid w:val="00EF47CA"/>
    <w:rsid w:val="00EF5D8D"/>
    <w:rsid w:val="00F0064E"/>
    <w:rsid w:val="00F023B9"/>
    <w:rsid w:val="00F02C09"/>
    <w:rsid w:val="00F03341"/>
    <w:rsid w:val="00F040A7"/>
    <w:rsid w:val="00F05369"/>
    <w:rsid w:val="00F05E13"/>
    <w:rsid w:val="00F077E7"/>
    <w:rsid w:val="00F10C1E"/>
    <w:rsid w:val="00F10CC3"/>
    <w:rsid w:val="00F114AC"/>
    <w:rsid w:val="00F11FF1"/>
    <w:rsid w:val="00F12AB1"/>
    <w:rsid w:val="00F14599"/>
    <w:rsid w:val="00F160E2"/>
    <w:rsid w:val="00F214A8"/>
    <w:rsid w:val="00F225AF"/>
    <w:rsid w:val="00F2370A"/>
    <w:rsid w:val="00F23BBA"/>
    <w:rsid w:val="00F243F5"/>
    <w:rsid w:val="00F2474C"/>
    <w:rsid w:val="00F26A03"/>
    <w:rsid w:val="00F273E2"/>
    <w:rsid w:val="00F27DDC"/>
    <w:rsid w:val="00F30F50"/>
    <w:rsid w:val="00F32AA8"/>
    <w:rsid w:val="00F32E44"/>
    <w:rsid w:val="00F33DEC"/>
    <w:rsid w:val="00F34F66"/>
    <w:rsid w:val="00F351D4"/>
    <w:rsid w:val="00F361F8"/>
    <w:rsid w:val="00F36EB9"/>
    <w:rsid w:val="00F374FE"/>
    <w:rsid w:val="00F37D67"/>
    <w:rsid w:val="00F4062E"/>
    <w:rsid w:val="00F40CEF"/>
    <w:rsid w:val="00F40DFF"/>
    <w:rsid w:val="00F4152D"/>
    <w:rsid w:val="00F4182E"/>
    <w:rsid w:val="00F41862"/>
    <w:rsid w:val="00F41F59"/>
    <w:rsid w:val="00F436BA"/>
    <w:rsid w:val="00F43FDF"/>
    <w:rsid w:val="00F4423B"/>
    <w:rsid w:val="00F448B8"/>
    <w:rsid w:val="00F46CE0"/>
    <w:rsid w:val="00F46EC5"/>
    <w:rsid w:val="00F47415"/>
    <w:rsid w:val="00F47D2E"/>
    <w:rsid w:val="00F5014A"/>
    <w:rsid w:val="00F50721"/>
    <w:rsid w:val="00F524D9"/>
    <w:rsid w:val="00F527C1"/>
    <w:rsid w:val="00F527E1"/>
    <w:rsid w:val="00F54831"/>
    <w:rsid w:val="00F54C98"/>
    <w:rsid w:val="00F5562C"/>
    <w:rsid w:val="00F564F5"/>
    <w:rsid w:val="00F56A2F"/>
    <w:rsid w:val="00F56AC1"/>
    <w:rsid w:val="00F56B20"/>
    <w:rsid w:val="00F56E54"/>
    <w:rsid w:val="00F57867"/>
    <w:rsid w:val="00F578BF"/>
    <w:rsid w:val="00F57F42"/>
    <w:rsid w:val="00F601FD"/>
    <w:rsid w:val="00F602B4"/>
    <w:rsid w:val="00F6092F"/>
    <w:rsid w:val="00F61FDB"/>
    <w:rsid w:val="00F62E42"/>
    <w:rsid w:val="00F63526"/>
    <w:rsid w:val="00F63CA0"/>
    <w:rsid w:val="00F6468D"/>
    <w:rsid w:val="00F65236"/>
    <w:rsid w:val="00F6698D"/>
    <w:rsid w:val="00F674EA"/>
    <w:rsid w:val="00F706BF"/>
    <w:rsid w:val="00F716E1"/>
    <w:rsid w:val="00F719F3"/>
    <w:rsid w:val="00F7216E"/>
    <w:rsid w:val="00F741A0"/>
    <w:rsid w:val="00F74EDE"/>
    <w:rsid w:val="00F75B4D"/>
    <w:rsid w:val="00F80148"/>
    <w:rsid w:val="00F826B2"/>
    <w:rsid w:val="00F847C6"/>
    <w:rsid w:val="00F851AB"/>
    <w:rsid w:val="00F85903"/>
    <w:rsid w:val="00F85E26"/>
    <w:rsid w:val="00F866E3"/>
    <w:rsid w:val="00F873DC"/>
    <w:rsid w:val="00F878B4"/>
    <w:rsid w:val="00F879AC"/>
    <w:rsid w:val="00F90036"/>
    <w:rsid w:val="00F91A26"/>
    <w:rsid w:val="00F942F6"/>
    <w:rsid w:val="00F94BBF"/>
    <w:rsid w:val="00F94C8A"/>
    <w:rsid w:val="00F9580E"/>
    <w:rsid w:val="00F95AA4"/>
    <w:rsid w:val="00F96142"/>
    <w:rsid w:val="00F96557"/>
    <w:rsid w:val="00F9794C"/>
    <w:rsid w:val="00FA07F3"/>
    <w:rsid w:val="00FA0BAA"/>
    <w:rsid w:val="00FA16D5"/>
    <w:rsid w:val="00FA1BF4"/>
    <w:rsid w:val="00FA25B6"/>
    <w:rsid w:val="00FA36EA"/>
    <w:rsid w:val="00FA3FFF"/>
    <w:rsid w:val="00FA4403"/>
    <w:rsid w:val="00FA454A"/>
    <w:rsid w:val="00FA4EAF"/>
    <w:rsid w:val="00FA5413"/>
    <w:rsid w:val="00FA5B5C"/>
    <w:rsid w:val="00FA5EDC"/>
    <w:rsid w:val="00FA75CB"/>
    <w:rsid w:val="00FA7A96"/>
    <w:rsid w:val="00FB0020"/>
    <w:rsid w:val="00FB02BD"/>
    <w:rsid w:val="00FB0817"/>
    <w:rsid w:val="00FB0E84"/>
    <w:rsid w:val="00FB1A82"/>
    <w:rsid w:val="00FB2D5E"/>
    <w:rsid w:val="00FB528C"/>
    <w:rsid w:val="00FB6A71"/>
    <w:rsid w:val="00FC0034"/>
    <w:rsid w:val="00FC05A0"/>
    <w:rsid w:val="00FC1BA3"/>
    <w:rsid w:val="00FC2189"/>
    <w:rsid w:val="00FC309D"/>
    <w:rsid w:val="00FC45DC"/>
    <w:rsid w:val="00FC587C"/>
    <w:rsid w:val="00FC66DF"/>
    <w:rsid w:val="00FC6920"/>
    <w:rsid w:val="00FC712A"/>
    <w:rsid w:val="00FD169A"/>
    <w:rsid w:val="00FD2649"/>
    <w:rsid w:val="00FD2653"/>
    <w:rsid w:val="00FD28D0"/>
    <w:rsid w:val="00FD3F53"/>
    <w:rsid w:val="00FD43B2"/>
    <w:rsid w:val="00FD450D"/>
    <w:rsid w:val="00FD45C9"/>
    <w:rsid w:val="00FD596E"/>
    <w:rsid w:val="00FD6410"/>
    <w:rsid w:val="00FD65A6"/>
    <w:rsid w:val="00FD7639"/>
    <w:rsid w:val="00FE0067"/>
    <w:rsid w:val="00FE0368"/>
    <w:rsid w:val="00FE055E"/>
    <w:rsid w:val="00FE0A33"/>
    <w:rsid w:val="00FE1601"/>
    <w:rsid w:val="00FE18ED"/>
    <w:rsid w:val="00FE1BBC"/>
    <w:rsid w:val="00FE37C8"/>
    <w:rsid w:val="00FE3863"/>
    <w:rsid w:val="00FE4F71"/>
    <w:rsid w:val="00FE625B"/>
    <w:rsid w:val="00FE62DF"/>
    <w:rsid w:val="00FE6B6B"/>
    <w:rsid w:val="00FE6B74"/>
    <w:rsid w:val="00FE6E0B"/>
    <w:rsid w:val="00FE7B0F"/>
    <w:rsid w:val="00FE7DA0"/>
    <w:rsid w:val="00FF26FB"/>
    <w:rsid w:val="00FF3B2C"/>
    <w:rsid w:val="00FF7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4DA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3860"/>
    <w:rPr>
      <w:color w:val="000000" w:themeColor="text1"/>
      <w:sz w:val="22"/>
      <w:szCs w:val="24"/>
    </w:rPr>
  </w:style>
  <w:style w:type="paragraph" w:styleId="Heading1">
    <w:name w:val="heading 1"/>
    <w:next w:val="BodyText"/>
    <w:link w:val="Heading1Char"/>
    <w:qFormat/>
    <w:rsid w:val="00563AA9"/>
    <w:pPr>
      <w:keepNext/>
      <w:pageBreakBefore/>
      <w:numPr>
        <w:numId w:val="12"/>
      </w:numPr>
      <w:tabs>
        <w:tab w:val="left" w:pos="720"/>
      </w:tabs>
      <w:autoSpaceDE w:val="0"/>
      <w:autoSpaceDN w:val="0"/>
      <w:adjustRightInd w:val="0"/>
      <w:spacing w:before="240" w:after="12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DF4890"/>
    <w:pPr>
      <w:pageBreakBefore w:val="0"/>
      <w:numPr>
        <w:ilvl w:val="1"/>
      </w:numPr>
      <w:tabs>
        <w:tab w:val="clear" w:pos="720"/>
        <w:tab w:val="left" w:pos="900"/>
      </w:tabs>
      <w:ind w:left="907" w:hanging="907"/>
      <w:outlineLvl w:val="1"/>
    </w:pPr>
    <w:rPr>
      <w:iCs/>
      <w:sz w:val="32"/>
      <w:szCs w:val="28"/>
    </w:rPr>
  </w:style>
  <w:style w:type="paragraph" w:styleId="Heading3">
    <w:name w:val="heading 3"/>
    <w:basedOn w:val="Heading2"/>
    <w:next w:val="BodyText"/>
    <w:link w:val="Heading3Char"/>
    <w:qFormat/>
    <w:rsid w:val="00DF4890"/>
    <w:pPr>
      <w:numPr>
        <w:ilvl w:val="2"/>
      </w:numPr>
      <w:tabs>
        <w:tab w:val="clear" w:pos="900"/>
        <w:tab w:val="left" w:pos="1080"/>
      </w:tabs>
      <w:ind w:left="1080" w:hanging="1080"/>
      <w:outlineLvl w:val="2"/>
    </w:pPr>
    <w:rPr>
      <w:bCs w:val="0"/>
      <w:iCs w:val="0"/>
      <w:sz w:val="28"/>
      <w:szCs w:val="26"/>
    </w:rPr>
  </w:style>
  <w:style w:type="paragraph" w:styleId="Heading4">
    <w:name w:val="heading 4"/>
    <w:basedOn w:val="Heading3"/>
    <w:next w:val="BodyText"/>
    <w:qFormat/>
    <w:rsid w:val="00DF4890"/>
    <w:pPr>
      <w:numPr>
        <w:ilvl w:val="3"/>
      </w:numPr>
      <w:ind w:left="648"/>
      <w:outlineLvl w:val="3"/>
    </w:pPr>
    <w:rPr>
      <w:sz w:val="24"/>
      <w:szCs w:val="28"/>
    </w:rPr>
  </w:style>
  <w:style w:type="paragraph" w:styleId="Heading5">
    <w:name w:val="heading 5"/>
    <w:basedOn w:val="Heading4"/>
    <w:next w:val="BodyText"/>
    <w:qFormat/>
    <w:rsid w:val="00534120"/>
    <w:pPr>
      <w:numPr>
        <w:ilvl w:val="4"/>
      </w:numPr>
      <w:tabs>
        <w:tab w:val="clear" w:pos="1080"/>
        <w:tab w:val="left" w:pos="2232"/>
      </w:tabs>
      <w:ind w:hanging="2232"/>
      <w:outlineLvl w:val="4"/>
    </w:pPr>
    <w:rPr>
      <w:bCs/>
      <w:iCs/>
      <w:szCs w:val="26"/>
    </w:rPr>
  </w:style>
  <w:style w:type="paragraph" w:styleId="Heading6">
    <w:name w:val="heading 6"/>
    <w:basedOn w:val="Heading5"/>
    <w:next w:val="BodyText"/>
    <w:qFormat/>
    <w:rsid w:val="008A09E7"/>
    <w:pPr>
      <w:numPr>
        <w:ilvl w:val="5"/>
      </w:numPr>
      <w:tabs>
        <w:tab w:val="clear" w:pos="2232"/>
      </w:tabs>
      <w:ind w:hanging="2736"/>
      <w:outlineLvl w:val="5"/>
    </w:pPr>
    <w:rPr>
      <w:bCs w:val="0"/>
      <w:szCs w:val="22"/>
    </w:rPr>
  </w:style>
  <w:style w:type="paragraph" w:styleId="Heading7">
    <w:name w:val="heading 7"/>
    <w:basedOn w:val="Heading6"/>
    <w:next w:val="BodyText"/>
    <w:qFormat/>
    <w:rsid w:val="008A09E7"/>
    <w:pPr>
      <w:numPr>
        <w:ilvl w:val="6"/>
      </w:numPr>
      <w:ind w:hanging="3240"/>
      <w:outlineLvl w:val="6"/>
    </w:pPr>
    <w:rPr>
      <w:szCs w:val="24"/>
    </w:rPr>
  </w:style>
  <w:style w:type="paragraph" w:styleId="Heading8">
    <w:name w:val="heading 8"/>
    <w:basedOn w:val="Heading7"/>
    <w:next w:val="BodyText"/>
    <w:qFormat/>
    <w:rsid w:val="008A09E7"/>
    <w:pPr>
      <w:numPr>
        <w:ilvl w:val="7"/>
      </w:numPr>
      <w:ind w:hanging="3744"/>
      <w:outlineLvl w:val="7"/>
    </w:pPr>
    <w:rPr>
      <w:iCs w:val="0"/>
    </w:rPr>
  </w:style>
  <w:style w:type="paragraph" w:styleId="Heading9">
    <w:name w:val="heading 9"/>
    <w:basedOn w:val="Heading8"/>
    <w:next w:val="BodyText"/>
    <w:qFormat/>
    <w:rsid w:val="00534120"/>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7E578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color w:val="000000" w:themeColor="text1"/>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204494"/>
    <w:rPr>
      <w:color w:val="0000FF"/>
      <w:u w:val="single"/>
    </w:rPr>
  </w:style>
  <w:style w:type="paragraph" w:styleId="Header">
    <w:name w:val="header"/>
    <w:rsid w:val="00DF4890"/>
    <w:pPr>
      <w:tabs>
        <w:tab w:val="center" w:pos="4680"/>
        <w:tab w:val="right" w:pos="9360"/>
      </w:tabs>
    </w:pPr>
    <w:rPr>
      <w:color w:val="000000" w:themeColor="text1"/>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next w:val="BodyText"/>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next w:val="BodyText"/>
    <w:uiPriority w:val="9"/>
    <w:rsid w:val="0018468A"/>
    <w:pPr>
      <w:spacing w:after="360"/>
      <w:jc w:val="center"/>
    </w:pPr>
    <w:rPr>
      <w:rFonts w:ascii="Arial" w:hAnsi="Arial" w:cs="Arial"/>
      <w:b/>
      <w:bCs/>
      <w:sz w:val="28"/>
      <w:szCs w:val="32"/>
    </w:rPr>
  </w:style>
  <w:style w:type="paragraph" w:customStyle="1" w:styleId="TableHeading">
    <w:name w:val="Table Heading"/>
    <w:rsid w:val="003C1009"/>
    <w:pPr>
      <w:spacing w:before="60" w:after="60"/>
    </w:pPr>
    <w:rPr>
      <w:rFonts w:ascii="Arial" w:hAnsi="Arial" w:cs="Arial"/>
      <w:b/>
      <w:sz w:val="22"/>
      <w:szCs w:val="22"/>
    </w:rPr>
  </w:style>
  <w:style w:type="paragraph" w:customStyle="1" w:styleId="TableText">
    <w:name w:val="Table Text"/>
    <w:link w:val="TableTextChar"/>
    <w:rsid w:val="003C1009"/>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3D6B45"/>
    <w:pPr>
      <w:numPr>
        <w:numId w:val="5"/>
      </w:numPr>
      <w:spacing w:before="60" w:after="60"/>
    </w:pPr>
    <w:rPr>
      <w:color w:val="000000" w:themeColor="text1"/>
      <w:sz w:val="24"/>
    </w:rPr>
  </w:style>
  <w:style w:type="paragraph" w:styleId="TOC1">
    <w:name w:val="toc 1"/>
    <w:next w:val="BodyText"/>
    <w:autoRedefine/>
    <w:uiPriority w:val="39"/>
    <w:rsid w:val="00824E4A"/>
    <w:pPr>
      <w:tabs>
        <w:tab w:val="left" w:pos="540"/>
        <w:tab w:val="right" w:leader="dot" w:pos="9350"/>
      </w:tabs>
      <w:spacing w:before="60"/>
    </w:pPr>
    <w:rPr>
      <w:rFonts w:ascii="Arial" w:hAnsi="Arial"/>
      <w:b/>
      <w:color w:val="000000" w:themeColor="text1"/>
      <w:sz w:val="28"/>
    </w:rPr>
  </w:style>
  <w:style w:type="paragraph" w:styleId="TOC2">
    <w:name w:val="toc 2"/>
    <w:basedOn w:val="Normal"/>
    <w:next w:val="BodyText"/>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next w:val="BodyText"/>
    <w:autoRedefine/>
    <w:uiPriority w:val="39"/>
    <w:rsid w:val="00824E4A"/>
    <w:pPr>
      <w:tabs>
        <w:tab w:val="left" w:pos="1440"/>
        <w:tab w:val="right" w:leader="dot" w:pos="9350"/>
      </w:tabs>
      <w:spacing w:before="60"/>
      <w:ind w:left="540"/>
    </w:pPr>
    <w:rPr>
      <w:rFonts w:ascii="Arial" w:hAnsi="Arial"/>
      <w:b/>
      <w:color w:val="000000" w:themeColor="text1"/>
      <w:sz w:val="24"/>
      <w:szCs w:val="24"/>
    </w:rPr>
  </w:style>
  <w:style w:type="paragraph" w:customStyle="1" w:styleId="BodyTextBullet2">
    <w:name w:val="Body Text Bullet 2"/>
    <w:rsid w:val="00586B27"/>
    <w:pPr>
      <w:spacing w:before="60" w:after="60"/>
    </w:pPr>
    <w:rPr>
      <w:color w:val="000000" w:themeColor="text1"/>
      <w:sz w:val="24"/>
    </w:rPr>
  </w:style>
  <w:style w:type="paragraph" w:customStyle="1" w:styleId="BodyTextNumbered1">
    <w:name w:val="Body Text Numbered 1"/>
    <w:rsid w:val="00602128"/>
    <w:pPr>
      <w:numPr>
        <w:numId w:val="1"/>
      </w:numPr>
      <w:spacing w:before="60" w:after="60"/>
    </w:pPr>
    <w:rPr>
      <w:color w:val="000000" w:themeColor="text1"/>
      <w:sz w:val="24"/>
    </w:rPr>
  </w:style>
  <w:style w:type="paragraph" w:customStyle="1" w:styleId="BodyTextNumbered2">
    <w:name w:val="Body Text Numbered 2"/>
    <w:rsid w:val="007E5789"/>
    <w:pPr>
      <w:numPr>
        <w:numId w:val="2"/>
      </w:numPr>
      <w:tabs>
        <w:tab w:val="clear" w:pos="1440"/>
        <w:tab w:val="num" w:pos="1080"/>
      </w:tabs>
      <w:spacing w:before="60" w:after="60"/>
      <w:ind w:left="1080"/>
    </w:pPr>
    <w:rPr>
      <w:color w:val="000000" w:themeColor="text1"/>
      <w:sz w:val="22"/>
    </w:rPr>
  </w:style>
  <w:style w:type="paragraph" w:customStyle="1" w:styleId="BodyTextLettered1">
    <w:name w:val="Body Text Lettered 1"/>
    <w:rsid w:val="00586B27"/>
    <w:pPr>
      <w:numPr>
        <w:numId w:val="3"/>
      </w:numPr>
      <w:tabs>
        <w:tab w:val="clear" w:pos="1080"/>
        <w:tab w:val="num" w:pos="720"/>
      </w:tabs>
      <w:spacing w:before="60" w:after="60"/>
      <w:ind w:left="720"/>
    </w:pPr>
    <w:rPr>
      <w:color w:val="000000" w:themeColor="text1"/>
      <w:sz w:val="24"/>
    </w:rPr>
  </w:style>
  <w:style w:type="paragraph" w:customStyle="1" w:styleId="BodyTextLettered2">
    <w:name w:val="Body Text Lettered 2"/>
    <w:rsid w:val="00586B27"/>
    <w:pPr>
      <w:numPr>
        <w:numId w:val="4"/>
      </w:numPr>
      <w:tabs>
        <w:tab w:val="clear" w:pos="1440"/>
        <w:tab w:val="num" w:pos="1080"/>
      </w:tabs>
      <w:spacing w:before="60" w:after="60"/>
      <w:ind w:left="1080"/>
    </w:pPr>
    <w:rPr>
      <w:color w:val="000000" w:themeColor="text1"/>
      <w:sz w:val="24"/>
    </w:rPr>
  </w:style>
  <w:style w:type="paragraph" w:styleId="Footer">
    <w:name w:val="footer"/>
    <w:link w:val="FooterChar"/>
    <w:rsid w:val="000824E3"/>
    <w:pPr>
      <w:tabs>
        <w:tab w:val="center" w:pos="4680"/>
        <w:tab w:val="right" w:pos="9360"/>
      </w:tabs>
    </w:pPr>
    <w:rPr>
      <w:rFonts w:cs="Tahoma"/>
      <w:color w:val="000000" w:themeColor="text1"/>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next w:val="BodyText"/>
    <w:autoRedefine/>
    <w:uiPriority w:val="39"/>
    <w:rsid w:val="00824E4A"/>
    <w:pPr>
      <w:ind w:left="720"/>
    </w:pPr>
    <w:rPr>
      <w:rFonts w:ascii="Arial" w:hAnsi="Arial"/>
      <w:color w:val="000000" w:themeColor="text1"/>
      <w:sz w:val="22"/>
      <w:szCs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next w:val="BodyText"/>
    <w:link w:val="InstructionalText1Char"/>
    <w:rsid w:val="003C1009"/>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3C1009"/>
    <w:rPr>
      <w:i/>
      <w:iCs/>
      <w:color w:val="0000FF"/>
      <w:sz w:val="24"/>
    </w:rPr>
  </w:style>
  <w:style w:type="paragraph" w:customStyle="1" w:styleId="InstructionalNote">
    <w:name w:val="Instructional Note"/>
    <w:rsid w:val="008A09E7"/>
    <w:pPr>
      <w:numPr>
        <w:numId w:val="7"/>
      </w:numPr>
      <w:tabs>
        <w:tab w:val="clear" w:pos="1512"/>
      </w:tabs>
      <w:autoSpaceDE w:val="0"/>
      <w:autoSpaceDN w:val="0"/>
      <w:adjustRightInd w:val="0"/>
      <w:spacing w:before="60" w:after="60"/>
      <w:ind w:left="1267" w:hanging="907"/>
    </w:pPr>
    <w:rPr>
      <w:i/>
      <w:iCs/>
      <w:color w:val="0000FF"/>
      <w:sz w:val="22"/>
      <w:szCs w:val="22"/>
    </w:rPr>
  </w:style>
  <w:style w:type="paragraph" w:customStyle="1" w:styleId="InstructionalBullet1">
    <w:name w:val="Instructional Bullet 1"/>
    <w:rsid w:val="009F3E80"/>
    <w:pPr>
      <w:numPr>
        <w:numId w:val="8"/>
      </w:numPr>
      <w:tabs>
        <w:tab w:val="clear" w:pos="720"/>
      </w:tabs>
      <w:spacing w:before="60" w:after="60"/>
    </w:pPr>
    <w:rPr>
      <w:i/>
      <w:color w:val="0000FF"/>
      <w:sz w:val="24"/>
      <w:szCs w:val="24"/>
    </w:rPr>
  </w:style>
  <w:style w:type="paragraph" w:customStyle="1" w:styleId="InstructionalBullet2">
    <w:name w:val="Instructional Bullet 2"/>
    <w:basedOn w:val="InstructionalBullet1"/>
    <w:rsid w:val="000F3438"/>
    <w:pPr>
      <w:tabs>
        <w:tab w:val="num" w:pos="1260"/>
      </w:tabs>
      <w:ind w:left="1260"/>
    </w:p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3C1009"/>
    <w:pPr>
      <w:ind w:left="720"/>
    </w:pPr>
  </w:style>
  <w:style w:type="character" w:customStyle="1" w:styleId="InstructionalText2Char">
    <w:name w:val="Instructional Text 2 Char"/>
    <w:basedOn w:val="InstructionalText1Char"/>
    <w:link w:val="InstructionalText2"/>
    <w:rsid w:val="003C1009"/>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TableText"/>
    <w:rsid w:val="00602128"/>
    <w:rPr>
      <w:i/>
      <w:color w:val="0000FF"/>
      <w:sz w:val="22"/>
      <w:szCs w:val="24"/>
    </w:rPr>
  </w:style>
  <w:style w:type="paragraph" w:customStyle="1" w:styleId="Appendix1">
    <w:name w:val="Appendix 1"/>
    <w:basedOn w:val="Heading1"/>
    <w:next w:val="BodyText"/>
    <w:rsid w:val="00602128"/>
    <w:pPr>
      <w:numPr>
        <w:numId w:val="9"/>
      </w:numPr>
      <w:ind w:hanging="720"/>
    </w:pPr>
    <w:rPr>
      <w:szCs w:val="24"/>
    </w:rPr>
  </w:style>
  <w:style w:type="paragraph" w:customStyle="1" w:styleId="Appendix2">
    <w:name w:val="Appendix 2"/>
    <w:basedOn w:val="Appendix1"/>
    <w:next w:val="BodyText"/>
    <w:rsid w:val="00602128"/>
    <w:pPr>
      <w:pageBreakBefore w:val="0"/>
      <w:numPr>
        <w:ilvl w:val="1"/>
      </w:numPr>
      <w:tabs>
        <w:tab w:val="clear" w:pos="1152"/>
        <w:tab w:val="num" w:pos="900"/>
        <w:tab w:val="left" w:pos="7200"/>
      </w:tabs>
      <w:spacing w:before="120"/>
      <w:ind w:left="907" w:hanging="907"/>
    </w:pPr>
    <w:rPr>
      <w:sz w:val="32"/>
    </w:r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next w:val="BodyText"/>
    <w:link w:val="TemplateInstructionsChar"/>
    <w:rsid w:val="00633B7D"/>
    <w:pPr>
      <w:keepNext/>
      <w:keepLines/>
      <w:spacing w:before="40"/>
    </w:pPr>
    <w:rPr>
      <w:i/>
      <w:iCs/>
      <w:color w:val="0000FF"/>
      <w:sz w:val="22"/>
      <w:szCs w:val="22"/>
    </w:rPr>
  </w:style>
  <w:style w:type="character" w:customStyle="1" w:styleId="TemplateInstructionsChar">
    <w:name w:val="Template Instructions Char"/>
    <w:link w:val="TemplateInstructions"/>
    <w:rsid w:val="00633B7D"/>
    <w:rPr>
      <w:i/>
      <w:iCs/>
      <w:color w:val="0000FF"/>
      <w:sz w:val="22"/>
      <w:szCs w:val="22"/>
    </w:rPr>
  </w:style>
  <w:style w:type="paragraph" w:customStyle="1" w:styleId="BulletInstructions">
    <w:name w:val="Bullet Instructions"/>
    <w:basedOn w:val="Normal"/>
    <w:rsid w:val="007E5789"/>
    <w:pPr>
      <w:numPr>
        <w:numId w:val="10"/>
      </w:numPr>
      <w:tabs>
        <w:tab w:val="num" w:pos="720"/>
      </w:tabs>
      <w:spacing w:before="60" w:after="60"/>
      <w:ind w:left="720"/>
    </w:pPr>
    <w:rPr>
      <w:i/>
      <w:color w:val="0000FF"/>
    </w:rPr>
  </w:style>
  <w:style w:type="paragraph" w:styleId="Caption">
    <w:name w:val="caption"/>
    <w:next w:val="BodyText"/>
    <w:qFormat/>
    <w:rsid w:val="00633B7D"/>
    <w:pPr>
      <w:keepNext/>
      <w:keepLines/>
      <w:spacing w:before="60" w:after="60"/>
    </w:pPr>
    <w:rPr>
      <w:rFonts w:ascii="Arial" w:hAnsi="Arial" w:cs="Arial"/>
      <w:b/>
      <w:bCs/>
      <w:color w:val="000000" w:themeColor="text1"/>
    </w:rPr>
  </w:style>
  <w:style w:type="paragraph" w:customStyle="1" w:styleId="templateinstructions0">
    <w:name w:val="templateinstructions"/>
    <w:basedOn w:val="BodyText"/>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D6B45"/>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02128"/>
    <w:pPr>
      <w:jc w:val="center"/>
    </w:pPr>
    <w:rPr>
      <w:rFonts w:cs="Times New Roman"/>
      <w:sz w:val="16"/>
      <w:szCs w:val="16"/>
    </w:rPr>
  </w:style>
  <w:style w:type="character" w:customStyle="1" w:styleId="TableTextChar">
    <w:name w:val="Table Text Char"/>
    <w:link w:val="TableText"/>
    <w:rsid w:val="003C1009"/>
    <w:rPr>
      <w:rFonts w:ascii="Arial" w:hAnsi="Arial" w:cs="Arial"/>
      <w:sz w:val="22"/>
    </w:rPr>
  </w:style>
  <w:style w:type="paragraph" w:styleId="TOC5">
    <w:name w:val="toc 5"/>
    <w:next w:val="BodyText"/>
    <w:autoRedefine/>
    <w:uiPriority w:val="39"/>
    <w:rsid w:val="00063D32"/>
    <w:pPr>
      <w:ind w:left="880"/>
    </w:pPr>
    <w:rPr>
      <w:rFonts w:ascii="Arial" w:hAnsi="Arial"/>
      <w:color w:val="000000" w:themeColor="text1"/>
      <w:sz w:val="22"/>
      <w:szCs w:val="24"/>
    </w:rPr>
  </w:style>
  <w:style w:type="paragraph" w:styleId="TOC6">
    <w:name w:val="toc 6"/>
    <w:next w:val="BodyText"/>
    <w:autoRedefine/>
    <w:uiPriority w:val="39"/>
    <w:rsid w:val="00063D32"/>
    <w:pPr>
      <w:ind w:left="1100"/>
    </w:pPr>
    <w:rPr>
      <w:rFonts w:ascii="Arial" w:hAnsi="Arial"/>
      <w:color w:val="000000" w:themeColor="text1"/>
      <w:sz w:val="22"/>
      <w:szCs w:val="24"/>
    </w:rPr>
  </w:style>
  <w:style w:type="paragraph" w:styleId="TOC7">
    <w:name w:val="toc 7"/>
    <w:next w:val="BodyText"/>
    <w:autoRedefine/>
    <w:uiPriority w:val="39"/>
    <w:rsid w:val="00063D32"/>
    <w:pPr>
      <w:ind w:left="1320"/>
    </w:pPr>
    <w:rPr>
      <w:rFonts w:ascii="Arial" w:hAnsi="Arial"/>
      <w:color w:val="000000" w:themeColor="text1"/>
      <w:sz w:val="22"/>
      <w:szCs w:val="24"/>
    </w:rPr>
  </w:style>
  <w:style w:type="paragraph" w:styleId="TOC8">
    <w:name w:val="toc 8"/>
    <w:next w:val="BodyText"/>
    <w:autoRedefine/>
    <w:uiPriority w:val="39"/>
    <w:rsid w:val="00063D32"/>
    <w:pPr>
      <w:ind w:left="1540"/>
    </w:pPr>
    <w:rPr>
      <w:rFonts w:ascii="Arial" w:hAnsi="Arial"/>
      <w:color w:val="000000" w:themeColor="text1"/>
      <w:sz w:val="22"/>
      <w:szCs w:val="24"/>
    </w:rPr>
  </w:style>
  <w:style w:type="paragraph" w:styleId="TOC9">
    <w:name w:val="toc 9"/>
    <w:next w:val="BodyText"/>
    <w:autoRedefine/>
    <w:uiPriority w:val="39"/>
    <w:rsid w:val="00063D32"/>
    <w:pPr>
      <w:ind w:left="1760"/>
    </w:pPr>
    <w:rPr>
      <w:rFonts w:ascii="Arial" w:hAnsi="Arial"/>
      <w:color w:val="000000" w:themeColor="text1"/>
      <w:sz w:val="22"/>
      <w:szCs w:val="24"/>
    </w:rPr>
  </w:style>
  <w:style w:type="paragraph" w:styleId="BodyText">
    <w:name w:val="Body Text"/>
    <w:link w:val="BodyTextChar"/>
    <w:rsid w:val="00602128"/>
    <w:pPr>
      <w:tabs>
        <w:tab w:val="left" w:pos="720"/>
      </w:tabs>
      <w:spacing w:before="120" w:after="120"/>
    </w:pPr>
    <w:rPr>
      <w:sz w:val="24"/>
    </w:rPr>
  </w:style>
  <w:style w:type="character" w:customStyle="1" w:styleId="BodyTextChar">
    <w:name w:val="Body Text Char"/>
    <w:link w:val="BodyText"/>
    <w:rsid w:val="00602128"/>
    <w:rPr>
      <w:sz w:val="24"/>
    </w:rPr>
  </w:style>
  <w:style w:type="character" w:customStyle="1" w:styleId="FooterChar">
    <w:name w:val="Footer Char"/>
    <w:link w:val="Footer"/>
    <w:rsid w:val="000824E3"/>
    <w:rPr>
      <w:rFonts w:cs="Tahoma"/>
      <w:color w:val="000000" w:themeColor="text1"/>
      <w:szCs w:val="16"/>
    </w:rPr>
  </w:style>
  <w:style w:type="paragraph" w:styleId="BlockText">
    <w:name w:val="Block Text"/>
    <w:rsid w:val="007E5789"/>
    <w:pPr>
      <w:spacing w:after="120"/>
      <w:ind w:left="1440" w:right="1440"/>
    </w:pPr>
    <w:rPr>
      <w:color w:val="000000" w:themeColor="text1"/>
      <w:sz w:val="22"/>
      <w:szCs w:val="24"/>
    </w:rPr>
  </w:style>
  <w:style w:type="paragraph" w:styleId="BalloonText">
    <w:name w:val="Balloon Text"/>
    <w:link w:val="BalloonTextChar"/>
    <w:rsid w:val="003D6B45"/>
    <w:rPr>
      <w:rFonts w:ascii="Tahoma" w:hAnsi="Tahoma" w:cs="Tahoma"/>
      <w:color w:val="000000" w:themeColor="text1"/>
      <w:sz w:val="16"/>
      <w:szCs w:val="16"/>
    </w:rPr>
  </w:style>
  <w:style w:type="character" w:customStyle="1" w:styleId="BalloonTextChar">
    <w:name w:val="Balloon Text Char"/>
    <w:basedOn w:val="DefaultParagraphFont"/>
    <w:link w:val="BalloonText"/>
    <w:rsid w:val="003D6B45"/>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3C1009"/>
    <w:pPr>
      <w:jc w:val="center"/>
    </w:pPr>
    <w:rPr>
      <w:szCs w:val="22"/>
    </w:rPr>
  </w:style>
  <w:style w:type="paragraph" w:customStyle="1" w:styleId="InstructionalTextTitle2">
    <w:name w:val="Instructional Text Title 2"/>
    <w:basedOn w:val="InstructionalText1"/>
    <w:next w:val="Title2"/>
    <w:qFormat/>
    <w:rsid w:val="00200307"/>
    <w:pPr>
      <w:jc w:val="center"/>
    </w:pPr>
    <w:rPr>
      <w:i w:val="0"/>
      <w:szCs w:val="22"/>
    </w:rPr>
  </w:style>
  <w:style w:type="numbering" w:customStyle="1" w:styleId="Headings">
    <w:name w:val="Headings"/>
    <w:uiPriority w:val="99"/>
    <w:rsid w:val="00C84F82"/>
    <w:pPr>
      <w:numPr>
        <w:numId w:val="32"/>
      </w:numPr>
    </w:pPr>
  </w:style>
  <w:style w:type="character" w:customStyle="1" w:styleId="TitleChar">
    <w:name w:val="Title Char"/>
    <w:basedOn w:val="DefaultParagraphFont"/>
    <w:link w:val="Title"/>
    <w:rsid w:val="009976DD"/>
    <w:rPr>
      <w:rFonts w:ascii="Arial" w:hAnsi="Arial" w:cs="Arial"/>
      <w:b/>
      <w:bCs/>
      <w:sz w:val="36"/>
      <w:szCs w:val="32"/>
    </w:rPr>
  </w:style>
  <w:style w:type="paragraph" w:styleId="ListBullet">
    <w:name w:val="List Bullet"/>
    <w:basedOn w:val="Normal"/>
    <w:rsid w:val="00143860"/>
    <w:pPr>
      <w:numPr>
        <w:numId w:val="13"/>
      </w:numPr>
      <w:tabs>
        <w:tab w:val="clear" w:pos="360"/>
        <w:tab w:val="num" w:pos="720"/>
      </w:tabs>
      <w:spacing w:before="120"/>
      <w:ind w:left="720"/>
    </w:pPr>
  </w:style>
  <w:style w:type="paragraph" w:styleId="NormalWeb">
    <w:name w:val="Normal (Web)"/>
    <w:basedOn w:val="Normal"/>
    <w:uiPriority w:val="99"/>
    <w:unhideWhenUsed/>
    <w:rsid w:val="00D335E9"/>
    <w:pPr>
      <w:spacing w:before="100" w:beforeAutospacing="1" w:after="100" w:afterAutospacing="1"/>
    </w:pPr>
    <w:rPr>
      <w:color w:val="auto"/>
      <w:sz w:val="24"/>
    </w:rPr>
  </w:style>
  <w:style w:type="paragraph" w:customStyle="1" w:styleId="InstructionalFooter">
    <w:name w:val="Instructional Footer"/>
    <w:basedOn w:val="Footer"/>
    <w:next w:val="Footer"/>
    <w:qFormat/>
    <w:rsid w:val="00835926"/>
    <w:rPr>
      <w:i/>
      <w:color w:val="0000FF"/>
    </w:rPr>
  </w:style>
  <w:style w:type="paragraph" w:styleId="FootnoteText">
    <w:name w:val="footnote text"/>
    <w:basedOn w:val="Normal"/>
    <w:link w:val="FootnoteTextChar"/>
    <w:rsid w:val="008F3F6B"/>
    <w:rPr>
      <w:sz w:val="20"/>
      <w:szCs w:val="20"/>
    </w:rPr>
  </w:style>
  <w:style w:type="character" w:customStyle="1" w:styleId="FootnoteTextChar">
    <w:name w:val="Footnote Text Char"/>
    <w:basedOn w:val="DefaultParagraphFont"/>
    <w:link w:val="FootnoteText"/>
    <w:rsid w:val="008F3F6B"/>
    <w:rPr>
      <w:color w:val="000000" w:themeColor="text1"/>
    </w:rPr>
  </w:style>
  <w:style w:type="paragraph" w:styleId="ListParagraph">
    <w:name w:val="List Paragraph"/>
    <w:basedOn w:val="Normal"/>
    <w:link w:val="ListParagraphChar"/>
    <w:uiPriority w:val="34"/>
    <w:qFormat/>
    <w:rsid w:val="00E92BB0"/>
    <w:pPr>
      <w:ind w:left="720"/>
    </w:pPr>
    <w:rPr>
      <w:rFonts w:ascii="Calibri" w:hAnsi="Calibri"/>
      <w:color w:val="auto"/>
      <w:szCs w:val="22"/>
    </w:rPr>
  </w:style>
  <w:style w:type="character" w:styleId="CommentReference">
    <w:name w:val="annotation reference"/>
    <w:basedOn w:val="DefaultParagraphFont"/>
    <w:rsid w:val="004D6837"/>
    <w:rPr>
      <w:sz w:val="16"/>
      <w:szCs w:val="16"/>
    </w:rPr>
  </w:style>
  <w:style w:type="paragraph" w:styleId="CommentText">
    <w:name w:val="annotation text"/>
    <w:basedOn w:val="Normal"/>
    <w:link w:val="CommentTextChar"/>
    <w:rsid w:val="004D6837"/>
    <w:rPr>
      <w:sz w:val="20"/>
      <w:szCs w:val="20"/>
    </w:rPr>
  </w:style>
  <w:style w:type="character" w:customStyle="1" w:styleId="CommentTextChar">
    <w:name w:val="Comment Text Char"/>
    <w:basedOn w:val="DefaultParagraphFont"/>
    <w:link w:val="CommentText"/>
    <w:rsid w:val="004D6837"/>
    <w:rPr>
      <w:color w:val="000000" w:themeColor="text1"/>
    </w:rPr>
  </w:style>
  <w:style w:type="paragraph" w:styleId="CommentSubject">
    <w:name w:val="annotation subject"/>
    <w:basedOn w:val="CommentText"/>
    <w:next w:val="CommentText"/>
    <w:link w:val="CommentSubjectChar"/>
    <w:rsid w:val="004D6837"/>
    <w:rPr>
      <w:b/>
      <w:bCs/>
    </w:rPr>
  </w:style>
  <w:style w:type="character" w:customStyle="1" w:styleId="CommentSubjectChar">
    <w:name w:val="Comment Subject Char"/>
    <w:basedOn w:val="CommentTextChar"/>
    <w:link w:val="CommentSubject"/>
    <w:rsid w:val="004D6837"/>
    <w:rPr>
      <w:b/>
      <w:bCs/>
      <w:color w:val="000000" w:themeColor="text1"/>
    </w:rPr>
  </w:style>
  <w:style w:type="paragraph" w:styleId="BodyTextIndent">
    <w:name w:val="Body Text Indent"/>
    <w:basedOn w:val="Normal"/>
    <w:link w:val="BodyTextIndentChar"/>
    <w:rsid w:val="00206E08"/>
    <w:pPr>
      <w:spacing w:after="120"/>
      <w:ind w:left="360"/>
    </w:pPr>
  </w:style>
  <w:style w:type="character" w:customStyle="1" w:styleId="BodyTextIndentChar">
    <w:name w:val="Body Text Indent Char"/>
    <w:basedOn w:val="DefaultParagraphFont"/>
    <w:link w:val="BodyTextIndent"/>
    <w:rsid w:val="00206E08"/>
    <w:rPr>
      <w:color w:val="000000" w:themeColor="text1"/>
      <w:sz w:val="22"/>
      <w:szCs w:val="24"/>
    </w:rPr>
  </w:style>
  <w:style w:type="paragraph" w:styleId="BodyTextFirstIndent2">
    <w:name w:val="Body Text First Indent 2"/>
    <w:basedOn w:val="BodyTextIndent"/>
    <w:link w:val="BodyTextFirstIndent2Char"/>
    <w:rsid w:val="003B2289"/>
    <w:pPr>
      <w:spacing w:after="0"/>
      <w:ind w:left="720"/>
    </w:pPr>
  </w:style>
  <w:style w:type="character" w:customStyle="1" w:styleId="BodyTextFirstIndent2Char">
    <w:name w:val="Body Text First Indent 2 Char"/>
    <w:basedOn w:val="BodyTextIndentChar"/>
    <w:link w:val="BodyTextFirstIndent2"/>
    <w:rsid w:val="003B2289"/>
    <w:rPr>
      <w:color w:val="000000" w:themeColor="text1"/>
      <w:sz w:val="22"/>
      <w:szCs w:val="24"/>
    </w:rPr>
  </w:style>
  <w:style w:type="paragraph" w:customStyle="1" w:styleId="CPRSBullets">
    <w:name w:val="CPRS Bullets"/>
    <w:link w:val="CPRSBulletsChar"/>
    <w:rsid w:val="007B5374"/>
    <w:pPr>
      <w:numPr>
        <w:numId w:val="15"/>
      </w:numPr>
      <w:spacing w:before="60"/>
    </w:pPr>
    <w:rPr>
      <w:sz w:val="22"/>
    </w:rPr>
  </w:style>
  <w:style w:type="paragraph" w:customStyle="1" w:styleId="CPRSBulletsBody">
    <w:name w:val="CPRS Bullets Body"/>
    <w:link w:val="CPRSBulletsBodyChar"/>
    <w:rsid w:val="007B5374"/>
    <w:pPr>
      <w:spacing w:before="120"/>
      <w:ind w:left="1080"/>
    </w:pPr>
    <w:rPr>
      <w:sz w:val="22"/>
    </w:rPr>
  </w:style>
  <w:style w:type="paragraph" w:customStyle="1" w:styleId="CPRSBulletsSubBullets">
    <w:name w:val="CPRS Bullets Sub Bullets"/>
    <w:rsid w:val="007B5374"/>
    <w:pPr>
      <w:numPr>
        <w:ilvl w:val="1"/>
        <w:numId w:val="14"/>
      </w:numPr>
      <w:tabs>
        <w:tab w:val="clear" w:pos="2520"/>
        <w:tab w:val="num" w:pos="1440"/>
        <w:tab w:val="left" w:pos="1890"/>
      </w:tabs>
      <w:ind w:left="1440"/>
    </w:pPr>
    <w:rPr>
      <w:bCs/>
      <w:sz w:val="22"/>
    </w:rPr>
  </w:style>
  <w:style w:type="character" w:customStyle="1" w:styleId="CPRSBulletsChar">
    <w:name w:val="CPRS Bullets Char"/>
    <w:link w:val="CPRSBullets"/>
    <w:rsid w:val="007B5374"/>
    <w:rPr>
      <w:sz w:val="22"/>
    </w:rPr>
  </w:style>
  <w:style w:type="character" w:customStyle="1" w:styleId="CPRSBulletsBodyChar">
    <w:name w:val="CPRS Bullets Body Char"/>
    <w:link w:val="CPRSBulletsBody"/>
    <w:rsid w:val="007B5374"/>
    <w:rPr>
      <w:sz w:val="22"/>
    </w:rPr>
  </w:style>
  <w:style w:type="paragraph" w:customStyle="1" w:styleId="CPRSBulletsSubBulletsbody">
    <w:name w:val="CPRS Bullets Sub Bullets body"/>
    <w:rsid w:val="007B5374"/>
    <w:pPr>
      <w:spacing w:after="120"/>
      <w:ind w:left="1440"/>
    </w:pPr>
    <w:rPr>
      <w:bCs/>
      <w:sz w:val="22"/>
    </w:rPr>
  </w:style>
  <w:style w:type="paragraph" w:styleId="BodyTextIndent2">
    <w:name w:val="Body Text Indent 2"/>
    <w:basedOn w:val="Normal"/>
    <w:link w:val="BodyTextIndent2Char"/>
    <w:rsid w:val="00C1119C"/>
    <w:pPr>
      <w:spacing w:after="120" w:line="480" w:lineRule="auto"/>
      <w:ind w:left="360"/>
    </w:pPr>
  </w:style>
  <w:style w:type="character" w:customStyle="1" w:styleId="BodyTextIndent2Char">
    <w:name w:val="Body Text Indent 2 Char"/>
    <w:basedOn w:val="DefaultParagraphFont"/>
    <w:link w:val="BodyTextIndent2"/>
    <w:rsid w:val="00C1119C"/>
    <w:rPr>
      <w:color w:val="000000" w:themeColor="text1"/>
      <w:sz w:val="22"/>
      <w:szCs w:val="24"/>
    </w:rPr>
  </w:style>
  <w:style w:type="character" w:customStyle="1" w:styleId="Heading2Char">
    <w:name w:val="Heading 2 Char"/>
    <w:basedOn w:val="DefaultParagraphFont"/>
    <w:link w:val="Heading2"/>
    <w:rsid w:val="001F7810"/>
    <w:rPr>
      <w:rFonts w:ascii="Arial" w:hAnsi="Arial" w:cs="Arial"/>
      <w:b/>
      <w:bCs/>
      <w:iCs/>
      <w:color w:val="000000" w:themeColor="text1"/>
      <w:kern w:val="32"/>
      <w:sz w:val="32"/>
      <w:szCs w:val="28"/>
    </w:rPr>
  </w:style>
  <w:style w:type="paragraph" w:styleId="BodyTextFirstIndent">
    <w:name w:val="Body Text First Indent"/>
    <w:aliases w:val="Body Text First Indent 12pt"/>
    <w:basedOn w:val="BodyText"/>
    <w:link w:val="BodyTextFirstIndentChar"/>
    <w:rsid w:val="00A80A23"/>
    <w:pPr>
      <w:tabs>
        <w:tab w:val="clear" w:pos="720"/>
      </w:tabs>
      <w:spacing w:before="0" w:after="0"/>
      <w:ind w:left="720"/>
    </w:pPr>
    <w:rPr>
      <w:color w:val="000000" w:themeColor="text1"/>
      <w:szCs w:val="24"/>
    </w:rPr>
  </w:style>
  <w:style w:type="character" w:customStyle="1" w:styleId="BodyTextFirstIndentChar">
    <w:name w:val="Body Text First Indent Char"/>
    <w:aliases w:val="Body Text First Indent 12pt Char"/>
    <w:basedOn w:val="BodyTextChar"/>
    <w:link w:val="BodyTextFirstIndent"/>
    <w:rsid w:val="00A80A23"/>
    <w:rPr>
      <w:color w:val="000000" w:themeColor="text1"/>
      <w:sz w:val="24"/>
      <w:szCs w:val="24"/>
    </w:rPr>
  </w:style>
  <w:style w:type="character" w:customStyle="1" w:styleId="Heading3Char">
    <w:name w:val="Heading 3 Char"/>
    <w:basedOn w:val="DefaultParagraphFont"/>
    <w:link w:val="Heading3"/>
    <w:rsid w:val="00673F8B"/>
    <w:rPr>
      <w:rFonts w:ascii="Arial" w:hAnsi="Arial" w:cs="Arial"/>
      <w:b/>
      <w:color w:val="000000" w:themeColor="text1"/>
      <w:kern w:val="32"/>
      <w:sz w:val="28"/>
      <w:szCs w:val="26"/>
    </w:rPr>
  </w:style>
  <w:style w:type="paragraph" w:styleId="NoteHeading">
    <w:name w:val="Note Heading"/>
    <w:basedOn w:val="Normal"/>
    <w:next w:val="Normal"/>
    <w:link w:val="NoteHeadingChar"/>
    <w:unhideWhenUsed/>
    <w:rsid w:val="00987562"/>
  </w:style>
  <w:style w:type="character" w:customStyle="1" w:styleId="NoteHeadingChar">
    <w:name w:val="Note Heading Char"/>
    <w:basedOn w:val="DefaultParagraphFont"/>
    <w:link w:val="NoteHeading"/>
    <w:rsid w:val="00987562"/>
    <w:rPr>
      <w:color w:val="000000" w:themeColor="text1"/>
      <w:sz w:val="22"/>
      <w:szCs w:val="24"/>
    </w:rPr>
  </w:style>
  <w:style w:type="character" w:customStyle="1" w:styleId="Heading1Char">
    <w:name w:val="Heading 1 Char"/>
    <w:basedOn w:val="DefaultParagraphFont"/>
    <w:link w:val="Heading1"/>
    <w:rsid w:val="00686493"/>
    <w:rPr>
      <w:rFonts w:ascii="Arial" w:hAnsi="Arial" w:cs="Arial"/>
      <w:b/>
      <w:bCs/>
      <w:color w:val="000000" w:themeColor="text1"/>
      <w:kern w:val="32"/>
      <w:sz w:val="36"/>
      <w:szCs w:val="32"/>
    </w:rPr>
  </w:style>
  <w:style w:type="paragraph" w:customStyle="1" w:styleId="CPRScaption">
    <w:name w:val="CPRS caption"/>
    <w:link w:val="CPRScaptionChar1"/>
    <w:rsid w:val="0033578D"/>
    <w:pPr>
      <w:ind w:left="720"/>
    </w:pPr>
    <w:rPr>
      <w:sz w:val="18"/>
    </w:rPr>
  </w:style>
  <w:style w:type="character" w:customStyle="1" w:styleId="CPRScaptionChar1">
    <w:name w:val="CPRS caption Char1"/>
    <w:link w:val="CPRScaption"/>
    <w:rsid w:val="0033578D"/>
    <w:rPr>
      <w:sz w:val="18"/>
    </w:rPr>
  </w:style>
  <w:style w:type="character" w:customStyle="1" w:styleId="CPRSH3BodyChar">
    <w:name w:val="CPRS H3 Body Char"/>
    <w:basedOn w:val="DefaultParagraphFont"/>
    <w:link w:val="CPRSH3Body"/>
    <w:locked/>
    <w:rsid w:val="00A7562F"/>
  </w:style>
  <w:style w:type="paragraph" w:customStyle="1" w:styleId="CPRSH3Body">
    <w:name w:val="CPRS H3 Body"/>
    <w:basedOn w:val="Normal"/>
    <w:link w:val="CPRSH3BodyChar"/>
    <w:rsid w:val="00A7562F"/>
    <w:pPr>
      <w:spacing w:after="120"/>
      <w:ind w:left="720"/>
    </w:pPr>
    <w:rPr>
      <w:color w:val="auto"/>
      <w:sz w:val="20"/>
      <w:szCs w:val="20"/>
    </w:rPr>
  </w:style>
  <w:style w:type="paragraph" w:styleId="Revision">
    <w:name w:val="Revision"/>
    <w:hidden/>
    <w:uiPriority w:val="99"/>
    <w:semiHidden/>
    <w:rsid w:val="00583452"/>
    <w:rPr>
      <w:color w:val="000000" w:themeColor="text1"/>
      <w:sz w:val="22"/>
      <w:szCs w:val="24"/>
    </w:rPr>
  </w:style>
  <w:style w:type="character" w:customStyle="1" w:styleId="ListParagraphChar">
    <w:name w:val="List Paragraph Char"/>
    <w:link w:val="ListParagraph"/>
    <w:uiPriority w:val="34"/>
    <w:locked/>
    <w:rsid w:val="00041874"/>
    <w:rPr>
      <w:rFonts w:ascii="Calibri" w:hAnsi="Calibri"/>
      <w:sz w:val="22"/>
      <w:szCs w:val="22"/>
    </w:rPr>
  </w:style>
  <w:style w:type="table" w:styleId="GridTable1Light">
    <w:name w:val="Grid Table 1 Light"/>
    <w:basedOn w:val="TableNormal"/>
    <w:uiPriority w:val="46"/>
    <w:rsid w:val="00EC347C"/>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15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923">
      <w:bodyDiv w:val="1"/>
      <w:marLeft w:val="0"/>
      <w:marRight w:val="0"/>
      <w:marTop w:val="0"/>
      <w:marBottom w:val="0"/>
      <w:divBdr>
        <w:top w:val="none" w:sz="0" w:space="0" w:color="auto"/>
        <w:left w:val="none" w:sz="0" w:space="0" w:color="auto"/>
        <w:bottom w:val="none" w:sz="0" w:space="0" w:color="auto"/>
        <w:right w:val="none" w:sz="0" w:space="0" w:color="auto"/>
      </w:divBdr>
      <w:divsChild>
        <w:div w:id="637761681">
          <w:marLeft w:val="0"/>
          <w:marRight w:val="0"/>
          <w:marTop w:val="0"/>
          <w:marBottom w:val="0"/>
          <w:divBdr>
            <w:top w:val="none" w:sz="0" w:space="0" w:color="auto"/>
            <w:left w:val="none" w:sz="0" w:space="0" w:color="auto"/>
            <w:bottom w:val="none" w:sz="0" w:space="0" w:color="auto"/>
            <w:right w:val="none" w:sz="0" w:space="0" w:color="auto"/>
          </w:divBdr>
        </w:div>
      </w:divsChild>
    </w:div>
    <w:div w:id="110249476">
      <w:bodyDiv w:val="1"/>
      <w:marLeft w:val="0"/>
      <w:marRight w:val="0"/>
      <w:marTop w:val="0"/>
      <w:marBottom w:val="0"/>
      <w:divBdr>
        <w:top w:val="none" w:sz="0" w:space="0" w:color="auto"/>
        <w:left w:val="none" w:sz="0" w:space="0" w:color="auto"/>
        <w:bottom w:val="none" w:sz="0" w:space="0" w:color="auto"/>
        <w:right w:val="none" w:sz="0" w:space="0" w:color="auto"/>
      </w:divBdr>
    </w:div>
    <w:div w:id="163786386">
      <w:bodyDiv w:val="1"/>
      <w:marLeft w:val="0"/>
      <w:marRight w:val="0"/>
      <w:marTop w:val="0"/>
      <w:marBottom w:val="0"/>
      <w:divBdr>
        <w:top w:val="none" w:sz="0" w:space="0" w:color="auto"/>
        <w:left w:val="none" w:sz="0" w:space="0" w:color="auto"/>
        <w:bottom w:val="none" w:sz="0" w:space="0" w:color="auto"/>
        <w:right w:val="none" w:sz="0" w:space="0" w:color="auto"/>
      </w:divBdr>
    </w:div>
    <w:div w:id="202333887">
      <w:bodyDiv w:val="1"/>
      <w:marLeft w:val="0"/>
      <w:marRight w:val="0"/>
      <w:marTop w:val="0"/>
      <w:marBottom w:val="0"/>
      <w:divBdr>
        <w:top w:val="none" w:sz="0" w:space="0" w:color="auto"/>
        <w:left w:val="none" w:sz="0" w:space="0" w:color="auto"/>
        <w:bottom w:val="none" w:sz="0" w:space="0" w:color="auto"/>
        <w:right w:val="none" w:sz="0" w:space="0" w:color="auto"/>
      </w:divBdr>
      <w:divsChild>
        <w:div w:id="2061437734">
          <w:marLeft w:val="360"/>
          <w:marRight w:val="0"/>
          <w:marTop w:val="200"/>
          <w:marBottom w:val="0"/>
          <w:divBdr>
            <w:top w:val="none" w:sz="0" w:space="0" w:color="auto"/>
            <w:left w:val="none" w:sz="0" w:space="0" w:color="auto"/>
            <w:bottom w:val="none" w:sz="0" w:space="0" w:color="auto"/>
            <w:right w:val="none" w:sz="0" w:space="0" w:color="auto"/>
          </w:divBdr>
        </w:div>
        <w:div w:id="1229463108">
          <w:marLeft w:val="360"/>
          <w:marRight w:val="0"/>
          <w:marTop w:val="200"/>
          <w:marBottom w:val="0"/>
          <w:divBdr>
            <w:top w:val="none" w:sz="0" w:space="0" w:color="auto"/>
            <w:left w:val="none" w:sz="0" w:space="0" w:color="auto"/>
            <w:bottom w:val="none" w:sz="0" w:space="0" w:color="auto"/>
            <w:right w:val="none" w:sz="0" w:space="0" w:color="auto"/>
          </w:divBdr>
        </w:div>
        <w:div w:id="396827887">
          <w:marLeft w:val="360"/>
          <w:marRight w:val="0"/>
          <w:marTop w:val="200"/>
          <w:marBottom w:val="0"/>
          <w:divBdr>
            <w:top w:val="none" w:sz="0" w:space="0" w:color="auto"/>
            <w:left w:val="none" w:sz="0" w:space="0" w:color="auto"/>
            <w:bottom w:val="none" w:sz="0" w:space="0" w:color="auto"/>
            <w:right w:val="none" w:sz="0" w:space="0" w:color="auto"/>
          </w:divBdr>
        </w:div>
        <w:div w:id="609707863">
          <w:marLeft w:val="360"/>
          <w:marRight w:val="0"/>
          <w:marTop w:val="200"/>
          <w:marBottom w:val="0"/>
          <w:divBdr>
            <w:top w:val="none" w:sz="0" w:space="0" w:color="auto"/>
            <w:left w:val="none" w:sz="0" w:space="0" w:color="auto"/>
            <w:bottom w:val="none" w:sz="0" w:space="0" w:color="auto"/>
            <w:right w:val="none" w:sz="0" w:space="0" w:color="auto"/>
          </w:divBdr>
        </w:div>
        <w:div w:id="904416681">
          <w:marLeft w:val="360"/>
          <w:marRight w:val="0"/>
          <w:marTop w:val="200"/>
          <w:marBottom w:val="0"/>
          <w:divBdr>
            <w:top w:val="none" w:sz="0" w:space="0" w:color="auto"/>
            <w:left w:val="none" w:sz="0" w:space="0" w:color="auto"/>
            <w:bottom w:val="none" w:sz="0" w:space="0" w:color="auto"/>
            <w:right w:val="none" w:sz="0" w:space="0" w:color="auto"/>
          </w:divBdr>
        </w:div>
        <w:div w:id="586620293">
          <w:marLeft w:val="360"/>
          <w:marRight w:val="0"/>
          <w:marTop w:val="200"/>
          <w:marBottom w:val="0"/>
          <w:divBdr>
            <w:top w:val="none" w:sz="0" w:space="0" w:color="auto"/>
            <w:left w:val="none" w:sz="0" w:space="0" w:color="auto"/>
            <w:bottom w:val="none" w:sz="0" w:space="0" w:color="auto"/>
            <w:right w:val="none" w:sz="0" w:space="0" w:color="auto"/>
          </w:divBdr>
        </w:div>
        <w:div w:id="1857964439">
          <w:marLeft w:val="360"/>
          <w:marRight w:val="0"/>
          <w:marTop w:val="200"/>
          <w:marBottom w:val="0"/>
          <w:divBdr>
            <w:top w:val="none" w:sz="0" w:space="0" w:color="auto"/>
            <w:left w:val="none" w:sz="0" w:space="0" w:color="auto"/>
            <w:bottom w:val="none" w:sz="0" w:space="0" w:color="auto"/>
            <w:right w:val="none" w:sz="0" w:space="0" w:color="auto"/>
          </w:divBdr>
        </w:div>
        <w:div w:id="2082829501">
          <w:marLeft w:val="360"/>
          <w:marRight w:val="0"/>
          <w:marTop w:val="200"/>
          <w:marBottom w:val="0"/>
          <w:divBdr>
            <w:top w:val="none" w:sz="0" w:space="0" w:color="auto"/>
            <w:left w:val="none" w:sz="0" w:space="0" w:color="auto"/>
            <w:bottom w:val="none" w:sz="0" w:space="0" w:color="auto"/>
            <w:right w:val="none" w:sz="0" w:space="0" w:color="auto"/>
          </w:divBdr>
        </w:div>
        <w:div w:id="919408164">
          <w:marLeft w:val="360"/>
          <w:marRight w:val="0"/>
          <w:marTop w:val="200"/>
          <w:marBottom w:val="0"/>
          <w:divBdr>
            <w:top w:val="none" w:sz="0" w:space="0" w:color="auto"/>
            <w:left w:val="none" w:sz="0" w:space="0" w:color="auto"/>
            <w:bottom w:val="none" w:sz="0" w:space="0" w:color="auto"/>
            <w:right w:val="none" w:sz="0" w:space="0" w:color="auto"/>
          </w:divBdr>
        </w:div>
      </w:divsChild>
    </w:div>
    <w:div w:id="296302688">
      <w:bodyDiv w:val="1"/>
      <w:marLeft w:val="0"/>
      <w:marRight w:val="0"/>
      <w:marTop w:val="0"/>
      <w:marBottom w:val="0"/>
      <w:divBdr>
        <w:top w:val="none" w:sz="0" w:space="0" w:color="auto"/>
        <w:left w:val="none" w:sz="0" w:space="0" w:color="auto"/>
        <w:bottom w:val="none" w:sz="0" w:space="0" w:color="auto"/>
        <w:right w:val="none" w:sz="0" w:space="0" w:color="auto"/>
      </w:divBdr>
    </w:div>
    <w:div w:id="393701232">
      <w:bodyDiv w:val="1"/>
      <w:marLeft w:val="0"/>
      <w:marRight w:val="0"/>
      <w:marTop w:val="0"/>
      <w:marBottom w:val="0"/>
      <w:divBdr>
        <w:top w:val="none" w:sz="0" w:space="0" w:color="auto"/>
        <w:left w:val="none" w:sz="0" w:space="0" w:color="auto"/>
        <w:bottom w:val="none" w:sz="0" w:space="0" w:color="auto"/>
        <w:right w:val="none" w:sz="0" w:space="0" w:color="auto"/>
      </w:divBdr>
    </w:div>
    <w:div w:id="433205486">
      <w:bodyDiv w:val="1"/>
      <w:marLeft w:val="0"/>
      <w:marRight w:val="0"/>
      <w:marTop w:val="0"/>
      <w:marBottom w:val="0"/>
      <w:divBdr>
        <w:top w:val="none" w:sz="0" w:space="0" w:color="auto"/>
        <w:left w:val="none" w:sz="0" w:space="0" w:color="auto"/>
        <w:bottom w:val="none" w:sz="0" w:space="0" w:color="auto"/>
        <w:right w:val="none" w:sz="0" w:space="0" w:color="auto"/>
      </w:divBdr>
    </w:div>
    <w:div w:id="443576481">
      <w:bodyDiv w:val="1"/>
      <w:marLeft w:val="0"/>
      <w:marRight w:val="0"/>
      <w:marTop w:val="0"/>
      <w:marBottom w:val="0"/>
      <w:divBdr>
        <w:top w:val="none" w:sz="0" w:space="0" w:color="auto"/>
        <w:left w:val="none" w:sz="0" w:space="0" w:color="auto"/>
        <w:bottom w:val="none" w:sz="0" w:space="0" w:color="auto"/>
        <w:right w:val="none" w:sz="0" w:space="0" w:color="auto"/>
      </w:divBdr>
    </w:div>
    <w:div w:id="462307404">
      <w:bodyDiv w:val="1"/>
      <w:marLeft w:val="0"/>
      <w:marRight w:val="0"/>
      <w:marTop w:val="0"/>
      <w:marBottom w:val="0"/>
      <w:divBdr>
        <w:top w:val="none" w:sz="0" w:space="0" w:color="auto"/>
        <w:left w:val="none" w:sz="0" w:space="0" w:color="auto"/>
        <w:bottom w:val="none" w:sz="0" w:space="0" w:color="auto"/>
        <w:right w:val="none" w:sz="0" w:space="0" w:color="auto"/>
      </w:divBdr>
    </w:div>
    <w:div w:id="508643864">
      <w:bodyDiv w:val="1"/>
      <w:marLeft w:val="0"/>
      <w:marRight w:val="0"/>
      <w:marTop w:val="0"/>
      <w:marBottom w:val="0"/>
      <w:divBdr>
        <w:top w:val="none" w:sz="0" w:space="0" w:color="auto"/>
        <w:left w:val="none" w:sz="0" w:space="0" w:color="auto"/>
        <w:bottom w:val="none" w:sz="0" w:space="0" w:color="auto"/>
        <w:right w:val="none" w:sz="0" w:space="0" w:color="auto"/>
      </w:divBdr>
    </w:div>
    <w:div w:id="514148705">
      <w:bodyDiv w:val="1"/>
      <w:marLeft w:val="0"/>
      <w:marRight w:val="0"/>
      <w:marTop w:val="0"/>
      <w:marBottom w:val="0"/>
      <w:divBdr>
        <w:top w:val="none" w:sz="0" w:space="0" w:color="auto"/>
        <w:left w:val="none" w:sz="0" w:space="0" w:color="auto"/>
        <w:bottom w:val="none" w:sz="0" w:space="0" w:color="auto"/>
        <w:right w:val="none" w:sz="0" w:space="0" w:color="auto"/>
      </w:divBdr>
    </w:div>
    <w:div w:id="514924657">
      <w:bodyDiv w:val="1"/>
      <w:marLeft w:val="0"/>
      <w:marRight w:val="0"/>
      <w:marTop w:val="0"/>
      <w:marBottom w:val="0"/>
      <w:divBdr>
        <w:top w:val="none" w:sz="0" w:space="0" w:color="auto"/>
        <w:left w:val="none" w:sz="0" w:space="0" w:color="auto"/>
        <w:bottom w:val="none" w:sz="0" w:space="0" w:color="auto"/>
        <w:right w:val="none" w:sz="0" w:space="0" w:color="auto"/>
      </w:divBdr>
    </w:div>
    <w:div w:id="561672944">
      <w:bodyDiv w:val="1"/>
      <w:marLeft w:val="0"/>
      <w:marRight w:val="0"/>
      <w:marTop w:val="0"/>
      <w:marBottom w:val="0"/>
      <w:divBdr>
        <w:top w:val="none" w:sz="0" w:space="0" w:color="auto"/>
        <w:left w:val="none" w:sz="0" w:space="0" w:color="auto"/>
        <w:bottom w:val="none" w:sz="0" w:space="0" w:color="auto"/>
        <w:right w:val="none" w:sz="0" w:space="0" w:color="auto"/>
      </w:divBdr>
      <w:divsChild>
        <w:div w:id="450704912">
          <w:marLeft w:val="547"/>
          <w:marRight w:val="0"/>
          <w:marTop w:val="0"/>
          <w:marBottom w:val="0"/>
          <w:divBdr>
            <w:top w:val="none" w:sz="0" w:space="0" w:color="auto"/>
            <w:left w:val="none" w:sz="0" w:space="0" w:color="auto"/>
            <w:bottom w:val="none" w:sz="0" w:space="0" w:color="auto"/>
            <w:right w:val="none" w:sz="0" w:space="0" w:color="auto"/>
          </w:divBdr>
        </w:div>
        <w:div w:id="779834869">
          <w:marLeft w:val="1267"/>
          <w:marRight w:val="0"/>
          <w:marTop w:val="0"/>
          <w:marBottom w:val="0"/>
          <w:divBdr>
            <w:top w:val="none" w:sz="0" w:space="0" w:color="auto"/>
            <w:left w:val="none" w:sz="0" w:space="0" w:color="auto"/>
            <w:bottom w:val="none" w:sz="0" w:space="0" w:color="auto"/>
            <w:right w:val="none" w:sz="0" w:space="0" w:color="auto"/>
          </w:divBdr>
        </w:div>
        <w:div w:id="1957131699">
          <w:marLeft w:val="1267"/>
          <w:marRight w:val="0"/>
          <w:marTop w:val="0"/>
          <w:marBottom w:val="0"/>
          <w:divBdr>
            <w:top w:val="none" w:sz="0" w:space="0" w:color="auto"/>
            <w:left w:val="none" w:sz="0" w:space="0" w:color="auto"/>
            <w:bottom w:val="none" w:sz="0" w:space="0" w:color="auto"/>
            <w:right w:val="none" w:sz="0" w:space="0" w:color="auto"/>
          </w:divBdr>
        </w:div>
        <w:div w:id="1105227853">
          <w:marLeft w:val="1267"/>
          <w:marRight w:val="0"/>
          <w:marTop w:val="0"/>
          <w:marBottom w:val="0"/>
          <w:divBdr>
            <w:top w:val="none" w:sz="0" w:space="0" w:color="auto"/>
            <w:left w:val="none" w:sz="0" w:space="0" w:color="auto"/>
            <w:bottom w:val="none" w:sz="0" w:space="0" w:color="auto"/>
            <w:right w:val="none" w:sz="0" w:space="0" w:color="auto"/>
          </w:divBdr>
        </w:div>
        <w:div w:id="497575712">
          <w:marLeft w:val="547"/>
          <w:marRight w:val="0"/>
          <w:marTop w:val="0"/>
          <w:marBottom w:val="0"/>
          <w:divBdr>
            <w:top w:val="none" w:sz="0" w:space="0" w:color="auto"/>
            <w:left w:val="none" w:sz="0" w:space="0" w:color="auto"/>
            <w:bottom w:val="none" w:sz="0" w:space="0" w:color="auto"/>
            <w:right w:val="none" w:sz="0" w:space="0" w:color="auto"/>
          </w:divBdr>
        </w:div>
        <w:div w:id="570045420">
          <w:marLeft w:val="1267"/>
          <w:marRight w:val="0"/>
          <w:marTop w:val="0"/>
          <w:marBottom w:val="0"/>
          <w:divBdr>
            <w:top w:val="none" w:sz="0" w:space="0" w:color="auto"/>
            <w:left w:val="none" w:sz="0" w:space="0" w:color="auto"/>
            <w:bottom w:val="none" w:sz="0" w:space="0" w:color="auto"/>
            <w:right w:val="none" w:sz="0" w:space="0" w:color="auto"/>
          </w:divBdr>
        </w:div>
        <w:div w:id="1150711591">
          <w:marLeft w:val="1267"/>
          <w:marRight w:val="0"/>
          <w:marTop w:val="0"/>
          <w:marBottom w:val="0"/>
          <w:divBdr>
            <w:top w:val="none" w:sz="0" w:space="0" w:color="auto"/>
            <w:left w:val="none" w:sz="0" w:space="0" w:color="auto"/>
            <w:bottom w:val="none" w:sz="0" w:space="0" w:color="auto"/>
            <w:right w:val="none" w:sz="0" w:space="0" w:color="auto"/>
          </w:divBdr>
        </w:div>
        <w:div w:id="2043744800">
          <w:marLeft w:val="1267"/>
          <w:marRight w:val="0"/>
          <w:marTop w:val="0"/>
          <w:marBottom w:val="0"/>
          <w:divBdr>
            <w:top w:val="none" w:sz="0" w:space="0" w:color="auto"/>
            <w:left w:val="none" w:sz="0" w:space="0" w:color="auto"/>
            <w:bottom w:val="none" w:sz="0" w:space="0" w:color="auto"/>
            <w:right w:val="none" w:sz="0" w:space="0" w:color="auto"/>
          </w:divBdr>
        </w:div>
        <w:div w:id="935526921">
          <w:marLeft w:val="547"/>
          <w:marRight w:val="0"/>
          <w:marTop w:val="0"/>
          <w:marBottom w:val="0"/>
          <w:divBdr>
            <w:top w:val="none" w:sz="0" w:space="0" w:color="auto"/>
            <w:left w:val="none" w:sz="0" w:space="0" w:color="auto"/>
            <w:bottom w:val="none" w:sz="0" w:space="0" w:color="auto"/>
            <w:right w:val="none" w:sz="0" w:space="0" w:color="auto"/>
          </w:divBdr>
        </w:div>
      </w:divsChild>
    </w:div>
    <w:div w:id="716510352">
      <w:bodyDiv w:val="1"/>
      <w:marLeft w:val="0"/>
      <w:marRight w:val="0"/>
      <w:marTop w:val="0"/>
      <w:marBottom w:val="0"/>
      <w:divBdr>
        <w:top w:val="none" w:sz="0" w:space="0" w:color="auto"/>
        <w:left w:val="none" w:sz="0" w:space="0" w:color="auto"/>
        <w:bottom w:val="none" w:sz="0" w:space="0" w:color="auto"/>
        <w:right w:val="none" w:sz="0" w:space="0" w:color="auto"/>
      </w:divBdr>
    </w:div>
    <w:div w:id="726414632">
      <w:bodyDiv w:val="1"/>
      <w:marLeft w:val="0"/>
      <w:marRight w:val="0"/>
      <w:marTop w:val="0"/>
      <w:marBottom w:val="0"/>
      <w:divBdr>
        <w:top w:val="none" w:sz="0" w:space="0" w:color="auto"/>
        <w:left w:val="none" w:sz="0" w:space="0" w:color="auto"/>
        <w:bottom w:val="none" w:sz="0" w:space="0" w:color="auto"/>
        <w:right w:val="none" w:sz="0" w:space="0" w:color="auto"/>
      </w:divBdr>
      <w:divsChild>
        <w:div w:id="894123018">
          <w:marLeft w:val="360"/>
          <w:marRight w:val="0"/>
          <w:marTop w:val="200"/>
          <w:marBottom w:val="0"/>
          <w:divBdr>
            <w:top w:val="none" w:sz="0" w:space="0" w:color="auto"/>
            <w:left w:val="none" w:sz="0" w:space="0" w:color="auto"/>
            <w:bottom w:val="none" w:sz="0" w:space="0" w:color="auto"/>
            <w:right w:val="none" w:sz="0" w:space="0" w:color="auto"/>
          </w:divBdr>
        </w:div>
        <w:div w:id="967930701">
          <w:marLeft w:val="1080"/>
          <w:marRight w:val="0"/>
          <w:marTop w:val="100"/>
          <w:marBottom w:val="0"/>
          <w:divBdr>
            <w:top w:val="none" w:sz="0" w:space="0" w:color="auto"/>
            <w:left w:val="none" w:sz="0" w:space="0" w:color="auto"/>
            <w:bottom w:val="none" w:sz="0" w:space="0" w:color="auto"/>
            <w:right w:val="none" w:sz="0" w:space="0" w:color="auto"/>
          </w:divBdr>
        </w:div>
        <w:div w:id="761560800">
          <w:marLeft w:val="1080"/>
          <w:marRight w:val="0"/>
          <w:marTop w:val="100"/>
          <w:marBottom w:val="0"/>
          <w:divBdr>
            <w:top w:val="none" w:sz="0" w:space="0" w:color="auto"/>
            <w:left w:val="none" w:sz="0" w:space="0" w:color="auto"/>
            <w:bottom w:val="none" w:sz="0" w:space="0" w:color="auto"/>
            <w:right w:val="none" w:sz="0" w:space="0" w:color="auto"/>
          </w:divBdr>
        </w:div>
        <w:div w:id="1673407319">
          <w:marLeft w:val="360"/>
          <w:marRight w:val="0"/>
          <w:marTop w:val="200"/>
          <w:marBottom w:val="0"/>
          <w:divBdr>
            <w:top w:val="none" w:sz="0" w:space="0" w:color="auto"/>
            <w:left w:val="none" w:sz="0" w:space="0" w:color="auto"/>
            <w:bottom w:val="none" w:sz="0" w:space="0" w:color="auto"/>
            <w:right w:val="none" w:sz="0" w:space="0" w:color="auto"/>
          </w:divBdr>
        </w:div>
      </w:divsChild>
    </w:div>
    <w:div w:id="740056178">
      <w:bodyDiv w:val="1"/>
      <w:marLeft w:val="0"/>
      <w:marRight w:val="0"/>
      <w:marTop w:val="0"/>
      <w:marBottom w:val="0"/>
      <w:divBdr>
        <w:top w:val="none" w:sz="0" w:space="0" w:color="auto"/>
        <w:left w:val="none" w:sz="0" w:space="0" w:color="auto"/>
        <w:bottom w:val="none" w:sz="0" w:space="0" w:color="auto"/>
        <w:right w:val="none" w:sz="0" w:space="0" w:color="auto"/>
      </w:divBdr>
    </w:div>
    <w:div w:id="797455840">
      <w:bodyDiv w:val="1"/>
      <w:marLeft w:val="0"/>
      <w:marRight w:val="0"/>
      <w:marTop w:val="0"/>
      <w:marBottom w:val="0"/>
      <w:divBdr>
        <w:top w:val="none" w:sz="0" w:space="0" w:color="auto"/>
        <w:left w:val="none" w:sz="0" w:space="0" w:color="auto"/>
        <w:bottom w:val="none" w:sz="0" w:space="0" w:color="auto"/>
        <w:right w:val="none" w:sz="0" w:space="0" w:color="auto"/>
      </w:divBdr>
    </w:div>
    <w:div w:id="821435515">
      <w:bodyDiv w:val="1"/>
      <w:marLeft w:val="0"/>
      <w:marRight w:val="0"/>
      <w:marTop w:val="0"/>
      <w:marBottom w:val="0"/>
      <w:divBdr>
        <w:top w:val="none" w:sz="0" w:space="0" w:color="auto"/>
        <w:left w:val="none" w:sz="0" w:space="0" w:color="auto"/>
        <w:bottom w:val="none" w:sz="0" w:space="0" w:color="auto"/>
        <w:right w:val="none" w:sz="0" w:space="0" w:color="auto"/>
      </w:divBdr>
    </w:div>
    <w:div w:id="925573014">
      <w:bodyDiv w:val="1"/>
      <w:marLeft w:val="0"/>
      <w:marRight w:val="0"/>
      <w:marTop w:val="0"/>
      <w:marBottom w:val="0"/>
      <w:divBdr>
        <w:top w:val="none" w:sz="0" w:space="0" w:color="auto"/>
        <w:left w:val="none" w:sz="0" w:space="0" w:color="auto"/>
        <w:bottom w:val="none" w:sz="0" w:space="0" w:color="auto"/>
        <w:right w:val="none" w:sz="0" w:space="0" w:color="auto"/>
      </w:divBdr>
      <w:divsChild>
        <w:div w:id="1894415999">
          <w:marLeft w:val="547"/>
          <w:marRight w:val="0"/>
          <w:marTop w:val="0"/>
          <w:marBottom w:val="0"/>
          <w:divBdr>
            <w:top w:val="none" w:sz="0" w:space="0" w:color="auto"/>
            <w:left w:val="none" w:sz="0" w:space="0" w:color="auto"/>
            <w:bottom w:val="none" w:sz="0" w:space="0" w:color="auto"/>
            <w:right w:val="none" w:sz="0" w:space="0" w:color="auto"/>
          </w:divBdr>
        </w:div>
        <w:div w:id="505902740">
          <w:marLeft w:val="1267"/>
          <w:marRight w:val="0"/>
          <w:marTop w:val="0"/>
          <w:marBottom w:val="0"/>
          <w:divBdr>
            <w:top w:val="none" w:sz="0" w:space="0" w:color="auto"/>
            <w:left w:val="none" w:sz="0" w:space="0" w:color="auto"/>
            <w:bottom w:val="none" w:sz="0" w:space="0" w:color="auto"/>
            <w:right w:val="none" w:sz="0" w:space="0" w:color="auto"/>
          </w:divBdr>
        </w:div>
        <w:div w:id="2064988526">
          <w:marLeft w:val="1267"/>
          <w:marRight w:val="0"/>
          <w:marTop w:val="0"/>
          <w:marBottom w:val="0"/>
          <w:divBdr>
            <w:top w:val="none" w:sz="0" w:space="0" w:color="auto"/>
            <w:left w:val="none" w:sz="0" w:space="0" w:color="auto"/>
            <w:bottom w:val="none" w:sz="0" w:space="0" w:color="auto"/>
            <w:right w:val="none" w:sz="0" w:space="0" w:color="auto"/>
          </w:divBdr>
        </w:div>
        <w:div w:id="593444001">
          <w:marLeft w:val="1267"/>
          <w:marRight w:val="0"/>
          <w:marTop w:val="0"/>
          <w:marBottom w:val="0"/>
          <w:divBdr>
            <w:top w:val="none" w:sz="0" w:space="0" w:color="auto"/>
            <w:left w:val="none" w:sz="0" w:space="0" w:color="auto"/>
            <w:bottom w:val="none" w:sz="0" w:space="0" w:color="auto"/>
            <w:right w:val="none" w:sz="0" w:space="0" w:color="auto"/>
          </w:divBdr>
        </w:div>
        <w:div w:id="386538319">
          <w:marLeft w:val="547"/>
          <w:marRight w:val="0"/>
          <w:marTop w:val="0"/>
          <w:marBottom w:val="0"/>
          <w:divBdr>
            <w:top w:val="none" w:sz="0" w:space="0" w:color="auto"/>
            <w:left w:val="none" w:sz="0" w:space="0" w:color="auto"/>
            <w:bottom w:val="none" w:sz="0" w:space="0" w:color="auto"/>
            <w:right w:val="none" w:sz="0" w:space="0" w:color="auto"/>
          </w:divBdr>
        </w:div>
        <w:div w:id="1909682967">
          <w:marLeft w:val="1267"/>
          <w:marRight w:val="0"/>
          <w:marTop w:val="0"/>
          <w:marBottom w:val="0"/>
          <w:divBdr>
            <w:top w:val="none" w:sz="0" w:space="0" w:color="auto"/>
            <w:left w:val="none" w:sz="0" w:space="0" w:color="auto"/>
            <w:bottom w:val="none" w:sz="0" w:space="0" w:color="auto"/>
            <w:right w:val="none" w:sz="0" w:space="0" w:color="auto"/>
          </w:divBdr>
        </w:div>
        <w:div w:id="832140724">
          <w:marLeft w:val="1267"/>
          <w:marRight w:val="0"/>
          <w:marTop w:val="0"/>
          <w:marBottom w:val="0"/>
          <w:divBdr>
            <w:top w:val="none" w:sz="0" w:space="0" w:color="auto"/>
            <w:left w:val="none" w:sz="0" w:space="0" w:color="auto"/>
            <w:bottom w:val="none" w:sz="0" w:space="0" w:color="auto"/>
            <w:right w:val="none" w:sz="0" w:space="0" w:color="auto"/>
          </w:divBdr>
        </w:div>
        <w:div w:id="722994539">
          <w:marLeft w:val="1267"/>
          <w:marRight w:val="0"/>
          <w:marTop w:val="0"/>
          <w:marBottom w:val="0"/>
          <w:divBdr>
            <w:top w:val="none" w:sz="0" w:space="0" w:color="auto"/>
            <w:left w:val="none" w:sz="0" w:space="0" w:color="auto"/>
            <w:bottom w:val="none" w:sz="0" w:space="0" w:color="auto"/>
            <w:right w:val="none" w:sz="0" w:space="0" w:color="auto"/>
          </w:divBdr>
        </w:div>
        <w:div w:id="170098545">
          <w:marLeft w:val="547"/>
          <w:marRight w:val="0"/>
          <w:marTop w:val="0"/>
          <w:marBottom w:val="0"/>
          <w:divBdr>
            <w:top w:val="none" w:sz="0" w:space="0" w:color="auto"/>
            <w:left w:val="none" w:sz="0" w:space="0" w:color="auto"/>
            <w:bottom w:val="none" w:sz="0" w:space="0" w:color="auto"/>
            <w:right w:val="none" w:sz="0" w:space="0" w:color="auto"/>
          </w:divBdr>
        </w:div>
      </w:divsChild>
    </w:div>
    <w:div w:id="960107722">
      <w:bodyDiv w:val="1"/>
      <w:marLeft w:val="0"/>
      <w:marRight w:val="0"/>
      <w:marTop w:val="0"/>
      <w:marBottom w:val="0"/>
      <w:divBdr>
        <w:top w:val="none" w:sz="0" w:space="0" w:color="auto"/>
        <w:left w:val="none" w:sz="0" w:space="0" w:color="auto"/>
        <w:bottom w:val="none" w:sz="0" w:space="0" w:color="auto"/>
        <w:right w:val="none" w:sz="0" w:space="0" w:color="auto"/>
      </w:divBdr>
    </w:div>
    <w:div w:id="965310200">
      <w:bodyDiv w:val="1"/>
      <w:marLeft w:val="0"/>
      <w:marRight w:val="0"/>
      <w:marTop w:val="0"/>
      <w:marBottom w:val="0"/>
      <w:divBdr>
        <w:top w:val="none" w:sz="0" w:space="0" w:color="auto"/>
        <w:left w:val="none" w:sz="0" w:space="0" w:color="auto"/>
        <w:bottom w:val="none" w:sz="0" w:space="0" w:color="auto"/>
        <w:right w:val="none" w:sz="0" w:space="0" w:color="auto"/>
      </w:divBdr>
      <w:divsChild>
        <w:div w:id="516190955">
          <w:marLeft w:val="360"/>
          <w:marRight w:val="0"/>
          <w:marTop w:val="200"/>
          <w:marBottom w:val="0"/>
          <w:divBdr>
            <w:top w:val="none" w:sz="0" w:space="0" w:color="auto"/>
            <w:left w:val="none" w:sz="0" w:space="0" w:color="auto"/>
            <w:bottom w:val="none" w:sz="0" w:space="0" w:color="auto"/>
            <w:right w:val="none" w:sz="0" w:space="0" w:color="auto"/>
          </w:divBdr>
        </w:div>
      </w:divsChild>
    </w:div>
    <w:div w:id="982001502">
      <w:bodyDiv w:val="1"/>
      <w:marLeft w:val="0"/>
      <w:marRight w:val="0"/>
      <w:marTop w:val="0"/>
      <w:marBottom w:val="0"/>
      <w:divBdr>
        <w:top w:val="none" w:sz="0" w:space="0" w:color="auto"/>
        <w:left w:val="none" w:sz="0" w:space="0" w:color="auto"/>
        <w:bottom w:val="none" w:sz="0" w:space="0" w:color="auto"/>
        <w:right w:val="none" w:sz="0" w:space="0" w:color="auto"/>
      </w:divBdr>
    </w:div>
    <w:div w:id="1070271122">
      <w:bodyDiv w:val="1"/>
      <w:marLeft w:val="0"/>
      <w:marRight w:val="0"/>
      <w:marTop w:val="0"/>
      <w:marBottom w:val="0"/>
      <w:divBdr>
        <w:top w:val="none" w:sz="0" w:space="0" w:color="auto"/>
        <w:left w:val="none" w:sz="0" w:space="0" w:color="auto"/>
        <w:bottom w:val="none" w:sz="0" w:space="0" w:color="auto"/>
        <w:right w:val="none" w:sz="0" w:space="0" w:color="auto"/>
      </w:divBdr>
      <w:divsChild>
        <w:div w:id="802580309">
          <w:marLeft w:val="360"/>
          <w:marRight w:val="0"/>
          <w:marTop w:val="200"/>
          <w:marBottom w:val="0"/>
          <w:divBdr>
            <w:top w:val="none" w:sz="0" w:space="0" w:color="auto"/>
            <w:left w:val="none" w:sz="0" w:space="0" w:color="auto"/>
            <w:bottom w:val="none" w:sz="0" w:space="0" w:color="auto"/>
            <w:right w:val="none" w:sz="0" w:space="0" w:color="auto"/>
          </w:divBdr>
        </w:div>
      </w:divsChild>
    </w:div>
    <w:div w:id="1097293233">
      <w:bodyDiv w:val="1"/>
      <w:marLeft w:val="0"/>
      <w:marRight w:val="0"/>
      <w:marTop w:val="0"/>
      <w:marBottom w:val="0"/>
      <w:divBdr>
        <w:top w:val="none" w:sz="0" w:space="0" w:color="auto"/>
        <w:left w:val="none" w:sz="0" w:space="0" w:color="auto"/>
        <w:bottom w:val="none" w:sz="0" w:space="0" w:color="auto"/>
        <w:right w:val="none" w:sz="0" w:space="0" w:color="auto"/>
      </w:divBdr>
    </w:div>
    <w:div w:id="1224950100">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06150253">
      <w:bodyDiv w:val="1"/>
      <w:marLeft w:val="0"/>
      <w:marRight w:val="0"/>
      <w:marTop w:val="0"/>
      <w:marBottom w:val="0"/>
      <w:divBdr>
        <w:top w:val="none" w:sz="0" w:space="0" w:color="auto"/>
        <w:left w:val="none" w:sz="0" w:space="0" w:color="auto"/>
        <w:bottom w:val="none" w:sz="0" w:space="0" w:color="auto"/>
        <w:right w:val="none" w:sz="0" w:space="0" w:color="auto"/>
      </w:divBdr>
    </w:div>
    <w:div w:id="1459564608">
      <w:bodyDiv w:val="1"/>
      <w:marLeft w:val="0"/>
      <w:marRight w:val="0"/>
      <w:marTop w:val="0"/>
      <w:marBottom w:val="0"/>
      <w:divBdr>
        <w:top w:val="none" w:sz="0" w:space="0" w:color="auto"/>
        <w:left w:val="none" w:sz="0" w:space="0" w:color="auto"/>
        <w:bottom w:val="none" w:sz="0" w:space="0" w:color="auto"/>
        <w:right w:val="none" w:sz="0" w:space="0" w:color="auto"/>
      </w:divBdr>
    </w:div>
    <w:div w:id="1509249055">
      <w:bodyDiv w:val="1"/>
      <w:marLeft w:val="0"/>
      <w:marRight w:val="0"/>
      <w:marTop w:val="0"/>
      <w:marBottom w:val="0"/>
      <w:divBdr>
        <w:top w:val="none" w:sz="0" w:space="0" w:color="auto"/>
        <w:left w:val="none" w:sz="0" w:space="0" w:color="auto"/>
        <w:bottom w:val="none" w:sz="0" w:space="0" w:color="auto"/>
        <w:right w:val="none" w:sz="0" w:space="0" w:color="auto"/>
      </w:divBdr>
    </w:div>
    <w:div w:id="1658222280">
      <w:bodyDiv w:val="1"/>
      <w:marLeft w:val="0"/>
      <w:marRight w:val="0"/>
      <w:marTop w:val="0"/>
      <w:marBottom w:val="0"/>
      <w:divBdr>
        <w:top w:val="none" w:sz="0" w:space="0" w:color="auto"/>
        <w:left w:val="none" w:sz="0" w:space="0" w:color="auto"/>
        <w:bottom w:val="none" w:sz="0" w:space="0" w:color="auto"/>
        <w:right w:val="none" w:sz="0" w:space="0" w:color="auto"/>
      </w:divBdr>
    </w:div>
    <w:div w:id="1707749428">
      <w:bodyDiv w:val="1"/>
      <w:marLeft w:val="0"/>
      <w:marRight w:val="0"/>
      <w:marTop w:val="0"/>
      <w:marBottom w:val="0"/>
      <w:divBdr>
        <w:top w:val="none" w:sz="0" w:space="0" w:color="auto"/>
        <w:left w:val="none" w:sz="0" w:space="0" w:color="auto"/>
        <w:bottom w:val="none" w:sz="0" w:space="0" w:color="auto"/>
        <w:right w:val="none" w:sz="0" w:space="0" w:color="auto"/>
      </w:divBdr>
      <w:divsChild>
        <w:div w:id="2121027192">
          <w:marLeft w:val="0"/>
          <w:marRight w:val="0"/>
          <w:marTop w:val="0"/>
          <w:marBottom w:val="0"/>
          <w:divBdr>
            <w:top w:val="none" w:sz="0" w:space="0" w:color="auto"/>
            <w:left w:val="none" w:sz="0" w:space="0" w:color="auto"/>
            <w:bottom w:val="none" w:sz="0" w:space="0" w:color="auto"/>
            <w:right w:val="none" w:sz="0" w:space="0" w:color="auto"/>
          </w:divBdr>
        </w:div>
      </w:divsChild>
    </w:div>
    <w:div w:id="1717585203">
      <w:bodyDiv w:val="1"/>
      <w:marLeft w:val="0"/>
      <w:marRight w:val="0"/>
      <w:marTop w:val="0"/>
      <w:marBottom w:val="0"/>
      <w:divBdr>
        <w:top w:val="none" w:sz="0" w:space="0" w:color="auto"/>
        <w:left w:val="none" w:sz="0" w:space="0" w:color="auto"/>
        <w:bottom w:val="none" w:sz="0" w:space="0" w:color="auto"/>
        <w:right w:val="none" w:sz="0" w:space="0" w:color="auto"/>
      </w:divBdr>
      <w:divsChild>
        <w:div w:id="791750588">
          <w:marLeft w:val="0"/>
          <w:marRight w:val="0"/>
          <w:marTop w:val="0"/>
          <w:marBottom w:val="0"/>
          <w:divBdr>
            <w:top w:val="none" w:sz="0" w:space="0" w:color="auto"/>
            <w:left w:val="none" w:sz="0" w:space="0" w:color="auto"/>
            <w:bottom w:val="none" w:sz="0" w:space="0" w:color="auto"/>
            <w:right w:val="none" w:sz="0" w:space="0" w:color="auto"/>
          </w:divBdr>
        </w:div>
      </w:divsChild>
    </w:div>
    <w:div w:id="1730500199">
      <w:bodyDiv w:val="1"/>
      <w:marLeft w:val="0"/>
      <w:marRight w:val="0"/>
      <w:marTop w:val="0"/>
      <w:marBottom w:val="0"/>
      <w:divBdr>
        <w:top w:val="none" w:sz="0" w:space="0" w:color="auto"/>
        <w:left w:val="none" w:sz="0" w:space="0" w:color="auto"/>
        <w:bottom w:val="none" w:sz="0" w:space="0" w:color="auto"/>
        <w:right w:val="none" w:sz="0" w:space="0" w:color="auto"/>
      </w:divBdr>
    </w:div>
    <w:div w:id="1784297889">
      <w:bodyDiv w:val="1"/>
      <w:marLeft w:val="0"/>
      <w:marRight w:val="0"/>
      <w:marTop w:val="0"/>
      <w:marBottom w:val="0"/>
      <w:divBdr>
        <w:top w:val="none" w:sz="0" w:space="0" w:color="auto"/>
        <w:left w:val="none" w:sz="0" w:space="0" w:color="auto"/>
        <w:bottom w:val="none" w:sz="0" w:space="0" w:color="auto"/>
        <w:right w:val="none" w:sz="0" w:space="0" w:color="auto"/>
      </w:divBdr>
    </w:div>
    <w:div w:id="1808819049">
      <w:bodyDiv w:val="1"/>
      <w:marLeft w:val="0"/>
      <w:marRight w:val="0"/>
      <w:marTop w:val="0"/>
      <w:marBottom w:val="0"/>
      <w:divBdr>
        <w:top w:val="none" w:sz="0" w:space="0" w:color="auto"/>
        <w:left w:val="none" w:sz="0" w:space="0" w:color="auto"/>
        <w:bottom w:val="none" w:sz="0" w:space="0" w:color="auto"/>
        <w:right w:val="none" w:sz="0" w:space="0" w:color="auto"/>
      </w:divBdr>
    </w:div>
    <w:div w:id="1868833793">
      <w:bodyDiv w:val="1"/>
      <w:marLeft w:val="0"/>
      <w:marRight w:val="0"/>
      <w:marTop w:val="0"/>
      <w:marBottom w:val="0"/>
      <w:divBdr>
        <w:top w:val="none" w:sz="0" w:space="0" w:color="auto"/>
        <w:left w:val="none" w:sz="0" w:space="0" w:color="auto"/>
        <w:bottom w:val="none" w:sz="0" w:space="0" w:color="auto"/>
        <w:right w:val="none" w:sz="0" w:space="0" w:color="auto"/>
      </w:divBdr>
    </w:div>
    <w:div w:id="2024357273">
      <w:bodyDiv w:val="1"/>
      <w:marLeft w:val="0"/>
      <w:marRight w:val="0"/>
      <w:marTop w:val="0"/>
      <w:marBottom w:val="0"/>
      <w:divBdr>
        <w:top w:val="none" w:sz="0" w:space="0" w:color="auto"/>
        <w:left w:val="none" w:sz="0" w:space="0" w:color="auto"/>
        <w:bottom w:val="none" w:sz="0" w:space="0" w:color="auto"/>
        <w:right w:val="none" w:sz="0" w:space="0" w:color="auto"/>
      </w:divBdr>
    </w:div>
    <w:div w:id="214337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gif"/><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gif"/><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gif"/><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055ACCE379804A9DB21BBE1CC7CE32" ma:contentTypeVersion="6" ma:contentTypeDescription="Create a new document." ma:contentTypeScope="" ma:versionID="31b0f8d2d1ed748ac7a7afe6247d9caf">
  <xsd:schema xmlns:xsd="http://www.w3.org/2001/XMLSchema" xmlns:xs="http://www.w3.org/2001/XMLSchema" xmlns:p="http://schemas.microsoft.com/office/2006/metadata/properties" xmlns:ns1="http://schemas.microsoft.com/sharepoint/v3" xmlns:ns2="a3665709-5089-4ded-9cff-0bebc45a5bb5" xmlns:ns3="de50fdae-9621-4d39-b654-3056a0718c45" targetNamespace="http://schemas.microsoft.com/office/2006/metadata/properties" ma:root="true" ma:fieldsID="4ae97f9acdf7601b68786cb4bde82224" ns1:_="" ns2:_="" ns3:_="">
    <xsd:import namespace="http://schemas.microsoft.com/sharepoint/v3"/>
    <xsd:import namespace="a3665709-5089-4ded-9cff-0bebc45a5bb5"/>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665709-5089-4ded-9cff-0bebc45a5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CB601-EBAD-43DF-9252-C161AE651CD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77F765A-3A71-4FE7-9251-F4659357E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65709-5089-4ded-9cff-0bebc45a5bb5"/>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3D912-6867-4BA7-B131-0CDEB91191E2}">
  <ds:schemaRefs>
    <ds:schemaRef ds:uri="http://schemas.microsoft.com/sharepoint/v3/contenttype/forms"/>
  </ds:schemaRefs>
</ds:datastoreItem>
</file>

<file path=customXml/itemProps4.xml><?xml version="1.0" encoding="utf-8"?>
<ds:datastoreItem xmlns:ds="http://schemas.openxmlformats.org/officeDocument/2006/customXml" ds:itemID="{B0E66821-EE2B-4F84-B8E8-AC985661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4394</Words>
  <Characters>23218</Characters>
  <Application>Microsoft Office Word</Application>
  <DocSecurity>0</DocSecurity>
  <Lines>619</Lines>
  <Paragraphs>232</Paragraphs>
  <ScaleCrop>false</ScaleCrop>
  <HeadingPairs>
    <vt:vector size="2" baseType="variant">
      <vt:variant>
        <vt:lpstr>Title</vt:lpstr>
      </vt:variant>
      <vt:variant>
        <vt:i4>1</vt:i4>
      </vt:variant>
    </vt:vector>
  </HeadingPairs>
  <TitlesOfParts>
    <vt:vector size="1" baseType="lpstr">
      <vt:lpstr>Computerize Patient Record System GUI v32a Release Notes</vt:lpstr>
    </vt:vector>
  </TitlesOfParts>
  <LinksUpToDate>false</LinksUpToDate>
  <CharactersWithSpaces>27754</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Computerize Patient Record System GUI v32a Release Notes</dc:title>
  <dc:subject>Release Notes Template</dc:subject>
  <dc:creator/>
  <cp:lastModifiedBy/>
  <cp:revision>1</cp:revision>
  <dcterms:created xsi:type="dcterms:W3CDTF">2021-09-07T14:59:00Z</dcterms:created>
  <dcterms:modified xsi:type="dcterms:W3CDTF">2024-01-22T13:40:00Z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5c1283b9-6bf3-4e95-a938-56c4eee123e3</vt:lpwstr>
  </property>
  <property fmtid="{D5CDD505-2E9C-101B-9397-08002B2CF9AE}" pid="3" name="ContentTypeId">
    <vt:lpwstr>0x01010088055ACCE379804A9DB21BBE1CC7CE32</vt:lpwstr>
  </property>
</Properties>
</file>