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F6E5" w14:textId="77777777" w:rsidR="00980217" w:rsidRDefault="00980217" w:rsidP="00980217">
      <w:pPr>
        <w:ind w:right="162"/>
        <w:rPr>
          <w:rFonts w:ascii="Arial" w:hAnsi="Arial"/>
          <w:bCs/>
          <w:sz w:val="24"/>
        </w:rPr>
      </w:pPr>
    </w:p>
    <w:p w14:paraId="0AD17BD9" w14:textId="77777777" w:rsidR="00980217" w:rsidRDefault="00980217" w:rsidP="00980217">
      <w:pPr>
        <w:tabs>
          <w:tab w:val="clear" w:pos="720"/>
          <w:tab w:val="left" w:pos="1275"/>
        </w:tabs>
        <w:ind w:right="162"/>
        <w:rPr>
          <w:rFonts w:ascii="Arial" w:hAnsi="Arial"/>
          <w:bCs/>
          <w:sz w:val="24"/>
        </w:rPr>
      </w:pPr>
      <w:r>
        <w:rPr>
          <w:rFonts w:ascii="Arial" w:hAnsi="Arial"/>
          <w:bCs/>
          <w:sz w:val="24"/>
        </w:rPr>
        <w:tab/>
      </w:r>
    </w:p>
    <w:p w14:paraId="2188E057" w14:textId="77777777" w:rsidR="00980217" w:rsidRPr="00CD2961" w:rsidRDefault="00000000" w:rsidP="00980217">
      <w:pPr>
        <w:ind w:right="162"/>
        <w:rPr>
          <w:rFonts w:ascii="Arial" w:hAnsi="Arial"/>
          <w:bCs/>
          <w:sz w:val="24"/>
        </w:rPr>
      </w:pPr>
      <w:r>
        <w:pict w14:anchorId="65B0D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style="width:196.35pt;height:121.55pt">
            <v:imagedata r:id="rId7" o:title="VistA02small"/>
          </v:shape>
        </w:pict>
      </w:r>
    </w:p>
    <w:p w14:paraId="1B133F67" w14:textId="77777777" w:rsidR="00980217" w:rsidRPr="00CD2961" w:rsidRDefault="00980217" w:rsidP="00980217">
      <w:pPr>
        <w:ind w:right="162"/>
        <w:rPr>
          <w:rFonts w:ascii="Arial" w:hAnsi="Arial"/>
          <w:bCs/>
          <w:sz w:val="24"/>
        </w:rPr>
      </w:pPr>
    </w:p>
    <w:p w14:paraId="4C740512" w14:textId="77777777" w:rsidR="00980217" w:rsidRPr="00CD2961" w:rsidRDefault="00980217" w:rsidP="00980217">
      <w:pPr>
        <w:ind w:right="162"/>
        <w:rPr>
          <w:rFonts w:ascii="Arial" w:hAnsi="Arial"/>
          <w:bCs/>
          <w:sz w:val="24"/>
        </w:rPr>
      </w:pPr>
    </w:p>
    <w:p w14:paraId="19F3554A" w14:textId="77777777" w:rsidR="00980217" w:rsidRPr="00CD2961" w:rsidRDefault="00980217" w:rsidP="00980217">
      <w:pPr>
        <w:ind w:right="162"/>
        <w:rPr>
          <w:rFonts w:ascii="Arial" w:hAnsi="Arial"/>
          <w:bCs/>
          <w:sz w:val="24"/>
        </w:rPr>
      </w:pPr>
    </w:p>
    <w:p w14:paraId="271BB1E1" w14:textId="77777777" w:rsidR="00980217" w:rsidRPr="00CD2961" w:rsidRDefault="00980217" w:rsidP="00980217">
      <w:pPr>
        <w:ind w:right="162"/>
        <w:rPr>
          <w:rFonts w:ascii="Arial" w:hAnsi="Arial"/>
          <w:b/>
          <w:sz w:val="48"/>
        </w:rPr>
      </w:pPr>
    </w:p>
    <w:p w14:paraId="6C83CED7" w14:textId="77777777" w:rsidR="00980217" w:rsidRPr="00CD2961" w:rsidRDefault="00980217" w:rsidP="00980217">
      <w:pPr>
        <w:ind w:right="162"/>
        <w:rPr>
          <w:rFonts w:ascii="Arial" w:hAnsi="Arial"/>
          <w:b/>
          <w:sz w:val="48"/>
        </w:rPr>
      </w:pPr>
    </w:p>
    <w:p w14:paraId="17A30099" w14:textId="77777777" w:rsidR="00980217" w:rsidRPr="00CD2961" w:rsidRDefault="00980217" w:rsidP="00980217">
      <w:pPr>
        <w:ind w:right="162"/>
        <w:rPr>
          <w:rFonts w:ascii="Arial" w:hAnsi="Arial"/>
          <w:b/>
          <w:sz w:val="48"/>
        </w:rPr>
      </w:pPr>
    </w:p>
    <w:p w14:paraId="635AB609" w14:textId="0ACA30E5" w:rsidR="00980217" w:rsidRPr="0076250B" w:rsidRDefault="00B25F9A" w:rsidP="00980217">
      <w:pPr>
        <w:pBdr>
          <w:bottom w:val="thickThinSmallGap" w:sz="24" w:space="1" w:color="auto"/>
        </w:pBdr>
        <w:ind w:right="162"/>
        <w:outlineLvl w:val="0"/>
        <w:rPr>
          <w:rFonts w:ascii="Lucida Sans" w:hAnsi="Lucida Sans"/>
          <w:b/>
          <w:sz w:val="48"/>
        </w:rPr>
      </w:pPr>
      <w:r w:rsidRPr="0076250B">
        <w:rPr>
          <w:rFonts w:ascii="Lucida Sans" w:hAnsi="Lucida Sans"/>
          <w:b/>
          <w:sz w:val="48"/>
        </w:rPr>
        <w:t>Remote Data Interoperability</w:t>
      </w:r>
      <w:r w:rsidR="00580470">
        <w:rPr>
          <w:rFonts w:ascii="Lucida Sans" w:hAnsi="Lucida Sans"/>
          <w:b/>
          <w:sz w:val="48"/>
        </w:rPr>
        <w:t xml:space="preserve"> </w:t>
      </w:r>
      <w:r w:rsidR="004845EC" w:rsidRPr="0076250B">
        <w:rPr>
          <w:rFonts w:ascii="Lucida Sans" w:hAnsi="Lucida Sans"/>
          <w:b/>
          <w:sz w:val="48"/>
        </w:rPr>
        <w:t xml:space="preserve"> (OR*3</w:t>
      </w:r>
      <w:r w:rsidR="00F03467">
        <w:rPr>
          <w:rFonts w:ascii="Lucida Sans" w:hAnsi="Lucida Sans"/>
          <w:b/>
          <w:sz w:val="48"/>
        </w:rPr>
        <w:t>.0</w:t>
      </w:r>
      <w:r w:rsidR="004845EC" w:rsidRPr="0076250B">
        <w:rPr>
          <w:rFonts w:ascii="Lucida Sans" w:hAnsi="Lucida Sans"/>
          <w:b/>
          <w:sz w:val="48"/>
        </w:rPr>
        <w:t xml:space="preserve">*232) </w:t>
      </w:r>
      <w:r w:rsidR="00930E2E">
        <w:rPr>
          <w:rFonts w:ascii="Lucida Sans" w:hAnsi="Lucida Sans"/>
          <w:b/>
          <w:sz w:val="48"/>
        </w:rPr>
        <w:t>Rele</w:t>
      </w:r>
      <w:r w:rsidRPr="0076250B">
        <w:rPr>
          <w:rFonts w:ascii="Lucida Sans" w:hAnsi="Lucida Sans"/>
          <w:b/>
          <w:sz w:val="48"/>
        </w:rPr>
        <w:t>ase Notes</w:t>
      </w:r>
    </w:p>
    <w:p w14:paraId="2A0669E9" w14:textId="77777777" w:rsidR="00980217" w:rsidRPr="00CD2961" w:rsidRDefault="00F44A06" w:rsidP="00980217">
      <w:pPr>
        <w:rPr>
          <w:rFonts w:ascii="Arial" w:hAnsi="Arial"/>
        </w:rPr>
      </w:pPr>
      <w:r>
        <w:rPr>
          <w:rFonts w:ascii="Arial" w:hAnsi="Arial"/>
          <w:color w:val="FF0000"/>
          <w:sz w:val="28"/>
        </w:rPr>
        <w:t>April</w:t>
      </w:r>
      <w:r w:rsidR="00980217" w:rsidRPr="00CD2961">
        <w:rPr>
          <w:rFonts w:ascii="Arial" w:hAnsi="Arial"/>
          <w:color w:val="FF0000"/>
          <w:sz w:val="28"/>
        </w:rPr>
        <w:t xml:space="preserve"> 200</w:t>
      </w:r>
      <w:r w:rsidR="003F6A00">
        <w:rPr>
          <w:rFonts w:ascii="Arial" w:hAnsi="Arial"/>
          <w:color w:val="FF0000"/>
          <w:sz w:val="28"/>
        </w:rPr>
        <w:t>7</w:t>
      </w:r>
    </w:p>
    <w:p w14:paraId="5319E609" w14:textId="77777777" w:rsidR="00980217" w:rsidRPr="00CD2961" w:rsidRDefault="00980217" w:rsidP="00980217">
      <w:pPr>
        <w:ind w:right="162"/>
        <w:rPr>
          <w:b/>
        </w:rPr>
      </w:pPr>
    </w:p>
    <w:p w14:paraId="239AD1AB" w14:textId="77777777" w:rsidR="00980217" w:rsidRPr="00CD2961" w:rsidRDefault="00980217" w:rsidP="00980217">
      <w:pPr>
        <w:ind w:right="158"/>
        <w:rPr>
          <w:b/>
        </w:rPr>
      </w:pPr>
    </w:p>
    <w:p w14:paraId="056A6444" w14:textId="77777777" w:rsidR="00980217" w:rsidRPr="00CD2961" w:rsidRDefault="00980217" w:rsidP="00980217">
      <w:pPr>
        <w:ind w:right="158"/>
        <w:rPr>
          <w:b/>
        </w:rPr>
      </w:pPr>
    </w:p>
    <w:p w14:paraId="5D9541B1" w14:textId="77777777" w:rsidR="00980217" w:rsidRPr="00CD2961" w:rsidRDefault="00980217" w:rsidP="00980217">
      <w:pPr>
        <w:ind w:right="158"/>
        <w:rPr>
          <w:b/>
        </w:rPr>
      </w:pPr>
    </w:p>
    <w:p w14:paraId="42061DF5" w14:textId="77777777" w:rsidR="00980217" w:rsidRPr="00CD2961" w:rsidRDefault="00980217" w:rsidP="00980217">
      <w:pPr>
        <w:ind w:right="158"/>
        <w:rPr>
          <w:b/>
        </w:rPr>
      </w:pPr>
    </w:p>
    <w:p w14:paraId="7FB8271A" w14:textId="77777777" w:rsidR="00980217" w:rsidRPr="00CD2961" w:rsidRDefault="00980217" w:rsidP="00980217">
      <w:pPr>
        <w:ind w:right="158"/>
        <w:rPr>
          <w:b/>
        </w:rPr>
      </w:pPr>
    </w:p>
    <w:p w14:paraId="56C10E40" w14:textId="77777777" w:rsidR="00980217" w:rsidRPr="00CD2961" w:rsidRDefault="00980217" w:rsidP="00980217">
      <w:pPr>
        <w:ind w:right="158"/>
        <w:rPr>
          <w:rFonts w:ascii="Arial" w:hAnsi="Arial"/>
        </w:rPr>
      </w:pPr>
      <w:r w:rsidRPr="00CD2961">
        <w:rPr>
          <w:rFonts w:ascii="Arial" w:hAnsi="Arial"/>
        </w:rPr>
        <w:t>Department of Vet</w:t>
      </w:r>
      <w:r w:rsidR="00C7459A">
        <w:rPr>
          <w:rFonts w:ascii="Arial" w:hAnsi="Arial"/>
        </w:rPr>
        <w:t>e</w:t>
      </w:r>
      <w:r w:rsidRPr="00CD2961">
        <w:rPr>
          <w:rFonts w:ascii="Arial" w:hAnsi="Arial"/>
        </w:rPr>
        <w:t>rans Affairs</w:t>
      </w:r>
    </w:p>
    <w:p w14:paraId="474C8631" w14:textId="77777777" w:rsidR="00980217" w:rsidRPr="00CD2961" w:rsidRDefault="00980217" w:rsidP="00980217">
      <w:pPr>
        <w:ind w:right="158"/>
        <w:rPr>
          <w:rFonts w:ascii="Arial" w:hAnsi="Arial"/>
        </w:rPr>
      </w:pPr>
      <w:r w:rsidRPr="00CD2961">
        <w:rPr>
          <w:rFonts w:ascii="Arial" w:hAnsi="Arial"/>
        </w:rPr>
        <w:t>Health Data Systems</w:t>
      </w:r>
    </w:p>
    <w:p w14:paraId="5DC4D094" w14:textId="77777777" w:rsidR="00980217" w:rsidRPr="00CD2961" w:rsidRDefault="00980217" w:rsidP="00980217">
      <w:pPr>
        <w:ind w:right="158"/>
        <w:rPr>
          <w:rFonts w:ascii="Arial" w:hAnsi="Arial"/>
        </w:rPr>
      </w:pPr>
      <w:r w:rsidRPr="00CD2961">
        <w:rPr>
          <w:rFonts w:ascii="Arial" w:hAnsi="Arial"/>
        </w:rPr>
        <w:t>Computerized Patient Record System Product Line</w:t>
      </w:r>
    </w:p>
    <w:p w14:paraId="6282A23E" w14:textId="77777777" w:rsidR="00980217" w:rsidRPr="00CD2961" w:rsidRDefault="00980217" w:rsidP="00980217">
      <w:pPr>
        <w:pStyle w:val="CPRSH1"/>
      </w:pPr>
      <w:bookmarkStart w:id="0" w:name="_Toc107371093"/>
      <w:bookmarkStart w:id="1" w:name="_Toc162932983"/>
      <w:r w:rsidRPr="00CD2961">
        <w:lastRenderedPageBreak/>
        <w:t>Revision History</w:t>
      </w:r>
      <w:bookmarkEnd w:id="0"/>
      <w:bookmarkEnd w:id="1"/>
      <w:r w:rsidRPr="00CD2961">
        <w:t xml:space="preserve"> </w:t>
      </w:r>
    </w:p>
    <w:p w14:paraId="4897149E" w14:textId="77777777" w:rsidR="00980217" w:rsidRPr="00CD2961" w:rsidRDefault="00980217" w:rsidP="00980217">
      <w:pPr>
        <w:pStyle w:val="CPRSH2BodyChar"/>
      </w:pPr>
      <w:r w:rsidRPr="00CD2961">
        <w:t>The most recent entries in this list are linked to the location in the manual they describe. Click on a link or page number to go to that section.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610"/>
        <w:gridCol w:w="1800"/>
        <w:gridCol w:w="1800"/>
      </w:tblGrid>
      <w:tr w:rsidR="00980217" w:rsidRPr="00CD2961" w14:paraId="0F815C59" w14:textId="77777777" w:rsidTr="00B648AC">
        <w:trPr>
          <w:trHeight w:val="431"/>
        </w:trPr>
        <w:tc>
          <w:tcPr>
            <w:tcW w:w="1170" w:type="dxa"/>
            <w:tcBorders>
              <w:bottom w:val="single" w:sz="4" w:space="0" w:color="auto"/>
            </w:tcBorders>
          </w:tcPr>
          <w:p w14:paraId="66FEC10C" w14:textId="77777777" w:rsidR="00980217" w:rsidRPr="00CD2961" w:rsidRDefault="00980217" w:rsidP="00980217">
            <w:pPr>
              <w:shd w:val="clear" w:color="auto" w:fill="auto"/>
              <w:ind w:left="0" w:right="-108"/>
              <w:jc w:val="center"/>
              <w:rPr>
                <w:rFonts w:ascii="Arial" w:hAnsi="Arial"/>
                <w:b/>
                <w:sz w:val="24"/>
              </w:rPr>
            </w:pPr>
            <w:r w:rsidRPr="00CD2961">
              <w:rPr>
                <w:rFonts w:ascii="Arial" w:hAnsi="Arial"/>
                <w:b/>
                <w:sz w:val="24"/>
              </w:rPr>
              <w:t>Date</w:t>
            </w:r>
          </w:p>
        </w:tc>
        <w:tc>
          <w:tcPr>
            <w:tcW w:w="1440" w:type="dxa"/>
            <w:tcBorders>
              <w:bottom w:val="single" w:sz="4" w:space="0" w:color="auto"/>
            </w:tcBorders>
          </w:tcPr>
          <w:p w14:paraId="5640C66B" w14:textId="77777777" w:rsidR="00980217" w:rsidRPr="00CD2961" w:rsidRDefault="00980217" w:rsidP="00980217">
            <w:pPr>
              <w:shd w:val="clear" w:color="auto" w:fill="auto"/>
              <w:tabs>
                <w:tab w:val="clear" w:pos="720"/>
              </w:tabs>
              <w:ind w:left="0" w:right="-108"/>
              <w:jc w:val="center"/>
              <w:rPr>
                <w:rFonts w:ascii="Arial" w:hAnsi="Arial"/>
                <w:b/>
                <w:sz w:val="24"/>
              </w:rPr>
            </w:pPr>
            <w:r w:rsidRPr="00CD2961">
              <w:rPr>
                <w:rFonts w:ascii="Arial" w:hAnsi="Arial"/>
                <w:b/>
                <w:sz w:val="24"/>
              </w:rPr>
              <w:t>Patch</w:t>
            </w:r>
            <w:r w:rsidR="00CA7080">
              <w:rPr>
                <w:rFonts w:ascii="Arial" w:hAnsi="Arial"/>
                <w:b/>
                <w:sz w:val="24"/>
              </w:rPr>
              <w:t>es</w:t>
            </w:r>
          </w:p>
        </w:tc>
        <w:tc>
          <w:tcPr>
            <w:tcW w:w="1080" w:type="dxa"/>
            <w:tcBorders>
              <w:bottom w:val="single" w:sz="4" w:space="0" w:color="auto"/>
            </w:tcBorders>
          </w:tcPr>
          <w:p w14:paraId="0E08E7A4" w14:textId="77777777" w:rsidR="00980217" w:rsidRPr="00CD2961" w:rsidRDefault="00980217" w:rsidP="00980217">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610" w:type="dxa"/>
            <w:tcBorders>
              <w:bottom w:val="single" w:sz="4" w:space="0" w:color="auto"/>
            </w:tcBorders>
          </w:tcPr>
          <w:p w14:paraId="06AB4038" w14:textId="77777777" w:rsidR="00980217" w:rsidRPr="00CD2961" w:rsidRDefault="00980217" w:rsidP="00980217">
            <w:pPr>
              <w:shd w:val="clear" w:color="auto" w:fill="auto"/>
              <w:ind w:left="0" w:right="432"/>
              <w:jc w:val="center"/>
              <w:rPr>
                <w:rFonts w:ascii="Arial" w:hAnsi="Arial"/>
                <w:b/>
                <w:sz w:val="24"/>
              </w:rPr>
            </w:pPr>
            <w:r w:rsidRPr="00CD2961">
              <w:rPr>
                <w:rFonts w:ascii="Arial" w:hAnsi="Arial"/>
                <w:b/>
                <w:sz w:val="24"/>
              </w:rPr>
              <w:t>Change</w:t>
            </w:r>
          </w:p>
        </w:tc>
        <w:tc>
          <w:tcPr>
            <w:tcW w:w="1800" w:type="dxa"/>
            <w:tcBorders>
              <w:bottom w:val="single" w:sz="4" w:space="0" w:color="auto"/>
            </w:tcBorders>
          </w:tcPr>
          <w:p w14:paraId="72CB5C50" w14:textId="77777777" w:rsidR="00980217" w:rsidRPr="00CD2961" w:rsidRDefault="00980217" w:rsidP="00980217">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800" w:type="dxa"/>
            <w:tcBorders>
              <w:bottom w:val="single" w:sz="4" w:space="0" w:color="auto"/>
            </w:tcBorders>
          </w:tcPr>
          <w:p w14:paraId="7EA15D33" w14:textId="77777777" w:rsidR="00980217" w:rsidRPr="00CD2961" w:rsidRDefault="00980217" w:rsidP="00980217">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B648AC" w:rsidRPr="00B9681F" w14:paraId="630F7B59" w14:textId="77777777" w:rsidTr="00B648AC">
        <w:trPr>
          <w:trHeight w:val="962"/>
        </w:trPr>
        <w:tc>
          <w:tcPr>
            <w:tcW w:w="1170" w:type="dxa"/>
            <w:tcBorders>
              <w:bottom w:val="nil"/>
            </w:tcBorders>
          </w:tcPr>
          <w:p w14:paraId="70C08EAE" w14:textId="77777777" w:rsidR="00B648AC" w:rsidRPr="00B9681F" w:rsidRDefault="00B648AC" w:rsidP="00B648AC">
            <w:pPr>
              <w:shd w:val="clear" w:color="auto" w:fill="auto"/>
              <w:ind w:left="0" w:right="-108"/>
              <w:rPr>
                <w:bCs/>
              </w:rPr>
            </w:pPr>
            <w:r>
              <w:rPr>
                <w:bCs/>
              </w:rPr>
              <w:t>4/4/07</w:t>
            </w:r>
          </w:p>
        </w:tc>
        <w:tc>
          <w:tcPr>
            <w:tcW w:w="1440" w:type="dxa"/>
            <w:tcBorders>
              <w:bottom w:val="nil"/>
            </w:tcBorders>
          </w:tcPr>
          <w:p w14:paraId="262EACF0" w14:textId="77777777" w:rsidR="00B648AC" w:rsidRPr="00B9681F" w:rsidRDefault="00B648AC" w:rsidP="00B648AC">
            <w:pPr>
              <w:shd w:val="clear" w:color="auto" w:fill="auto"/>
              <w:tabs>
                <w:tab w:val="clear" w:pos="720"/>
              </w:tabs>
              <w:ind w:left="0" w:right="-108"/>
              <w:rPr>
                <w:bCs/>
              </w:rPr>
            </w:pPr>
            <w:r>
              <w:rPr>
                <w:bCs/>
              </w:rPr>
              <w:t>OR*3.0*232</w:t>
            </w:r>
          </w:p>
        </w:tc>
        <w:tc>
          <w:tcPr>
            <w:tcW w:w="1080" w:type="dxa"/>
            <w:tcBorders>
              <w:bottom w:val="nil"/>
            </w:tcBorders>
          </w:tcPr>
          <w:p w14:paraId="67AD3340" w14:textId="77777777" w:rsidR="00B648AC" w:rsidRPr="00B9681F" w:rsidRDefault="00B648AC" w:rsidP="00B648AC">
            <w:pPr>
              <w:shd w:val="clear" w:color="auto" w:fill="auto"/>
              <w:tabs>
                <w:tab w:val="clear" w:pos="720"/>
                <w:tab w:val="left" w:pos="702"/>
              </w:tabs>
              <w:ind w:left="0" w:right="-108"/>
              <w:rPr>
                <w:bCs/>
              </w:rPr>
            </w:pPr>
            <w:r>
              <w:rPr>
                <w:bCs/>
              </w:rPr>
              <w:t>4-8</w:t>
            </w:r>
          </w:p>
        </w:tc>
        <w:tc>
          <w:tcPr>
            <w:tcW w:w="2610" w:type="dxa"/>
            <w:tcBorders>
              <w:bottom w:val="nil"/>
            </w:tcBorders>
          </w:tcPr>
          <w:p w14:paraId="7A9403B3" w14:textId="77777777" w:rsidR="00B648AC" w:rsidRPr="00B9681F" w:rsidRDefault="00B648AC" w:rsidP="00B648AC">
            <w:pPr>
              <w:ind w:left="54"/>
              <w:rPr>
                <w:bCs/>
              </w:rPr>
            </w:pPr>
            <w:r>
              <w:rPr>
                <w:bCs/>
              </w:rPr>
              <w:t>Added revisions from reviewers.</w:t>
            </w:r>
          </w:p>
        </w:tc>
        <w:tc>
          <w:tcPr>
            <w:tcW w:w="1800" w:type="dxa"/>
            <w:tcBorders>
              <w:bottom w:val="nil"/>
            </w:tcBorders>
          </w:tcPr>
          <w:p w14:paraId="1B5EE7FC" w14:textId="77777777" w:rsidR="00B648AC" w:rsidRDefault="00B648AC" w:rsidP="00B648AC">
            <w:r w:rsidRPr="00200EB4">
              <w:rPr>
                <w:bCs/>
                <w:highlight w:val="yellow"/>
              </w:rPr>
              <w:t>REDACTED</w:t>
            </w:r>
          </w:p>
        </w:tc>
        <w:tc>
          <w:tcPr>
            <w:tcW w:w="1800" w:type="dxa"/>
            <w:tcBorders>
              <w:bottom w:val="nil"/>
            </w:tcBorders>
          </w:tcPr>
          <w:p w14:paraId="22F66F10" w14:textId="77777777" w:rsidR="00B648AC" w:rsidRDefault="00B648AC" w:rsidP="00B648AC">
            <w:r w:rsidRPr="00200EB4">
              <w:rPr>
                <w:bCs/>
                <w:highlight w:val="yellow"/>
              </w:rPr>
              <w:t>REDACTED</w:t>
            </w:r>
          </w:p>
        </w:tc>
      </w:tr>
      <w:tr w:rsidR="00B648AC" w:rsidRPr="00B9681F" w14:paraId="2AEDAB06" w14:textId="77777777" w:rsidTr="00B648AC">
        <w:trPr>
          <w:trHeight w:val="962"/>
        </w:trPr>
        <w:tc>
          <w:tcPr>
            <w:tcW w:w="1170" w:type="dxa"/>
            <w:tcBorders>
              <w:bottom w:val="nil"/>
            </w:tcBorders>
          </w:tcPr>
          <w:p w14:paraId="63FBEA8F" w14:textId="77777777" w:rsidR="00B648AC" w:rsidRPr="00B9681F" w:rsidRDefault="00B648AC" w:rsidP="00B648AC">
            <w:pPr>
              <w:shd w:val="clear" w:color="auto" w:fill="auto"/>
              <w:ind w:left="0" w:right="-108"/>
              <w:rPr>
                <w:bCs/>
              </w:rPr>
            </w:pPr>
            <w:r>
              <w:rPr>
                <w:bCs/>
              </w:rPr>
              <w:t>3/29/07</w:t>
            </w:r>
          </w:p>
        </w:tc>
        <w:tc>
          <w:tcPr>
            <w:tcW w:w="1440" w:type="dxa"/>
            <w:tcBorders>
              <w:bottom w:val="nil"/>
            </w:tcBorders>
          </w:tcPr>
          <w:p w14:paraId="526258FF" w14:textId="77777777" w:rsidR="00B648AC" w:rsidRPr="00B9681F" w:rsidRDefault="00B648AC" w:rsidP="00B648AC">
            <w:pPr>
              <w:shd w:val="clear" w:color="auto" w:fill="auto"/>
              <w:tabs>
                <w:tab w:val="clear" w:pos="720"/>
              </w:tabs>
              <w:ind w:left="0" w:right="-108"/>
              <w:rPr>
                <w:bCs/>
              </w:rPr>
            </w:pPr>
            <w:r>
              <w:rPr>
                <w:bCs/>
              </w:rPr>
              <w:t>OR*3.0*232</w:t>
            </w:r>
          </w:p>
        </w:tc>
        <w:tc>
          <w:tcPr>
            <w:tcW w:w="1080" w:type="dxa"/>
            <w:tcBorders>
              <w:bottom w:val="nil"/>
            </w:tcBorders>
          </w:tcPr>
          <w:p w14:paraId="21FD21CE" w14:textId="77777777" w:rsidR="00B648AC" w:rsidRPr="00B9681F" w:rsidRDefault="00B648AC" w:rsidP="00B648AC">
            <w:pPr>
              <w:shd w:val="clear" w:color="auto" w:fill="auto"/>
              <w:tabs>
                <w:tab w:val="clear" w:pos="720"/>
                <w:tab w:val="left" w:pos="702"/>
              </w:tabs>
              <w:ind w:left="0" w:right="-108"/>
              <w:rPr>
                <w:bCs/>
              </w:rPr>
            </w:pPr>
            <w:r>
              <w:rPr>
                <w:bCs/>
              </w:rPr>
              <w:t>4-8</w:t>
            </w:r>
          </w:p>
        </w:tc>
        <w:tc>
          <w:tcPr>
            <w:tcW w:w="2610" w:type="dxa"/>
            <w:tcBorders>
              <w:bottom w:val="nil"/>
            </w:tcBorders>
          </w:tcPr>
          <w:p w14:paraId="07069649" w14:textId="77777777" w:rsidR="00B648AC" w:rsidRPr="00B9681F" w:rsidRDefault="00B648AC" w:rsidP="00B648AC">
            <w:pPr>
              <w:ind w:left="54"/>
              <w:rPr>
                <w:bCs/>
              </w:rPr>
            </w:pPr>
            <w:r>
              <w:rPr>
                <w:bCs/>
              </w:rPr>
              <w:t>Added revisions from reviewers.</w:t>
            </w:r>
          </w:p>
        </w:tc>
        <w:tc>
          <w:tcPr>
            <w:tcW w:w="1800" w:type="dxa"/>
            <w:tcBorders>
              <w:bottom w:val="nil"/>
            </w:tcBorders>
          </w:tcPr>
          <w:p w14:paraId="22C015B6" w14:textId="77777777" w:rsidR="00B648AC" w:rsidRDefault="00B648AC" w:rsidP="00B648AC">
            <w:r w:rsidRPr="00200EB4">
              <w:rPr>
                <w:bCs/>
                <w:highlight w:val="yellow"/>
              </w:rPr>
              <w:t>REDACTED</w:t>
            </w:r>
          </w:p>
        </w:tc>
        <w:tc>
          <w:tcPr>
            <w:tcW w:w="1800" w:type="dxa"/>
            <w:tcBorders>
              <w:bottom w:val="nil"/>
            </w:tcBorders>
          </w:tcPr>
          <w:p w14:paraId="3E0D9A85" w14:textId="77777777" w:rsidR="00B648AC" w:rsidRDefault="00B648AC" w:rsidP="00B648AC">
            <w:r w:rsidRPr="00200EB4">
              <w:rPr>
                <w:bCs/>
                <w:highlight w:val="yellow"/>
              </w:rPr>
              <w:t>REDACTED</w:t>
            </w:r>
          </w:p>
        </w:tc>
      </w:tr>
      <w:tr w:rsidR="00B648AC" w:rsidRPr="00B9681F" w14:paraId="04252F98" w14:textId="77777777" w:rsidTr="00B648AC">
        <w:trPr>
          <w:trHeight w:val="962"/>
        </w:trPr>
        <w:tc>
          <w:tcPr>
            <w:tcW w:w="1170" w:type="dxa"/>
            <w:tcBorders>
              <w:bottom w:val="nil"/>
            </w:tcBorders>
          </w:tcPr>
          <w:p w14:paraId="7AC6BC53" w14:textId="77777777" w:rsidR="00B648AC" w:rsidRPr="00B9681F" w:rsidRDefault="00B648AC" w:rsidP="00B648AC">
            <w:pPr>
              <w:shd w:val="clear" w:color="auto" w:fill="auto"/>
              <w:ind w:left="0" w:right="-108"/>
              <w:rPr>
                <w:bCs/>
              </w:rPr>
            </w:pPr>
            <w:r>
              <w:rPr>
                <w:bCs/>
              </w:rPr>
              <w:t>3/15/07</w:t>
            </w:r>
          </w:p>
        </w:tc>
        <w:tc>
          <w:tcPr>
            <w:tcW w:w="1440" w:type="dxa"/>
            <w:tcBorders>
              <w:bottom w:val="nil"/>
            </w:tcBorders>
          </w:tcPr>
          <w:p w14:paraId="3533B05E" w14:textId="77777777" w:rsidR="00B648AC" w:rsidRPr="00B9681F" w:rsidRDefault="00B648AC" w:rsidP="00B648AC">
            <w:pPr>
              <w:shd w:val="clear" w:color="auto" w:fill="auto"/>
              <w:tabs>
                <w:tab w:val="clear" w:pos="720"/>
              </w:tabs>
              <w:ind w:left="0" w:right="-108"/>
              <w:rPr>
                <w:bCs/>
              </w:rPr>
            </w:pPr>
            <w:r>
              <w:rPr>
                <w:bCs/>
              </w:rPr>
              <w:t>OR*3.0*232</w:t>
            </w:r>
          </w:p>
        </w:tc>
        <w:tc>
          <w:tcPr>
            <w:tcW w:w="1080" w:type="dxa"/>
            <w:tcBorders>
              <w:bottom w:val="nil"/>
            </w:tcBorders>
          </w:tcPr>
          <w:p w14:paraId="1B01D580" w14:textId="77777777" w:rsidR="00B648AC" w:rsidRPr="00B9681F" w:rsidRDefault="00B648AC" w:rsidP="00B648AC">
            <w:pPr>
              <w:shd w:val="clear" w:color="auto" w:fill="auto"/>
              <w:tabs>
                <w:tab w:val="clear" w:pos="720"/>
                <w:tab w:val="left" w:pos="702"/>
              </w:tabs>
              <w:ind w:left="0" w:right="-108"/>
              <w:rPr>
                <w:bCs/>
              </w:rPr>
            </w:pPr>
          </w:p>
        </w:tc>
        <w:tc>
          <w:tcPr>
            <w:tcW w:w="2610" w:type="dxa"/>
            <w:tcBorders>
              <w:bottom w:val="nil"/>
            </w:tcBorders>
          </w:tcPr>
          <w:p w14:paraId="306850B0" w14:textId="77777777" w:rsidR="00B648AC" w:rsidRPr="00B9681F" w:rsidRDefault="00B648AC" w:rsidP="00B648AC">
            <w:pPr>
              <w:ind w:left="54"/>
              <w:rPr>
                <w:bCs/>
              </w:rPr>
            </w:pPr>
            <w:r>
              <w:rPr>
                <w:bCs/>
              </w:rPr>
              <w:t>Added the information about the known issues affecting RDI.</w:t>
            </w:r>
          </w:p>
        </w:tc>
        <w:tc>
          <w:tcPr>
            <w:tcW w:w="1800" w:type="dxa"/>
            <w:tcBorders>
              <w:bottom w:val="nil"/>
            </w:tcBorders>
          </w:tcPr>
          <w:p w14:paraId="2CEC4AD4" w14:textId="77777777" w:rsidR="00B648AC" w:rsidRDefault="00B648AC" w:rsidP="00B648AC">
            <w:r w:rsidRPr="00200EB4">
              <w:rPr>
                <w:bCs/>
                <w:highlight w:val="yellow"/>
              </w:rPr>
              <w:t>REDACTED</w:t>
            </w:r>
          </w:p>
        </w:tc>
        <w:tc>
          <w:tcPr>
            <w:tcW w:w="1800" w:type="dxa"/>
            <w:tcBorders>
              <w:bottom w:val="nil"/>
            </w:tcBorders>
          </w:tcPr>
          <w:p w14:paraId="7FFF6727" w14:textId="77777777" w:rsidR="00B648AC" w:rsidRDefault="00B648AC" w:rsidP="00B648AC">
            <w:r w:rsidRPr="00200EB4">
              <w:rPr>
                <w:bCs/>
                <w:highlight w:val="yellow"/>
              </w:rPr>
              <w:t>REDACTED</w:t>
            </w:r>
          </w:p>
        </w:tc>
      </w:tr>
      <w:tr w:rsidR="00B648AC" w:rsidRPr="00B9681F" w14:paraId="513A6B72" w14:textId="77777777" w:rsidTr="00B648AC">
        <w:trPr>
          <w:trHeight w:val="962"/>
        </w:trPr>
        <w:tc>
          <w:tcPr>
            <w:tcW w:w="1170" w:type="dxa"/>
            <w:tcBorders>
              <w:bottom w:val="nil"/>
            </w:tcBorders>
          </w:tcPr>
          <w:p w14:paraId="219F8767" w14:textId="77777777" w:rsidR="00B648AC" w:rsidRPr="00B9681F" w:rsidRDefault="00B648AC" w:rsidP="00B648AC">
            <w:pPr>
              <w:shd w:val="clear" w:color="auto" w:fill="auto"/>
              <w:ind w:left="0" w:right="-108"/>
              <w:rPr>
                <w:bCs/>
              </w:rPr>
            </w:pPr>
            <w:r>
              <w:rPr>
                <w:bCs/>
              </w:rPr>
              <w:t>7/7</w:t>
            </w:r>
            <w:r w:rsidRPr="00B9681F">
              <w:rPr>
                <w:bCs/>
              </w:rPr>
              <w:t>/06</w:t>
            </w:r>
          </w:p>
        </w:tc>
        <w:tc>
          <w:tcPr>
            <w:tcW w:w="1440" w:type="dxa"/>
            <w:tcBorders>
              <w:bottom w:val="nil"/>
            </w:tcBorders>
          </w:tcPr>
          <w:p w14:paraId="001A4234" w14:textId="77777777" w:rsidR="00B648AC" w:rsidRPr="00B9681F" w:rsidRDefault="00B648AC" w:rsidP="00B648AC">
            <w:pPr>
              <w:shd w:val="clear" w:color="auto" w:fill="auto"/>
              <w:tabs>
                <w:tab w:val="clear" w:pos="720"/>
              </w:tabs>
              <w:ind w:left="0" w:right="-108"/>
              <w:rPr>
                <w:bCs/>
              </w:rPr>
            </w:pPr>
            <w:r w:rsidRPr="00B9681F">
              <w:rPr>
                <w:bCs/>
              </w:rPr>
              <w:t>OR*3.0*232</w:t>
            </w:r>
          </w:p>
        </w:tc>
        <w:tc>
          <w:tcPr>
            <w:tcW w:w="1080" w:type="dxa"/>
            <w:tcBorders>
              <w:bottom w:val="nil"/>
            </w:tcBorders>
          </w:tcPr>
          <w:p w14:paraId="0A6A78D2" w14:textId="77777777" w:rsidR="00B648AC" w:rsidRPr="00B9681F" w:rsidRDefault="00B648AC" w:rsidP="00B648AC">
            <w:pPr>
              <w:shd w:val="clear" w:color="auto" w:fill="auto"/>
              <w:tabs>
                <w:tab w:val="clear" w:pos="720"/>
                <w:tab w:val="left" w:pos="702"/>
              </w:tabs>
              <w:ind w:left="0" w:right="-108"/>
              <w:rPr>
                <w:bCs/>
              </w:rPr>
            </w:pPr>
            <w:r w:rsidRPr="00B9681F">
              <w:rPr>
                <w:bCs/>
              </w:rPr>
              <w:t>4-6</w:t>
            </w:r>
          </w:p>
        </w:tc>
        <w:tc>
          <w:tcPr>
            <w:tcW w:w="2610" w:type="dxa"/>
            <w:tcBorders>
              <w:bottom w:val="nil"/>
            </w:tcBorders>
          </w:tcPr>
          <w:p w14:paraId="31A9BF0C" w14:textId="77777777" w:rsidR="00B648AC" w:rsidRPr="00B9681F" w:rsidRDefault="00B648AC" w:rsidP="00B648AC">
            <w:pPr>
              <w:ind w:left="54"/>
              <w:rPr>
                <w:bCs/>
              </w:rPr>
            </w:pPr>
            <w:r>
              <w:rPr>
                <w:bCs/>
              </w:rPr>
              <w:t>Added information regarding the OR RDI PARAMS menu and the related parameters.</w:t>
            </w:r>
          </w:p>
        </w:tc>
        <w:tc>
          <w:tcPr>
            <w:tcW w:w="1800" w:type="dxa"/>
            <w:tcBorders>
              <w:bottom w:val="nil"/>
            </w:tcBorders>
          </w:tcPr>
          <w:p w14:paraId="5812FE66" w14:textId="77777777" w:rsidR="00B648AC" w:rsidRDefault="00B648AC" w:rsidP="00B648AC">
            <w:r w:rsidRPr="00200EB4">
              <w:rPr>
                <w:bCs/>
                <w:highlight w:val="yellow"/>
              </w:rPr>
              <w:t>REDACTED</w:t>
            </w:r>
          </w:p>
        </w:tc>
        <w:tc>
          <w:tcPr>
            <w:tcW w:w="1800" w:type="dxa"/>
            <w:tcBorders>
              <w:bottom w:val="nil"/>
            </w:tcBorders>
          </w:tcPr>
          <w:p w14:paraId="6BB671D8" w14:textId="77777777" w:rsidR="00B648AC" w:rsidRDefault="00B648AC" w:rsidP="00B648AC">
            <w:r w:rsidRPr="00200EB4">
              <w:rPr>
                <w:bCs/>
                <w:highlight w:val="yellow"/>
              </w:rPr>
              <w:t>REDACTED</w:t>
            </w:r>
          </w:p>
        </w:tc>
      </w:tr>
      <w:tr w:rsidR="00B648AC" w:rsidRPr="00B9681F" w14:paraId="0BC60FE6" w14:textId="77777777" w:rsidTr="00B648AC">
        <w:trPr>
          <w:trHeight w:val="962"/>
        </w:trPr>
        <w:tc>
          <w:tcPr>
            <w:tcW w:w="1170" w:type="dxa"/>
            <w:tcBorders>
              <w:bottom w:val="nil"/>
            </w:tcBorders>
          </w:tcPr>
          <w:p w14:paraId="4938D78B" w14:textId="77777777" w:rsidR="00B648AC" w:rsidRPr="00B9681F" w:rsidRDefault="00B648AC" w:rsidP="00B648AC">
            <w:pPr>
              <w:shd w:val="clear" w:color="auto" w:fill="auto"/>
              <w:ind w:left="0" w:right="-108"/>
              <w:rPr>
                <w:bCs/>
              </w:rPr>
            </w:pPr>
            <w:r>
              <w:rPr>
                <w:bCs/>
              </w:rPr>
              <w:t>6/9</w:t>
            </w:r>
            <w:r w:rsidRPr="00B9681F">
              <w:rPr>
                <w:bCs/>
              </w:rPr>
              <w:t>/06</w:t>
            </w:r>
          </w:p>
        </w:tc>
        <w:tc>
          <w:tcPr>
            <w:tcW w:w="1440" w:type="dxa"/>
            <w:tcBorders>
              <w:bottom w:val="nil"/>
            </w:tcBorders>
          </w:tcPr>
          <w:p w14:paraId="24B1D540" w14:textId="77777777" w:rsidR="00B648AC" w:rsidRPr="00B9681F" w:rsidRDefault="00B648AC" w:rsidP="00B648AC">
            <w:pPr>
              <w:shd w:val="clear" w:color="auto" w:fill="auto"/>
              <w:tabs>
                <w:tab w:val="clear" w:pos="720"/>
              </w:tabs>
              <w:ind w:left="0" w:right="-108"/>
              <w:rPr>
                <w:bCs/>
              </w:rPr>
            </w:pPr>
            <w:r w:rsidRPr="00B9681F">
              <w:rPr>
                <w:bCs/>
              </w:rPr>
              <w:t>OR*3.0*232</w:t>
            </w:r>
          </w:p>
        </w:tc>
        <w:tc>
          <w:tcPr>
            <w:tcW w:w="1080" w:type="dxa"/>
            <w:tcBorders>
              <w:bottom w:val="nil"/>
            </w:tcBorders>
          </w:tcPr>
          <w:p w14:paraId="554EC55A" w14:textId="77777777" w:rsidR="00B648AC" w:rsidRPr="00B9681F" w:rsidRDefault="00B648AC" w:rsidP="00B648AC">
            <w:pPr>
              <w:shd w:val="clear" w:color="auto" w:fill="auto"/>
              <w:tabs>
                <w:tab w:val="clear" w:pos="720"/>
                <w:tab w:val="left" w:pos="702"/>
              </w:tabs>
              <w:ind w:left="0" w:right="-108"/>
              <w:rPr>
                <w:bCs/>
              </w:rPr>
            </w:pPr>
            <w:r w:rsidRPr="00B9681F">
              <w:rPr>
                <w:bCs/>
              </w:rPr>
              <w:t>4-6</w:t>
            </w:r>
          </w:p>
        </w:tc>
        <w:tc>
          <w:tcPr>
            <w:tcW w:w="2610" w:type="dxa"/>
            <w:tcBorders>
              <w:bottom w:val="nil"/>
            </w:tcBorders>
          </w:tcPr>
          <w:p w14:paraId="49F5E403" w14:textId="77777777" w:rsidR="00B648AC" w:rsidRPr="00B9681F" w:rsidRDefault="00B648AC" w:rsidP="00B648AC">
            <w:pPr>
              <w:ind w:left="54"/>
              <w:rPr>
                <w:bCs/>
              </w:rPr>
            </w:pPr>
            <w:r>
              <w:rPr>
                <w:bCs/>
              </w:rPr>
              <w:t>Inserting references to DoD data</w:t>
            </w:r>
            <w:r w:rsidRPr="00B9681F">
              <w:rPr>
                <w:bCs/>
              </w:rPr>
              <w:t>.</w:t>
            </w:r>
          </w:p>
        </w:tc>
        <w:tc>
          <w:tcPr>
            <w:tcW w:w="1800" w:type="dxa"/>
            <w:tcBorders>
              <w:bottom w:val="nil"/>
            </w:tcBorders>
          </w:tcPr>
          <w:p w14:paraId="79392A84" w14:textId="77777777" w:rsidR="00B648AC" w:rsidRDefault="00B648AC" w:rsidP="00B648AC">
            <w:r w:rsidRPr="00200EB4">
              <w:rPr>
                <w:bCs/>
                <w:highlight w:val="yellow"/>
              </w:rPr>
              <w:t>REDACTED</w:t>
            </w:r>
          </w:p>
        </w:tc>
        <w:tc>
          <w:tcPr>
            <w:tcW w:w="1800" w:type="dxa"/>
            <w:tcBorders>
              <w:bottom w:val="nil"/>
            </w:tcBorders>
          </w:tcPr>
          <w:p w14:paraId="21210B95" w14:textId="77777777" w:rsidR="00B648AC" w:rsidRDefault="00B648AC" w:rsidP="00B648AC">
            <w:r w:rsidRPr="00200EB4">
              <w:rPr>
                <w:bCs/>
                <w:highlight w:val="yellow"/>
              </w:rPr>
              <w:t>REDACTED</w:t>
            </w:r>
          </w:p>
        </w:tc>
      </w:tr>
      <w:tr w:rsidR="00B648AC" w:rsidRPr="00B9681F" w14:paraId="69504F95" w14:textId="77777777" w:rsidTr="00B648AC">
        <w:trPr>
          <w:trHeight w:val="962"/>
        </w:trPr>
        <w:tc>
          <w:tcPr>
            <w:tcW w:w="1170" w:type="dxa"/>
            <w:tcBorders>
              <w:bottom w:val="nil"/>
            </w:tcBorders>
          </w:tcPr>
          <w:p w14:paraId="485CA9F2" w14:textId="77777777" w:rsidR="00B648AC" w:rsidRPr="00B9681F" w:rsidRDefault="00B648AC" w:rsidP="00B648AC">
            <w:pPr>
              <w:shd w:val="clear" w:color="auto" w:fill="auto"/>
              <w:ind w:left="0" w:right="-108"/>
              <w:rPr>
                <w:bCs/>
              </w:rPr>
            </w:pPr>
            <w:r w:rsidRPr="00B9681F">
              <w:rPr>
                <w:bCs/>
              </w:rPr>
              <w:t>3/8/06</w:t>
            </w:r>
          </w:p>
        </w:tc>
        <w:tc>
          <w:tcPr>
            <w:tcW w:w="1440" w:type="dxa"/>
            <w:tcBorders>
              <w:bottom w:val="nil"/>
            </w:tcBorders>
          </w:tcPr>
          <w:p w14:paraId="25F07604" w14:textId="77777777" w:rsidR="00B648AC" w:rsidRPr="00B9681F" w:rsidRDefault="00B648AC" w:rsidP="00B648AC">
            <w:pPr>
              <w:shd w:val="clear" w:color="auto" w:fill="auto"/>
              <w:tabs>
                <w:tab w:val="clear" w:pos="720"/>
              </w:tabs>
              <w:ind w:left="0" w:right="-108"/>
              <w:rPr>
                <w:bCs/>
              </w:rPr>
            </w:pPr>
            <w:r w:rsidRPr="00B9681F">
              <w:rPr>
                <w:bCs/>
              </w:rPr>
              <w:t>OR*3.0*232</w:t>
            </w:r>
          </w:p>
        </w:tc>
        <w:tc>
          <w:tcPr>
            <w:tcW w:w="1080" w:type="dxa"/>
            <w:tcBorders>
              <w:bottom w:val="nil"/>
            </w:tcBorders>
          </w:tcPr>
          <w:p w14:paraId="14EC4DC6" w14:textId="77777777" w:rsidR="00B648AC" w:rsidRPr="00B9681F" w:rsidRDefault="00B648AC" w:rsidP="00B648AC">
            <w:pPr>
              <w:shd w:val="clear" w:color="auto" w:fill="auto"/>
              <w:tabs>
                <w:tab w:val="clear" w:pos="720"/>
                <w:tab w:val="left" w:pos="702"/>
              </w:tabs>
              <w:ind w:left="0" w:right="-108"/>
              <w:rPr>
                <w:bCs/>
              </w:rPr>
            </w:pPr>
            <w:r w:rsidRPr="00B9681F">
              <w:rPr>
                <w:bCs/>
              </w:rPr>
              <w:t>4-6</w:t>
            </w:r>
          </w:p>
        </w:tc>
        <w:tc>
          <w:tcPr>
            <w:tcW w:w="2610" w:type="dxa"/>
            <w:tcBorders>
              <w:bottom w:val="nil"/>
            </w:tcBorders>
          </w:tcPr>
          <w:p w14:paraId="487061FF" w14:textId="77777777" w:rsidR="00B648AC" w:rsidRPr="00B9681F" w:rsidRDefault="00B648AC" w:rsidP="00B648AC">
            <w:pPr>
              <w:ind w:left="54"/>
              <w:rPr>
                <w:bCs/>
              </w:rPr>
            </w:pPr>
            <w:r w:rsidRPr="00B9681F">
              <w:rPr>
                <w:bCs/>
              </w:rPr>
              <w:t>Revisions from team members, removing references to DoD data and active dual consumers.</w:t>
            </w:r>
          </w:p>
        </w:tc>
        <w:tc>
          <w:tcPr>
            <w:tcW w:w="1800" w:type="dxa"/>
            <w:tcBorders>
              <w:bottom w:val="nil"/>
            </w:tcBorders>
          </w:tcPr>
          <w:p w14:paraId="1A6C4EE7" w14:textId="77777777" w:rsidR="00B648AC" w:rsidRDefault="00B648AC" w:rsidP="00B648AC">
            <w:r w:rsidRPr="00200EB4">
              <w:rPr>
                <w:bCs/>
                <w:highlight w:val="yellow"/>
              </w:rPr>
              <w:t>REDACTED</w:t>
            </w:r>
          </w:p>
        </w:tc>
        <w:tc>
          <w:tcPr>
            <w:tcW w:w="1800" w:type="dxa"/>
            <w:tcBorders>
              <w:bottom w:val="nil"/>
            </w:tcBorders>
          </w:tcPr>
          <w:p w14:paraId="481BB089" w14:textId="77777777" w:rsidR="00B648AC" w:rsidRDefault="00B648AC" w:rsidP="00B648AC">
            <w:r w:rsidRPr="00200EB4">
              <w:rPr>
                <w:bCs/>
                <w:highlight w:val="yellow"/>
              </w:rPr>
              <w:t>REDACTED</w:t>
            </w:r>
          </w:p>
        </w:tc>
      </w:tr>
      <w:tr w:rsidR="00B648AC" w:rsidRPr="00B9681F" w14:paraId="260EC648" w14:textId="77777777" w:rsidTr="00B648AC">
        <w:trPr>
          <w:trHeight w:val="962"/>
        </w:trPr>
        <w:tc>
          <w:tcPr>
            <w:tcW w:w="1170" w:type="dxa"/>
            <w:tcBorders>
              <w:bottom w:val="nil"/>
            </w:tcBorders>
          </w:tcPr>
          <w:p w14:paraId="490A02D6" w14:textId="77777777" w:rsidR="00B648AC" w:rsidRPr="00B9681F" w:rsidRDefault="00B648AC" w:rsidP="00B648AC">
            <w:pPr>
              <w:shd w:val="clear" w:color="auto" w:fill="auto"/>
              <w:ind w:left="0" w:right="-108"/>
              <w:rPr>
                <w:bCs/>
              </w:rPr>
            </w:pPr>
            <w:r w:rsidRPr="00B9681F">
              <w:rPr>
                <w:bCs/>
              </w:rPr>
              <w:t>1/19/06</w:t>
            </w:r>
          </w:p>
        </w:tc>
        <w:tc>
          <w:tcPr>
            <w:tcW w:w="1440" w:type="dxa"/>
            <w:tcBorders>
              <w:bottom w:val="nil"/>
            </w:tcBorders>
          </w:tcPr>
          <w:p w14:paraId="201BA150" w14:textId="77777777" w:rsidR="00B648AC" w:rsidRPr="00B9681F" w:rsidRDefault="00B648AC" w:rsidP="00B648AC">
            <w:pPr>
              <w:shd w:val="clear" w:color="auto" w:fill="auto"/>
              <w:tabs>
                <w:tab w:val="clear" w:pos="720"/>
              </w:tabs>
              <w:ind w:left="0" w:right="-108"/>
              <w:rPr>
                <w:bCs/>
              </w:rPr>
            </w:pPr>
            <w:r w:rsidRPr="00B9681F">
              <w:rPr>
                <w:bCs/>
              </w:rPr>
              <w:t>OR*3.0*232</w:t>
            </w:r>
          </w:p>
        </w:tc>
        <w:tc>
          <w:tcPr>
            <w:tcW w:w="1080" w:type="dxa"/>
            <w:tcBorders>
              <w:bottom w:val="nil"/>
            </w:tcBorders>
          </w:tcPr>
          <w:p w14:paraId="5F083E2C" w14:textId="77777777" w:rsidR="00B648AC" w:rsidRPr="00B9681F" w:rsidRDefault="00B648AC" w:rsidP="00B648AC">
            <w:pPr>
              <w:shd w:val="clear" w:color="auto" w:fill="auto"/>
              <w:tabs>
                <w:tab w:val="clear" w:pos="720"/>
                <w:tab w:val="left" w:pos="702"/>
              </w:tabs>
              <w:ind w:left="0" w:right="-108"/>
              <w:rPr>
                <w:bCs/>
              </w:rPr>
            </w:pPr>
            <w:r w:rsidRPr="00B9681F">
              <w:rPr>
                <w:bCs/>
              </w:rPr>
              <w:t>4-5</w:t>
            </w:r>
          </w:p>
        </w:tc>
        <w:tc>
          <w:tcPr>
            <w:tcW w:w="2610" w:type="dxa"/>
            <w:tcBorders>
              <w:bottom w:val="nil"/>
            </w:tcBorders>
          </w:tcPr>
          <w:p w14:paraId="5A45FC18" w14:textId="77777777" w:rsidR="00B648AC" w:rsidRPr="00B9681F" w:rsidRDefault="00B648AC" w:rsidP="00B648AC">
            <w:pPr>
              <w:ind w:left="54"/>
              <w:rPr>
                <w:bCs/>
              </w:rPr>
            </w:pPr>
            <w:r w:rsidRPr="00B9681F">
              <w:rPr>
                <w:bCs/>
              </w:rPr>
              <w:t>Revisions from team members</w:t>
            </w:r>
          </w:p>
        </w:tc>
        <w:tc>
          <w:tcPr>
            <w:tcW w:w="1800" w:type="dxa"/>
            <w:tcBorders>
              <w:bottom w:val="nil"/>
            </w:tcBorders>
          </w:tcPr>
          <w:p w14:paraId="49E503F4" w14:textId="77777777" w:rsidR="00B648AC" w:rsidRDefault="00B648AC" w:rsidP="00B648AC">
            <w:r w:rsidRPr="00200EB4">
              <w:rPr>
                <w:bCs/>
                <w:highlight w:val="yellow"/>
              </w:rPr>
              <w:t>REDACTED</w:t>
            </w:r>
          </w:p>
        </w:tc>
        <w:tc>
          <w:tcPr>
            <w:tcW w:w="1800" w:type="dxa"/>
            <w:tcBorders>
              <w:bottom w:val="nil"/>
            </w:tcBorders>
          </w:tcPr>
          <w:p w14:paraId="71D57C4F" w14:textId="77777777" w:rsidR="00B648AC" w:rsidRDefault="00B648AC" w:rsidP="00B648AC">
            <w:r w:rsidRPr="00200EB4">
              <w:rPr>
                <w:bCs/>
                <w:highlight w:val="yellow"/>
              </w:rPr>
              <w:t>REDACTED</w:t>
            </w:r>
          </w:p>
        </w:tc>
      </w:tr>
      <w:tr w:rsidR="00B648AC" w:rsidRPr="00424CB0" w14:paraId="00AB1B17" w14:textId="77777777" w:rsidTr="00B648AC">
        <w:trPr>
          <w:trHeight w:val="962"/>
        </w:trPr>
        <w:tc>
          <w:tcPr>
            <w:tcW w:w="1170" w:type="dxa"/>
            <w:tcBorders>
              <w:bottom w:val="single" w:sz="4" w:space="0" w:color="auto"/>
            </w:tcBorders>
          </w:tcPr>
          <w:p w14:paraId="1FD97B12" w14:textId="77777777" w:rsidR="00B648AC" w:rsidRPr="00B9681F" w:rsidRDefault="00B648AC" w:rsidP="00B648AC">
            <w:pPr>
              <w:shd w:val="clear" w:color="auto" w:fill="auto"/>
              <w:ind w:left="0" w:right="-108"/>
              <w:rPr>
                <w:bCs/>
              </w:rPr>
            </w:pPr>
            <w:smartTag w:uri="urn:schemas-microsoft-com:office:smarttags" w:element="date">
              <w:smartTagPr>
                <w:attr w:name="Month" w:val="9"/>
                <w:attr w:name="Day" w:val="1"/>
                <w:attr w:name="Year" w:val="2005"/>
              </w:smartTagPr>
              <w:r w:rsidRPr="00B9681F">
                <w:rPr>
                  <w:bCs/>
                </w:rPr>
                <w:t>9/1/05</w:t>
              </w:r>
            </w:smartTag>
          </w:p>
        </w:tc>
        <w:tc>
          <w:tcPr>
            <w:tcW w:w="1440" w:type="dxa"/>
            <w:tcBorders>
              <w:bottom w:val="single" w:sz="4" w:space="0" w:color="auto"/>
            </w:tcBorders>
          </w:tcPr>
          <w:p w14:paraId="75531CE1" w14:textId="77777777" w:rsidR="00B648AC" w:rsidRPr="00B9681F" w:rsidRDefault="00B648AC" w:rsidP="00B648AC">
            <w:pPr>
              <w:shd w:val="clear" w:color="auto" w:fill="auto"/>
              <w:tabs>
                <w:tab w:val="clear" w:pos="720"/>
              </w:tabs>
              <w:ind w:left="0" w:right="-108"/>
              <w:rPr>
                <w:bCs/>
              </w:rPr>
            </w:pPr>
            <w:r w:rsidRPr="00B9681F">
              <w:rPr>
                <w:bCs/>
              </w:rPr>
              <w:t>OR*3.0*232</w:t>
            </w:r>
          </w:p>
        </w:tc>
        <w:tc>
          <w:tcPr>
            <w:tcW w:w="1080" w:type="dxa"/>
            <w:tcBorders>
              <w:bottom w:val="single" w:sz="4" w:space="0" w:color="auto"/>
            </w:tcBorders>
          </w:tcPr>
          <w:p w14:paraId="1087DE8D" w14:textId="77777777" w:rsidR="00B648AC" w:rsidRPr="00B9681F" w:rsidRDefault="00B648AC" w:rsidP="00B648AC">
            <w:pPr>
              <w:shd w:val="clear" w:color="auto" w:fill="auto"/>
              <w:tabs>
                <w:tab w:val="clear" w:pos="720"/>
                <w:tab w:val="left" w:pos="702"/>
              </w:tabs>
              <w:ind w:left="0" w:right="-108"/>
              <w:rPr>
                <w:bCs/>
              </w:rPr>
            </w:pPr>
          </w:p>
        </w:tc>
        <w:tc>
          <w:tcPr>
            <w:tcW w:w="2610" w:type="dxa"/>
            <w:tcBorders>
              <w:bottom w:val="single" w:sz="4" w:space="0" w:color="auto"/>
            </w:tcBorders>
          </w:tcPr>
          <w:p w14:paraId="47716F9C" w14:textId="77777777" w:rsidR="00B648AC" w:rsidRPr="00B9681F" w:rsidRDefault="00B648AC" w:rsidP="00B648AC">
            <w:pPr>
              <w:ind w:left="54"/>
              <w:rPr>
                <w:bCs/>
              </w:rPr>
            </w:pPr>
            <w:r w:rsidRPr="00B9681F">
              <w:rPr>
                <w:bCs/>
              </w:rPr>
              <w:t>Initial version</w:t>
            </w:r>
          </w:p>
        </w:tc>
        <w:tc>
          <w:tcPr>
            <w:tcW w:w="1800" w:type="dxa"/>
            <w:tcBorders>
              <w:bottom w:val="single" w:sz="4" w:space="0" w:color="auto"/>
            </w:tcBorders>
          </w:tcPr>
          <w:p w14:paraId="65D389D6" w14:textId="77777777" w:rsidR="00B648AC" w:rsidRDefault="00B648AC" w:rsidP="00B648AC">
            <w:r w:rsidRPr="00200EB4">
              <w:rPr>
                <w:bCs/>
                <w:highlight w:val="yellow"/>
              </w:rPr>
              <w:t>REDACTED</w:t>
            </w:r>
          </w:p>
        </w:tc>
        <w:tc>
          <w:tcPr>
            <w:tcW w:w="1800" w:type="dxa"/>
            <w:tcBorders>
              <w:bottom w:val="single" w:sz="4" w:space="0" w:color="auto"/>
            </w:tcBorders>
          </w:tcPr>
          <w:p w14:paraId="7F5BD298" w14:textId="77777777" w:rsidR="00B648AC" w:rsidRDefault="00B648AC" w:rsidP="00B648AC">
            <w:r w:rsidRPr="00200EB4">
              <w:rPr>
                <w:bCs/>
                <w:highlight w:val="yellow"/>
              </w:rPr>
              <w:t>REDACTED</w:t>
            </w:r>
          </w:p>
        </w:tc>
      </w:tr>
      <w:tr w:rsidR="00B648AC" w:rsidRPr="00424CB0" w14:paraId="7D5FC9CC" w14:textId="77777777" w:rsidTr="00B648AC">
        <w:trPr>
          <w:trHeight w:val="962"/>
        </w:trPr>
        <w:tc>
          <w:tcPr>
            <w:tcW w:w="1170" w:type="dxa"/>
            <w:tcBorders>
              <w:bottom w:val="single" w:sz="4" w:space="0" w:color="auto"/>
            </w:tcBorders>
          </w:tcPr>
          <w:p w14:paraId="3F3AFD39" w14:textId="77777777" w:rsidR="00B648AC" w:rsidRPr="00424CB0" w:rsidRDefault="00B648AC" w:rsidP="00B648AC">
            <w:pPr>
              <w:shd w:val="clear" w:color="auto" w:fill="auto"/>
              <w:ind w:left="0" w:right="-108"/>
              <w:rPr>
                <w:bCs/>
                <w:highlight w:val="yellow"/>
              </w:rPr>
            </w:pPr>
          </w:p>
        </w:tc>
        <w:tc>
          <w:tcPr>
            <w:tcW w:w="1440" w:type="dxa"/>
            <w:tcBorders>
              <w:bottom w:val="single" w:sz="4" w:space="0" w:color="auto"/>
            </w:tcBorders>
          </w:tcPr>
          <w:p w14:paraId="55115291" w14:textId="77777777" w:rsidR="00B648AC" w:rsidRPr="00424CB0" w:rsidRDefault="00B648AC" w:rsidP="00B648AC">
            <w:pPr>
              <w:shd w:val="clear" w:color="auto" w:fill="auto"/>
              <w:tabs>
                <w:tab w:val="clear" w:pos="720"/>
              </w:tabs>
              <w:ind w:left="0" w:right="-108"/>
              <w:rPr>
                <w:bCs/>
                <w:highlight w:val="yellow"/>
              </w:rPr>
            </w:pPr>
          </w:p>
        </w:tc>
        <w:tc>
          <w:tcPr>
            <w:tcW w:w="1080" w:type="dxa"/>
            <w:tcBorders>
              <w:bottom w:val="single" w:sz="4" w:space="0" w:color="auto"/>
            </w:tcBorders>
          </w:tcPr>
          <w:p w14:paraId="14996855" w14:textId="77777777" w:rsidR="00B648AC" w:rsidRPr="00424CB0" w:rsidRDefault="00B648AC" w:rsidP="00B648AC">
            <w:pPr>
              <w:shd w:val="clear" w:color="auto" w:fill="auto"/>
              <w:tabs>
                <w:tab w:val="clear" w:pos="720"/>
                <w:tab w:val="left" w:pos="702"/>
              </w:tabs>
              <w:ind w:left="0" w:right="-108"/>
              <w:rPr>
                <w:bCs/>
                <w:highlight w:val="yellow"/>
              </w:rPr>
            </w:pPr>
          </w:p>
        </w:tc>
        <w:tc>
          <w:tcPr>
            <w:tcW w:w="2610" w:type="dxa"/>
            <w:tcBorders>
              <w:bottom w:val="single" w:sz="4" w:space="0" w:color="auto"/>
            </w:tcBorders>
          </w:tcPr>
          <w:p w14:paraId="5C444EAF" w14:textId="77777777" w:rsidR="00B648AC" w:rsidRPr="00424CB0" w:rsidRDefault="00B648AC" w:rsidP="00B648AC">
            <w:pPr>
              <w:ind w:left="54"/>
              <w:rPr>
                <w:bCs/>
                <w:highlight w:val="yellow"/>
              </w:rPr>
            </w:pPr>
          </w:p>
        </w:tc>
        <w:tc>
          <w:tcPr>
            <w:tcW w:w="1800" w:type="dxa"/>
            <w:tcBorders>
              <w:bottom w:val="single" w:sz="4" w:space="0" w:color="auto"/>
            </w:tcBorders>
          </w:tcPr>
          <w:p w14:paraId="438B6631" w14:textId="77777777" w:rsidR="00B648AC" w:rsidRDefault="00B648AC" w:rsidP="00B648AC">
            <w:r w:rsidRPr="00200EB4">
              <w:rPr>
                <w:bCs/>
                <w:highlight w:val="yellow"/>
              </w:rPr>
              <w:t>REDACTED</w:t>
            </w:r>
          </w:p>
        </w:tc>
        <w:tc>
          <w:tcPr>
            <w:tcW w:w="1800" w:type="dxa"/>
            <w:tcBorders>
              <w:bottom w:val="single" w:sz="4" w:space="0" w:color="auto"/>
            </w:tcBorders>
          </w:tcPr>
          <w:p w14:paraId="55DC3EBD" w14:textId="77777777" w:rsidR="00B648AC" w:rsidRDefault="00B648AC" w:rsidP="00B648AC">
            <w:r w:rsidRPr="00200EB4">
              <w:rPr>
                <w:bCs/>
                <w:highlight w:val="yellow"/>
              </w:rPr>
              <w:t>REDACTED</w:t>
            </w:r>
          </w:p>
        </w:tc>
      </w:tr>
    </w:tbl>
    <w:p w14:paraId="5ECDA1F3" w14:textId="77777777" w:rsidR="002C06B4" w:rsidRDefault="002C06B4"/>
    <w:p w14:paraId="11CAD773" w14:textId="77777777" w:rsidR="00980217" w:rsidRDefault="00980217"/>
    <w:p w14:paraId="2DB80708" w14:textId="77777777" w:rsidR="00980217" w:rsidRDefault="00980217"/>
    <w:p w14:paraId="07F296DA" w14:textId="77777777" w:rsidR="00980217" w:rsidRDefault="00980217"/>
    <w:p w14:paraId="0091CD9D" w14:textId="77777777" w:rsidR="00AB3AF0" w:rsidRDefault="00AB3AF0" w:rsidP="00A841EC">
      <w:pPr>
        <w:pStyle w:val="CPRSH1"/>
      </w:pPr>
      <w:bookmarkStart w:id="2" w:name="_Toc162932984"/>
      <w:r>
        <w:lastRenderedPageBreak/>
        <w:t>Table of Contents</w:t>
      </w:r>
      <w:bookmarkEnd w:id="2"/>
    </w:p>
    <w:p w14:paraId="7489BE26" w14:textId="31D727B1" w:rsidR="00E861E5" w:rsidRDefault="00AB3AF0">
      <w:pPr>
        <w:pStyle w:val="TOC1"/>
        <w:tabs>
          <w:tab w:val="right" w:leader="dot" w:pos="8630"/>
        </w:tabs>
        <w:rPr>
          <w:noProof/>
          <w:sz w:val="24"/>
          <w:szCs w:val="24"/>
        </w:rPr>
      </w:pPr>
      <w:r>
        <w:fldChar w:fldCharType="begin"/>
      </w:r>
      <w:r>
        <w:instrText xml:space="preserve"> TOC \o "1-3" \h \z \t "CPRS H1,1,CPRS H2,2,CPRS H3,3" </w:instrText>
      </w:r>
      <w:r>
        <w:fldChar w:fldCharType="separate"/>
      </w:r>
      <w:hyperlink w:anchor="_Toc162932983" w:history="1">
        <w:r w:rsidR="00E861E5" w:rsidRPr="00BF5567">
          <w:rPr>
            <w:rStyle w:val="Hyperlink"/>
            <w:noProof/>
          </w:rPr>
          <w:t>Revision History</w:t>
        </w:r>
        <w:r w:rsidR="00E861E5">
          <w:rPr>
            <w:noProof/>
            <w:webHidden/>
          </w:rPr>
          <w:tab/>
        </w:r>
        <w:r w:rsidR="00E861E5">
          <w:rPr>
            <w:noProof/>
            <w:webHidden/>
          </w:rPr>
          <w:fldChar w:fldCharType="begin"/>
        </w:r>
        <w:r w:rsidR="00E861E5">
          <w:rPr>
            <w:noProof/>
            <w:webHidden/>
          </w:rPr>
          <w:instrText xml:space="preserve"> PAGEREF _Toc162932983 \h </w:instrText>
        </w:r>
        <w:r w:rsidR="00E861E5">
          <w:rPr>
            <w:noProof/>
            <w:webHidden/>
          </w:rPr>
        </w:r>
        <w:r w:rsidR="00E861E5">
          <w:rPr>
            <w:noProof/>
            <w:webHidden/>
          </w:rPr>
          <w:fldChar w:fldCharType="separate"/>
        </w:r>
        <w:r w:rsidR="00657854">
          <w:rPr>
            <w:noProof/>
            <w:webHidden/>
          </w:rPr>
          <w:t>2</w:t>
        </w:r>
        <w:r w:rsidR="00E861E5">
          <w:rPr>
            <w:noProof/>
            <w:webHidden/>
          </w:rPr>
          <w:fldChar w:fldCharType="end"/>
        </w:r>
      </w:hyperlink>
    </w:p>
    <w:p w14:paraId="6350A7E6" w14:textId="03DAC14D" w:rsidR="00E861E5" w:rsidRDefault="00000000">
      <w:pPr>
        <w:pStyle w:val="TOC1"/>
        <w:tabs>
          <w:tab w:val="right" w:leader="dot" w:pos="8630"/>
        </w:tabs>
        <w:rPr>
          <w:noProof/>
          <w:sz w:val="24"/>
          <w:szCs w:val="24"/>
        </w:rPr>
      </w:pPr>
      <w:hyperlink w:anchor="_Toc162932984" w:history="1">
        <w:r w:rsidR="00E861E5" w:rsidRPr="00BF5567">
          <w:rPr>
            <w:rStyle w:val="Hyperlink"/>
            <w:noProof/>
          </w:rPr>
          <w:t>Table of Contents</w:t>
        </w:r>
        <w:r w:rsidR="00E861E5">
          <w:rPr>
            <w:noProof/>
            <w:webHidden/>
          </w:rPr>
          <w:tab/>
        </w:r>
        <w:r w:rsidR="00E861E5">
          <w:rPr>
            <w:noProof/>
            <w:webHidden/>
          </w:rPr>
          <w:fldChar w:fldCharType="begin"/>
        </w:r>
        <w:r w:rsidR="00E861E5">
          <w:rPr>
            <w:noProof/>
            <w:webHidden/>
          </w:rPr>
          <w:instrText xml:space="preserve"> PAGEREF _Toc162932984 \h </w:instrText>
        </w:r>
        <w:r w:rsidR="00E861E5">
          <w:rPr>
            <w:noProof/>
            <w:webHidden/>
          </w:rPr>
        </w:r>
        <w:r w:rsidR="00E861E5">
          <w:rPr>
            <w:noProof/>
            <w:webHidden/>
          </w:rPr>
          <w:fldChar w:fldCharType="separate"/>
        </w:r>
        <w:r w:rsidR="00657854">
          <w:rPr>
            <w:noProof/>
            <w:webHidden/>
          </w:rPr>
          <w:t>3</w:t>
        </w:r>
        <w:r w:rsidR="00E861E5">
          <w:rPr>
            <w:noProof/>
            <w:webHidden/>
          </w:rPr>
          <w:fldChar w:fldCharType="end"/>
        </w:r>
      </w:hyperlink>
    </w:p>
    <w:p w14:paraId="2845FDBF" w14:textId="119AA691" w:rsidR="00E861E5" w:rsidRDefault="00000000">
      <w:pPr>
        <w:pStyle w:val="TOC1"/>
        <w:tabs>
          <w:tab w:val="right" w:leader="dot" w:pos="8630"/>
        </w:tabs>
        <w:rPr>
          <w:noProof/>
          <w:sz w:val="24"/>
          <w:szCs w:val="24"/>
        </w:rPr>
      </w:pPr>
      <w:hyperlink w:anchor="_Toc162932985" w:history="1">
        <w:r w:rsidR="00E861E5" w:rsidRPr="00BF5567">
          <w:rPr>
            <w:rStyle w:val="Hyperlink"/>
            <w:noProof/>
          </w:rPr>
          <w:t>Introduction</w:t>
        </w:r>
        <w:r w:rsidR="00E861E5">
          <w:rPr>
            <w:noProof/>
            <w:webHidden/>
          </w:rPr>
          <w:tab/>
        </w:r>
        <w:r w:rsidR="00E861E5">
          <w:rPr>
            <w:noProof/>
            <w:webHidden/>
          </w:rPr>
          <w:fldChar w:fldCharType="begin"/>
        </w:r>
        <w:r w:rsidR="00E861E5">
          <w:rPr>
            <w:noProof/>
            <w:webHidden/>
          </w:rPr>
          <w:instrText xml:space="preserve"> PAGEREF _Toc162932985 \h </w:instrText>
        </w:r>
        <w:r w:rsidR="00E861E5">
          <w:rPr>
            <w:noProof/>
            <w:webHidden/>
          </w:rPr>
        </w:r>
        <w:r w:rsidR="00E861E5">
          <w:rPr>
            <w:noProof/>
            <w:webHidden/>
          </w:rPr>
          <w:fldChar w:fldCharType="separate"/>
        </w:r>
        <w:r w:rsidR="00657854">
          <w:rPr>
            <w:noProof/>
            <w:webHidden/>
          </w:rPr>
          <w:t>4</w:t>
        </w:r>
        <w:r w:rsidR="00E861E5">
          <w:rPr>
            <w:noProof/>
            <w:webHidden/>
          </w:rPr>
          <w:fldChar w:fldCharType="end"/>
        </w:r>
      </w:hyperlink>
    </w:p>
    <w:p w14:paraId="20243E0A" w14:textId="6B4D7C90" w:rsidR="00E861E5" w:rsidRDefault="00000000">
      <w:pPr>
        <w:pStyle w:val="TOC2"/>
        <w:tabs>
          <w:tab w:val="right" w:leader="dot" w:pos="8630"/>
        </w:tabs>
        <w:rPr>
          <w:noProof/>
          <w:sz w:val="24"/>
          <w:szCs w:val="24"/>
        </w:rPr>
      </w:pPr>
      <w:hyperlink w:anchor="_Toc162932986" w:history="1">
        <w:r w:rsidR="00E861E5" w:rsidRPr="00BF5567">
          <w:rPr>
            <w:rStyle w:val="Hyperlink"/>
            <w:noProof/>
          </w:rPr>
          <w:t>OR*3.0*232 Required Patches</w:t>
        </w:r>
        <w:r w:rsidR="00E861E5">
          <w:rPr>
            <w:noProof/>
            <w:webHidden/>
          </w:rPr>
          <w:tab/>
        </w:r>
        <w:r w:rsidR="00E861E5">
          <w:rPr>
            <w:noProof/>
            <w:webHidden/>
          </w:rPr>
          <w:fldChar w:fldCharType="begin"/>
        </w:r>
        <w:r w:rsidR="00E861E5">
          <w:rPr>
            <w:noProof/>
            <w:webHidden/>
          </w:rPr>
          <w:instrText xml:space="preserve"> PAGEREF _Toc162932986 \h </w:instrText>
        </w:r>
        <w:r w:rsidR="00E861E5">
          <w:rPr>
            <w:noProof/>
            <w:webHidden/>
          </w:rPr>
        </w:r>
        <w:r w:rsidR="00E861E5">
          <w:rPr>
            <w:noProof/>
            <w:webHidden/>
          </w:rPr>
          <w:fldChar w:fldCharType="separate"/>
        </w:r>
        <w:r w:rsidR="00657854">
          <w:rPr>
            <w:noProof/>
            <w:webHidden/>
          </w:rPr>
          <w:t>4</w:t>
        </w:r>
        <w:r w:rsidR="00E861E5">
          <w:rPr>
            <w:noProof/>
            <w:webHidden/>
          </w:rPr>
          <w:fldChar w:fldCharType="end"/>
        </w:r>
      </w:hyperlink>
    </w:p>
    <w:p w14:paraId="296CBB35" w14:textId="0E9DD5A3" w:rsidR="00E861E5" w:rsidRDefault="00000000">
      <w:pPr>
        <w:pStyle w:val="TOC2"/>
        <w:tabs>
          <w:tab w:val="right" w:leader="dot" w:pos="8630"/>
        </w:tabs>
        <w:rPr>
          <w:noProof/>
          <w:sz w:val="24"/>
          <w:szCs w:val="24"/>
        </w:rPr>
      </w:pPr>
      <w:hyperlink w:anchor="_Toc162932987" w:history="1">
        <w:r w:rsidR="00E861E5" w:rsidRPr="00BF5567">
          <w:rPr>
            <w:rStyle w:val="Hyperlink"/>
            <w:noProof/>
          </w:rPr>
          <w:t>OR*3.0*232 Related Patch</w:t>
        </w:r>
        <w:r w:rsidR="00E861E5">
          <w:rPr>
            <w:noProof/>
            <w:webHidden/>
          </w:rPr>
          <w:tab/>
        </w:r>
        <w:r w:rsidR="00E861E5">
          <w:rPr>
            <w:noProof/>
            <w:webHidden/>
          </w:rPr>
          <w:fldChar w:fldCharType="begin"/>
        </w:r>
        <w:r w:rsidR="00E861E5">
          <w:rPr>
            <w:noProof/>
            <w:webHidden/>
          </w:rPr>
          <w:instrText xml:space="preserve"> PAGEREF _Toc162932987 \h </w:instrText>
        </w:r>
        <w:r w:rsidR="00E861E5">
          <w:rPr>
            <w:noProof/>
            <w:webHidden/>
          </w:rPr>
        </w:r>
        <w:r w:rsidR="00E861E5">
          <w:rPr>
            <w:noProof/>
            <w:webHidden/>
          </w:rPr>
          <w:fldChar w:fldCharType="separate"/>
        </w:r>
        <w:r w:rsidR="00657854">
          <w:rPr>
            <w:noProof/>
            <w:webHidden/>
          </w:rPr>
          <w:t>4</w:t>
        </w:r>
        <w:r w:rsidR="00E861E5">
          <w:rPr>
            <w:noProof/>
            <w:webHidden/>
          </w:rPr>
          <w:fldChar w:fldCharType="end"/>
        </w:r>
      </w:hyperlink>
    </w:p>
    <w:p w14:paraId="4B56B539" w14:textId="67B63C45" w:rsidR="00E861E5" w:rsidRDefault="00000000">
      <w:pPr>
        <w:pStyle w:val="TOC2"/>
        <w:tabs>
          <w:tab w:val="right" w:leader="dot" w:pos="8630"/>
        </w:tabs>
        <w:rPr>
          <w:noProof/>
          <w:sz w:val="24"/>
          <w:szCs w:val="24"/>
        </w:rPr>
      </w:pPr>
      <w:hyperlink w:anchor="_Toc162932988" w:history="1">
        <w:r w:rsidR="00E861E5" w:rsidRPr="00BF5567">
          <w:rPr>
            <w:rStyle w:val="Hyperlink"/>
            <w:noProof/>
          </w:rPr>
          <w:t>OR*3.0*238 Required Patch</w:t>
        </w:r>
        <w:r w:rsidR="00E861E5">
          <w:rPr>
            <w:noProof/>
            <w:webHidden/>
          </w:rPr>
          <w:tab/>
        </w:r>
        <w:r w:rsidR="00E861E5">
          <w:rPr>
            <w:noProof/>
            <w:webHidden/>
          </w:rPr>
          <w:fldChar w:fldCharType="begin"/>
        </w:r>
        <w:r w:rsidR="00E861E5">
          <w:rPr>
            <w:noProof/>
            <w:webHidden/>
          </w:rPr>
          <w:instrText xml:space="preserve"> PAGEREF _Toc162932988 \h </w:instrText>
        </w:r>
        <w:r w:rsidR="00E861E5">
          <w:rPr>
            <w:noProof/>
            <w:webHidden/>
          </w:rPr>
        </w:r>
        <w:r w:rsidR="00E861E5">
          <w:rPr>
            <w:noProof/>
            <w:webHidden/>
          </w:rPr>
          <w:fldChar w:fldCharType="separate"/>
        </w:r>
        <w:r w:rsidR="00657854">
          <w:rPr>
            <w:noProof/>
            <w:webHidden/>
          </w:rPr>
          <w:t>4</w:t>
        </w:r>
        <w:r w:rsidR="00E861E5">
          <w:rPr>
            <w:noProof/>
            <w:webHidden/>
          </w:rPr>
          <w:fldChar w:fldCharType="end"/>
        </w:r>
      </w:hyperlink>
    </w:p>
    <w:p w14:paraId="587324CC" w14:textId="22D1E2CA" w:rsidR="00E861E5" w:rsidRDefault="00000000">
      <w:pPr>
        <w:pStyle w:val="TOC2"/>
        <w:tabs>
          <w:tab w:val="right" w:leader="dot" w:pos="8630"/>
        </w:tabs>
        <w:rPr>
          <w:noProof/>
          <w:sz w:val="24"/>
          <w:szCs w:val="24"/>
        </w:rPr>
      </w:pPr>
      <w:hyperlink w:anchor="_Toc162932989" w:history="1">
        <w:r w:rsidR="00E861E5" w:rsidRPr="00BF5567">
          <w:rPr>
            <w:rStyle w:val="Hyperlink"/>
            <w:noProof/>
          </w:rPr>
          <w:t>Changes in OR*3.0*232</w:t>
        </w:r>
        <w:r w:rsidR="00E861E5">
          <w:rPr>
            <w:noProof/>
            <w:webHidden/>
          </w:rPr>
          <w:tab/>
        </w:r>
        <w:r w:rsidR="00E861E5">
          <w:rPr>
            <w:noProof/>
            <w:webHidden/>
          </w:rPr>
          <w:fldChar w:fldCharType="begin"/>
        </w:r>
        <w:r w:rsidR="00E861E5">
          <w:rPr>
            <w:noProof/>
            <w:webHidden/>
          </w:rPr>
          <w:instrText xml:space="preserve"> PAGEREF _Toc162932989 \h </w:instrText>
        </w:r>
        <w:r w:rsidR="00E861E5">
          <w:rPr>
            <w:noProof/>
            <w:webHidden/>
          </w:rPr>
        </w:r>
        <w:r w:rsidR="00E861E5">
          <w:rPr>
            <w:noProof/>
            <w:webHidden/>
          </w:rPr>
          <w:fldChar w:fldCharType="separate"/>
        </w:r>
        <w:r w:rsidR="00657854">
          <w:rPr>
            <w:noProof/>
            <w:webHidden/>
          </w:rPr>
          <w:t>5</w:t>
        </w:r>
        <w:r w:rsidR="00E861E5">
          <w:rPr>
            <w:noProof/>
            <w:webHidden/>
          </w:rPr>
          <w:fldChar w:fldCharType="end"/>
        </w:r>
      </w:hyperlink>
    </w:p>
    <w:p w14:paraId="54577ED3" w14:textId="43D0ED00" w:rsidR="00E861E5" w:rsidRDefault="00000000">
      <w:pPr>
        <w:pStyle w:val="TOC3"/>
        <w:tabs>
          <w:tab w:val="right" w:leader="dot" w:pos="8630"/>
        </w:tabs>
        <w:rPr>
          <w:noProof/>
          <w:sz w:val="24"/>
          <w:szCs w:val="24"/>
        </w:rPr>
      </w:pPr>
      <w:hyperlink w:anchor="_Toc162932990" w:history="1">
        <w:r w:rsidR="00E861E5" w:rsidRPr="00BF5567">
          <w:rPr>
            <w:rStyle w:val="Hyperlink"/>
            <w:noProof/>
          </w:rPr>
          <w:t>When Will RDI Be Enabled?</w:t>
        </w:r>
        <w:r w:rsidR="00E861E5">
          <w:rPr>
            <w:noProof/>
            <w:webHidden/>
          </w:rPr>
          <w:tab/>
        </w:r>
        <w:r w:rsidR="00E861E5">
          <w:rPr>
            <w:noProof/>
            <w:webHidden/>
          </w:rPr>
          <w:fldChar w:fldCharType="begin"/>
        </w:r>
        <w:r w:rsidR="00E861E5">
          <w:rPr>
            <w:noProof/>
            <w:webHidden/>
          </w:rPr>
          <w:instrText xml:space="preserve"> PAGEREF _Toc162932990 \h </w:instrText>
        </w:r>
        <w:r w:rsidR="00E861E5">
          <w:rPr>
            <w:noProof/>
            <w:webHidden/>
          </w:rPr>
        </w:r>
        <w:r w:rsidR="00E861E5">
          <w:rPr>
            <w:noProof/>
            <w:webHidden/>
          </w:rPr>
          <w:fldChar w:fldCharType="separate"/>
        </w:r>
        <w:r w:rsidR="00657854">
          <w:rPr>
            <w:noProof/>
            <w:webHidden/>
          </w:rPr>
          <w:t>5</w:t>
        </w:r>
        <w:r w:rsidR="00E861E5">
          <w:rPr>
            <w:noProof/>
            <w:webHidden/>
          </w:rPr>
          <w:fldChar w:fldCharType="end"/>
        </w:r>
      </w:hyperlink>
    </w:p>
    <w:p w14:paraId="3BA940E4" w14:textId="253F743D" w:rsidR="00E861E5" w:rsidRDefault="00000000">
      <w:pPr>
        <w:pStyle w:val="TOC3"/>
        <w:tabs>
          <w:tab w:val="right" w:leader="dot" w:pos="8630"/>
        </w:tabs>
        <w:rPr>
          <w:noProof/>
          <w:sz w:val="24"/>
          <w:szCs w:val="24"/>
        </w:rPr>
      </w:pPr>
      <w:hyperlink w:anchor="_Toc162932991" w:history="1">
        <w:r w:rsidR="00E861E5" w:rsidRPr="00BF5567">
          <w:rPr>
            <w:rStyle w:val="Hyperlink"/>
            <w:noProof/>
          </w:rPr>
          <w:t>How Does RDI Work?</w:t>
        </w:r>
        <w:r w:rsidR="00E861E5">
          <w:rPr>
            <w:noProof/>
            <w:webHidden/>
          </w:rPr>
          <w:tab/>
        </w:r>
        <w:r w:rsidR="00E861E5">
          <w:rPr>
            <w:noProof/>
            <w:webHidden/>
          </w:rPr>
          <w:fldChar w:fldCharType="begin"/>
        </w:r>
        <w:r w:rsidR="00E861E5">
          <w:rPr>
            <w:noProof/>
            <w:webHidden/>
          </w:rPr>
          <w:instrText xml:space="preserve"> PAGEREF _Toc162932991 \h </w:instrText>
        </w:r>
        <w:r w:rsidR="00E861E5">
          <w:rPr>
            <w:noProof/>
            <w:webHidden/>
          </w:rPr>
        </w:r>
        <w:r w:rsidR="00E861E5">
          <w:rPr>
            <w:noProof/>
            <w:webHidden/>
          </w:rPr>
          <w:fldChar w:fldCharType="separate"/>
        </w:r>
        <w:r w:rsidR="00657854">
          <w:rPr>
            <w:noProof/>
            <w:webHidden/>
          </w:rPr>
          <w:t>5</w:t>
        </w:r>
        <w:r w:rsidR="00E861E5">
          <w:rPr>
            <w:noProof/>
            <w:webHidden/>
          </w:rPr>
          <w:fldChar w:fldCharType="end"/>
        </w:r>
      </w:hyperlink>
    </w:p>
    <w:p w14:paraId="672B354E" w14:textId="58EC4EE7" w:rsidR="00E861E5" w:rsidRDefault="00000000">
      <w:pPr>
        <w:pStyle w:val="TOC2"/>
        <w:tabs>
          <w:tab w:val="right" w:leader="dot" w:pos="8630"/>
        </w:tabs>
        <w:rPr>
          <w:noProof/>
          <w:sz w:val="24"/>
          <w:szCs w:val="24"/>
        </w:rPr>
      </w:pPr>
      <w:hyperlink w:anchor="_Toc162932992" w:history="1">
        <w:r w:rsidR="00E861E5" w:rsidRPr="00BF5567">
          <w:rPr>
            <w:rStyle w:val="Hyperlink"/>
            <w:noProof/>
          </w:rPr>
          <w:t>RDI Known Issues</w:t>
        </w:r>
        <w:r w:rsidR="00E861E5">
          <w:rPr>
            <w:noProof/>
            <w:webHidden/>
          </w:rPr>
          <w:tab/>
        </w:r>
        <w:r w:rsidR="00E861E5">
          <w:rPr>
            <w:noProof/>
            <w:webHidden/>
          </w:rPr>
          <w:fldChar w:fldCharType="begin"/>
        </w:r>
        <w:r w:rsidR="00E861E5">
          <w:rPr>
            <w:noProof/>
            <w:webHidden/>
          </w:rPr>
          <w:instrText xml:space="preserve"> PAGEREF _Toc162932992 \h </w:instrText>
        </w:r>
        <w:r w:rsidR="00E861E5">
          <w:rPr>
            <w:noProof/>
            <w:webHidden/>
          </w:rPr>
        </w:r>
        <w:r w:rsidR="00E861E5">
          <w:rPr>
            <w:noProof/>
            <w:webHidden/>
          </w:rPr>
          <w:fldChar w:fldCharType="separate"/>
        </w:r>
        <w:r w:rsidR="00657854">
          <w:rPr>
            <w:noProof/>
            <w:webHidden/>
          </w:rPr>
          <w:t>7</w:t>
        </w:r>
        <w:r w:rsidR="00E861E5">
          <w:rPr>
            <w:noProof/>
            <w:webHidden/>
          </w:rPr>
          <w:fldChar w:fldCharType="end"/>
        </w:r>
      </w:hyperlink>
    </w:p>
    <w:p w14:paraId="7FA8E04D" w14:textId="04111089" w:rsidR="00E861E5" w:rsidRDefault="00000000">
      <w:pPr>
        <w:pStyle w:val="TOC2"/>
        <w:tabs>
          <w:tab w:val="right" w:leader="dot" w:pos="8630"/>
        </w:tabs>
        <w:rPr>
          <w:noProof/>
          <w:sz w:val="24"/>
          <w:szCs w:val="24"/>
        </w:rPr>
      </w:pPr>
      <w:hyperlink w:anchor="_Toc162932993" w:history="1">
        <w:r w:rsidR="00E861E5" w:rsidRPr="00BF5567">
          <w:rPr>
            <w:rStyle w:val="Hyperlink"/>
            <w:noProof/>
          </w:rPr>
          <w:t>Changes in OR*3.0*238</w:t>
        </w:r>
        <w:r w:rsidR="00E861E5">
          <w:rPr>
            <w:noProof/>
            <w:webHidden/>
          </w:rPr>
          <w:tab/>
        </w:r>
        <w:r w:rsidR="00E861E5">
          <w:rPr>
            <w:noProof/>
            <w:webHidden/>
          </w:rPr>
          <w:fldChar w:fldCharType="begin"/>
        </w:r>
        <w:r w:rsidR="00E861E5">
          <w:rPr>
            <w:noProof/>
            <w:webHidden/>
          </w:rPr>
          <w:instrText xml:space="preserve"> PAGEREF _Toc162932993 \h </w:instrText>
        </w:r>
        <w:r w:rsidR="00E861E5">
          <w:rPr>
            <w:noProof/>
            <w:webHidden/>
          </w:rPr>
        </w:r>
        <w:r w:rsidR="00E861E5">
          <w:rPr>
            <w:noProof/>
            <w:webHidden/>
          </w:rPr>
          <w:fldChar w:fldCharType="separate"/>
        </w:r>
        <w:r w:rsidR="00657854">
          <w:rPr>
            <w:noProof/>
            <w:webHidden/>
          </w:rPr>
          <w:t>8</w:t>
        </w:r>
        <w:r w:rsidR="00E861E5">
          <w:rPr>
            <w:noProof/>
            <w:webHidden/>
          </w:rPr>
          <w:fldChar w:fldCharType="end"/>
        </w:r>
      </w:hyperlink>
    </w:p>
    <w:p w14:paraId="0CB1EA8E" w14:textId="77777777" w:rsidR="00AB3AF0" w:rsidRPr="00AB3AF0" w:rsidRDefault="00AB3AF0" w:rsidP="00AB3AF0">
      <w:pPr>
        <w:pStyle w:val="CPRSH2BodyChar"/>
      </w:pPr>
      <w:r>
        <w:fldChar w:fldCharType="end"/>
      </w:r>
    </w:p>
    <w:p w14:paraId="207FF160" w14:textId="77777777" w:rsidR="00A841EC" w:rsidRDefault="00A841EC" w:rsidP="00A841EC">
      <w:pPr>
        <w:pStyle w:val="CPRSH1"/>
      </w:pPr>
      <w:bookmarkStart w:id="3" w:name="_Toc162932985"/>
      <w:r>
        <w:lastRenderedPageBreak/>
        <w:t>Introduction</w:t>
      </w:r>
      <w:bookmarkEnd w:id="3"/>
    </w:p>
    <w:p w14:paraId="675BB4A8" w14:textId="77777777" w:rsidR="00B25F9A" w:rsidRDefault="00B25F9A" w:rsidP="00B25F9A">
      <w:pPr>
        <w:pStyle w:val="CPRSH3Body"/>
      </w:pPr>
      <w:r w:rsidRPr="00B25F9A">
        <w:t>The Remote Data Interoperability (RDI) project provide</w:t>
      </w:r>
      <w:r w:rsidR="00CA7080">
        <w:t>s</w:t>
      </w:r>
      <w:r w:rsidRPr="00B25F9A">
        <w:t xml:space="preserve"> </w:t>
      </w:r>
      <w:r w:rsidR="008163A0">
        <w:t>order</w:t>
      </w:r>
      <w:r w:rsidR="009E78DD">
        <w:t xml:space="preserve"> checking using</w:t>
      </w:r>
      <w:r w:rsidRPr="00B25F9A">
        <w:t xml:space="preserve"> </w:t>
      </w:r>
      <w:r w:rsidR="009E78DD">
        <w:t xml:space="preserve">a patient’s local </w:t>
      </w:r>
      <w:r w:rsidRPr="00B25F9A">
        <w:t xml:space="preserve">clinical data </w:t>
      </w:r>
      <w:r w:rsidR="009E78DD">
        <w:t xml:space="preserve">and data </w:t>
      </w:r>
      <w:r w:rsidR="00C25EDD">
        <w:t>stored in the Health Data Repository (HDR)</w:t>
      </w:r>
      <w:r w:rsidR="009E78DD">
        <w:t xml:space="preserve">. The HDR stores data </w:t>
      </w:r>
      <w:r w:rsidR="0024489E">
        <w:t xml:space="preserve">from all VA Medical Centers, and when the Clinical Health Data Repository (CHDR) project is active, any </w:t>
      </w:r>
      <w:r w:rsidR="009E78DD">
        <w:t xml:space="preserve">participating </w:t>
      </w:r>
      <w:r w:rsidR="0024489E">
        <w:t>Department of Defense (DoD) sites that shar</w:t>
      </w:r>
      <w:r w:rsidR="00C25EDD">
        <w:t xml:space="preserve">e active patients </w:t>
      </w:r>
      <w:r w:rsidR="00A1543D">
        <w:t xml:space="preserve">(known as Active Dual Consumers or ADC) </w:t>
      </w:r>
      <w:r w:rsidR="00C25EDD">
        <w:t>with VA sites</w:t>
      </w:r>
      <w:r w:rsidR="00180A3E">
        <w:t xml:space="preserve">. </w:t>
      </w:r>
      <w:r w:rsidR="005950B7">
        <w:t xml:space="preserve">When the user is placing orders, the order checks </w:t>
      </w:r>
      <w:r w:rsidRPr="00B25F9A">
        <w:t xml:space="preserve">will </w:t>
      </w:r>
      <w:r w:rsidR="009E78DD">
        <w:t xml:space="preserve">use local </w:t>
      </w:r>
      <w:r w:rsidR="005950B7">
        <w:t xml:space="preserve">data </w:t>
      </w:r>
      <w:r w:rsidR="009E78DD">
        <w:t xml:space="preserve">and HDR data </w:t>
      </w:r>
      <w:r w:rsidR="005950B7">
        <w:t xml:space="preserve">(outpatient medication and allergy data) </w:t>
      </w:r>
      <w:r w:rsidRPr="00B25F9A">
        <w:t>to determine if any orders are contraindicated based on clinical data originating at any other site.</w:t>
      </w:r>
    </w:p>
    <w:p w14:paraId="442E877E" w14:textId="77777777" w:rsidR="00C06EEA" w:rsidRDefault="00F77465" w:rsidP="00B25F9A">
      <w:pPr>
        <w:pStyle w:val="CPRSH3Body"/>
      </w:pPr>
      <w:r>
        <w:t>Four</w:t>
      </w:r>
      <w:r w:rsidR="00435EC8">
        <w:t xml:space="preserve"> packages are involved in this project</w:t>
      </w:r>
      <w:r w:rsidR="00C06EEA">
        <w:t xml:space="preserve"> and each</w:t>
      </w:r>
      <w:r w:rsidR="00354E29">
        <w:t xml:space="preserve"> package has a patch for RDI </w:t>
      </w:r>
      <w:r w:rsidR="00C06EEA">
        <w:t>changes</w:t>
      </w:r>
      <w:r w:rsidR="00435EC8">
        <w:t xml:space="preserve">: </w:t>
      </w:r>
    </w:p>
    <w:p w14:paraId="4810CD48" w14:textId="77777777" w:rsidR="00C06EEA" w:rsidRDefault="00435EC8" w:rsidP="00C06EEA">
      <w:pPr>
        <w:pStyle w:val="CPRSBullets"/>
      </w:pPr>
      <w:r>
        <w:t>Computeriz</w:t>
      </w:r>
      <w:r w:rsidR="00C06EEA">
        <w:t>ed Patient Record System (CPRS) patch OR*3*232</w:t>
      </w:r>
    </w:p>
    <w:p w14:paraId="47A01B32" w14:textId="77777777" w:rsidR="00C06EEA" w:rsidRDefault="00C06EEA" w:rsidP="00C06EEA">
      <w:pPr>
        <w:pStyle w:val="CPRSBullets"/>
      </w:pPr>
      <w:r>
        <w:t>Inpatient Medications</w:t>
      </w:r>
      <w:r w:rsidR="0064438E">
        <w:t xml:space="preserve"> patch PSJ*5</w:t>
      </w:r>
      <w:r w:rsidR="008438D9">
        <w:t>.0</w:t>
      </w:r>
      <w:r w:rsidR="0064438E">
        <w:t>*146</w:t>
      </w:r>
    </w:p>
    <w:p w14:paraId="64403769" w14:textId="77777777" w:rsidR="00C06EEA" w:rsidRDefault="00435EC8" w:rsidP="00C06EEA">
      <w:pPr>
        <w:pStyle w:val="CPRSBullets"/>
      </w:pPr>
      <w:r>
        <w:t>Outpatient Pharmacy</w:t>
      </w:r>
      <w:r w:rsidR="0064438E">
        <w:t xml:space="preserve"> patch PSO*7</w:t>
      </w:r>
      <w:r w:rsidR="008438D9">
        <w:t>.0</w:t>
      </w:r>
      <w:r w:rsidR="0064438E">
        <w:t>*207</w:t>
      </w:r>
    </w:p>
    <w:p w14:paraId="0E9AA6B7" w14:textId="77777777" w:rsidR="00C06EEA" w:rsidRDefault="00F77465" w:rsidP="00C06EEA">
      <w:pPr>
        <w:pStyle w:val="CPRSBullets"/>
      </w:pPr>
      <w:r>
        <w:t>Adverse Reaction Tracking System (ARTS)</w:t>
      </w:r>
      <w:r w:rsidR="0064438E">
        <w:t xml:space="preserve"> patch GMRA*4.0*26</w:t>
      </w:r>
    </w:p>
    <w:p w14:paraId="5DFA7FB6" w14:textId="77777777" w:rsidR="00C06EEA" w:rsidRDefault="00C06EEA" w:rsidP="00C06EEA">
      <w:pPr>
        <w:pStyle w:val="CPRSH3Body"/>
      </w:pPr>
    </w:p>
    <w:p w14:paraId="6E026306" w14:textId="77777777" w:rsidR="00435EC8" w:rsidRDefault="00765C05" w:rsidP="00C06EEA">
      <w:pPr>
        <w:pStyle w:val="CPRSH3Body"/>
      </w:pPr>
      <w:r>
        <w:t xml:space="preserve">This document deals </w:t>
      </w:r>
      <w:r w:rsidR="00B903A0">
        <w:t>mainly</w:t>
      </w:r>
      <w:r>
        <w:t xml:space="preserve"> with the CPRS changes in patch OR*3</w:t>
      </w:r>
      <w:r w:rsidR="008438D9">
        <w:t>.0</w:t>
      </w:r>
      <w:r>
        <w:t>*232</w:t>
      </w:r>
      <w:r w:rsidR="00B903A0">
        <w:t xml:space="preserve">. However, another patch, </w:t>
      </w:r>
      <w:r w:rsidR="0052475D">
        <w:t>OR*3.0*238</w:t>
      </w:r>
      <w:r w:rsidR="00B903A0">
        <w:t>, is also</w:t>
      </w:r>
      <w:r w:rsidR="00A1543D">
        <w:t xml:space="preserve"> required to enable RDI</w:t>
      </w:r>
      <w:r>
        <w:t>.</w:t>
      </w:r>
      <w:r w:rsidR="004845EC">
        <w:t xml:space="preserve"> The changes in patch </w:t>
      </w:r>
      <w:r w:rsidR="006F2837">
        <w:t>OR</w:t>
      </w:r>
      <w:r w:rsidR="0052475D">
        <w:t xml:space="preserve">*3.0*232 </w:t>
      </w:r>
      <w:r w:rsidR="004845EC">
        <w:t xml:space="preserve">will not be apparent to users until </w:t>
      </w:r>
      <w:r w:rsidR="0052475D">
        <w:t xml:space="preserve">patch </w:t>
      </w:r>
      <w:r w:rsidR="004845EC">
        <w:t>OR*3</w:t>
      </w:r>
      <w:r w:rsidR="008438D9">
        <w:t>.0</w:t>
      </w:r>
      <w:r w:rsidR="0052475D">
        <w:t>*238 is installed on their systems</w:t>
      </w:r>
      <w:r w:rsidR="003B4F9A">
        <w:t xml:space="preserve">. OR*3.0*238 </w:t>
      </w:r>
      <w:r w:rsidR="00C25EDD">
        <w:t>introduces</w:t>
      </w:r>
      <w:r w:rsidR="003B4F9A">
        <w:t xml:space="preserve"> a new option </w:t>
      </w:r>
      <w:r w:rsidR="00C25EDD">
        <w:t>that</w:t>
      </w:r>
      <w:r w:rsidR="00A8175D">
        <w:t xml:space="preserve"> enables </w:t>
      </w:r>
      <w:r w:rsidR="0052475D">
        <w:t>access to HDR data</w:t>
      </w:r>
      <w:r w:rsidR="004845EC">
        <w:t>.</w:t>
      </w:r>
      <w:r w:rsidR="00D7094E">
        <w:t xml:space="preserve"> </w:t>
      </w:r>
    </w:p>
    <w:p w14:paraId="6C9DCB52" w14:textId="77777777" w:rsidR="001C3EAA" w:rsidRDefault="001C3EAA" w:rsidP="001C3EAA">
      <w:pPr>
        <w:pStyle w:val="CPRSH2"/>
      </w:pPr>
      <w:bookmarkStart w:id="4" w:name="_Toc162932986"/>
      <w:r>
        <w:t>OR*3.0*232 Required Patches</w:t>
      </w:r>
      <w:bookmarkEnd w:id="4"/>
    </w:p>
    <w:p w14:paraId="7C8E0996" w14:textId="77777777" w:rsidR="00716C7F" w:rsidRDefault="00716C7F" w:rsidP="00716C7F">
      <w:pPr>
        <w:pStyle w:val="CPRSBullets"/>
      </w:pPr>
      <w:r w:rsidRPr="001C3EAA">
        <w:t>GMRA*4</w:t>
      </w:r>
      <w:r>
        <w:t>.0</w:t>
      </w:r>
      <w:r w:rsidRPr="001C3EAA">
        <w:t>*26</w:t>
      </w:r>
    </w:p>
    <w:p w14:paraId="7012C8FC" w14:textId="77777777" w:rsidR="00252DB4" w:rsidRDefault="00E51C69" w:rsidP="001C3EAA">
      <w:pPr>
        <w:pStyle w:val="CPRSBullets"/>
      </w:pPr>
      <w:r>
        <w:t>HL*1.6*133</w:t>
      </w:r>
    </w:p>
    <w:p w14:paraId="1BB55161" w14:textId="77777777" w:rsidR="001C3EAA" w:rsidRPr="001C3EAA" w:rsidRDefault="001C3EAA" w:rsidP="001C3EAA">
      <w:pPr>
        <w:pStyle w:val="CPRSBullets"/>
      </w:pPr>
      <w:r w:rsidRPr="001C3EAA">
        <w:t>OR*3</w:t>
      </w:r>
      <w:r>
        <w:t>.0</w:t>
      </w:r>
      <w:r w:rsidRPr="001C3EAA">
        <w:t>*195</w:t>
      </w:r>
    </w:p>
    <w:p w14:paraId="15FFA406" w14:textId="77777777" w:rsidR="001C3EAA" w:rsidRDefault="001C3EAA" w:rsidP="001C3EAA">
      <w:pPr>
        <w:pStyle w:val="CPRSBullets"/>
        <w:numPr>
          <w:ilvl w:val="0"/>
          <w:numId w:val="0"/>
        </w:numPr>
        <w:ind w:left="1080"/>
      </w:pPr>
    </w:p>
    <w:p w14:paraId="0B442CFC" w14:textId="77777777" w:rsidR="001C3EAA" w:rsidRDefault="001C3EAA" w:rsidP="001C3EAA">
      <w:pPr>
        <w:pStyle w:val="CPRSH2"/>
      </w:pPr>
      <w:bookmarkStart w:id="5" w:name="_Toc162932987"/>
      <w:r>
        <w:t>OR*3.0*232 Related Patch</w:t>
      </w:r>
      <w:bookmarkEnd w:id="5"/>
    </w:p>
    <w:p w14:paraId="517E78DE" w14:textId="77777777" w:rsidR="001C3EAA" w:rsidRDefault="001C3EAA" w:rsidP="001C3EAA">
      <w:pPr>
        <w:pStyle w:val="CPRSBullets"/>
      </w:pPr>
      <w:r>
        <w:t>RA*5.0*72</w:t>
      </w:r>
    </w:p>
    <w:p w14:paraId="7BEFB4C3" w14:textId="77777777" w:rsidR="001C3EAA" w:rsidRDefault="001C3EAA" w:rsidP="001C3EAA">
      <w:pPr>
        <w:pStyle w:val="CPRSBullets"/>
        <w:numPr>
          <w:ilvl w:val="0"/>
          <w:numId w:val="0"/>
        </w:numPr>
        <w:ind w:left="1080"/>
      </w:pPr>
    </w:p>
    <w:p w14:paraId="35F68E0F" w14:textId="77777777" w:rsidR="001C3EAA" w:rsidRDefault="001C3EAA" w:rsidP="001C3EAA">
      <w:pPr>
        <w:pStyle w:val="CPRSH3Body"/>
      </w:pPr>
      <w:r w:rsidRPr="00F36ED6">
        <w:t xml:space="preserve">In order for patients with contrast media allergies to be registered successfully in the Radiology application, patch </w:t>
      </w:r>
      <w:r>
        <w:t>RA*5.0*72</w:t>
      </w:r>
      <w:r w:rsidRPr="00F36ED6">
        <w:t xml:space="preserve"> must be installed.</w:t>
      </w:r>
      <w:r>
        <w:t xml:space="preserve"> </w:t>
      </w:r>
    </w:p>
    <w:p w14:paraId="4EB49A9C" w14:textId="77777777" w:rsidR="001C3EAA" w:rsidRDefault="001C3EAA" w:rsidP="001C3EAA">
      <w:pPr>
        <w:pStyle w:val="CPRSH3Body"/>
      </w:pPr>
    </w:p>
    <w:p w14:paraId="019C1F41" w14:textId="77777777" w:rsidR="001C3EAA" w:rsidRDefault="001C3EAA" w:rsidP="001C3EAA">
      <w:pPr>
        <w:pStyle w:val="CPRSH2"/>
      </w:pPr>
      <w:bookmarkStart w:id="6" w:name="_Toc162932988"/>
      <w:r>
        <w:t>OR*3.0*238 Required Patch</w:t>
      </w:r>
      <w:bookmarkEnd w:id="6"/>
    </w:p>
    <w:p w14:paraId="5D67A627" w14:textId="77777777" w:rsidR="001C3EAA" w:rsidRDefault="001C3EAA" w:rsidP="001C3EAA">
      <w:pPr>
        <w:pStyle w:val="CPRSBullets"/>
      </w:pPr>
      <w:r w:rsidRPr="001C3EAA">
        <w:t>OR*3</w:t>
      </w:r>
      <w:r>
        <w:t>.0</w:t>
      </w:r>
      <w:r w:rsidRPr="001C3EAA">
        <w:t>*232</w:t>
      </w:r>
    </w:p>
    <w:p w14:paraId="6C5E0015" w14:textId="77777777" w:rsidR="00A1543D" w:rsidRPr="001C3EAA" w:rsidRDefault="00A1543D" w:rsidP="00A1543D">
      <w:pPr>
        <w:pStyle w:val="CPRSBullets"/>
        <w:numPr>
          <w:ilvl w:val="0"/>
          <w:numId w:val="0"/>
        </w:numPr>
        <w:ind w:left="1080"/>
      </w:pPr>
    </w:p>
    <w:p w14:paraId="6D3609BB" w14:textId="77777777" w:rsidR="0075250F" w:rsidRDefault="005950B7" w:rsidP="0075250F">
      <w:pPr>
        <w:pStyle w:val="CPRSH2"/>
      </w:pPr>
      <w:r w:rsidRPr="005950B7">
        <w:rPr>
          <w:rStyle w:val="CPRSH3BodyChar"/>
        </w:rPr>
        <w:br w:type="page"/>
      </w:r>
      <w:bookmarkStart w:id="7" w:name="_Toc162932989"/>
      <w:r w:rsidR="00FC4CC0">
        <w:lastRenderedPageBreak/>
        <w:t xml:space="preserve">Changes in </w:t>
      </w:r>
      <w:r w:rsidR="00D46844">
        <w:t>OR*3</w:t>
      </w:r>
      <w:r w:rsidR="008438D9">
        <w:t>.0</w:t>
      </w:r>
      <w:r w:rsidR="00D46844">
        <w:t>*232</w:t>
      </w:r>
      <w:bookmarkEnd w:id="7"/>
    </w:p>
    <w:p w14:paraId="4D203E8C" w14:textId="77777777" w:rsidR="00B25F9A" w:rsidRDefault="00FC4CC0" w:rsidP="00B25F9A">
      <w:pPr>
        <w:pStyle w:val="CPRSH3Body"/>
      </w:pPr>
      <w:r>
        <w:t xml:space="preserve">Patch OR*3*232 </w:t>
      </w:r>
      <w:r w:rsidR="0052475D">
        <w:t>contains</w:t>
      </w:r>
      <w:r>
        <w:t xml:space="preserve"> the CPRS changes </w:t>
      </w:r>
      <w:r w:rsidR="0052475D">
        <w:t xml:space="preserve">that </w:t>
      </w:r>
      <w:r w:rsidR="00A1543D">
        <w:t>enable</w:t>
      </w:r>
      <w:r w:rsidR="00B25F9A" w:rsidRPr="00B25F9A">
        <w:t xml:space="preserve"> </w:t>
      </w:r>
      <w:r w:rsidR="0052475D" w:rsidRPr="00B25F9A">
        <w:t>drug-drug, drug-drug class, duplicate drug</w:t>
      </w:r>
      <w:r w:rsidR="0052475D">
        <w:t>,</w:t>
      </w:r>
      <w:r w:rsidR="00FB1ECA">
        <w:t xml:space="preserve"> drug-</w:t>
      </w:r>
      <w:r w:rsidR="0052475D" w:rsidRPr="00B25F9A">
        <w:t>allergy</w:t>
      </w:r>
      <w:r w:rsidR="00EA011B">
        <w:t xml:space="preserve">, and contrast media allergy </w:t>
      </w:r>
      <w:r w:rsidR="00B25F9A" w:rsidRPr="00B25F9A">
        <w:t xml:space="preserve">order checks </w:t>
      </w:r>
      <w:r w:rsidR="00C25EDD">
        <w:t>using</w:t>
      </w:r>
      <w:r w:rsidR="00B25F9A" w:rsidRPr="00B25F9A">
        <w:t xml:space="preserve"> data </w:t>
      </w:r>
      <w:r w:rsidR="00C25EDD">
        <w:t xml:space="preserve">sent from VA sites and eventually from participating DoD sites that is </w:t>
      </w:r>
      <w:r w:rsidR="00B25F9A" w:rsidRPr="00B25F9A">
        <w:t xml:space="preserve">stored </w:t>
      </w:r>
      <w:r w:rsidR="00C25EDD">
        <w:t>in</w:t>
      </w:r>
      <w:r w:rsidR="00B25F9A" w:rsidRPr="00B25F9A">
        <w:t xml:space="preserve"> the </w:t>
      </w:r>
      <w:r w:rsidR="00BC3FFE">
        <w:t>Health Data Repository (</w:t>
      </w:r>
      <w:r w:rsidR="00B25F9A" w:rsidRPr="00B25F9A">
        <w:t>HDR</w:t>
      </w:r>
      <w:r w:rsidR="00BC3FFE">
        <w:t>)</w:t>
      </w:r>
      <w:r w:rsidR="0052475D">
        <w:t xml:space="preserve"> or Health Data Repository Interim Messaging Solution (</w:t>
      </w:r>
      <w:r w:rsidR="0052475D" w:rsidRPr="00B25F9A">
        <w:t>HDR-IMS</w:t>
      </w:r>
      <w:r w:rsidR="0052475D">
        <w:t xml:space="preserve">), </w:t>
      </w:r>
      <w:r w:rsidR="00BC3FFE">
        <w:t xml:space="preserve">which will be the database </w:t>
      </w:r>
      <w:r w:rsidR="0052475D">
        <w:t xml:space="preserve">used </w:t>
      </w:r>
      <w:r w:rsidR="00BC3FFE">
        <w:t xml:space="preserve">until the </w:t>
      </w:r>
      <w:r w:rsidR="0052475D">
        <w:t>complete</w:t>
      </w:r>
      <w:r w:rsidR="00BC3FFE">
        <w:t xml:space="preserve"> HDR is ready</w:t>
      </w:r>
      <w:r w:rsidR="0052475D">
        <w:t xml:space="preserve">. </w:t>
      </w:r>
      <w:r w:rsidR="00D466A8">
        <w:t>With regard to RDI, t</w:t>
      </w:r>
      <w:r w:rsidR="0052475D">
        <w:t>his do</w:t>
      </w:r>
      <w:r w:rsidR="00F36ED6">
        <w:t xml:space="preserve">cument will use the term HDR </w:t>
      </w:r>
      <w:r w:rsidR="0052475D">
        <w:t>for both the complete HDR and HDR-IMS.</w:t>
      </w:r>
      <w:r w:rsidR="00B903A0">
        <w:t xml:space="preserve"> </w:t>
      </w:r>
      <w:r w:rsidR="0052475D">
        <w:t xml:space="preserve">The HDR </w:t>
      </w:r>
      <w:r w:rsidR="0075250F">
        <w:t xml:space="preserve">will </w:t>
      </w:r>
      <w:r w:rsidR="00B25F9A" w:rsidRPr="00B25F9A">
        <w:t>inc</w:t>
      </w:r>
      <w:r w:rsidR="008D31A8">
        <w:t xml:space="preserve">lude only standardized data domains as created </w:t>
      </w:r>
      <w:r w:rsidR="00B25F9A" w:rsidRPr="00B25F9A">
        <w:t>by the Data Standardization initiative.</w:t>
      </w:r>
      <w:r w:rsidR="00CA7080">
        <w:t xml:space="preserve"> </w:t>
      </w:r>
      <w:r w:rsidR="00B25F9A" w:rsidRPr="00B25F9A">
        <w:t>At this time</w:t>
      </w:r>
      <w:r w:rsidR="008D31A8">
        <w:t>,</w:t>
      </w:r>
      <w:r w:rsidR="00B25F9A" w:rsidRPr="00B25F9A">
        <w:t xml:space="preserve"> </w:t>
      </w:r>
      <w:r w:rsidR="00BC3FFE">
        <w:t>the standardized</w:t>
      </w:r>
      <w:r w:rsidR="0075250F">
        <w:t xml:space="preserve"> domains include allergies</w:t>
      </w:r>
      <w:r w:rsidR="00B25F9A" w:rsidRPr="00B25F9A">
        <w:t>, outpatient medications</w:t>
      </w:r>
      <w:r w:rsidR="0075250F">
        <w:t>,</w:t>
      </w:r>
      <w:r w:rsidR="00B25F9A" w:rsidRPr="00B25F9A">
        <w:t xml:space="preserve"> and vital signs.</w:t>
      </w:r>
    </w:p>
    <w:p w14:paraId="690C6530" w14:textId="77777777" w:rsidR="001F4EBB" w:rsidRDefault="001F4EBB" w:rsidP="001F4EBB">
      <w:pPr>
        <w:pStyle w:val="CPRSH3Body"/>
      </w:pPr>
      <w:r>
        <w:t>RDI uses the same order checks that CPRS users are familiar with and adds the benefit of doing those checks against remote outpatient medication and remote allergy data stored in the HDR. It then displays any order checks to CPRS users in the order check screen with which they are familiar.</w:t>
      </w:r>
    </w:p>
    <w:p w14:paraId="1B92C499" w14:textId="77777777" w:rsidR="00494F7A" w:rsidRPr="00B25F9A" w:rsidRDefault="00B903A0" w:rsidP="00494F7A">
      <w:pPr>
        <w:pStyle w:val="CPRSH3"/>
      </w:pPr>
      <w:bookmarkStart w:id="8" w:name="_Toc162932990"/>
      <w:r>
        <w:t xml:space="preserve">When Will RDI Be </w:t>
      </w:r>
      <w:r w:rsidR="00494F7A">
        <w:t>Enable</w:t>
      </w:r>
      <w:r>
        <w:t>d</w:t>
      </w:r>
      <w:r w:rsidR="007E3E9E">
        <w:t>?</w:t>
      </w:r>
      <w:bookmarkEnd w:id="8"/>
    </w:p>
    <w:p w14:paraId="688CD31C" w14:textId="77777777" w:rsidR="00324E5A" w:rsidRDefault="008438D9" w:rsidP="00106931">
      <w:pPr>
        <w:pStyle w:val="CPRSH3Body"/>
      </w:pPr>
      <w:r>
        <w:t xml:space="preserve">Whether the RDI features are enabled depends on the value of the </w:t>
      </w:r>
      <w:r w:rsidR="003C2FED">
        <w:t xml:space="preserve">parameter OR RDI HAVE HDR. </w:t>
      </w:r>
      <w:r w:rsidR="008D31A8">
        <w:t xml:space="preserve">With patch OR*3.0*232, the value is NO. </w:t>
      </w:r>
      <w:r w:rsidR="003C2FED">
        <w:t xml:space="preserve">The menu option to </w:t>
      </w:r>
      <w:r w:rsidR="008D31A8">
        <w:t>change</w:t>
      </w:r>
      <w:r w:rsidR="003C2FED">
        <w:t xml:space="preserve"> this parameter </w:t>
      </w:r>
      <w:r>
        <w:t xml:space="preserve">will be available </w:t>
      </w:r>
      <w:r w:rsidR="00494F7A">
        <w:t>in</w:t>
      </w:r>
      <w:r>
        <w:t xml:space="preserve"> </w:t>
      </w:r>
      <w:r w:rsidR="003C2FED">
        <w:t>patch OR*3</w:t>
      </w:r>
      <w:r>
        <w:t>.0</w:t>
      </w:r>
      <w:r w:rsidR="00494F7A">
        <w:t>*238</w:t>
      </w:r>
      <w:r w:rsidR="003C2FED">
        <w:t xml:space="preserve">. Until then, the </w:t>
      </w:r>
      <w:r w:rsidR="00B903A0">
        <w:t>remote</w:t>
      </w:r>
      <w:r w:rsidR="00D7094E">
        <w:t xml:space="preserve"> </w:t>
      </w:r>
      <w:r w:rsidR="003C2FED">
        <w:t xml:space="preserve">order checking features </w:t>
      </w:r>
      <w:r w:rsidR="00D7094E">
        <w:t>of RDI</w:t>
      </w:r>
      <w:r w:rsidR="00B903A0">
        <w:t xml:space="preserve"> </w:t>
      </w:r>
      <w:r w:rsidR="003C2FED">
        <w:t>will be dormant.</w:t>
      </w:r>
    </w:p>
    <w:p w14:paraId="7D8BB57B" w14:textId="77777777" w:rsidR="009E78DD" w:rsidRPr="00B50D1D" w:rsidRDefault="009E78DD" w:rsidP="009E78DD">
      <w:pPr>
        <w:pStyle w:val="CPRSNote"/>
      </w:pPr>
      <w:r>
        <w:rPr>
          <w:b/>
        </w:rPr>
        <w:t>Note</w:t>
      </w:r>
      <w:r w:rsidRPr="009E78DD">
        <w:rPr>
          <w:b/>
        </w:rPr>
        <w:t>:</w:t>
      </w:r>
      <w:r>
        <w:t xml:space="preserve"> </w:t>
      </w:r>
      <w:r>
        <w:tab/>
        <w:t xml:space="preserve">Sites should not enable the </w:t>
      </w:r>
      <w:r w:rsidRPr="009E78DD">
        <w:t xml:space="preserve">OR RDI HAVE HDR parameter until they receive official instructions. </w:t>
      </w:r>
    </w:p>
    <w:p w14:paraId="73BE277E" w14:textId="77777777" w:rsidR="00494F7A" w:rsidRDefault="00494F7A" w:rsidP="00494F7A">
      <w:pPr>
        <w:pStyle w:val="CPRSH3"/>
      </w:pPr>
      <w:bookmarkStart w:id="9" w:name="_Toc162932991"/>
      <w:r>
        <w:t>How Does RDI Work?</w:t>
      </w:r>
      <w:bookmarkEnd w:id="9"/>
    </w:p>
    <w:p w14:paraId="60FDF7B2" w14:textId="77777777" w:rsidR="00354E29" w:rsidRDefault="00582DB9" w:rsidP="00106931">
      <w:pPr>
        <w:pStyle w:val="CPRSH3Body"/>
      </w:pPr>
      <w:r>
        <w:t xml:space="preserve">When an order check is needed either because a CPRS user is writing orders or because CPRS receives a request </w:t>
      </w:r>
      <w:r w:rsidR="00354E29">
        <w:t xml:space="preserve">from </w:t>
      </w:r>
      <w:r w:rsidR="00677141">
        <w:t>Outpatient Pharmacy</w:t>
      </w:r>
      <w:r w:rsidR="00AA4C1E">
        <w:t>, CPRS sends a request to</w:t>
      </w:r>
      <w:r w:rsidR="003A1C0F">
        <w:t xml:space="preserve"> </w:t>
      </w:r>
      <w:r>
        <w:t>Clinical Data Service (</w:t>
      </w:r>
      <w:r w:rsidR="003A1C0F">
        <w:t>CDS</w:t>
      </w:r>
      <w:r>
        <w:t>)</w:t>
      </w:r>
      <w:r w:rsidR="003A1C0F">
        <w:t xml:space="preserve"> for </w:t>
      </w:r>
      <w:r w:rsidR="00AA4C1E">
        <w:t xml:space="preserve">outpatient medication and allergy information. </w:t>
      </w:r>
    </w:p>
    <w:p w14:paraId="0A14494D" w14:textId="77777777" w:rsidR="00AA4C1E" w:rsidRDefault="00AA4C1E" w:rsidP="00106931">
      <w:pPr>
        <w:pStyle w:val="CPRSH3Body"/>
      </w:pPr>
      <w:r>
        <w:t xml:space="preserve">The request includes the following data, not necessarily in this order: </w:t>
      </w:r>
    </w:p>
    <w:p w14:paraId="474CB616" w14:textId="77777777" w:rsidR="00AA4C1E" w:rsidRDefault="00C25EDD" w:rsidP="00AA4C1E">
      <w:pPr>
        <w:pStyle w:val="CPRSBullets"/>
      </w:pPr>
      <w:r>
        <w:t xml:space="preserve">patient </w:t>
      </w:r>
      <w:r w:rsidR="00FB1ECA">
        <w:t>internal control number (ICN) or national identifier</w:t>
      </w:r>
    </w:p>
    <w:p w14:paraId="64F23CC9" w14:textId="77777777" w:rsidR="00AA4C1E" w:rsidRDefault="00832C70" w:rsidP="00AA4C1E">
      <w:pPr>
        <w:pStyle w:val="CPRSBullets"/>
      </w:pPr>
      <w:r>
        <w:t>dates (t-30</w:t>
      </w:r>
      <w:r w:rsidR="001B2344">
        <w:t xml:space="preserve"> for outpatient medications</w:t>
      </w:r>
      <w:r w:rsidR="004206B0">
        <w:t xml:space="preserve"> with an expired or discontinued status</w:t>
      </w:r>
      <w:r w:rsidR="00FF7251">
        <w:t xml:space="preserve">, plus </w:t>
      </w:r>
      <w:r w:rsidR="004206B0">
        <w:t>all other statuses—</w:t>
      </w:r>
      <w:r w:rsidR="001B2344">
        <w:t>all allergies are returned)</w:t>
      </w:r>
    </w:p>
    <w:p w14:paraId="3C12E035" w14:textId="77777777" w:rsidR="00AA4C1E" w:rsidRDefault="00106931" w:rsidP="00AA4C1E">
      <w:pPr>
        <w:pStyle w:val="CPRSBullets"/>
      </w:pPr>
      <w:r>
        <w:t>do</w:t>
      </w:r>
      <w:r w:rsidR="00D7094E">
        <w:t>main (such as outpatient med</w:t>
      </w:r>
      <w:r w:rsidR="008D3511">
        <w:t>ication</w:t>
      </w:r>
      <w:r w:rsidR="00D7094E">
        <w:t>s)</w:t>
      </w:r>
    </w:p>
    <w:p w14:paraId="3B302E64" w14:textId="77777777" w:rsidR="00AA4C1E" w:rsidRDefault="00AA4C1E" w:rsidP="00106931">
      <w:pPr>
        <w:pStyle w:val="CPRSH3Body"/>
      </w:pPr>
    </w:p>
    <w:p w14:paraId="427083B3" w14:textId="77777777" w:rsidR="008C4DDE" w:rsidRDefault="008C4DDE" w:rsidP="008C4DDE">
      <w:pPr>
        <w:pStyle w:val="CPRSH4"/>
      </w:pPr>
      <w:r>
        <w:t>What Happens when Data Does Come from the HDR?</w:t>
      </w:r>
    </w:p>
    <w:p w14:paraId="71794DE7" w14:textId="77777777" w:rsidR="00AA4C1E" w:rsidRDefault="00B4120D" w:rsidP="00106931">
      <w:pPr>
        <w:pStyle w:val="CPRSH3Body"/>
      </w:pPr>
      <w:r>
        <w:t xml:space="preserve">If </w:t>
      </w:r>
      <w:r w:rsidR="00AA4C1E">
        <w:t xml:space="preserve">CPRS </w:t>
      </w:r>
      <w:r w:rsidR="00582DB9">
        <w:t xml:space="preserve">does </w:t>
      </w:r>
      <w:r w:rsidR="00AA4C1E">
        <w:t xml:space="preserve">receive the data from CDS, CPRS stores the data for the amount of </w:t>
      </w:r>
      <w:r w:rsidR="003B4F9A">
        <w:t>time specified in a parameter</w:t>
      </w:r>
      <w:r w:rsidR="004937E1">
        <w:t xml:space="preserve">; the default is 120 minutes, but sites can </w:t>
      </w:r>
      <w:r w:rsidR="00F44A06">
        <w:t>change</w:t>
      </w:r>
      <w:r w:rsidR="004937E1">
        <w:t xml:space="preserve"> this value</w:t>
      </w:r>
      <w:r w:rsidR="00AA4C1E">
        <w:t xml:space="preserve">. </w:t>
      </w:r>
      <w:r w:rsidR="006606F4">
        <w:t xml:space="preserve">CPRS does not request data from CDS again during the order session unless more than </w:t>
      </w:r>
      <w:r w:rsidR="00354E29">
        <w:t xml:space="preserve">the </w:t>
      </w:r>
      <w:r w:rsidR="003B4F9A">
        <w:t xml:space="preserve">specified </w:t>
      </w:r>
      <w:r w:rsidR="006606F4">
        <w:t xml:space="preserve">time has </w:t>
      </w:r>
      <w:r w:rsidR="003B4F9A">
        <w:t>elapsed</w:t>
      </w:r>
      <w:r w:rsidR="006606F4">
        <w:t>.</w:t>
      </w:r>
      <w:r w:rsidR="00B75169">
        <w:t xml:space="preserve"> So if the default is 120 minutes and only 55 minutes have passed, the stored (cached) data will be used for the order checks, but if 130 minutes have elapsed since the data was stored, CPRS will request the data again.</w:t>
      </w:r>
    </w:p>
    <w:p w14:paraId="55AE9BFD" w14:textId="77777777" w:rsidR="00106931" w:rsidRDefault="00AA4C1E" w:rsidP="00106931">
      <w:pPr>
        <w:pStyle w:val="CPRSH3Body"/>
      </w:pPr>
      <w:r>
        <w:t>Order checks</w:t>
      </w:r>
      <w:r w:rsidR="006606F4">
        <w:t xml:space="preserve"> from CPRS</w:t>
      </w:r>
      <w:r>
        <w:t xml:space="preserve"> can happen several times during a CPRS session</w:t>
      </w:r>
      <w:r w:rsidR="003A1C0F">
        <w:t>:</w:t>
      </w:r>
    </w:p>
    <w:p w14:paraId="26A32987" w14:textId="77777777" w:rsidR="003A1C0F" w:rsidRDefault="00106931" w:rsidP="003A1C0F">
      <w:pPr>
        <w:pStyle w:val="CPRSBullets"/>
      </w:pPr>
      <w:r>
        <w:t>Beginning to write</w:t>
      </w:r>
      <w:r w:rsidR="006606F4">
        <w:t>/copy/change</w:t>
      </w:r>
      <w:r>
        <w:t xml:space="preserve"> orders</w:t>
      </w:r>
      <w:r w:rsidR="006606F4">
        <w:t xml:space="preserve"> – When a user selects an order menu to begin writing orders, CPRS requests </w:t>
      </w:r>
      <w:r w:rsidR="004937E1">
        <w:t xml:space="preserve">some </w:t>
      </w:r>
      <w:r w:rsidR="006606F4">
        <w:t>order checks</w:t>
      </w:r>
      <w:r w:rsidR="004937E1">
        <w:t>, such as polypharmacy, renal function, or creatinine clearance, for example</w:t>
      </w:r>
      <w:r w:rsidR="006606F4">
        <w:t>.</w:t>
      </w:r>
    </w:p>
    <w:p w14:paraId="5C7CFA1B" w14:textId="77777777" w:rsidR="00354E29" w:rsidRDefault="00354E29" w:rsidP="003A1C0F">
      <w:pPr>
        <w:pStyle w:val="CPRSBullets"/>
      </w:pPr>
      <w:r>
        <w:lastRenderedPageBreak/>
        <w:t>On order acceptance – When the user selects Accept, CPRS requests the order checks.</w:t>
      </w:r>
    </w:p>
    <w:p w14:paraId="4193C463" w14:textId="77777777" w:rsidR="00106931" w:rsidRDefault="00106931" w:rsidP="003A1C0F">
      <w:pPr>
        <w:pStyle w:val="CPRSBullets"/>
      </w:pPr>
      <w:r>
        <w:t>Signature of orders</w:t>
      </w:r>
      <w:r w:rsidR="006606F4">
        <w:t xml:space="preserve"> – When a user signs the order, CPRS </w:t>
      </w:r>
      <w:r w:rsidR="004937E1">
        <w:t>requests order checks.</w:t>
      </w:r>
    </w:p>
    <w:p w14:paraId="5CE1D6FD" w14:textId="77777777" w:rsidR="00106931" w:rsidRDefault="00106931" w:rsidP="00106931">
      <w:pPr>
        <w:pStyle w:val="CPRSBullets"/>
        <w:numPr>
          <w:ilvl w:val="0"/>
          <w:numId w:val="0"/>
        </w:numPr>
        <w:ind w:left="1440" w:hanging="360"/>
      </w:pPr>
    </w:p>
    <w:p w14:paraId="5F019D9F" w14:textId="77777777" w:rsidR="00106931" w:rsidRDefault="00677141" w:rsidP="00106931">
      <w:pPr>
        <w:pStyle w:val="CPRSH3Body"/>
      </w:pPr>
      <w:r>
        <w:t>Outpatient Pharmacy</w:t>
      </w:r>
      <w:r w:rsidR="00697979">
        <w:t xml:space="preserve"> </w:t>
      </w:r>
      <w:r w:rsidR="0076250B">
        <w:t xml:space="preserve">and Adverse Reaction Tracking </w:t>
      </w:r>
      <w:r w:rsidR="006F2837">
        <w:t>process</w:t>
      </w:r>
      <w:r w:rsidR="00127E4B">
        <w:t xml:space="preserve"> the information CPRS provides </w:t>
      </w:r>
      <w:r w:rsidR="003B4F9A">
        <w:t xml:space="preserve">and </w:t>
      </w:r>
      <w:r w:rsidR="00A000EB">
        <w:t>send</w:t>
      </w:r>
      <w:r w:rsidR="003B4F9A">
        <w:t>s</w:t>
      </w:r>
      <w:r w:rsidR="00A000EB">
        <w:t xml:space="preserve"> </w:t>
      </w:r>
      <w:r w:rsidR="00697979">
        <w:t xml:space="preserve">all drug-drug, drug-drug class, </w:t>
      </w:r>
      <w:r w:rsidR="005B1EC3">
        <w:t xml:space="preserve">duplicate drug, </w:t>
      </w:r>
      <w:r w:rsidR="00F36ED6">
        <w:t>drug-</w:t>
      </w:r>
      <w:r w:rsidR="00697979">
        <w:t>allergy</w:t>
      </w:r>
      <w:r w:rsidR="00EA011B">
        <w:t>, and contrast media allergy</w:t>
      </w:r>
      <w:r w:rsidR="00697979">
        <w:t xml:space="preserve"> </w:t>
      </w:r>
      <w:r w:rsidR="00127E4B">
        <w:t>order checks</w:t>
      </w:r>
      <w:r w:rsidR="00697979">
        <w:t xml:space="preserve"> back to CPRS for display to the user</w:t>
      </w:r>
      <w:r w:rsidR="0076250B">
        <w:t>. For drug-drug and drug</w:t>
      </w:r>
      <w:r w:rsidR="00FD3B8F">
        <w:t>-drug</w:t>
      </w:r>
      <w:r w:rsidR="0076250B">
        <w:t xml:space="preserve"> class interaction</w:t>
      </w:r>
      <w:r w:rsidR="00FD3B8F">
        <w:t>s</w:t>
      </w:r>
      <w:r w:rsidR="0076250B">
        <w:t>, t</w:t>
      </w:r>
      <w:r w:rsidR="00697979">
        <w:t xml:space="preserve">he message CPRS displays </w:t>
      </w:r>
      <w:r w:rsidR="00FD3B8F">
        <w:t xml:space="preserve">also </w:t>
      </w:r>
      <w:r w:rsidR="0076250B">
        <w:t xml:space="preserve">shows </w:t>
      </w:r>
      <w:r w:rsidR="00697979">
        <w:t xml:space="preserve">the </w:t>
      </w:r>
      <w:r w:rsidR="008D62A0">
        <w:t xml:space="preserve">last refill date, quantity dispensed, and the </w:t>
      </w:r>
      <w:r w:rsidR="00697979">
        <w:t xml:space="preserve">facility </w:t>
      </w:r>
      <w:r w:rsidR="0076250B">
        <w:t xml:space="preserve">name where the medication was </w:t>
      </w:r>
      <w:r w:rsidR="00697979">
        <w:t>prescribed</w:t>
      </w:r>
      <w:r w:rsidR="00A000EB">
        <w:t xml:space="preserve">; allergy information </w:t>
      </w:r>
      <w:r w:rsidR="003B4F9A">
        <w:t>and information about local order checks do</w:t>
      </w:r>
      <w:r w:rsidR="00A000EB">
        <w:t xml:space="preserve"> not include the facility name</w:t>
      </w:r>
      <w:r w:rsidR="00FB1ECA">
        <w:t>, but do indicate whether the allergy is from a local or remote location</w:t>
      </w:r>
      <w:r w:rsidR="00697979">
        <w:t xml:space="preserve">. The facility information is provided </w:t>
      </w:r>
      <w:r w:rsidR="003B4F9A">
        <w:t xml:space="preserve">as a convenience </w:t>
      </w:r>
      <w:r w:rsidR="00C45F97">
        <w:t>to</w:t>
      </w:r>
      <w:r w:rsidR="003B4F9A">
        <w:t xml:space="preserve"> </w:t>
      </w:r>
      <w:r w:rsidR="00697979">
        <w:t xml:space="preserve">the user. </w:t>
      </w:r>
    </w:p>
    <w:p w14:paraId="5C08C450" w14:textId="77777777" w:rsidR="00A000EB" w:rsidRDefault="007B58FC" w:rsidP="00106931">
      <w:pPr>
        <w:pStyle w:val="CPRSH3Body"/>
      </w:pPr>
      <w:r>
        <w:t xml:space="preserve">With RDI, </w:t>
      </w:r>
      <w:r w:rsidR="005B1EC3">
        <w:t xml:space="preserve">when a user writes an inpatient, </w:t>
      </w:r>
      <w:r>
        <w:t>outpatient</w:t>
      </w:r>
      <w:r w:rsidR="005B1EC3">
        <w:t>, or Non-VA</w:t>
      </w:r>
      <w:r>
        <w:t xml:space="preserve"> medication order, an order check</w:t>
      </w:r>
      <w:r w:rsidR="005A6502">
        <w:t xml:space="preserve"> against remote outpatient medications </w:t>
      </w:r>
      <w:r>
        <w:t>is</w:t>
      </w:r>
      <w:r w:rsidR="005A6502">
        <w:t xml:space="preserve"> done</w:t>
      </w:r>
      <w:r>
        <w:t xml:space="preserve">. The order check is done </w:t>
      </w:r>
      <w:r w:rsidR="005A6502">
        <w:t>against all active outpatient med</w:t>
      </w:r>
      <w:r>
        <w:t>ications</w:t>
      </w:r>
      <w:r w:rsidR="005A6502">
        <w:t xml:space="preserve"> and all outpatient med</w:t>
      </w:r>
      <w:r>
        <w:t>ication</w:t>
      </w:r>
      <w:r w:rsidR="005A6502">
        <w:t xml:space="preserve">s that expired </w:t>
      </w:r>
      <w:r w:rsidR="00F44A06">
        <w:t xml:space="preserve">or were discontinued </w:t>
      </w:r>
      <w:r w:rsidR="005A6502">
        <w:t xml:space="preserve">less than </w:t>
      </w:r>
      <w:r w:rsidR="00FB1ECA">
        <w:t>30</w:t>
      </w:r>
      <w:r w:rsidR="005A6502">
        <w:t xml:space="preserve"> days in the past. If the user records that the patient is taking a Non-VA medication, the order check will happen against remote outpatient medication data. However, </w:t>
      </w:r>
      <w:r w:rsidR="001F4EBB">
        <w:t xml:space="preserve">neither </w:t>
      </w:r>
      <w:r w:rsidR="005A6502">
        <w:t xml:space="preserve">Non-VA medications </w:t>
      </w:r>
      <w:r w:rsidR="001F4EBB">
        <w:t xml:space="preserve">nor inpatient medications </w:t>
      </w:r>
      <w:r w:rsidR="005A6502">
        <w:t xml:space="preserve">on other systems </w:t>
      </w:r>
      <w:r w:rsidR="00127E4B">
        <w:t>(remote Non-VA medications</w:t>
      </w:r>
      <w:r w:rsidR="001F4EBB">
        <w:t xml:space="preserve"> nor remote inpatient medications</w:t>
      </w:r>
      <w:r w:rsidR="00127E4B">
        <w:t xml:space="preserve">) </w:t>
      </w:r>
      <w:r w:rsidR="001F4EBB">
        <w:t>can</w:t>
      </w:r>
      <w:r w:rsidR="005A6502">
        <w:t xml:space="preserve"> be used for order checking because they are not in the HDR.</w:t>
      </w:r>
    </w:p>
    <w:p w14:paraId="57600BF3" w14:textId="77777777" w:rsidR="00400433" w:rsidRDefault="00400433" w:rsidP="00106931">
      <w:pPr>
        <w:pStyle w:val="CPRSH3Body"/>
      </w:pPr>
    </w:p>
    <w:p w14:paraId="1AB74FC8" w14:textId="77777777" w:rsidR="005950B7" w:rsidRDefault="005950B7" w:rsidP="005950B7">
      <w:pPr>
        <w:pStyle w:val="CPRSH4"/>
      </w:pPr>
      <w:r>
        <w:t>What If CPRS Receives No Data from the HDR?</w:t>
      </w:r>
    </w:p>
    <w:p w14:paraId="057C71B8" w14:textId="77777777" w:rsidR="005950B7" w:rsidRDefault="005950B7" w:rsidP="005950B7">
      <w:pPr>
        <w:pStyle w:val="CPRSH3Body"/>
      </w:pPr>
      <w:r>
        <w:t xml:space="preserve">If CPRS does not receive a response from </w:t>
      </w:r>
      <w:r w:rsidR="00960221">
        <w:t>the HDR</w:t>
      </w:r>
      <w:r>
        <w:t xml:space="preserve"> within the amount of time specified in the logical link ORHDR, the order checks will be done against local data only. In this case, CPRS displays a </w:t>
      </w:r>
      <w:r w:rsidR="000E25AC">
        <w:t xml:space="preserve">“local data only” </w:t>
      </w:r>
      <w:r>
        <w:t xml:space="preserve">message at the bottom of the order check screen </w:t>
      </w:r>
      <w:r w:rsidR="000E25AC">
        <w:t xml:space="preserve">once during the ordering session </w:t>
      </w:r>
      <w:r w:rsidR="005B1EC3">
        <w:t xml:space="preserve">(so it will appear once for each patient if there is a problem receiving HDR data) </w:t>
      </w:r>
      <w:r>
        <w:t>to inform the user that order checks are using only local data.</w:t>
      </w:r>
      <w:r w:rsidR="000E25AC">
        <w:t xml:space="preserve"> However, in the background, CPRS continues to attempt to communicate with the HDR (by pinging). When communication with the HDR is reestablished, users will begin to see remote order checks again.</w:t>
      </w:r>
    </w:p>
    <w:p w14:paraId="12234CF4" w14:textId="77777777" w:rsidR="005B1EC3" w:rsidRPr="00BF7C52" w:rsidRDefault="005B1EC3" w:rsidP="005B1EC3">
      <w:pPr>
        <w:pStyle w:val="CPRSNote"/>
      </w:pPr>
      <w:r w:rsidRPr="00BF7C52">
        <w:rPr>
          <w:b/>
        </w:rPr>
        <w:t>Note:</w:t>
      </w:r>
      <w:r w:rsidRPr="00BF7C52">
        <w:rPr>
          <w:b/>
        </w:rPr>
        <w:tab/>
      </w:r>
      <w:r w:rsidR="00F44A06" w:rsidRPr="00F44A06">
        <w:t>A n</w:t>
      </w:r>
      <w:r w:rsidR="00F44A06">
        <w:t>ational announcement (“Automated Notification Report” or ANR)</w:t>
      </w:r>
      <w:r>
        <w:t xml:space="preserve"> </w:t>
      </w:r>
      <w:r w:rsidR="00F44A06">
        <w:t>is</w:t>
      </w:r>
      <w:r>
        <w:t xml:space="preserve"> sent out when problems with the HDR might be occurring or when scheduled maintenance will occur that would create situations when the HDR will not be available. Someone at your site should monitor ANR messages so that your site will be aware of these outages and can prepare for them or alert staff as needed.</w:t>
      </w:r>
    </w:p>
    <w:p w14:paraId="6F4BED73" w14:textId="77777777" w:rsidR="005950B7" w:rsidRDefault="005950B7" w:rsidP="005950B7">
      <w:pPr>
        <w:pStyle w:val="CPRSH3Body"/>
      </w:pPr>
      <w:r>
        <w:t>There are several reasons why CPRS might not receive data from the HDR:</w:t>
      </w:r>
    </w:p>
    <w:p w14:paraId="4EE1598D" w14:textId="77777777" w:rsidR="005950B7" w:rsidRDefault="005950B7" w:rsidP="005950B7">
      <w:pPr>
        <w:pStyle w:val="CPRSBullets"/>
      </w:pPr>
      <w:r w:rsidRPr="007F58EE">
        <w:rPr>
          <w:b/>
        </w:rPr>
        <w:t xml:space="preserve">The HDR could </w:t>
      </w:r>
      <w:r>
        <w:rPr>
          <w:b/>
        </w:rPr>
        <w:t>not be reached</w:t>
      </w:r>
      <w:r>
        <w:t xml:space="preserve"> – The HDR is a new database that stores a great deal of data about VHA patients. Because it is new</w:t>
      </w:r>
      <w:r w:rsidR="005B1EC3">
        <w:t xml:space="preserve"> as is much of the hardware and software that supports it</w:t>
      </w:r>
      <w:r>
        <w:t>, the HDR may experience some problems. There are many pieces to the communication that takes place between the HDR and a local site, both software and hardware, including Clinical Data Service (CDS) and the database itself, just to name a few; failure of any piece may disrupt communication with the HDR, which might cause a site to see the “local data only” message.</w:t>
      </w:r>
    </w:p>
    <w:p w14:paraId="36354AF8" w14:textId="77777777" w:rsidR="005950B7" w:rsidRDefault="005950B7" w:rsidP="005950B7">
      <w:pPr>
        <w:pStyle w:val="CPRSBullets"/>
      </w:pPr>
      <w:r>
        <w:rPr>
          <w:b/>
        </w:rPr>
        <w:t xml:space="preserve">The site may experience </w:t>
      </w:r>
      <w:r w:rsidRPr="007F58EE">
        <w:rPr>
          <w:b/>
        </w:rPr>
        <w:t xml:space="preserve">local area network (LAN) or wide area network (WAN) </w:t>
      </w:r>
      <w:r w:rsidR="000E25AC">
        <w:rPr>
          <w:b/>
        </w:rPr>
        <w:t xml:space="preserve">connectivity </w:t>
      </w:r>
      <w:r w:rsidRPr="007F58EE">
        <w:rPr>
          <w:b/>
        </w:rPr>
        <w:t>problems</w:t>
      </w:r>
      <w:r>
        <w:t xml:space="preserve"> – In addition to the HDR software and hardware, </w:t>
      </w:r>
      <w:r>
        <w:lastRenderedPageBreak/>
        <w:t>each site has a LAN and connections to the WAN that could be having problems. This might also cause a site to see the “local data only” message.</w:t>
      </w:r>
    </w:p>
    <w:p w14:paraId="3589D048" w14:textId="77777777" w:rsidR="005950B7" w:rsidRDefault="005950B7" w:rsidP="005950B7">
      <w:pPr>
        <w:pStyle w:val="CPRSBullets"/>
      </w:pPr>
      <w:r w:rsidRPr="007F58EE">
        <w:rPr>
          <w:b/>
        </w:rPr>
        <w:t>The patient may not have a national identifier</w:t>
      </w:r>
      <w:r>
        <w:t xml:space="preserve"> – Each patient should have a unique number (called an ICN) that identifies the patient nationally. This number is used by the Master Patient Index (MPI), Remote Data Views (RDV), VistaWeb, and other applications. If a patient does not have an ICN, </w:t>
      </w:r>
      <w:r w:rsidR="005B1EC3">
        <w:t>CPRS displays the “local data only” message. In addition, none of the</w:t>
      </w:r>
      <w:r>
        <w:t xml:space="preserve"> applications </w:t>
      </w:r>
      <w:r w:rsidR="005B1EC3">
        <w:t xml:space="preserve">mentioned </w:t>
      </w:r>
      <w:r>
        <w:t>can get data for the patient from othe</w:t>
      </w:r>
      <w:r w:rsidR="005B1EC3">
        <w:t>r sites, including from the HDR.</w:t>
      </w:r>
    </w:p>
    <w:p w14:paraId="030818E0" w14:textId="77777777" w:rsidR="005950B7" w:rsidRDefault="005950B7" w:rsidP="00106931">
      <w:pPr>
        <w:pStyle w:val="CPRSH3Body"/>
      </w:pPr>
    </w:p>
    <w:p w14:paraId="68AEFE1F" w14:textId="77777777" w:rsidR="00A91854" w:rsidRDefault="00A91854" w:rsidP="00A91854">
      <w:pPr>
        <w:pStyle w:val="CPRSH2"/>
      </w:pPr>
      <w:bookmarkStart w:id="10" w:name="_Toc162932992"/>
      <w:r>
        <w:t>RDI Known Issues</w:t>
      </w:r>
      <w:bookmarkEnd w:id="10"/>
      <w:r>
        <w:t xml:space="preserve"> </w:t>
      </w:r>
    </w:p>
    <w:p w14:paraId="1C57E6AC" w14:textId="77777777" w:rsidR="00A91854" w:rsidRDefault="00A91854" w:rsidP="00A91854">
      <w:pPr>
        <w:pStyle w:val="CPRSH3Body"/>
      </w:pPr>
      <w:r>
        <w:t>Sites should be aware of the following two RDI known issues:</w:t>
      </w:r>
    </w:p>
    <w:p w14:paraId="7339252E" w14:textId="77777777" w:rsidR="002322C7" w:rsidRDefault="00A91854" w:rsidP="002322C7">
      <w:pPr>
        <w:pStyle w:val="CPRSBullets"/>
      </w:pPr>
      <w:r w:rsidRPr="002322C7">
        <w:rPr>
          <w:b/>
        </w:rPr>
        <w:t>Known Issue # 1</w:t>
      </w:r>
      <w:r w:rsidR="002322C7">
        <w:rPr>
          <w:b/>
        </w:rPr>
        <w:t xml:space="preserve"> – No Mechanism to Report that RDI Is Turned Off</w:t>
      </w:r>
      <w:r w:rsidRPr="002322C7">
        <w:rPr>
          <w:b/>
        </w:rPr>
        <w:t>:</w:t>
      </w:r>
      <w:r w:rsidRPr="00A91854">
        <w:t xml:space="preserve"> </w:t>
      </w:r>
      <w:r w:rsidR="002322C7">
        <w:t>T</w:t>
      </w:r>
      <w:r w:rsidR="002322C7">
        <w:rPr>
          <w:color w:val="000000"/>
        </w:rPr>
        <w:t xml:space="preserve">est sites requested that RDI include a mechanism to inform the local IRM Service if the RDI parameter (OR RDI HAVE HDR) is turned off.   </w:t>
      </w:r>
      <w:r w:rsidR="002322C7" w:rsidRPr="00AC6CB1">
        <w:t xml:space="preserve">Test sites agreed that a </w:t>
      </w:r>
      <w:smartTag w:uri="urn:schemas-microsoft-com:office:smarttags" w:element="place">
        <w:r w:rsidR="002322C7" w:rsidRPr="00AC6CB1">
          <w:t>VistA</w:t>
        </w:r>
      </w:smartTag>
      <w:r w:rsidR="002322C7" w:rsidRPr="00AC6CB1">
        <w:t xml:space="preserve"> email be triggered to a mail gr</w:t>
      </w:r>
      <w:r w:rsidR="002322C7">
        <w:t>oup if the parameter is set to OFF</w:t>
      </w:r>
      <w:r w:rsidR="002322C7" w:rsidRPr="00AC6CB1">
        <w:t xml:space="preserve"> at</w:t>
      </w:r>
      <w:r w:rsidR="002322C7">
        <w:t xml:space="preserve"> any time after installation. </w:t>
      </w:r>
      <w:r w:rsidR="002322C7" w:rsidRPr="00AC6CB1">
        <w:t>This parameter should be checked for status on a daily basis. It was felt by everyone that daily checks should be sufficient.</w:t>
      </w:r>
    </w:p>
    <w:p w14:paraId="72544799" w14:textId="77777777" w:rsidR="00A91854" w:rsidRPr="00A91854" w:rsidRDefault="00A91854" w:rsidP="002322C7">
      <w:pPr>
        <w:pStyle w:val="CPRSBulletsBody"/>
      </w:pPr>
      <w:r w:rsidRPr="00A91854">
        <w:rPr>
          <w:b/>
        </w:rPr>
        <w:t>Impact:</w:t>
      </w:r>
      <w:r w:rsidRPr="00A91854">
        <w:t xml:space="preserve"> </w:t>
      </w:r>
      <w:r w:rsidR="002322C7">
        <w:t>W</w:t>
      </w:r>
      <w:r w:rsidR="002322C7">
        <w:rPr>
          <w:color w:val="000000"/>
        </w:rPr>
        <w:t>ithout this functionality, the risk is that RDI communication to the HDR might be turned off without the local site realizing that order checks are not being done against remote data stored in the HDR</w:t>
      </w:r>
      <w:r w:rsidRPr="00A91854">
        <w:t>.</w:t>
      </w:r>
    </w:p>
    <w:p w14:paraId="264BBC62" w14:textId="77777777" w:rsidR="00A91854" w:rsidRPr="007F3D97" w:rsidRDefault="00A91854" w:rsidP="00A91854">
      <w:pPr>
        <w:pStyle w:val="CPRSBulletsBody"/>
        <w:rPr>
          <w:color w:val="0000FF"/>
        </w:rPr>
      </w:pPr>
      <w:r w:rsidRPr="00351DD3">
        <w:rPr>
          <w:b/>
        </w:rPr>
        <w:t>Workarounds:</w:t>
      </w:r>
      <w:r>
        <w:rPr>
          <w:color w:val="0000FF"/>
        </w:rPr>
        <w:t xml:space="preserve"> </w:t>
      </w:r>
      <w:r w:rsidR="002322C7">
        <w:rPr>
          <w:color w:val="000000"/>
        </w:rPr>
        <w:t>Local sites can manually check the status of the parameter OR RDI HAVE HDR to be sure it is set to Yes (turned on).</w:t>
      </w:r>
    </w:p>
    <w:p w14:paraId="4286C28F" w14:textId="77777777" w:rsidR="00A91854" w:rsidRDefault="00A91854" w:rsidP="00A91854">
      <w:pPr>
        <w:pStyle w:val="CPRSBulletsBody"/>
        <w:rPr>
          <w:bCs/>
        </w:rPr>
      </w:pPr>
      <w:r w:rsidRPr="00351DD3">
        <w:rPr>
          <w:b/>
        </w:rPr>
        <w:t>Resolution:</w:t>
      </w:r>
      <w:r w:rsidRPr="00B50D1D">
        <w:rPr>
          <w:b/>
        </w:rPr>
        <w:t xml:space="preserve"> </w:t>
      </w:r>
      <w:r w:rsidR="002322C7" w:rsidRPr="00AC6CB1">
        <w:t>This will be included in a subsequent release</w:t>
      </w:r>
      <w:r w:rsidRPr="00B50D1D">
        <w:rPr>
          <w:bCs/>
        </w:rPr>
        <w:t>.</w:t>
      </w:r>
    </w:p>
    <w:p w14:paraId="46E2C250" w14:textId="77777777" w:rsidR="002322C7" w:rsidRDefault="002322C7" w:rsidP="00A91854">
      <w:pPr>
        <w:pStyle w:val="CPRSBulletsBody"/>
        <w:rPr>
          <w:bCs/>
        </w:rPr>
      </w:pPr>
    </w:p>
    <w:p w14:paraId="04455327" w14:textId="77777777" w:rsidR="002322C7" w:rsidRDefault="002322C7" w:rsidP="002322C7">
      <w:pPr>
        <w:pStyle w:val="CPRSBullets"/>
      </w:pPr>
      <w:r>
        <w:rPr>
          <w:b/>
        </w:rPr>
        <w:t>Known Issue # 2 – Medication Not Matched to National Drug File</w:t>
      </w:r>
      <w:r w:rsidRPr="002322C7">
        <w:rPr>
          <w:b/>
        </w:rPr>
        <w:t>:</w:t>
      </w:r>
      <w:r w:rsidRPr="00A91854">
        <w:t xml:space="preserve"> </w:t>
      </w:r>
      <w:r w:rsidRPr="00FE39BC">
        <w:t>The HDR-Hx and HDR-IMS contain prescriptions with drugs that are not matched to the National Drug File</w:t>
      </w:r>
      <w:r>
        <w:t xml:space="preserve"> (NDF)</w:t>
      </w:r>
      <w:r w:rsidRPr="00FE39BC">
        <w:t>. This prescription data should be used in remote order checki</w:t>
      </w:r>
      <w:r w:rsidR="00FF7251">
        <w:t xml:space="preserve">ng for duplicate drug classes. </w:t>
      </w:r>
      <w:r>
        <w:t>T</w:t>
      </w:r>
      <w:r w:rsidRPr="00FE39BC">
        <w:t>his can be accomplished by sending VA DRUG CLASS file (#50.605) VUID to the HDR-IMS and having it returned by CDS from both the HDR-Hx and HDR-IMS.</w:t>
      </w:r>
    </w:p>
    <w:p w14:paraId="7293BBB5" w14:textId="77777777" w:rsidR="002322C7" w:rsidRPr="00A91854" w:rsidRDefault="002322C7" w:rsidP="002322C7">
      <w:pPr>
        <w:pStyle w:val="CPRSBulletsBody"/>
      </w:pPr>
      <w:r w:rsidRPr="00A91854">
        <w:rPr>
          <w:b/>
        </w:rPr>
        <w:t>Impact:</w:t>
      </w:r>
      <w:r w:rsidRPr="00A91854">
        <w:t xml:space="preserve"> </w:t>
      </w:r>
      <w:r>
        <w:rPr>
          <w:color w:val="000000"/>
        </w:rPr>
        <w:t>Order checks from remote data stored in the HDR may be incomplete.  The provider may assume that s/he is receiving all the order checks when in actuality they may not get all medication order checks if the drug has not been matched to the National Drug File.  Some drugs are never matched to the NDF so the only way to use them in order checks is if the match is made at the drug ingredient level</w:t>
      </w:r>
      <w:r w:rsidRPr="00A91854">
        <w:t>.</w:t>
      </w:r>
    </w:p>
    <w:p w14:paraId="289505F7" w14:textId="77777777" w:rsidR="002322C7" w:rsidRPr="007F3D97" w:rsidRDefault="002322C7" w:rsidP="002322C7">
      <w:pPr>
        <w:pStyle w:val="CPRSBulletsBody"/>
        <w:rPr>
          <w:color w:val="0000FF"/>
        </w:rPr>
      </w:pPr>
      <w:r w:rsidRPr="00351DD3">
        <w:rPr>
          <w:b/>
        </w:rPr>
        <w:t>Workarounds:</w:t>
      </w:r>
      <w:r>
        <w:rPr>
          <w:color w:val="0000FF"/>
        </w:rPr>
        <w:t xml:space="preserve"> </w:t>
      </w:r>
      <w:r>
        <w:rPr>
          <w:color w:val="000000"/>
        </w:rPr>
        <w:t>None recommended.</w:t>
      </w:r>
    </w:p>
    <w:p w14:paraId="7812AE44" w14:textId="77777777" w:rsidR="002322C7" w:rsidRDefault="002322C7" w:rsidP="002322C7">
      <w:pPr>
        <w:pStyle w:val="CPRSBulletsBody"/>
        <w:rPr>
          <w:bCs/>
        </w:rPr>
      </w:pPr>
      <w:r w:rsidRPr="00351DD3">
        <w:rPr>
          <w:b/>
        </w:rPr>
        <w:t>Resolution:</w:t>
      </w:r>
      <w:r w:rsidRPr="00B50D1D">
        <w:rPr>
          <w:b/>
        </w:rPr>
        <w:t xml:space="preserve"> </w:t>
      </w:r>
      <w:r>
        <w:rPr>
          <w:color w:val="000000"/>
        </w:rPr>
        <w:t>Because the National Drug File is updated regularly, these missing order checks could be resolved whenever the NDF is updated. Some drugs may never be matched, especially drugs used in research</w:t>
      </w:r>
      <w:r w:rsidRPr="00B50D1D">
        <w:rPr>
          <w:bCs/>
        </w:rPr>
        <w:t>.</w:t>
      </w:r>
    </w:p>
    <w:p w14:paraId="7FB4693A" w14:textId="77777777" w:rsidR="002322C7" w:rsidRDefault="002322C7" w:rsidP="00A91854">
      <w:pPr>
        <w:pStyle w:val="CPRSBulletsBody"/>
        <w:rPr>
          <w:bCs/>
        </w:rPr>
      </w:pPr>
    </w:p>
    <w:p w14:paraId="4735C018" w14:textId="77777777" w:rsidR="00A91854" w:rsidRDefault="00A91854" w:rsidP="00A91854">
      <w:pPr>
        <w:pStyle w:val="CPRSH3Body"/>
      </w:pPr>
    </w:p>
    <w:p w14:paraId="74173374" w14:textId="77777777" w:rsidR="00A000EB" w:rsidRDefault="00C82787" w:rsidP="00A000EB">
      <w:pPr>
        <w:pStyle w:val="CPRSH2"/>
      </w:pPr>
      <w:bookmarkStart w:id="11" w:name="_Toc162932993"/>
      <w:r>
        <w:lastRenderedPageBreak/>
        <w:t xml:space="preserve">Changes in </w:t>
      </w:r>
      <w:r w:rsidR="00A000EB">
        <w:t>OR*3.0*238</w:t>
      </w:r>
      <w:bookmarkEnd w:id="11"/>
      <w:r w:rsidR="00A000EB">
        <w:t xml:space="preserve"> </w:t>
      </w:r>
    </w:p>
    <w:p w14:paraId="391DE812" w14:textId="77777777" w:rsidR="0067759C" w:rsidRPr="00B27150" w:rsidRDefault="0067759C" w:rsidP="0067759C">
      <w:pPr>
        <w:pStyle w:val="CPRSH3Body"/>
      </w:pPr>
      <w:r w:rsidRPr="00B27150">
        <w:t xml:space="preserve">Patch OR*3.0*238 </w:t>
      </w:r>
      <w:bookmarkStart w:id="12" w:name="RDI_parameters"/>
      <w:bookmarkEnd w:id="12"/>
      <w:r w:rsidRPr="00B27150">
        <w:fldChar w:fldCharType="begin"/>
      </w:r>
      <w:r w:rsidRPr="00B27150">
        <w:instrText xml:space="preserve"> XE "RDI:enabling" </w:instrText>
      </w:r>
      <w:r w:rsidRPr="00B27150">
        <w:fldChar w:fldCharType="end"/>
      </w:r>
      <w:r w:rsidRPr="00B27150">
        <w:t xml:space="preserve">activates the menu OR RDI PARAMS. This menu sets </w:t>
      </w:r>
      <w:r w:rsidR="00F56BE2">
        <w:t>two</w:t>
      </w:r>
      <w:r w:rsidRPr="00B27150">
        <w:t xml:space="preserve"> parameters: </w:t>
      </w:r>
    </w:p>
    <w:p w14:paraId="4B5CC8FD" w14:textId="77777777" w:rsidR="0067759C" w:rsidRPr="00B27150" w:rsidRDefault="0067759C" w:rsidP="0067759C">
      <w:pPr>
        <w:pStyle w:val="CPRSBullets"/>
        <w:tabs>
          <w:tab w:val="clear" w:pos="1440"/>
          <w:tab w:val="num" w:pos="360"/>
        </w:tabs>
        <w:ind w:left="1080"/>
      </w:pPr>
      <w:r w:rsidRPr="00B27150">
        <w:rPr>
          <w:b/>
        </w:rPr>
        <w:t>OR RDI HAVE HDR</w:t>
      </w:r>
      <w:r w:rsidRPr="00B27150">
        <w:t xml:space="preserve"> – This parameter defines whether CPRS should query the HDR for remote allergy and Outpatient Pharmacy data. The default is NO, but this parameter is set to YES when patch OR*3.0*238 is installed.</w:t>
      </w:r>
    </w:p>
    <w:p w14:paraId="41977291" w14:textId="77777777" w:rsidR="008F335F" w:rsidRPr="00B27150" w:rsidRDefault="0067759C" w:rsidP="008F335F">
      <w:pPr>
        <w:pStyle w:val="CPRSBullets"/>
        <w:tabs>
          <w:tab w:val="clear" w:pos="1440"/>
          <w:tab w:val="num" w:pos="360"/>
        </w:tabs>
        <w:ind w:left="1080"/>
      </w:pPr>
      <w:r w:rsidRPr="00B27150">
        <w:rPr>
          <w:b/>
        </w:rPr>
        <w:t>OR RDI CACHE TIME</w:t>
      </w:r>
      <w:r w:rsidRPr="00B27150">
        <w:t xml:space="preserve"> – This parameter defines how long (the number of minutes) CPRS shoul</w:t>
      </w:r>
      <w:r w:rsidR="00F56BE2">
        <w:t xml:space="preserve">d </w:t>
      </w:r>
      <w:r w:rsidR="008D62A0">
        <w:t xml:space="preserve">locally store </w:t>
      </w:r>
      <w:r w:rsidR="00F56BE2">
        <w:t>the remote allergy and O</w:t>
      </w:r>
      <w:r w:rsidRPr="00B27150">
        <w:t xml:space="preserve">utpatient </w:t>
      </w:r>
      <w:r w:rsidR="00F56BE2">
        <w:t>Pharmacy</w:t>
      </w:r>
      <w:r w:rsidRPr="00B27150">
        <w:t xml:space="preserve"> data</w:t>
      </w:r>
      <w:r w:rsidR="00FF7294" w:rsidRPr="00B27150">
        <w:t xml:space="preserve"> to be used for order checks</w:t>
      </w:r>
      <w:r w:rsidRPr="00B27150">
        <w:t>. The default is 120 minutes, but can be from 0 to 9999 minutes.</w:t>
      </w:r>
      <w:r w:rsidR="008F335F" w:rsidRPr="00B27150">
        <w:t xml:space="preserve"> A setting of 0 (zero) means that data will be requested every time an order check is needed, which would increase WAN traffic significantly.</w:t>
      </w:r>
      <w:r w:rsidR="00F90AFF">
        <w:t xml:space="preserve"> </w:t>
      </w:r>
      <w:r w:rsidR="00F90AFF" w:rsidRPr="00F90AFF">
        <w:t>If the data is older than the time set in this parameter, CPRS will request the data from the HDR again when one of the triggers described above occurs, such as an order being accepted.</w:t>
      </w:r>
    </w:p>
    <w:p w14:paraId="6A130AA7" w14:textId="77777777" w:rsidR="0067759C" w:rsidRPr="00B27150" w:rsidRDefault="0067759C" w:rsidP="0067759C">
      <w:pPr>
        <w:pStyle w:val="CPRSBulletsnote"/>
        <w:rPr>
          <w:b/>
        </w:rPr>
      </w:pPr>
    </w:p>
    <w:p w14:paraId="778C8AAC" w14:textId="77777777" w:rsidR="00D46844" w:rsidRPr="00A000EB" w:rsidRDefault="0067759C" w:rsidP="00071043">
      <w:pPr>
        <w:pStyle w:val="CPRSBulletsnote"/>
      </w:pPr>
      <w:r w:rsidRPr="00B27150">
        <w:rPr>
          <w:b/>
        </w:rPr>
        <w:t>Note:</w:t>
      </w:r>
      <w:r w:rsidRPr="00B27150">
        <w:tab/>
        <w:t>To edit the values of these parameters, users must use the OR RDI PARAMS menu. Users will not be able to use the general parameter editing menu options, such as XPAR EDIT.</w:t>
      </w:r>
    </w:p>
    <w:sectPr w:rsidR="00D46844" w:rsidRPr="00A000EB" w:rsidSect="00A9185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E9CA" w14:textId="77777777" w:rsidR="004465FF" w:rsidRDefault="004465FF">
      <w:r>
        <w:separator/>
      </w:r>
    </w:p>
  </w:endnote>
  <w:endnote w:type="continuationSeparator" w:id="0">
    <w:p w14:paraId="44435FF5" w14:textId="77777777" w:rsidR="004465FF" w:rsidRDefault="0044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9E7" w14:textId="19D39FD3" w:rsidR="00305781" w:rsidRDefault="004E1669">
    <w:pPr>
      <w:pStyle w:val="Footer"/>
    </w:pPr>
    <w:fldSimple w:instr=" FILENAME ">
      <w:r w:rsidR="00657854">
        <w:rPr>
          <w:noProof/>
        </w:rPr>
        <w:t>or_3_232rn.docx</w:t>
      </w:r>
    </w:fldSimple>
    <w:r w:rsidR="005639B2">
      <w:tab/>
    </w:r>
    <w:r w:rsidR="00A91854">
      <w:t>RDI Release Notes</w:t>
    </w:r>
    <w:r w:rsidR="00A91854">
      <w:tab/>
    </w:r>
    <w:r w:rsidR="00A91854">
      <w:rPr>
        <w:rStyle w:val="PageNumber"/>
      </w:rPr>
      <w:fldChar w:fldCharType="begin"/>
    </w:r>
    <w:r w:rsidR="00A91854">
      <w:rPr>
        <w:rStyle w:val="PageNumber"/>
      </w:rPr>
      <w:instrText xml:space="preserve"> PAGE </w:instrText>
    </w:r>
    <w:r w:rsidR="00A91854">
      <w:rPr>
        <w:rStyle w:val="PageNumber"/>
      </w:rPr>
      <w:fldChar w:fldCharType="separate"/>
    </w:r>
    <w:r w:rsidR="00F44A06">
      <w:rPr>
        <w:rStyle w:val="PageNumber"/>
        <w:noProof/>
      </w:rPr>
      <w:t>2</w:t>
    </w:r>
    <w:r w:rsidR="00A9185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3288" w14:textId="77777777" w:rsidR="004465FF" w:rsidRDefault="004465FF">
      <w:r>
        <w:separator/>
      </w:r>
    </w:p>
  </w:footnote>
  <w:footnote w:type="continuationSeparator" w:id="0">
    <w:p w14:paraId="39EE8BEE" w14:textId="77777777" w:rsidR="004465FF" w:rsidRDefault="0044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67EB4"/>
    <w:multiLevelType w:val="hybridMultilevel"/>
    <w:tmpl w:val="40F2DD36"/>
    <w:lvl w:ilvl="0" w:tplc="B4FA677A">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8B14933"/>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3701614"/>
    <w:multiLevelType w:val="hybridMultilevel"/>
    <w:tmpl w:val="58EE31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4457FD3"/>
    <w:multiLevelType w:val="hybridMultilevel"/>
    <w:tmpl w:val="284421F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39B74EE0"/>
    <w:multiLevelType w:val="hybridMultilevel"/>
    <w:tmpl w:val="42123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1" w15:restartNumberingAfterBreak="0">
    <w:nsid w:val="49B611CF"/>
    <w:multiLevelType w:val="hybridMultilevel"/>
    <w:tmpl w:val="CBA4DA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68241F"/>
    <w:multiLevelType w:val="hybridMultilevel"/>
    <w:tmpl w:val="E4563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A7F0E0D"/>
    <w:multiLevelType w:val="multilevel"/>
    <w:tmpl w:val="A7947E1A"/>
    <w:lvl w:ilvl="0">
      <w:start w:val="1"/>
      <w:numFmt w:val="bullet"/>
      <w:lvlText w:val=""/>
      <w:lvlJc w:val="left"/>
      <w:pPr>
        <w:tabs>
          <w:tab w:val="num" w:pos="216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236A21"/>
    <w:multiLevelType w:val="multilevel"/>
    <w:tmpl w:val="0CC0842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94402012">
    <w:abstractNumId w:val="2"/>
  </w:num>
  <w:num w:numId="2" w16cid:durableId="1307205519">
    <w:abstractNumId w:val="1"/>
  </w:num>
  <w:num w:numId="3" w16cid:durableId="1672683782">
    <w:abstractNumId w:val="16"/>
  </w:num>
  <w:num w:numId="4" w16cid:durableId="551892089">
    <w:abstractNumId w:val="3"/>
  </w:num>
  <w:num w:numId="5" w16cid:durableId="1498568877">
    <w:abstractNumId w:val="13"/>
  </w:num>
  <w:num w:numId="6" w16cid:durableId="1239176272">
    <w:abstractNumId w:val="6"/>
  </w:num>
  <w:num w:numId="7" w16cid:durableId="1100830804">
    <w:abstractNumId w:val="14"/>
  </w:num>
  <w:num w:numId="8" w16cid:durableId="905189840">
    <w:abstractNumId w:val="0"/>
  </w:num>
  <w:num w:numId="9" w16cid:durableId="1565138709">
    <w:abstractNumId w:val="4"/>
  </w:num>
  <w:num w:numId="10" w16cid:durableId="346450615">
    <w:abstractNumId w:val="10"/>
  </w:num>
  <w:num w:numId="11" w16cid:durableId="1226067382">
    <w:abstractNumId w:val="5"/>
  </w:num>
  <w:num w:numId="12" w16cid:durableId="1472594027">
    <w:abstractNumId w:val="17"/>
  </w:num>
  <w:num w:numId="13" w16cid:durableId="945189467">
    <w:abstractNumId w:val="15"/>
  </w:num>
  <w:num w:numId="14" w16cid:durableId="486550841">
    <w:abstractNumId w:val="11"/>
  </w:num>
  <w:num w:numId="15" w16cid:durableId="1800803752">
    <w:abstractNumId w:val="8"/>
  </w:num>
  <w:num w:numId="16" w16cid:durableId="1639645322">
    <w:abstractNumId w:val="12"/>
  </w:num>
  <w:num w:numId="17" w16cid:durableId="91827192">
    <w:abstractNumId w:val="9"/>
  </w:num>
  <w:num w:numId="18" w16cid:durableId="366175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7DCA"/>
    <w:rsid w:val="000220F1"/>
    <w:rsid w:val="00022F19"/>
    <w:rsid w:val="00023E74"/>
    <w:rsid w:val="00027DB7"/>
    <w:rsid w:val="000304C4"/>
    <w:rsid w:val="00032443"/>
    <w:rsid w:val="000367EB"/>
    <w:rsid w:val="00036812"/>
    <w:rsid w:val="0004271C"/>
    <w:rsid w:val="000451BD"/>
    <w:rsid w:val="00050B66"/>
    <w:rsid w:val="00056DE3"/>
    <w:rsid w:val="00065DF5"/>
    <w:rsid w:val="000662D9"/>
    <w:rsid w:val="00071043"/>
    <w:rsid w:val="00076CD7"/>
    <w:rsid w:val="000830EA"/>
    <w:rsid w:val="00083BBD"/>
    <w:rsid w:val="000841E9"/>
    <w:rsid w:val="00084A3B"/>
    <w:rsid w:val="000905D9"/>
    <w:rsid w:val="000906A1"/>
    <w:rsid w:val="00097A16"/>
    <w:rsid w:val="000A1238"/>
    <w:rsid w:val="000A79CA"/>
    <w:rsid w:val="000B1F3D"/>
    <w:rsid w:val="000B7FBF"/>
    <w:rsid w:val="000E25AC"/>
    <w:rsid w:val="00100F7F"/>
    <w:rsid w:val="00101A9A"/>
    <w:rsid w:val="001031C8"/>
    <w:rsid w:val="001046B0"/>
    <w:rsid w:val="00106931"/>
    <w:rsid w:val="001155AE"/>
    <w:rsid w:val="001171F1"/>
    <w:rsid w:val="00117AF2"/>
    <w:rsid w:val="00125BB1"/>
    <w:rsid w:val="00127E4B"/>
    <w:rsid w:val="00131C54"/>
    <w:rsid w:val="001414EE"/>
    <w:rsid w:val="00141EB5"/>
    <w:rsid w:val="00143D3F"/>
    <w:rsid w:val="001627B4"/>
    <w:rsid w:val="00163017"/>
    <w:rsid w:val="001713B7"/>
    <w:rsid w:val="00180A3E"/>
    <w:rsid w:val="00183785"/>
    <w:rsid w:val="00185A02"/>
    <w:rsid w:val="00187764"/>
    <w:rsid w:val="001978CF"/>
    <w:rsid w:val="001B17EF"/>
    <w:rsid w:val="001B1AAA"/>
    <w:rsid w:val="001B2344"/>
    <w:rsid w:val="001B2736"/>
    <w:rsid w:val="001B5787"/>
    <w:rsid w:val="001B68A1"/>
    <w:rsid w:val="001C04A2"/>
    <w:rsid w:val="001C079C"/>
    <w:rsid w:val="001C0E60"/>
    <w:rsid w:val="001C235F"/>
    <w:rsid w:val="001C3EAA"/>
    <w:rsid w:val="001C472F"/>
    <w:rsid w:val="001D0C7F"/>
    <w:rsid w:val="001D5A4B"/>
    <w:rsid w:val="001D7F18"/>
    <w:rsid w:val="001E0604"/>
    <w:rsid w:val="001E2BEC"/>
    <w:rsid w:val="001F1CFA"/>
    <w:rsid w:val="001F4EBB"/>
    <w:rsid w:val="002026E4"/>
    <w:rsid w:val="00206D97"/>
    <w:rsid w:val="00215F75"/>
    <w:rsid w:val="00224EBB"/>
    <w:rsid w:val="002322C7"/>
    <w:rsid w:val="00232FDC"/>
    <w:rsid w:val="00235BF5"/>
    <w:rsid w:val="002374E2"/>
    <w:rsid w:val="00237C30"/>
    <w:rsid w:val="0024489E"/>
    <w:rsid w:val="0024787A"/>
    <w:rsid w:val="00250E39"/>
    <w:rsid w:val="002525BB"/>
    <w:rsid w:val="00252DB4"/>
    <w:rsid w:val="00255FEF"/>
    <w:rsid w:val="00257A67"/>
    <w:rsid w:val="002606F5"/>
    <w:rsid w:val="00262FA5"/>
    <w:rsid w:val="00263EE8"/>
    <w:rsid w:val="002642DE"/>
    <w:rsid w:val="00287A64"/>
    <w:rsid w:val="00294012"/>
    <w:rsid w:val="002A6EB7"/>
    <w:rsid w:val="002B1469"/>
    <w:rsid w:val="002B2C89"/>
    <w:rsid w:val="002B7303"/>
    <w:rsid w:val="002C06B4"/>
    <w:rsid w:val="002C1664"/>
    <w:rsid w:val="002C3CEB"/>
    <w:rsid w:val="002C5796"/>
    <w:rsid w:val="002D0C63"/>
    <w:rsid w:val="002D4BF3"/>
    <w:rsid w:val="002E5B5B"/>
    <w:rsid w:val="002E6F32"/>
    <w:rsid w:val="002F16F3"/>
    <w:rsid w:val="002F59E2"/>
    <w:rsid w:val="00300E15"/>
    <w:rsid w:val="00304B80"/>
    <w:rsid w:val="00305781"/>
    <w:rsid w:val="00311037"/>
    <w:rsid w:val="00324E5A"/>
    <w:rsid w:val="00326C75"/>
    <w:rsid w:val="0033010B"/>
    <w:rsid w:val="003349D1"/>
    <w:rsid w:val="00334B18"/>
    <w:rsid w:val="00354E29"/>
    <w:rsid w:val="00372AAC"/>
    <w:rsid w:val="00372F4E"/>
    <w:rsid w:val="003816B4"/>
    <w:rsid w:val="00390A43"/>
    <w:rsid w:val="00396E33"/>
    <w:rsid w:val="003A1C0F"/>
    <w:rsid w:val="003A7F6E"/>
    <w:rsid w:val="003B031F"/>
    <w:rsid w:val="003B26E1"/>
    <w:rsid w:val="003B4F9A"/>
    <w:rsid w:val="003C2FED"/>
    <w:rsid w:val="003C5F08"/>
    <w:rsid w:val="003D21F1"/>
    <w:rsid w:val="003D236D"/>
    <w:rsid w:val="003E0DC1"/>
    <w:rsid w:val="003E5838"/>
    <w:rsid w:val="003E7BD9"/>
    <w:rsid w:val="003F4529"/>
    <w:rsid w:val="003F55D7"/>
    <w:rsid w:val="003F6A00"/>
    <w:rsid w:val="00400433"/>
    <w:rsid w:val="004016F4"/>
    <w:rsid w:val="00401E1D"/>
    <w:rsid w:val="00407AFC"/>
    <w:rsid w:val="004206B0"/>
    <w:rsid w:val="004265B9"/>
    <w:rsid w:val="00434920"/>
    <w:rsid w:val="00435EC8"/>
    <w:rsid w:val="00441CBC"/>
    <w:rsid w:val="0044412D"/>
    <w:rsid w:val="004465FF"/>
    <w:rsid w:val="004617C4"/>
    <w:rsid w:val="00463E41"/>
    <w:rsid w:val="004703B2"/>
    <w:rsid w:val="00471565"/>
    <w:rsid w:val="004845EC"/>
    <w:rsid w:val="004937E1"/>
    <w:rsid w:val="004939DC"/>
    <w:rsid w:val="00494F7A"/>
    <w:rsid w:val="00495249"/>
    <w:rsid w:val="004B05A6"/>
    <w:rsid w:val="004C6E7E"/>
    <w:rsid w:val="004D441C"/>
    <w:rsid w:val="004D49AF"/>
    <w:rsid w:val="004D6F77"/>
    <w:rsid w:val="004E13EB"/>
    <w:rsid w:val="004E1669"/>
    <w:rsid w:val="004E2611"/>
    <w:rsid w:val="004F0C61"/>
    <w:rsid w:val="004F2F42"/>
    <w:rsid w:val="004F66D6"/>
    <w:rsid w:val="00501702"/>
    <w:rsid w:val="00506BB5"/>
    <w:rsid w:val="00511434"/>
    <w:rsid w:val="0051337A"/>
    <w:rsid w:val="00521522"/>
    <w:rsid w:val="00522D1D"/>
    <w:rsid w:val="0052475D"/>
    <w:rsid w:val="00524E83"/>
    <w:rsid w:val="005430EC"/>
    <w:rsid w:val="00553A28"/>
    <w:rsid w:val="0055590B"/>
    <w:rsid w:val="00556947"/>
    <w:rsid w:val="005639B2"/>
    <w:rsid w:val="005722E4"/>
    <w:rsid w:val="00572A9B"/>
    <w:rsid w:val="00580470"/>
    <w:rsid w:val="00582DB9"/>
    <w:rsid w:val="00583CE3"/>
    <w:rsid w:val="00587C65"/>
    <w:rsid w:val="005950B7"/>
    <w:rsid w:val="005A58C5"/>
    <w:rsid w:val="005A6345"/>
    <w:rsid w:val="005A6502"/>
    <w:rsid w:val="005B1EC3"/>
    <w:rsid w:val="005B2469"/>
    <w:rsid w:val="005B6706"/>
    <w:rsid w:val="005B6CC9"/>
    <w:rsid w:val="005C60D8"/>
    <w:rsid w:val="00603854"/>
    <w:rsid w:val="00610258"/>
    <w:rsid w:val="00612F11"/>
    <w:rsid w:val="00614D98"/>
    <w:rsid w:val="006152A6"/>
    <w:rsid w:val="0064438E"/>
    <w:rsid w:val="006458DE"/>
    <w:rsid w:val="006474C5"/>
    <w:rsid w:val="00652E55"/>
    <w:rsid w:val="00657854"/>
    <w:rsid w:val="006606F4"/>
    <w:rsid w:val="006627E5"/>
    <w:rsid w:val="00662D5D"/>
    <w:rsid w:val="006672F2"/>
    <w:rsid w:val="00677141"/>
    <w:rsid w:val="0067759C"/>
    <w:rsid w:val="006843A3"/>
    <w:rsid w:val="00685CE5"/>
    <w:rsid w:val="00697979"/>
    <w:rsid w:val="006A27DD"/>
    <w:rsid w:val="006A6F26"/>
    <w:rsid w:val="006B1CC9"/>
    <w:rsid w:val="006B2776"/>
    <w:rsid w:val="006C132C"/>
    <w:rsid w:val="006D7E6C"/>
    <w:rsid w:val="006F1A48"/>
    <w:rsid w:val="006F2837"/>
    <w:rsid w:val="006F6DED"/>
    <w:rsid w:val="007045D8"/>
    <w:rsid w:val="007058CD"/>
    <w:rsid w:val="007068A2"/>
    <w:rsid w:val="0071080A"/>
    <w:rsid w:val="007141A1"/>
    <w:rsid w:val="00714398"/>
    <w:rsid w:val="007160B5"/>
    <w:rsid w:val="00716C7F"/>
    <w:rsid w:val="0072245C"/>
    <w:rsid w:val="00724F79"/>
    <w:rsid w:val="00725F62"/>
    <w:rsid w:val="007322AE"/>
    <w:rsid w:val="007376DF"/>
    <w:rsid w:val="00746B16"/>
    <w:rsid w:val="00747A23"/>
    <w:rsid w:val="0075250F"/>
    <w:rsid w:val="00757044"/>
    <w:rsid w:val="007578B1"/>
    <w:rsid w:val="00760E62"/>
    <w:rsid w:val="0076250B"/>
    <w:rsid w:val="00765C05"/>
    <w:rsid w:val="007674B2"/>
    <w:rsid w:val="00774A92"/>
    <w:rsid w:val="00780FD8"/>
    <w:rsid w:val="0078426C"/>
    <w:rsid w:val="00792A93"/>
    <w:rsid w:val="00793418"/>
    <w:rsid w:val="0079374F"/>
    <w:rsid w:val="007A5B95"/>
    <w:rsid w:val="007B58FC"/>
    <w:rsid w:val="007D6F38"/>
    <w:rsid w:val="007D7052"/>
    <w:rsid w:val="007E034B"/>
    <w:rsid w:val="007E3E9E"/>
    <w:rsid w:val="007F28AB"/>
    <w:rsid w:val="007F5852"/>
    <w:rsid w:val="007F58EE"/>
    <w:rsid w:val="008163A0"/>
    <w:rsid w:val="00822DC6"/>
    <w:rsid w:val="0083059D"/>
    <w:rsid w:val="00832A83"/>
    <w:rsid w:val="00832C70"/>
    <w:rsid w:val="00836619"/>
    <w:rsid w:val="0084337A"/>
    <w:rsid w:val="008438D9"/>
    <w:rsid w:val="00850A0A"/>
    <w:rsid w:val="00863E40"/>
    <w:rsid w:val="0086402E"/>
    <w:rsid w:val="008647A3"/>
    <w:rsid w:val="00864FAC"/>
    <w:rsid w:val="00865A37"/>
    <w:rsid w:val="00867B1E"/>
    <w:rsid w:val="00885864"/>
    <w:rsid w:val="008A141A"/>
    <w:rsid w:val="008A77B1"/>
    <w:rsid w:val="008B0EDE"/>
    <w:rsid w:val="008B1D9E"/>
    <w:rsid w:val="008B743C"/>
    <w:rsid w:val="008C213A"/>
    <w:rsid w:val="008C4DDE"/>
    <w:rsid w:val="008C5ACA"/>
    <w:rsid w:val="008C69B0"/>
    <w:rsid w:val="008D31A8"/>
    <w:rsid w:val="008D3511"/>
    <w:rsid w:val="008D62A0"/>
    <w:rsid w:val="008D6525"/>
    <w:rsid w:val="008E6307"/>
    <w:rsid w:val="008F10EE"/>
    <w:rsid w:val="008F2B72"/>
    <w:rsid w:val="008F335F"/>
    <w:rsid w:val="009111BD"/>
    <w:rsid w:val="009119E4"/>
    <w:rsid w:val="00911B22"/>
    <w:rsid w:val="00913531"/>
    <w:rsid w:val="00920B0A"/>
    <w:rsid w:val="00922707"/>
    <w:rsid w:val="00927826"/>
    <w:rsid w:val="00930E2E"/>
    <w:rsid w:val="00931F79"/>
    <w:rsid w:val="0093692D"/>
    <w:rsid w:val="00941E9B"/>
    <w:rsid w:val="009449EF"/>
    <w:rsid w:val="00947B76"/>
    <w:rsid w:val="00951BC0"/>
    <w:rsid w:val="00952731"/>
    <w:rsid w:val="009562B8"/>
    <w:rsid w:val="00957859"/>
    <w:rsid w:val="00960221"/>
    <w:rsid w:val="009678E6"/>
    <w:rsid w:val="009679C0"/>
    <w:rsid w:val="00971735"/>
    <w:rsid w:val="00972857"/>
    <w:rsid w:val="009742D6"/>
    <w:rsid w:val="00980217"/>
    <w:rsid w:val="00982AD3"/>
    <w:rsid w:val="00982E6D"/>
    <w:rsid w:val="00985AAB"/>
    <w:rsid w:val="00985E2D"/>
    <w:rsid w:val="0099524A"/>
    <w:rsid w:val="00995756"/>
    <w:rsid w:val="009A12B3"/>
    <w:rsid w:val="009A1AEE"/>
    <w:rsid w:val="009B1683"/>
    <w:rsid w:val="009C2A8E"/>
    <w:rsid w:val="009C3A11"/>
    <w:rsid w:val="009C4544"/>
    <w:rsid w:val="009D2C7C"/>
    <w:rsid w:val="009E78DD"/>
    <w:rsid w:val="009F018A"/>
    <w:rsid w:val="009F18FF"/>
    <w:rsid w:val="00A000EB"/>
    <w:rsid w:val="00A05749"/>
    <w:rsid w:val="00A137F6"/>
    <w:rsid w:val="00A1543D"/>
    <w:rsid w:val="00A2187A"/>
    <w:rsid w:val="00A3225E"/>
    <w:rsid w:val="00A32E25"/>
    <w:rsid w:val="00A34C2F"/>
    <w:rsid w:val="00A46B99"/>
    <w:rsid w:val="00A47D97"/>
    <w:rsid w:val="00A61AF0"/>
    <w:rsid w:val="00A730CF"/>
    <w:rsid w:val="00A8175D"/>
    <w:rsid w:val="00A841EC"/>
    <w:rsid w:val="00A87955"/>
    <w:rsid w:val="00A914D1"/>
    <w:rsid w:val="00A91854"/>
    <w:rsid w:val="00AA3A89"/>
    <w:rsid w:val="00AA4C1E"/>
    <w:rsid w:val="00AA7583"/>
    <w:rsid w:val="00AB3AF0"/>
    <w:rsid w:val="00AB5496"/>
    <w:rsid w:val="00AC6396"/>
    <w:rsid w:val="00AE302F"/>
    <w:rsid w:val="00AF31E3"/>
    <w:rsid w:val="00AF6E8C"/>
    <w:rsid w:val="00B01B07"/>
    <w:rsid w:val="00B05D1A"/>
    <w:rsid w:val="00B10EB5"/>
    <w:rsid w:val="00B127DF"/>
    <w:rsid w:val="00B1393B"/>
    <w:rsid w:val="00B2037E"/>
    <w:rsid w:val="00B20A54"/>
    <w:rsid w:val="00B25F9A"/>
    <w:rsid w:val="00B2691E"/>
    <w:rsid w:val="00B27150"/>
    <w:rsid w:val="00B27B09"/>
    <w:rsid w:val="00B326CB"/>
    <w:rsid w:val="00B3340C"/>
    <w:rsid w:val="00B34AFB"/>
    <w:rsid w:val="00B4120D"/>
    <w:rsid w:val="00B42935"/>
    <w:rsid w:val="00B45528"/>
    <w:rsid w:val="00B473C2"/>
    <w:rsid w:val="00B501E5"/>
    <w:rsid w:val="00B51136"/>
    <w:rsid w:val="00B52D21"/>
    <w:rsid w:val="00B56454"/>
    <w:rsid w:val="00B62595"/>
    <w:rsid w:val="00B648AC"/>
    <w:rsid w:val="00B664E1"/>
    <w:rsid w:val="00B75169"/>
    <w:rsid w:val="00B768CB"/>
    <w:rsid w:val="00B81D33"/>
    <w:rsid w:val="00B87915"/>
    <w:rsid w:val="00B903A0"/>
    <w:rsid w:val="00B92DC0"/>
    <w:rsid w:val="00B948EA"/>
    <w:rsid w:val="00B9681F"/>
    <w:rsid w:val="00B97364"/>
    <w:rsid w:val="00BA0A6C"/>
    <w:rsid w:val="00BA2F4D"/>
    <w:rsid w:val="00BB01EA"/>
    <w:rsid w:val="00BC3FFE"/>
    <w:rsid w:val="00BD3D15"/>
    <w:rsid w:val="00BE0A8A"/>
    <w:rsid w:val="00BE45FA"/>
    <w:rsid w:val="00BF4F28"/>
    <w:rsid w:val="00BF7C52"/>
    <w:rsid w:val="00C0042C"/>
    <w:rsid w:val="00C00BA7"/>
    <w:rsid w:val="00C01CDA"/>
    <w:rsid w:val="00C06EEA"/>
    <w:rsid w:val="00C2020B"/>
    <w:rsid w:val="00C2146B"/>
    <w:rsid w:val="00C25EDD"/>
    <w:rsid w:val="00C3209A"/>
    <w:rsid w:val="00C33B78"/>
    <w:rsid w:val="00C33F95"/>
    <w:rsid w:val="00C379FD"/>
    <w:rsid w:val="00C447FA"/>
    <w:rsid w:val="00C45F97"/>
    <w:rsid w:val="00C537F4"/>
    <w:rsid w:val="00C61804"/>
    <w:rsid w:val="00C676EC"/>
    <w:rsid w:val="00C724B1"/>
    <w:rsid w:val="00C7459A"/>
    <w:rsid w:val="00C7487A"/>
    <w:rsid w:val="00C80360"/>
    <w:rsid w:val="00C811F2"/>
    <w:rsid w:val="00C82787"/>
    <w:rsid w:val="00C82EE7"/>
    <w:rsid w:val="00C916A6"/>
    <w:rsid w:val="00C945BF"/>
    <w:rsid w:val="00C94C67"/>
    <w:rsid w:val="00C9534F"/>
    <w:rsid w:val="00C97880"/>
    <w:rsid w:val="00CA000A"/>
    <w:rsid w:val="00CA7080"/>
    <w:rsid w:val="00CB0E6D"/>
    <w:rsid w:val="00CB2184"/>
    <w:rsid w:val="00CB2D12"/>
    <w:rsid w:val="00CB2F8C"/>
    <w:rsid w:val="00CC0F53"/>
    <w:rsid w:val="00CD451F"/>
    <w:rsid w:val="00CD4667"/>
    <w:rsid w:val="00CD6491"/>
    <w:rsid w:val="00CE00DD"/>
    <w:rsid w:val="00CE6EB6"/>
    <w:rsid w:val="00CE75D8"/>
    <w:rsid w:val="00CF0A39"/>
    <w:rsid w:val="00D016C7"/>
    <w:rsid w:val="00D2459B"/>
    <w:rsid w:val="00D24E71"/>
    <w:rsid w:val="00D31DEC"/>
    <w:rsid w:val="00D429F0"/>
    <w:rsid w:val="00D466A8"/>
    <w:rsid w:val="00D46844"/>
    <w:rsid w:val="00D46E75"/>
    <w:rsid w:val="00D50C9F"/>
    <w:rsid w:val="00D53FB8"/>
    <w:rsid w:val="00D605BC"/>
    <w:rsid w:val="00D63D37"/>
    <w:rsid w:val="00D6544A"/>
    <w:rsid w:val="00D65CA6"/>
    <w:rsid w:val="00D6631F"/>
    <w:rsid w:val="00D7094E"/>
    <w:rsid w:val="00D71EEC"/>
    <w:rsid w:val="00D77BF5"/>
    <w:rsid w:val="00D80CFE"/>
    <w:rsid w:val="00D82725"/>
    <w:rsid w:val="00D94787"/>
    <w:rsid w:val="00D96D46"/>
    <w:rsid w:val="00D97CB6"/>
    <w:rsid w:val="00DA5139"/>
    <w:rsid w:val="00DB0D3B"/>
    <w:rsid w:val="00DB401E"/>
    <w:rsid w:val="00DB639E"/>
    <w:rsid w:val="00DB63DB"/>
    <w:rsid w:val="00DB735C"/>
    <w:rsid w:val="00DB73E7"/>
    <w:rsid w:val="00DC131E"/>
    <w:rsid w:val="00DD0943"/>
    <w:rsid w:val="00DE0644"/>
    <w:rsid w:val="00DE1578"/>
    <w:rsid w:val="00DF1C91"/>
    <w:rsid w:val="00DF5437"/>
    <w:rsid w:val="00DF799B"/>
    <w:rsid w:val="00E01BE3"/>
    <w:rsid w:val="00E0672B"/>
    <w:rsid w:val="00E131D1"/>
    <w:rsid w:val="00E15071"/>
    <w:rsid w:val="00E17CDC"/>
    <w:rsid w:val="00E20271"/>
    <w:rsid w:val="00E25805"/>
    <w:rsid w:val="00E2671B"/>
    <w:rsid w:val="00E31F79"/>
    <w:rsid w:val="00E32C6A"/>
    <w:rsid w:val="00E3446F"/>
    <w:rsid w:val="00E36457"/>
    <w:rsid w:val="00E41D21"/>
    <w:rsid w:val="00E44995"/>
    <w:rsid w:val="00E44F5A"/>
    <w:rsid w:val="00E47DF9"/>
    <w:rsid w:val="00E51C69"/>
    <w:rsid w:val="00E66F38"/>
    <w:rsid w:val="00E861E5"/>
    <w:rsid w:val="00E9145E"/>
    <w:rsid w:val="00E976F8"/>
    <w:rsid w:val="00EA011B"/>
    <w:rsid w:val="00EA6C65"/>
    <w:rsid w:val="00EB1958"/>
    <w:rsid w:val="00ED0B52"/>
    <w:rsid w:val="00ED55F9"/>
    <w:rsid w:val="00EE1A09"/>
    <w:rsid w:val="00EE3BD1"/>
    <w:rsid w:val="00EE47BE"/>
    <w:rsid w:val="00EF0289"/>
    <w:rsid w:val="00F03467"/>
    <w:rsid w:val="00F05099"/>
    <w:rsid w:val="00F14676"/>
    <w:rsid w:val="00F15BD3"/>
    <w:rsid w:val="00F2595E"/>
    <w:rsid w:val="00F30771"/>
    <w:rsid w:val="00F32EBF"/>
    <w:rsid w:val="00F35655"/>
    <w:rsid w:val="00F36546"/>
    <w:rsid w:val="00F36DF7"/>
    <w:rsid w:val="00F36ED6"/>
    <w:rsid w:val="00F43DDF"/>
    <w:rsid w:val="00F448C1"/>
    <w:rsid w:val="00F44A06"/>
    <w:rsid w:val="00F47C1F"/>
    <w:rsid w:val="00F51E97"/>
    <w:rsid w:val="00F56BE2"/>
    <w:rsid w:val="00F63535"/>
    <w:rsid w:val="00F645B4"/>
    <w:rsid w:val="00F76CC4"/>
    <w:rsid w:val="00F77465"/>
    <w:rsid w:val="00F775CD"/>
    <w:rsid w:val="00F801B5"/>
    <w:rsid w:val="00F805B7"/>
    <w:rsid w:val="00F84BF4"/>
    <w:rsid w:val="00F90AFF"/>
    <w:rsid w:val="00FA343E"/>
    <w:rsid w:val="00FA3DE3"/>
    <w:rsid w:val="00FA4772"/>
    <w:rsid w:val="00FA530A"/>
    <w:rsid w:val="00FA731E"/>
    <w:rsid w:val="00FB1ECA"/>
    <w:rsid w:val="00FB4246"/>
    <w:rsid w:val="00FB5CFD"/>
    <w:rsid w:val="00FC103F"/>
    <w:rsid w:val="00FC150B"/>
    <w:rsid w:val="00FC4CC0"/>
    <w:rsid w:val="00FC5807"/>
    <w:rsid w:val="00FD3B8F"/>
    <w:rsid w:val="00FD500A"/>
    <w:rsid w:val="00FE6FC5"/>
    <w:rsid w:val="00FF04AC"/>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2643A0CE"/>
  <w15:chartTrackingRefBased/>
  <w15:docId w15:val="{6E186670-5147-4B97-9492-655765DD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4">
    <w:name w:val="heading 4"/>
    <w:basedOn w:val="Normal"/>
    <w:next w:val="Paragraph4"/>
    <w:qFormat/>
    <w:rsid w:val="00334B18"/>
    <w:pPr>
      <w:keepNext/>
      <w:shd w:val="clear" w:color="auto" w:fill="auto"/>
      <w:tabs>
        <w:tab w:val="clear" w:pos="720"/>
      </w:tabs>
      <w:spacing w:before="240" w:after="60"/>
      <w:ind w:left="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4"/>
      </w:numPr>
      <w:spacing w:before="6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2"/>
      </w:numPr>
      <w:spacing w:after="120"/>
    </w:pPr>
    <w:rPr>
      <w:sz w:val="22"/>
    </w:rPr>
  </w:style>
  <w:style w:type="paragraph" w:customStyle="1" w:styleId="CPRSasubnumalphalist">
    <w:name w:val="CPRS a subnum alpha list"/>
    <w:rsid w:val="0084337A"/>
    <w:pPr>
      <w:numPr>
        <w:ilvl w:val="1"/>
        <w:numId w:val="3"/>
      </w:numPr>
      <w:spacing w:after="6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5"/>
      </w:numPr>
    </w:pPr>
    <w:rPr>
      <w:bCs/>
      <w:sz w:val="22"/>
    </w:rPr>
  </w:style>
  <w:style w:type="paragraph" w:customStyle="1" w:styleId="CPRSBulletsSubBullets">
    <w:name w:val="CPRS Bullets Sub Bullets"/>
    <w:rsid w:val="0084337A"/>
    <w:pPr>
      <w:numPr>
        <w:ilvl w:val="1"/>
        <w:numId w:val="6"/>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7"/>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8"/>
      </w:numPr>
    </w:pPr>
    <w:rPr>
      <w:rFonts w:ascii="Arial" w:hAnsi="Arial"/>
      <w:bCs/>
    </w:rPr>
  </w:style>
  <w:style w:type="paragraph" w:customStyle="1" w:styleId="CPRSsubnumlist">
    <w:name w:val="CPRS sub num list"/>
    <w:rsid w:val="0084337A"/>
    <w:pPr>
      <w:numPr>
        <w:numId w:val="9"/>
      </w:numPr>
    </w:pPr>
    <w:rPr>
      <w:sz w:val="22"/>
    </w:rPr>
  </w:style>
  <w:style w:type="paragraph" w:customStyle="1" w:styleId="CPRSsub2num">
    <w:name w:val="CPRS sub2 num"/>
    <w:rsid w:val="0084337A"/>
    <w:pPr>
      <w:numPr>
        <w:numId w:val="10"/>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rPr>
      <w:rFonts w:ascii="Times" w:hAnsi="Times"/>
      <w:sz w:val="16"/>
    </w:rPr>
  </w:style>
  <w:style w:type="character" w:styleId="Hyperlink">
    <w:name w:val="Hyperlink"/>
    <w:semiHidden/>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lang w:val="en-US" w:eastAsia="en-US" w:bidi="ar-SA"/>
    </w:rPr>
  </w:style>
  <w:style w:type="character" w:styleId="FollowedHyperlink">
    <w:name w:val="FollowedHyperlink"/>
    <w:rsid w:val="00D6544A"/>
    <w:rPr>
      <w:color w:val="800080"/>
      <w:u w:val="single"/>
    </w:rPr>
  </w:style>
  <w:style w:type="paragraph" w:styleId="TOC2">
    <w:name w:val="toc 2"/>
    <w:basedOn w:val="Normal"/>
    <w:next w:val="Normal"/>
    <w:autoRedefine/>
    <w:semiHidden/>
    <w:rsid w:val="00AB3AF0"/>
    <w:pPr>
      <w:tabs>
        <w:tab w:val="clear" w:pos="720"/>
      </w:tabs>
      <w:ind w:left="220"/>
    </w:pPr>
  </w:style>
  <w:style w:type="paragraph" w:styleId="TOC1">
    <w:name w:val="toc 1"/>
    <w:basedOn w:val="Normal"/>
    <w:next w:val="Normal"/>
    <w:autoRedefine/>
    <w:semiHidden/>
    <w:rsid w:val="00AB3AF0"/>
    <w:pPr>
      <w:tabs>
        <w:tab w:val="clear" w:pos="720"/>
      </w:tabs>
      <w:ind w:left="0"/>
    </w:pPr>
  </w:style>
  <w:style w:type="paragraph" w:styleId="PlainText">
    <w:name w:val="Plain Text"/>
    <w:basedOn w:val="Normal"/>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semiHidden/>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2212</Words>
  <Characters>11307</Characters>
  <Application>Microsoft Office Word</Application>
  <DocSecurity>0</DocSecurity>
  <Lines>323</Lines>
  <Paragraphs>166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13353</CharactersWithSpaces>
  <SharedDoc>false</SharedDoc>
  <HLinks>
    <vt:vector size="66" baseType="variant">
      <vt:variant>
        <vt:i4>1245241</vt:i4>
      </vt:variant>
      <vt:variant>
        <vt:i4>62</vt:i4>
      </vt:variant>
      <vt:variant>
        <vt:i4>0</vt:i4>
      </vt:variant>
      <vt:variant>
        <vt:i4>5</vt:i4>
      </vt:variant>
      <vt:variant>
        <vt:lpwstr/>
      </vt:variant>
      <vt:variant>
        <vt:lpwstr>_Toc162932993</vt:lpwstr>
      </vt:variant>
      <vt:variant>
        <vt:i4>1245241</vt:i4>
      </vt:variant>
      <vt:variant>
        <vt:i4>56</vt:i4>
      </vt:variant>
      <vt:variant>
        <vt:i4>0</vt:i4>
      </vt:variant>
      <vt:variant>
        <vt:i4>5</vt:i4>
      </vt:variant>
      <vt:variant>
        <vt:lpwstr/>
      </vt:variant>
      <vt:variant>
        <vt:lpwstr>_Toc162932992</vt:lpwstr>
      </vt:variant>
      <vt:variant>
        <vt:i4>1245241</vt:i4>
      </vt:variant>
      <vt:variant>
        <vt:i4>50</vt:i4>
      </vt:variant>
      <vt:variant>
        <vt:i4>0</vt:i4>
      </vt:variant>
      <vt:variant>
        <vt:i4>5</vt:i4>
      </vt:variant>
      <vt:variant>
        <vt:lpwstr/>
      </vt:variant>
      <vt:variant>
        <vt:lpwstr>_Toc162932991</vt:lpwstr>
      </vt:variant>
      <vt:variant>
        <vt:i4>1245241</vt:i4>
      </vt:variant>
      <vt:variant>
        <vt:i4>44</vt:i4>
      </vt:variant>
      <vt:variant>
        <vt:i4>0</vt:i4>
      </vt:variant>
      <vt:variant>
        <vt:i4>5</vt:i4>
      </vt:variant>
      <vt:variant>
        <vt:lpwstr/>
      </vt:variant>
      <vt:variant>
        <vt:lpwstr>_Toc162932990</vt:lpwstr>
      </vt:variant>
      <vt:variant>
        <vt:i4>1179705</vt:i4>
      </vt:variant>
      <vt:variant>
        <vt:i4>38</vt:i4>
      </vt:variant>
      <vt:variant>
        <vt:i4>0</vt:i4>
      </vt:variant>
      <vt:variant>
        <vt:i4>5</vt:i4>
      </vt:variant>
      <vt:variant>
        <vt:lpwstr/>
      </vt:variant>
      <vt:variant>
        <vt:lpwstr>_Toc162932989</vt:lpwstr>
      </vt:variant>
      <vt:variant>
        <vt:i4>1179705</vt:i4>
      </vt:variant>
      <vt:variant>
        <vt:i4>32</vt:i4>
      </vt:variant>
      <vt:variant>
        <vt:i4>0</vt:i4>
      </vt:variant>
      <vt:variant>
        <vt:i4>5</vt:i4>
      </vt:variant>
      <vt:variant>
        <vt:lpwstr/>
      </vt:variant>
      <vt:variant>
        <vt:lpwstr>_Toc162932988</vt:lpwstr>
      </vt:variant>
      <vt:variant>
        <vt:i4>1179705</vt:i4>
      </vt:variant>
      <vt:variant>
        <vt:i4>26</vt:i4>
      </vt:variant>
      <vt:variant>
        <vt:i4>0</vt:i4>
      </vt:variant>
      <vt:variant>
        <vt:i4>5</vt:i4>
      </vt:variant>
      <vt:variant>
        <vt:lpwstr/>
      </vt:variant>
      <vt:variant>
        <vt:lpwstr>_Toc162932987</vt:lpwstr>
      </vt:variant>
      <vt:variant>
        <vt:i4>1179705</vt:i4>
      </vt:variant>
      <vt:variant>
        <vt:i4>20</vt:i4>
      </vt:variant>
      <vt:variant>
        <vt:i4>0</vt:i4>
      </vt:variant>
      <vt:variant>
        <vt:i4>5</vt:i4>
      </vt:variant>
      <vt:variant>
        <vt:lpwstr/>
      </vt:variant>
      <vt:variant>
        <vt:lpwstr>_Toc162932986</vt:lpwstr>
      </vt:variant>
      <vt:variant>
        <vt:i4>1179705</vt:i4>
      </vt:variant>
      <vt:variant>
        <vt:i4>14</vt:i4>
      </vt:variant>
      <vt:variant>
        <vt:i4>0</vt:i4>
      </vt:variant>
      <vt:variant>
        <vt:i4>5</vt:i4>
      </vt:variant>
      <vt:variant>
        <vt:lpwstr/>
      </vt:variant>
      <vt:variant>
        <vt:lpwstr>_Toc162932985</vt:lpwstr>
      </vt:variant>
      <vt:variant>
        <vt:i4>1179705</vt:i4>
      </vt:variant>
      <vt:variant>
        <vt:i4>8</vt:i4>
      </vt:variant>
      <vt:variant>
        <vt:i4>0</vt:i4>
      </vt:variant>
      <vt:variant>
        <vt:i4>5</vt:i4>
      </vt:variant>
      <vt:variant>
        <vt:lpwstr/>
      </vt:variant>
      <vt:variant>
        <vt:lpwstr>_Toc162932984</vt:lpwstr>
      </vt:variant>
      <vt:variant>
        <vt:i4>1179705</vt:i4>
      </vt:variant>
      <vt:variant>
        <vt:i4>2</vt:i4>
      </vt:variant>
      <vt:variant>
        <vt:i4>0</vt:i4>
      </vt:variant>
      <vt:variant>
        <vt:i4>5</vt:i4>
      </vt:variant>
      <vt:variant>
        <vt:lpwstr/>
      </vt:variant>
      <vt:variant>
        <vt:lpwstr>_Toc162932983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Data Interoperability (OR*3.0*232) Release Notes</dc:title>
  <dc:subject/>
  <dc:creator/>
  <cp:keywords/>
  <dc:description/>
  <cp:lastModifiedBy>Department of Veterans Affairs</cp:lastModifiedBy>
  <cp:revision>9</cp:revision>
  <cp:lastPrinted>2023-11-20T13:50:00Z</cp:lastPrinted>
  <dcterms:created xsi:type="dcterms:W3CDTF">2020-10-21T16:33:00Z</dcterms:created>
  <dcterms:modified xsi:type="dcterms:W3CDTF">2023-11-20T13:51:00Z</dcterms:modified>
</cp:coreProperties>
</file>