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2EA0" w14:textId="77777777" w:rsidR="00ED01B7" w:rsidRDefault="00195205">
      <w:pPr>
        <w:pStyle w:val="Title"/>
        <w:spacing w:before="150"/>
      </w:pPr>
      <w:r>
        <w:t>APPENDIX G</w:t>
      </w:r>
    </w:p>
    <w:p w14:paraId="6E9B8877" w14:textId="77777777" w:rsidR="00ED01B7" w:rsidRDefault="00195205">
      <w:pPr>
        <w:pStyle w:val="Title"/>
        <w:spacing w:line="244" w:lineRule="auto"/>
        <w:ind w:right="1554"/>
      </w:pPr>
      <w:r>
        <w:t>V</w:t>
      </w:r>
      <w:r>
        <w:rPr>
          <w:sz w:val="44"/>
        </w:rPr>
        <w:t>IST</w:t>
      </w:r>
      <w:r>
        <w:t>A BLOOD BANK USER MANUAL SAFETY CRITICAL REQUIREMENTS</w:t>
      </w:r>
    </w:p>
    <w:p w14:paraId="5FCF1CFD" w14:textId="77777777" w:rsidR="00ED01B7" w:rsidRDefault="00ED01B7">
      <w:pPr>
        <w:spacing w:line="244" w:lineRule="auto"/>
        <w:sectPr w:rsidR="00ED01B7">
          <w:footerReference w:type="even" r:id="rId7"/>
          <w:footerReference w:type="default" r:id="rId8"/>
          <w:type w:val="continuous"/>
          <w:pgSz w:w="12240" w:h="15840"/>
          <w:pgMar w:top="1300" w:right="320" w:bottom="1180" w:left="1220" w:header="720" w:footer="917" w:gutter="0"/>
          <w:pgNumType w:start="1"/>
          <w:cols w:space="720"/>
        </w:sectPr>
      </w:pPr>
    </w:p>
    <w:p w14:paraId="2797F525" w14:textId="77777777" w:rsidR="00ED01B7" w:rsidRDefault="00ED01B7">
      <w:pPr>
        <w:pStyle w:val="BodyText"/>
        <w:spacing w:before="4"/>
        <w:rPr>
          <w:rFonts w:ascii="Arial"/>
          <w:sz w:val="17"/>
        </w:rPr>
      </w:pPr>
    </w:p>
    <w:p w14:paraId="0BA4611D" w14:textId="77777777" w:rsidR="00ED01B7" w:rsidRDefault="00ED01B7">
      <w:pPr>
        <w:rPr>
          <w:rFonts w:ascii="Arial"/>
          <w:sz w:val="17"/>
        </w:rPr>
        <w:sectPr w:rsidR="00ED01B7">
          <w:pgSz w:w="12240" w:h="15840"/>
          <w:pgMar w:top="1500" w:right="320" w:bottom="1100" w:left="1220" w:header="0" w:footer="997" w:gutter="0"/>
          <w:cols w:space="720"/>
        </w:sectPr>
      </w:pPr>
    </w:p>
    <w:p w14:paraId="3C2E52C1" w14:textId="77777777" w:rsidR="00ED01B7" w:rsidRDefault="00195205">
      <w:pPr>
        <w:spacing w:before="67"/>
        <w:ind w:left="224"/>
        <w:rPr>
          <w:rFonts w:ascii="Arial"/>
          <w:sz w:val="36"/>
        </w:rPr>
      </w:pPr>
      <w:bookmarkStart w:id="0" w:name="Table_of_Contents"/>
      <w:bookmarkEnd w:id="0"/>
      <w:r>
        <w:rPr>
          <w:rFonts w:ascii="Arial"/>
          <w:sz w:val="36"/>
        </w:rPr>
        <w:lastRenderedPageBreak/>
        <w:t>Table of Contents</w:t>
      </w:r>
    </w:p>
    <w:sdt>
      <w:sdtPr>
        <w:rPr>
          <w:sz w:val="24"/>
          <w:szCs w:val="24"/>
        </w:rPr>
        <w:id w:val="1333030567"/>
        <w:docPartObj>
          <w:docPartGallery w:val="Table of Contents"/>
          <w:docPartUnique/>
        </w:docPartObj>
      </w:sdtPr>
      <w:sdtEndPr/>
      <w:sdtContent>
        <w:p w14:paraId="582978F3" w14:textId="77777777" w:rsidR="00ED01B7" w:rsidRDefault="00195205">
          <w:pPr>
            <w:pStyle w:val="TOC1"/>
            <w:tabs>
              <w:tab w:val="right" w:leader="hyphen" w:pos="9571"/>
            </w:tabs>
            <w:spacing w:before="508"/>
          </w:pPr>
          <w:r>
            <w:rPr>
              <w:b/>
            </w:rPr>
            <w:t>V</w:t>
          </w:r>
          <w:r>
            <w:rPr>
              <w:i/>
            </w:rPr>
            <w:t>IST</w:t>
          </w:r>
          <w:r>
            <w:rPr>
              <w:b/>
            </w:rPr>
            <w:t xml:space="preserve">A </w:t>
          </w:r>
          <w:r>
            <w:t>Laboratory Blood Bank Software</w:t>
          </w:r>
          <w:r>
            <w:rPr>
              <w:spacing w:val="2"/>
            </w:rPr>
            <w:t xml:space="preserve"> </w:t>
          </w:r>
          <w:r>
            <w:t>Version</w:t>
          </w:r>
          <w:r>
            <w:rPr>
              <w:spacing w:val="1"/>
            </w:rPr>
            <w:t xml:space="preserve"> </w:t>
          </w:r>
          <w:r>
            <w:t>5.2</w:t>
          </w:r>
          <w:r>
            <w:tab/>
            <w:t>5</w:t>
          </w:r>
        </w:p>
        <w:p w14:paraId="4A11DD04" w14:textId="77777777" w:rsidR="00ED01B7" w:rsidRDefault="00195205">
          <w:pPr>
            <w:pStyle w:val="TOC1"/>
            <w:tabs>
              <w:tab w:val="right" w:leader="hyphen" w:pos="9571"/>
            </w:tabs>
          </w:pPr>
          <w:r>
            <w:t>Safety Critical</w:t>
          </w:r>
          <w:r>
            <w:rPr>
              <w:spacing w:val="1"/>
            </w:rPr>
            <w:t xml:space="preserve"> </w:t>
          </w:r>
          <w:r>
            <w:t>Requirements</w:t>
          </w:r>
          <w:r>
            <w:tab/>
            <w:t>5</w:t>
          </w:r>
        </w:p>
        <w:p w14:paraId="2A58BB05" w14:textId="77777777" w:rsidR="00ED01B7" w:rsidRDefault="00A5688D">
          <w:pPr>
            <w:pStyle w:val="TOC2"/>
            <w:tabs>
              <w:tab w:val="right" w:leader="hyphen" w:pos="9572"/>
            </w:tabs>
            <w:ind w:left="426" w:firstLine="0"/>
          </w:pPr>
          <w:hyperlink w:anchor="_TOC_250007" w:history="1">
            <w:r w:rsidR="00195205">
              <w:t>Introduction</w:t>
            </w:r>
            <w:r w:rsidR="00195205">
              <w:tab/>
              <w:t>5</w:t>
            </w:r>
          </w:hyperlink>
        </w:p>
        <w:p w14:paraId="290B7D1E" w14:textId="77777777" w:rsidR="00ED01B7" w:rsidRDefault="00A5688D">
          <w:pPr>
            <w:pStyle w:val="TOC1"/>
            <w:tabs>
              <w:tab w:val="right" w:leader="hyphen" w:pos="9571"/>
            </w:tabs>
          </w:pPr>
          <w:hyperlink w:anchor="_TOC_250006" w:history="1">
            <w:r w:rsidR="00195205">
              <w:t>BLOOD PRODUCT file (#66) Data Elements and Descriptions</w:t>
            </w:r>
            <w:r w:rsidR="00195205">
              <w:rPr>
                <w:spacing w:val="1"/>
              </w:rPr>
              <w:t xml:space="preserve"> </w:t>
            </w:r>
            <w:r w:rsidR="00195205">
              <w:t>of Use</w:t>
            </w:r>
            <w:r w:rsidR="00195205">
              <w:tab/>
              <w:t>7</w:t>
            </w:r>
          </w:hyperlink>
        </w:p>
        <w:p w14:paraId="38CBBA9F" w14:textId="77777777" w:rsidR="00ED01B7" w:rsidRDefault="00A5688D">
          <w:pPr>
            <w:pStyle w:val="TOC1"/>
            <w:tabs>
              <w:tab w:val="right" w:leader="hyphen" w:pos="9573"/>
            </w:tabs>
          </w:pPr>
          <w:hyperlink w:anchor="_TOC_250005" w:history="1">
            <w:r w:rsidR="00195205">
              <w:t>Donor Safety</w:t>
            </w:r>
            <w:r w:rsidR="00195205">
              <w:rPr>
                <w:spacing w:val="1"/>
              </w:rPr>
              <w:t xml:space="preserve"> </w:t>
            </w:r>
            <w:r w:rsidR="00195205">
              <w:t>Critical</w:t>
            </w:r>
            <w:r w:rsidR="00195205">
              <w:rPr>
                <w:spacing w:val="1"/>
              </w:rPr>
              <w:t xml:space="preserve"> </w:t>
            </w:r>
            <w:r w:rsidR="00195205">
              <w:t>Requirements</w:t>
            </w:r>
            <w:r w:rsidR="00195205">
              <w:tab/>
              <w:t>11</w:t>
            </w:r>
          </w:hyperlink>
        </w:p>
        <w:p w14:paraId="7AC32D9D" w14:textId="77777777" w:rsidR="00ED01B7" w:rsidRDefault="00A5688D">
          <w:pPr>
            <w:pStyle w:val="TOC2"/>
            <w:numPr>
              <w:ilvl w:val="0"/>
              <w:numId w:val="3"/>
            </w:numPr>
            <w:tabs>
              <w:tab w:val="left" w:pos="693"/>
              <w:tab w:val="right" w:leader="hyphen" w:pos="9572"/>
            </w:tabs>
          </w:pPr>
          <w:hyperlink w:anchor="_TOC_250004" w:history="1">
            <w:r w:rsidR="00195205">
              <w:t>Donor</w:t>
            </w:r>
            <w:r w:rsidR="00195205">
              <w:rPr>
                <w:spacing w:val="-1"/>
              </w:rPr>
              <w:t xml:space="preserve"> </w:t>
            </w:r>
            <w:r w:rsidR="00195205">
              <w:t>Functions</w:t>
            </w:r>
            <w:r w:rsidR="00195205">
              <w:tab/>
              <w:t>11</w:t>
            </w:r>
          </w:hyperlink>
        </w:p>
        <w:p w14:paraId="2CB9E7A8" w14:textId="77777777" w:rsidR="00ED01B7" w:rsidRDefault="00A5688D">
          <w:pPr>
            <w:pStyle w:val="TOC1"/>
            <w:tabs>
              <w:tab w:val="right" w:leader="hyphen" w:pos="9573"/>
            </w:tabs>
          </w:pPr>
          <w:hyperlink w:anchor="_TOC_250003" w:history="1">
            <w:r w:rsidR="00195205">
              <w:t>Inventory Safety</w:t>
            </w:r>
            <w:r w:rsidR="00195205">
              <w:rPr>
                <w:spacing w:val="1"/>
              </w:rPr>
              <w:t xml:space="preserve"> </w:t>
            </w:r>
            <w:r w:rsidR="00195205">
              <w:t>Critical</w:t>
            </w:r>
            <w:r w:rsidR="00195205">
              <w:rPr>
                <w:spacing w:val="1"/>
              </w:rPr>
              <w:t xml:space="preserve"> </w:t>
            </w:r>
            <w:r w:rsidR="00195205">
              <w:t>Requirements</w:t>
            </w:r>
            <w:r w:rsidR="00195205">
              <w:tab/>
              <w:t>15</w:t>
            </w:r>
          </w:hyperlink>
        </w:p>
        <w:p w14:paraId="72F8E92D" w14:textId="77777777" w:rsidR="00ED01B7" w:rsidRDefault="00A5688D">
          <w:pPr>
            <w:pStyle w:val="TOC2"/>
            <w:numPr>
              <w:ilvl w:val="0"/>
              <w:numId w:val="3"/>
            </w:numPr>
            <w:tabs>
              <w:tab w:val="left" w:pos="693"/>
              <w:tab w:val="right" w:leader="hyphen" w:pos="9572"/>
            </w:tabs>
          </w:pPr>
          <w:hyperlink w:anchor="_TOC_250002" w:history="1">
            <w:r w:rsidR="00195205">
              <w:t>Inventory</w:t>
            </w:r>
            <w:r w:rsidR="00195205">
              <w:rPr>
                <w:spacing w:val="-1"/>
              </w:rPr>
              <w:t xml:space="preserve"> </w:t>
            </w:r>
            <w:r w:rsidR="00195205">
              <w:t>Functions</w:t>
            </w:r>
            <w:r w:rsidR="00195205">
              <w:tab/>
              <w:t>15</w:t>
            </w:r>
          </w:hyperlink>
        </w:p>
        <w:p w14:paraId="521658AF" w14:textId="77777777" w:rsidR="00ED01B7" w:rsidRDefault="00A5688D">
          <w:pPr>
            <w:pStyle w:val="TOC1"/>
            <w:tabs>
              <w:tab w:val="right" w:leader="hyphen" w:pos="9573"/>
            </w:tabs>
          </w:pPr>
          <w:hyperlink w:anchor="_TOC_250001" w:history="1">
            <w:r w:rsidR="00195205">
              <w:t>Patient Safety</w:t>
            </w:r>
            <w:r w:rsidR="00195205">
              <w:rPr>
                <w:spacing w:val="1"/>
              </w:rPr>
              <w:t xml:space="preserve"> </w:t>
            </w:r>
            <w:r w:rsidR="00195205">
              <w:t>Critical</w:t>
            </w:r>
            <w:r w:rsidR="00195205">
              <w:rPr>
                <w:spacing w:val="1"/>
              </w:rPr>
              <w:t xml:space="preserve"> </w:t>
            </w:r>
            <w:r w:rsidR="00195205">
              <w:t>Requirements</w:t>
            </w:r>
            <w:r w:rsidR="00195205">
              <w:tab/>
              <w:t>19</w:t>
            </w:r>
          </w:hyperlink>
        </w:p>
        <w:p w14:paraId="3E551CCC" w14:textId="77777777" w:rsidR="00ED01B7" w:rsidRDefault="00A5688D">
          <w:pPr>
            <w:pStyle w:val="TOC2"/>
            <w:numPr>
              <w:ilvl w:val="0"/>
              <w:numId w:val="3"/>
            </w:numPr>
            <w:tabs>
              <w:tab w:val="left" w:pos="693"/>
              <w:tab w:val="right" w:leader="hyphen" w:pos="9572"/>
            </w:tabs>
          </w:pPr>
          <w:hyperlink w:anchor="_TOC_250000" w:history="1">
            <w:r w:rsidR="00195205">
              <w:t>Patient</w:t>
            </w:r>
            <w:r w:rsidR="00195205">
              <w:rPr>
                <w:spacing w:val="-1"/>
              </w:rPr>
              <w:t xml:space="preserve"> </w:t>
            </w:r>
            <w:r w:rsidR="00195205">
              <w:t>Functions</w:t>
            </w:r>
            <w:r w:rsidR="00195205">
              <w:tab/>
              <w:t>19</w:t>
            </w:r>
          </w:hyperlink>
        </w:p>
      </w:sdtContent>
    </w:sdt>
    <w:p w14:paraId="623E952D" w14:textId="77777777" w:rsidR="00ED01B7" w:rsidRDefault="00ED01B7">
      <w:pPr>
        <w:spacing w:line="288" w:lineRule="exact"/>
        <w:sectPr w:rsidR="00ED01B7">
          <w:pgSz w:w="12240" w:h="15840"/>
          <w:pgMar w:top="1400" w:right="320" w:bottom="1180" w:left="1220" w:header="0" w:footer="917" w:gutter="0"/>
          <w:cols w:space="720"/>
        </w:sectPr>
      </w:pPr>
    </w:p>
    <w:p w14:paraId="15EDBBBD" w14:textId="77777777" w:rsidR="00ED01B7" w:rsidRDefault="00195205">
      <w:pPr>
        <w:spacing w:before="84"/>
        <w:ind w:left="224"/>
        <w:rPr>
          <w:sz w:val="20"/>
        </w:rPr>
      </w:pPr>
      <w:r>
        <w:rPr>
          <w:sz w:val="20"/>
        </w:rPr>
        <w:lastRenderedPageBreak/>
        <w:t>Table of Contents</w:t>
      </w:r>
    </w:p>
    <w:p w14:paraId="5C47F3B6" w14:textId="77777777" w:rsidR="00ED01B7" w:rsidRDefault="00ED01B7">
      <w:pPr>
        <w:rPr>
          <w:sz w:val="20"/>
        </w:rPr>
        <w:sectPr w:rsidR="00ED01B7">
          <w:pgSz w:w="12240" w:h="15840"/>
          <w:pgMar w:top="640" w:right="320" w:bottom="1100" w:left="1220" w:header="0" w:footer="997" w:gutter="0"/>
          <w:cols w:space="720"/>
        </w:sectPr>
      </w:pPr>
    </w:p>
    <w:p w14:paraId="4F5D73D8" w14:textId="77777777" w:rsidR="00ED01B7" w:rsidRDefault="00195205">
      <w:pPr>
        <w:spacing w:before="67" w:line="256" w:lineRule="auto"/>
        <w:ind w:left="224" w:right="1554"/>
        <w:rPr>
          <w:rFonts w:ascii="Arial"/>
          <w:sz w:val="36"/>
        </w:rPr>
      </w:pPr>
      <w:bookmarkStart w:id="1" w:name="VISTA_Laboratory_Blood_Bank_Software_Ver"/>
      <w:bookmarkStart w:id="2" w:name="Introduction"/>
      <w:bookmarkEnd w:id="1"/>
      <w:bookmarkEnd w:id="2"/>
      <w:r>
        <w:rPr>
          <w:rFonts w:ascii="Arial"/>
          <w:sz w:val="36"/>
        </w:rPr>
        <w:lastRenderedPageBreak/>
        <w:t>V</w:t>
      </w:r>
      <w:r>
        <w:rPr>
          <w:rFonts w:ascii="Arial"/>
          <w:sz w:val="32"/>
        </w:rPr>
        <w:t>IST</w:t>
      </w:r>
      <w:r>
        <w:rPr>
          <w:rFonts w:ascii="Arial"/>
          <w:sz w:val="36"/>
        </w:rPr>
        <w:t>A Laboratory Blood Bank Software Version 5.2 Safety Critical Requirements</w:t>
      </w:r>
    </w:p>
    <w:p w14:paraId="4F32006E" w14:textId="77777777" w:rsidR="00ED01B7" w:rsidRDefault="00ED01B7">
      <w:pPr>
        <w:pStyle w:val="BodyText"/>
        <w:spacing w:before="9"/>
        <w:rPr>
          <w:rFonts w:ascii="Arial"/>
          <w:sz w:val="46"/>
        </w:rPr>
      </w:pPr>
    </w:p>
    <w:p w14:paraId="4C47696E" w14:textId="77777777" w:rsidR="00ED01B7" w:rsidRDefault="00195205">
      <w:pPr>
        <w:pStyle w:val="Heading2"/>
        <w:spacing w:before="1"/>
        <w:ind w:left="224" w:firstLine="0"/>
      </w:pPr>
      <w:bookmarkStart w:id="3" w:name="_TOC_250007"/>
      <w:bookmarkEnd w:id="3"/>
      <w:r>
        <w:t>Introduction</w:t>
      </w:r>
    </w:p>
    <w:p w14:paraId="6AA48942" w14:textId="77777777" w:rsidR="00ED01B7" w:rsidRDefault="00195205">
      <w:pPr>
        <w:pStyle w:val="BodyText"/>
        <w:spacing w:before="235"/>
        <w:ind w:left="224" w:right="1179"/>
      </w:pPr>
      <w:r>
        <w:t>As defined by the Food and Drug Administration (FDA), a safety critical requirement is one that is implemented to ensure the safety, quality, identity, potency and purity of blood/blood products and/or donor safety. These requirements are based on a variety of regulatory and accreditation requirements of the FDA, the American Association of Blood Banks (AABB) and the College of American Pathologists (CAP). Consistent with the software and the other documentation, the safety critical requirements detailed in this document have been divided into three major categories, (i.e., donor, inventory and patient). These categories relate to the file structures used for data storage as well as to the logical groupings of functional activities in the blood bank.</w:t>
      </w:r>
    </w:p>
    <w:p w14:paraId="4532A32F" w14:textId="77777777" w:rsidR="00ED01B7" w:rsidRDefault="00ED01B7">
      <w:pPr>
        <w:pStyle w:val="BodyText"/>
        <w:spacing w:before="6"/>
        <w:rPr>
          <w:sz w:val="23"/>
        </w:rPr>
      </w:pPr>
    </w:p>
    <w:p w14:paraId="42AB25BB" w14:textId="77777777" w:rsidR="00ED01B7" w:rsidRDefault="00195205">
      <w:pPr>
        <w:pStyle w:val="BodyText"/>
        <w:spacing w:before="1"/>
        <w:ind w:left="224" w:right="1179"/>
      </w:pPr>
      <w:r>
        <w:t>Information provided in Appendix E of the Blood Bank User’s Manual provides details for each of the Blood Bank files. Included are some ancillary files which are not fully detailed in this document, but have some software control and should be used as an additional reference.</w:t>
      </w:r>
    </w:p>
    <w:p w14:paraId="3AD340BD" w14:textId="77777777" w:rsidR="00ED01B7" w:rsidRDefault="00ED01B7">
      <w:pPr>
        <w:pStyle w:val="BodyText"/>
        <w:spacing w:before="9"/>
        <w:rPr>
          <w:sz w:val="23"/>
        </w:rPr>
      </w:pPr>
    </w:p>
    <w:p w14:paraId="55676947" w14:textId="77777777" w:rsidR="00ED01B7" w:rsidRDefault="00195205">
      <w:pPr>
        <w:pStyle w:val="BodyText"/>
        <w:ind w:left="224" w:right="1210"/>
      </w:pPr>
      <w:r>
        <w:t>In Appendix F of the Blood Bank User Manual, a listing is provided of the fields and</w:t>
      </w:r>
      <w:r>
        <w:rPr>
          <w:spacing w:val="-5"/>
        </w:rPr>
        <w:t xml:space="preserve"> </w:t>
      </w:r>
      <w:r>
        <w:t>subfields</w:t>
      </w:r>
      <w:r>
        <w:rPr>
          <w:spacing w:val="-5"/>
        </w:rPr>
        <w:t xml:space="preserve"> </w:t>
      </w:r>
      <w:r>
        <w:t>for</w:t>
      </w:r>
      <w:r>
        <w:rPr>
          <w:spacing w:val="-5"/>
        </w:rPr>
        <w:t xml:space="preserve"> </w:t>
      </w:r>
      <w:r>
        <w:t>the</w:t>
      </w:r>
      <w:r>
        <w:rPr>
          <w:spacing w:val="-4"/>
        </w:rPr>
        <w:t xml:space="preserve"> </w:t>
      </w:r>
      <w:r>
        <w:t>files</w:t>
      </w:r>
      <w:r>
        <w:rPr>
          <w:spacing w:val="-5"/>
        </w:rPr>
        <w:t xml:space="preserve"> </w:t>
      </w:r>
      <w:r>
        <w:t>used</w:t>
      </w:r>
      <w:r>
        <w:rPr>
          <w:spacing w:val="-5"/>
        </w:rPr>
        <w:t xml:space="preserve"> </w:t>
      </w:r>
      <w:r>
        <w:t>for</w:t>
      </w:r>
      <w:r>
        <w:rPr>
          <w:spacing w:val="-4"/>
        </w:rPr>
        <w:t xml:space="preserve"> </w:t>
      </w:r>
      <w:r>
        <w:t>data</w:t>
      </w:r>
      <w:r>
        <w:rPr>
          <w:spacing w:val="-5"/>
        </w:rPr>
        <w:t xml:space="preserve"> </w:t>
      </w:r>
      <w:r>
        <w:t>storage</w:t>
      </w:r>
      <w:r>
        <w:rPr>
          <w:spacing w:val="-5"/>
        </w:rPr>
        <w:t xml:space="preserve"> </w:t>
      </w:r>
      <w:r>
        <w:t>for</w:t>
      </w:r>
      <w:r>
        <w:rPr>
          <w:spacing w:val="-4"/>
        </w:rPr>
        <w:t xml:space="preserve"> </w:t>
      </w:r>
      <w:r>
        <w:t>each</w:t>
      </w:r>
      <w:r>
        <w:rPr>
          <w:spacing w:val="-5"/>
        </w:rPr>
        <w:t xml:space="preserve"> </w:t>
      </w:r>
      <w:r>
        <w:t>of</w:t>
      </w:r>
      <w:r>
        <w:rPr>
          <w:spacing w:val="-5"/>
        </w:rPr>
        <w:t xml:space="preserve"> </w:t>
      </w:r>
      <w:r>
        <w:t>the</w:t>
      </w:r>
      <w:r>
        <w:rPr>
          <w:spacing w:val="-4"/>
        </w:rPr>
        <w:t xml:space="preserve"> </w:t>
      </w:r>
      <w:r>
        <w:t>major</w:t>
      </w:r>
      <w:r>
        <w:rPr>
          <w:spacing w:val="-5"/>
        </w:rPr>
        <w:t xml:space="preserve"> </w:t>
      </w:r>
      <w:r>
        <w:t>categories.</w:t>
      </w:r>
      <w:r>
        <w:rPr>
          <w:spacing w:val="-5"/>
        </w:rPr>
        <w:t xml:space="preserve"> </w:t>
      </w:r>
      <w:r>
        <w:t>The format selected indicates the hierarchical arrangement of the file structure. In addition to the field number and field name, a designation has been included to indicate whether changes in verified data for that specific field for that specific donor/unit/patient are tracked by being entered on the audit trail. Fields that exist, but are not currently in use have been included and have been so designated. For those fields which are not accessible for editing or which serve as the reference point for the subfields, an ‘NA’ has been</w:t>
      </w:r>
      <w:r>
        <w:rPr>
          <w:spacing w:val="-5"/>
        </w:rPr>
        <w:t xml:space="preserve"> </w:t>
      </w:r>
      <w:r>
        <w:t>used.</w:t>
      </w:r>
    </w:p>
    <w:p w14:paraId="7B3EA1BB" w14:textId="77777777" w:rsidR="00ED01B7" w:rsidRDefault="00ED01B7">
      <w:pPr>
        <w:pStyle w:val="BodyText"/>
        <w:spacing w:before="7"/>
        <w:rPr>
          <w:sz w:val="23"/>
        </w:rPr>
      </w:pPr>
    </w:p>
    <w:p w14:paraId="2CCF7414" w14:textId="77777777" w:rsidR="00ED01B7" w:rsidRDefault="00195205">
      <w:pPr>
        <w:pStyle w:val="BodyText"/>
        <w:ind w:left="224" w:right="1210"/>
      </w:pPr>
      <w:r>
        <w:t>A listing of the safety critical requirements is provided on the following pages. These are also referenced in the software requirement specifications in Appendix H and the hazard analysis in Appendix 1. Appendix H of the Blood Bank User’s Manual provides additional details on the software requirements specifications.</w:t>
      </w:r>
    </w:p>
    <w:p w14:paraId="2DA4E188" w14:textId="77777777" w:rsidR="00ED01B7" w:rsidRDefault="00195205">
      <w:pPr>
        <w:pStyle w:val="BodyText"/>
        <w:ind w:left="224" w:right="1554"/>
      </w:pPr>
      <w:r>
        <w:t>These will include the design safeguard, e.g. algorithms, truth tables, error checking, record locking, etc. to ensure that the safety critical requirements(s) is met.</w:t>
      </w:r>
    </w:p>
    <w:p w14:paraId="296CF613" w14:textId="77777777" w:rsidR="00ED01B7" w:rsidRDefault="00ED01B7">
      <w:pPr>
        <w:sectPr w:rsidR="00ED01B7">
          <w:pgSz w:w="12240" w:h="15840"/>
          <w:pgMar w:top="1400" w:right="320" w:bottom="1180" w:left="1220" w:header="0" w:footer="917" w:gutter="0"/>
          <w:cols w:space="720"/>
        </w:sectPr>
      </w:pPr>
    </w:p>
    <w:p w14:paraId="5428FE4F" w14:textId="77777777" w:rsidR="00ED01B7" w:rsidRDefault="00195205">
      <w:pPr>
        <w:spacing w:before="84"/>
        <w:ind w:left="224"/>
        <w:rPr>
          <w:sz w:val="20"/>
        </w:rPr>
      </w:pPr>
      <w:r>
        <w:rPr>
          <w:sz w:val="20"/>
        </w:rPr>
        <w:lastRenderedPageBreak/>
        <w:t>Safety Critical Requirements Introduction</w:t>
      </w:r>
    </w:p>
    <w:p w14:paraId="43B0FA82" w14:textId="77777777" w:rsidR="00ED01B7" w:rsidRDefault="00ED01B7">
      <w:pPr>
        <w:rPr>
          <w:sz w:val="20"/>
        </w:rPr>
        <w:sectPr w:rsidR="00ED01B7">
          <w:pgSz w:w="12240" w:h="15840"/>
          <w:pgMar w:top="640" w:right="320" w:bottom="1180" w:left="1220" w:header="0" w:footer="997" w:gutter="0"/>
          <w:cols w:space="720"/>
        </w:sectPr>
      </w:pPr>
    </w:p>
    <w:p w14:paraId="778736F3" w14:textId="77777777" w:rsidR="00ED01B7" w:rsidRDefault="00195205">
      <w:pPr>
        <w:pStyle w:val="Heading1"/>
        <w:spacing w:line="256" w:lineRule="auto"/>
        <w:ind w:right="2653"/>
      </w:pPr>
      <w:bookmarkStart w:id="4" w:name="_TOC_250006"/>
      <w:bookmarkEnd w:id="4"/>
      <w:r>
        <w:lastRenderedPageBreak/>
        <w:t>BLOOD PRODUCT file (#66) Data Elements and Descriptions of Use</w:t>
      </w:r>
    </w:p>
    <w:p w14:paraId="1953ED6F" w14:textId="77777777" w:rsidR="00ED01B7" w:rsidRDefault="00195205">
      <w:pPr>
        <w:pStyle w:val="BodyText"/>
        <w:spacing w:before="261"/>
        <w:ind w:left="224" w:right="847"/>
      </w:pPr>
      <w:r>
        <w:t>Because the BLOOD PRODUCT file (#66) plays a significant role in the software design and is referenced frequently in the safety critical requirements, the listing of the data elements is provided here as a quick reference.</w:t>
      </w:r>
    </w:p>
    <w:p w14:paraId="43C87731" w14:textId="77777777" w:rsidR="00ED01B7" w:rsidRDefault="00ED01B7">
      <w:pPr>
        <w:pStyle w:val="BodyText"/>
        <w:rPr>
          <w:sz w:val="20"/>
        </w:rPr>
      </w:pPr>
    </w:p>
    <w:p w14:paraId="7C9171A8" w14:textId="77777777" w:rsidR="00ED01B7" w:rsidRDefault="00ED01B7">
      <w:pPr>
        <w:pStyle w:val="BodyText"/>
        <w:spacing w:before="6"/>
        <w:rPr>
          <w:sz w:val="2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3331"/>
        <w:gridCol w:w="4320"/>
      </w:tblGrid>
      <w:tr w:rsidR="00ED01B7" w14:paraId="46A5A413" w14:textId="77777777">
        <w:trPr>
          <w:trHeight w:val="287"/>
        </w:trPr>
        <w:tc>
          <w:tcPr>
            <w:tcW w:w="1910" w:type="dxa"/>
            <w:shd w:val="clear" w:color="auto" w:fill="BEBEBE"/>
          </w:tcPr>
          <w:p w14:paraId="72C23895" w14:textId="77777777" w:rsidR="00ED01B7" w:rsidRDefault="00195205">
            <w:pPr>
              <w:pStyle w:val="TableParagraph"/>
              <w:spacing w:before="3" w:line="265" w:lineRule="exact"/>
              <w:ind w:left="115"/>
              <w:rPr>
                <w:b/>
                <w:sz w:val="24"/>
              </w:rPr>
            </w:pPr>
            <w:r>
              <w:rPr>
                <w:b/>
                <w:sz w:val="24"/>
              </w:rPr>
              <w:t>Field #</w:t>
            </w:r>
          </w:p>
        </w:tc>
        <w:tc>
          <w:tcPr>
            <w:tcW w:w="3331" w:type="dxa"/>
            <w:shd w:val="clear" w:color="auto" w:fill="BEBEBE"/>
          </w:tcPr>
          <w:p w14:paraId="2001A464" w14:textId="77777777" w:rsidR="00ED01B7" w:rsidRDefault="00195205">
            <w:pPr>
              <w:pStyle w:val="TableParagraph"/>
              <w:spacing w:before="9" w:line="240" w:lineRule="auto"/>
              <w:ind w:left="115"/>
              <w:rPr>
                <w:b/>
                <w:sz w:val="20"/>
              </w:rPr>
            </w:pPr>
            <w:r>
              <w:rPr>
                <w:b/>
                <w:sz w:val="20"/>
              </w:rPr>
              <w:t>Field Name</w:t>
            </w:r>
          </w:p>
        </w:tc>
        <w:tc>
          <w:tcPr>
            <w:tcW w:w="4320" w:type="dxa"/>
            <w:shd w:val="clear" w:color="auto" w:fill="BEBEBE"/>
          </w:tcPr>
          <w:p w14:paraId="7A0C5855" w14:textId="77777777" w:rsidR="00ED01B7" w:rsidRDefault="00195205">
            <w:pPr>
              <w:pStyle w:val="TableParagraph"/>
              <w:spacing w:before="3" w:line="265" w:lineRule="exact"/>
              <w:rPr>
                <w:b/>
                <w:sz w:val="24"/>
              </w:rPr>
            </w:pPr>
            <w:r>
              <w:rPr>
                <w:b/>
                <w:sz w:val="24"/>
              </w:rPr>
              <w:t>Description Of Use</w:t>
            </w:r>
          </w:p>
        </w:tc>
      </w:tr>
      <w:tr w:rsidR="00ED01B7" w14:paraId="3DF99F15" w14:textId="77777777">
        <w:trPr>
          <w:trHeight w:val="239"/>
        </w:trPr>
        <w:tc>
          <w:tcPr>
            <w:tcW w:w="1910" w:type="dxa"/>
          </w:tcPr>
          <w:p w14:paraId="5B9435A8" w14:textId="77777777" w:rsidR="00ED01B7" w:rsidRDefault="00195205">
            <w:pPr>
              <w:pStyle w:val="TableParagraph"/>
              <w:spacing w:before="4" w:line="215" w:lineRule="exact"/>
              <w:ind w:left="115"/>
              <w:rPr>
                <w:sz w:val="20"/>
              </w:rPr>
            </w:pPr>
            <w:r>
              <w:rPr>
                <w:sz w:val="20"/>
              </w:rPr>
              <w:t>.01</w:t>
            </w:r>
          </w:p>
        </w:tc>
        <w:tc>
          <w:tcPr>
            <w:tcW w:w="3331" w:type="dxa"/>
          </w:tcPr>
          <w:p w14:paraId="5FDB562E" w14:textId="77777777" w:rsidR="00ED01B7" w:rsidRDefault="00195205">
            <w:pPr>
              <w:pStyle w:val="TableParagraph"/>
              <w:spacing w:before="4" w:line="215" w:lineRule="exact"/>
              <w:ind w:left="115"/>
              <w:rPr>
                <w:sz w:val="20"/>
              </w:rPr>
            </w:pPr>
            <w:r>
              <w:rPr>
                <w:sz w:val="20"/>
              </w:rPr>
              <w:t>NAME</w:t>
            </w:r>
          </w:p>
        </w:tc>
        <w:tc>
          <w:tcPr>
            <w:tcW w:w="4320" w:type="dxa"/>
          </w:tcPr>
          <w:p w14:paraId="7C860EFB" w14:textId="77777777" w:rsidR="00ED01B7" w:rsidRDefault="00195205">
            <w:pPr>
              <w:pStyle w:val="TableParagraph"/>
              <w:spacing w:before="4" w:line="215" w:lineRule="exact"/>
              <w:rPr>
                <w:sz w:val="20"/>
              </w:rPr>
            </w:pPr>
            <w:r>
              <w:rPr>
                <w:sz w:val="20"/>
              </w:rPr>
              <w:t>Identifies product.</w:t>
            </w:r>
          </w:p>
        </w:tc>
      </w:tr>
      <w:tr w:rsidR="00ED01B7" w14:paraId="11F89A87" w14:textId="77777777">
        <w:trPr>
          <w:trHeight w:val="479"/>
        </w:trPr>
        <w:tc>
          <w:tcPr>
            <w:tcW w:w="1910" w:type="dxa"/>
          </w:tcPr>
          <w:p w14:paraId="2C58B1AF" w14:textId="77777777" w:rsidR="00ED01B7" w:rsidRDefault="00195205">
            <w:pPr>
              <w:pStyle w:val="TableParagraph"/>
              <w:spacing w:before="4" w:line="240" w:lineRule="auto"/>
              <w:ind w:left="115"/>
              <w:rPr>
                <w:sz w:val="20"/>
              </w:rPr>
            </w:pPr>
            <w:r>
              <w:rPr>
                <w:sz w:val="20"/>
              </w:rPr>
              <w:t>.02</w:t>
            </w:r>
          </w:p>
        </w:tc>
        <w:tc>
          <w:tcPr>
            <w:tcW w:w="3331" w:type="dxa"/>
          </w:tcPr>
          <w:p w14:paraId="61A5643C" w14:textId="77777777" w:rsidR="00ED01B7" w:rsidRDefault="00195205">
            <w:pPr>
              <w:pStyle w:val="TableParagraph"/>
              <w:spacing w:before="4" w:line="240" w:lineRule="auto"/>
              <w:ind w:left="115"/>
              <w:rPr>
                <w:sz w:val="20"/>
              </w:rPr>
            </w:pPr>
            <w:r>
              <w:rPr>
                <w:sz w:val="20"/>
              </w:rPr>
              <w:t>ABBREVIATION</w:t>
            </w:r>
          </w:p>
        </w:tc>
        <w:tc>
          <w:tcPr>
            <w:tcW w:w="4320" w:type="dxa"/>
          </w:tcPr>
          <w:p w14:paraId="21032D96" w14:textId="77777777" w:rsidR="00ED01B7" w:rsidRDefault="00195205">
            <w:pPr>
              <w:pStyle w:val="TableParagraph"/>
              <w:spacing w:before="9"/>
              <w:rPr>
                <w:sz w:val="20"/>
              </w:rPr>
            </w:pPr>
            <w:r>
              <w:rPr>
                <w:sz w:val="20"/>
              </w:rPr>
              <w:t>Characteristic used to access/identify this specific component.</w:t>
            </w:r>
          </w:p>
        </w:tc>
      </w:tr>
      <w:tr w:rsidR="00ED01B7" w14:paraId="2783DA7A" w14:textId="77777777">
        <w:trPr>
          <w:trHeight w:val="470"/>
        </w:trPr>
        <w:tc>
          <w:tcPr>
            <w:tcW w:w="1910" w:type="dxa"/>
          </w:tcPr>
          <w:p w14:paraId="094CE804" w14:textId="77777777" w:rsidR="00ED01B7" w:rsidRDefault="00195205">
            <w:pPr>
              <w:pStyle w:val="TableParagraph"/>
              <w:spacing w:line="235" w:lineRule="exact"/>
              <w:ind w:left="115"/>
              <w:rPr>
                <w:sz w:val="20"/>
              </w:rPr>
            </w:pPr>
            <w:r>
              <w:rPr>
                <w:sz w:val="20"/>
              </w:rPr>
              <w:t>.03</w:t>
            </w:r>
          </w:p>
        </w:tc>
        <w:tc>
          <w:tcPr>
            <w:tcW w:w="3331" w:type="dxa"/>
          </w:tcPr>
          <w:p w14:paraId="666D930E" w14:textId="77777777" w:rsidR="00ED01B7" w:rsidRDefault="00195205">
            <w:pPr>
              <w:pStyle w:val="TableParagraph"/>
              <w:spacing w:line="235" w:lineRule="exact"/>
              <w:ind w:left="115"/>
              <w:rPr>
                <w:sz w:val="20"/>
              </w:rPr>
            </w:pPr>
            <w:r>
              <w:rPr>
                <w:sz w:val="20"/>
              </w:rPr>
              <w:t>CAN BE MODIFIED</w:t>
            </w:r>
          </w:p>
        </w:tc>
        <w:tc>
          <w:tcPr>
            <w:tcW w:w="4320" w:type="dxa"/>
          </w:tcPr>
          <w:p w14:paraId="14AF635E" w14:textId="77777777" w:rsidR="00ED01B7" w:rsidRDefault="00195205">
            <w:pPr>
              <w:pStyle w:val="TableParagraph"/>
              <w:rPr>
                <w:sz w:val="20"/>
              </w:rPr>
            </w:pPr>
            <w:r>
              <w:rPr>
                <w:sz w:val="20"/>
              </w:rPr>
              <w:t>Determines whether this product can be modified into other products.</w:t>
            </w:r>
          </w:p>
        </w:tc>
      </w:tr>
      <w:tr w:rsidR="00ED01B7" w14:paraId="525AF3DA" w14:textId="77777777">
        <w:trPr>
          <w:trHeight w:val="949"/>
        </w:trPr>
        <w:tc>
          <w:tcPr>
            <w:tcW w:w="1910" w:type="dxa"/>
          </w:tcPr>
          <w:p w14:paraId="08613F2F" w14:textId="77777777" w:rsidR="00ED01B7" w:rsidRDefault="00195205">
            <w:pPr>
              <w:pStyle w:val="TableParagraph"/>
              <w:spacing w:line="235" w:lineRule="exact"/>
              <w:ind w:left="115"/>
              <w:rPr>
                <w:sz w:val="20"/>
              </w:rPr>
            </w:pPr>
            <w:r>
              <w:rPr>
                <w:sz w:val="20"/>
              </w:rPr>
              <w:t>.04</w:t>
            </w:r>
          </w:p>
        </w:tc>
        <w:tc>
          <w:tcPr>
            <w:tcW w:w="3331" w:type="dxa"/>
          </w:tcPr>
          <w:p w14:paraId="15C19EC8" w14:textId="77777777" w:rsidR="00ED01B7" w:rsidRDefault="00195205">
            <w:pPr>
              <w:pStyle w:val="TableParagraph"/>
              <w:spacing w:line="235" w:lineRule="exact"/>
              <w:ind w:left="115"/>
              <w:rPr>
                <w:sz w:val="20"/>
              </w:rPr>
            </w:pPr>
            <w:r>
              <w:rPr>
                <w:sz w:val="20"/>
              </w:rPr>
              <w:t>IDENTIFIER</w:t>
            </w:r>
          </w:p>
        </w:tc>
        <w:tc>
          <w:tcPr>
            <w:tcW w:w="4320" w:type="dxa"/>
          </w:tcPr>
          <w:p w14:paraId="3FF514AE" w14:textId="77777777" w:rsidR="00ED01B7" w:rsidRDefault="00195205">
            <w:pPr>
              <w:pStyle w:val="TableParagraph"/>
              <w:spacing w:line="240" w:lineRule="auto"/>
              <w:ind w:right="-40"/>
              <w:rPr>
                <w:sz w:val="20"/>
              </w:rPr>
            </w:pPr>
            <w:r>
              <w:rPr>
                <w:sz w:val="20"/>
              </w:rPr>
              <w:t>Determines whether this file entry can be acc component/derivatives with</w:t>
            </w:r>
            <w:r>
              <w:rPr>
                <w:spacing w:val="3"/>
                <w:sz w:val="20"/>
              </w:rPr>
              <w:t xml:space="preserve"> </w:t>
            </w:r>
            <w:r>
              <w:rPr>
                <w:sz w:val="20"/>
              </w:rPr>
              <w:t>IDENTIFIER</w:t>
            </w:r>
          </w:p>
          <w:p w14:paraId="38272FA1" w14:textId="77777777" w:rsidR="00ED01B7" w:rsidRDefault="00195205">
            <w:pPr>
              <w:pStyle w:val="TableParagraph"/>
              <w:ind w:firstLine="57"/>
              <w:rPr>
                <w:sz w:val="20"/>
              </w:rPr>
            </w:pPr>
            <w:r>
              <w:rPr>
                <w:sz w:val="20"/>
              </w:rPr>
              <w:t>= BB) should be accessible at any prompt which references component.</w:t>
            </w:r>
          </w:p>
        </w:tc>
      </w:tr>
      <w:tr w:rsidR="00ED01B7" w14:paraId="34B81F95" w14:textId="77777777">
        <w:trPr>
          <w:trHeight w:val="708"/>
        </w:trPr>
        <w:tc>
          <w:tcPr>
            <w:tcW w:w="1910" w:type="dxa"/>
          </w:tcPr>
          <w:p w14:paraId="0649CD29" w14:textId="77777777" w:rsidR="00ED01B7" w:rsidRDefault="00195205">
            <w:pPr>
              <w:pStyle w:val="TableParagraph"/>
              <w:spacing w:line="234" w:lineRule="exact"/>
              <w:ind w:left="115"/>
              <w:rPr>
                <w:sz w:val="20"/>
              </w:rPr>
            </w:pPr>
            <w:r>
              <w:rPr>
                <w:sz w:val="20"/>
              </w:rPr>
              <w:t>.05</w:t>
            </w:r>
          </w:p>
        </w:tc>
        <w:tc>
          <w:tcPr>
            <w:tcW w:w="3331" w:type="dxa"/>
          </w:tcPr>
          <w:p w14:paraId="58506500" w14:textId="77777777" w:rsidR="00ED01B7" w:rsidRDefault="00195205">
            <w:pPr>
              <w:pStyle w:val="TableParagraph"/>
              <w:spacing w:line="234" w:lineRule="exact"/>
              <w:ind w:left="115"/>
              <w:rPr>
                <w:sz w:val="20"/>
              </w:rPr>
            </w:pPr>
            <w:r>
              <w:rPr>
                <w:sz w:val="20"/>
              </w:rPr>
              <w:t>PRODUCT CODE</w:t>
            </w:r>
          </w:p>
        </w:tc>
        <w:tc>
          <w:tcPr>
            <w:tcW w:w="4320" w:type="dxa"/>
          </w:tcPr>
          <w:p w14:paraId="1F3F994D" w14:textId="77777777" w:rsidR="00ED01B7" w:rsidRDefault="00195205">
            <w:pPr>
              <w:pStyle w:val="TableParagraph"/>
              <w:spacing w:line="240" w:lineRule="auto"/>
              <w:rPr>
                <w:sz w:val="20"/>
              </w:rPr>
            </w:pPr>
            <w:r>
              <w:rPr>
                <w:sz w:val="20"/>
              </w:rPr>
              <w:t>Characteristic used to by bar code reader or by manual entry to access this specific</w:t>
            </w:r>
          </w:p>
          <w:p w14:paraId="65E8F2D1" w14:textId="77777777" w:rsidR="00ED01B7" w:rsidRDefault="00195205">
            <w:pPr>
              <w:pStyle w:val="TableParagraph"/>
              <w:spacing w:line="215" w:lineRule="exact"/>
              <w:rPr>
                <w:sz w:val="20"/>
              </w:rPr>
            </w:pPr>
            <w:r>
              <w:rPr>
                <w:sz w:val="20"/>
              </w:rPr>
              <w:t>component.</w:t>
            </w:r>
          </w:p>
        </w:tc>
      </w:tr>
      <w:tr w:rsidR="00ED01B7" w14:paraId="1A2E250E" w14:textId="77777777">
        <w:trPr>
          <w:trHeight w:val="239"/>
        </w:trPr>
        <w:tc>
          <w:tcPr>
            <w:tcW w:w="1910" w:type="dxa"/>
          </w:tcPr>
          <w:p w14:paraId="16A060F0" w14:textId="77777777" w:rsidR="00ED01B7" w:rsidRDefault="00195205">
            <w:pPr>
              <w:pStyle w:val="TableParagraph"/>
              <w:spacing w:before="4" w:line="215" w:lineRule="exact"/>
              <w:ind w:left="115"/>
              <w:rPr>
                <w:sz w:val="20"/>
              </w:rPr>
            </w:pPr>
            <w:r>
              <w:rPr>
                <w:sz w:val="20"/>
              </w:rPr>
              <w:t>.055</w:t>
            </w:r>
          </w:p>
        </w:tc>
        <w:tc>
          <w:tcPr>
            <w:tcW w:w="3331" w:type="dxa"/>
          </w:tcPr>
          <w:p w14:paraId="21B38772" w14:textId="77777777" w:rsidR="00ED01B7" w:rsidRDefault="00195205">
            <w:pPr>
              <w:pStyle w:val="TableParagraph"/>
              <w:spacing w:before="4" w:line="215" w:lineRule="exact"/>
              <w:ind w:left="115"/>
              <w:rPr>
                <w:sz w:val="20"/>
              </w:rPr>
            </w:pPr>
            <w:r>
              <w:rPr>
                <w:sz w:val="20"/>
              </w:rPr>
              <w:t>DOD CODE</w:t>
            </w:r>
          </w:p>
        </w:tc>
        <w:tc>
          <w:tcPr>
            <w:tcW w:w="4320" w:type="dxa"/>
          </w:tcPr>
          <w:p w14:paraId="7F5FD2FD" w14:textId="77777777" w:rsidR="00ED01B7" w:rsidRDefault="00195205">
            <w:pPr>
              <w:pStyle w:val="TableParagraph"/>
              <w:spacing w:before="4" w:line="215" w:lineRule="exact"/>
              <w:rPr>
                <w:sz w:val="20"/>
              </w:rPr>
            </w:pPr>
            <w:r>
              <w:rPr>
                <w:sz w:val="20"/>
              </w:rPr>
              <w:t>Used by the Department of Defense.</w:t>
            </w:r>
          </w:p>
        </w:tc>
      </w:tr>
      <w:tr w:rsidR="00ED01B7" w14:paraId="3379CC5A" w14:textId="77777777">
        <w:trPr>
          <w:trHeight w:val="719"/>
        </w:trPr>
        <w:tc>
          <w:tcPr>
            <w:tcW w:w="1910" w:type="dxa"/>
          </w:tcPr>
          <w:p w14:paraId="77504859" w14:textId="77777777" w:rsidR="00ED01B7" w:rsidRDefault="00195205">
            <w:pPr>
              <w:pStyle w:val="TableParagraph"/>
              <w:spacing w:before="4" w:line="240" w:lineRule="auto"/>
              <w:ind w:left="115"/>
              <w:rPr>
                <w:sz w:val="20"/>
              </w:rPr>
            </w:pPr>
            <w:r>
              <w:rPr>
                <w:sz w:val="20"/>
              </w:rPr>
              <w:t>.06</w:t>
            </w:r>
          </w:p>
        </w:tc>
        <w:tc>
          <w:tcPr>
            <w:tcW w:w="3331" w:type="dxa"/>
          </w:tcPr>
          <w:p w14:paraId="5DF47C5C" w14:textId="77777777" w:rsidR="00ED01B7" w:rsidRDefault="00195205">
            <w:pPr>
              <w:pStyle w:val="TableParagraph"/>
              <w:spacing w:before="4" w:line="240" w:lineRule="auto"/>
              <w:ind w:left="115"/>
              <w:rPr>
                <w:sz w:val="20"/>
              </w:rPr>
            </w:pPr>
            <w:r>
              <w:rPr>
                <w:sz w:val="20"/>
              </w:rPr>
              <w:t>MODIFICATION CRITERIA</w:t>
            </w:r>
          </w:p>
        </w:tc>
        <w:tc>
          <w:tcPr>
            <w:tcW w:w="4320" w:type="dxa"/>
          </w:tcPr>
          <w:p w14:paraId="0753C358" w14:textId="77777777" w:rsidR="00ED01B7" w:rsidRDefault="00195205">
            <w:pPr>
              <w:pStyle w:val="TableParagraph"/>
              <w:spacing w:before="9"/>
              <w:ind w:right="131"/>
              <w:rPr>
                <w:sz w:val="20"/>
              </w:rPr>
            </w:pPr>
            <w:r>
              <w:rPr>
                <w:sz w:val="20"/>
              </w:rPr>
              <w:t>Determines the edit template used when this product is selected during modification of another product.</w:t>
            </w:r>
          </w:p>
        </w:tc>
      </w:tr>
      <w:tr w:rsidR="00ED01B7" w14:paraId="082274F6" w14:textId="77777777">
        <w:trPr>
          <w:trHeight w:val="710"/>
        </w:trPr>
        <w:tc>
          <w:tcPr>
            <w:tcW w:w="1910" w:type="dxa"/>
          </w:tcPr>
          <w:p w14:paraId="62A17A2D" w14:textId="77777777" w:rsidR="00ED01B7" w:rsidRDefault="00195205">
            <w:pPr>
              <w:pStyle w:val="TableParagraph"/>
              <w:spacing w:line="235" w:lineRule="exact"/>
              <w:ind w:left="115"/>
              <w:rPr>
                <w:sz w:val="20"/>
              </w:rPr>
            </w:pPr>
            <w:r>
              <w:rPr>
                <w:sz w:val="20"/>
              </w:rPr>
              <w:t>.07</w:t>
            </w:r>
          </w:p>
        </w:tc>
        <w:tc>
          <w:tcPr>
            <w:tcW w:w="3331" w:type="dxa"/>
          </w:tcPr>
          <w:p w14:paraId="67D8F63F" w14:textId="77777777" w:rsidR="00ED01B7" w:rsidRDefault="00195205">
            <w:pPr>
              <w:pStyle w:val="TableParagraph"/>
              <w:spacing w:line="235" w:lineRule="exact"/>
              <w:ind w:left="115"/>
              <w:rPr>
                <w:sz w:val="20"/>
              </w:rPr>
            </w:pPr>
            <w:r>
              <w:rPr>
                <w:sz w:val="20"/>
              </w:rPr>
              <w:t>PATIENT/PRODUCT ABO</w:t>
            </w:r>
          </w:p>
        </w:tc>
        <w:tc>
          <w:tcPr>
            <w:tcW w:w="4320" w:type="dxa"/>
          </w:tcPr>
          <w:p w14:paraId="096BD04B" w14:textId="77777777" w:rsidR="00ED01B7" w:rsidRDefault="00195205">
            <w:pPr>
              <w:pStyle w:val="TableParagraph"/>
              <w:rPr>
                <w:sz w:val="20"/>
              </w:rPr>
            </w:pPr>
            <w:r>
              <w:rPr>
                <w:sz w:val="20"/>
              </w:rPr>
              <w:t>Determines whether units selected for a patient must be identical or must be red cell compatible.</w:t>
            </w:r>
          </w:p>
        </w:tc>
      </w:tr>
      <w:tr w:rsidR="00ED01B7" w14:paraId="4BDBF3F6" w14:textId="77777777">
        <w:trPr>
          <w:trHeight w:val="709"/>
        </w:trPr>
        <w:tc>
          <w:tcPr>
            <w:tcW w:w="1910" w:type="dxa"/>
          </w:tcPr>
          <w:p w14:paraId="2CEDBF2F" w14:textId="77777777" w:rsidR="00ED01B7" w:rsidRDefault="00195205">
            <w:pPr>
              <w:pStyle w:val="TableParagraph"/>
              <w:spacing w:line="235" w:lineRule="exact"/>
              <w:ind w:left="115"/>
              <w:rPr>
                <w:sz w:val="20"/>
              </w:rPr>
            </w:pPr>
            <w:r>
              <w:rPr>
                <w:sz w:val="20"/>
              </w:rPr>
              <w:t>.08</w:t>
            </w:r>
          </w:p>
        </w:tc>
        <w:tc>
          <w:tcPr>
            <w:tcW w:w="3331" w:type="dxa"/>
          </w:tcPr>
          <w:p w14:paraId="37CC424B" w14:textId="77777777" w:rsidR="00ED01B7" w:rsidRDefault="00195205">
            <w:pPr>
              <w:pStyle w:val="TableParagraph"/>
              <w:spacing w:line="258" w:lineRule="exact"/>
              <w:ind w:left="115"/>
            </w:pPr>
            <w:r>
              <w:t>PATIENT/PRODUCT RH</w:t>
            </w:r>
          </w:p>
        </w:tc>
        <w:tc>
          <w:tcPr>
            <w:tcW w:w="4320" w:type="dxa"/>
          </w:tcPr>
          <w:p w14:paraId="32181761" w14:textId="77777777" w:rsidR="00ED01B7" w:rsidRDefault="00195205">
            <w:pPr>
              <w:pStyle w:val="TableParagraph"/>
              <w:spacing w:line="240" w:lineRule="auto"/>
              <w:rPr>
                <w:sz w:val="20"/>
              </w:rPr>
            </w:pPr>
            <w:r>
              <w:rPr>
                <w:sz w:val="20"/>
              </w:rPr>
              <w:t>Determines whether units selected for a patient must be identical or must be red</w:t>
            </w:r>
          </w:p>
          <w:p w14:paraId="6145BFCD" w14:textId="77777777" w:rsidR="00ED01B7" w:rsidRDefault="00195205">
            <w:pPr>
              <w:pStyle w:val="TableParagraph"/>
              <w:spacing w:line="215" w:lineRule="exact"/>
              <w:rPr>
                <w:sz w:val="20"/>
              </w:rPr>
            </w:pPr>
            <w:r>
              <w:rPr>
                <w:sz w:val="20"/>
              </w:rPr>
              <w:t>cell compatible.</w:t>
            </w:r>
          </w:p>
        </w:tc>
      </w:tr>
      <w:tr w:rsidR="00ED01B7" w14:paraId="694BA05E" w14:textId="77777777">
        <w:trPr>
          <w:trHeight w:val="959"/>
        </w:trPr>
        <w:tc>
          <w:tcPr>
            <w:tcW w:w="1910" w:type="dxa"/>
          </w:tcPr>
          <w:p w14:paraId="502B1210" w14:textId="77777777" w:rsidR="00ED01B7" w:rsidRDefault="00195205">
            <w:pPr>
              <w:pStyle w:val="TableParagraph"/>
              <w:spacing w:before="4" w:line="240" w:lineRule="auto"/>
              <w:ind w:left="115"/>
              <w:rPr>
                <w:sz w:val="20"/>
              </w:rPr>
            </w:pPr>
            <w:r>
              <w:rPr>
                <w:sz w:val="20"/>
              </w:rPr>
              <w:t>.09</w:t>
            </w:r>
          </w:p>
        </w:tc>
        <w:tc>
          <w:tcPr>
            <w:tcW w:w="3331" w:type="dxa"/>
          </w:tcPr>
          <w:p w14:paraId="1F60C6A8" w14:textId="77777777" w:rsidR="00ED01B7" w:rsidRDefault="00195205">
            <w:pPr>
              <w:pStyle w:val="TableParagraph"/>
              <w:spacing w:before="4" w:line="240" w:lineRule="auto"/>
              <w:ind w:left="115" w:right="1167"/>
              <w:rPr>
                <w:sz w:val="20"/>
              </w:rPr>
            </w:pPr>
            <w:r>
              <w:rPr>
                <w:sz w:val="20"/>
              </w:rPr>
              <w:t>PATIENT/PRODUCT REQUIREMENT</w:t>
            </w:r>
          </w:p>
        </w:tc>
        <w:tc>
          <w:tcPr>
            <w:tcW w:w="4320" w:type="dxa"/>
          </w:tcPr>
          <w:p w14:paraId="5EB1E283" w14:textId="77777777" w:rsidR="00ED01B7" w:rsidRDefault="00195205">
            <w:pPr>
              <w:pStyle w:val="TableParagraph"/>
              <w:spacing w:before="9"/>
              <w:ind w:right="131"/>
              <w:rPr>
                <w:sz w:val="20"/>
              </w:rPr>
            </w:pPr>
            <w:r>
              <w:rPr>
                <w:sz w:val="20"/>
              </w:rPr>
              <w:t>Determines whether units must be crossmatched or if the product contains large volumes of plasma that should be compatible with the patient’s red cells.</w:t>
            </w:r>
          </w:p>
        </w:tc>
      </w:tr>
      <w:tr w:rsidR="00ED01B7" w14:paraId="7CA3635F" w14:textId="77777777">
        <w:trPr>
          <w:trHeight w:val="230"/>
        </w:trPr>
        <w:tc>
          <w:tcPr>
            <w:tcW w:w="1910" w:type="dxa"/>
          </w:tcPr>
          <w:p w14:paraId="15541BC1" w14:textId="77777777" w:rsidR="00ED01B7" w:rsidRDefault="00195205">
            <w:pPr>
              <w:pStyle w:val="TableParagraph"/>
              <w:spacing w:line="210" w:lineRule="exact"/>
              <w:ind w:left="115"/>
              <w:rPr>
                <w:sz w:val="20"/>
              </w:rPr>
            </w:pPr>
            <w:r>
              <w:rPr>
                <w:w w:val="99"/>
                <w:sz w:val="20"/>
              </w:rPr>
              <w:t>1</w:t>
            </w:r>
          </w:p>
        </w:tc>
        <w:tc>
          <w:tcPr>
            <w:tcW w:w="3331" w:type="dxa"/>
          </w:tcPr>
          <w:p w14:paraId="56B97A47" w14:textId="77777777" w:rsidR="00ED01B7" w:rsidRDefault="00195205">
            <w:pPr>
              <w:pStyle w:val="TableParagraph"/>
              <w:spacing w:line="210" w:lineRule="exact"/>
              <w:ind w:left="115"/>
              <w:rPr>
                <w:sz w:val="20"/>
              </w:rPr>
            </w:pPr>
            <w:r>
              <w:rPr>
                <w:sz w:val="20"/>
              </w:rPr>
              <w:t>VOLUME (ml)</w:t>
            </w:r>
          </w:p>
        </w:tc>
        <w:tc>
          <w:tcPr>
            <w:tcW w:w="4320" w:type="dxa"/>
          </w:tcPr>
          <w:p w14:paraId="2494D45B" w14:textId="77777777" w:rsidR="00ED01B7" w:rsidRDefault="00195205">
            <w:pPr>
              <w:pStyle w:val="TableParagraph"/>
              <w:spacing w:line="210" w:lineRule="exact"/>
              <w:rPr>
                <w:sz w:val="20"/>
              </w:rPr>
            </w:pPr>
            <w:r>
              <w:rPr>
                <w:sz w:val="20"/>
              </w:rPr>
              <w:t>Characteristic</w:t>
            </w:r>
          </w:p>
        </w:tc>
      </w:tr>
      <w:tr w:rsidR="00ED01B7" w14:paraId="16E19D17" w14:textId="77777777">
        <w:trPr>
          <w:trHeight w:val="719"/>
        </w:trPr>
        <w:tc>
          <w:tcPr>
            <w:tcW w:w="1910" w:type="dxa"/>
          </w:tcPr>
          <w:p w14:paraId="23283C2F" w14:textId="77777777" w:rsidR="00ED01B7" w:rsidRDefault="00195205">
            <w:pPr>
              <w:pStyle w:val="TableParagraph"/>
              <w:spacing w:before="4" w:line="240" w:lineRule="auto"/>
              <w:ind w:left="115"/>
              <w:rPr>
                <w:sz w:val="20"/>
              </w:rPr>
            </w:pPr>
            <w:r>
              <w:rPr>
                <w:sz w:val="20"/>
              </w:rPr>
              <w:t>.11</w:t>
            </w:r>
          </w:p>
        </w:tc>
        <w:tc>
          <w:tcPr>
            <w:tcW w:w="3331" w:type="dxa"/>
          </w:tcPr>
          <w:p w14:paraId="5999968A" w14:textId="77777777" w:rsidR="00ED01B7" w:rsidRDefault="00195205">
            <w:pPr>
              <w:pStyle w:val="TableParagraph"/>
              <w:spacing w:before="4" w:line="240" w:lineRule="auto"/>
              <w:ind w:left="115"/>
              <w:rPr>
                <w:sz w:val="20"/>
              </w:rPr>
            </w:pPr>
            <w:r>
              <w:rPr>
                <w:sz w:val="20"/>
              </w:rPr>
              <w:t>DAYS LEFT</w:t>
            </w:r>
          </w:p>
        </w:tc>
        <w:tc>
          <w:tcPr>
            <w:tcW w:w="4320" w:type="dxa"/>
          </w:tcPr>
          <w:p w14:paraId="74310033" w14:textId="77777777" w:rsidR="00ED01B7" w:rsidRDefault="00195205">
            <w:pPr>
              <w:pStyle w:val="TableParagraph"/>
              <w:spacing w:before="9"/>
              <w:ind w:right="70"/>
              <w:rPr>
                <w:sz w:val="20"/>
              </w:rPr>
            </w:pPr>
            <w:r>
              <w:rPr>
                <w:sz w:val="20"/>
              </w:rPr>
              <w:t>Calculates the new expiration date required if this product is prepared from another product present in inventory.</w:t>
            </w:r>
          </w:p>
        </w:tc>
      </w:tr>
    </w:tbl>
    <w:p w14:paraId="685438DF" w14:textId="77777777" w:rsidR="00ED01B7" w:rsidRDefault="00ED01B7">
      <w:pPr>
        <w:rPr>
          <w:sz w:val="20"/>
        </w:rPr>
        <w:sectPr w:rsidR="00ED01B7">
          <w:pgSz w:w="12240" w:h="15840"/>
          <w:pgMar w:top="1400" w:right="320" w:bottom="1180" w:left="1220" w:header="0" w:footer="917" w:gutter="0"/>
          <w:cols w:space="720"/>
        </w:sectPr>
      </w:pPr>
    </w:p>
    <w:p w14:paraId="0216A1BA" w14:textId="77777777" w:rsidR="00ED01B7" w:rsidRDefault="00195205">
      <w:pPr>
        <w:spacing w:before="84"/>
        <w:ind w:left="224"/>
        <w:rPr>
          <w:sz w:val="20"/>
        </w:rPr>
      </w:pPr>
      <w:r>
        <w:rPr>
          <w:sz w:val="20"/>
        </w:rPr>
        <w:lastRenderedPageBreak/>
        <w:t>BLOOD PRODUCT file (#66) Data Elements and Descriptions of Use</w:t>
      </w:r>
    </w:p>
    <w:p w14:paraId="39470076" w14:textId="77777777" w:rsidR="00ED01B7" w:rsidRDefault="00ED01B7">
      <w:pPr>
        <w:pStyle w:val="BodyText"/>
        <w:rPr>
          <w:sz w:val="20"/>
        </w:rPr>
      </w:pPr>
    </w:p>
    <w:p w14:paraId="73E988EE" w14:textId="77777777" w:rsidR="00ED01B7" w:rsidRDefault="00ED01B7">
      <w:pPr>
        <w:pStyle w:val="BodyText"/>
        <w:rPr>
          <w:sz w:val="20"/>
        </w:rPr>
      </w:pPr>
    </w:p>
    <w:p w14:paraId="6137100A" w14:textId="77777777" w:rsidR="00ED01B7" w:rsidRDefault="00ED01B7">
      <w:pPr>
        <w:pStyle w:val="BodyText"/>
        <w:spacing w:before="6"/>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3331"/>
        <w:gridCol w:w="4320"/>
      </w:tblGrid>
      <w:tr w:rsidR="00ED01B7" w14:paraId="590F7FA5" w14:textId="77777777">
        <w:trPr>
          <w:trHeight w:val="287"/>
        </w:trPr>
        <w:tc>
          <w:tcPr>
            <w:tcW w:w="1910" w:type="dxa"/>
            <w:shd w:val="clear" w:color="auto" w:fill="BEBEBE"/>
          </w:tcPr>
          <w:p w14:paraId="186F39F5" w14:textId="77777777" w:rsidR="00ED01B7" w:rsidRDefault="00195205">
            <w:pPr>
              <w:pStyle w:val="TableParagraph"/>
              <w:spacing w:before="3" w:line="265" w:lineRule="exact"/>
              <w:ind w:left="115"/>
              <w:rPr>
                <w:b/>
                <w:sz w:val="24"/>
              </w:rPr>
            </w:pPr>
            <w:r>
              <w:rPr>
                <w:b/>
                <w:sz w:val="24"/>
              </w:rPr>
              <w:t>Field #</w:t>
            </w:r>
          </w:p>
        </w:tc>
        <w:tc>
          <w:tcPr>
            <w:tcW w:w="3331" w:type="dxa"/>
            <w:shd w:val="clear" w:color="auto" w:fill="BEBEBE"/>
          </w:tcPr>
          <w:p w14:paraId="7E0F3C2C" w14:textId="77777777" w:rsidR="00ED01B7" w:rsidRDefault="00195205">
            <w:pPr>
              <w:pStyle w:val="TableParagraph"/>
              <w:spacing w:before="3" w:line="265" w:lineRule="exact"/>
              <w:ind w:left="115"/>
              <w:rPr>
                <w:b/>
                <w:sz w:val="24"/>
              </w:rPr>
            </w:pPr>
            <w:r>
              <w:rPr>
                <w:b/>
                <w:sz w:val="24"/>
              </w:rPr>
              <w:t>Field Name</w:t>
            </w:r>
          </w:p>
        </w:tc>
        <w:tc>
          <w:tcPr>
            <w:tcW w:w="4320" w:type="dxa"/>
            <w:shd w:val="clear" w:color="auto" w:fill="BEBEBE"/>
          </w:tcPr>
          <w:p w14:paraId="298471D3" w14:textId="77777777" w:rsidR="00ED01B7" w:rsidRDefault="00195205">
            <w:pPr>
              <w:pStyle w:val="TableParagraph"/>
              <w:spacing w:before="3" w:line="265" w:lineRule="exact"/>
              <w:rPr>
                <w:b/>
                <w:sz w:val="24"/>
              </w:rPr>
            </w:pPr>
            <w:r>
              <w:rPr>
                <w:b/>
                <w:sz w:val="24"/>
              </w:rPr>
              <w:t>Description Of Use</w:t>
            </w:r>
          </w:p>
        </w:tc>
      </w:tr>
      <w:tr w:rsidR="00ED01B7" w14:paraId="4E745DC8" w14:textId="77777777">
        <w:trPr>
          <w:trHeight w:val="959"/>
        </w:trPr>
        <w:tc>
          <w:tcPr>
            <w:tcW w:w="1910" w:type="dxa"/>
          </w:tcPr>
          <w:p w14:paraId="42A0CE88" w14:textId="77777777" w:rsidR="00ED01B7" w:rsidRDefault="00195205">
            <w:pPr>
              <w:pStyle w:val="TableParagraph"/>
              <w:spacing w:before="4" w:line="240" w:lineRule="auto"/>
              <w:ind w:left="115"/>
              <w:rPr>
                <w:sz w:val="20"/>
              </w:rPr>
            </w:pPr>
            <w:r>
              <w:rPr>
                <w:sz w:val="20"/>
              </w:rPr>
              <w:t>.12</w:t>
            </w:r>
          </w:p>
        </w:tc>
        <w:tc>
          <w:tcPr>
            <w:tcW w:w="3331" w:type="dxa"/>
          </w:tcPr>
          <w:p w14:paraId="2E201F55" w14:textId="77777777" w:rsidR="00ED01B7" w:rsidRDefault="00195205">
            <w:pPr>
              <w:pStyle w:val="TableParagraph"/>
              <w:spacing w:before="4" w:line="240" w:lineRule="auto"/>
              <w:ind w:left="115" w:right="1270"/>
              <w:rPr>
                <w:sz w:val="20"/>
              </w:rPr>
            </w:pPr>
            <w:r>
              <w:rPr>
                <w:sz w:val="20"/>
              </w:rPr>
              <w:t>ANTICOAGULANT/ ADDITIVE</w:t>
            </w:r>
          </w:p>
        </w:tc>
        <w:tc>
          <w:tcPr>
            <w:tcW w:w="4320" w:type="dxa"/>
          </w:tcPr>
          <w:p w14:paraId="215ED73F" w14:textId="77777777" w:rsidR="00ED01B7" w:rsidRDefault="00195205">
            <w:pPr>
              <w:pStyle w:val="TableParagraph"/>
              <w:spacing w:before="9"/>
              <w:ind w:right="418"/>
              <w:rPr>
                <w:sz w:val="20"/>
              </w:rPr>
            </w:pPr>
            <w:r>
              <w:rPr>
                <w:sz w:val="20"/>
              </w:rPr>
              <w:t>Prevents mixing of components during modifications (e.g., a product that has CPDA- I cannot be modified to a product that has CPD as the anticoagulant).</w:t>
            </w:r>
          </w:p>
        </w:tc>
      </w:tr>
      <w:tr w:rsidR="00ED01B7" w14:paraId="5DE7061E" w14:textId="77777777">
        <w:trPr>
          <w:trHeight w:val="1190"/>
        </w:trPr>
        <w:tc>
          <w:tcPr>
            <w:tcW w:w="1910" w:type="dxa"/>
          </w:tcPr>
          <w:p w14:paraId="613EAFF3" w14:textId="77777777" w:rsidR="00ED01B7" w:rsidRDefault="00195205">
            <w:pPr>
              <w:pStyle w:val="TableParagraph"/>
              <w:spacing w:line="235" w:lineRule="exact"/>
              <w:ind w:left="115"/>
              <w:rPr>
                <w:sz w:val="20"/>
              </w:rPr>
            </w:pPr>
            <w:r>
              <w:rPr>
                <w:sz w:val="20"/>
              </w:rPr>
              <w:t>.13</w:t>
            </w:r>
          </w:p>
        </w:tc>
        <w:tc>
          <w:tcPr>
            <w:tcW w:w="3331" w:type="dxa"/>
          </w:tcPr>
          <w:p w14:paraId="3CF0E581" w14:textId="77777777" w:rsidR="00ED01B7" w:rsidRDefault="00195205">
            <w:pPr>
              <w:pStyle w:val="TableParagraph"/>
              <w:spacing w:line="235" w:lineRule="exact"/>
              <w:ind w:left="115"/>
              <w:rPr>
                <w:sz w:val="20"/>
              </w:rPr>
            </w:pPr>
            <w:r>
              <w:rPr>
                <w:sz w:val="20"/>
              </w:rPr>
              <w:t>COLLECTION/PREP HOURS</w:t>
            </w:r>
          </w:p>
        </w:tc>
        <w:tc>
          <w:tcPr>
            <w:tcW w:w="4320" w:type="dxa"/>
          </w:tcPr>
          <w:p w14:paraId="00A152BE" w14:textId="77777777" w:rsidR="00ED01B7" w:rsidRDefault="00195205">
            <w:pPr>
              <w:pStyle w:val="TableParagraph"/>
              <w:spacing w:line="235" w:lineRule="exact"/>
              <w:rPr>
                <w:sz w:val="20"/>
              </w:rPr>
            </w:pPr>
            <w:r>
              <w:rPr>
                <w:sz w:val="20"/>
              </w:rPr>
              <w:t>In the donor module options only,</w:t>
            </w:r>
          </w:p>
          <w:p w14:paraId="47F00470" w14:textId="77777777" w:rsidR="00ED01B7" w:rsidRDefault="00195205">
            <w:pPr>
              <w:pStyle w:val="TableParagraph"/>
              <w:spacing w:before="5"/>
              <w:rPr>
                <w:sz w:val="20"/>
              </w:rPr>
            </w:pPr>
            <w:r>
              <w:rPr>
                <w:sz w:val="20"/>
              </w:rPr>
              <w:t>(i.e., indicates the maximum time allowable between the Date/Time Collection Started field (#65.54,4.2) and the Date/Time Stored field (#65.66, .03).</w:t>
            </w:r>
          </w:p>
        </w:tc>
      </w:tr>
      <w:tr w:rsidR="00ED01B7" w14:paraId="21B0E73B" w14:textId="77777777">
        <w:trPr>
          <w:trHeight w:val="1429"/>
        </w:trPr>
        <w:tc>
          <w:tcPr>
            <w:tcW w:w="1910" w:type="dxa"/>
          </w:tcPr>
          <w:p w14:paraId="02E29281" w14:textId="77777777" w:rsidR="00ED01B7" w:rsidRDefault="00195205">
            <w:pPr>
              <w:pStyle w:val="TableParagraph"/>
              <w:spacing w:line="235" w:lineRule="exact"/>
              <w:ind w:left="115"/>
              <w:rPr>
                <w:sz w:val="20"/>
              </w:rPr>
            </w:pPr>
            <w:r>
              <w:rPr>
                <w:sz w:val="20"/>
              </w:rPr>
              <w:t>.135</w:t>
            </w:r>
          </w:p>
        </w:tc>
        <w:tc>
          <w:tcPr>
            <w:tcW w:w="3331" w:type="dxa"/>
          </w:tcPr>
          <w:p w14:paraId="491B1E07" w14:textId="77777777" w:rsidR="00ED01B7" w:rsidRDefault="00195205">
            <w:pPr>
              <w:pStyle w:val="TableParagraph"/>
              <w:spacing w:line="235" w:lineRule="exact"/>
              <w:ind w:left="115"/>
              <w:rPr>
                <w:sz w:val="20"/>
              </w:rPr>
            </w:pPr>
            <w:r>
              <w:rPr>
                <w:sz w:val="20"/>
              </w:rPr>
              <w:t>MAXIMUM STORAGE DAYS</w:t>
            </w:r>
          </w:p>
        </w:tc>
        <w:tc>
          <w:tcPr>
            <w:tcW w:w="4320" w:type="dxa"/>
          </w:tcPr>
          <w:p w14:paraId="305BD11B" w14:textId="77777777" w:rsidR="00ED01B7" w:rsidRDefault="00195205">
            <w:pPr>
              <w:pStyle w:val="TableParagraph"/>
              <w:spacing w:line="240" w:lineRule="auto"/>
              <w:ind w:right="131"/>
              <w:rPr>
                <w:sz w:val="20"/>
              </w:rPr>
            </w:pPr>
            <w:r>
              <w:rPr>
                <w:sz w:val="20"/>
              </w:rPr>
              <w:t>In the donor module option, calculates the default shown for the Expiration Date field (# .04), in the Inventory Module option, Screens the Entry For the Expiration Date/ Time field (#.06) for potential data entry</w:t>
            </w:r>
          </w:p>
          <w:p w14:paraId="4D71CC21" w14:textId="77777777" w:rsidR="00ED01B7" w:rsidRDefault="00195205">
            <w:pPr>
              <w:pStyle w:val="TableParagraph"/>
              <w:spacing w:line="213" w:lineRule="exact"/>
              <w:rPr>
                <w:sz w:val="20"/>
              </w:rPr>
            </w:pPr>
            <w:r>
              <w:rPr>
                <w:sz w:val="20"/>
              </w:rPr>
              <w:t>errors.</w:t>
            </w:r>
          </w:p>
        </w:tc>
      </w:tr>
      <w:tr w:rsidR="00ED01B7" w14:paraId="5E8123D3" w14:textId="77777777">
        <w:trPr>
          <w:trHeight w:val="959"/>
        </w:trPr>
        <w:tc>
          <w:tcPr>
            <w:tcW w:w="1910" w:type="dxa"/>
          </w:tcPr>
          <w:p w14:paraId="1AA382BA" w14:textId="77777777" w:rsidR="00ED01B7" w:rsidRDefault="00195205">
            <w:pPr>
              <w:pStyle w:val="TableParagraph"/>
              <w:spacing w:before="4" w:line="240" w:lineRule="auto"/>
              <w:ind w:left="115"/>
              <w:rPr>
                <w:sz w:val="20"/>
              </w:rPr>
            </w:pPr>
            <w:r>
              <w:rPr>
                <w:sz w:val="20"/>
              </w:rPr>
              <w:t>.14</w:t>
            </w:r>
          </w:p>
        </w:tc>
        <w:tc>
          <w:tcPr>
            <w:tcW w:w="3331" w:type="dxa"/>
          </w:tcPr>
          <w:p w14:paraId="0DDAC734" w14:textId="77777777" w:rsidR="00ED01B7" w:rsidRDefault="00195205">
            <w:pPr>
              <w:pStyle w:val="TableParagraph"/>
              <w:spacing w:before="4" w:line="240" w:lineRule="auto"/>
              <w:ind w:left="115" w:right="1167"/>
              <w:rPr>
                <w:sz w:val="20"/>
              </w:rPr>
            </w:pPr>
            <w:r>
              <w:rPr>
                <w:sz w:val="20"/>
              </w:rPr>
              <w:t>MODIFIED BEFORE RELEASE</w:t>
            </w:r>
          </w:p>
        </w:tc>
        <w:tc>
          <w:tcPr>
            <w:tcW w:w="4320" w:type="dxa"/>
          </w:tcPr>
          <w:p w14:paraId="1D18E11F" w14:textId="77777777" w:rsidR="00ED01B7" w:rsidRDefault="00195205">
            <w:pPr>
              <w:pStyle w:val="TableParagraph"/>
              <w:spacing w:before="9"/>
              <w:rPr>
                <w:sz w:val="20"/>
              </w:rPr>
            </w:pPr>
            <w:r>
              <w:rPr>
                <w:sz w:val="20"/>
              </w:rPr>
              <w:t>Prevents issue/relocation of products which must be modified such as Frozen Red Blood Cells which must be deglycerolized before issue.</w:t>
            </w:r>
          </w:p>
        </w:tc>
      </w:tr>
      <w:tr w:rsidR="00ED01B7" w14:paraId="63B4425E" w14:textId="77777777">
        <w:trPr>
          <w:trHeight w:val="470"/>
        </w:trPr>
        <w:tc>
          <w:tcPr>
            <w:tcW w:w="1910" w:type="dxa"/>
          </w:tcPr>
          <w:p w14:paraId="1B482D05" w14:textId="77777777" w:rsidR="00ED01B7" w:rsidRDefault="00195205">
            <w:pPr>
              <w:pStyle w:val="TableParagraph"/>
              <w:spacing w:line="235" w:lineRule="exact"/>
              <w:ind w:left="115"/>
              <w:rPr>
                <w:sz w:val="20"/>
              </w:rPr>
            </w:pPr>
            <w:r>
              <w:rPr>
                <w:sz w:val="20"/>
              </w:rPr>
              <w:t>.15</w:t>
            </w:r>
          </w:p>
        </w:tc>
        <w:tc>
          <w:tcPr>
            <w:tcW w:w="3331" w:type="dxa"/>
          </w:tcPr>
          <w:p w14:paraId="3AF3EAB7" w14:textId="77777777" w:rsidR="00ED01B7" w:rsidRDefault="00195205">
            <w:pPr>
              <w:pStyle w:val="TableParagraph"/>
              <w:spacing w:line="235" w:lineRule="exact"/>
              <w:ind w:left="115"/>
              <w:rPr>
                <w:sz w:val="20"/>
              </w:rPr>
            </w:pPr>
            <w:r>
              <w:rPr>
                <w:sz w:val="20"/>
              </w:rPr>
              <w:t>CAN BE REQUESTED</w:t>
            </w:r>
          </w:p>
        </w:tc>
        <w:tc>
          <w:tcPr>
            <w:tcW w:w="4320" w:type="dxa"/>
          </w:tcPr>
          <w:p w14:paraId="3A80366A" w14:textId="77777777" w:rsidR="00ED01B7" w:rsidRDefault="00195205">
            <w:pPr>
              <w:pStyle w:val="TableParagraph"/>
              <w:ind w:right="131"/>
              <w:rPr>
                <w:sz w:val="20"/>
              </w:rPr>
            </w:pPr>
            <w:r>
              <w:rPr>
                <w:sz w:val="20"/>
              </w:rPr>
              <w:t>Prevents selection of products that should not be accessed/selected.</w:t>
            </w:r>
          </w:p>
        </w:tc>
      </w:tr>
      <w:tr w:rsidR="00ED01B7" w14:paraId="1F575357" w14:textId="77777777">
        <w:trPr>
          <w:trHeight w:val="1189"/>
        </w:trPr>
        <w:tc>
          <w:tcPr>
            <w:tcW w:w="1910" w:type="dxa"/>
          </w:tcPr>
          <w:p w14:paraId="15630364" w14:textId="77777777" w:rsidR="00ED01B7" w:rsidRDefault="00195205">
            <w:pPr>
              <w:pStyle w:val="TableParagraph"/>
              <w:spacing w:line="235" w:lineRule="exact"/>
              <w:ind w:left="115"/>
              <w:rPr>
                <w:sz w:val="20"/>
              </w:rPr>
            </w:pPr>
            <w:r>
              <w:rPr>
                <w:sz w:val="20"/>
              </w:rPr>
              <w:t>.16</w:t>
            </w:r>
          </w:p>
        </w:tc>
        <w:tc>
          <w:tcPr>
            <w:tcW w:w="3331" w:type="dxa"/>
          </w:tcPr>
          <w:p w14:paraId="1285D4BE" w14:textId="77777777" w:rsidR="00ED01B7" w:rsidRDefault="00195205">
            <w:pPr>
              <w:pStyle w:val="TableParagraph"/>
              <w:spacing w:line="240" w:lineRule="auto"/>
              <w:ind w:left="115" w:right="571"/>
              <w:rPr>
                <w:sz w:val="20"/>
              </w:rPr>
            </w:pPr>
            <w:r>
              <w:rPr>
                <w:sz w:val="20"/>
              </w:rPr>
              <w:t>PATIENT SPECIMEN AGE ALLOWED</w:t>
            </w:r>
          </w:p>
        </w:tc>
        <w:tc>
          <w:tcPr>
            <w:tcW w:w="4320" w:type="dxa"/>
          </w:tcPr>
          <w:p w14:paraId="333F4674" w14:textId="77777777" w:rsidR="00ED01B7" w:rsidRDefault="00195205">
            <w:pPr>
              <w:pStyle w:val="TableParagraph"/>
              <w:spacing w:line="240" w:lineRule="auto"/>
              <w:ind w:right="156"/>
              <w:rPr>
                <w:sz w:val="20"/>
              </w:rPr>
            </w:pPr>
            <w:r>
              <w:rPr>
                <w:sz w:val="20"/>
              </w:rPr>
              <w:t>Prevents selection of units of this product for specimens. IF the difference between the current time and the BLOOD SAMPLE DATE/TIME exceeds the entry in this</w:t>
            </w:r>
            <w:r>
              <w:rPr>
                <w:spacing w:val="14"/>
                <w:sz w:val="20"/>
              </w:rPr>
              <w:t xml:space="preserve"> </w:t>
            </w:r>
            <w:r>
              <w:rPr>
                <w:sz w:val="20"/>
              </w:rPr>
              <w:t>field</w:t>
            </w:r>
          </w:p>
          <w:p w14:paraId="1D7EAA48" w14:textId="77777777" w:rsidR="00ED01B7" w:rsidRDefault="00195205">
            <w:pPr>
              <w:pStyle w:val="TableParagraph"/>
              <w:spacing w:line="214" w:lineRule="exact"/>
              <w:rPr>
                <w:sz w:val="20"/>
              </w:rPr>
            </w:pPr>
            <w:r>
              <w:rPr>
                <w:sz w:val="20"/>
              </w:rPr>
              <w:t>for this product.</w:t>
            </w:r>
          </w:p>
        </w:tc>
      </w:tr>
      <w:tr w:rsidR="00ED01B7" w14:paraId="37079260" w14:textId="77777777">
        <w:trPr>
          <w:trHeight w:val="1679"/>
        </w:trPr>
        <w:tc>
          <w:tcPr>
            <w:tcW w:w="1910" w:type="dxa"/>
          </w:tcPr>
          <w:p w14:paraId="7424F982" w14:textId="77777777" w:rsidR="00ED01B7" w:rsidRDefault="00195205">
            <w:pPr>
              <w:pStyle w:val="TableParagraph"/>
              <w:spacing w:before="4" w:line="240" w:lineRule="auto"/>
              <w:ind w:left="115"/>
              <w:rPr>
                <w:sz w:val="20"/>
              </w:rPr>
            </w:pPr>
            <w:r>
              <w:rPr>
                <w:sz w:val="20"/>
              </w:rPr>
              <w:t>.18</w:t>
            </w:r>
          </w:p>
        </w:tc>
        <w:tc>
          <w:tcPr>
            <w:tcW w:w="3331" w:type="dxa"/>
          </w:tcPr>
          <w:p w14:paraId="4984E650" w14:textId="77777777" w:rsidR="00ED01B7" w:rsidRDefault="00195205">
            <w:pPr>
              <w:pStyle w:val="TableParagraph"/>
              <w:spacing w:before="4" w:line="240" w:lineRule="auto"/>
              <w:ind w:left="115" w:right="1589"/>
              <w:rPr>
                <w:sz w:val="20"/>
              </w:rPr>
            </w:pPr>
            <w:r>
              <w:rPr>
                <w:sz w:val="20"/>
              </w:rPr>
              <w:t>RETYPE AFTER PREPARATION</w:t>
            </w:r>
          </w:p>
        </w:tc>
        <w:tc>
          <w:tcPr>
            <w:tcW w:w="4320" w:type="dxa"/>
          </w:tcPr>
          <w:p w14:paraId="0A846F18" w14:textId="77777777" w:rsidR="00ED01B7" w:rsidRDefault="00195205">
            <w:pPr>
              <w:pStyle w:val="TableParagraph"/>
              <w:spacing w:before="4" w:line="240" w:lineRule="auto"/>
              <w:rPr>
                <w:sz w:val="20"/>
              </w:rPr>
            </w:pPr>
            <w:r>
              <w:rPr>
                <w:sz w:val="20"/>
              </w:rPr>
              <w:t>Determines whether units of this product must be retyped before issue/release.</w:t>
            </w:r>
          </w:p>
          <w:p w14:paraId="15A6B201" w14:textId="77777777" w:rsidR="00ED01B7" w:rsidRDefault="00195205">
            <w:pPr>
              <w:pStyle w:val="TableParagraph"/>
              <w:spacing w:before="4"/>
              <w:ind w:right="327"/>
              <w:rPr>
                <w:sz w:val="20"/>
              </w:rPr>
            </w:pPr>
            <w:r>
              <w:rPr>
                <w:sz w:val="20"/>
              </w:rPr>
              <w:t>If YES, units which are created using the Disposition-not transfused [LRBLIDN] option will appear on the Inventory ABO/Rh testing worksheet generated by the [LRBLIW] option.</w:t>
            </w:r>
          </w:p>
        </w:tc>
      </w:tr>
      <w:tr w:rsidR="00ED01B7" w14:paraId="64C39AE5" w14:textId="77777777">
        <w:trPr>
          <w:trHeight w:val="1670"/>
        </w:trPr>
        <w:tc>
          <w:tcPr>
            <w:tcW w:w="1910" w:type="dxa"/>
          </w:tcPr>
          <w:p w14:paraId="388747B0" w14:textId="77777777" w:rsidR="00ED01B7" w:rsidRDefault="00195205">
            <w:pPr>
              <w:pStyle w:val="TableParagraph"/>
              <w:spacing w:line="259" w:lineRule="exact"/>
              <w:ind w:left="115"/>
            </w:pPr>
            <w:r>
              <w:t>.19</w:t>
            </w:r>
          </w:p>
        </w:tc>
        <w:tc>
          <w:tcPr>
            <w:tcW w:w="3331" w:type="dxa"/>
          </w:tcPr>
          <w:p w14:paraId="38D60A79" w14:textId="77777777" w:rsidR="00ED01B7" w:rsidRDefault="00195205">
            <w:pPr>
              <w:pStyle w:val="TableParagraph"/>
              <w:spacing w:line="240" w:lineRule="auto"/>
              <w:ind w:left="115" w:right="571"/>
              <w:rPr>
                <w:sz w:val="20"/>
              </w:rPr>
            </w:pPr>
            <w:r>
              <w:rPr>
                <w:sz w:val="20"/>
              </w:rPr>
              <w:t>CONTAINS RED BLOOD CELLS</w:t>
            </w:r>
          </w:p>
        </w:tc>
        <w:tc>
          <w:tcPr>
            <w:tcW w:w="4320" w:type="dxa"/>
          </w:tcPr>
          <w:p w14:paraId="065C8E24" w14:textId="77777777" w:rsidR="00ED01B7" w:rsidRDefault="00195205">
            <w:pPr>
              <w:pStyle w:val="TableParagraph"/>
              <w:numPr>
                <w:ilvl w:val="0"/>
                <w:numId w:val="2"/>
              </w:numPr>
              <w:tabs>
                <w:tab w:val="left" w:pos="416"/>
              </w:tabs>
              <w:spacing w:line="240" w:lineRule="auto"/>
              <w:ind w:right="24" w:firstLine="0"/>
              <w:rPr>
                <w:sz w:val="20"/>
              </w:rPr>
            </w:pPr>
            <w:r>
              <w:rPr>
                <w:sz w:val="20"/>
              </w:rPr>
              <w:t>Determines whether units of this product retyped before issue/release. If YES, units will not be able to be released using the Disposition-relocation [LRBLIDR] option until required recheck results are</w:t>
            </w:r>
            <w:r>
              <w:rPr>
                <w:spacing w:val="32"/>
                <w:sz w:val="20"/>
              </w:rPr>
              <w:t xml:space="preserve"> </w:t>
            </w:r>
            <w:r>
              <w:rPr>
                <w:sz w:val="20"/>
              </w:rPr>
              <w:t>entered.</w:t>
            </w:r>
          </w:p>
          <w:p w14:paraId="27C5A7D0" w14:textId="77777777" w:rsidR="00ED01B7" w:rsidRDefault="00195205">
            <w:pPr>
              <w:pStyle w:val="TableParagraph"/>
              <w:numPr>
                <w:ilvl w:val="0"/>
                <w:numId w:val="2"/>
              </w:numPr>
              <w:tabs>
                <w:tab w:val="left" w:pos="415"/>
              </w:tabs>
              <w:ind w:right="691" w:firstLine="0"/>
              <w:rPr>
                <w:sz w:val="20"/>
              </w:rPr>
            </w:pPr>
            <w:r>
              <w:rPr>
                <w:sz w:val="20"/>
              </w:rPr>
              <w:t>Used for sorting purposes on some reports.</w:t>
            </w:r>
          </w:p>
        </w:tc>
      </w:tr>
      <w:tr w:rsidR="00ED01B7" w14:paraId="2DC8EFDE" w14:textId="77777777">
        <w:trPr>
          <w:trHeight w:val="467"/>
        </w:trPr>
        <w:tc>
          <w:tcPr>
            <w:tcW w:w="1910" w:type="dxa"/>
          </w:tcPr>
          <w:p w14:paraId="3F1A3635" w14:textId="77777777" w:rsidR="00ED01B7" w:rsidRDefault="00195205">
            <w:pPr>
              <w:pStyle w:val="TableParagraph"/>
              <w:spacing w:line="233" w:lineRule="exact"/>
              <w:ind w:left="115"/>
              <w:rPr>
                <w:sz w:val="20"/>
              </w:rPr>
            </w:pPr>
            <w:r>
              <w:rPr>
                <w:sz w:val="20"/>
              </w:rPr>
              <w:t>.21</w:t>
            </w:r>
          </w:p>
        </w:tc>
        <w:tc>
          <w:tcPr>
            <w:tcW w:w="3331" w:type="dxa"/>
          </w:tcPr>
          <w:p w14:paraId="6B9E621F" w14:textId="77777777" w:rsidR="00ED01B7" w:rsidRDefault="00195205">
            <w:pPr>
              <w:pStyle w:val="TableParagraph"/>
              <w:spacing w:line="233" w:lineRule="exact"/>
              <w:ind w:left="115"/>
              <w:rPr>
                <w:sz w:val="20"/>
              </w:rPr>
            </w:pPr>
            <w:r>
              <w:rPr>
                <w:sz w:val="20"/>
              </w:rPr>
              <w:t>MAX AGE FOR PEDIATRIC</w:t>
            </w:r>
          </w:p>
          <w:p w14:paraId="36273B6B" w14:textId="77777777" w:rsidR="00ED01B7" w:rsidRDefault="00195205">
            <w:pPr>
              <w:pStyle w:val="TableParagraph"/>
              <w:spacing w:line="215" w:lineRule="exact"/>
              <w:ind w:left="115"/>
              <w:rPr>
                <w:sz w:val="20"/>
              </w:rPr>
            </w:pPr>
            <w:r>
              <w:rPr>
                <w:sz w:val="20"/>
              </w:rPr>
              <w:t>USE</w:t>
            </w:r>
          </w:p>
        </w:tc>
        <w:tc>
          <w:tcPr>
            <w:tcW w:w="4320" w:type="dxa"/>
          </w:tcPr>
          <w:p w14:paraId="1A1F50F7" w14:textId="77777777" w:rsidR="00ED01B7" w:rsidRDefault="00195205">
            <w:pPr>
              <w:pStyle w:val="TableParagraph"/>
              <w:spacing w:line="233" w:lineRule="exact"/>
              <w:rPr>
                <w:sz w:val="20"/>
              </w:rPr>
            </w:pPr>
            <w:r>
              <w:rPr>
                <w:sz w:val="20"/>
              </w:rPr>
              <w:t>Determines whether units of this product</w:t>
            </w:r>
          </w:p>
          <w:p w14:paraId="3E71C615" w14:textId="77777777" w:rsidR="00ED01B7" w:rsidRDefault="00195205">
            <w:pPr>
              <w:pStyle w:val="TableParagraph"/>
              <w:spacing w:line="215" w:lineRule="exact"/>
              <w:rPr>
                <w:sz w:val="20"/>
              </w:rPr>
            </w:pPr>
            <w:r>
              <w:rPr>
                <w:sz w:val="20"/>
              </w:rPr>
              <w:t>can be modified into pediatric units.</w:t>
            </w:r>
          </w:p>
        </w:tc>
      </w:tr>
      <w:tr w:rsidR="00ED01B7" w14:paraId="58046179" w14:textId="77777777">
        <w:trPr>
          <w:trHeight w:val="1439"/>
        </w:trPr>
        <w:tc>
          <w:tcPr>
            <w:tcW w:w="1910" w:type="dxa"/>
          </w:tcPr>
          <w:p w14:paraId="10A6E221" w14:textId="77777777" w:rsidR="00ED01B7" w:rsidRDefault="00195205">
            <w:pPr>
              <w:pStyle w:val="TableParagraph"/>
              <w:spacing w:before="4" w:line="240" w:lineRule="auto"/>
              <w:ind w:left="115"/>
              <w:rPr>
                <w:sz w:val="20"/>
              </w:rPr>
            </w:pPr>
            <w:r>
              <w:rPr>
                <w:sz w:val="20"/>
              </w:rPr>
              <w:t>.22</w:t>
            </w:r>
          </w:p>
        </w:tc>
        <w:tc>
          <w:tcPr>
            <w:tcW w:w="3331" w:type="dxa"/>
          </w:tcPr>
          <w:p w14:paraId="6D3DD497" w14:textId="77777777" w:rsidR="00ED01B7" w:rsidRDefault="00195205">
            <w:pPr>
              <w:pStyle w:val="TableParagraph"/>
              <w:spacing w:before="4" w:line="240" w:lineRule="auto"/>
              <w:ind w:left="115"/>
              <w:rPr>
                <w:sz w:val="20"/>
              </w:rPr>
            </w:pPr>
            <w:r>
              <w:rPr>
                <w:sz w:val="20"/>
              </w:rPr>
              <w:t>PEDIATRIC PRODUCT</w:t>
            </w:r>
          </w:p>
        </w:tc>
        <w:tc>
          <w:tcPr>
            <w:tcW w:w="4320" w:type="dxa"/>
          </w:tcPr>
          <w:p w14:paraId="7811A56E" w14:textId="77777777" w:rsidR="00ED01B7" w:rsidRDefault="00195205">
            <w:pPr>
              <w:pStyle w:val="TableParagraph"/>
              <w:spacing w:before="9"/>
              <w:ind w:right="150"/>
              <w:rPr>
                <w:sz w:val="20"/>
              </w:rPr>
            </w:pPr>
            <w:r>
              <w:rPr>
                <w:sz w:val="20"/>
              </w:rPr>
              <w:t>Determines which products can be accessed when modifying a unit in inventory using the Pediatric unit preparation [LRBLPED] option; (both must also have the same  entry in the BLOOD PRODUCT file (#66), Anticoagulant/Additive field</w:t>
            </w:r>
            <w:r>
              <w:rPr>
                <w:spacing w:val="3"/>
                <w:sz w:val="20"/>
              </w:rPr>
              <w:t xml:space="preserve"> </w:t>
            </w:r>
            <w:r>
              <w:rPr>
                <w:sz w:val="20"/>
              </w:rPr>
              <w:t>(#12).</w:t>
            </w:r>
          </w:p>
        </w:tc>
      </w:tr>
    </w:tbl>
    <w:p w14:paraId="3B1C4A2E" w14:textId="77777777" w:rsidR="00ED01B7" w:rsidRDefault="00ED01B7">
      <w:pPr>
        <w:rPr>
          <w:sz w:val="20"/>
        </w:rPr>
        <w:sectPr w:rsidR="00ED01B7">
          <w:pgSz w:w="12240" w:h="15840"/>
          <w:pgMar w:top="640" w:right="320" w:bottom="1180" w:left="1220" w:header="0" w:footer="997" w:gutter="0"/>
          <w:cols w:space="720"/>
        </w:sectPr>
      </w:pPr>
    </w:p>
    <w:p w14:paraId="47569DC7" w14:textId="77777777" w:rsidR="00ED01B7" w:rsidRDefault="00195205">
      <w:pPr>
        <w:spacing w:before="84"/>
        <w:ind w:left="3143"/>
        <w:rPr>
          <w:sz w:val="20"/>
        </w:rPr>
      </w:pPr>
      <w:r>
        <w:rPr>
          <w:sz w:val="20"/>
        </w:rPr>
        <w:lastRenderedPageBreak/>
        <w:t>BLOOD PRODUCT file (#66) Data Elements and Descriptions of Use</w:t>
      </w:r>
    </w:p>
    <w:p w14:paraId="60EFB7AE" w14:textId="77777777" w:rsidR="00ED01B7" w:rsidRDefault="00ED01B7">
      <w:pPr>
        <w:pStyle w:val="BodyText"/>
        <w:rPr>
          <w:sz w:val="20"/>
        </w:rPr>
      </w:pPr>
    </w:p>
    <w:p w14:paraId="676666A0" w14:textId="77777777" w:rsidR="00ED01B7" w:rsidRDefault="00ED01B7">
      <w:pPr>
        <w:pStyle w:val="BodyText"/>
        <w:rPr>
          <w:sz w:val="20"/>
        </w:rPr>
      </w:pPr>
    </w:p>
    <w:p w14:paraId="5E7BEEDA"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3331"/>
        <w:gridCol w:w="4320"/>
      </w:tblGrid>
      <w:tr w:rsidR="00ED01B7" w14:paraId="71D2DDD1" w14:textId="77777777">
        <w:trPr>
          <w:trHeight w:val="287"/>
        </w:trPr>
        <w:tc>
          <w:tcPr>
            <w:tcW w:w="1910" w:type="dxa"/>
            <w:shd w:val="clear" w:color="auto" w:fill="BEBEBE"/>
          </w:tcPr>
          <w:p w14:paraId="5386FC28" w14:textId="77777777" w:rsidR="00ED01B7" w:rsidRDefault="00195205">
            <w:pPr>
              <w:pStyle w:val="TableParagraph"/>
              <w:spacing w:line="268" w:lineRule="exact"/>
              <w:rPr>
                <w:b/>
                <w:sz w:val="24"/>
              </w:rPr>
            </w:pPr>
            <w:r>
              <w:rPr>
                <w:b/>
                <w:sz w:val="24"/>
              </w:rPr>
              <w:t>Field #</w:t>
            </w:r>
          </w:p>
        </w:tc>
        <w:tc>
          <w:tcPr>
            <w:tcW w:w="3331" w:type="dxa"/>
            <w:shd w:val="clear" w:color="auto" w:fill="BEBEBE"/>
          </w:tcPr>
          <w:p w14:paraId="7C847800" w14:textId="77777777" w:rsidR="00ED01B7" w:rsidRDefault="00195205">
            <w:pPr>
              <w:pStyle w:val="TableParagraph"/>
              <w:spacing w:line="268" w:lineRule="exact"/>
              <w:rPr>
                <w:b/>
                <w:sz w:val="24"/>
              </w:rPr>
            </w:pPr>
            <w:r>
              <w:rPr>
                <w:b/>
                <w:sz w:val="24"/>
              </w:rPr>
              <w:t>Field Name</w:t>
            </w:r>
          </w:p>
        </w:tc>
        <w:tc>
          <w:tcPr>
            <w:tcW w:w="4320" w:type="dxa"/>
            <w:shd w:val="clear" w:color="auto" w:fill="BEBEBE"/>
          </w:tcPr>
          <w:p w14:paraId="00FC804E" w14:textId="77777777" w:rsidR="00ED01B7" w:rsidRDefault="00195205">
            <w:pPr>
              <w:pStyle w:val="TableParagraph"/>
              <w:spacing w:line="268" w:lineRule="exact"/>
              <w:ind w:left="106"/>
              <w:rPr>
                <w:b/>
                <w:sz w:val="24"/>
              </w:rPr>
            </w:pPr>
            <w:r>
              <w:rPr>
                <w:b/>
                <w:sz w:val="24"/>
              </w:rPr>
              <w:t>Description Of Use</w:t>
            </w:r>
          </w:p>
        </w:tc>
      </w:tr>
      <w:tr w:rsidR="00ED01B7" w14:paraId="0D41614E" w14:textId="77777777">
        <w:trPr>
          <w:trHeight w:val="959"/>
        </w:trPr>
        <w:tc>
          <w:tcPr>
            <w:tcW w:w="1910" w:type="dxa"/>
          </w:tcPr>
          <w:p w14:paraId="41947E95" w14:textId="77777777" w:rsidR="00ED01B7" w:rsidRDefault="00195205">
            <w:pPr>
              <w:pStyle w:val="TableParagraph"/>
              <w:rPr>
                <w:sz w:val="20"/>
              </w:rPr>
            </w:pPr>
            <w:r>
              <w:rPr>
                <w:sz w:val="20"/>
              </w:rPr>
              <w:t>.23</w:t>
            </w:r>
          </w:p>
        </w:tc>
        <w:tc>
          <w:tcPr>
            <w:tcW w:w="3331" w:type="dxa"/>
          </w:tcPr>
          <w:p w14:paraId="78C8EF78" w14:textId="77777777" w:rsidR="00ED01B7" w:rsidRDefault="00195205">
            <w:pPr>
              <w:pStyle w:val="TableParagraph"/>
              <w:rPr>
                <w:sz w:val="20"/>
              </w:rPr>
            </w:pPr>
            <w:r>
              <w:rPr>
                <w:sz w:val="20"/>
              </w:rPr>
              <w:t>SPECIFIC GRAVITY</w:t>
            </w:r>
          </w:p>
        </w:tc>
        <w:tc>
          <w:tcPr>
            <w:tcW w:w="4320" w:type="dxa"/>
          </w:tcPr>
          <w:p w14:paraId="4F97CA86" w14:textId="77777777" w:rsidR="00ED01B7" w:rsidRDefault="00195205">
            <w:pPr>
              <w:pStyle w:val="TableParagraph"/>
              <w:spacing w:before="4"/>
              <w:ind w:left="106" w:right="106"/>
              <w:rPr>
                <w:sz w:val="20"/>
              </w:rPr>
            </w:pPr>
            <w:r>
              <w:rPr>
                <w:sz w:val="20"/>
              </w:rPr>
              <w:t>In the Pediatric unit preparation [LRBLPED] option, (i.e., used to convert the volume of the unit in mls. into an  equivalent wt. in</w:t>
            </w:r>
            <w:r>
              <w:rPr>
                <w:spacing w:val="8"/>
                <w:sz w:val="20"/>
              </w:rPr>
              <w:t xml:space="preserve"> </w:t>
            </w:r>
            <w:r>
              <w:rPr>
                <w:sz w:val="20"/>
              </w:rPr>
              <w:t>gms).</w:t>
            </w:r>
          </w:p>
        </w:tc>
      </w:tr>
      <w:tr w:rsidR="00ED01B7" w14:paraId="51E900EF" w14:textId="77777777">
        <w:trPr>
          <w:trHeight w:val="1195"/>
        </w:trPr>
        <w:tc>
          <w:tcPr>
            <w:tcW w:w="1910" w:type="dxa"/>
          </w:tcPr>
          <w:p w14:paraId="203EB306" w14:textId="77777777" w:rsidR="00ED01B7" w:rsidRDefault="00195205">
            <w:pPr>
              <w:pStyle w:val="TableParagraph"/>
              <w:spacing w:line="235" w:lineRule="exact"/>
              <w:rPr>
                <w:sz w:val="20"/>
              </w:rPr>
            </w:pPr>
            <w:r>
              <w:rPr>
                <w:sz w:val="20"/>
              </w:rPr>
              <w:t>.24</w:t>
            </w:r>
          </w:p>
        </w:tc>
        <w:tc>
          <w:tcPr>
            <w:tcW w:w="3331" w:type="dxa"/>
          </w:tcPr>
          <w:p w14:paraId="20669DCF" w14:textId="77777777" w:rsidR="00ED01B7" w:rsidRDefault="00195205">
            <w:pPr>
              <w:pStyle w:val="TableParagraph"/>
              <w:spacing w:line="240" w:lineRule="auto"/>
              <w:rPr>
                <w:sz w:val="20"/>
              </w:rPr>
            </w:pPr>
            <w:r>
              <w:rPr>
                <w:sz w:val="20"/>
              </w:rPr>
              <w:t>MAXIMUM INFUSION TIME(MIN)</w:t>
            </w:r>
          </w:p>
        </w:tc>
        <w:tc>
          <w:tcPr>
            <w:tcW w:w="4320" w:type="dxa"/>
          </w:tcPr>
          <w:p w14:paraId="1BC0E39F" w14:textId="77777777" w:rsidR="00ED01B7" w:rsidRDefault="00195205">
            <w:pPr>
              <w:pStyle w:val="TableParagraph"/>
              <w:ind w:left="106"/>
              <w:rPr>
                <w:sz w:val="20"/>
              </w:rPr>
            </w:pPr>
            <w:r>
              <w:rPr>
                <w:sz w:val="20"/>
              </w:rPr>
              <w:t>Used to determine which units should be included in the Prolonged transfusion times report. The report is generated by the Prolonged transfusion times [LRBLPIT] option.</w:t>
            </w:r>
          </w:p>
        </w:tc>
      </w:tr>
      <w:tr w:rsidR="00ED01B7" w14:paraId="4A9792A7" w14:textId="77777777">
        <w:trPr>
          <w:trHeight w:val="954"/>
        </w:trPr>
        <w:tc>
          <w:tcPr>
            <w:tcW w:w="1910" w:type="dxa"/>
          </w:tcPr>
          <w:p w14:paraId="72D5B72C" w14:textId="77777777" w:rsidR="00ED01B7" w:rsidRDefault="00195205">
            <w:pPr>
              <w:pStyle w:val="TableParagraph"/>
              <w:spacing w:line="235" w:lineRule="exact"/>
              <w:rPr>
                <w:sz w:val="20"/>
              </w:rPr>
            </w:pPr>
            <w:r>
              <w:rPr>
                <w:sz w:val="20"/>
              </w:rPr>
              <w:t>.25</w:t>
            </w:r>
          </w:p>
        </w:tc>
        <w:tc>
          <w:tcPr>
            <w:tcW w:w="3331" w:type="dxa"/>
          </w:tcPr>
          <w:p w14:paraId="0BE117D6" w14:textId="77777777" w:rsidR="00ED01B7" w:rsidRDefault="00195205">
            <w:pPr>
              <w:pStyle w:val="TableParagraph"/>
              <w:spacing w:line="240" w:lineRule="auto"/>
              <w:rPr>
                <w:sz w:val="20"/>
              </w:rPr>
            </w:pPr>
            <w:r>
              <w:rPr>
                <w:sz w:val="20"/>
              </w:rPr>
              <w:t>AUTOLOGOUS/DIRECTED COMPONENT</w:t>
            </w:r>
          </w:p>
        </w:tc>
        <w:tc>
          <w:tcPr>
            <w:tcW w:w="4320" w:type="dxa"/>
          </w:tcPr>
          <w:p w14:paraId="555C222A" w14:textId="77777777" w:rsidR="00ED01B7" w:rsidRDefault="00195205">
            <w:pPr>
              <w:pStyle w:val="TableParagraph"/>
              <w:ind w:left="106" w:right="131"/>
              <w:rPr>
                <w:sz w:val="20"/>
              </w:rPr>
            </w:pPr>
            <w:r>
              <w:rPr>
                <w:sz w:val="20"/>
              </w:rPr>
              <w:t>Determines whether additional data is needed to restrict selection of the unit for the intended patient Restricted For field (#8) of the BLOOD INVENTORY file (#65).</w:t>
            </w:r>
          </w:p>
        </w:tc>
      </w:tr>
      <w:tr w:rsidR="00ED01B7" w14:paraId="393611AD" w14:textId="77777777">
        <w:trPr>
          <w:trHeight w:val="954"/>
        </w:trPr>
        <w:tc>
          <w:tcPr>
            <w:tcW w:w="1910" w:type="dxa"/>
          </w:tcPr>
          <w:p w14:paraId="33E1F200" w14:textId="77777777" w:rsidR="00ED01B7" w:rsidRDefault="00195205">
            <w:pPr>
              <w:pStyle w:val="TableParagraph"/>
              <w:spacing w:line="235" w:lineRule="exact"/>
              <w:rPr>
                <w:sz w:val="20"/>
              </w:rPr>
            </w:pPr>
            <w:r>
              <w:rPr>
                <w:sz w:val="20"/>
              </w:rPr>
              <w:t>.26</w:t>
            </w:r>
          </w:p>
        </w:tc>
        <w:tc>
          <w:tcPr>
            <w:tcW w:w="3331" w:type="dxa"/>
          </w:tcPr>
          <w:p w14:paraId="7E0DC1F6" w14:textId="77777777" w:rsidR="00ED01B7" w:rsidRDefault="00195205">
            <w:pPr>
              <w:pStyle w:val="TableParagraph"/>
              <w:spacing w:line="240" w:lineRule="auto"/>
              <w:ind w:right="1324"/>
              <w:rPr>
                <w:sz w:val="20"/>
              </w:rPr>
            </w:pPr>
            <w:r>
              <w:rPr>
                <w:sz w:val="20"/>
              </w:rPr>
              <w:t>ADMINISTRATIVE CATEGORY</w:t>
            </w:r>
          </w:p>
        </w:tc>
        <w:tc>
          <w:tcPr>
            <w:tcW w:w="4320" w:type="dxa"/>
          </w:tcPr>
          <w:p w14:paraId="70D70402" w14:textId="77777777" w:rsidR="00ED01B7" w:rsidRDefault="00195205">
            <w:pPr>
              <w:pStyle w:val="TableParagraph"/>
              <w:spacing w:line="240" w:lineRule="auto"/>
              <w:ind w:left="106" w:right="-40"/>
              <w:rPr>
                <w:sz w:val="20"/>
              </w:rPr>
            </w:pPr>
            <w:r>
              <w:rPr>
                <w:sz w:val="20"/>
              </w:rPr>
              <w:t>Used to determine which units should be incl several different reports, (e.g., Phenotyped Units Available [LRBLIPH] and Blood</w:t>
            </w:r>
            <w:r>
              <w:rPr>
                <w:spacing w:val="6"/>
                <w:sz w:val="20"/>
              </w:rPr>
              <w:t xml:space="preserve"> </w:t>
            </w:r>
            <w:r>
              <w:rPr>
                <w:sz w:val="20"/>
              </w:rPr>
              <w:t>Bank</w:t>
            </w:r>
          </w:p>
          <w:p w14:paraId="03C1B47F" w14:textId="77777777" w:rsidR="00ED01B7" w:rsidRDefault="00195205">
            <w:pPr>
              <w:pStyle w:val="TableParagraph"/>
              <w:spacing w:line="219" w:lineRule="exact"/>
              <w:ind w:left="106"/>
              <w:rPr>
                <w:sz w:val="20"/>
              </w:rPr>
            </w:pPr>
            <w:r>
              <w:rPr>
                <w:sz w:val="20"/>
              </w:rPr>
              <w:t>Administrative Data [LRBLA] options).</w:t>
            </w:r>
          </w:p>
        </w:tc>
      </w:tr>
      <w:tr w:rsidR="00ED01B7" w14:paraId="574911D9" w14:textId="77777777">
        <w:trPr>
          <w:trHeight w:val="1439"/>
        </w:trPr>
        <w:tc>
          <w:tcPr>
            <w:tcW w:w="1910" w:type="dxa"/>
          </w:tcPr>
          <w:p w14:paraId="6A50F3C2" w14:textId="77777777" w:rsidR="00ED01B7" w:rsidRDefault="00195205">
            <w:pPr>
              <w:pStyle w:val="TableParagraph"/>
              <w:rPr>
                <w:sz w:val="20"/>
              </w:rPr>
            </w:pPr>
            <w:r>
              <w:rPr>
                <w:sz w:val="20"/>
              </w:rPr>
              <w:t>.27</w:t>
            </w:r>
          </w:p>
        </w:tc>
        <w:tc>
          <w:tcPr>
            <w:tcW w:w="3331" w:type="dxa"/>
          </w:tcPr>
          <w:p w14:paraId="3EA4587B" w14:textId="77777777" w:rsidR="00ED01B7" w:rsidRDefault="00195205">
            <w:pPr>
              <w:pStyle w:val="TableParagraph"/>
              <w:rPr>
                <w:sz w:val="20"/>
              </w:rPr>
            </w:pPr>
            <w:r>
              <w:rPr>
                <w:sz w:val="20"/>
              </w:rPr>
              <w:t>POOLED PRODUCT</w:t>
            </w:r>
          </w:p>
        </w:tc>
        <w:tc>
          <w:tcPr>
            <w:tcW w:w="4320" w:type="dxa"/>
          </w:tcPr>
          <w:p w14:paraId="41E33BF4" w14:textId="77777777" w:rsidR="00ED01B7" w:rsidRDefault="00195205">
            <w:pPr>
              <w:pStyle w:val="TableParagraph"/>
              <w:spacing w:line="240" w:lineRule="auto"/>
              <w:ind w:left="106" w:right="418"/>
              <w:rPr>
                <w:sz w:val="20"/>
              </w:rPr>
            </w:pPr>
            <w:r>
              <w:rPr>
                <w:sz w:val="20"/>
              </w:rPr>
              <w:t>Determines whether a unit specific product can be accessed through the</w:t>
            </w:r>
          </w:p>
          <w:p w14:paraId="457FCE3E" w14:textId="77777777" w:rsidR="00ED01B7" w:rsidRDefault="00195205">
            <w:pPr>
              <w:pStyle w:val="TableParagraph"/>
              <w:spacing w:line="240" w:lineRule="auto"/>
              <w:ind w:left="106"/>
              <w:rPr>
                <w:sz w:val="20"/>
              </w:rPr>
            </w:pPr>
            <w:r>
              <w:rPr>
                <w:sz w:val="20"/>
              </w:rPr>
              <w:t>Edit Pooled Blood Product [LRBLJM] option; by the Blood bank inventory integrity</w:t>
            </w:r>
          </w:p>
          <w:p w14:paraId="5317E8C1" w14:textId="77777777" w:rsidR="00ED01B7" w:rsidRDefault="00195205">
            <w:pPr>
              <w:pStyle w:val="TableParagraph"/>
              <w:spacing w:before="3"/>
              <w:ind w:left="106"/>
              <w:rPr>
                <w:sz w:val="20"/>
              </w:rPr>
            </w:pPr>
            <w:r>
              <w:rPr>
                <w:sz w:val="20"/>
              </w:rPr>
              <w:t>report [LLRBLII] option to determine which fields may have missing data.</w:t>
            </w:r>
          </w:p>
        </w:tc>
      </w:tr>
      <w:tr w:rsidR="00ED01B7" w14:paraId="76DAA707" w14:textId="77777777">
        <w:trPr>
          <w:trHeight w:val="1194"/>
        </w:trPr>
        <w:tc>
          <w:tcPr>
            <w:tcW w:w="1910" w:type="dxa"/>
          </w:tcPr>
          <w:p w14:paraId="293E9497" w14:textId="77777777" w:rsidR="00ED01B7" w:rsidRDefault="00195205">
            <w:pPr>
              <w:pStyle w:val="TableParagraph"/>
              <w:spacing w:line="235" w:lineRule="exact"/>
              <w:rPr>
                <w:sz w:val="20"/>
              </w:rPr>
            </w:pPr>
            <w:r>
              <w:rPr>
                <w:sz w:val="20"/>
              </w:rPr>
              <w:t>.28</w:t>
            </w:r>
          </w:p>
        </w:tc>
        <w:tc>
          <w:tcPr>
            <w:tcW w:w="3331" w:type="dxa"/>
          </w:tcPr>
          <w:p w14:paraId="60D727C4" w14:textId="77777777" w:rsidR="00ED01B7" w:rsidRDefault="00195205">
            <w:pPr>
              <w:pStyle w:val="TableParagraph"/>
              <w:spacing w:line="235" w:lineRule="exact"/>
              <w:rPr>
                <w:sz w:val="20"/>
              </w:rPr>
            </w:pPr>
            <w:r>
              <w:rPr>
                <w:sz w:val="20"/>
              </w:rPr>
              <w:t>ASK BAG LOT #</w:t>
            </w:r>
          </w:p>
        </w:tc>
        <w:tc>
          <w:tcPr>
            <w:tcW w:w="4320" w:type="dxa"/>
          </w:tcPr>
          <w:p w14:paraId="391D6BE9" w14:textId="77777777" w:rsidR="00ED01B7" w:rsidRDefault="00195205">
            <w:pPr>
              <w:pStyle w:val="TableParagraph"/>
              <w:spacing w:line="240" w:lineRule="auto"/>
              <w:ind w:left="106" w:right="70"/>
              <w:rPr>
                <w:sz w:val="20"/>
              </w:rPr>
            </w:pPr>
            <w:r>
              <w:rPr>
                <w:sz w:val="20"/>
              </w:rPr>
              <w:t>Determines whether the BLOOD INVENTORY file (#65), Bag Lot # field (#1) should be included in the edit template used Disposition-not transfused [LRBLIDN]</w:t>
            </w:r>
          </w:p>
          <w:p w14:paraId="38C19E17" w14:textId="77777777" w:rsidR="00ED01B7" w:rsidRDefault="00195205">
            <w:pPr>
              <w:pStyle w:val="TableParagraph"/>
              <w:spacing w:line="219" w:lineRule="exact"/>
              <w:ind w:left="106"/>
              <w:rPr>
                <w:sz w:val="20"/>
              </w:rPr>
            </w:pPr>
            <w:r>
              <w:rPr>
                <w:sz w:val="20"/>
              </w:rPr>
              <w:t>option when modifying units.</w:t>
            </w:r>
          </w:p>
        </w:tc>
      </w:tr>
      <w:tr w:rsidR="00ED01B7" w14:paraId="30730470" w14:textId="77777777">
        <w:trPr>
          <w:trHeight w:val="479"/>
        </w:trPr>
        <w:tc>
          <w:tcPr>
            <w:tcW w:w="1910" w:type="dxa"/>
          </w:tcPr>
          <w:p w14:paraId="3D46AD1B" w14:textId="77777777" w:rsidR="00ED01B7" w:rsidRDefault="00195205">
            <w:pPr>
              <w:pStyle w:val="TableParagraph"/>
              <w:rPr>
                <w:sz w:val="20"/>
              </w:rPr>
            </w:pPr>
            <w:r>
              <w:rPr>
                <w:w w:val="99"/>
                <w:sz w:val="20"/>
              </w:rPr>
              <w:t>1</w:t>
            </w:r>
          </w:p>
        </w:tc>
        <w:tc>
          <w:tcPr>
            <w:tcW w:w="3331" w:type="dxa"/>
          </w:tcPr>
          <w:p w14:paraId="5B6BBE7F" w14:textId="77777777" w:rsidR="00ED01B7" w:rsidRDefault="00195205">
            <w:pPr>
              <w:pStyle w:val="TableParagraph"/>
              <w:rPr>
                <w:sz w:val="20"/>
              </w:rPr>
            </w:pPr>
            <w:r>
              <w:rPr>
                <w:sz w:val="20"/>
              </w:rPr>
              <w:t>DESCRIPTION Subfile (#66.09)</w:t>
            </w:r>
          </w:p>
          <w:p w14:paraId="4F77F83C" w14:textId="77777777" w:rsidR="00ED01B7" w:rsidRDefault="00195205">
            <w:pPr>
              <w:pStyle w:val="TableParagraph"/>
              <w:spacing w:line="220" w:lineRule="exact"/>
              <w:rPr>
                <w:sz w:val="20"/>
              </w:rPr>
            </w:pPr>
            <w:r>
              <w:rPr>
                <w:sz w:val="20"/>
              </w:rPr>
              <w:t>Description field (#.01)</w:t>
            </w:r>
          </w:p>
        </w:tc>
        <w:tc>
          <w:tcPr>
            <w:tcW w:w="4320" w:type="dxa"/>
          </w:tcPr>
          <w:p w14:paraId="487AF76E" w14:textId="77777777" w:rsidR="00ED01B7" w:rsidRDefault="00195205">
            <w:pPr>
              <w:pStyle w:val="TableParagraph"/>
              <w:spacing w:before="4"/>
              <w:ind w:left="106"/>
              <w:rPr>
                <w:sz w:val="20"/>
              </w:rPr>
            </w:pPr>
            <w:r>
              <w:rPr>
                <w:sz w:val="20"/>
              </w:rPr>
              <w:t>Intended for use for display purposes in future.</w:t>
            </w:r>
          </w:p>
        </w:tc>
      </w:tr>
      <w:tr w:rsidR="00ED01B7" w14:paraId="06A5EF3C" w14:textId="77777777">
        <w:trPr>
          <w:trHeight w:val="475"/>
        </w:trPr>
        <w:tc>
          <w:tcPr>
            <w:tcW w:w="1910" w:type="dxa"/>
          </w:tcPr>
          <w:p w14:paraId="477E0F7C" w14:textId="77777777" w:rsidR="00ED01B7" w:rsidRDefault="00195205">
            <w:pPr>
              <w:pStyle w:val="TableParagraph"/>
              <w:spacing w:line="235" w:lineRule="exact"/>
              <w:rPr>
                <w:sz w:val="20"/>
              </w:rPr>
            </w:pPr>
            <w:r>
              <w:rPr>
                <w:w w:val="99"/>
                <w:sz w:val="20"/>
              </w:rPr>
              <w:t>2</w:t>
            </w:r>
          </w:p>
        </w:tc>
        <w:tc>
          <w:tcPr>
            <w:tcW w:w="3331" w:type="dxa"/>
          </w:tcPr>
          <w:p w14:paraId="4A24D6DF" w14:textId="77777777" w:rsidR="00ED01B7" w:rsidRDefault="00195205">
            <w:pPr>
              <w:pStyle w:val="TableParagraph"/>
              <w:spacing w:line="235" w:lineRule="exact"/>
              <w:rPr>
                <w:sz w:val="20"/>
              </w:rPr>
            </w:pPr>
            <w:r>
              <w:rPr>
                <w:sz w:val="20"/>
              </w:rPr>
              <w:t>SYNONYM Subfile (#66.021)</w:t>
            </w:r>
          </w:p>
          <w:p w14:paraId="02540627" w14:textId="77777777" w:rsidR="00ED01B7" w:rsidRDefault="00195205">
            <w:pPr>
              <w:pStyle w:val="TableParagraph"/>
              <w:spacing w:line="220" w:lineRule="exact"/>
              <w:rPr>
                <w:sz w:val="20"/>
              </w:rPr>
            </w:pPr>
            <w:r>
              <w:rPr>
                <w:sz w:val="20"/>
              </w:rPr>
              <w:t>Synonym field (#.01)</w:t>
            </w:r>
          </w:p>
        </w:tc>
        <w:tc>
          <w:tcPr>
            <w:tcW w:w="4320" w:type="dxa"/>
          </w:tcPr>
          <w:p w14:paraId="6C7CB12D" w14:textId="77777777" w:rsidR="00ED01B7" w:rsidRDefault="00195205">
            <w:pPr>
              <w:pStyle w:val="TableParagraph"/>
              <w:spacing w:line="235" w:lineRule="exact"/>
              <w:ind w:left="106"/>
              <w:rPr>
                <w:sz w:val="20"/>
              </w:rPr>
            </w:pPr>
            <w:r>
              <w:rPr>
                <w:sz w:val="20"/>
              </w:rPr>
              <w:t>Used for look-up access purposes only.</w:t>
            </w:r>
          </w:p>
        </w:tc>
      </w:tr>
      <w:tr w:rsidR="00ED01B7" w14:paraId="2849AE30" w14:textId="77777777">
        <w:trPr>
          <w:trHeight w:val="479"/>
        </w:trPr>
        <w:tc>
          <w:tcPr>
            <w:tcW w:w="1910" w:type="dxa"/>
          </w:tcPr>
          <w:p w14:paraId="26D779C9" w14:textId="77777777" w:rsidR="00ED01B7" w:rsidRDefault="00195205">
            <w:pPr>
              <w:pStyle w:val="TableParagraph"/>
              <w:rPr>
                <w:sz w:val="20"/>
              </w:rPr>
            </w:pPr>
            <w:r>
              <w:rPr>
                <w:w w:val="99"/>
                <w:sz w:val="20"/>
              </w:rPr>
              <w:t>3</w:t>
            </w:r>
          </w:p>
        </w:tc>
        <w:tc>
          <w:tcPr>
            <w:tcW w:w="3331" w:type="dxa"/>
          </w:tcPr>
          <w:p w14:paraId="3367D535" w14:textId="77777777" w:rsidR="00ED01B7" w:rsidRDefault="00195205">
            <w:pPr>
              <w:pStyle w:val="TableParagraph"/>
              <w:rPr>
                <w:sz w:val="20"/>
              </w:rPr>
            </w:pPr>
            <w:r>
              <w:rPr>
                <w:sz w:val="20"/>
              </w:rPr>
              <w:t>MODIFY TO Subfile (#66.03)</w:t>
            </w:r>
          </w:p>
          <w:p w14:paraId="316B2D25" w14:textId="77777777" w:rsidR="00ED01B7" w:rsidRDefault="00195205">
            <w:pPr>
              <w:pStyle w:val="TableParagraph"/>
              <w:spacing w:line="220" w:lineRule="exact"/>
              <w:rPr>
                <w:sz w:val="20"/>
              </w:rPr>
            </w:pPr>
            <w:r>
              <w:rPr>
                <w:sz w:val="20"/>
              </w:rPr>
              <w:t>Number field (#.001)</w:t>
            </w:r>
          </w:p>
        </w:tc>
        <w:tc>
          <w:tcPr>
            <w:tcW w:w="4320" w:type="dxa"/>
          </w:tcPr>
          <w:p w14:paraId="77AFA494" w14:textId="77777777" w:rsidR="00ED01B7" w:rsidRDefault="00195205">
            <w:pPr>
              <w:pStyle w:val="TableParagraph"/>
              <w:ind w:left="106"/>
              <w:rPr>
                <w:sz w:val="20"/>
              </w:rPr>
            </w:pPr>
            <w:r>
              <w:rPr>
                <w:sz w:val="20"/>
              </w:rPr>
              <w:t>Internal file number.</w:t>
            </w:r>
          </w:p>
        </w:tc>
      </w:tr>
      <w:tr w:rsidR="00ED01B7" w14:paraId="5A04A8F4" w14:textId="77777777">
        <w:trPr>
          <w:trHeight w:val="959"/>
        </w:trPr>
        <w:tc>
          <w:tcPr>
            <w:tcW w:w="1910" w:type="dxa"/>
          </w:tcPr>
          <w:p w14:paraId="2DAC3AFC" w14:textId="77777777" w:rsidR="00ED01B7" w:rsidRDefault="00195205">
            <w:pPr>
              <w:pStyle w:val="TableParagraph"/>
              <w:rPr>
                <w:sz w:val="20"/>
              </w:rPr>
            </w:pPr>
            <w:r>
              <w:rPr>
                <w:sz w:val="20"/>
              </w:rPr>
              <w:t>.01</w:t>
            </w:r>
          </w:p>
        </w:tc>
        <w:tc>
          <w:tcPr>
            <w:tcW w:w="3331" w:type="dxa"/>
          </w:tcPr>
          <w:p w14:paraId="435F9D54" w14:textId="77777777" w:rsidR="00ED01B7" w:rsidRDefault="00195205">
            <w:pPr>
              <w:pStyle w:val="TableParagraph"/>
              <w:rPr>
                <w:sz w:val="20"/>
              </w:rPr>
            </w:pPr>
            <w:r>
              <w:rPr>
                <w:sz w:val="20"/>
              </w:rPr>
              <w:t>MODIFY TO</w:t>
            </w:r>
          </w:p>
        </w:tc>
        <w:tc>
          <w:tcPr>
            <w:tcW w:w="4320" w:type="dxa"/>
          </w:tcPr>
          <w:p w14:paraId="462379CE" w14:textId="77777777" w:rsidR="00ED01B7" w:rsidRDefault="00195205">
            <w:pPr>
              <w:pStyle w:val="TableParagraph"/>
              <w:spacing w:before="4"/>
              <w:ind w:left="106" w:right="131"/>
              <w:rPr>
                <w:sz w:val="20"/>
              </w:rPr>
            </w:pPr>
            <w:r>
              <w:rPr>
                <w:sz w:val="20"/>
              </w:rPr>
              <w:t>Determines which products can be accessed when modifying a unit in inventory using the Disposition-not transfused [LRBLIDN] option.</w:t>
            </w:r>
          </w:p>
        </w:tc>
      </w:tr>
      <w:tr w:rsidR="00ED01B7" w14:paraId="2297736F" w14:textId="77777777">
        <w:trPr>
          <w:trHeight w:val="955"/>
        </w:trPr>
        <w:tc>
          <w:tcPr>
            <w:tcW w:w="1910" w:type="dxa"/>
          </w:tcPr>
          <w:p w14:paraId="7FD27FAA" w14:textId="77777777" w:rsidR="00ED01B7" w:rsidRDefault="00195205">
            <w:pPr>
              <w:pStyle w:val="TableParagraph"/>
              <w:spacing w:line="235" w:lineRule="exact"/>
              <w:rPr>
                <w:sz w:val="20"/>
              </w:rPr>
            </w:pPr>
            <w:r>
              <w:rPr>
                <w:sz w:val="20"/>
              </w:rPr>
              <w:t>.02</w:t>
            </w:r>
          </w:p>
        </w:tc>
        <w:tc>
          <w:tcPr>
            <w:tcW w:w="3331" w:type="dxa"/>
          </w:tcPr>
          <w:p w14:paraId="49789398" w14:textId="77777777" w:rsidR="00ED01B7" w:rsidRDefault="00195205">
            <w:pPr>
              <w:pStyle w:val="TableParagraph"/>
              <w:spacing w:line="235" w:lineRule="exact"/>
              <w:rPr>
                <w:sz w:val="20"/>
              </w:rPr>
            </w:pPr>
            <w:r>
              <w:rPr>
                <w:sz w:val="20"/>
              </w:rPr>
              <w:t>NOT ONLY ONE ALLOWED</w:t>
            </w:r>
          </w:p>
        </w:tc>
        <w:tc>
          <w:tcPr>
            <w:tcW w:w="4320" w:type="dxa"/>
          </w:tcPr>
          <w:p w14:paraId="31C30B5B" w14:textId="77777777" w:rsidR="00ED01B7" w:rsidRDefault="00195205">
            <w:pPr>
              <w:pStyle w:val="TableParagraph"/>
              <w:ind w:left="106" w:right="208"/>
              <w:rPr>
                <w:sz w:val="20"/>
              </w:rPr>
            </w:pPr>
            <w:r>
              <w:rPr>
                <w:sz w:val="20"/>
              </w:rPr>
              <w:t>Determines whether more than one product may be created when modifying a unit in inventory using the Disposition-not transfused [LRBLIDN]</w:t>
            </w:r>
            <w:r>
              <w:rPr>
                <w:spacing w:val="3"/>
                <w:sz w:val="20"/>
              </w:rPr>
              <w:t xml:space="preserve"> </w:t>
            </w:r>
            <w:r>
              <w:rPr>
                <w:sz w:val="20"/>
              </w:rPr>
              <w:t>option.</w:t>
            </w:r>
          </w:p>
        </w:tc>
      </w:tr>
      <w:tr w:rsidR="00ED01B7" w14:paraId="49C70882" w14:textId="77777777">
        <w:trPr>
          <w:trHeight w:val="474"/>
        </w:trPr>
        <w:tc>
          <w:tcPr>
            <w:tcW w:w="1910" w:type="dxa"/>
          </w:tcPr>
          <w:p w14:paraId="273426D8" w14:textId="77777777" w:rsidR="00ED01B7" w:rsidRDefault="00195205">
            <w:pPr>
              <w:pStyle w:val="TableParagraph"/>
              <w:spacing w:line="235" w:lineRule="exact"/>
              <w:rPr>
                <w:sz w:val="20"/>
              </w:rPr>
            </w:pPr>
            <w:r>
              <w:rPr>
                <w:w w:val="99"/>
                <w:sz w:val="20"/>
              </w:rPr>
              <w:t>4</w:t>
            </w:r>
          </w:p>
        </w:tc>
        <w:tc>
          <w:tcPr>
            <w:tcW w:w="3331" w:type="dxa"/>
          </w:tcPr>
          <w:p w14:paraId="16C2E4D1" w14:textId="77777777" w:rsidR="00ED01B7" w:rsidRDefault="00195205">
            <w:pPr>
              <w:pStyle w:val="TableParagraph"/>
              <w:spacing w:line="235" w:lineRule="exact"/>
              <w:rPr>
                <w:sz w:val="20"/>
              </w:rPr>
            </w:pPr>
            <w:r>
              <w:rPr>
                <w:sz w:val="20"/>
              </w:rPr>
              <w:t>SUPPLIER Subfile (#66.01)</w:t>
            </w:r>
          </w:p>
          <w:p w14:paraId="4DD0F02E" w14:textId="77777777" w:rsidR="00ED01B7" w:rsidRDefault="00195205">
            <w:pPr>
              <w:pStyle w:val="TableParagraph"/>
              <w:spacing w:line="220" w:lineRule="exact"/>
              <w:rPr>
                <w:sz w:val="20"/>
              </w:rPr>
            </w:pPr>
            <w:r>
              <w:rPr>
                <w:sz w:val="20"/>
              </w:rPr>
              <w:t>Preference number field (#.01)</w:t>
            </w:r>
          </w:p>
        </w:tc>
        <w:tc>
          <w:tcPr>
            <w:tcW w:w="4320" w:type="dxa"/>
          </w:tcPr>
          <w:p w14:paraId="639AEEC6" w14:textId="77777777" w:rsidR="00ED01B7" w:rsidRDefault="00195205">
            <w:pPr>
              <w:pStyle w:val="TableParagraph"/>
              <w:spacing w:line="235" w:lineRule="exact"/>
              <w:ind w:left="106"/>
              <w:rPr>
                <w:sz w:val="20"/>
              </w:rPr>
            </w:pPr>
            <w:r>
              <w:rPr>
                <w:sz w:val="20"/>
              </w:rPr>
              <w:t>Controls the display order.</w:t>
            </w:r>
          </w:p>
        </w:tc>
      </w:tr>
      <w:tr w:rsidR="00ED01B7" w14:paraId="25060222" w14:textId="77777777">
        <w:trPr>
          <w:trHeight w:val="479"/>
        </w:trPr>
        <w:tc>
          <w:tcPr>
            <w:tcW w:w="1910" w:type="dxa"/>
          </w:tcPr>
          <w:p w14:paraId="739E3040" w14:textId="77777777" w:rsidR="00ED01B7" w:rsidRDefault="00195205">
            <w:pPr>
              <w:pStyle w:val="TableParagraph"/>
              <w:rPr>
                <w:sz w:val="20"/>
              </w:rPr>
            </w:pPr>
            <w:r>
              <w:rPr>
                <w:sz w:val="20"/>
              </w:rPr>
              <w:t>.01</w:t>
            </w:r>
          </w:p>
        </w:tc>
        <w:tc>
          <w:tcPr>
            <w:tcW w:w="3331" w:type="dxa"/>
          </w:tcPr>
          <w:p w14:paraId="16ADFCF7" w14:textId="77777777" w:rsidR="00ED01B7" w:rsidRDefault="00195205">
            <w:pPr>
              <w:pStyle w:val="TableParagraph"/>
              <w:rPr>
                <w:sz w:val="20"/>
              </w:rPr>
            </w:pPr>
            <w:r>
              <w:rPr>
                <w:sz w:val="20"/>
              </w:rPr>
              <w:t>SUPPLIER Name of supplier</w:t>
            </w:r>
          </w:p>
        </w:tc>
        <w:tc>
          <w:tcPr>
            <w:tcW w:w="4320" w:type="dxa"/>
          </w:tcPr>
          <w:p w14:paraId="2BCE50FF" w14:textId="77777777" w:rsidR="00ED01B7" w:rsidRDefault="00195205">
            <w:pPr>
              <w:pStyle w:val="TableParagraph"/>
              <w:spacing w:before="4"/>
              <w:ind w:left="106" w:right="131"/>
              <w:rPr>
                <w:sz w:val="20"/>
              </w:rPr>
            </w:pPr>
            <w:r>
              <w:rPr>
                <w:sz w:val="20"/>
              </w:rPr>
              <w:t>Determines characteristics based on subfields detailed below.</w:t>
            </w:r>
          </w:p>
        </w:tc>
      </w:tr>
      <w:tr w:rsidR="00ED01B7" w14:paraId="11312FDC" w14:textId="77777777">
        <w:trPr>
          <w:trHeight w:val="235"/>
        </w:trPr>
        <w:tc>
          <w:tcPr>
            <w:tcW w:w="1910" w:type="dxa"/>
          </w:tcPr>
          <w:p w14:paraId="728C8E5E" w14:textId="77777777" w:rsidR="00ED01B7" w:rsidRDefault="00195205">
            <w:pPr>
              <w:pStyle w:val="TableParagraph"/>
              <w:spacing w:line="215" w:lineRule="exact"/>
              <w:rPr>
                <w:sz w:val="20"/>
              </w:rPr>
            </w:pPr>
            <w:r>
              <w:rPr>
                <w:sz w:val="20"/>
              </w:rPr>
              <w:t>.02</w:t>
            </w:r>
          </w:p>
        </w:tc>
        <w:tc>
          <w:tcPr>
            <w:tcW w:w="3331" w:type="dxa"/>
          </w:tcPr>
          <w:p w14:paraId="153E98F2" w14:textId="77777777" w:rsidR="00ED01B7" w:rsidRDefault="00195205">
            <w:pPr>
              <w:pStyle w:val="TableParagraph"/>
              <w:spacing w:line="215" w:lineRule="exact"/>
              <w:rPr>
                <w:sz w:val="20"/>
              </w:rPr>
            </w:pPr>
            <w:r>
              <w:rPr>
                <w:sz w:val="20"/>
              </w:rPr>
              <w:t>COST</w:t>
            </w:r>
          </w:p>
        </w:tc>
        <w:tc>
          <w:tcPr>
            <w:tcW w:w="4320" w:type="dxa"/>
          </w:tcPr>
          <w:p w14:paraId="1D7E4BDD" w14:textId="77777777" w:rsidR="00ED01B7" w:rsidRDefault="00195205">
            <w:pPr>
              <w:pStyle w:val="TableParagraph"/>
              <w:spacing w:line="215" w:lineRule="exact"/>
              <w:ind w:left="106"/>
              <w:rPr>
                <w:sz w:val="20"/>
              </w:rPr>
            </w:pPr>
            <w:r>
              <w:rPr>
                <w:sz w:val="20"/>
              </w:rPr>
              <w:t>Calculates expenses for reports.</w:t>
            </w:r>
          </w:p>
        </w:tc>
      </w:tr>
      <w:tr w:rsidR="00ED01B7" w14:paraId="67BE9507" w14:textId="77777777">
        <w:trPr>
          <w:trHeight w:val="479"/>
        </w:trPr>
        <w:tc>
          <w:tcPr>
            <w:tcW w:w="1910" w:type="dxa"/>
          </w:tcPr>
          <w:p w14:paraId="2705C4D8" w14:textId="77777777" w:rsidR="00ED01B7" w:rsidRDefault="00195205">
            <w:pPr>
              <w:pStyle w:val="TableParagraph"/>
              <w:rPr>
                <w:sz w:val="20"/>
              </w:rPr>
            </w:pPr>
            <w:r>
              <w:rPr>
                <w:sz w:val="20"/>
              </w:rPr>
              <w:t>.03</w:t>
            </w:r>
          </w:p>
        </w:tc>
        <w:tc>
          <w:tcPr>
            <w:tcW w:w="3331" w:type="dxa"/>
          </w:tcPr>
          <w:p w14:paraId="235D559B" w14:textId="77777777" w:rsidR="00ED01B7" w:rsidRDefault="00195205">
            <w:pPr>
              <w:pStyle w:val="TableParagraph"/>
              <w:rPr>
                <w:sz w:val="20"/>
              </w:rPr>
            </w:pPr>
            <w:r>
              <w:rPr>
                <w:sz w:val="20"/>
              </w:rPr>
              <w:t>ADDRESS LINE 1</w:t>
            </w:r>
          </w:p>
        </w:tc>
        <w:tc>
          <w:tcPr>
            <w:tcW w:w="4320" w:type="dxa"/>
          </w:tcPr>
          <w:p w14:paraId="4EA9EB8E" w14:textId="77777777" w:rsidR="00ED01B7" w:rsidRDefault="00195205">
            <w:pPr>
              <w:pStyle w:val="TableParagraph"/>
              <w:spacing w:before="4"/>
              <w:ind w:left="106"/>
              <w:rPr>
                <w:sz w:val="20"/>
              </w:rPr>
            </w:pPr>
            <w:r>
              <w:rPr>
                <w:sz w:val="20"/>
              </w:rPr>
              <w:t>Used for look-up and information purposes only.</w:t>
            </w:r>
          </w:p>
        </w:tc>
      </w:tr>
    </w:tbl>
    <w:p w14:paraId="156823B5" w14:textId="77777777" w:rsidR="00ED01B7" w:rsidRDefault="00ED01B7">
      <w:pPr>
        <w:rPr>
          <w:sz w:val="20"/>
        </w:rPr>
        <w:sectPr w:rsidR="00ED01B7">
          <w:pgSz w:w="12240" w:h="15840"/>
          <w:pgMar w:top="640" w:right="320" w:bottom="1180" w:left="1220" w:header="0" w:footer="917" w:gutter="0"/>
          <w:cols w:space="720"/>
        </w:sectPr>
      </w:pPr>
    </w:p>
    <w:p w14:paraId="572E9B63" w14:textId="77777777" w:rsidR="00ED01B7" w:rsidRDefault="00195205">
      <w:pPr>
        <w:spacing w:before="84"/>
        <w:ind w:left="224"/>
        <w:rPr>
          <w:sz w:val="20"/>
        </w:rPr>
      </w:pPr>
      <w:r>
        <w:rPr>
          <w:sz w:val="20"/>
        </w:rPr>
        <w:lastRenderedPageBreak/>
        <w:t>BLOOD PRODUCT file (#66) Data Elements and Descriptions of Use</w:t>
      </w:r>
    </w:p>
    <w:p w14:paraId="320C0D7E" w14:textId="77777777" w:rsidR="00ED01B7" w:rsidRDefault="00ED01B7">
      <w:pPr>
        <w:pStyle w:val="BodyText"/>
        <w:rPr>
          <w:sz w:val="20"/>
        </w:rPr>
      </w:pPr>
    </w:p>
    <w:p w14:paraId="136E5D2A" w14:textId="77777777" w:rsidR="00ED01B7" w:rsidRDefault="00ED01B7">
      <w:pPr>
        <w:pStyle w:val="BodyText"/>
        <w:rPr>
          <w:sz w:val="20"/>
        </w:rPr>
      </w:pPr>
    </w:p>
    <w:p w14:paraId="0BF8C531"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3331"/>
        <w:gridCol w:w="4320"/>
      </w:tblGrid>
      <w:tr w:rsidR="00ED01B7" w14:paraId="12EF68CA" w14:textId="77777777">
        <w:trPr>
          <w:trHeight w:val="287"/>
        </w:trPr>
        <w:tc>
          <w:tcPr>
            <w:tcW w:w="1910" w:type="dxa"/>
            <w:shd w:val="clear" w:color="auto" w:fill="BEBEBE"/>
          </w:tcPr>
          <w:p w14:paraId="61B18D5D" w14:textId="77777777" w:rsidR="00ED01B7" w:rsidRDefault="00195205">
            <w:pPr>
              <w:pStyle w:val="TableParagraph"/>
              <w:spacing w:line="268" w:lineRule="exact"/>
              <w:rPr>
                <w:b/>
                <w:sz w:val="24"/>
              </w:rPr>
            </w:pPr>
            <w:r>
              <w:rPr>
                <w:b/>
                <w:sz w:val="24"/>
              </w:rPr>
              <w:t>Field #</w:t>
            </w:r>
          </w:p>
        </w:tc>
        <w:tc>
          <w:tcPr>
            <w:tcW w:w="3331" w:type="dxa"/>
            <w:shd w:val="clear" w:color="auto" w:fill="BEBEBE"/>
          </w:tcPr>
          <w:p w14:paraId="73891B33" w14:textId="77777777" w:rsidR="00ED01B7" w:rsidRDefault="00195205">
            <w:pPr>
              <w:pStyle w:val="TableParagraph"/>
              <w:spacing w:line="268" w:lineRule="exact"/>
              <w:rPr>
                <w:b/>
                <w:sz w:val="24"/>
              </w:rPr>
            </w:pPr>
            <w:r>
              <w:rPr>
                <w:b/>
                <w:sz w:val="24"/>
              </w:rPr>
              <w:t>Field Name</w:t>
            </w:r>
          </w:p>
        </w:tc>
        <w:tc>
          <w:tcPr>
            <w:tcW w:w="4320" w:type="dxa"/>
            <w:shd w:val="clear" w:color="auto" w:fill="BEBEBE"/>
          </w:tcPr>
          <w:p w14:paraId="6DE55B60" w14:textId="77777777" w:rsidR="00ED01B7" w:rsidRDefault="00195205">
            <w:pPr>
              <w:pStyle w:val="TableParagraph"/>
              <w:spacing w:line="268" w:lineRule="exact"/>
              <w:ind w:left="106"/>
              <w:rPr>
                <w:b/>
                <w:sz w:val="24"/>
              </w:rPr>
            </w:pPr>
            <w:r>
              <w:rPr>
                <w:b/>
                <w:sz w:val="24"/>
              </w:rPr>
              <w:t>Description Of Use</w:t>
            </w:r>
          </w:p>
        </w:tc>
      </w:tr>
      <w:tr w:rsidR="00ED01B7" w14:paraId="669A7B79" w14:textId="77777777">
        <w:trPr>
          <w:trHeight w:val="479"/>
        </w:trPr>
        <w:tc>
          <w:tcPr>
            <w:tcW w:w="1910" w:type="dxa"/>
          </w:tcPr>
          <w:p w14:paraId="0593CB0D" w14:textId="77777777" w:rsidR="00ED01B7" w:rsidRDefault="00195205">
            <w:pPr>
              <w:pStyle w:val="TableParagraph"/>
              <w:rPr>
                <w:sz w:val="20"/>
              </w:rPr>
            </w:pPr>
            <w:r>
              <w:rPr>
                <w:sz w:val="20"/>
              </w:rPr>
              <w:t>.04</w:t>
            </w:r>
          </w:p>
        </w:tc>
        <w:tc>
          <w:tcPr>
            <w:tcW w:w="3331" w:type="dxa"/>
          </w:tcPr>
          <w:p w14:paraId="11E17802" w14:textId="77777777" w:rsidR="00ED01B7" w:rsidRDefault="00195205">
            <w:pPr>
              <w:pStyle w:val="TableParagraph"/>
              <w:rPr>
                <w:sz w:val="20"/>
              </w:rPr>
            </w:pPr>
            <w:r>
              <w:rPr>
                <w:sz w:val="20"/>
              </w:rPr>
              <w:t>ADDRESS LINE 2</w:t>
            </w:r>
          </w:p>
        </w:tc>
        <w:tc>
          <w:tcPr>
            <w:tcW w:w="4320" w:type="dxa"/>
          </w:tcPr>
          <w:p w14:paraId="11C5A6BE" w14:textId="77777777" w:rsidR="00ED01B7" w:rsidRDefault="00195205">
            <w:pPr>
              <w:pStyle w:val="TableParagraph"/>
              <w:spacing w:before="4"/>
              <w:ind w:left="106"/>
              <w:rPr>
                <w:sz w:val="20"/>
              </w:rPr>
            </w:pPr>
            <w:r>
              <w:rPr>
                <w:sz w:val="20"/>
              </w:rPr>
              <w:t>Used for look-up and information purposes only.</w:t>
            </w:r>
          </w:p>
        </w:tc>
      </w:tr>
      <w:tr w:rsidR="00ED01B7" w14:paraId="71E6C111" w14:textId="77777777">
        <w:trPr>
          <w:trHeight w:val="475"/>
        </w:trPr>
        <w:tc>
          <w:tcPr>
            <w:tcW w:w="1910" w:type="dxa"/>
          </w:tcPr>
          <w:p w14:paraId="4F7FB07D" w14:textId="77777777" w:rsidR="00ED01B7" w:rsidRDefault="00195205">
            <w:pPr>
              <w:pStyle w:val="TableParagraph"/>
              <w:spacing w:line="235" w:lineRule="exact"/>
              <w:rPr>
                <w:sz w:val="20"/>
              </w:rPr>
            </w:pPr>
            <w:r>
              <w:rPr>
                <w:sz w:val="20"/>
              </w:rPr>
              <w:t>.08</w:t>
            </w:r>
          </w:p>
        </w:tc>
        <w:tc>
          <w:tcPr>
            <w:tcW w:w="3331" w:type="dxa"/>
          </w:tcPr>
          <w:p w14:paraId="70A29BF3" w14:textId="77777777" w:rsidR="00ED01B7" w:rsidRDefault="00195205">
            <w:pPr>
              <w:pStyle w:val="TableParagraph"/>
              <w:spacing w:line="235" w:lineRule="exact"/>
              <w:rPr>
                <w:sz w:val="20"/>
              </w:rPr>
            </w:pPr>
            <w:r>
              <w:rPr>
                <w:sz w:val="20"/>
              </w:rPr>
              <w:t>ZIP CODE</w:t>
            </w:r>
          </w:p>
        </w:tc>
        <w:tc>
          <w:tcPr>
            <w:tcW w:w="4320" w:type="dxa"/>
          </w:tcPr>
          <w:p w14:paraId="2945B2BD" w14:textId="77777777" w:rsidR="00ED01B7" w:rsidRDefault="00195205">
            <w:pPr>
              <w:pStyle w:val="TableParagraph"/>
              <w:ind w:left="106"/>
              <w:rPr>
                <w:sz w:val="20"/>
              </w:rPr>
            </w:pPr>
            <w:r>
              <w:rPr>
                <w:sz w:val="20"/>
              </w:rPr>
              <w:t>Used for look-up and information purposes only.</w:t>
            </w:r>
          </w:p>
        </w:tc>
      </w:tr>
      <w:tr w:rsidR="00ED01B7" w14:paraId="266651AB" w14:textId="77777777">
        <w:trPr>
          <w:trHeight w:val="474"/>
        </w:trPr>
        <w:tc>
          <w:tcPr>
            <w:tcW w:w="1910" w:type="dxa"/>
          </w:tcPr>
          <w:p w14:paraId="3C89A329" w14:textId="77777777" w:rsidR="00ED01B7" w:rsidRDefault="00195205">
            <w:pPr>
              <w:pStyle w:val="TableParagraph"/>
              <w:spacing w:line="235" w:lineRule="exact"/>
              <w:rPr>
                <w:sz w:val="20"/>
              </w:rPr>
            </w:pPr>
            <w:r>
              <w:rPr>
                <w:sz w:val="20"/>
              </w:rPr>
              <w:t>.09</w:t>
            </w:r>
          </w:p>
        </w:tc>
        <w:tc>
          <w:tcPr>
            <w:tcW w:w="3331" w:type="dxa"/>
          </w:tcPr>
          <w:p w14:paraId="07452AA6" w14:textId="77777777" w:rsidR="00ED01B7" w:rsidRDefault="00195205">
            <w:pPr>
              <w:pStyle w:val="TableParagraph"/>
              <w:spacing w:line="235" w:lineRule="exact"/>
              <w:rPr>
                <w:sz w:val="20"/>
              </w:rPr>
            </w:pPr>
            <w:r>
              <w:rPr>
                <w:sz w:val="20"/>
              </w:rPr>
              <w:t>PHONE</w:t>
            </w:r>
          </w:p>
        </w:tc>
        <w:tc>
          <w:tcPr>
            <w:tcW w:w="4320" w:type="dxa"/>
          </w:tcPr>
          <w:p w14:paraId="0381D21D" w14:textId="77777777" w:rsidR="00ED01B7" w:rsidRDefault="00195205">
            <w:pPr>
              <w:pStyle w:val="TableParagraph"/>
              <w:ind w:left="106"/>
              <w:rPr>
                <w:sz w:val="20"/>
              </w:rPr>
            </w:pPr>
            <w:r>
              <w:rPr>
                <w:sz w:val="20"/>
              </w:rPr>
              <w:t>Used for look-up and information purposes only.</w:t>
            </w:r>
          </w:p>
        </w:tc>
      </w:tr>
      <w:tr w:rsidR="00ED01B7" w14:paraId="2FEAF0BF" w14:textId="77777777">
        <w:trPr>
          <w:trHeight w:val="234"/>
        </w:trPr>
        <w:tc>
          <w:tcPr>
            <w:tcW w:w="1910" w:type="dxa"/>
          </w:tcPr>
          <w:p w14:paraId="3E57CA43" w14:textId="77777777" w:rsidR="00ED01B7" w:rsidRDefault="00195205">
            <w:pPr>
              <w:pStyle w:val="TableParagraph"/>
              <w:spacing w:line="214" w:lineRule="exact"/>
              <w:rPr>
                <w:sz w:val="20"/>
              </w:rPr>
            </w:pPr>
            <w:r>
              <w:rPr>
                <w:sz w:val="20"/>
              </w:rPr>
              <w:t>.01</w:t>
            </w:r>
          </w:p>
        </w:tc>
        <w:tc>
          <w:tcPr>
            <w:tcW w:w="3331" w:type="dxa"/>
          </w:tcPr>
          <w:p w14:paraId="48F74E92" w14:textId="77777777" w:rsidR="00ED01B7" w:rsidRDefault="00195205">
            <w:pPr>
              <w:pStyle w:val="TableParagraph"/>
              <w:spacing w:line="214" w:lineRule="exact"/>
              <w:rPr>
                <w:sz w:val="20"/>
              </w:rPr>
            </w:pPr>
            <w:r>
              <w:rPr>
                <w:sz w:val="20"/>
              </w:rPr>
              <w:t>LOT #</w:t>
            </w:r>
          </w:p>
        </w:tc>
        <w:tc>
          <w:tcPr>
            <w:tcW w:w="4320" w:type="dxa"/>
          </w:tcPr>
          <w:p w14:paraId="528E15E6" w14:textId="77777777" w:rsidR="00ED01B7" w:rsidRDefault="00195205">
            <w:pPr>
              <w:pStyle w:val="TableParagraph"/>
              <w:spacing w:line="214" w:lineRule="exact"/>
              <w:ind w:left="106"/>
              <w:rPr>
                <w:sz w:val="20"/>
              </w:rPr>
            </w:pPr>
            <w:r>
              <w:rPr>
                <w:sz w:val="20"/>
              </w:rPr>
              <w:t>Not currently used by the software.</w:t>
            </w:r>
          </w:p>
        </w:tc>
      </w:tr>
      <w:tr w:rsidR="00ED01B7" w14:paraId="2BF8540A" w14:textId="77777777">
        <w:trPr>
          <w:trHeight w:val="239"/>
        </w:trPr>
        <w:tc>
          <w:tcPr>
            <w:tcW w:w="1910" w:type="dxa"/>
          </w:tcPr>
          <w:p w14:paraId="6322A135" w14:textId="77777777" w:rsidR="00ED01B7" w:rsidRDefault="00195205">
            <w:pPr>
              <w:pStyle w:val="TableParagraph"/>
              <w:spacing w:line="220" w:lineRule="exact"/>
              <w:rPr>
                <w:sz w:val="20"/>
              </w:rPr>
            </w:pPr>
            <w:r>
              <w:rPr>
                <w:sz w:val="20"/>
              </w:rPr>
              <w:t>.02</w:t>
            </w:r>
          </w:p>
        </w:tc>
        <w:tc>
          <w:tcPr>
            <w:tcW w:w="3331" w:type="dxa"/>
          </w:tcPr>
          <w:p w14:paraId="428F5595" w14:textId="77777777" w:rsidR="00ED01B7" w:rsidRDefault="00195205">
            <w:pPr>
              <w:pStyle w:val="TableParagraph"/>
              <w:spacing w:line="220" w:lineRule="exact"/>
              <w:rPr>
                <w:sz w:val="20"/>
              </w:rPr>
            </w:pPr>
            <w:r>
              <w:rPr>
                <w:sz w:val="20"/>
              </w:rPr>
              <w:t>Expiration Date</w:t>
            </w:r>
          </w:p>
        </w:tc>
        <w:tc>
          <w:tcPr>
            <w:tcW w:w="4320" w:type="dxa"/>
          </w:tcPr>
          <w:p w14:paraId="0FD2FB1D" w14:textId="77777777" w:rsidR="00ED01B7" w:rsidRDefault="00195205">
            <w:pPr>
              <w:pStyle w:val="TableParagraph"/>
              <w:spacing w:line="220" w:lineRule="exact"/>
              <w:ind w:left="106"/>
              <w:rPr>
                <w:sz w:val="20"/>
              </w:rPr>
            </w:pPr>
            <w:r>
              <w:rPr>
                <w:sz w:val="20"/>
              </w:rPr>
              <w:t>Not currently used by the software.</w:t>
            </w:r>
          </w:p>
        </w:tc>
      </w:tr>
      <w:tr w:rsidR="00ED01B7" w14:paraId="203C7F6D" w14:textId="77777777">
        <w:trPr>
          <w:trHeight w:val="719"/>
        </w:trPr>
        <w:tc>
          <w:tcPr>
            <w:tcW w:w="1910" w:type="dxa"/>
          </w:tcPr>
          <w:p w14:paraId="70BCC890" w14:textId="77777777" w:rsidR="00ED01B7" w:rsidRDefault="00195205">
            <w:pPr>
              <w:pStyle w:val="TableParagraph"/>
              <w:rPr>
                <w:sz w:val="20"/>
              </w:rPr>
            </w:pPr>
            <w:r>
              <w:rPr>
                <w:w w:val="99"/>
                <w:sz w:val="20"/>
              </w:rPr>
              <w:t>5</w:t>
            </w:r>
          </w:p>
        </w:tc>
        <w:tc>
          <w:tcPr>
            <w:tcW w:w="3331" w:type="dxa"/>
          </w:tcPr>
          <w:p w14:paraId="156740B7" w14:textId="77777777" w:rsidR="00ED01B7" w:rsidRDefault="00195205">
            <w:pPr>
              <w:pStyle w:val="TableParagraph"/>
              <w:rPr>
                <w:sz w:val="20"/>
              </w:rPr>
            </w:pPr>
            <w:r>
              <w:rPr>
                <w:sz w:val="20"/>
              </w:rPr>
              <w:t>CRITERIA FOR USE Subfile</w:t>
            </w:r>
          </w:p>
          <w:p w14:paraId="352A5E75" w14:textId="77777777" w:rsidR="00ED01B7" w:rsidRDefault="00195205">
            <w:pPr>
              <w:pStyle w:val="TableParagraph"/>
              <w:spacing w:before="5"/>
              <w:rPr>
                <w:sz w:val="20"/>
              </w:rPr>
            </w:pPr>
            <w:r>
              <w:rPr>
                <w:sz w:val="20"/>
              </w:rPr>
              <w:t>(#66.05), Criteria For Use field (#.01)</w:t>
            </w:r>
          </w:p>
        </w:tc>
        <w:tc>
          <w:tcPr>
            <w:tcW w:w="4320" w:type="dxa"/>
          </w:tcPr>
          <w:p w14:paraId="35768E43" w14:textId="77777777" w:rsidR="00ED01B7" w:rsidRDefault="00195205">
            <w:pPr>
              <w:pStyle w:val="TableParagraph"/>
              <w:spacing w:line="240" w:lineRule="auto"/>
              <w:ind w:left="106"/>
              <w:rPr>
                <w:sz w:val="20"/>
              </w:rPr>
            </w:pPr>
            <w:r>
              <w:rPr>
                <w:sz w:val="20"/>
              </w:rPr>
              <w:t>Intended for use for display purposes in the future</w:t>
            </w:r>
          </w:p>
        </w:tc>
      </w:tr>
      <w:tr w:rsidR="00ED01B7" w14:paraId="40506D81" w14:textId="77777777">
        <w:trPr>
          <w:trHeight w:val="714"/>
        </w:trPr>
        <w:tc>
          <w:tcPr>
            <w:tcW w:w="1910" w:type="dxa"/>
          </w:tcPr>
          <w:p w14:paraId="4BF13F54" w14:textId="77777777" w:rsidR="00ED01B7" w:rsidRDefault="00195205">
            <w:pPr>
              <w:pStyle w:val="TableParagraph"/>
              <w:spacing w:line="235" w:lineRule="exact"/>
              <w:rPr>
                <w:sz w:val="20"/>
              </w:rPr>
            </w:pPr>
            <w:r>
              <w:rPr>
                <w:w w:val="99"/>
                <w:sz w:val="20"/>
              </w:rPr>
              <w:t>6</w:t>
            </w:r>
          </w:p>
        </w:tc>
        <w:tc>
          <w:tcPr>
            <w:tcW w:w="3331" w:type="dxa"/>
          </w:tcPr>
          <w:p w14:paraId="01176557" w14:textId="77777777" w:rsidR="00ED01B7" w:rsidRDefault="00195205">
            <w:pPr>
              <w:pStyle w:val="TableParagraph"/>
              <w:spacing w:line="240" w:lineRule="auto"/>
              <w:rPr>
                <w:sz w:val="20"/>
              </w:rPr>
            </w:pPr>
            <w:r>
              <w:rPr>
                <w:sz w:val="20"/>
              </w:rPr>
              <w:t>TESTS TO CHECK Subfile (#66.04), Tests To Check field</w:t>
            </w:r>
          </w:p>
          <w:p w14:paraId="79977CB0" w14:textId="77777777" w:rsidR="00ED01B7" w:rsidRDefault="00195205">
            <w:pPr>
              <w:pStyle w:val="TableParagraph"/>
              <w:spacing w:line="219" w:lineRule="exact"/>
              <w:rPr>
                <w:sz w:val="20"/>
              </w:rPr>
            </w:pPr>
            <w:r>
              <w:rPr>
                <w:sz w:val="20"/>
              </w:rPr>
              <w:t>(#.01)</w:t>
            </w:r>
          </w:p>
        </w:tc>
        <w:tc>
          <w:tcPr>
            <w:tcW w:w="4320" w:type="dxa"/>
          </w:tcPr>
          <w:p w14:paraId="43977415" w14:textId="77777777" w:rsidR="00ED01B7" w:rsidRDefault="00195205">
            <w:pPr>
              <w:pStyle w:val="TableParagraph"/>
              <w:spacing w:line="240" w:lineRule="auto"/>
              <w:ind w:left="106" w:right="520"/>
              <w:rPr>
                <w:sz w:val="20"/>
              </w:rPr>
            </w:pPr>
            <w:r>
              <w:rPr>
                <w:sz w:val="20"/>
              </w:rPr>
              <w:t>Used to identify/flag non pre-op requests that exceed the audit criteria</w:t>
            </w:r>
          </w:p>
          <w:p w14:paraId="244D30A8" w14:textId="77777777" w:rsidR="00ED01B7" w:rsidRDefault="00195205">
            <w:pPr>
              <w:pStyle w:val="TableParagraph"/>
              <w:spacing w:line="219" w:lineRule="exact"/>
              <w:ind w:left="106"/>
              <w:rPr>
                <w:sz w:val="20"/>
              </w:rPr>
            </w:pPr>
            <w:r>
              <w:rPr>
                <w:sz w:val="20"/>
              </w:rPr>
              <w:t>(may enter more than one).</w:t>
            </w:r>
          </w:p>
        </w:tc>
      </w:tr>
      <w:tr w:rsidR="00ED01B7" w14:paraId="78AFEAB4" w14:textId="77777777">
        <w:trPr>
          <w:trHeight w:val="239"/>
        </w:trPr>
        <w:tc>
          <w:tcPr>
            <w:tcW w:w="1910" w:type="dxa"/>
          </w:tcPr>
          <w:p w14:paraId="6885CAD9" w14:textId="77777777" w:rsidR="00ED01B7" w:rsidRDefault="00195205">
            <w:pPr>
              <w:pStyle w:val="TableParagraph"/>
              <w:spacing w:line="220" w:lineRule="exact"/>
              <w:rPr>
                <w:sz w:val="20"/>
              </w:rPr>
            </w:pPr>
            <w:r>
              <w:rPr>
                <w:sz w:val="20"/>
              </w:rPr>
              <w:t>.02</w:t>
            </w:r>
          </w:p>
        </w:tc>
        <w:tc>
          <w:tcPr>
            <w:tcW w:w="3331" w:type="dxa"/>
          </w:tcPr>
          <w:p w14:paraId="6FC3D0A1" w14:textId="77777777" w:rsidR="00ED01B7" w:rsidRDefault="00195205">
            <w:pPr>
              <w:pStyle w:val="TableParagraph"/>
              <w:spacing w:line="220" w:lineRule="exact"/>
              <w:rPr>
                <w:sz w:val="20"/>
              </w:rPr>
            </w:pPr>
            <w:r>
              <w:rPr>
                <w:sz w:val="20"/>
              </w:rPr>
              <w:t>SPECIMEN</w:t>
            </w:r>
          </w:p>
        </w:tc>
        <w:tc>
          <w:tcPr>
            <w:tcW w:w="4320" w:type="dxa"/>
          </w:tcPr>
          <w:p w14:paraId="46279C9C" w14:textId="77777777" w:rsidR="00ED01B7" w:rsidRDefault="00195205">
            <w:pPr>
              <w:pStyle w:val="TableParagraph"/>
              <w:spacing w:line="220" w:lineRule="exact"/>
              <w:ind w:left="106"/>
              <w:rPr>
                <w:sz w:val="20"/>
              </w:rPr>
            </w:pPr>
            <w:r>
              <w:rPr>
                <w:sz w:val="20"/>
              </w:rPr>
              <w:t>Type of specimen used for test.</w:t>
            </w:r>
          </w:p>
        </w:tc>
      </w:tr>
      <w:tr w:rsidR="00ED01B7" w14:paraId="174A2518" w14:textId="77777777">
        <w:trPr>
          <w:trHeight w:val="719"/>
        </w:trPr>
        <w:tc>
          <w:tcPr>
            <w:tcW w:w="1910" w:type="dxa"/>
          </w:tcPr>
          <w:p w14:paraId="0FCBFA06" w14:textId="77777777" w:rsidR="00ED01B7" w:rsidRDefault="00195205">
            <w:pPr>
              <w:pStyle w:val="TableParagraph"/>
              <w:rPr>
                <w:sz w:val="20"/>
              </w:rPr>
            </w:pPr>
            <w:r>
              <w:rPr>
                <w:sz w:val="20"/>
              </w:rPr>
              <w:t>.03</w:t>
            </w:r>
          </w:p>
        </w:tc>
        <w:tc>
          <w:tcPr>
            <w:tcW w:w="3331" w:type="dxa"/>
          </w:tcPr>
          <w:p w14:paraId="1F436AC2" w14:textId="77777777" w:rsidR="00ED01B7" w:rsidRDefault="00195205">
            <w:pPr>
              <w:pStyle w:val="TableParagraph"/>
              <w:rPr>
                <w:sz w:val="20"/>
              </w:rPr>
            </w:pPr>
            <w:r>
              <w:rPr>
                <w:sz w:val="20"/>
              </w:rPr>
              <w:t>&gt; OR &lt; TEST VALUE</w:t>
            </w:r>
          </w:p>
        </w:tc>
        <w:tc>
          <w:tcPr>
            <w:tcW w:w="4320" w:type="dxa"/>
          </w:tcPr>
          <w:p w14:paraId="78635F40" w14:textId="77777777" w:rsidR="00ED01B7" w:rsidRDefault="00195205">
            <w:pPr>
              <w:pStyle w:val="TableParagraph"/>
              <w:spacing w:before="4"/>
              <w:ind w:left="106"/>
              <w:rPr>
                <w:sz w:val="20"/>
              </w:rPr>
            </w:pPr>
            <w:r>
              <w:rPr>
                <w:sz w:val="20"/>
              </w:rPr>
              <w:t>Value to be used to identify/flag non pre-op component requests that exceed the audit criteria.</w:t>
            </w:r>
          </w:p>
        </w:tc>
      </w:tr>
      <w:tr w:rsidR="00ED01B7" w14:paraId="65E29D95" w14:textId="77777777">
        <w:trPr>
          <w:trHeight w:val="715"/>
        </w:trPr>
        <w:tc>
          <w:tcPr>
            <w:tcW w:w="1910" w:type="dxa"/>
          </w:tcPr>
          <w:p w14:paraId="127DD387" w14:textId="77777777" w:rsidR="00ED01B7" w:rsidRDefault="00195205">
            <w:pPr>
              <w:pStyle w:val="TableParagraph"/>
              <w:spacing w:line="235" w:lineRule="exact"/>
              <w:rPr>
                <w:sz w:val="20"/>
              </w:rPr>
            </w:pPr>
            <w:r>
              <w:rPr>
                <w:w w:val="99"/>
                <w:sz w:val="20"/>
              </w:rPr>
              <w:t>7</w:t>
            </w:r>
          </w:p>
        </w:tc>
        <w:tc>
          <w:tcPr>
            <w:tcW w:w="3331" w:type="dxa"/>
          </w:tcPr>
          <w:p w14:paraId="0028924D" w14:textId="77777777" w:rsidR="00ED01B7" w:rsidRDefault="00195205">
            <w:pPr>
              <w:pStyle w:val="TableParagraph"/>
              <w:spacing w:line="235" w:lineRule="exact"/>
              <w:rPr>
                <w:sz w:val="20"/>
              </w:rPr>
            </w:pPr>
            <w:r>
              <w:rPr>
                <w:sz w:val="20"/>
              </w:rPr>
              <w:t>REQUISITION INSTRUCTIONS</w:t>
            </w:r>
          </w:p>
          <w:p w14:paraId="2F81468D" w14:textId="77777777" w:rsidR="00ED01B7" w:rsidRDefault="00195205">
            <w:pPr>
              <w:pStyle w:val="TableParagraph"/>
              <w:rPr>
                <w:sz w:val="20"/>
              </w:rPr>
            </w:pPr>
            <w:r>
              <w:rPr>
                <w:sz w:val="20"/>
              </w:rPr>
              <w:t>Subfile (#66.07), Requisition</w:t>
            </w:r>
          </w:p>
          <w:p w14:paraId="0D7C5A02" w14:textId="77777777" w:rsidR="00ED01B7" w:rsidRDefault="00195205">
            <w:pPr>
              <w:pStyle w:val="TableParagraph"/>
              <w:spacing w:line="220" w:lineRule="exact"/>
              <w:rPr>
                <w:sz w:val="20"/>
              </w:rPr>
            </w:pPr>
            <w:r>
              <w:rPr>
                <w:sz w:val="20"/>
              </w:rPr>
              <w:t>Instructions field (#.01)</w:t>
            </w:r>
          </w:p>
        </w:tc>
        <w:tc>
          <w:tcPr>
            <w:tcW w:w="4320" w:type="dxa"/>
          </w:tcPr>
          <w:p w14:paraId="7695A4DD" w14:textId="77777777" w:rsidR="00ED01B7" w:rsidRDefault="00195205">
            <w:pPr>
              <w:pStyle w:val="TableParagraph"/>
              <w:spacing w:line="240" w:lineRule="auto"/>
              <w:ind w:left="106"/>
              <w:rPr>
                <w:sz w:val="20"/>
              </w:rPr>
            </w:pPr>
            <w:r>
              <w:rPr>
                <w:sz w:val="20"/>
              </w:rPr>
              <w:t>Intended for use for display purposes in the future.</w:t>
            </w:r>
          </w:p>
        </w:tc>
      </w:tr>
      <w:tr w:rsidR="00ED01B7" w14:paraId="51D213D4" w14:textId="77777777">
        <w:trPr>
          <w:trHeight w:val="719"/>
        </w:trPr>
        <w:tc>
          <w:tcPr>
            <w:tcW w:w="1910" w:type="dxa"/>
          </w:tcPr>
          <w:p w14:paraId="41C43B2A" w14:textId="77777777" w:rsidR="00ED01B7" w:rsidRDefault="00195205">
            <w:pPr>
              <w:pStyle w:val="TableParagraph"/>
              <w:rPr>
                <w:sz w:val="20"/>
              </w:rPr>
            </w:pPr>
            <w:r>
              <w:rPr>
                <w:w w:val="99"/>
                <w:sz w:val="20"/>
              </w:rPr>
              <w:t>8</w:t>
            </w:r>
          </w:p>
        </w:tc>
        <w:tc>
          <w:tcPr>
            <w:tcW w:w="3331" w:type="dxa"/>
          </w:tcPr>
          <w:p w14:paraId="201E9287" w14:textId="77777777" w:rsidR="00ED01B7" w:rsidRDefault="00195205">
            <w:pPr>
              <w:pStyle w:val="TableParagraph"/>
              <w:rPr>
                <w:sz w:val="20"/>
              </w:rPr>
            </w:pPr>
            <w:r>
              <w:rPr>
                <w:sz w:val="20"/>
              </w:rPr>
              <w:t>PRE-OP TESTS TO CHECK</w:t>
            </w:r>
          </w:p>
          <w:p w14:paraId="4FE7F778" w14:textId="77777777" w:rsidR="00ED01B7" w:rsidRDefault="00195205">
            <w:pPr>
              <w:pStyle w:val="TableParagraph"/>
              <w:spacing w:before="5"/>
              <w:rPr>
                <w:sz w:val="20"/>
              </w:rPr>
            </w:pPr>
            <w:r>
              <w:rPr>
                <w:sz w:val="20"/>
              </w:rPr>
              <w:t>Subfile (#66.08), Pre-Op Tests To Check field (# .01)</w:t>
            </w:r>
          </w:p>
        </w:tc>
        <w:tc>
          <w:tcPr>
            <w:tcW w:w="4320" w:type="dxa"/>
          </w:tcPr>
          <w:p w14:paraId="110D99CD" w14:textId="77777777" w:rsidR="00ED01B7" w:rsidRDefault="00195205">
            <w:pPr>
              <w:pStyle w:val="TableParagraph"/>
              <w:spacing w:before="4"/>
              <w:ind w:left="106" w:right="590"/>
              <w:jc w:val="both"/>
              <w:rPr>
                <w:sz w:val="20"/>
              </w:rPr>
            </w:pPr>
            <w:r>
              <w:rPr>
                <w:sz w:val="20"/>
              </w:rPr>
              <w:t>Used to identify/flag pre-op component requests that exceed the audit criteria (may enter more than one).</w:t>
            </w:r>
          </w:p>
        </w:tc>
      </w:tr>
      <w:tr w:rsidR="00ED01B7" w14:paraId="75BF9ED6" w14:textId="77777777">
        <w:trPr>
          <w:trHeight w:val="738"/>
        </w:trPr>
        <w:tc>
          <w:tcPr>
            <w:tcW w:w="1910" w:type="dxa"/>
          </w:tcPr>
          <w:p w14:paraId="034F9B5D" w14:textId="77777777" w:rsidR="00ED01B7" w:rsidRDefault="00195205">
            <w:pPr>
              <w:pStyle w:val="TableParagraph"/>
              <w:spacing w:line="235" w:lineRule="exact"/>
              <w:rPr>
                <w:sz w:val="20"/>
              </w:rPr>
            </w:pPr>
            <w:r>
              <w:rPr>
                <w:sz w:val="20"/>
              </w:rPr>
              <w:t>.02</w:t>
            </w:r>
          </w:p>
        </w:tc>
        <w:tc>
          <w:tcPr>
            <w:tcW w:w="3331" w:type="dxa"/>
          </w:tcPr>
          <w:p w14:paraId="2007EF1E" w14:textId="77777777" w:rsidR="00ED01B7" w:rsidRDefault="00195205">
            <w:pPr>
              <w:pStyle w:val="TableParagraph"/>
              <w:spacing w:line="240" w:lineRule="auto"/>
              <w:ind w:right="409"/>
              <w:jc w:val="both"/>
              <w:rPr>
                <w:sz w:val="20"/>
              </w:rPr>
            </w:pPr>
            <w:r>
              <w:rPr>
                <w:sz w:val="20"/>
              </w:rPr>
              <w:t>SPECIMEN Type of specimen used for test .03 &gt; OR &lt; TEST VALUE</w:t>
            </w:r>
          </w:p>
        </w:tc>
        <w:tc>
          <w:tcPr>
            <w:tcW w:w="4320" w:type="dxa"/>
          </w:tcPr>
          <w:p w14:paraId="6B6D0B72" w14:textId="77777777" w:rsidR="00ED01B7" w:rsidRDefault="00195205">
            <w:pPr>
              <w:pStyle w:val="TableParagraph"/>
              <w:spacing w:line="240" w:lineRule="auto"/>
              <w:ind w:left="106"/>
              <w:rPr>
                <w:sz w:val="20"/>
              </w:rPr>
            </w:pPr>
            <w:r>
              <w:rPr>
                <w:sz w:val="20"/>
              </w:rPr>
              <w:t>Value to be used to identify/flag pre-op component requests that exceed the audit</w:t>
            </w:r>
          </w:p>
          <w:p w14:paraId="515CF213" w14:textId="77777777" w:rsidR="00ED01B7" w:rsidRDefault="00195205">
            <w:pPr>
              <w:pStyle w:val="TableParagraph"/>
              <w:spacing w:line="243" w:lineRule="exact"/>
              <w:ind w:left="106"/>
            </w:pPr>
            <w:r>
              <w:rPr>
                <w:sz w:val="20"/>
              </w:rPr>
              <w:t>criteria</w:t>
            </w:r>
            <w:r>
              <w:t>.</w:t>
            </w:r>
          </w:p>
        </w:tc>
      </w:tr>
      <w:tr w:rsidR="00ED01B7" w14:paraId="36B81A14" w14:textId="77777777">
        <w:trPr>
          <w:trHeight w:val="959"/>
        </w:trPr>
        <w:tc>
          <w:tcPr>
            <w:tcW w:w="1910" w:type="dxa"/>
          </w:tcPr>
          <w:p w14:paraId="533D7313" w14:textId="77777777" w:rsidR="00ED01B7" w:rsidRDefault="00195205">
            <w:pPr>
              <w:pStyle w:val="TableParagraph"/>
              <w:spacing w:line="263" w:lineRule="exact"/>
            </w:pPr>
            <w:r>
              <w:t>.01</w:t>
            </w:r>
          </w:p>
        </w:tc>
        <w:tc>
          <w:tcPr>
            <w:tcW w:w="3331" w:type="dxa"/>
          </w:tcPr>
          <w:p w14:paraId="77747924" w14:textId="77777777" w:rsidR="00ED01B7" w:rsidRDefault="00195205">
            <w:pPr>
              <w:pStyle w:val="TableParagraph"/>
              <w:rPr>
                <w:sz w:val="20"/>
              </w:rPr>
            </w:pPr>
            <w:r>
              <w:rPr>
                <w:sz w:val="20"/>
              </w:rPr>
              <w:t>WKLD CODE</w:t>
            </w:r>
          </w:p>
        </w:tc>
        <w:tc>
          <w:tcPr>
            <w:tcW w:w="4320" w:type="dxa"/>
          </w:tcPr>
          <w:p w14:paraId="4A5840BB" w14:textId="77777777" w:rsidR="00ED01B7" w:rsidRDefault="00195205">
            <w:pPr>
              <w:pStyle w:val="TableParagraph"/>
              <w:spacing w:before="4"/>
              <w:ind w:left="106" w:right="131"/>
              <w:rPr>
                <w:sz w:val="20"/>
              </w:rPr>
            </w:pPr>
            <w:r>
              <w:rPr>
                <w:sz w:val="20"/>
              </w:rPr>
              <w:t>Used for workload captures by the Disposition -not transfused [LRBLIDN] option and the Collection disposition/ component preparation [LRBLDCP] option.</w:t>
            </w:r>
          </w:p>
        </w:tc>
      </w:tr>
    </w:tbl>
    <w:p w14:paraId="4FCD4A6E" w14:textId="77777777" w:rsidR="00ED01B7" w:rsidRDefault="00ED01B7">
      <w:pPr>
        <w:rPr>
          <w:sz w:val="20"/>
        </w:rPr>
        <w:sectPr w:rsidR="00ED01B7">
          <w:pgSz w:w="12240" w:h="15840"/>
          <w:pgMar w:top="640" w:right="320" w:bottom="1180" w:left="1220" w:header="0" w:footer="997" w:gutter="0"/>
          <w:cols w:space="720"/>
        </w:sectPr>
      </w:pPr>
    </w:p>
    <w:p w14:paraId="11AD3DA6" w14:textId="77777777" w:rsidR="00ED01B7" w:rsidRDefault="00195205">
      <w:pPr>
        <w:pStyle w:val="Heading1"/>
      </w:pPr>
      <w:bookmarkStart w:id="5" w:name="_TOC_250005"/>
      <w:bookmarkEnd w:id="5"/>
      <w:r>
        <w:lastRenderedPageBreak/>
        <w:t>Donor Safety Critical Requirements</w:t>
      </w:r>
    </w:p>
    <w:p w14:paraId="3E22BB0F" w14:textId="77777777" w:rsidR="00ED01B7" w:rsidRDefault="00ED01B7">
      <w:pPr>
        <w:pStyle w:val="BodyText"/>
        <w:spacing w:before="4"/>
        <w:rPr>
          <w:rFonts w:ascii="Arial"/>
          <w:sz w:val="50"/>
        </w:rPr>
      </w:pPr>
    </w:p>
    <w:p w14:paraId="556EF94D" w14:textId="77777777" w:rsidR="00ED01B7" w:rsidRDefault="00195205">
      <w:pPr>
        <w:pStyle w:val="BodyText"/>
        <w:spacing w:before="1"/>
        <w:ind w:left="224" w:right="96"/>
      </w:pPr>
      <w:bookmarkStart w:id="6" w:name="1._Donor_Functions"/>
      <w:bookmarkEnd w:id="6"/>
      <w:r>
        <w:t>As with the file structure and the documentation, the safety critical requirements are divided three major categories, donor (D), inventory (I) and patient (P). Within each of the major categories, the term ‘general’ has been used for those SCR which involve more than one functionality.</w:t>
      </w:r>
    </w:p>
    <w:p w14:paraId="1D5EEA6C" w14:textId="77777777" w:rsidR="00ED01B7" w:rsidRDefault="00ED01B7">
      <w:pPr>
        <w:pStyle w:val="BodyText"/>
        <w:spacing w:before="10"/>
        <w:rPr>
          <w:sz w:val="22"/>
        </w:rPr>
      </w:pPr>
    </w:p>
    <w:p w14:paraId="5D53F6D7" w14:textId="77777777" w:rsidR="00ED01B7" w:rsidRDefault="00195205">
      <w:pPr>
        <w:pStyle w:val="Heading2"/>
        <w:numPr>
          <w:ilvl w:val="0"/>
          <w:numId w:val="1"/>
        </w:numPr>
        <w:tabs>
          <w:tab w:val="left" w:pos="556"/>
        </w:tabs>
        <w:ind w:hanging="332"/>
      </w:pPr>
      <w:bookmarkStart w:id="7" w:name="_TOC_250004"/>
      <w:r>
        <w:rPr>
          <w:spacing w:val="4"/>
        </w:rPr>
        <w:t>Donor</w:t>
      </w:r>
      <w:r>
        <w:rPr>
          <w:spacing w:val="8"/>
        </w:rPr>
        <w:t xml:space="preserve"> </w:t>
      </w:r>
      <w:bookmarkEnd w:id="7"/>
      <w:r>
        <w:rPr>
          <w:spacing w:val="5"/>
        </w:rPr>
        <w:t>Functions</w:t>
      </w:r>
    </w:p>
    <w:p w14:paraId="79318C7D" w14:textId="77777777" w:rsidR="00ED01B7" w:rsidRDefault="00ED01B7">
      <w:pPr>
        <w:pStyle w:val="BodyText"/>
        <w:spacing w:before="9"/>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593"/>
      </w:tblGrid>
      <w:tr w:rsidR="00ED01B7" w14:paraId="68A4E29D" w14:textId="77777777">
        <w:trPr>
          <w:trHeight w:val="287"/>
        </w:trPr>
        <w:tc>
          <w:tcPr>
            <w:tcW w:w="2270" w:type="dxa"/>
            <w:shd w:val="clear" w:color="auto" w:fill="BEBEBE"/>
          </w:tcPr>
          <w:p w14:paraId="7CE7974F" w14:textId="77777777" w:rsidR="00ED01B7" w:rsidRDefault="00195205">
            <w:pPr>
              <w:pStyle w:val="TableParagraph"/>
              <w:spacing w:before="4" w:line="240" w:lineRule="auto"/>
              <w:rPr>
                <w:b/>
                <w:sz w:val="20"/>
              </w:rPr>
            </w:pPr>
            <w:r>
              <w:rPr>
                <w:b/>
                <w:sz w:val="20"/>
              </w:rPr>
              <w:t>SCR#</w:t>
            </w:r>
          </w:p>
        </w:tc>
        <w:tc>
          <w:tcPr>
            <w:tcW w:w="2788" w:type="dxa"/>
            <w:shd w:val="clear" w:color="auto" w:fill="BEBEBE"/>
          </w:tcPr>
          <w:p w14:paraId="5BA4B44C" w14:textId="77777777" w:rsidR="00ED01B7" w:rsidRDefault="00195205">
            <w:pPr>
              <w:pStyle w:val="TableParagraph"/>
              <w:spacing w:line="268" w:lineRule="exact"/>
              <w:rPr>
                <w:b/>
                <w:sz w:val="24"/>
              </w:rPr>
            </w:pPr>
            <w:r>
              <w:rPr>
                <w:b/>
                <w:sz w:val="24"/>
              </w:rPr>
              <w:t>Functionality</w:t>
            </w:r>
          </w:p>
        </w:tc>
        <w:tc>
          <w:tcPr>
            <w:tcW w:w="4593" w:type="dxa"/>
            <w:shd w:val="clear" w:color="auto" w:fill="BEBEBE"/>
          </w:tcPr>
          <w:p w14:paraId="58A5B886" w14:textId="77777777" w:rsidR="00ED01B7" w:rsidRDefault="00195205">
            <w:pPr>
              <w:pStyle w:val="TableParagraph"/>
              <w:spacing w:line="268" w:lineRule="exact"/>
              <w:ind w:left="111"/>
              <w:rPr>
                <w:b/>
                <w:sz w:val="24"/>
              </w:rPr>
            </w:pPr>
            <w:r>
              <w:rPr>
                <w:b/>
                <w:sz w:val="24"/>
              </w:rPr>
              <w:t>Description</w:t>
            </w:r>
          </w:p>
        </w:tc>
      </w:tr>
      <w:tr w:rsidR="00ED01B7" w14:paraId="1B755FA8" w14:textId="77777777">
        <w:trPr>
          <w:trHeight w:val="479"/>
        </w:trPr>
        <w:tc>
          <w:tcPr>
            <w:tcW w:w="2270" w:type="dxa"/>
          </w:tcPr>
          <w:p w14:paraId="18969D7E" w14:textId="77777777" w:rsidR="00ED01B7" w:rsidRDefault="00195205">
            <w:pPr>
              <w:pStyle w:val="TableParagraph"/>
              <w:rPr>
                <w:sz w:val="20"/>
              </w:rPr>
            </w:pPr>
            <w:r>
              <w:rPr>
                <w:sz w:val="20"/>
              </w:rPr>
              <w:t>D1</w:t>
            </w:r>
          </w:p>
        </w:tc>
        <w:tc>
          <w:tcPr>
            <w:tcW w:w="2788" w:type="dxa"/>
          </w:tcPr>
          <w:p w14:paraId="6524B94C" w14:textId="77777777" w:rsidR="00ED01B7" w:rsidRDefault="00195205">
            <w:pPr>
              <w:pStyle w:val="TableParagraph"/>
              <w:rPr>
                <w:sz w:val="20"/>
              </w:rPr>
            </w:pPr>
            <w:r>
              <w:rPr>
                <w:sz w:val="20"/>
              </w:rPr>
              <w:t>Donor - General</w:t>
            </w:r>
          </w:p>
        </w:tc>
        <w:tc>
          <w:tcPr>
            <w:tcW w:w="4593" w:type="dxa"/>
          </w:tcPr>
          <w:p w14:paraId="4CE5803C" w14:textId="77777777" w:rsidR="00ED01B7" w:rsidRDefault="00195205">
            <w:pPr>
              <w:pStyle w:val="TableParagraph"/>
              <w:spacing w:before="4"/>
              <w:ind w:left="111" w:right="195"/>
              <w:rPr>
                <w:sz w:val="20"/>
              </w:rPr>
            </w:pPr>
            <w:r>
              <w:rPr>
                <w:sz w:val="20"/>
              </w:rPr>
              <w:t>A unique cumulative donor record must exist for each individual blood donor/patient.</w:t>
            </w:r>
          </w:p>
        </w:tc>
      </w:tr>
      <w:tr w:rsidR="00ED01B7" w14:paraId="147D7FC2" w14:textId="77777777">
        <w:trPr>
          <w:trHeight w:val="475"/>
        </w:trPr>
        <w:tc>
          <w:tcPr>
            <w:tcW w:w="2270" w:type="dxa"/>
          </w:tcPr>
          <w:p w14:paraId="00E36C0E" w14:textId="77777777" w:rsidR="00ED01B7" w:rsidRDefault="00195205">
            <w:pPr>
              <w:pStyle w:val="TableParagraph"/>
              <w:spacing w:line="235" w:lineRule="exact"/>
              <w:rPr>
                <w:sz w:val="20"/>
              </w:rPr>
            </w:pPr>
            <w:r>
              <w:rPr>
                <w:sz w:val="20"/>
              </w:rPr>
              <w:t>D2</w:t>
            </w:r>
          </w:p>
        </w:tc>
        <w:tc>
          <w:tcPr>
            <w:tcW w:w="2788" w:type="dxa"/>
          </w:tcPr>
          <w:p w14:paraId="2FB4F528" w14:textId="77777777" w:rsidR="00ED01B7" w:rsidRDefault="00195205">
            <w:pPr>
              <w:pStyle w:val="TableParagraph"/>
              <w:spacing w:line="235" w:lineRule="exact"/>
              <w:rPr>
                <w:sz w:val="20"/>
              </w:rPr>
            </w:pPr>
            <w:r>
              <w:rPr>
                <w:sz w:val="20"/>
              </w:rPr>
              <w:t>Donor - General</w:t>
            </w:r>
          </w:p>
        </w:tc>
        <w:tc>
          <w:tcPr>
            <w:tcW w:w="4593" w:type="dxa"/>
          </w:tcPr>
          <w:p w14:paraId="4C2DCF7B" w14:textId="77777777" w:rsidR="00ED01B7" w:rsidRDefault="00195205">
            <w:pPr>
              <w:pStyle w:val="TableParagraph"/>
              <w:ind w:left="111"/>
              <w:rPr>
                <w:sz w:val="20"/>
              </w:rPr>
            </w:pPr>
            <w:r>
              <w:rPr>
                <w:sz w:val="20"/>
              </w:rPr>
              <w:t>A system to ensure confidentiality of donor Records must be established and followed.</w:t>
            </w:r>
          </w:p>
        </w:tc>
      </w:tr>
      <w:tr w:rsidR="00ED01B7" w14:paraId="50127158" w14:textId="77777777">
        <w:trPr>
          <w:trHeight w:val="474"/>
        </w:trPr>
        <w:tc>
          <w:tcPr>
            <w:tcW w:w="2270" w:type="dxa"/>
          </w:tcPr>
          <w:p w14:paraId="2D9AFE02" w14:textId="77777777" w:rsidR="00ED01B7" w:rsidRDefault="00195205">
            <w:pPr>
              <w:pStyle w:val="TableParagraph"/>
              <w:spacing w:line="235" w:lineRule="exact"/>
              <w:rPr>
                <w:sz w:val="20"/>
              </w:rPr>
            </w:pPr>
            <w:r>
              <w:rPr>
                <w:sz w:val="20"/>
              </w:rPr>
              <w:t>D3</w:t>
            </w:r>
          </w:p>
        </w:tc>
        <w:tc>
          <w:tcPr>
            <w:tcW w:w="2788" w:type="dxa"/>
          </w:tcPr>
          <w:p w14:paraId="2E0F65F9" w14:textId="77777777" w:rsidR="00ED01B7" w:rsidRDefault="00195205">
            <w:pPr>
              <w:pStyle w:val="TableParagraph"/>
              <w:spacing w:line="235" w:lineRule="exact"/>
              <w:rPr>
                <w:sz w:val="20"/>
              </w:rPr>
            </w:pPr>
            <w:r>
              <w:rPr>
                <w:sz w:val="20"/>
              </w:rPr>
              <w:t>Donor - General</w:t>
            </w:r>
          </w:p>
        </w:tc>
        <w:tc>
          <w:tcPr>
            <w:tcW w:w="4593" w:type="dxa"/>
          </w:tcPr>
          <w:p w14:paraId="1FC7D3BB" w14:textId="77777777" w:rsidR="00ED01B7" w:rsidRDefault="00195205">
            <w:pPr>
              <w:pStyle w:val="TableParagraph"/>
              <w:ind w:left="111" w:right="195"/>
              <w:rPr>
                <w:sz w:val="20"/>
              </w:rPr>
            </w:pPr>
            <w:r>
              <w:rPr>
                <w:sz w:val="20"/>
              </w:rPr>
              <w:t>A unique cumulative donation sub-record must exist for each individual blood donation.</w:t>
            </w:r>
          </w:p>
        </w:tc>
      </w:tr>
      <w:tr w:rsidR="00ED01B7" w14:paraId="0617CCF6" w14:textId="77777777">
        <w:trPr>
          <w:trHeight w:val="714"/>
        </w:trPr>
        <w:tc>
          <w:tcPr>
            <w:tcW w:w="2270" w:type="dxa"/>
          </w:tcPr>
          <w:p w14:paraId="6E931096" w14:textId="77777777" w:rsidR="00ED01B7" w:rsidRDefault="00195205">
            <w:pPr>
              <w:pStyle w:val="TableParagraph"/>
              <w:spacing w:line="235" w:lineRule="exact"/>
              <w:rPr>
                <w:sz w:val="20"/>
              </w:rPr>
            </w:pPr>
            <w:r>
              <w:rPr>
                <w:sz w:val="20"/>
              </w:rPr>
              <w:t>D4</w:t>
            </w:r>
          </w:p>
        </w:tc>
        <w:tc>
          <w:tcPr>
            <w:tcW w:w="2788" w:type="dxa"/>
          </w:tcPr>
          <w:p w14:paraId="1AF03F9C" w14:textId="77777777" w:rsidR="00ED01B7" w:rsidRDefault="00195205">
            <w:pPr>
              <w:pStyle w:val="TableParagraph"/>
              <w:spacing w:line="235" w:lineRule="exact"/>
              <w:rPr>
                <w:sz w:val="20"/>
              </w:rPr>
            </w:pPr>
            <w:r>
              <w:rPr>
                <w:sz w:val="20"/>
              </w:rPr>
              <w:t>Donor - General</w:t>
            </w:r>
          </w:p>
        </w:tc>
        <w:tc>
          <w:tcPr>
            <w:tcW w:w="4593" w:type="dxa"/>
          </w:tcPr>
          <w:p w14:paraId="0DC4F38E" w14:textId="77777777" w:rsidR="00ED01B7" w:rsidRDefault="00195205">
            <w:pPr>
              <w:pStyle w:val="TableParagraph"/>
              <w:spacing w:line="240" w:lineRule="auto"/>
              <w:ind w:left="111"/>
              <w:rPr>
                <w:sz w:val="20"/>
              </w:rPr>
            </w:pPr>
            <w:r>
              <w:rPr>
                <w:sz w:val="20"/>
              </w:rPr>
              <w:t>Data should be accurate and the potential for data entry errors should be minimized when</w:t>
            </w:r>
          </w:p>
          <w:p w14:paraId="57C044AF" w14:textId="77777777" w:rsidR="00ED01B7" w:rsidRDefault="00195205">
            <w:pPr>
              <w:pStyle w:val="TableParagraph"/>
              <w:spacing w:line="219" w:lineRule="exact"/>
              <w:ind w:left="111"/>
              <w:rPr>
                <w:sz w:val="20"/>
              </w:rPr>
            </w:pPr>
            <w:r>
              <w:rPr>
                <w:sz w:val="20"/>
              </w:rPr>
              <w:t>ever possible.</w:t>
            </w:r>
          </w:p>
        </w:tc>
      </w:tr>
      <w:tr w:rsidR="00ED01B7" w14:paraId="27B8038B" w14:textId="77777777">
        <w:trPr>
          <w:trHeight w:val="479"/>
        </w:trPr>
        <w:tc>
          <w:tcPr>
            <w:tcW w:w="2270" w:type="dxa"/>
          </w:tcPr>
          <w:p w14:paraId="5A1EB59C" w14:textId="77777777" w:rsidR="00ED01B7" w:rsidRDefault="00195205">
            <w:pPr>
              <w:pStyle w:val="TableParagraph"/>
              <w:rPr>
                <w:sz w:val="20"/>
              </w:rPr>
            </w:pPr>
            <w:r>
              <w:rPr>
                <w:sz w:val="20"/>
              </w:rPr>
              <w:t>D5</w:t>
            </w:r>
          </w:p>
        </w:tc>
        <w:tc>
          <w:tcPr>
            <w:tcW w:w="2788" w:type="dxa"/>
          </w:tcPr>
          <w:p w14:paraId="6729FD02" w14:textId="77777777" w:rsidR="00ED01B7" w:rsidRDefault="00195205">
            <w:pPr>
              <w:pStyle w:val="TableParagraph"/>
              <w:rPr>
                <w:sz w:val="20"/>
              </w:rPr>
            </w:pPr>
            <w:r>
              <w:rPr>
                <w:sz w:val="20"/>
              </w:rPr>
              <w:t>Donor - General</w:t>
            </w:r>
          </w:p>
        </w:tc>
        <w:tc>
          <w:tcPr>
            <w:tcW w:w="4593" w:type="dxa"/>
          </w:tcPr>
          <w:p w14:paraId="50DC1FAD" w14:textId="77777777" w:rsidR="00ED01B7" w:rsidRDefault="00195205">
            <w:pPr>
              <w:pStyle w:val="TableParagraph"/>
              <w:spacing w:before="4"/>
              <w:ind w:left="111" w:right="310"/>
              <w:rPr>
                <w:sz w:val="20"/>
              </w:rPr>
            </w:pPr>
            <w:r>
              <w:rPr>
                <w:sz w:val="20"/>
              </w:rPr>
              <w:t>A system must exist to track changes made to verified data for specified data elements.</w:t>
            </w:r>
          </w:p>
        </w:tc>
      </w:tr>
      <w:tr w:rsidR="00ED01B7" w14:paraId="5EB8BE9D" w14:textId="77777777">
        <w:trPr>
          <w:trHeight w:val="955"/>
        </w:trPr>
        <w:tc>
          <w:tcPr>
            <w:tcW w:w="2270" w:type="dxa"/>
          </w:tcPr>
          <w:p w14:paraId="596CC136" w14:textId="77777777" w:rsidR="00ED01B7" w:rsidRDefault="00195205">
            <w:pPr>
              <w:pStyle w:val="TableParagraph"/>
              <w:spacing w:line="235" w:lineRule="exact"/>
              <w:rPr>
                <w:sz w:val="20"/>
              </w:rPr>
            </w:pPr>
            <w:r>
              <w:rPr>
                <w:sz w:val="20"/>
              </w:rPr>
              <w:t>D6</w:t>
            </w:r>
          </w:p>
        </w:tc>
        <w:tc>
          <w:tcPr>
            <w:tcW w:w="2788" w:type="dxa"/>
          </w:tcPr>
          <w:p w14:paraId="3C3D2D07" w14:textId="77777777" w:rsidR="00ED01B7" w:rsidRDefault="00195205">
            <w:pPr>
              <w:pStyle w:val="TableParagraph"/>
              <w:spacing w:line="235" w:lineRule="exact"/>
              <w:rPr>
                <w:sz w:val="20"/>
              </w:rPr>
            </w:pPr>
            <w:r>
              <w:rPr>
                <w:sz w:val="20"/>
              </w:rPr>
              <w:t>Donor - General</w:t>
            </w:r>
          </w:p>
        </w:tc>
        <w:tc>
          <w:tcPr>
            <w:tcW w:w="4593" w:type="dxa"/>
          </w:tcPr>
          <w:p w14:paraId="11F53B6A" w14:textId="77777777" w:rsidR="00ED01B7" w:rsidRDefault="00195205">
            <w:pPr>
              <w:pStyle w:val="TableParagraph"/>
              <w:spacing w:line="240" w:lineRule="auto"/>
              <w:ind w:left="111" w:right="161"/>
              <w:rPr>
                <w:sz w:val="20"/>
              </w:rPr>
            </w:pPr>
            <w:r>
              <w:rPr>
                <w:sz w:val="20"/>
              </w:rPr>
              <w:t>A system must exist to require a higher level of security access in order to perform specified functions, (e.g., removal of</w:t>
            </w:r>
            <w:r>
              <w:rPr>
                <w:spacing w:val="15"/>
                <w:sz w:val="20"/>
              </w:rPr>
              <w:t xml:space="preserve"> </w:t>
            </w:r>
            <w:r>
              <w:rPr>
                <w:sz w:val="20"/>
              </w:rPr>
              <w:t>units</w:t>
            </w:r>
          </w:p>
          <w:p w14:paraId="07F50B22" w14:textId="77777777" w:rsidR="00ED01B7" w:rsidRDefault="00195205">
            <w:pPr>
              <w:pStyle w:val="TableParagraph"/>
              <w:spacing w:line="219" w:lineRule="exact"/>
              <w:ind w:left="111"/>
              <w:rPr>
                <w:sz w:val="20"/>
              </w:rPr>
            </w:pPr>
            <w:r>
              <w:rPr>
                <w:sz w:val="20"/>
              </w:rPr>
              <w:t>from quarantine).</w:t>
            </w:r>
          </w:p>
        </w:tc>
      </w:tr>
      <w:tr w:rsidR="00ED01B7" w14:paraId="3AE9D05F" w14:textId="77777777">
        <w:trPr>
          <w:trHeight w:val="1439"/>
        </w:trPr>
        <w:tc>
          <w:tcPr>
            <w:tcW w:w="2270" w:type="dxa"/>
          </w:tcPr>
          <w:p w14:paraId="70756DC4" w14:textId="77777777" w:rsidR="00ED01B7" w:rsidRDefault="00195205">
            <w:pPr>
              <w:pStyle w:val="TableParagraph"/>
              <w:rPr>
                <w:sz w:val="20"/>
              </w:rPr>
            </w:pPr>
            <w:r>
              <w:rPr>
                <w:sz w:val="20"/>
              </w:rPr>
              <w:t>D7</w:t>
            </w:r>
          </w:p>
        </w:tc>
        <w:tc>
          <w:tcPr>
            <w:tcW w:w="2788" w:type="dxa"/>
          </w:tcPr>
          <w:p w14:paraId="6400E526" w14:textId="77777777" w:rsidR="00ED01B7" w:rsidRDefault="00195205">
            <w:pPr>
              <w:pStyle w:val="TableParagraph"/>
              <w:rPr>
                <w:sz w:val="20"/>
              </w:rPr>
            </w:pPr>
            <w:r>
              <w:rPr>
                <w:sz w:val="20"/>
              </w:rPr>
              <w:t>Donor - General</w:t>
            </w:r>
          </w:p>
        </w:tc>
        <w:tc>
          <w:tcPr>
            <w:tcW w:w="4593" w:type="dxa"/>
          </w:tcPr>
          <w:p w14:paraId="1163C0D8" w14:textId="77777777" w:rsidR="00ED01B7" w:rsidRDefault="00195205">
            <w:pPr>
              <w:pStyle w:val="TableParagraph"/>
              <w:spacing w:before="4"/>
              <w:ind w:left="111" w:right="161"/>
              <w:rPr>
                <w:sz w:val="20"/>
              </w:rPr>
            </w:pPr>
            <w:r>
              <w:rPr>
                <w:sz w:val="20"/>
              </w:rPr>
              <w:t>Each facility must have a record-keeping system which makes it possible to trace any unit of blood/blood component from source to final disposition, to recheck the records applying to a specific unit and to investigate adverse reactions manifested by the recipient.</w:t>
            </w:r>
          </w:p>
        </w:tc>
      </w:tr>
      <w:tr w:rsidR="00ED01B7" w14:paraId="28BF6885" w14:textId="77777777">
        <w:trPr>
          <w:trHeight w:val="1195"/>
        </w:trPr>
        <w:tc>
          <w:tcPr>
            <w:tcW w:w="2270" w:type="dxa"/>
          </w:tcPr>
          <w:p w14:paraId="36EBA54D" w14:textId="77777777" w:rsidR="00ED01B7" w:rsidRDefault="00195205">
            <w:pPr>
              <w:pStyle w:val="TableParagraph"/>
              <w:spacing w:line="235" w:lineRule="exact"/>
              <w:rPr>
                <w:sz w:val="20"/>
              </w:rPr>
            </w:pPr>
            <w:r>
              <w:rPr>
                <w:sz w:val="20"/>
              </w:rPr>
              <w:t>D8</w:t>
            </w:r>
          </w:p>
        </w:tc>
        <w:tc>
          <w:tcPr>
            <w:tcW w:w="2788" w:type="dxa"/>
          </w:tcPr>
          <w:p w14:paraId="09315E2E" w14:textId="77777777" w:rsidR="00ED01B7" w:rsidRDefault="00195205">
            <w:pPr>
              <w:pStyle w:val="TableParagraph"/>
              <w:spacing w:line="235" w:lineRule="exact"/>
              <w:rPr>
                <w:sz w:val="20"/>
              </w:rPr>
            </w:pPr>
            <w:r>
              <w:rPr>
                <w:sz w:val="20"/>
              </w:rPr>
              <w:t>Donor - General</w:t>
            </w:r>
          </w:p>
        </w:tc>
        <w:tc>
          <w:tcPr>
            <w:tcW w:w="4593" w:type="dxa"/>
          </w:tcPr>
          <w:p w14:paraId="45F6D112" w14:textId="77777777" w:rsidR="00ED01B7" w:rsidRDefault="00195205">
            <w:pPr>
              <w:pStyle w:val="TableParagraph"/>
              <w:ind w:left="111" w:right="310"/>
              <w:rPr>
                <w:sz w:val="20"/>
              </w:rPr>
            </w:pPr>
            <w:r>
              <w:rPr>
                <w:sz w:val="20"/>
              </w:rPr>
              <w:t>Facility records be complete, retrievable in a reasonable period of time, preserved and protected from accidental or unauthorized destruction of modification and maintained for the required retention period.</w:t>
            </w:r>
          </w:p>
        </w:tc>
      </w:tr>
      <w:tr w:rsidR="00ED01B7" w14:paraId="32CFC1DB" w14:textId="77777777">
        <w:trPr>
          <w:trHeight w:val="714"/>
        </w:trPr>
        <w:tc>
          <w:tcPr>
            <w:tcW w:w="2270" w:type="dxa"/>
          </w:tcPr>
          <w:p w14:paraId="52198D02" w14:textId="77777777" w:rsidR="00ED01B7" w:rsidRDefault="00195205">
            <w:pPr>
              <w:pStyle w:val="TableParagraph"/>
              <w:spacing w:line="235" w:lineRule="exact"/>
              <w:rPr>
                <w:sz w:val="20"/>
              </w:rPr>
            </w:pPr>
            <w:r>
              <w:rPr>
                <w:sz w:val="20"/>
              </w:rPr>
              <w:t>D9</w:t>
            </w:r>
          </w:p>
        </w:tc>
        <w:tc>
          <w:tcPr>
            <w:tcW w:w="2788" w:type="dxa"/>
          </w:tcPr>
          <w:p w14:paraId="394365A3" w14:textId="77777777" w:rsidR="00ED01B7" w:rsidRDefault="00195205">
            <w:pPr>
              <w:pStyle w:val="TableParagraph"/>
              <w:spacing w:line="235" w:lineRule="exact"/>
              <w:rPr>
                <w:sz w:val="20"/>
              </w:rPr>
            </w:pPr>
            <w:r>
              <w:rPr>
                <w:sz w:val="20"/>
              </w:rPr>
              <w:t>Donor - General</w:t>
            </w:r>
          </w:p>
        </w:tc>
        <w:tc>
          <w:tcPr>
            <w:tcW w:w="4593" w:type="dxa"/>
          </w:tcPr>
          <w:p w14:paraId="699EE4DF" w14:textId="77777777" w:rsidR="00ED01B7" w:rsidRDefault="00195205">
            <w:pPr>
              <w:pStyle w:val="TableParagraph"/>
              <w:spacing w:line="240" w:lineRule="auto"/>
              <w:ind w:left="111"/>
              <w:rPr>
                <w:sz w:val="20"/>
              </w:rPr>
            </w:pPr>
            <w:r>
              <w:rPr>
                <w:sz w:val="20"/>
              </w:rPr>
              <w:t>Autologous units and directed donor units should be made available for a patient before</w:t>
            </w:r>
          </w:p>
          <w:p w14:paraId="0FBF23DE" w14:textId="77777777" w:rsidR="00ED01B7" w:rsidRDefault="00195205">
            <w:pPr>
              <w:pStyle w:val="TableParagraph"/>
              <w:spacing w:line="219" w:lineRule="exact"/>
              <w:ind w:left="111"/>
              <w:rPr>
                <w:sz w:val="20"/>
              </w:rPr>
            </w:pPr>
            <w:r>
              <w:rPr>
                <w:sz w:val="20"/>
              </w:rPr>
              <w:t>homologous blood is selected.</w:t>
            </w:r>
          </w:p>
        </w:tc>
      </w:tr>
      <w:tr w:rsidR="00ED01B7" w14:paraId="186A7A13" w14:textId="77777777">
        <w:trPr>
          <w:trHeight w:val="719"/>
        </w:trPr>
        <w:tc>
          <w:tcPr>
            <w:tcW w:w="2270" w:type="dxa"/>
          </w:tcPr>
          <w:p w14:paraId="674CCFF7" w14:textId="77777777" w:rsidR="00ED01B7" w:rsidRDefault="00195205">
            <w:pPr>
              <w:pStyle w:val="TableParagraph"/>
              <w:rPr>
                <w:sz w:val="20"/>
              </w:rPr>
            </w:pPr>
            <w:r>
              <w:rPr>
                <w:sz w:val="20"/>
              </w:rPr>
              <w:t>D10</w:t>
            </w:r>
          </w:p>
        </w:tc>
        <w:tc>
          <w:tcPr>
            <w:tcW w:w="2788" w:type="dxa"/>
          </w:tcPr>
          <w:p w14:paraId="08D315AB" w14:textId="77777777" w:rsidR="00ED01B7" w:rsidRDefault="00195205">
            <w:pPr>
              <w:pStyle w:val="TableParagraph"/>
              <w:spacing w:line="240" w:lineRule="auto"/>
              <w:rPr>
                <w:sz w:val="20"/>
              </w:rPr>
            </w:pPr>
            <w:r>
              <w:rPr>
                <w:sz w:val="20"/>
              </w:rPr>
              <w:t>Donor-Registration, Screening, and Collection</w:t>
            </w:r>
          </w:p>
        </w:tc>
        <w:tc>
          <w:tcPr>
            <w:tcW w:w="4593" w:type="dxa"/>
          </w:tcPr>
          <w:p w14:paraId="24F2F9EB" w14:textId="77777777" w:rsidR="00ED01B7" w:rsidRDefault="00195205">
            <w:pPr>
              <w:pStyle w:val="TableParagraph"/>
              <w:spacing w:before="4"/>
              <w:ind w:left="111"/>
              <w:rPr>
                <w:sz w:val="20"/>
              </w:rPr>
            </w:pPr>
            <w:r>
              <w:rPr>
                <w:sz w:val="20"/>
              </w:rPr>
              <w:t>Allogeneic (homologous and directed) blood donors may and Collection not donate whole blood more often than every 8 weeks.</w:t>
            </w:r>
          </w:p>
        </w:tc>
      </w:tr>
      <w:tr w:rsidR="00ED01B7" w14:paraId="2B435102" w14:textId="77777777">
        <w:trPr>
          <w:trHeight w:val="1435"/>
        </w:trPr>
        <w:tc>
          <w:tcPr>
            <w:tcW w:w="2270" w:type="dxa"/>
          </w:tcPr>
          <w:p w14:paraId="47D9EC3D" w14:textId="77777777" w:rsidR="00ED01B7" w:rsidRDefault="00195205">
            <w:pPr>
              <w:pStyle w:val="TableParagraph"/>
              <w:spacing w:line="235" w:lineRule="exact"/>
              <w:rPr>
                <w:sz w:val="20"/>
              </w:rPr>
            </w:pPr>
            <w:r>
              <w:rPr>
                <w:sz w:val="20"/>
              </w:rPr>
              <w:t>D11</w:t>
            </w:r>
          </w:p>
        </w:tc>
        <w:tc>
          <w:tcPr>
            <w:tcW w:w="2788" w:type="dxa"/>
          </w:tcPr>
          <w:p w14:paraId="0E48C8FD" w14:textId="77777777" w:rsidR="00ED01B7" w:rsidRDefault="00195205">
            <w:pPr>
              <w:pStyle w:val="TableParagraph"/>
              <w:spacing w:line="240" w:lineRule="auto"/>
              <w:rPr>
                <w:sz w:val="20"/>
              </w:rPr>
            </w:pPr>
            <w:r>
              <w:rPr>
                <w:sz w:val="20"/>
              </w:rPr>
              <w:t>Donor-Registration, Screening, and Collection</w:t>
            </w:r>
          </w:p>
        </w:tc>
        <w:tc>
          <w:tcPr>
            <w:tcW w:w="4593" w:type="dxa"/>
          </w:tcPr>
          <w:p w14:paraId="195349CF" w14:textId="77777777" w:rsidR="00ED01B7" w:rsidRDefault="00195205">
            <w:pPr>
              <w:pStyle w:val="TableParagraph"/>
              <w:ind w:left="111"/>
              <w:rPr>
                <w:sz w:val="20"/>
              </w:rPr>
            </w:pPr>
            <w:r>
              <w:rPr>
                <w:sz w:val="20"/>
              </w:rPr>
              <w:t>If blood donors are not at least 17 years of age, they and Collection must have permission to donate. Prospective donors who are considered minors may be accepted if written consent to donate has been obtained in accord with applicable law.</w:t>
            </w:r>
          </w:p>
        </w:tc>
      </w:tr>
    </w:tbl>
    <w:p w14:paraId="50878627" w14:textId="77777777" w:rsidR="00ED01B7" w:rsidRDefault="00ED01B7">
      <w:pPr>
        <w:rPr>
          <w:sz w:val="20"/>
        </w:rPr>
        <w:sectPr w:rsidR="00ED01B7">
          <w:pgSz w:w="12240" w:h="15840"/>
          <w:pgMar w:top="1400" w:right="320" w:bottom="1180" w:left="1220" w:header="0" w:footer="917" w:gutter="0"/>
          <w:cols w:space="720"/>
        </w:sectPr>
      </w:pPr>
    </w:p>
    <w:p w14:paraId="7A326A7E" w14:textId="77777777" w:rsidR="00ED01B7" w:rsidRDefault="00195205">
      <w:pPr>
        <w:spacing w:before="84"/>
        <w:ind w:left="224"/>
        <w:rPr>
          <w:sz w:val="20"/>
        </w:rPr>
      </w:pPr>
      <w:r>
        <w:rPr>
          <w:sz w:val="20"/>
        </w:rPr>
        <w:lastRenderedPageBreak/>
        <w:t>Donor Safety Critical Requirements</w:t>
      </w:r>
    </w:p>
    <w:p w14:paraId="7B2C6C4A" w14:textId="77777777" w:rsidR="00ED01B7" w:rsidRDefault="00ED01B7">
      <w:pPr>
        <w:pStyle w:val="BodyText"/>
        <w:rPr>
          <w:sz w:val="20"/>
        </w:rPr>
      </w:pPr>
    </w:p>
    <w:p w14:paraId="72435149" w14:textId="77777777" w:rsidR="00ED01B7" w:rsidRDefault="00ED01B7">
      <w:pPr>
        <w:pStyle w:val="BodyText"/>
        <w:rPr>
          <w:sz w:val="20"/>
        </w:rPr>
      </w:pPr>
    </w:p>
    <w:p w14:paraId="1B9247D8"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593"/>
      </w:tblGrid>
      <w:tr w:rsidR="00ED01B7" w14:paraId="65FEEA30" w14:textId="77777777">
        <w:trPr>
          <w:trHeight w:val="287"/>
        </w:trPr>
        <w:tc>
          <w:tcPr>
            <w:tcW w:w="2270" w:type="dxa"/>
            <w:shd w:val="clear" w:color="auto" w:fill="BEBEBE"/>
          </w:tcPr>
          <w:p w14:paraId="55DAF9B7"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4CAACFED" w14:textId="77777777" w:rsidR="00ED01B7" w:rsidRDefault="00195205">
            <w:pPr>
              <w:pStyle w:val="TableParagraph"/>
              <w:spacing w:line="268" w:lineRule="exact"/>
              <w:rPr>
                <w:b/>
                <w:sz w:val="24"/>
              </w:rPr>
            </w:pPr>
            <w:r>
              <w:rPr>
                <w:b/>
                <w:sz w:val="24"/>
              </w:rPr>
              <w:t>Functionality</w:t>
            </w:r>
          </w:p>
        </w:tc>
        <w:tc>
          <w:tcPr>
            <w:tcW w:w="4593" w:type="dxa"/>
            <w:shd w:val="clear" w:color="auto" w:fill="BEBEBE"/>
          </w:tcPr>
          <w:p w14:paraId="4FF786E5" w14:textId="77777777" w:rsidR="00ED01B7" w:rsidRDefault="00195205">
            <w:pPr>
              <w:pStyle w:val="TableParagraph"/>
              <w:spacing w:line="268" w:lineRule="exact"/>
              <w:ind w:left="111"/>
              <w:rPr>
                <w:b/>
                <w:sz w:val="24"/>
              </w:rPr>
            </w:pPr>
            <w:r>
              <w:rPr>
                <w:b/>
                <w:sz w:val="24"/>
              </w:rPr>
              <w:t>Description</w:t>
            </w:r>
          </w:p>
        </w:tc>
      </w:tr>
      <w:tr w:rsidR="00ED01B7" w14:paraId="419C1D78" w14:textId="77777777">
        <w:trPr>
          <w:trHeight w:val="719"/>
        </w:trPr>
        <w:tc>
          <w:tcPr>
            <w:tcW w:w="2270" w:type="dxa"/>
          </w:tcPr>
          <w:p w14:paraId="7F6B1BF5" w14:textId="77777777" w:rsidR="00ED01B7" w:rsidRDefault="00195205">
            <w:pPr>
              <w:pStyle w:val="TableParagraph"/>
              <w:rPr>
                <w:sz w:val="20"/>
              </w:rPr>
            </w:pPr>
            <w:r>
              <w:rPr>
                <w:sz w:val="20"/>
              </w:rPr>
              <w:t>D12</w:t>
            </w:r>
          </w:p>
        </w:tc>
        <w:tc>
          <w:tcPr>
            <w:tcW w:w="2788" w:type="dxa"/>
          </w:tcPr>
          <w:p w14:paraId="4B1C951E" w14:textId="77777777" w:rsidR="00ED01B7" w:rsidRDefault="00195205">
            <w:pPr>
              <w:pStyle w:val="TableParagraph"/>
              <w:spacing w:line="240" w:lineRule="auto"/>
              <w:rPr>
                <w:sz w:val="20"/>
              </w:rPr>
            </w:pPr>
            <w:r>
              <w:rPr>
                <w:sz w:val="20"/>
              </w:rPr>
              <w:t>Donor-Registration, Screening, and Collection</w:t>
            </w:r>
          </w:p>
        </w:tc>
        <w:tc>
          <w:tcPr>
            <w:tcW w:w="4593" w:type="dxa"/>
          </w:tcPr>
          <w:p w14:paraId="22917758" w14:textId="77777777" w:rsidR="00ED01B7" w:rsidRDefault="00195205">
            <w:pPr>
              <w:pStyle w:val="TableParagraph"/>
              <w:spacing w:before="4"/>
              <w:ind w:left="111" w:right="143"/>
              <w:jc w:val="both"/>
              <w:rPr>
                <w:sz w:val="20"/>
              </w:rPr>
            </w:pPr>
            <w:r>
              <w:rPr>
                <w:sz w:val="20"/>
              </w:rPr>
              <w:t>Elderly prospective donors may be accepted at the and Collection discretion of the blood bank physician.</w:t>
            </w:r>
          </w:p>
        </w:tc>
      </w:tr>
      <w:tr w:rsidR="00ED01B7" w14:paraId="621E180B" w14:textId="77777777">
        <w:trPr>
          <w:trHeight w:val="715"/>
        </w:trPr>
        <w:tc>
          <w:tcPr>
            <w:tcW w:w="2270" w:type="dxa"/>
          </w:tcPr>
          <w:p w14:paraId="1D236EC5" w14:textId="77777777" w:rsidR="00ED01B7" w:rsidRDefault="00195205">
            <w:pPr>
              <w:pStyle w:val="TableParagraph"/>
              <w:spacing w:line="235" w:lineRule="exact"/>
              <w:rPr>
                <w:sz w:val="20"/>
              </w:rPr>
            </w:pPr>
            <w:r>
              <w:rPr>
                <w:sz w:val="20"/>
              </w:rPr>
              <w:t>D13</w:t>
            </w:r>
          </w:p>
        </w:tc>
        <w:tc>
          <w:tcPr>
            <w:tcW w:w="2788" w:type="dxa"/>
          </w:tcPr>
          <w:p w14:paraId="735D3DCD" w14:textId="77777777" w:rsidR="00ED01B7" w:rsidRDefault="00195205">
            <w:pPr>
              <w:pStyle w:val="TableParagraph"/>
              <w:spacing w:line="240" w:lineRule="auto"/>
              <w:rPr>
                <w:sz w:val="20"/>
              </w:rPr>
            </w:pPr>
            <w:r>
              <w:rPr>
                <w:sz w:val="20"/>
              </w:rPr>
              <w:t>Donor-Registration, Screening, and Collection</w:t>
            </w:r>
          </w:p>
        </w:tc>
        <w:tc>
          <w:tcPr>
            <w:tcW w:w="4593" w:type="dxa"/>
          </w:tcPr>
          <w:p w14:paraId="5B18D130" w14:textId="77777777" w:rsidR="00ED01B7" w:rsidRDefault="00195205">
            <w:pPr>
              <w:pStyle w:val="TableParagraph"/>
              <w:ind w:left="111" w:right="195"/>
              <w:rPr>
                <w:sz w:val="20"/>
              </w:rPr>
            </w:pPr>
            <w:r>
              <w:rPr>
                <w:sz w:val="20"/>
              </w:rPr>
              <w:t>Donor history questions must meet the requirements of and Collection the FDA and the AABB.</w:t>
            </w:r>
          </w:p>
        </w:tc>
      </w:tr>
      <w:tr w:rsidR="00ED01B7" w14:paraId="1875461F" w14:textId="77777777">
        <w:trPr>
          <w:trHeight w:val="954"/>
        </w:trPr>
        <w:tc>
          <w:tcPr>
            <w:tcW w:w="2270" w:type="dxa"/>
          </w:tcPr>
          <w:p w14:paraId="378D56A2" w14:textId="77777777" w:rsidR="00ED01B7" w:rsidRDefault="00195205">
            <w:pPr>
              <w:pStyle w:val="TableParagraph"/>
              <w:spacing w:line="235" w:lineRule="exact"/>
              <w:rPr>
                <w:sz w:val="20"/>
              </w:rPr>
            </w:pPr>
            <w:r>
              <w:rPr>
                <w:sz w:val="20"/>
              </w:rPr>
              <w:t>D14</w:t>
            </w:r>
          </w:p>
        </w:tc>
        <w:tc>
          <w:tcPr>
            <w:tcW w:w="2788" w:type="dxa"/>
          </w:tcPr>
          <w:p w14:paraId="44414943" w14:textId="77777777" w:rsidR="00ED01B7" w:rsidRDefault="00195205">
            <w:pPr>
              <w:pStyle w:val="TableParagraph"/>
              <w:spacing w:line="240" w:lineRule="auto"/>
              <w:rPr>
                <w:sz w:val="20"/>
              </w:rPr>
            </w:pPr>
            <w:r>
              <w:rPr>
                <w:sz w:val="20"/>
              </w:rPr>
              <w:t>Donor-Registration, Screening, and Collection</w:t>
            </w:r>
          </w:p>
        </w:tc>
        <w:tc>
          <w:tcPr>
            <w:tcW w:w="4593" w:type="dxa"/>
          </w:tcPr>
          <w:p w14:paraId="17A462F6" w14:textId="77777777" w:rsidR="00ED01B7" w:rsidRDefault="00195205">
            <w:pPr>
              <w:pStyle w:val="TableParagraph"/>
              <w:ind w:left="111"/>
              <w:rPr>
                <w:sz w:val="20"/>
              </w:rPr>
            </w:pPr>
            <w:r>
              <w:rPr>
                <w:sz w:val="20"/>
              </w:rPr>
              <w:t>All permanently deferred donors must be appropriately and Collection identified in order to prevent the donation or the inappropriate release of units to inventory.</w:t>
            </w:r>
          </w:p>
        </w:tc>
      </w:tr>
      <w:tr w:rsidR="00ED01B7" w14:paraId="758260FD" w14:textId="77777777">
        <w:trPr>
          <w:trHeight w:val="714"/>
        </w:trPr>
        <w:tc>
          <w:tcPr>
            <w:tcW w:w="2270" w:type="dxa"/>
          </w:tcPr>
          <w:p w14:paraId="660FC310" w14:textId="77777777" w:rsidR="00ED01B7" w:rsidRDefault="00195205">
            <w:pPr>
              <w:pStyle w:val="TableParagraph"/>
              <w:spacing w:line="235" w:lineRule="exact"/>
              <w:rPr>
                <w:sz w:val="20"/>
              </w:rPr>
            </w:pPr>
            <w:r>
              <w:rPr>
                <w:sz w:val="20"/>
              </w:rPr>
              <w:t>D15</w:t>
            </w:r>
          </w:p>
        </w:tc>
        <w:tc>
          <w:tcPr>
            <w:tcW w:w="2788" w:type="dxa"/>
          </w:tcPr>
          <w:p w14:paraId="05BB38AC" w14:textId="77777777" w:rsidR="00ED01B7" w:rsidRDefault="00195205">
            <w:pPr>
              <w:pStyle w:val="TableParagraph"/>
              <w:spacing w:line="240" w:lineRule="auto"/>
              <w:rPr>
                <w:sz w:val="20"/>
              </w:rPr>
            </w:pPr>
            <w:r>
              <w:rPr>
                <w:sz w:val="20"/>
              </w:rPr>
              <w:t>Donor-Registration, Screening, and Collection</w:t>
            </w:r>
          </w:p>
        </w:tc>
        <w:tc>
          <w:tcPr>
            <w:tcW w:w="4593" w:type="dxa"/>
          </w:tcPr>
          <w:p w14:paraId="7A79DB9F" w14:textId="77777777" w:rsidR="00ED01B7" w:rsidRDefault="00195205">
            <w:pPr>
              <w:pStyle w:val="TableParagraph"/>
              <w:spacing w:line="240" w:lineRule="auto"/>
              <w:ind w:left="111"/>
              <w:rPr>
                <w:sz w:val="20"/>
              </w:rPr>
            </w:pPr>
            <w:r>
              <w:rPr>
                <w:sz w:val="20"/>
              </w:rPr>
              <w:t>All permanent deferral information must be traceable, and Collection including changes in</w:t>
            </w:r>
          </w:p>
          <w:p w14:paraId="2FEB6B5B" w14:textId="77777777" w:rsidR="00ED01B7" w:rsidRDefault="00195205">
            <w:pPr>
              <w:pStyle w:val="TableParagraph"/>
              <w:spacing w:line="219" w:lineRule="exact"/>
              <w:ind w:left="111"/>
              <w:rPr>
                <w:sz w:val="20"/>
              </w:rPr>
            </w:pPr>
            <w:r>
              <w:rPr>
                <w:sz w:val="20"/>
              </w:rPr>
              <w:t>status..</w:t>
            </w:r>
          </w:p>
        </w:tc>
      </w:tr>
      <w:tr w:rsidR="00ED01B7" w14:paraId="21C0E859" w14:textId="77777777">
        <w:trPr>
          <w:trHeight w:val="719"/>
        </w:trPr>
        <w:tc>
          <w:tcPr>
            <w:tcW w:w="2270" w:type="dxa"/>
          </w:tcPr>
          <w:p w14:paraId="25CFCF6F" w14:textId="77777777" w:rsidR="00ED01B7" w:rsidRDefault="00195205">
            <w:pPr>
              <w:pStyle w:val="TableParagraph"/>
              <w:rPr>
                <w:sz w:val="20"/>
              </w:rPr>
            </w:pPr>
            <w:r>
              <w:rPr>
                <w:sz w:val="20"/>
              </w:rPr>
              <w:t>D16</w:t>
            </w:r>
          </w:p>
        </w:tc>
        <w:tc>
          <w:tcPr>
            <w:tcW w:w="2788" w:type="dxa"/>
          </w:tcPr>
          <w:p w14:paraId="3055A32D" w14:textId="77777777" w:rsidR="00ED01B7" w:rsidRDefault="00195205">
            <w:pPr>
              <w:pStyle w:val="TableParagraph"/>
              <w:spacing w:line="240" w:lineRule="auto"/>
              <w:rPr>
                <w:sz w:val="20"/>
              </w:rPr>
            </w:pPr>
            <w:r>
              <w:rPr>
                <w:sz w:val="20"/>
              </w:rPr>
              <w:t>Donor-Registration, Screening, and Collection</w:t>
            </w:r>
          </w:p>
        </w:tc>
        <w:tc>
          <w:tcPr>
            <w:tcW w:w="4593" w:type="dxa"/>
          </w:tcPr>
          <w:p w14:paraId="6061C49F" w14:textId="77777777" w:rsidR="00ED01B7" w:rsidRDefault="00195205">
            <w:pPr>
              <w:pStyle w:val="TableParagraph"/>
              <w:spacing w:before="4"/>
              <w:ind w:left="111"/>
              <w:rPr>
                <w:sz w:val="20"/>
              </w:rPr>
            </w:pPr>
            <w:r>
              <w:rPr>
                <w:sz w:val="20"/>
              </w:rPr>
              <w:t>Donors who require special handling should be and Collection identified so that appropriate procedures can be implemented.</w:t>
            </w:r>
          </w:p>
        </w:tc>
      </w:tr>
      <w:tr w:rsidR="00ED01B7" w14:paraId="0E5D361A" w14:textId="77777777">
        <w:trPr>
          <w:trHeight w:val="715"/>
        </w:trPr>
        <w:tc>
          <w:tcPr>
            <w:tcW w:w="2270" w:type="dxa"/>
          </w:tcPr>
          <w:p w14:paraId="009E56FB" w14:textId="77777777" w:rsidR="00ED01B7" w:rsidRDefault="00195205">
            <w:pPr>
              <w:pStyle w:val="TableParagraph"/>
              <w:spacing w:line="235" w:lineRule="exact"/>
              <w:rPr>
                <w:sz w:val="20"/>
              </w:rPr>
            </w:pPr>
            <w:r>
              <w:rPr>
                <w:sz w:val="20"/>
              </w:rPr>
              <w:t>D17</w:t>
            </w:r>
          </w:p>
        </w:tc>
        <w:tc>
          <w:tcPr>
            <w:tcW w:w="2788" w:type="dxa"/>
          </w:tcPr>
          <w:p w14:paraId="557B9AF2" w14:textId="77777777" w:rsidR="00ED01B7" w:rsidRDefault="00195205">
            <w:pPr>
              <w:pStyle w:val="TableParagraph"/>
              <w:spacing w:line="240" w:lineRule="auto"/>
              <w:rPr>
                <w:sz w:val="20"/>
              </w:rPr>
            </w:pPr>
            <w:r>
              <w:rPr>
                <w:sz w:val="20"/>
              </w:rPr>
              <w:t>Donor-Registration, Screening, and Collection</w:t>
            </w:r>
          </w:p>
        </w:tc>
        <w:tc>
          <w:tcPr>
            <w:tcW w:w="4593" w:type="dxa"/>
          </w:tcPr>
          <w:p w14:paraId="01F425DD" w14:textId="77777777" w:rsidR="00ED01B7" w:rsidRDefault="00195205">
            <w:pPr>
              <w:pStyle w:val="TableParagraph"/>
              <w:ind w:left="111" w:right="121"/>
              <w:rPr>
                <w:sz w:val="20"/>
              </w:rPr>
            </w:pPr>
            <w:r>
              <w:rPr>
                <w:sz w:val="20"/>
              </w:rPr>
              <w:t>All units collected in bags of a specific lot must be able and Collection to be identified in case of potential</w:t>
            </w:r>
            <w:r>
              <w:rPr>
                <w:spacing w:val="3"/>
                <w:sz w:val="20"/>
              </w:rPr>
              <w:t xml:space="preserve"> </w:t>
            </w:r>
            <w:r>
              <w:rPr>
                <w:sz w:val="20"/>
              </w:rPr>
              <w:t>recalls.</w:t>
            </w:r>
          </w:p>
        </w:tc>
      </w:tr>
      <w:tr w:rsidR="00ED01B7" w14:paraId="407713F8" w14:textId="77777777">
        <w:trPr>
          <w:trHeight w:val="714"/>
        </w:trPr>
        <w:tc>
          <w:tcPr>
            <w:tcW w:w="2270" w:type="dxa"/>
          </w:tcPr>
          <w:p w14:paraId="28F13A5F" w14:textId="77777777" w:rsidR="00ED01B7" w:rsidRDefault="00195205">
            <w:pPr>
              <w:pStyle w:val="TableParagraph"/>
              <w:spacing w:line="235" w:lineRule="exact"/>
              <w:rPr>
                <w:sz w:val="20"/>
              </w:rPr>
            </w:pPr>
            <w:r>
              <w:rPr>
                <w:sz w:val="20"/>
              </w:rPr>
              <w:t>D18</w:t>
            </w:r>
          </w:p>
        </w:tc>
        <w:tc>
          <w:tcPr>
            <w:tcW w:w="2788" w:type="dxa"/>
          </w:tcPr>
          <w:p w14:paraId="49591E76" w14:textId="77777777" w:rsidR="00ED01B7" w:rsidRDefault="00195205">
            <w:pPr>
              <w:pStyle w:val="TableParagraph"/>
              <w:spacing w:line="240" w:lineRule="auto"/>
              <w:ind w:right="955"/>
              <w:rPr>
                <w:sz w:val="20"/>
              </w:rPr>
            </w:pPr>
            <w:r>
              <w:rPr>
                <w:sz w:val="20"/>
              </w:rPr>
              <w:t>Donor-Component Preparation</w:t>
            </w:r>
          </w:p>
        </w:tc>
        <w:tc>
          <w:tcPr>
            <w:tcW w:w="4593" w:type="dxa"/>
          </w:tcPr>
          <w:p w14:paraId="7AF2676F" w14:textId="77777777" w:rsidR="00ED01B7" w:rsidRDefault="00195205">
            <w:pPr>
              <w:pStyle w:val="TableParagraph"/>
              <w:ind w:left="111"/>
              <w:rPr>
                <w:sz w:val="20"/>
              </w:rPr>
            </w:pPr>
            <w:r>
              <w:rPr>
                <w:sz w:val="20"/>
              </w:rPr>
              <w:t>A mechanism must exist to track all collection dispositions and to track the storage of each/all components prepared.</w:t>
            </w:r>
          </w:p>
        </w:tc>
      </w:tr>
      <w:tr w:rsidR="00ED01B7" w14:paraId="4B3FF04F" w14:textId="77777777">
        <w:trPr>
          <w:trHeight w:val="714"/>
        </w:trPr>
        <w:tc>
          <w:tcPr>
            <w:tcW w:w="2270" w:type="dxa"/>
          </w:tcPr>
          <w:p w14:paraId="3345FAAB" w14:textId="77777777" w:rsidR="00ED01B7" w:rsidRDefault="00195205">
            <w:pPr>
              <w:pStyle w:val="TableParagraph"/>
              <w:spacing w:line="235" w:lineRule="exact"/>
              <w:rPr>
                <w:sz w:val="20"/>
              </w:rPr>
            </w:pPr>
            <w:r>
              <w:rPr>
                <w:sz w:val="20"/>
              </w:rPr>
              <w:t>D19</w:t>
            </w:r>
          </w:p>
        </w:tc>
        <w:tc>
          <w:tcPr>
            <w:tcW w:w="2788" w:type="dxa"/>
          </w:tcPr>
          <w:p w14:paraId="1EAE4957" w14:textId="77777777" w:rsidR="00ED01B7" w:rsidRDefault="00195205">
            <w:pPr>
              <w:pStyle w:val="TableParagraph"/>
              <w:spacing w:line="240" w:lineRule="auto"/>
              <w:ind w:right="955"/>
              <w:rPr>
                <w:sz w:val="20"/>
              </w:rPr>
            </w:pPr>
            <w:r>
              <w:rPr>
                <w:sz w:val="20"/>
              </w:rPr>
              <w:t>Donor-Component Preparation</w:t>
            </w:r>
          </w:p>
        </w:tc>
        <w:tc>
          <w:tcPr>
            <w:tcW w:w="4593" w:type="dxa"/>
          </w:tcPr>
          <w:p w14:paraId="1F405291" w14:textId="77777777" w:rsidR="00ED01B7" w:rsidRDefault="00195205">
            <w:pPr>
              <w:pStyle w:val="TableParagraph"/>
              <w:spacing w:line="240" w:lineRule="auto"/>
              <w:ind w:left="111"/>
              <w:rPr>
                <w:sz w:val="20"/>
              </w:rPr>
            </w:pPr>
            <w:r>
              <w:rPr>
                <w:sz w:val="20"/>
              </w:rPr>
              <w:t>Components must be prepared within the maximum time allowable for that specific</w:t>
            </w:r>
          </w:p>
          <w:p w14:paraId="01AC54DA" w14:textId="77777777" w:rsidR="00ED01B7" w:rsidRDefault="00195205">
            <w:pPr>
              <w:pStyle w:val="TableParagraph"/>
              <w:spacing w:line="219" w:lineRule="exact"/>
              <w:ind w:left="111"/>
              <w:rPr>
                <w:sz w:val="20"/>
              </w:rPr>
            </w:pPr>
            <w:r>
              <w:rPr>
                <w:sz w:val="20"/>
              </w:rPr>
              <w:t>component.</w:t>
            </w:r>
          </w:p>
        </w:tc>
      </w:tr>
      <w:tr w:rsidR="00ED01B7" w14:paraId="03FF6A88" w14:textId="77777777">
        <w:trPr>
          <w:trHeight w:val="719"/>
        </w:trPr>
        <w:tc>
          <w:tcPr>
            <w:tcW w:w="2270" w:type="dxa"/>
          </w:tcPr>
          <w:p w14:paraId="6EF2DA9E" w14:textId="77777777" w:rsidR="00ED01B7" w:rsidRDefault="00195205">
            <w:pPr>
              <w:pStyle w:val="TableParagraph"/>
              <w:rPr>
                <w:sz w:val="20"/>
              </w:rPr>
            </w:pPr>
            <w:r>
              <w:rPr>
                <w:sz w:val="20"/>
              </w:rPr>
              <w:t>D20</w:t>
            </w:r>
          </w:p>
        </w:tc>
        <w:tc>
          <w:tcPr>
            <w:tcW w:w="2788" w:type="dxa"/>
          </w:tcPr>
          <w:p w14:paraId="75B9E105" w14:textId="77777777" w:rsidR="00ED01B7" w:rsidRDefault="00195205">
            <w:pPr>
              <w:pStyle w:val="TableParagraph"/>
              <w:spacing w:line="240" w:lineRule="auto"/>
              <w:ind w:right="955"/>
              <w:rPr>
                <w:sz w:val="20"/>
              </w:rPr>
            </w:pPr>
            <w:r>
              <w:rPr>
                <w:sz w:val="20"/>
              </w:rPr>
              <w:t>Donor-Component Preparation</w:t>
            </w:r>
          </w:p>
        </w:tc>
        <w:tc>
          <w:tcPr>
            <w:tcW w:w="4593" w:type="dxa"/>
          </w:tcPr>
          <w:p w14:paraId="76FA864F" w14:textId="77777777" w:rsidR="00ED01B7" w:rsidRDefault="00195205">
            <w:pPr>
              <w:pStyle w:val="TableParagraph"/>
              <w:spacing w:before="4"/>
              <w:ind w:left="111" w:right="195"/>
              <w:rPr>
                <w:sz w:val="20"/>
              </w:rPr>
            </w:pPr>
            <w:r>
              <w:rPr>
                <w:sz w:val="20"/>
              </w:rPr>
              <w:t>If the dating period for the product is &lt; 72 hours, the expiration date must include the hour of expiration.</w:t>
            </w:r>
          </w:p>
        </w:tc>
      </w:tr>
      <w:tr w:rsidR="00ED01B7" w14:paraId="50F2AE58" w14:textId="77777777">
        <w:trPr>
          <w:trHeight w:val="1435"/>
        </w:trPr>
        <w:tc>
          <w:tcPr>
            <w:tcW w:w="2270" w:type="dxa"/>
          </w:tcPr>
          <w:p w14:paraId="78A6912F" w14:textId="77777777" w:rsidR="00ED01B7" w:rsidRDefault="00195205">
            <w:pPr>
              <w:pStyle w:val="TableParagraph"/>
              <w:spacing w:line="235" w:lineRule="exact"/>
              <w:rPr>
                <w:sz w:val="20"/>
              </w:rPr>
            </w:pPr>
            <w:r>
              <w:rPr>
                <w:sz w:val="20"/>
              </w:rPr>
              <w:t>D21</w:t>
            </w:r>
          </w:p>
        </w:tc>
        <w:tc>
          <w:tcPr>
            <w:tcW w:w="2788" w:type="dxa"/>
          </w:tcPr>
          <w:p w14:paraId="291CB79B" w14:textId="77777777" w:rsidR="00ED01B7" w:rsidRDefault="00195205">
            <w:pPr>
              <w:pStyle w:val="TableParagraph"/>
              <w:spacing w:line="240" w:lineRule="auto"/>
              <w:ind w:right="373"/>
              <w:rPr>
                <w:sz w:val="20"/>
              </w:rPr>
            </w:pPr>
            <w:r>
              <w:rPr>
                <w:sz w:val="20"/>
              </w:rPr>
              <w:t>Donor-Processing/ Transfusion transmitted disease (TDD) marker testing</w:t>
            </w:r>
          </w:p>
        </w:tc>
        <w:tc>
          <w:tcPr>
            <w:tcW w:w="4593" w:type="dxa"/>
          </w:tcPr>
          <w:p w14:paraId="4DBC6EC7" w14:textId="77777777" w:rsidR="00ED01B7" w:rsidRDefault="00195205">
            <w:pPr>
              <w:pStyle w:val="TableParagraph"/>
              <w:ind w:left="111" w:right="81"/>
              <w:rPr>
                <w:sz w:val="20"/>
              </w:rPr>
            </w:pPr>
            <w:r>
              <w:rPr>
                <w:sz w:val="20"/>
              </w:rPr>
              <w:t>Current ABO/Rh test results must be in agreement transmitted disease (TDD) with the donor’s historical record, and if a discrepancy marker testing exists, release of units of blood/ blood components to inventory requires a higher level of security access.</w:t>
            </w:r>
          </w:p>
        </w:tc>
      </w:tr>
      <w:tr w:rsidR="00ED01B7" w14:paraId="6920D6BD" w14:textId="77777777">
        <w:trPr>
          <w:trHeight w:val="954"/>
        </w:trPr>
        <w:tc>
          <w:tcPr>
            <w:tcW w:w="2270" w:type="dxa"/>
          </w:tcPr>
          <w:p w14:paraId="09174EF2" w14:textId="77777777" w:rsidR="00ED01B7" w:rsidRDefault="00195205">
            <w:pPr>
              <w:pStyle w:val="TableParagraph"/>
              <w:spacing w:line="235" w:lineRule="exact"/>
              <w:rPr>
                <w:sz w:val="20"/>
              </w:rPr>
            </w:pPr>
            <w:r>
              <w:rPr>
                <w:sz w:val="20"/>
              </w:rPr>
              <w:t>D22</w:t>
            </w:r>
          </w:p>
        </w:tc>
        <w:tc>
          <w:tcPr>
            <w:tcW w:w="2788" w:type="dxa"/>
          </w:tcPr>
          <w:p w14:paraId="5E3C5FBF" w14:textId="77777777" w:rsidR="00ED01B7" w:rsidRDefault="00195205">
            <w:pPr>
              <w:pStyle w:val="TableParagraph"/>
              <w:spacing w:line="240" w:lineRule="auto"/>
              <w:ind w:right="373"/>
              <w:rPr>
                <w:sz w:val="20"/>
              </w:rPr>
            </w:pPr>
            <w:r>
              <w:rPr>
                <w:sz w:val="20"/>
              </w:rPr>
              <w:t>Donor-Processing/ Transfusion transmitted disease (TDD) marker</w:t>
            </w:r>
          </w:p>
          <w:p w14:paraId="4D320751" w14:textId="77777777" w:rsidR="00ED01B7" w:rsidRDefault="00195205">
            <w:pPr>
              <w:pStyle w:val="TableParagraph"/>
              <w:spacing w:line="219" w:lineRule="exact"/>
              <w:rPr>
                <w:sz w:val="20"/>
              </w:rPr>
            </w:pPr>
            <w:r>
              <w:rPr>
                <w:sz w:val="20"/>
              </w:rPr>
              <w:t>testing</w:t>
            </w:r>
          </w:p>
        </w:tc>
        <w:tc>
          <w:tcPr>
            <w:tcW w:w="4593" w:type="dxa"/>
          </w:tcPr>
          <w:p w14:paraId="134F7B9B" w14:textId="77777777" w:rsidR="00ED01B7" w:rsidRDefault="00195205">
            <w:pPr>
              <w:pStyle w:val="TableParagraph"/>
              <w:spacing w:line="240" w:lineRule="auto"/>
              <w:ind w:left="111"/>
              <w:rPr>
                <w:sz w:val="20"/>
              </w:rPr>
            </w:pPr>
            <w:r>
              <w:rPr>
                <w:sz w:val="20"/>
              </w:rPr>
              <w:t>Implementation of the required transfusion transmitted disease (TTD) transmitted disease marker testing must be done as marker testing</w:t>
            </w:r>
          </w:p>
          <w:p w14:paraId="6B45A03B" w14:textId="77777777" w:rsidR="00ED01B7" w:rsidRDefault="00195205">
            <w:pPr>
              <w:pStyle w:val="TableParagraph"/>
              <w:spacing w:line="219" w:lineRule="exact"/>
              <w:ind w:left="111"/>
              <w:rPr>
                <w:sz w:val="20"/>
              </w:rPr>
            </w:pPr>
            <w:r>
              <w:rPr>
                <w:sz w:val="20"/>
              </w:rPr>
              <w:t>required by the FDA.</w:t>
            </w:r>
          </w:p>
        </w:tc>
      </w:tr>
      <w:tr w:rsidR="00ED01B7" w14:paraId="67EFBCC8" w14:textId="77777777">
        <w:trPr>
          <w:trHeight w:val="1199"/>
        </w:trPr>
        <w:tc>
          <w:tcPr>
            <w:tcW w:w="2270" w:type="dxa"/>
          </w:tcPr>
          <w:p w14:paraId="2BDB12AA" w14:textId="77777777" w:rsidR="00ED01B7" w:rsidRDefault="00195205">
            <w:pPr>
              <w:pStyle w:val="TableParagraph"/>
              <w:rPr>
                <w:sz w:val="20"/>
              </w:rPr>
            </w:pPr>
            <w:r>
              <w:rPr>
                <w:sz w:val="20"/>
              </w:rPr>
              <w:t>D23</w:t>
            </w:r>
          </w:p>
        </w:tc>
        <w:tc>
          <w:tcPr>
            <w:tcW w:w="2788" w:type="dxa"/>
          </w:tcPr>
          <w:p w14:paraId="0E67BCDB" w14:textId="77777777" w:rsidR="00ED01B7" w:rsidRDefault="00195205">
            <w:pPr>
              <w:pStyle w:val="TableParagraph"/>
              <w:spacing w:line="240" w:lineRule="auto"/>
              <w:ind w:right="373"/>
              <w:rPr>
                <w:sz w:val="20"/>
              </w:rPr>
            </w:pPr>
            <w:r>
              <w:rPr>
                <w:sz w:val="20"/>
              </w:rPr>
              <w:t>Donor-Processing/ Transfusion transmitted disease (TDD) marker testing</w:t>
            </w:r>
          </w:p>
        </w:tc>
        <w:tc>
          <w:tcPr>
            <w:tcW w:w="4593" w:type="dxa"/>
          </w:tcPr>
          <w:p w14:paraId="3CC4E0C5" w14:textId="77777777" w:rsidR="00ED01B7" w:rsidRDefault="00195205">
            <w:pPr>
              <w:pStyle w:val="TableParagraph"/>
              <w:spacing w:before="4"/>
              <w:ind w:left="111" w:right="161"/>
              <w:rPr>
                <w:sz w:val="20"/>
              </w:rPr>
            </w:pPr>
            <w:r>
              <w:rPr>
                <w:sz w:val="20"/>
              </w:rPr>
              <w:t>A system should exist for detecting missing specimens transmitted disease (TTD) in order to minimize the possibility of errors in marker testing transfusion transmitted disease marker testing.</w:t>
            </w:r>
          </w:p>
        </w:tc>
      </w:tr>
    </w:tbl>
    <w:p w14:paraId="732A2EFA" w14:textId="77777777" w:rsidR="00ED01B7" w:rsidRDefault="00ED01B7">
      <w:pPr>
        <w:rPr>
          <w:sz w:val="20"/>
        </w:rPr>
        <w:sectPr w:rsidR="00ED01B7">
          <w:pgSz w:w="12240" w:h="15840"/>
          <w:pgMar w:top="640" w:right="320" w:bottom="1180" w:left="1220" w:header="0" w:footer="997" w:gutter="0"/>
          <w:cols w:space="720"/>
        </w:sectPr>
      </w:pPr>
    </w:p>
    <w:p w14:paraId="3459235C" w14:textId="77777777" w:rsidR="00ED01B7" w:rsidRDefault="00195205">
      <w:pPr>
        <w:spacing w:before="84"/>
        <w:ind w:left="6239"/>
        <w:rPr>
          <w:sz w:val="20"/>
        </w:rPr>
      </w:pPr>
      <w:r>
        <w:rPr>
          <w:sz w:val="20"/>
        </w:rPr>
        <w:lastRenderedPageBreak/>
        <w:t>Donor Safety Critical Requirements</w:t>
      </w:r>
    </w:p>
    <w:p w14:paraId="5AAE41AF" w14:textId="77777777" w:rsidR="00ED01B7" w:rsidRDefault="00ED01B7">
      <w:pPr>
        <w:pStyle w:val="BodyText"/>
        <w:rPr>
          <w:sz w:val="20"/>
        </w:rPr>
      </w:pPr>
    </w:p>
    <w:p w14:paraId="6A1AB86E" w14:textId="77777777" w:rsidR="00ED01B7" w:rsidRDefault="00ED01B7">
      <w:pPr>
        <w:pStyle w:val="BodyText"/>
        <w:rPr>
          <w:sz w:val="20"/>
        </w:rPr>
      </w:pPr>
    </w:p>
    <w:p w14:paraId="1E223658"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593"/>
      </w:tblGrid>
      <w:tr w:rsidR="00ED01B7" w14:paraId="46691621" w14:textId="77777777">
        <w:trPr>
          <w:trHeight w:val="287"/>
        </w:trPr>
        <w:tc>
          <w:tcPr>
            <w:tcW w:w="2270" w:type="dxa"/>
            <w:shd w:val="clear" w:color="auto" w:fill="BEBEBE"/>
          </w:tcPr>
          <w:p w14:paraId="218B9467"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02C9035F" w14:textId="77777777" w:rsidR="00ED01B7" w:rsidRDefault="00195205">
            <w:pPr>
              <w:pStyle w:val="TableParagraph"/>
              <w:spacing w:line="268" w:lineRule="exact"/>
              <w:rPr>
                <w:b/>
                <w:sz w:val="24"/>
              </w:rPr>
            </w:pPr>
            <w:r>
              <w:rPr>
                <w:b/>
                <w:sz w:val="24"/>
              </w:rPr>
              <w:t>Functionality</w:t>
            </w:r>
          </w:p>
        </w:tc>
        <w:tc>
          <w:tcPr>
            <w:tcW w:w="4593" w:type="dxa"/>
            <w:shd w:val="clear" w:color="auto" w:fill="BEBEBE"/>
          </w:tcPr>
          <w:p w14:paraId="7492FFB7" w14:textId="77777777" w:rsidR="00ED01B7" w:rsidRDefault="00195205">
            <w:pPr>
              <w:pStyle w:val="TableParagraph"/>
              <w:spacing w:line="268" w:lineRule="exact"/>
              <w:ind w:left="111"/>
              <w:rPr>
                <w:b/>
                <w:sz w:val="24"/>
              </w:rPr>
            </w:pPr>
            <w:r>
              <w:rPr>
                <w:b/>
                <w:sz w:val="24"/>
              </w:rPr>
              <w:t>Description</w:t>
            </w:r>
          </w:p>
        </w:tc>
      </w:tr>
      <w:tr w:rsidR="00ED01B7" w14:paraId="45560D8D" w14:textId="77777777">
        <w:trPr>
          <w:trHeight w:val="1679"/>
        </w:trPr>
        <w:tc>
          <w:tcPr>
            <w:tcW w:w="2270" w:type="dxa"/>
          </w:tcPr>
          <w:p w14:paraId="4882CA20" w14:textId="77777777" w:rsidR="00ED01B7" w:rsidRDefault="00195205">
            <w:pPr>
              <w:pStyle w:val="TableParagraph"/>
              <w:rPr>
                <w:sz w:val="20"/>
              </w:rPr>
            </w:pPr>
            <w:r>
              <w:rPr>
                <w:sz w:val="20"/>
              </w:rPr>
              <w:t>D24</w:t>
            </w:r>
          </w:p>
        </w:tc>
        <w:tc>
          <w:tcPr>
            <w:tcW w:w="2788" w:type="dxa"/>
          </w:tcPr>
          <w:p w14:paraId="5C911B2B" w14:textId="77777777" w:rsidR="00ED01B7" w:rsidRDefault="00195205">
            <w:pPr>
              <w:pStyle w:val="TableParagraph"/>
              <w:spacing w:line="240" w:lineRule="auto"/>
              <w:ind w:right="373"/>
              <w:rPr>
                <w:sz w:val="20"/>
              </w:rPr>
            </w:pPr>
            <w:r>
              <w:rPr>
                <w:sz w:val="20"/>
              </w:rPr>
              <w:t>Donor-Processing/ Transfusion transmitted disease (TDD) marker testing</w:t>
            </w:r>
          </w:p>
        </w:tc>
        <w:tc>
          <w:tcPr>
            <w:tcW w:w="4593" w:type="dxa"/>
          </w:tcPr>
          <w:p w14:paraId="45CC2FE4" w14:textId="77777777" w:rsidR="00ED01B7" w:rsidRDefault="00195205">
            <w:pPr>
              <w:pStyle w:val="TableParagraph"/>
              <w:spacing w:before="4"/>
              <w:ind w:left="111" w:right="195"/>
              <w:rPr>
                <w:sz w:val="20"/>
              </w:rPr>
            </w:pPr>
            <w:r>
              <w:rPr>
                <w:sz w:val="20"/>
              </w:rPr>
              <w:t>If results are entered after the unit of blood/ blood transmitted disease (TDD) component has been released on an emergency basis, marker testing the results must be immediately evaluated to determine whether the quality or the safety of the product is adversely affected.</w:t>
            </w:r>
          </w:p>
        </w:tc>
      </w:tr>
      <w:tr w:rsidR="00ED01B7" w14:paraId="3331DB7D" w14:textId="77777777">
        <w:trPr>
          <w:trHeight w:val="715"/>
        </w:trPr>
        <w:tc>
          <w:tcPr>
            <w:tcW w:w="2270" w:type="dxa"/>
          </w:tcPr>
          <w:p w14:paraId="1152BE41" w14:textId="77777777" w:rsidR="00ED01B7" w:rsidRDefault="00195205">
            <w:pPr>
              <w:pStyle w:val="TableParagraph"/>
              <w:spacing w:line="235" w:lineRule="exact"/>
              <w:rPr>
                <w:sz w:val="20"/>
              </w:rPr>
            </w:pPr>
            <w:r>
              <w:rPr>
                <w:sz w:val="20"/>
              </w:rPr>
              <w:t>D25</w:t>
            </w:r>
          </w:p>
        </w:tc>
        <w:tc>
          <w:tcPr>
            <w:tcW w:w="2788" w:type="dxa"/>
          </w:tcPr>
          <w:p w14:paraId="2E5989E6" w14:textId="77777777" w:rsidR="00ED01B7" w:rsidRDefault="00195205">
            <w:pPr>
              <w:pStyle w:val="TableParagraph"/>
              <w:spacing w:line="235" w:lineRule="exact"/>
              <w:rPr>
                <w:sz w:val="20"/>
              </w:rPr>
            </w:pPr>
            <w:r>
              <w:rPr>
                <w:sz w:val="20"/>
              </w:rPr>
              <w:t>Donor-Labeling/Release</w:t>
            </w:r>
          </w:p>
        </w:tc>
        <w:tc>
          <w:tcPr>
            <w:tcW w:w="4593" w:type="dxa"/>
          </w:tcPr>
          <w:p w14:paraId="3C0BFE91" w14:textId="77777777" w:rsidR="00ED01B7" w:rsidRDefault="00195205">
            <w:pPr>
              <w:pStyle w:val="TableParagraph"/>
              <w:ind w:left="111"/>
              <w:rPr>
                <w:sz w:val="20"/>
              </w:rPr>
            </w:pPr>
            <w:r>
              <w:rPr>
                <w:sz w:val="20"/>
              </w:rPr>
              <w:t>Units cannot be released to inventory, even under emergency circumstances, until current ABO/Rh testing has been entered.</w:t>
            </w:r>
          </w:p>
        </w:tc>
      </w:tr>
      <w:tr w:rsidR="00ED01B7" w14:paraId="439DC043" w14:textId="77777777">
        <w:trPr>
          <w:trHeight w:val="954"/>
        </w:trPr>
        <w:tc>
          <w:tcPr>
            <w:tcW w:w="2270" w:type="dxa"/>
          </w:tcPr>
          <w:p w14:paraId="1ABE29F2" w14:textId="77777777" w:rsidR="00ED01B7" w:rsidRDefault="00195205">
            <w:pPr>
              <w:pStyle w:val="TableParagraph"/>
              <w:spacing w:line="235" w:lineRule="exact"/>
              <w:rPr>
                <w:sz w:val="20"/>
              </w:rPr>
            </w:pPr>
            <w:r>
              <w:rPr>
                <w:sz w:val="20"/>
              </w:rPr>
              <w:t>D26</w:t>
            </w:r>
          </w:p>
        </w:tc>
        <w:tc>
          <w:tcPr>
            <w:tcW w:w="2788" w:type="dxa"/>
          </w:tcPr>
          <w:p w14:paraId="0C5BF319" w14:textId="77777777" w:rsidR="00ED01B7" w:rsidRDefault="00195205">
            <w:pPr>
              <w:pStyle w:val="TableParagraph"/>
              <w:spacing w:line="235" w:lineRule="exact"/>
              <w:rPr>
                <w:sz w:val="20"/>
              </w:rPr>
            </w:pPr>
            <w:r>
              <w:rPr>
                <w:sz w:val="20"/>
              </w:rPr>
              <w:t>Donor-Labeling/Release</w:t>
            </w:r>
          </w:p>
        </w:tc>
        <w:tc>
          <w:tcPr>
            <w:tcW w:w="4593" w:type="dxa"/>
          </w:tcPr>
          <w:p w14:paraId="3E89B2D1" w14:textId="77777777" w:rsidR="00ED01B7" w:rsidRDefault="00195205">
            <w:pPr>
              <w:pStyle w:val="TableParagraph"/>
              <w:ind w:left="111" w:right="83"/>
              <w:rPr>
                <w:sz w:val="20"/>
              </w:rPr>
            </w:pPr>
            <w:r>
              <w:rPr>
                <w:sz w:val="20"/>
              </w:rPr>
              <w:t>Under routine circumstances,  allogeneic should only be released to inventory after all of the required testing has been completed and meets current FDA</w:t>
            </w:r>
            <w:r>
              <w:rPr>
                <w:spacing w:val="11"/>
                <w:sz w:val="20"/>
              </w:rPr>
              <w:t xml:space="preserve"> </w:t>
            </w:r>
            <w:r>
              <w:rPr>
                <w:sz w:val="20"/>
              </w:rPr>
              <w:t>requirements.</w:t>
            </w:r>
          </w:p>
        </w:tc>
      </w:tr>
      <w:tr w:rsidR="00ED01B7" w14:paraId="4409C94F" w14:textId="77777777">
        <w:trPr>
          <w:trHeight w:val="714"/>
        </w:trPr>
        <w:tc>
          <w:tcPr>
            <w:tcW w:w="2270" w:type="dxa"/>
          </w:tcPr>
          <w:p w14:paraId="15E596FF" w14:textId="77777777" w:rsidR="00ED01B7" w:rsidRDefault="00195205">
            <w:pPr>
              <w:pStyle w:val="TableParagraph"/>
              <w:spacing w:line="235" w:lineRule="exact"/>
              <w:rPr>
                <w:sz w:val="20"/>
              </w:rPr>
            </w:pPr>
            <w:r>
              <w:rPr>
                <w:sz w:val="20"/>
              </w:rPr>
              <w:t>D27</w:t>
            </w:r>
          </w:p>
        </w:tc>
        <w:tc>
          <w:tcPr>
            <w:tcW w:w="2788" w:type="dxa"/>
          </w:tcPr>
          <w:p w14:paraId="23DE6125" w14:textId="77777777" w:rsidR="00ED01B7" w:rsidRDefault="00195205">
            <w:pPr>
              <w:pStyle w:val="TableParagraph"/>
              <w:spacing w:line="235" w:lineRule="exact"/>
              <w:rPr>
                <w:sz w:val="20"/>
              </w:rPr>
            </w:pPr>
            <w:r>
              <w:rPr>
                <w:sz w:val="20"/>
              </w:rPr>
              <w:t>Donor-Labeling/Release</w:t>
            </w:r>
          </w:p>
        </w:tc>
        <w:tc>
          <w:tcPr>
            <w:tcW w:w="4593" w:type="dxa"/>
          </w:tcPr>
          <w:p w14:paraId="25419E3C" w14:textId="77777777" w:rsidR="00ED01B7" w:rsidRDefault="00195205">
            <w:pPr>
              <w:pStyle w:val="TableParagraph"/>
              <w:spacing w:line="240" w:lineRule="auto"/>
              <w:ind w:left="111"/>
              <w:rPr>
                <w:sz w:val="20"/>
              </w:rPr>
            </w:pPr>
            <w:r>
              <w:rPr>
                <w:sz w:val="20"/>
              </w:rPr>
              <w:t>Sufficient safeguards should be in place in the labeling/release procedure to prevent labeling</w:t>
            </w:r>
          </w:p>
          <w:p w14:paraId="61603CCF" w14:textId="77777777" w:rsidR="00ED01B7" w:rsidRDefault="00195205">
            <w:pPr>
              <w:pStyle w:val="TableParagraph"/>
              <w:spacing w:line="219" w:lineRule="exact"/>
              <w:ind w:left="111"/>
              <w:rPr>
                <w:sz w:val="20"/>
              </w:rPr>
            </w:pPr>
            <w:r>
              <w:rPr>
                <w:sz w:val="20"/>
              </w:rPr>
              <w:t>errors.</w:t>
            </w:r>
          </w:p>
        </w:tc>
      </w:tr>
      <w:tr w:rsidR="00ED01B7" w14:paraId="5C1DD8EF" w14:textId="77777777">
        <w:trPr>
          <w:trHeight w:val="719"/>
        </w:trPr>
        <w:tc>
          <w:tcPr>
            <w:tcW w:w="2270" w:type="dxa"/>
          </w:tcPr>
          <w:p w14:paraId="467CBC0F" w14:textId="77777777" w:rsidR="00ED01B7" w:rsidRDefault="00195205">
            <w:pPr>
              <w:pStyle w:val="TableParagraph"/>
              <w:rPr>
                <w:sz w:val="20"/>
              </w:rPr>
            </w:pPr>
            <w:r>
              <w:rPr>
                <w:sz w:val="20"/>
              </w:rPr>
              <w:t>D28</w:t>
            </w:r>
          </w:p>
        </w:tc>
        <w:tc>
          <w:tcPr>
            <w:tcW w:w="2788" w:type="dxa"/>
          </w:tcPr>
          <w:p w14:paraId="3A47558E" w14:textId="77777777" w:rsidR="00ED01B7" w:rsidRDefault="00195205">
            <w:pPr>
              <w:pStyle w:val="TableParagraph"/>
              <w:rPr>
                <w:sz w:val="20"/>
              </w:rPr>
            </w:pPr>
            <w:r>
              <w:rPr>
                <w:sz w:val="20"/>
              </w:rPr>
              <w:t>Donor-Labeling/Release</w:t>
            </w:r>
          </w:p>
        </w:tc>
        <w:tc>
          <w:tcPr>
            <w:tcW w:w="4593" w:type="dxa"/>
          </w:tcPr>
          <w:p w14:paraId="5DA9F4B6" w14:textId="77777777" w:rsidR="00ED01B7" w:rsidRDefault="00195205">
            <w:pPr>
              <w:pStyle w:val="TableParagraph"/>
              <w:spacing w:before="4"/>
              <w:ind w:left="111" w:right="661"/>
              <w:jc w:val="both"/>
              <w:rPr>
                <w:sz w:val="20"/>
              </w:rPr>
            </w:pPr>
            <w:r>
              <w:rPr>
                <w:sz w:val="20"/>
              </w:rPr>
              <w:t>Whenever possible, technology should be utilized to verify the accuracy of labeling instead of relying on a second person.</w:t>
            </w:r>
          </w:p>
        </w:tc>
      </w:tr>
      <w:tr w:rsidR="00ED01B7" w14:paraId="7F8479AB" w14:textId="77777777">
        <w:trPr>
          <w:trHeight w:val="955"/>
        </w:trPr>
        <w:tc>
          <w:tcPr>
            <w:tcW w:w="2270" w:type="dxa"/>
          </w:tcPr>
          <w:p w14:paraId="00183B78" w14:textId="77777777" w:rsidR="00ED01B7" w:rsidRDefault="00195205">
            <w:pPr>
              <w:pStyle w:val="TableParagraph"/>
              <w:spacing w:line="235" w:lineRule="exact"/>
              <w:rPr>
                <w:sz w:val="20"/>
              </w:rPr>
            </w:pPr>
            <w:r>
              <w:rPr>
                <w:sz w:val="20"/>
              </w:rPr>
              <w:t>D29</w:t>
            </w:r>
          </w:p>
        </w:tc>
        <w:tc>
          <w:tcPr>
            <w:tcW w:w="2788" w:type="dxa"/>
          </w:tcPr>
          <w:p w14:paraId="3CAE1AA0" w14:textId="77777777" w:rsidR="00ED01B7" w:rsidRDefault="00195205">
            <w:pPr>
              <w:pStyle w:val="TableParagraph"/>
              <w:spacing w:line="235" w:lineRule="exact"/>
              <w:rPr>
                <w:sz w:val="20"/>
              </w:rPr>
            </w:pPr>
            <w:r>
              <w:rPr>
                <w:sz w:val="20"/>
              </w:rPr>
              <w:t>Donor-Labeling/Release</w:t>
            </w:r>
          </w:p>
        </w:tc>
        <w:tc>
          <w:tcPr>
            <w:tcW w:w="4593" w:type="dxa"/>
          </w:tcPr>
          <w:p w14:paraId="7E403028" w14:textId="77777777" w:rsidR="00ED01B7" w:rsidRDefault="00195205">
            <w:pPr>
              <w:pStyle w:val="TableParagraph"/>
              <w:ind w:left="111" w:right="195"/>
              <w:rPr>
                <w:sz w:val="20"/>
              </w:rPr>
            </w:pPr>
            <w:r>
              <w:rPr>
                <w:sz w:val="20"/>
              </w:rPr>
              <w:t>A unique cumulative unit record must be created in the Inventory File when units are released from the Donor File in order to prevent data entry errors.</w:t>
            </w:r>
          </w:p>
        </w:tc>
      </w:tr>
      <w:tr w:rsidR="00ED01B7" w14:paraId="12CDE827" w14:textId="77777777">
        <w:trPr>
          <w:trHeight w:val="714"/>
        </w:trPr>
        <w:tc>
          <w:tcPr>
            <w:tcW w:w="2270" w:type="dxa"/>
          </w:tcPr>
          <w:p w14:paraId="183CA12A" w14:textId="77777777" w:rsidR="00ED01B7" w:rsidRDefault="00195205">
            <w:pPr>
              <w:pStyle w:val="TableParagraph"/>
              <w:spacing w:line="235" w:lineRule="exact"/>
              <w:rPr>
                <w:sz w:val="20"/>
              </w:rPr>
            </w:pPr>
            <w:r>
              <w:rPr>
                <w:sz w:val="20"/>
              </w:rPr>
              <w:t>D30</w:t>
            </w:r>
          </w:p>
        </w:tc>
        <w:tc>
          <w:tcPr>
            <w:tcW w:w="2788" w:type="dxa"/>
          </w:tcPr>
          <w:p w14:paraId="68FF8E77" w14:textId="77777777" w:rsidR="00ED01B7" w:rsidRDefault="00195205">
            <w:pPr>
              <w:pStyle w:val="TableParagraph"/>
              <w:spacing w:line="235" w:lineRule="exact"/>
              <w:rPr>
                <w:sz w:val="20"/>
              </w:rPr>
            </w:pPr>
            <w:r>
              <w:rPr>
                <w:sz w:val="20"/>
              </w:rPr>
              <w:t>Donor-Labeling/Release</w:t>
            </w:r>
          </w:p>
        </w:tc>
        <w:tc>
          <w:tcPr>
            <w:tcW w:w="4593" w:type="dxa"/>
          </w:tcPr>
          <w:p w14:paraId="2F094CA3" w14:textId="77777777" w:rsidR="00ED01B7" w:rsidRDefault="00195205">
            <w:pPr>
              <w:pStyle w:val="TableParagraph"/>
              <w:ind w:left="111" w:right="195"/>
              <w:rPr>
                <w:sz w:val="20"/>
              </w:rPr>
            </w:pPr>
            <w:r>
              <w:rPr>
                <w:sz w:val="20"/>
              </w:rPr>
              <w:t>A mechanism must exist to track the final disposition of each and all components prepared.</w:t>
            </w:r>
          </w:p>
        </w:tc>
      </w:tr>
    </w:tbl>
    <w:p w14:paraId="004FD8F8" w14:textId="77777777" w:rsidR="00ED01B7" w:rsidRDefault="00ED01B7">
      <w:pPr>
        <w:rPr>
          <w:sz w:val="20"/>
        </w:rPr>
        <w:sectPr w:rsidR="00ED01B7">
          <w:pgSz w:w="12240" w:h="15840"/>
          <w:pgMar w:top="640" w:right="320" w:bottom="1180" w:left="1220" w:header="0" w:footer="917" w:gutter="0"/>
          <w:cols w:space="720"/>
        </w:sectPr>
      </w:pPr>
    </w:p>
    <w:p w14:paraId="1243496F" w14:textId="77777777" w:rsidR="00ED01B7" w:rsidRDefault="00195205">
      <w:pPr>
        <w:spacing w:before="84"/>
        <w:ind w:left="224"/>
        <w:rPr>
          <w:sz w:val="20"/>
        </w:rPr>
      </w:pPr>
      <w:r>
        <w:rPr>
          <w:sz w:val="20"/>
        </w:rPr>
        <w:lastRenderedPageBreak/>
        <w:t>Donor Safety Critical Requirements</w:t>
      </w:r>
    </w:p>
    <w:p w14:paraId="3A64E8AA" w14:textId="77777777" w:rsidR="00ED01B7" w:rsidRDefault="00ED01B7">
      <w:pPr>
        <w:rPr>
          <w:sz w:val="20"/>
        </w:rPr>
        <w:sectPr w:rsidR="00ED01B7">
          <w:pgSz w:w="12240" w:h="15840"/>
          <w:pgMar w:top="640" w:right="320" w:bottom="1180" w:left="1220" w:header="0" w:footer="997" w:gutter="0"/>
          <w:cols w:space="720"/>
        </w:sectPr>
      </w:pPr>
    </w:p>
    <w:p w14:paraId="4C3E9296" w14:textId="77777777" w:rsidR="00ED01B7" w:rsidRDefault="00195205">
      <w:pPr>
        <w:pStyle w:val="Heading1"/>
      </w:pPr>
      <w:bookmarkStart w:id="8" w:name="2._Inventory_Functions"/>
      <w:bookmarkStart w:id="9" w:name="_TOC_250003"/>
      <w:bookmarkEnd w:id="8"/>
      <w:bookmarkEnd w:id="9"/>
      <w:r>
        <w:lastRenderedPageBreak/>
        <w:t>Inventory Safety Critical Requirements</w:t>
      </w:r>
    </w:p>
    <w:p w14:paraId="178A65D4" w14:textId="77777777" w:rsidR="00ED01B7" w:rsidRDefault="00ED01B7">
      <w:pPr>
        <w:pStyle w:val="BodyText"/>
        <w:spacing w:before="5"/>
        <w:rPr>
          <w:rFonts w:ascii="Arial"/>
          <w:sz w:val="49"/>
        </w:rPr>
      </w:pPr>
    </w:p>
    <w:p w14:paraId="3371279F" w14:textId="77777777" w:rsidR="00ED01B7" w:rsidRDefault="00195205">
      <w:pPr>
        <w:pStyle w:val="Heading2"/>
        <w:numPr>
          <w:ilvl w:val="0"/>
          <w:numId w:val="1"/>
        </w:numPr>
        <w:tabs>
          <w:tab w:val="left" w:pos="556"/>
        </w:tabs>
        <w:ind w:hanging="332"/>
      </w:pPr>
      <w:bookmarkStart w:id="10" w:name="_TOC_250002"/>
      <w:r>
        <w:rPr>
          <w:spacing w:val="4"/>
        </w:rPr>
        <w:t>Inventory</w:t>
      </w:r>
      <w:r>
        <w:rPr>
          <w:spacing w:val="8"/>
        </w:rPr>
        <w:t xml:space="preserve"> </w:t>
      </w:r>
      <w:bookmarkEnd w:id="10"/>
      <w:r>
        <w:rPr>
          <w:spacing w:val="5"/>
        </w:rPr>
        <w:t>Functions</w:t>
      </w:r>
    </w:p>
    <w:p w14:paraId="1709BBAE" w14:textId="77777777" w:rsidR="00ED01B7" w:rsidRDefault="00ED01B7">
      <w:pPr>
        <w:pStyle w:val="BodyText"/>
        <w:rPr>
          <w:b/>
          <w:sz w:val="20"/>
        </w:rPr>
      </w:pPr>
    </w:p>
    <w:p w14:paraId="6B71CF89" w14:textId="77777777" w:rsidR="00ED01B7" w:rsidRDefault="00ED01B7">
      <w:pPr>
        <w:pStyle w:val="BodyText"/>
        <w:spacing w:before="8" w:after="1"/>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034C1B95" w14:textId="77777777">
        <w:trPr>
          <w:trHeight w:val="287"/>
        </w:trPr>
        <w:tc>
          <w:tcPr>
            <w:tcW w:w="2270" w:type="dxa"/>
            <w:shd w:val="clear" w:color="auto" w:fill="BEBEBE"/>
          </w:tcPr>
          <w:p w14:paraId="0833A5FF"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4073D86A"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37423DDD" w14:textId="77777777" w:rsidR="00ED01B7" w:rsidRDefault="00195205">
            <w:pPr>
              <w:pStyle w:val="TableParagraph"/>
              <w:spacing w:line="268" w:lineRule="exact"/>
              <w:ind w:left="111"/>
              <w:rPr>
                <w:b/>
                <w:sz w:val="24"/>
              </w:rPr>
            </w:pPr>
            <w:r>
              <w:rPr>
                <w:b/>
                <w:sz w:val="24"/>
              </w:rPr>
              <w:t>Description</w:t>
            </w:r>
          </w:p>
        </w:tc>
      </w:tr>
      <w:tr w:rsidR="00ED01B7" w14:paraId="3FC370D0" w14:textId="77777777">
        <w:trPr>
          <w:trHeight w:val="719"/>
        </w:trPr>
        <w:tc>
          <w:tcPr>
            <w:tcW w:w="2270" w:type="dxa"/>
          </w:tcPr>
          <w:p w14:paraId="19CAE3DF" w14:textId="77777777" w:rsidR="00ED01B7" w:rsidRDefault="00195205">
            <w:pPr>
              <w:pStyle w:val="TableParagraph"/>
              <w:rPr>
                <w:sz w:val="20"/>
              </w:rPr>
            </w:pPr>
            <w:r>
              <w:rPr>
                <w:sz w:val="20"/>
              </w:rPr>
              <w:t>11</w:t>
            </w:r>
          </w:p>
        </w:tc>
        <w:tc>
          <w:tcPr>
            <w:tcW w:w="2788" w:type="dxa"/>
          </w:tcPr>
          <w:p w14:paraId="17949318" w14:textId="77777777" w:rsidR="00ED01B7" w:rsidRDefault="00195205">
            <w:pPr>
              <w:pStyle w:val="TableParagraph"/>
              <w:rPr>
                <w:sz w:val="20"/>
              </w:rPr>
            </w:pPr>
            <w:r>
              <w:rPr>
                <w:sz w:val="20"/>
              </w:rPr>
              <w:t>Inventory General</w:t>
            </w:r>
          </w:p>
        </w:tc>
        <w:tc>
          <w:tcPr>
            <w:tcW w:w="4410" w:type="dxa"/>
          </w:tcPr>
          <w:p w14:paraId="39DBC939" w14:textId="77777777" w:rsidR="00ED01B7" w:rsidRDefault="00195205">
            <w:pPr>
              <w:pStyle w:val="TableParagraph"/>
              <w:spacing w:before="4"/>
              <w:ind w:left="111" w:right="127"/>
              <w:rPr>
                <w:sz w:val="20"/>
              </w:rPr>
            </w:pPr>
            <w:r>
              <w:rPr>
                <w:sz w:val="20"/>
              </w:rPr>
              <w:t>A unique cumulative unit history record must exist for each individual blood component.</w:t>
            </w:r>
          </w:p>
        </w:tc>
      </w:tr>
      <w:tr w:rsidR="00ED01B7" w14:paraId="68C668DC" w14:textId="77777777">
        <w:trPr>
          <w:trHeight w:val="715"/>
        </w:trPr>
        <w:tc>
          <w:tcPr>
            <w:tcW w:w="2270" w:type="dxa"/>
          </w:tcPr>
          <w:p w14:paraId="47CBC4FD" w14:textId="77777777" w:rsidR="00ED01B7" w:rsidRDefault="00195205">
            <w:pPr>
              <w:pStyle w:val="TableParagraph"/>
              <w:spacing w:line="235" w:lineRule="exact"/>
              <w:rPr>
                <w:sz w:val="20"/>
              </w:rPr>
            </w:pPr>
            <w:r>
              <w:rPr>
                <w:sz w:val="20"/>
              </w:rPr>
              <w:t>12</w:t>
            </w:r>
          </w:p>
        </w:tc>
        <w:tc>
          <w:tcPr>
            <w:tcW w:w="2788" w:type="dxa"/>
          </w:tcPr>
          <w:p w14:paraId="6F50E730" w14:textId="77777777" w:rsidR="00ED01B7" w:rsidRDefault="00195205">
            <w:pPr>
              <w:pStyle w:val="TableParagraph"/>
              <w:spacing w:line="235" w:lineRule="exact"/>
              <w:rPr>
                <w:sz w:val="20"/>
              </w:rPr>
            </w:pPr>
            <w:r>
              <w:rPr>
                <w:sz w:val="20"/>
              </w:rPr>
              <w:t>Inventory General</w:t>
            </w:r>
          </w:p>
        </w:tc>
        <w:tc>
          <w:tcPr>
            <w:tcW w:w="4410" w:type="dxa"/>
          </w:tcPr>
          <w:p w14:paraId="0DC20F02" w14:textId="77777777" w:rsidR="00ED01B7" w:rsidRDefault="00195205">
            <w:pPr>
              <w:pStyle w:val="TableParagraph"/>
              <w:ind w:left="111"/>
              <w:rPr>
                <w:sz w:val="20"/>
              </w:rPr>
            </w:pPr>
            <w:r>
              <w:rPr>
                <w:sz w:val="20"/>
              </w:rPr>
              <w:t>A system to ensure confidentiality of patient records/transfusion histories must be established and followed.</w:t>
            </w:r>
          </w:p>
        </w:tc>
      </w:tr>
      <w:tr w:rsidR="00ED01B7" w14:paraId="13E6BB0F" w14:textId="77777777">
        <w:trPr>
          <w:trHeight w:val="714"/>
        </w:trPr>
        <w:tc>
          <w:tcPr>
            <w:tcW w:w="2270" w:type="dxa"/>
          </w:tcPr>
          <w:p w14:paraId="1EB1B569" w14:textId="77777777" w:rsidR="00ED01B7" w:rsidRDefault="00195205">
            <w:pPr>
              <w:pStyle w:val="TableParagraph"/>
              <w:spacing w:line="235" w:lineRule="exact"/>
              <w:rPr>
                <w:sz w:val="20"/>
              </w:rPr>
            </w:pPr>
            <w:r>
              <w:rPr>
                <w:sz w:val="20"/>
              </w:rPr>
              <w:t>13</w:t>
            </w:r>
          </w:p>
        </w:tc>
        <w:tc>
          <w:tcPr>
            <w:tcW w:w="2788" w:type="dxa"/>
          </w:tcPr>
          <w:p w14:paraId="22894FCB" w14:textId="77777777" w:rsidR="00ED01B7" w:rsidRDefault="00195205">
            <w:pPr>
              <w:pStyle w:val="TableParagraph"/>
              <w:spacing w:line="235" w:lineRule="exact"/>
              <w:rPr>
                <w:sz w:val="20"/>
              </w:rPr>
            </w:pPr>
            <w:r>
              <w:rPr>
                <w:sz w:val="20"/>
              </w:rPr>
              <w:t>Inventory General</w:t>
            </w:r>
          </w:p>
        </w:tc>
        <w:tc>
          <w:tcPr>
            <w:tcW w:w="4410" w:type="dxa"/>
          </w:tcPr>
          <w:p w14:paraId="08C6DFA3" w14:textId="77777777" w:rsidR="00ED01B7" w:rsidRDefault="00195205">
            <w:pPr>
              <w:pStyle w:val="TableParagraph"/>
              <w:spacing w:line="240" w:lineRule="auto"/>
              <w:ind w:left="111"/>
              <w:rPr>
                <w:sz w:val="20"/>
              </w:rPr>
            </w:pPr>
            <w:r>
              <w:rPr>
                <w:sz w:val="20"/>
              </w:rPr>
              <w:t>Data should be accurate and the potential for data entry errors should be minimized</w:t>
            </w:r>
          </w:p>
          <w:p w14:paraId="507E2F3B" w14:textId="77777777" w:rsidR="00ED01B7" w:rsidRDefault="00195205">
            <w:pPr>
              <w:pStyle w:val="TableParagraph"/>
              <w:spacing w:line="219" w:lineRule="exact"/>
              <w:ind w:left="111"/>
              <w:rPr>
                <w:sz w:val="20"/>
              </w:rPr>
            </w:pPr>
            <w:r>
              <w:rPr>
                <w:sz w:val="20"/>
              </w:rPr>
              <w:t>whenever possible.</w:t>
            </w:r>
          </w:p>
        </w:tc>
      </w:tr>
      <w:tr w:rsidR="00ED01B7" w14:paraId="452B3B76" w14:textId="77777777">
        <w:trPr>
          <w:trHeight w:val="479"/>
        </w:trPr>
        <w:tc>
          <w:tcPr>
            <w:tcW w:w="2270" w:type="dxa"/>
          </w:tcPr>
          <w:p w14:paraId="15A2F303" w14:textId="77777777" w:rsidR="00ED01B7" w:rsidRDefault="00195205">
            <w:pPr>
              <w:pStyle w:val="TableParagraph"/>
              <w:rPr>
                <w:sz w:val="20"/>
              </w:rPr>
            </w:pPr>
            <w:r>
              <w:rPr>
                <w:sz w:val="20"/>
              </w:rPr>
              <w:t>14</w:t>
            </w:r>
          </w:p>
        </w:tc>
        <w:tc>
          <w:tcPr>
            <w:tcW w:w="2788" w:type="dxa"/>
          </w:tcPr>
          <w:p w14:paraId="27517549" w14:textId="77777777" w:rsidR="00ED01B7" w:rsidRDefault="00195205">
            <w:pPr>
              <w:pStyle w:val="TableParagraph"/>
              <w:rPr>
                <w:sz w:val="20"/>
              </w:rPr>
            </w:pPr>
            <w:r>
              <w:rPr>
                <w:sz w:val="20"/>
              </w:rPr>
              <w:t>Inventory General</w:t>
            </w:r>
          </w:p>
        </w:tc>
        <w:tc>
          <w:tcPr>
            <w:tcW w:w="4410" w:type="dxa"/>
          </w:tcPr>
          <w:p w14:paraId="7B0D3806" w14:textId="77777777" w:rsidR="00ED01B7" w:rsidRDefault="00195205">
            <w:pPr>
              <w:pStyle w:val="TableParagraph"/>
              <w:spacing w:before="4"/>
              <w:ind w:left="111" w:right="127"/>
              <w:rPr>
                <w:sz w:val="20"/>
              </w:rPr>
            </w:pPr>
            <w:r>
              <w:rPr>
                <w:sz w:val="20"/>
              </w:rPr>
              <w:t>A system must exist to track changes made to verified data for specified data elements.</w:t>
            </w:r>
          </w:p>
        </w:tc>
      </w:tr>
      <w:tr w:rsidR="00ED01B7" w14:paraId="297ADB51" w14:textId="77777777">
        <w:trPr>
          <w:trHeight w:val="715"/>
        </w:trPr>
        <w:tc>
          <w:tcPr>
            <w:tcW w:w="2270" w:type="dxa"/>
          </w:tcPr>
          <w:p w14:paraId="2694EC52" w14:textId="77777777" w:rsidR="00ED01B7" w:rsidRDefault="00195205">
            <w:pPr>
              <w:pStyle w:val="TableParagraph"/>
              <w:spacing w:line="235" w:lineRule="exact"/>
              <w:rPr>
                <w:sz w:val="20"/>
              </w:rPr>
            </w:pPr>
            <w:r>
              <w:rPr>
                <w:sz w:val="20"/>
              </w:rPr>
              <w:t>15</w:t>
            </w:r>
          </w:p>
        </w:tc>
        <w:tc>
          <w:tcPr>
            <w:tcW w:w="2788" w:type="dxa"/>
          </w:tcPr>
          <w:p w14:paraId="3A3AC015" w14:textId="77777777" w:rsidR="00ED01B7" w:rsidRDefault="00195205">
            <w:pPr>
              <w:pStyle w:val="TableParagraph"/>
              <w:spacing w:line="235" w:lineRule="exact"/>
              <w:rPr>
                <w:sz w:val="20"/>
              </w:rPr>
            </w:pPr>
            <w:r>
              <w:rPr>
                <w:sz w:val="20"/>
              </w:rPr>
              <w:t>Inventory General</w:t>
            </w:r>
          </w:p>
        </w:tc>
        <w:tc>
          <w:tcPr>
            <w:tcW w:w="4410" w:type="dxa"/>
          </w:tcPr>
          <w:p w14:paraId="7AE7CB9A" w14:textId="77777777" w:rsidR="00ED01B7" w:rsidRDefault="00195205">
            <w:pPr>
              <w:pStyle w:val="TableParagraph"/>
              <w:ind w:left="111" w:right="98"/>
              <w:rPr>
                <w:sz w:val="20"/>
              </w:rPr>
            </w:pPr>
            <w:r>
              <w:rPr>
                <w:sz w:val="20"/>
              </w:rPr>
              <w:t>A system must exist to require a higher level of security access in order to perform specified functions.</w:t>
            </w:r>
          </w:p>
        </w:tc>
      </w:tr>
      <w:tr w:rsidR="00ED01B7" w14:paraId="42CAADF1" w14:textId="77777777">
        <w:trPr>
          <w:trHeight w:val="1434"/>
        </w:trPr>
        <w:tc>
          <w:tcPr>
            <w:tcW w:w="2270" w:type="dxa"/>
          </w:tcPr>
          <w:p w14:paraId="693C7C61" w14:textId="77777777" w:rsidR="00ED01B7" w:rsidRDefault="00195205">
            <w:pPr>
              <w:pStyle w:val="TableParagraph"/>
              <w:spacing w:line="235" w:lineRule="exact"/>
              <w:rPr>
                <w:sz w:val="20"/>
              </w:rPr>
            </w:pPr>
            <w:r>
              <w:rPr>
                <w:sz w:val="20"/>
              </w:rPr>
              <w:t>16</w:t>
            </w:r>
          </w:p>
        </w:tc>
        <w:tc>
          <w:tcPr>
            <w:tcW w:w="2788" w:type="dxa"/>
          </w:tcPr>
          <w:p w14:paraId="507C79CB" w14:textId="77777777" w:rsidR="00ED01B7" w:rsidRDefault="00195205">
            <w:pPr>
              <w:pStyle w:val="TableParagraph"/>
              <w:spacing w:line="235" w:lineRule="exact"/>
              <w:rPr>
                <w:sz w:val="20"/>
              </w:rPr>
            </w:pPr>
            <w:r>
              <w:rPr>
                <w:sz w:val="20"/>
              </w:rPr>
              <w:t>Inventory General</w:t>
            </w:r>
          </w:p>
        </w:tc>
        <w:tc>
          <w:tcPr>
            <w:tcW w:w="4410" w:type="dxa"/>
          </w:tcPr>
          <w:p w14:paraId="52593171" w14:textId="77777777" w:rsidR="00ED01B7" w:rsidRDefault="00195205">
            <w:pPr>
              <w:pStyle w:val="TableParagraph"/>
              <w:ind w:left="111"/>
              <w:rPr>
                <w:sz w:val="20"/>
              </w:rPr>
            </w:pPr>
            <w:r>
              <w:rPr>
                <w:sz w:val="20"/>
              </w:rPr>
              <w:t>Each facility must have a record-keeping system that makes it possible to trace any unit of blood/blood component from source to final disposition, to recheck the records applying to a specific unit and to investigate adverse reactions manifested by the</w:t>
            </w:r>
            <w:r>
              <w:rPr>
                <w:spacing w:val="7"/>
                <w:sz w:val="20"/>
              </w:rPr>
              <w:t xml:space="preserve"> </w:t>
            </w:r>
            <w:r>
              <w:rPr>
                <w:sz w:val="20"/>
              </w:rPr>
              <w:t>recipient.</w:t>
            </w:r>
          </w:p>
        </w:tc>
      </w:tr>
      <w:tr w:rsidR="00ED01B7" w14:paraId="62BAE1D4" w14:textId="77777777">
        <w:trPr>
          <w:trHeight w:val="1194"/>
        </w:trPr>
        <w:tc>
          <w:tcPr>
            <w:tcW w:w="2270" w:type="dxa"/>
          </w:tcPr>
          <w:p w14:paraId="747FD3FC" w14:textId="77777777" w:rsidR="00ED01B7" w:rsidRDefault="00195205">
            <w:pPr>
              <w:pStyle w:val="TableParagraph"/>
              <w:spacing w:line="235" w:lineRule="exact"/>
              <w:rPr>
                <w:sz w:val="20"/>
              </w:rPr>
            </w:pPr>
            <w:r>
              <w:rPr>
                <w:sz w:val="20"/>
              </w:rPr>
              <w:t>17</w:t>
            </w:r>
          </w:p>
        </w:tc>
        <w:tc>
          <w:tcPr>
            <w:tcW w:w="2788" w:type="dxa"/>
          </w:tcPr>
          <w:p w14:paraId="66F457CA" w14:textId="77777777" w:rsidR="00ED01B7" w:rsidRDefault="00195205">
            <w:pPr>
              <w:pStyle w:val="TableParagraph"/>
              <w:spacing w:line="235" w:lineRule="exact"/>
              <w:rPr>
                <w:sz w:val="20"/>
              </w:rPr>
            </w:pPr>
            <w:r>
              <w:rPr>
                <w:sz w:val="20"/>
              </w:rPr>
              <w:t>Inventory General</w:t>
            </w:r>
          </w:p>
        </w:tc>
        <w:tc>
          <w:tcPr>
            <w:tcW w:w="4410" w:type="dxa"/>
          </w:tcPr>
          <w:p w14:paraId="46D8DA4B" w14:textId="77777777" w:rsidR="00ED01B7" w:rsidRDefault="00195205">
            <w:pPr>
              <w:pStyle w:val="TableParagraph"/>
              <w:spacing w:line="240" w:lineRule="auto"/>
              <w:ind w:left="111" w:right="262"/>
              <w:jc w:val="both"/>
              <w:rPr>
                <w:sz w:val="20"/>
              </w:rPr>
            </w:pPr>
            <w:r>
              <w:rPr>
                <w:sz w:val="20"/>
              </w:rPr>
              <w:t>Facility records be complete, retrievable in a reasonable period of time, preserved and protected from accidental or unauthorized destruction of modification and maintained</w:t>
            </w:r>
          </w:p>
          <w:p w14:paraId="083B3708" w14:textId="77777777" w:rsidR="00ED01B7" w:rsidRDefault="00195205">
            <w:pPr>
              <w:pStyle w:val="TableParagraph"/>
              <w:spacing w:line="219" w:lineRule="exact"/>
              <w:ind w:left="111"/>
              <w:jc w:val="both"/>
              <w:rPr>
                <w:sz w:val="20"/>
              </w:rPr>
            </w:pPr>
            <w:r>
              <w:rPr>
                <w:sz w:val="20"/>
              </w:rPr>
              <w:t>for the required retention period.</w:t>
            </w:r>
          </w:p>
        </w:tc>
      </w:tr>
      <w:tr w:rsidR="00ED01B7" w14:paraId="2099CA12" w14:textId="77777777">
        <w:trPr>
          <w:trHeight w:val="719"/>
        </w:trPr>
        <w:tc>
          <w:tcPr>
            <w:tcW w:w="2270" w:type="dxa"/>
          </w:tcPr>
          <w:p w14:paraId="36767D80" w14:textId="77777777" w:rsidR="00ED01B7" w:rsidRDefault="00195205">
            <w:pPr>
              <w:pStyle w:val="TableParagraph"/>
              <w:rPr>
                <w:sz w:val="20"/>
              </w:rPr>
            </w:pPr>
            <w:r>
              <w:rPr>
                <w:sz w:val="20"/>
              </w:rPr>
              <w:t>18</w:t>
            </w:r>
          </w:p>
        </w:tc>
        <w:tc>
          <w:tcPr>
            <w:tcW w:w="2788" w:type="dxa"/>
          </w:tcPr>
          <w:p w14:paraId="7AB95829" w14:textId="77777777" w:rsidR="00ED01B7" w:rsidRDefault="00195205">
            <w:pPr>
              <w:pStyle w:val="TableParagraph"/>
              <w:rPr>
                <w:sz w:val="20"/>
              </w:rPr>
            </w:pPr>
            <w:r>
              <w:rPr>
                <w:sz w:val="20"/>
              </w:rPr>
              <w:t>Inventory General</w:t>
            </w:r>
          </w:p>
        </w:tc>
        <w:tc>
          <w:tcPr>
            <w:tcW w:w="4410" w:type="dxa"/>
          </w:tcPr>
          <w:p w14:paraId="337813BB" w14:textId="77777777" w:rsidR="00ED01B7" w:rsidRDefault="00195205">
            <w:pPr>
              <w:pStyle w:val="TableParagraph"/>
              <w:spacing w:before="4"/>
              <w:ind w:left="111"/>
              <w:rPr>
                <w:sz w:val="20"/>
              </w:rPr>
            </w:pPr>
            <w:r>
              <w:rPr>
                <w:sz w:val="20"/>
              </w:rPr>
              <w:t>Autologous units and directed donor units should be made available for a patient before homologous blood is selected.</w:t>
            </w:r>
          </w:p>
        </w:tc>
      </w:tr>
      <w:tr w:rsidR="00ED01B7" w14:paraId="0C3E4496" w14:textId="77777777">
        <w:trPr>
          <w:trHeight w:val="715"/>
        </w:trPr>
        <w:tc>
          <w:tcPr>
            <w:tcW w:w="2270" w:type="dxa"/>
          </w:tcPr>
          <w:p w14:paraId="46E9E5E9" w14:textId="77777777" w:rsidR="00ED01B7" w:rsidRDefault="00195205">
            <w:pPr>
              <w:pStyle w:val="TableParagraph"/>
              <w:spacing w:line="235" w:lineRule="exact"/>
              <w:rPr>
                <w:sz w:val="20"/>
              </w:rPr>
            </w:pPr>
            <w:r>
              <w:rPr>
                <w:sz w:val="20"/>
              </w:rPr>
              <w:t>19</w:t>
            </w:r>
          </w:p>
        </w:tc>
        <w:tc>
          <w:tcPr>
            <w:tcW w:w="2788" w:type="dxa"/>
          </w:tcPr>
          <w:p w14:paraId="1625FF87" w14:textId="77777777" w:rsidR="00ED01B7" w:rsidRDefault="00195205">
            <w:pPr>
              <w:pStyle w:val="TableParagraph"/>
              <w:spacing w:line="235" w:lineRule="exact"/>
              <w:rPr>
                <w:sz w:val="20"/>
              </w:rPr>
            </w:pPr>
            <w:r>
              <w:rPr>
                <w:sz w:val="20"/>
              </w:rPr>
              <w:t>Inventory General</w:t>
            </w:r>
          </w:p>
        </w:tc>
        <w:tc>
          <w:tcPr>
            <w:tcW w:w="4410" w:type="dxa"/>
          </w:tcPr>
          <w:p w14:paraId="4AC89664" w14:textId="77777777" w:rsidR="00ED01B7" w:rsidRDefault="00195205">
            <w:pPr>
              <w:pStyle w:val="TableParagraph"/>
              <w:ind w:left="111"/>
              <w:rPr>
                <w:sz w:val="20"/>
              </w:rPr>
            </w:pPr>
            <w:r>
              <w:rPr>
                <w:sz w:val="20"/>
              </w:rPr>
              <w:t>Required A.BO/Rh confirmatory testing must be done after the unit has been labeled to permit detection of labeling errors.</w:t>
            </w:r>
          </w:p>
        </w:tc>
      </w:tr>
      <w:tr w:rsidR="00ED01B7" w14:paraId="7345560D" w14:textId="77777777">
        <w:trPr>
          <w:trHeight w:val="714"/>
        </w:trPr>
        <w:tc>
          <w:tcPr>
            <w:tcW w:w="2270" w:type="dxa"/>
          </w:tcPr>
          <w:p w14:paraId="4BD9E231" w14:textId="77777777" w:rsidR="00ED01B7" w:rsidRDefault="00195205">
            <w:pPr>
              <w:pStyle w:val="TableParagraph"/>
              <w:spacing w:line="235" w:lineRule="exact"/>
              <w:rPr>
                <w:sz w:val="20"/>
              </w:rPr>
            </w:pPr>
            <w:r>
              <w:rPr>
                <w:sz w:val="20"/>
              </w:rPr>
              <w:t>110</w:t>
            </w:r>
          </w:p>
        </w:tc>
        <w:tc>
          <w:tcPr>
            <w:tcW w:w="2788" w:type="dxa"/>
          </w:tcPr>
          <w:p w14:paraId="00C75862" w14:textId="77777777" w:rsidR="00ED01B7" w:rsidRDefault="00195205">
            <w:pPr>
              <w:pStyle w:val="TableParagraph"/>
              <w:ind w:right="232"/>
              <w:rPr>
                <w:sz w:val="20"/>
              </w:rPr>
            </w:pPr>
            <w:r>
              <w:rPr>
                <w:sz w:val="20"/>
              </w:rPr>
              <w:t>Inventory Receipt, Shipment, and Discard of Units</w:t>
            </w:r>
          </w:p>
        </w:tc>
        <w:tc>
          <w:tcPr>
            <w:tcW w:w="4410" w:type="dxa"/>
          </w:tcPr>
          <w:p w14:paraId="7A964E43" w14:textId="77777777" w:rsidR="00ED01B7" w:rsidRDefault="00195205">
            <w:pPr>
              <w:pStyle w:val="TableParagraph"/>
              <w:ind w:left="111" w:right="127"/>
              <w:rPr>
                <w:sz w:val="20"/>
              </w:rPr>
            </w:pPr>
            <w:r>
              <w:rPr>
                <w:sz w:val="20"/>
              </w:rPr>
              <w:t>If the dating period for the product is 72 hours, the and Discard of Units expiration date must include the hour of expiration.</w:t>
            </w:r>
          </w:p>
        </w:tc>
      </w:tr>
      <w:tr w:rsidR="00ED01B7" w14:paraId="5FB894A5" w14:textId="77777777">
        <w:trPr>
          <w:trHeight w:val="1434"/>
        </w:trPr>
        <w:tc>
          <w:tcPr>
            <w:tcW w:w="2270" w:type="dxa"/>
          </w:tcPr>
          <w:p w14:paraId="460323E3" w14:textId="77777777" w:rsidR="00ED01B7" w:rsidRDefault="00195205">
            <w:pPr>
              <w:pStyle w:val="TableParagraph"/>
              <w:spacing w:line="235" w:lineRule="exact"/>
              <w:rPr>
                <w:sz w:val="20"/>
              </w:rPr>
            </w:pPr>
            <w:r>
              <w:rPr>
                <w:sz w:val="20"/>
              </w:rPr>
              <w:t>111</w:t>
            </w:r>
          </w:p>
        </w:tc>
        <w:tc>
          <w:tcPr>
            <w:tcW w:w="2788" w:type="dxa"/>
          </w:tcPr>
          <w:p w14:paraId="01849C5A" w14:textId="77777777" w:rsidR="00ED01B7" w:rsidRDefault="00195205">
            <w:pPr>
              <w:pStyle w:val="TableParagraph"/>
              <w:spacing w:line="240" w:lineRule="auto"/>
              <w:ind w:right="232"/>
              <w:rPr>
                <w:sz w:val="20"/>
              </w:rPr>
            </w:pPr>
            <w:r>
              <w:rPr>
                <w:sz w:val="20"/>
              </w:rPr>
              <w:t>Inventory Receipt, Shipment, and Discard of Units</w:t>
            </w:r>
          </w:p>
        </w:tc>
        <w:tc>
          <w:tcPr>
            <w:tcW w:w="4410" w:type="dxa"/>
          </w:tcPr>
          <w:p w14:paraId="576ED6DA" w14:textId="77777777" w:rsidR="00ED01B7" w:rsidRDefault="00195205">
            <w:pPr>
              <w:pStyle w:val="TableParagraph"/>
              <w:spacing w:line="240" w:lineRule="auto"/>
              <w:ind w:left="111"/>
              <w:rPr>
                <w:sz w:val="20"/>
              </w:rPr>
            </w:pPr>
            <w:r>
              <w:rPr>
                <w:sz w:val="20"/>
              </w:rPr>
              <w:t>If units are shipped outside of the collecting facility, all and Discard of Units required transfusion transmitted disease marker testing must have been performed and units must be handled in accordance with FDA</w:t>
            </w:r>
          </w:p>
          <w:p w14:paraId="52353ED7" w14:textId="77777777" w:rsidR="00ED01B7" w:rsidRDefault="00195205">
            <w:pPr>
              <w:pStyle w:val="TableParagraph"/>
              <w:spacing w:line="218" w:lineRule="exact"/>
              <w:ind w:left="111"/>
              <w:rPr>
                <w:sz w:val="20"/>
              </w:rPr>
            </w:pPr>
            <w:r>
              <w:rPr>
                <w:sz w:val="20"/>
              </w:rPr>
              <w:t>regulations.</w:t>
            </w:r>
          </w:p>
        </w:tc>
      </w:tr>
    </w:tbl>
    <w:p w14:paraId="472B7647" w14:textId="77777777" w:rsidR="00ED01B7" w:rsidRDefault="00ED01B7">
      <w:pPr>
        <w:spacing w:line="218" w:lineRule="exact"/>
        <w:rPr>
          <w:sz w:val="20"/>
        </w:rPr>
        <w:sectPr w:rsidR="00ED01B7">
          <w:pgSz w:w="12240" w:h="15840"/>
          <w:pgMar w:top="1400" w:right="320" w:bottom="1180" w:left="1220" w:header="0" w:footer="917" w:gutter="0"/>
          <w:cols w:space="720"/>
        </w:sectPr>
      </w:pPr>
    </w:p>
    <w:p w14:paraId="696550B1" w14:textId="77777777" w:rsidR="00ED01B7" w:rsidRDefault="00195205">
      <w:pPr>
        <w:spacing w:before="84"/>
        <w:ind w:left="224"/>
        <w:rPr>
          <w:sz w:val="20"/>
        </w:rPr>
      </w:pPr>
      <w:r>
        <w:rPr>
          <w:sz w:val="20"/>
        </w:rPr>
        <w:lastRenderedPageBreak/>
        <w:t>Inventory Safety Critical Requirements</w:t>
      </w:r>
    </w:p>
    <w:p w14:paraId="6ED57A67" w14:textId="77777777" w:rsidR="00ED01B7" w:rsidRDefault="00ED01B7">
      <w:pPr>
        <w:pStyle w:val="BodyText"/>
        <w:rPr>
          <w:sz w:val="20"/>
        </w:rPr>
      </w:pPr>
    </w:p>
    <w:p w14:paraId="0EC5B509" w14:textId="77777777" w:rsidR="00ED01B7" w:rsidRDefault="00ED01B7">
      <w:pPr>
        <w:pStyle w:val="BodyText"/>
        <w:rPr>
          <w:sz w:val="20"/>
        </w:rPr>
      </w:pPr>
    </w:p>
    <w:p w14:paraId="51BED83C" w14:textId="77777777" w:rsidR="00ED01B7" w:rsidRDefault="00ED01B7">
      <w:pPr>
        <w:pStyle w:val="BodyText"/>
        <w:spacing w:before="6"/>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4137E84B" w14:textId="77777777">
        <w:trPr>
          <w:trHeight w:val="287"/>
        </w:trPr>
        <w:tc>
          <w:tcPr>
            <w:tcW w:w="2270" w:type="dxa"/>
            <w:shd w:val="clear" w:color="auto" w:fill="BEBEBE"/>
          </w:tcPr>
          <w:p w14:paraId="217A57F5"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6D8D0387"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55CD54B8" w14:textId="77777777" w:rsidR="00ED01B7" w:rsidRDefault="00195205">
            <w:pPr>
              <w:pStyle w:val="TableParagraph"/>
              <w:spacing w:line="268" w:lineRule="exact"/>
              <w:ind w:left="111"/>
              <w:rPr>
                <w:b/>
                <w:sz w:val="24"/>
              </w:rPr>
            </w:pPr>
            <w:r>
              <w:rPr>
                <w:b/>
                <w:sz w:val="24"/>
              </w:rPr>
              <w:t>Description</w:t>
            </w:r>
          </w:p>
        </w:tc>
      </w:tr>
      <w:tr w:rsidR="00ED01B7" w14:paraId="4FD7FD3E" w14:textId="77777777">
        <w:trPr>
          <w:trHeight w:val="959"/>
        </w:trPr>
        <w:tc>
          <w:tcPr>
            <w:tcW w:w="2270" w:type="dxa"/>
          </w:tcPr>
          <w:p w14:paraId="18D749BC" w14:textId="77777777" w:rsidR="00ED01B7" w:rsidRDefault="00195205">
            <w:pPr>
              <w:pStyle w:val="TableParagraph"/>
              <w:rPr>
                <w:sz w:val="20"/>
              </w:rPr>
            </w:pPr>
            <w:r>
              <w:rPr>
                <w:sz w:val="20"/>
              </w:rPr>
              <w:t>112</w:t>
            </w:r>
          </w:p>
        </w:tc>
        <w:tc>
          <w:tcPr>
            <w:tcW w:w="2788" w:type="dxa"/>
          </w:tcPr>
          <w:p w14:paraId="16346586" w14:textId="77777777" w:rsidR="00ED01B7" w:rsidRDefault="00195205">
            <w:pPr>
              <w:pStyle w:val="TableParagraph"/>
              <w:spacing w:line="240" w:lineRule="auto"/>
              <w:ind w:right="232"/>
              <w:rPr>
                <w:sz w:val="20"/>
              </w:rPr>
            </w:pPr>
            <w:r>
              <w:rPr>
                <w:sz w:val="20"/>
              </w:rPr>
              <w:t>Inventory Receipt, Shipment, and Discard of Units</w:t>
            </w:r>
          </w:p>
        </w:tc>
        <w:tc>
          <w:tcPr>
            <w:tcW w:w="4410" w:type="dxa"/>
          </w:tcPr>
          <w:p w14:paraId="7327904E" w14:textId="77777777" w:rsidR="00ED01B7" w:rsidRDefault="00195205">
            <w:pPr>
              <w:pStyle w:val="TableParagraph"/>
              <w:spacing w:before="4"/>
              <w:ind w:left="111"/>
              <w:rPr>
                <w:sz w:val="20"/>
              </w:rPr>
            </w:pPr>
            <w:r>
              <w:rPr>
                <w:sz w:val="20"/>
              </w:rPr>
              <w:t>Facilities need to maintain shipping records indicating and Discard of Units that appropriate temperatures have been maintained.</w:t>
            </w:r>
          </w:p>
        </w:tc>
      </w:tr>
      <w:tr w:rsidR="00ED01B7" w14:paraId="5DCB9154" w14:textId="77777777">
        <w:trPr>
          <w:trHeight w:val="1195"/>
        </w:trPr>
        <w:tc>
          <w:tcPr>
            <w:tcW w:w="2270" w:type="dxa"/>
          </w:tcPr>
          <w:p w14:paraId="2C1B0592" w14:textId="77777777" w:rsidR="00ED01B7" w:rsidRDefault="00195205">
            <w:pPr>
              <w:pStyle w:val="TableParagraph"/>
              <w:spacing w:line="235" w:lineRule="exact"/>
              <w:rPr>
                <w:sz w:val="20"/>
              </w:rPr>
            </w:pPr>
            <w:r>
              <w:rPr>
                <w:sz w:val="20"/>
              </w:rPr>
              <w:t>113</w:t>
            </w:r>
          </w:p>
        </w:tc>
        <w:tc>
          <w:tcPr>
            <w:tcW w:w="2788" w:type="dxa"/>
          </w:tcPr>
          <w:p w14:paraId="23B187E9" w14:textId="77777777" w:rsidR="00ED01B7" w:rsidRDefault="00195205">
            <w:pPr>
              <w:pStyle w:val="TableParagraph"/>
              <w:spacing w:line="240" w:lineRule="auto"/>
              <w:rPr>
                <w:sz w:val="20"/>
              </w:rPr>
            </w:pPr>
            <w:r>
              <w:rPr>
                <w:sz w:val="20"/>
              </w:rPr>
              <w:t>Inventory - Confirmation Testing of units</w:t>
            </w:r>
          </w:p>
        </w:tc>
        <w:tc>
          <w:tcPr>
            <w:tcW w:w="4410" w:type="dxa"/>
          </w:tcPr>
          <w:p w14:paraId="6CB7AF43" w14:textId="77777777" w:rsidR="00ED01B7" w:rsidRDefault="00195205">
            <w:pPr>
              <w:pStyle w:val="TableParagraph"/>
              <w:ind w:left="111" w:right="127"/>
              <w:rPr>
                <w:sz w:val="20"/>
              </w:rPr>
            </w:pPr>
            <w:r>
              <w:rPr>
                <w:sz w:val="20"/>
              </w:rPr>
              <w:t>Test results for confirmatory ABO/Rh must be in of units agreement with the unit’s historical record and the unit may not be released for transfusion if a discrepancy exists.</w:t>
            </w:r>
          </w:p>
        </w:tc>
      </w:tr>
      <w:tr w:rsidR="00ED01B7" w14:paraId="6669B908" w14:textId="77777777">
        <w:trPr>
          <w:trHeight w:val="954"/>
        </w:trPr>
        <w:tc>
          <w:tcPr>
            <w:tcW w:w="2270" w:type="dxa"/>
          </w:tcPr>
          <w:p w14:paraId="6593243F" w14:textId="77777777" w:rsidR="00ED01B7" w:rsidRDefault="00195205">
            <w:pPr>
              <w:pStyle w:val="TableParagraph"/>
              <w:spacing w:line="235" w:lineRule="exact"/>
              <w:rPr>
                <w:sz w:val="20"/>
              </w:rPr>
            </w:pPr>
            <w:r>
              <w:rPr>
                <w:sz w:val="20"/>
              </w:rPr>
              <w:t>114</w:t>
            </w:r>
          </w:p>
        </w:tc>
        <w:tc>
          <w:tcPr>
            <w:tcW w:w="2788" w:type="dxa"/>
          </w:tcPr>
          <w:p w14:paraId="58E271D5" w14:textId="77777777" w:rsidR="00ED01B7" w:rsidRDefault="00195205">
            <w:pPr>
              <w:pStyle w:val="TableParagraph"/>
              <w:spacing w:line="240" w:lineRule="auto"/>
              <w:ind w:right="232"/>
              <w:rPr>
                <w:sz w:val="20"/>
              </w:rPr>
            </w:pPr>
            <w:r>
              <w:rPr>
                <w:sz w:val="20"/>
              </w:rPr>
              <w:t>Inventory – Modification of Units</w:t>
            </w:r>
          </w:p>
        </w:tc>
        <w:tc>
          <w:tcPr>
            <w:tcW w:w="4410" w:type="dxa"/>
          </w:tcPr>
          <w:p w14:paraId="0235D645" w14:textId="77777777" w:rsidR="00ED01B7" w:rsidRDefault="00195205">
            <w:pPr>
              <w:pStyle w:val="TableParagraph"/>
              <w:ind w:left="111" w:right="393"/>
              <w:rPr>
                <w:sz w:val="20"/>
              </w:rPr>
            </w:pPr>
            <w:r>
              <w:rPr>
                <w:sz w:val="20"/>
              </w:rPr>
              <w:t>Critical information regarding patient assignments (if Units any), special phenotypings, CMV antibody status, etc. is maintained when a unit is modified.</w:t>
            </w:r>
          </w:p>
        </w:tc>
      </w:tr>
      <w:tr w:rsidR="00ED01B7" w14:paraId="6197D472" w14:textId="77777777">
        <w:trPr>
          <w:trHeight w:val="714"/>
        </w:trPr>
        <w:tc>
          <w:tcPr>
            <w:tcW w:w="2270" w:type="dxa"/>
          </w:tcPr>
          <w:p w14:paraId="00EC48F2" w14:textId="77777777" w:rsidR="00ED01B7" w:rsidRDefault="00195205">
            <w:pPr>
              <w:pStyle w:val="TableParagraph"/>
              <w:spacing w:line="235" w:lineRule="exact"/>
              <w:rPr>
                <w:sz w:val="20"/>
              </w:rPr>
            </w:pPr>
            <w:r>
              <w:rPr>
                <w:sz w:val="20"/>
              </w:rPr>
              <w:t>115</w:t>
            </w:r>
          </w:p>
        </w:tc>
        <w:tc>
          <w:tcPr>
            <w:tcW w:w="2788" w:type="dxa"/>
          </w:tcPr>
          <w:p w14:paraId="03B718A6" w14:textId="77777777" w:rsidR="00ED01B7" w:rsidRDefault="00195205">
            <w:pPr>
              <w:pStyle w:val="TableParagraph"/>
              <w:spacing w:line="240" w:lineRule="auto"/>
              <w:ind w:right="232"/>
              <w:rPr>
                <w:sz w:val="20"/>
              </w:rPr>
            </w:pPr>
            <w:r>
              <w:rPr>
                <w:sz w:val="20"/>
              </w:rPr>
              <w:t>Inventory – Modification of Units</w:t>
            </w:r>
          </w:p>
        </w:tc>
        <w:tc>
          <w:tcPr>
            <w:tcW w:w="4410" w:type="dxa"/>
          </w:tcPr>
          <w:p w14:paraId="22395CA5" w14:textId="77777777" w:rsidR="00ED01B7" w:rsidRDefault="00195205">
            <w:pPr>
              <w:pStyle w:val="TableParagraph"/>
              <w:spacing w:line="240" w:lineRule="auto"/>
              <w:ind w:left="111"/>
              <w:rPr>
                <w:sz w:val="20"/>
              </w:rPr>
            </w:pPr>
            <w:r>
              <w:rPr>
                <w:sz w:val="20"/>
              </w:rPr>
              <w:t>If any unit within a pooled product is Rh positive, the Units pooled product should be</w:t>
            </w:r>
          </w:p>
          <w:p w14:paraId="0DA3D7BB" w14:textId="77777777" w:rsidR="00ED01B7" w:rsidRDefault="00195205">
            <w:pPr>
              <w:pStyle w:val="TableParagraph"/>
              <w:spacing w:line="219" w:lineRule="exact"/>
              <w:ind w:left="111"/>
              <w:rPr>
                <w:sz w:val="20"/>
              </w:rPr>
            </w:pPr>
            <w:r>
              <w:rPr>
                <w:sz w:val="20"/>
              </w:rPr>
              <w:t>labeled as Rh positive.</w:t>
            </w:r>
          </w:p>
        </w:tc>
      </w:tr>
      <w:tr w:rsidR="00ED01B7" w14:paraId="37D2980D" w14:textId="77777777">
        <w:trPr>
          <w:trHeight w:val="1199"/>
        </w:trPr>
        <w:tc>
          <w:tcPr>
            <w:tcW w:w="2270" w:type="dxa"/>
          </w:tcPr>
          <w:p w14:paraId="18BE01C1" w14:textId="77777777" w:rsidR="00ED01B7" w:rsidRDefault="00195205">
            <w:pPr>
              <w:pStyle w:val="TableParagraph"/>
              <w:rPr>
                <w:sz w:val="20"/>
              </w:rPr>
            </w:pPr>
            <w:r>
              <w:rPr>
                <w:sz w:val="20"/>
              </w:rPr>
              <w:t>116</w:t>
            </w:r>
          </w:p>
        </w:tc>
        <w:tc>
          <w:tcPr>
            <w:tcW w:w="2788" w:type="dxa"/>
          </w:tcPr>
          <w:p w14:paraId="4C560D4C" w14:textId="77777777" w:rsidR="00ED01B7" w:rsidRDefault="00195205">
            <w:pPr>
              <w:pStyle w:val="TableParagraph"/>
              <w:spacing w:line="240" w:lineRule="auto"/>
              <w:ind w:right="232"/>
              <w:rPr>
                <w:sz w:val="20"/>
              </w:rPr>
            </w:pPr>
            <w:r>
              <w:rPr>
                <w:sz w:val="20"/>
              </w:rPr>
              <w:t>Inventory – Modification of units</w:t>
            </w:r>
          </w:p>
        </w:tc>
        <w:tc>
          <w:tcPr>
            <w:tcW w:w="4410" w:type="dxa"/>
          </w:tcPr>
          <w:p w14:paraId="1C4901B1" w14:textId="77777777" w:rsidR="00ED01B7" w:rsidRDefault="00195205">
            <w:pPr>
              <w:pStyle w:val="TableParagraph"/>
              <w:spacing w:before="4"/>
              <w:ind w:left="111" w:right="127"/>
              <w:rPr>
                <w:sz w:val="20"/>
              </w:rPr>
            </w:pPr>
            <w:r>
              <w:rPr>
                <w:sz w:val="20"/>
              </w:rPr>
              <w:t>Appropriate procedures must be in place to minimize Units risks to employees who may handle biohazardous materials., i.e. units with incomplete or positive test results for transfusion transmitted disease markers.</w:t>
            </w:r>
          </w:p>
        </w:tc>
      </w:tr>
      <w:tr w:rsidR="00ED01B7" w14:paraId="42F9C570" w14:textId="77777777">
        <w:trPr>
          <w:trHeight w:val="1195"/>
        </w:trPr>
        <w:tc>
          <w:tcPr>
            <w:tcW w:w="2270" w:type="dxa"/>
          </w:tcPr>
          <w:p w14:paraId="251FFFC5" w14:textId="77777777" w:rsidR="00ED01B7" w:rsidRDefault="00195205">
            <w:pPr>
              <w:pStyle w:val="TableParagraph"/>
              <w:spacing w:line="235" w:lineRule="exact"/>
              <w:rPr>
                <w:sz w:val="20"/>
              </w:rPr>
            </w:pPr>
            <w:r>
              <w:rPr>
                <w:sz w:val="20"/>
              </w:rPr>
              <w:t>117</w:t>
            </w:r>
          </w:p>
        </w:tc>
        <w:tc>
          <w:tcPr>
            <w:tcW w:w="2788" w:type="dxa"/>
          </w:tcPr>
          <w:p w14:paraId="57A3E243" w14:textId="77777777" w:rsidR="00ED01B7" w:rsidRDefault="00195205">
            <w:pPr>
              <w:pStyle w:val="TableParagraph"/>
              <w:spacing w:line="240" w:lineRule="auto"/>
              <w:ind w:right="373"/>
              <w:rPr>
                <w:sz w:val="20"/>
              </w:rPr>
            </w:pPr>
            <w:r>
              <w:rPr>
                <w:sz w:val="20"/>
              </w:rPr>
              <w:t>Inventory - Modification of units</w:t>
            </w:r>
          </w:p>
        </w:tc>
        <w:tc>
          <w:tcPr>
            <w:tcW w:w="4410" w:type="dxa"/>
          </w:tcPr>
          <w:p w14:paraId="452BF8EF" w14:textId="77777777" w:rsidR="00ED01B7" w:rsidRDefault="00195205">
            <w:pPr>
              <w:pStyle w:val="TableParagraph"/>
              <w:ind w:left="111" w:right="127"/>
              <w:rPr>
                <w:sz w:val="20"/>
              </w:rPr>
            </w:pPr>
            <w:r>
              <w:rPr>
                <w:sz w:val="20"/>
              </w:rPr>
              <w:t>Records must be maintained of the lot numbers of all Units bags used in the manufacturing process and a specific lot must be able to be identified in case of potential recalls.</w:t>
            </w:r>
          </w:p>
        </w:tc>
      </w:tr>
      <w:tr w:rsidR="00ED01B7" w14:paraId="3D502839" w14:textId="77777777">
        <w:trPr>
          <w:trHeight w:val="714"/>
        </w:trPr>
        <w:tc>
          <w:tcPr>
            <w:tcW w:w="2270" w:type="dxa"/>
          </w:tcPr>
          <w:p w14:paraId="031820A6" w14:textId="77777777" w:rsidR="00ED01B7" w:rsidRDefault="00195205">
            <w:pPr>
              <w:pStyle w:val="TableParagraph"/>
              <w:spacing w:line="235" w:lineRule="exact"/>
              <w:rPr>
                <w:sz w:val="20"/>
              </w:rPr>
            </w:pPr>
            <w:r>
              <w:rPr>
                <w:sz w:val="20"/>
              </w:rPr>
              <w:t>118</w:t>
            </w:r>
          </w:p>
        </w:tc>
        <w:tc>
          <w:tcPr>
            <w:tcW w:w="2788" w:type="dxa"/>
          </w:tcPr>
          <w:p w14:paraId="4FA9344E"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2948706D" w14:textId="77777777" w:rsidR="00ED01B7" w:rsidRDefault="00195205">
            <w:pPr>
              <w:pStyle w:val="TableParagraph"/>
              <w:spacing w:line="240" w:lineRule="auto"/>
              <w:ind w:left="111" w:right="127"/>
              <w:rPr>
                <w:sz w:val="20"/>
              </w:rPr>
            </w:pPr>
            <w:r>
              <w:rPr>
                <w:sz w:val="20"/>
              </w:rPr>
              <w:t>Delays in providing appropriately tested units for units for transfusion should be</w:t>
            </w:r>
          </w:p>
          <w:p w14:paraId="5B0DD924" w14:textId="77777777" w:rsidR="00ED01B7" w:rsidRDefault="00195205">
            <w:pPr>
              <w:pStyle w:val="TableParagraph"/>
              <w:spacing w:line="219" w:lineRule="exact"/>
              <w:ind w:left="111"/>
              <w:rPr>
                <w:sz w:val="20"/>
              </w:rPr>
            </w:pPr>
            <w:r>
              <w:rPr>
                <w:sz w:val="20"/>
              </w:rPr>
              <w:t>minimized.</w:t>
            </w:r>
          </w:p>
        </w:tc>
      </w:tr>
      <w:tr w:rsidR="00ED01B7" w14:paraId="65DC1B8D" w14:textId="77777777">
        <w:trPr>
          <w:trHeight w:val="1439"/>
        </w:trPr>
        <w:tc>
          <w:tcPr>
            <w:tcW w:w="2270" w:type="dxa"/>
          </w:tcPr>
          <w:p w14:paraId="4723ECFF" w14:textId="77777777" w:rsidR="00ED01B7" w:rsidRDefault="00195205">
            <w:pPr>
              <w:pStyle w:val="TableParagraph"/>
              <w:rPr>
                <w:sz w:val="20"/>
              </w:rPr>
            </w:pPr>
            <w:r>
              <w:rPr>
                <w:sz w:val="20"/>
              </w:rPr>
              <w:t>119</w:t>
            </w:r>
          </w:p>
        </w:tc>
        <w:tc>
          <w:tcPr>
            <w:tcW w:w="2788" w:type="dxa"/>
          </w:tcPr>
          <w:p w14:paraId="4847C7C1"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04C71E25" w14:textId="77777777" w:rsidR="00ED01B7" w:rsidRDefault="00195205">
            <w:pPr>
              <w:pStyle w:val="TableParagraph"/>
              <w:spacing w:before="4"/>
              <w:ind w:left="111"/>
              <w:rPr>
                <w:sz w:val="20"/>
              </w:rPr>
            </w:pPr>
            <w:r>
              <w:rPr>
                <w:sz w:val="20"/>
              </w:rPr>
              <w:t>Before a unit is released for transfusion, current test units for transfusion results should be complete and compared with the patient history to detect possible ors in ABO/Rh or a previous history of a clinically significant antibody.</w:t>
            </w:r>
          </w:p>
        </w:tc>
      </w:tr>
      <w:tr w:rsidR="00ED01B7" w14:paraId="3A3FD66E" w14:textId="77777777">
        <w:trPr>
          <w:trHeight w:val="715"/>
        </w:trPr>
        <w:tc>
          <w:tcPr>
            <w:tcW w:w="2270" w:type="dxa"/>
          </w:tcPr>
          <w:p w14:paraId="4819CD35" w14:textId="77777777" w:rsidR="00ED01B7" w:rsidRDefault="00195205">
            <w:pPr>
              <w:pStyle w:val="TableParagraph"/>
              <w:spacing w:line="235" w:lineRule="exact"/>
              <w:rPr>
                <w:sz w:val="20"/>
              </w:rPr>
            </w:pPr>
            <w:r>
              <w:rPr>
                <w:sz w:val="20"/>
              </w:rPr>
              <w:t>120</w:t>
            </w:r>
          </w:p>
        </w:tc>
        <w:tc>
          <w:tcPr>
            <w:tcW w:w="2788" w:type="dxa"/>
          </w:tcPr>
          <w:p w14:paraId="20E2540E"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25BF62D9" w14:textId="77777777" w:rsidR="00ED01B7" w:rsidRDefault="00195205">
            <w:pPr>
              <w:pStyle w:val="TableParagraph"/>
              <w:ind w:left="111" w:right="108"/>
              <w:jc w:val="both"/>
              <w:rPr>
                <w:sz w:val="20"/>
              </w:rPr>
            </w:pPr>
            <w:r>
              <w:rPr>
                <w:sz w:val="20"/>
              </w:rPr>
              <w:t>Required ABO/Rh confirmatory testing must be units for transfusion completed before the unit is released for transfusion.</w:t>
            </w:r>
          </w:p>
        </w:tc>
      </w:tr>
      <w:tr w:rsidR="00ED01B7" w14:paraId="378E0BFF" w14:textId="77777777">
        <w:trPr>
          <w:trHeight w:val="954"/>
        </w:trPr>
        <w:tc>
          <w:tcPr>
            <w:tcW w:w="2270" w:type="dxa"/>
          </w:tcPr>
          <w:p w14:paraId="3E120B42" w14:textId="77777777" w:rsidR="00ED01B7" w:rsidRDefault="00195205">
            <w:pPr>
              <w:pStyle w:val="TableParagraph"/>
              <w:spacing w:line="235" w:lineRule="exact"/>
              <w:rPr>
                <w:sz w:val="20"/>
              </w:rPr>
            </w:pPr>
            <w:r>
              <w:rPr>
                <w:sz w:val="20"/>
              </w:rPr>
              <w:t>121</w:t>
            </w:r>
          </w:p>
        </w:tc>
        <w:tc>
          <w:tcPr>
            <w:tcW w:w="2788" w:type="dxa"/>
          </w:tcPr>
          <w:p w14:paraId="5546BFE3"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163C4A4C" w14:textId="77777777" w:rsidR="00ED01B7" w:rsidRDefault="00195205">
            <w:pPr>
              <w:pStyle w:val="TableParagraph"/>
              <w:spacing w:line="240" w:lineRule="auto"/>
              <w:ind w:left="111" w:right="127"/>
              <w:rPr>
                <w:sz w:val="20"/>
              </w:rPr>
            </w:pPr>
            <w:r>
              <w:rPr>
                <w:sz w:val="20"/>
              </w:rPr>
              <w:t>Units shall not be issued for transfusion if the visual units for transfusion inspection indicates the presence of an abnormal color</w:t>
            </w:r>
          </w:p>
          <w:p w14:paraId="21FB0F7E" w14:textId="77777777" w:rsidR="00ED01B7" w:rsidRDefault="00195205">
            <w:pPr>
              <w:pStyle w:val="TableParagraph"/>
              <w:spacing w:line="219" w:lineRule="exact"/>
              <w:ind w:left="111"/>
              <w:rPr>
                <w:sz w:val="20"/>
              </w:rPr>
            </w:pPr>
            <w:r>
              <w:rPr>
                <w:sz w:val="20"/>
              </w:rPr>
              <w:t>or physical appearance.</w:t>
            </w:r>
          </w:p>
        </w:tc>
      </w:tr>
      <w:tr w:rsidR="00ED01B7" w14:paraId="1404DB67" w14:textId="77777777">
        <w:trPr>
          <w:trHeight w:val="719"/>
        </w:trPr>
        <w:tc>
          <w:tcPr>
            <w:tcW w:w="2270" w:type="dxa"/>
          </w:tcPr>
          <w:p w14:paraId="5F6F0A74" w14:textId="77777777" w:rsidR="00ED01B7" w:rsidRDefault="00195205">
            <w:pPr>
              <w:pStyle w:val="TableParagraph"/>
              <w:rPr>
                <w:sz w:val="20"/>
              </w:rPr>
            </w:pPr>
            <w:r>
              <w:rPr>
                <w:sz w:val="20"/>
              </w:rPr>
              <w:t>122</w:t>
            </w:r>
          </w:p>
        </w:tc>
        <w:tc>
          <w:tcPr>
            <w:tcW w:w="2788" w:type="dxa"/>
          </w:tcPr>
          <w:p w14:paraId="41F0F5A8"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540D0EFD" w14:textId="77777777" w:rsidR="00ED01B7" w:rsidRDefault="00195205">
            <w:pPr>
              <w:pStyle w:val="TableParagraph"/>
              <w:spacing w:before="4"/>
              <w:ind w:left="111"/>
              <w:rPr>
                <w:sz w:val="20"/>
              </w:rPr>
            </w:pPr>
            <w:r>
              <w:rPr>
                <w:sz w:val="20"/>
              </w:rPr>
              <w:t>Units should not be transfused after the expiration units for transfusion date &amp; time indicated on the unit.</w:t>
            </w:r>
          </w:p>
        </w:tc>
      </w:tr>
    </w:tbl>
    <w:p w14:paraId="1961A994" w14:textId="77777777" w:rsidR="00ED01B7" w:rsidRDefault="00ED01B7">
      <w:pPr>
        <w:rPr>
          <w:sz w:val="20"/>
        </w:rPr>
        <w:sectPr w:rsidR="00ED01B7">
          <w:pgSz w:w="12240" w:h="15840"/>
          <w:pgMar w:top="640" w:right="320" w:bottom="1180" w:left="1220" w:header="0" w:footer="997" w:gutter="0"/>
          <w:cols w:space="720"/>
        </w:sectPr>
      </w:pPr>
    </w:p>
    <w:p w14:paraId="52B35E38" w14:textId="77777777" w:rsidR="00ED01B7" w:rsidRDefault="00195205">
      <w:pPr>
        <w:spacing w:before="84"/>
        <w:ind w:left="5893"/>
        <w:rPr>
          <w:sz w:val="20"/>
        </w:rPr>
      </w:pPr>
      <w:r>
        <w:rPr>
          <w:sz w:val="20"/>
        </w:rPr>
        <w:lastRenderedPageBreak/>
        <w:t>Inventory Safety Critical Requirements</w:t>
      </w:r>
    </w:p>
    <w:p w14:paraId="463260D0" w14:textId="77777777" w:rsidR="00ED01B7" w:rsidRDefault="00ED01B7">
      <w:pPr>
        <w:pStyle w:val="BodyText"/>
        <w:rPr>
          <w:sz w:val="20"/>
        </w:rPr>
      </w:pPr>
    </w:p>
    <w:p w14:paraId="15B8D692" w14:textId="77777777" w:rsidR="00ED01B7" w:rsidRDefault="00ED01B7">
      <w:pPr>
        <w:pStyle w:val="BodyText"/>
        <w:rPr>
          <w:sz w:val="20"/>
        </w:rPr>
      </w:pPr>
    </w:p>
    <w:p w14:paraId="6F0C4BB2"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4430A3C7" w14:textId="77777777">
        <w:trPr>
          <w:trHeight w:val="287"/>
        </w:trPr>
        <w:tc>
          <w:tcPr>
            <w:tcW w:w="2270" w:type="dxa"/>
            <w:shd w:val="clear" w:color="auto" w:fill="BEBEBE"/>
          </w:tcPr>
          <w:p w14:paraId="45C0CF65" w14:textId="77777777" w:rsidR="00ED01B7" w:rsidRDefault="00195205">
            <w:pPr>
              <w:pStyle w:val="TableParagraph"/>
              <w:spacing w:before="4" w:line="240" w:lineRule="auto"/>
              <w:rPr>
                <w:b/>
                <w:sz w:val="20"/>
              </w:rPr>
            </w:pPr>
            <w:r>
              <w:rPr>
                <w:b/>
                <w:sz w:val="20"/>
              </w:rPr>
              <w:t>SCR#</w:t>
            </w:r>
          </w:p>
        </w:tc>
        <w:tc>
          <w:tcPr>
            <w:tcW w:w="2788" w:type="dxa"/>
            <w:shd w:val="clear" w:color="auto" w:fill="BEBEBE"/>
          </w:tcPr>
          <w:p w14:paraId="10E1268B"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28905599" w14:textId="77777777" w:rsidR="00ED01B7" w:rsidRDefault="00195205">
            <w:pPr>
              <w:pStyle w:val="TableParagraph"/>
              <w:spacing w:line="268" w:lineRule="exact"/>
              <w:ind w:left="111"/>
              <w:rPr>
                <w:b/>
                <w:sz w:val="24"/>
              </w:rPr>
            </w:pPr>
            <w:r>
              <w:rPr>
                <w:b/>
                <w:sz w:val="24"/>
              </w:rPr>
              <w:t>Description</w:t>
            </w:r>
          </w:p>
        </w:tc>
      </w:tr>
      <w:tr w:rsidR="00ED01B7" w14:paraId="285D19FE" w14:textId="77777777">
        <w:trPr>
          <w:trHeight w:val="959"/>
        </w:trPr>
        <w:tc>
          <w:tcPr>
            <w:tcW w:w="2270" w:type="dxa"/>
          </w:tcPr>
          <w:p w14:paraId="1907D0ED" w14:textId="77777777" w:rsidR="00ED01B7" w:rsidRDefault="00195205">
            <w:pPr>
              <w:pStyle w:val="TableParagraph"/>
              <w:rPr>
                <w:sz w:val="20"/>
              </w:rPr>
            </w:pPr>
            <w:r>
              <w:rPr>
                <w:sz w:val="20"/>
              </w:rPr>
              <w:t>123</w:t>
            </w:r>
          </w:p>
        </w:tc>
        <w:tc>
          <w:tcPr>
            <w:tcW w:w="2788" w:type="dxa"/>
          </w:tcPr>
          <w:p w14:paraId="5BE6E073"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433D7923" w14:textId="77777777" w:rsidR="00ED01B7" w:rsidRDefault="00195205">
            <w:pPr>
              <w:pStyle w:val="TableParagraph"/>
              <w:spacing w:before="4"/>
              <w:ind w:left="111" w:right="46"/>
              <w:rPr>
                <w:sz w:val="20"/>
              </w:rPr>
            </w:pPr>
            <w:r>
              <w:rPr>
                <w:sz w:val="20"/>
              </w:rPr>
              <w:t>Units which require further modification, such as units for transfusion frozen red blood cells, must not be issued until further modification has been completed.</w:t>
            </w:r>
          </w:p>
        </w:tc>
      </w:tr>
      <w:tr w:rsidR="00ED01B7" w14:paraId="19CC28E2" w14:textId="77777777">
        <w:trPr>
          <w:trHeight w:val="955"/>
        </w:trPr>
        <w:tc>
          <w:tcPr>
            <w:tcW w:w="2270" w:type="dxa"/>
          </w:tcPr>
          <w:p w14:paraId="16BAFCCB" w14:textId="77777777" w:rsidR="00ED01B7" w:rsidRDefault="00195205">
            <w:pPr>
              <w:pStyle w:val="TableParagraph"/>
              <w:spacing w:line="235" w:lineRule="exact"/>
              <w:rPr>
                <w:sz w:val="20"/>
              </w:rPr>
            </w:pPr>
            <w:r>
              <w:rPr>
                <w:sz w:val="20"/>
              </w:rPr>
              <w:t>124</w:t>
            </w:r>
          </w:p>
        </w:tc>
        <w:tc>
          <w:tcPr>
            <w:tcW w:w="2788" w:type="dxa"/>
          </w:tcPr>
          <w:p w14:paraId="1E80B138" w14:textId="77777777" w:rsidR="00ED01B7" w:rsidRDefault="00195205">
            <w:pPr>
              <w:pStyle w:val="TableParagraph"/>
              <w:spacing w:line="240" w:lineRule="auto"/>
              <w:rPr>
                <w:sz w:val="20"/>
              </w:rPr>
            </w:pPr>
            <w:r>
              <w:rPr>
                <w:sz w:val="20"/>
              </w:rPr>
              <w:t>Inventory - Issue\relocation of units for transfusion</w:t>
            </w:r>
          </w:p>
        </w:tc>
        <w:tc>
          <w:tcPr>
            <w:tcW w:w="4410" w:type="dxa"/>
          </w:tcPr>
          <w:p w14:paraId="4A1B7108" w14:textId="77777777" w:rsidR="00ED01B7" w:rsidRDefault="00195205">
            <w:pPr>
              <w:pStyle w:val="TableParagraph"/>
              <w:ind w:left="111" w:right="127"/>
              <w:rPr>
                <w:sz w:val="20"/>
              </w:rPr>
            </w:pPr>
            <w:r>
              <w:rPr>
                <w:sz w:val="20"/>
              </w:rPr>
              <w:t>A label or tie tag with the required information must units for transfusion be attached to the unit before it is issued for transfusion.</w:t>
            </w:r>
          </w:p>
        </w:tc>
      </w:tr>
      <w:tr w:rsidR="00ED01B7" w14:paraId="089B1D2C" w14:textId="77777777">
        <w:trPr>
          <w:trHeight w:val="954"/>
        </w:trPr>
        <w:tc>
          <w:tcPr>
            <w:tcW w:w="2270" w:type="dxa"/>
          </w:tcPr>
          <w:p w14:paraId="48492BEF" w14:textId="77777777" w:rsidR="00ED01B7" w:rsidRDefault="00195205">
            <w:pPr>
              <w:pStyle w:val="TableParagraph"/>
              <w:spacing w:line="235" w:lineRule="exact"/>
              <w:rPr>
                <w:sz w:val="20"/>
              </w:rPr>
            </w:pPr>
            <w:r>
              <w:rPr>
                <w:sz w:val="20"/>
              </w:rPr>
              <w:t>125</w:t>
            </w:r>
          </w:p>
        </w:tc>
        <w:tc>
          <w:tcPr>
            <w:tcW w:w="2788" w:type="dxa"/>
          </w:tcPr>
          <w:p w14:paraId="3A2754C1" w14:textId="77777777" w:rsidR="00ED01B7" w:rsidRDefault="00195205">
            <w:pPr>
              <w:pStyle w:val="TableParagraph"/>
              <w:spacing w:line="240" w:lineRule="auto"/>
              <w:ind w:right="373"/>
              <w:rPr>
                <w:sz w:val="20"/>
              </w:rPr>
            </w:pPr>
            <w:r>
              <w:rPr>
                <w:sz w:val="20"/>
              </w:rPr>
              <w:t>Inventory - Phenotyping of units</w:t>
            </w:r>
          </w:p>
        </w:tc>
        <w:tc>
          <w:tcPr>
            <w:tcW w:w="4410" w:type="dxa"/>
          </w:tcPr>
          <w:p w14:paraId="11EB3D4B" w14:textId="77777777" w:rsidR="00ED01B7" w:rsidRDefault="00195205">
            <w:pPr>
              <w:pStyle w:val="TableParagraph"/>
              <w:ind w:left="111"/>
              <w:rPr>
                <w:sz w:val="20"/>
              </w:rPr>
            </w:pPr>
            <w:r>
              <w:rPr>
                <w:sz w:val="20"/>
              </w:rPr>
              <w:t>A standardized coding system should be utilized for units identifying both RBC and HLA antigens and antibodies in order to minimize problems associated with free text.</w:t>
            </w:r>
          </w:p>
        </w:tc>
      </w:tr>
      <w:tr w:rsidR="00ED01B7" w14:paraId="32F4A6F9" w14:textId="77777777">
        <w:trPr>
          <w:trHeight w:val="1434"/>
        </w:trPr>
        <w:tc>
          <w:tcPr>
            <w:tcW w:w="2270" w:type="dxa"/>
          </w:tcPr>
          <w:p w14:paraId="41BAD9EE" w14:textId="77777777" w:rsidR="00ED01B7" w:rsidRDefault="00195205">
            <w:pPr>
              <w:pStyle w:val="TableParagraph"/>
              <w:spacing w:line="235" w:lineRule="exact"/>
              <w:rPr>
                <w:sz w:val="20"/>
              </w:rPr>
            </w:pPr>
            <w:r>
              <w:rPr>
                <w:sz w:val="20"/>
              </w:rPr>
              <w:t>126</w:t>
            </w:r>
          </w:p>
        </w:tc>
        <w:tc>
          <w:tcPr>
            <w:tcW w:w="2788" w:type="dxa"/>
          </w:tcPr>
          <w:p w14:paraId="38475B19" w14:textId="77777777" w:rsidR="00ED01B7" w:rsidRDefault="00195205">
            <w:pPr>
              <w:pStyle w:val="TableParagraph"/>
              <w:spacing w:line="240" w:lineRule="auto"/>
              <w:rPr>
                <w:sz w:val="20"/>
              </w:rPr>
            </w:pPr>
            <w:r>
              <w:rPr>
                <w:sz w:val="20"/>
              </w:rPr>
              <w:t>Inventory - Release of units to stock/available inventory</w:t>
            </w:r>
          </w:p>
        </w:tc>
        <w:tc>
          <w:tcPr>
            <w:tcW w:w="4410" w:type="dxa"/>
          </w:tcPr>
          <w:p w14:paraId="247EAD8B" w14:textId="77777777" w:rsidR="00ED01B7" w:rsidRDefault="00195205">
            <w:pPr>
              <w:pStyle w:val="TableParagraph"/>
              <w:spacing w:line="240" w:lineRule="auto"/>
              <w:ind w:left="111" w:right="127"/>
              <w:rPr>
                <w:sz w:val="20"/>
              </w:rPr>
            </w:pPr>
            <w:r>
              <w:rPr>
                <w:sz w:val="20"/>
              </w:rPr>
              <w:t>Autologous units which are collected preoperatively stock/available inventory must be segregated and used solely for this purpose unless the donor-patient and the donated unit meet all of the allogeneic donor</w:t>
            </w:r>
          </w:p>
          <w:p w14:paraId="2AD470B5" w14:textId="77777777" w:rsidR="00ED01B7" w:rsidRDefault="00195205">
            <w:pPr>
              <w:pStyle w:val="TableParagraph"/>
              <w:spacing w:line="218" w:lineRule="exact"/>
              <w:ind w:left="111"/>
              <w:rPr>
                <w:sz w:val="20"/>
              </w:rPr>
            </w:pPr>
            <w:r>
              <w:rPr>
                <w:sz w:val="20"/>
              </w:rPr>
              <w:t>requirements.</w:t>
            </w:r>
          </w:p>
        </w:tc>
      </w:tr>
    </w:tbl>
    <w:p w14:paraId="6EB6626A" w14:textId="77777777" w:rsidR="00ED01B7" w:rsidRDefault="00ED01B7">
      <w:pPr>
        <w:spacing w:line="218" w:lineRule="exact"/>
        <w:rPr>
          <w:sz w:val="20"/>
        </w:rPr>
        <w:sectPr w:rsidR="00ED01B7">
          <w:pgSz w:w="12240" w:h="15840"/>
          <w:pgMar w:top="640" w:right="320" w:bottom="1180" w:left="1220" w:header="0" w:footer="917" w:gutter="0"/>
          <w:cols w:space="720"/>
        </w:sectPr>
      </w:pPr>
    </w:p>
    <w:p w14:paraId="65EA730B" w14:textId="77777777" w:rsidR="00ED01B7" w:rsidRDefault="00195205">
      <w:pPr>
        <w:spacing w:before="84"/>
        <w:ind w:left="224"/>
        <w:rPr>
          <w:sz w:val="20"/>
        </w:rPr>
      </w:pPr>
      <w:r>
        <w:rPr>
          <w:sz w:val="20"/>
        </w:rPr>
        <w:lastRenderedPageBreak/>
        <w:t>Inventory Safety Critical Requirements</w:t>
      </w:r>
    </w:p>
    <w:p w14:paraId="6E4C549F" w14:textId="77777777" w:rsidR="00ED01B7" w:rsidRDefault="00ED01B7">
      <w:pPr>
        <w:rPr>
          <w:sz w:val="20"/>
        </w:rPr>
        <w:sectPr w:rsidR="00ED01B7">
          <w:pgSz w:w="12240" w:h="15840"/>
          <w:pgMar w:top="640" w:right="320" w:bottom="1180" w:left="1220" w:header="0" w:footer="997" w:gutter="0"/>
          <w:cols w:space="720"/>
        </w:sectPr>
      </w:pPr>
    </w:p>
    <w:p w14:paraId="0157399F" w14:textId="77777777" w:rsidR="00ED01B7" w:rsidRDefault="00195205">
      <w:pPr>
        <w:pStyle w:val="Heading1"/>
      </w:pPr>
      <w:bookmarkStart w:id="11" w:name="3._Patient_Functions"/>
      <w:bookmarkStart w:id="12" w:name="_TOC_250001"/>
      <w:bookmarkEnd w:id="11"/>
      <w:bookmarkEnd w:id="12"/>
      <w:r>
        <w:lastRenderedPageBreak/>
        <w:t>Patient Safety Critical Requirements</w:t>
      </w:r>
    </w:p>
    <w:p w14:paraId="0A4A44EF" w14:textId="77777777" w:rsidR="00ED01B7" w:rsidRDefault="00ED01B7">
      <w:pPr>
        <w:pStyle w:val="BodyText"/>
        <w:spacing w:before="5"/>
        <w:rPr>
          <w:rFonts w:ascii="Arial"/>
          <w:sz w:val="49"/>
        </w:rPr>
      </w:pPr>
    </w:p>
    <w:p w14:paraId="5E4332D4" w14:textId="77777777" w:rsidR="00ED01B7" w:rsidRDefault="00195205">
      <w:pPr>
        <w:pStyle w:val="Heading2"/>
        <w:numPr>
          <w:ilvl w:val="0"/>
          <w:numId w:val="1"/>
        </w:numPr>
        <w:tabs>
          <w:tab w:val="left" w:pos="556"/>
        </w:tabs>
        <w:ind w:hanging="332"/>
      </w:pPr>
      <w:bookmarkStart w:id="13" w:name="_TOC_250000"/>
      <w:r>
        <w:rPr>
          <w:spacing w:val="4"/>
        </w:rPr>
        <w:t>Patient</w:t>
      </w:r>
      <w:r>
        <w:rPr>
          <w:spacing w:val="7"/>
        </w:rPr>
        <w:t xml:space="preserve"> </w:t>
      </w:r>
      <w:bookmarkEnd w:id="13"/>
      <w:r>
        <w:rPr>
          <w:spacing w:val="5"/>
        </w:rPr>
        <w:t>Functions</w:t>
      </w:r>
    </w:p>
    <w:p w14:paraId="5301E896" w14:textId="77777777" w:rsidR="00ED01B7" w:rsidRDefault="00ED01B7">
      <w:pPr>
        <w:pStyle w:val="BodyText"/>
        <w:rPr>
          <w:b/>
          <w:sz w:val="20"/>
        </w:rPr>
      </w:pPr>
    </w:p>
    <w:p w14:paraId="0B44A480" w14:textId="77777777" w:rsidR="00ED01B7" w:rsidRDefault="00ED01B7">
      <w:pPr>
        <w:pStyle w:val="BodyText"/>
        <w:spacing w:before="9"/>
        <w:rPr>
          <w:b/>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6DD9D64F" w14:textId="77777777">
        <w:trPr>
          <w:trHeight w:val="287"/>
        </w:trPr>
        <w:tc>
          <w:tcPr>
            <w:tcW w:w="2270" w:type="dxa"/>
            <w:shd w:val="clear" w:color="auto" w:fill="BEBEBE"/>
          </w:tcPr>
          <w:p w14:paraId="63678C74"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168422B2"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6633D75C" w14:textId="77777777" w:rsidR="00ED01B7" w:rsidRDefault="00195205">
            <w:pPr>
              <w:pStyle w:val="TableParagraph"/>
              <w:spacing w:line="268" w:lineRule="exact"/>
              <w:ind w:left="111"/>
              <w:rPr>
                <w:b/>
                <w:sz w:val="24"/>
              </w:rPr>
            </w:pPr>
            <w:r>
              <w:rPr>
                <w:b/>
                <w:sz w:val="24"/>
              </w:rPr>
              <w:t>Description</w:t>
            </w:r>
          </w:p>
        </w:tc>
      </w:tr>
      <w:tr w:rsidR="00ED01B7" w14:paraId="5A7A0FBC" w14:textId="77777777">
        <w:trPr>
          <w:trHeight w:val="959"/>
        </w:trPr>
        <w:tc>
          <w:tcPr>
            <w:tcW w:w="2270" w:type="dxa"/>
          </w:tcPr>
          <w:p w14:paraId="58FF987F" w14:textId="77777777" w:rsidR="00ED01B7" w:rsidRDefault="00195205">
            <w:pPr>
              <w:pStyle w:val="TableParagraph"/>
              <w:rPr>
                <w:sz w:val="20"/>
              </w:rPr>
            </w:pPr>
            <w:r>
              <w:rPr>
                <w:sz w:val="20"/>
              </w:rPr>
              <w:t>P1</w:t>
            </w:r>
          </w:p>
        </w:tc>
        <w:tc>
          <w:tcPr>
            <w:tcW w:w="2788" w:type="dxa"/>
          </w:tcPr>
          <w:p w14:paraId="608A2D75" w14:textId="77777777" w:rsidR="00ED01B7" w:rsidRDefault="00195205">
            <w:pPr>
              <w:pStyle w:val="TableParagraph"/>
              <w:rPr>
                <w:sz w:val="20"/>
              </w:rPr>
            </w:pPr>
            <w:r>
              <w:rPr>
                <w:sz w:val="20"/>
              </w:rPr>
              <w:t>Patient - General</w:t>
            </w:r>
          </w:p>
        </w:tc>
        <w:tc>
          <w:tcPr>
            <w:tcW w:w="4410" w:type="dxa"/>
          </w:tcPr>
          <w:p w14:paraId="2FFEBBDE" w14:textId="77777777" w:rsidR="00ED01B7" w:rsidRDefault="00195205">
            <w:pPr>
              <w:pStyle w:val="TableParagraph"/>
              <w:spacing w:before="4"/>
              <w:ind w:left="111"/>
              <w:rPr>
                <w:sz w:val="20"/>
              </w:rPr>
            </w:pPr>
            <w:r>
              <w:rPr>
                <w:sz w:val="20"/>
              </w:rPr>
              <w:t>A unique cumulative patient history record must exist for each patient that includes the ABO/Rh, clinically significant antibodies, transfusion reactions and units transfused.</w:t>
            </w:r>
          </w:p>
        </w:tc>
      </w:tr>
      <w:tr w:rsidR="00ED01B7" w14:paraId="065FD9D3" w14:textId="77777777">
        <w:trPr>
          <w:trHeight w:val="715"/>
        </w:trPr>
        <w:tc>
          <w:tcPr>
            <w:tcW w:w="2270" w:type="dxa"/>
          </w:tcPr>
          <w:p w14:paraId="17BA8234" w14:textId="77777777" w:rsidR="00ED01B7" w:rsidRDefault="00195205">
            <w:pPr>
              <w:pStyle w:val="TableParagraph"/>
              <w:spacing w:line="235" w:lineRule="exact"/>
              <w:rPr>
                <w:sz w:val="20"/>
              </w:rPr>
            </w:pPr>
            <w:r>
              <w:rPr>
                <w:sz w:val="20"/>
              </w:rPr>
              <w:t>P2</w:t>
            </w:r>
          </w:p>
        </w:tc>
        <w:tc>
          <w:tcPr>
            <w:tcW w:w="2788" w:type="dxa"/>
          </w:tcPr>
          <w:p w14:paraId="6921D5BC" w14:textId="77777777" w:rsidR="00ED01B7" w:rsidRDefault="00195205">
            <w:pPr>
              <w:pStyle w:val="TableParagraph"/>
              <w:spacing w:line="235" w:lineRule="exact"/>
              <w:rPr>
                <w:sz w:val="20"/>
              </w:rPr>
            </w:pPr>
            <w:r>
              <w:rPr>
                <w:sz w:val="20"/>
              </w:rPr>
              <w:t>Patient - General</w:t>
            </w:r>
          </w:p>
        </w:tc>
        <w:tc>
          <w:tcPr>
            <w:tcW w:w="4410" w:type="dxa"/>
          </w:tcPr>
          <w:p w14:paraId="52118D20" w14:textId="77777777" w:rsidR="00ED01B7" w:rsidRDefault="00195205">
            <w:pPr>
              <w:pStyle w:val="TableParagraph"/>
              <w:ind w:left="111"/>
              <w:rPr>
                <w:sz w:val="20"/>
              </w:rPr>
            </w:pPr>
            <w:r>
              <w:rPr>
                <w:sz w:val="20"/>
              </w:rPr>
              <w:t>A system to ensure confidentiality of patient records/transfusion histories must be established and followed.</w:t>
            </w:r>
          </w:p>
        </w:tc>
      </w:tr>
      <w:tr w:rsidR="00ED01B7" w14:paraId="0E9A190D" w14:textId="77777777">
        <w:trPr>
          <w:trHeight w:val="714"/>
        </w:trPr>
        <w:tc>
          <w:tcPr>
            <w:tcW w:w="2270" w:type="dxa"/>
          </w:tcPr>
          <w:p w14:paraId="263414EC" w14:textId="77777777" w:rsidR="00ED01B7" w:rsidRDefault="00195205">
            <w:pPr>
              <w:pStyle w:val="TableParagraph"/>
              <w:spacing w:line="235" w:lineRule="exact"/>
              <w:rPr>
                <w:sz w:val="20"/>
              </w:rPr>
            </w:pPr>
            <w:r>
              <w:rPr>
                <w:sz w:val="20"/>
              </w:rPr>
              <w:t>P3</w:t>
            </w:r>
          </w:p>
        </w:tc>
        <w:tc>
          <w:tcPr>
            <w:tcW w:w="2788" w:type="dxa"/>
          </w:tcPr>
          <w:p w14:paraId="37136E16" w14:textId="77777777" w:rsidR="00ED01B7" w:rsidRDefault="00195205">
            <w:pPr>
              <w:pStyle w:val="TableParagraph"/>
              <w:spacing w:line="235" w:lineRule="exact"/>
              <w:rPr>
                <w:sz w:val="20"/>
              </w:rPr>
            </w:pPr>
            <w:r>
              <w:rPr>
                <w:sz w:val="20"/>
              </w:rPr>
              <w:t>Patient - General</w:t>
            </w:r>
          </w:p>
        </w:tc>
        <w:tc>
          <w:tcPr>
            <w:tcW w:w="4410" w:type="dxa"/>
          </w:tcPr>
          <w:p w14:paraId="7F731F59" w14:textId="77777777" w:rsidR="00ED01B7" w:rsidRDefault="00195205">
            <w:pPr>
              <w:pStyle w:val="TableParagraph"/>
              <w:spacing w:line="240" w:lineRule="auto"/>
              <w:ind w:left="111" w:right="179"/>
              <w:rPr>
                <w:sz w:val="20"/>
              </w:rPr>
            </w:pPr>
            <w:r>
              <w:rPr>
                <w:sz w:val="20"/>
              </w:rPr>
              <w:t>Data should be accurate and the potential for data entry errors should be minimized</w:t>
            </w:r>
          </w:p>
          <w:p w14:paraId="7E86A5F8" w14:textId="77777777" w:rsidR="00ED01B7" w:rsidRDefault="00195205">
            <w:pPr>
              <w:pStyle w:val="TableParagraph"/>
              <w:spacing w:line="219" w:lineRule="exact"/>
              <w:ind w:left="111"/>
              <w:rPr>
                <w:sz w:val="20"/>
              </w:rPr>
            </w:pPr>
            <w:r>
              <w:rPr>
                <w:sz w:val="20"/>
              </w:rPr>
              <w:t>whenever possible.</w:t>
            </w:r>
          </w:p>
        </w:tc>
      </w:tr>
      <w:tr w:rsidR="00ED01B7" w14:paraId="79133EE0" w14:textId="77777777">
        <w:trPr>
          <w:trHeight w:val="479"/>
        </w:trPr>
        <w:tc>
          <w:tcPr>
            <w:tcW w:w="2270" w:type="dxa"/>
          </w:tcPr>
          <w:p w14:paraId="48BFC83C" w14:textId="77777777" w:rsidR="00ED01B7" w:rsidRDefault="00195205">
            <w:pPr>
              <w:pStyle w:val="TableParagraph"/>
              <w:rPr>
                <w:sz w:val="20"/>
              </w:rPr>
            </w:pPr>
            <w:r>
              <w:rPr>
                <w:sz w:val="20"/>
              </w:rPr>
              <w:t>P4</w:t>
            </w:r>
          </w:p>
        </w:tc>
        <w:tc>
          <w:tcPr>
            <w:tcW w:w="2788" w:type="dxa"/>
          </w:tcPr>
          <w:p w14:paraId="00718EB3" w14:textId="77777777" w:rsidR="00ED01B7" w:rsidRDefault="00195205">
            <w:pPr>
              <w:pStyle w:val="TableParagraph"/>
              <w:rPr>
                <w:sz w:val="20"/>
              </w:rPr>
            </w:pPr>
            <w:r>
              <w:rPr>
                <w:sz w:val="20"/>
              </w:rPr>
              <w:t>Patient - General</w:t>
            </w:r>
          </w:p>
        </w:tc>
        <w:tc>
          <w:tcPr>
            <w:tcW w:w="4410" w:type="dxa"/>
          </w:tcPr>
          <w:p w14:paraId="1F7C27E5" w14:textId="77777777" w:rsidR="00ED01B7" w:rsidRDefault="00195205">
            <w:pPr>
              <w:pStyle w:val="TableParagraph"/>
              <w:spacing w:before="4"/>
              <w:ind w:left="111" w:right="127"/>
              <w:rPr>
                <w:sz w:val="20"/>
              </w:rPr>
            </w:pPr>
            <w:r>
              <w:rPr>
                <w:sz w:val="20"/>
              </w:rPr>
              <w:t>A system must exist to track changes made to verified data for specified data elements.</w:t>
            </w:r>
          </w:p>
        </w:tc>
      </w:tr>
      <w:tr w:rsidR="00ED01B7" w14:paraId="2545641E" w14:textId="77777777">
        <w:trPr>
          <w:trHeight w:val="955"/>
        </w:trPr>
        <w:tc>
          <w:tcPr>
            <w:tcW w:w="2270" w:type="dxa"/>
          </w:tcPr>
          <w:p w14:paraId="7260160A" w14:textId="77777777" w:rsidR="00ED01B7" w:rsidRDefault="00195205">
            <w:pPr>
              <w:pStyle w:val="TableParagraph"/>
              <w:spacing w:line="235" w:lineRule="exact"/>
              <w:rPr>
                <w:sz w:val="20"/>
              </w:rPr>
            </w:pPr>
            <w:r>
              <w:rPr>
                <w:sz w:val="20"/>
              </w:rPr>
              <w:t>P5</w:t>
            </w:r>
          </w:p>
        </w:tc>
        <w:tc>
          <w:tcPr>
            <w:tcW w:w="2788" w:type="dxa"/>
          </w:tcPr>
          <w:p w14:paraId="6B3A6D33" w14:textId="77777777" w:rsidR="00ED01B7" w:rsidRDefault="00195205">
            <w:pPr>
              <w:pStyle w:val="TableParagraph"/>
              <w:spacing w:line="235" w:lineRule="exact"/>
              <w:rPr>
                <w:sz w:val="20"/>
              </w:rPr>
            </w:pPr>
            <w:r>
              <w:rPr>
                <w:sz w:val="20"/>
              </w:rPr>
              <w:t>Patient - General</w:t>
            </w:r>
          </w:p>
        </w:tc>
        <w:tc>
          <w:tcPr>
            <w:tcW w:w="4410" w:type="dxa"/>
          </w:tcPr>
          <w:p w14:paraId="3B7C2933" w14:textId="77777777" w:rsidR="00ED01B7" w:rsidRDefault="00195205">
            <w:pPr>
              <w:pStyle w:val="TableParagraph"/>
              <w:ind w:left="111"/>
              <w:rPr>
                <w:sz w:val="20"/>
              </w:rPr>
            </w:pPr>
            <w:r>
              <w:rPr>
                <w:sz w:val="20"/>
              </w:rPr>
              <w:t>When changes are made in data which has been previously transmitted outside of the laboratory, there must be a means to clearly identify the original and the corrected data.</w:t>
            </w:r>
          </w:p>
        </w:tc>
      </w:tr>
      <w:tr w:rsidR="00ED01B7" w14:paraId="7DBB01FB" w14:textId="77777777">
        <w:trPr>
          <w:trHeight w:val="1674"/>
        </w:trPr>
        <w:tc>
          <w:tcPr>
            <w:tcW w:w="2270" w:type="dxa"/>
          </w:tcPr>
          <w:p w14:paraId="721E9D86" w14:textId="77777777" w:rsidR="00ED01B7" w:rsidRDefault="00195205">
            <w:pPr>
              <w:pStyle w:val="TableParagraph"/>
              <w:spacing w:line="235" w:lineRule="exact"/>
              <w:rPr>
                <w:sz w:val="20"/>
              </w:rPr>
            </w:pPr>
            <w:r>
              <w:rPr>
                <w:sz w:val="20"/>
              </w:rPr>
              <w:t>P6</w:t>
            </w:r>
          </w:p>
        </w:tc>
        <w:tc>
          <w:tcPr>
            <w:tcW w:w="2788" w:type="dxa"/>
          </w:tcPr>
          <w:p w14:paraId="1B8E1A96" w14:textId="77777777" w:rsidR="00ED01B7" w:rsidRDefault="00195205">
            <w:pPr>
              <w:pStyle w:val="TableParagraph"/>
              <w:spacing w:line="235" w:lineRule="exact"/>
              <w:rPr>
                <w:sz w:val="20"/>
              </w:rPr>
            </w:pPr>
            <w:r>
              <w:rPr>
                <w:sz w:val="20"/>
              </w:rPr>
              <w:t>Patient - General</w:t>
            </w:r>
          </w:p>
        </w:tc>
        <w:tc>
          <w:tcPr>
            <w:tcW w:w="4410" w:type="dxa"/>
          </w:tcPr>
          <w:p w14:paraId="359EBE8A" w14:textId="77777777" w:rsidR="00ED01B7" w:rsidRDefault="00195205">
            <w:pPr>
              <w:pStyle w:val="TableParagraph"/>
              <w:spacing w:line="240" w:lineRule="auto"/>
              <w:ind w:left="111" w:right="98"/>
              <w:rPr>
                <w:sz w:val="20"/>
              </w:rPr>
            </w:pPr>
            <w:r>
              <w:rPr>
                <w:sz w:val="20"/>
              </w:rPr>
              <w:t>A system must exist to require a higher level of security access in order to perform specified functions, (e.g., approval of the status change to ‘assigned’ for units with incompatible crossmatches which may be transfused with the Blood Bank Medical</w:t>
            </w:r>
          </w:p>
          <w:p w14:paraId="26008A01" w14:textId="77777777" w:rsidR="00ED01B7" w:rsidRDefault="00195205">
            <w:pPr>
              <w:pStyle w:val="TableParagraph"/>
              <w:spacing w:line="218" w:lineRule="exact"/>
              <w:ind w:left="111"/>
              <w:rPr>
                <w:sz w:val="20"/>
              </w:rPr>
            </w:pPr>
            <w:r>
              <w:rPr>
                <w:sz w:val="20"/>
              </w:rPr>
              <w:t>Director’s approval.</w:t>
            </w:r>
          </w:p>
        </w:tc>
      </w:tr>
      <w:tr w:rsidR="00ED01B7" w14:paraId="2F34667C" w14:textId="77777777">
        <w:trPr>
          <w:trHeight w:val="959"/>
        </w:trPr>
        <w:tc>
          <w:tcPr>
            <w:tcW w:w="2270" w:type="dxa"/>
          </w:tcPr>
          <w:p w14:paraId="0A47EE2D" w14:textId="77777777" w:rsidR="00ED01B7" w:rsidRDefault="00195205">
            <w:pPr>
              <w:pStyle w:val="TableParagraph"/>
              <w:rPr>
                <w:sz w:val="20"/>
              </w:rPr>
            </w:pPr>
            <w:r>
              <w:rPr>
                <w:sz w:val="20"/>
              </w:rPr>
              <w:t>P7</w:t>
            </w:r>
          </w:p>
        </w:tc>
        <w:tc>
          <w:tcPr>
            <w:tcW w:w="2788" w:type="dxa"/>
          </w:tcPr>
          <w:p w14:paraId="0488EEB9" w14:textId="77777777" w:rsidR="00ED01B7" w:rsidRDefault="00195205">
            <w:pPr>
              <w:pStyle w:val="TableParagraph"/>
              <w:rPr>
                <w:sz w:val="20"/>
              </w:rPr>
            </w:pPr>
            <w:r>
              <w:rPr>
                <w:sz w:val="20"/>
              </w:rPr>
              <w:t>Patient - General</w:t>
            </w:r>
          </w:p>
        </w:tc>
        <w:tc>
          <w:tcPr>
            <w:tcW w:w="4410" w:type="dxa"/>
          </w:tcPr>
          <w:p w14:paraId="143ACF6E" w14:textId="77777777" w:rsidR="00ED01B7" w:rsidRDefault="00195205">
            <w:pPr>
              <w:pStyle w:val="TableParagraph"/>
              <w:spacing w:before="4"/>
              <w:ind w:left="111"/>
              <w:rPr>
                <w:sz w:val="20"/>
              </w:rPr>
            </w:pPr>
            <w:r>
              <w:rPr>
                <w:sz w:val="20"/>
              </w:rPr>
              <w:t>A standardized coding system should be utilized for identifying RBC antigens and antibodies in order to minimize problems associated with free text.</w:t>
            </w:r>
          </w:p>
        </w:tc>
      </w:tr>
      <w:tr w:rsidR="00ED01B7" w14:paraId="29A12A36" w14:textId="77777777">
        <w:trPr>
          <w:trHeight w:val="475"/>
        </w:trPr>
        <w:tc>
          <w:tcPr>
            <w:tcW w:w="2270" w:type="dxa"/>
          </w:tcPr>
          <w:p w14:paraId="084C6D61" w14:textId="77777777" w:rsidR="00ED01B7" w:rsidRDefault="00195205">
            <w:pPr>
              <w:pStyle w:val="TableParagraph"/>
              <w:spacing w:line="235" w:lineRule="exact"/>
              <w:rPr>
                <w:sz w:val="20"/>
              </w:rPr>
            </w:pPr>
            <w:r>
              <w:rPr>
                <w:sz w:val="20"/>
              </w:rPr>
              <w:t>P8</w:t>
            </w:r>
          </w:p>
        </w:tc>
        <w:tc>
          <w:tcPr>
            <w:tcW w:w="2788" w:type="dxa"/>
          </w:tcPr>
          <w:p w14:paraId="770CDCE7" w14:textId="77777777" w:rsidR="00ED01B7" w:rsidRDefault="00195205">
            <w:pPr>
              <w:pStyle w:val="TableParagraph"/>
              <w:spacing w:line="235" w:lineRule="exact"/>
              <w:rPr>
                <w:sz w:val="20"/>
              </w:rPr>
            </w:pPr>
            <w:r>
              <w:rPr>
                <w:sz w:val="20"/>
              </w:rPr>
              <w:t>Patient - General</w:t>
            </w:r>
          </w:p>
        </w:tc>
        <w:tc>
          <w:tcPr>
            <w:tcW w:w="4410" w:type="dxa"/>
          </w:tcPr>
          <w:p w14:paraId="438392BD" w14:textId="77777777" w:rsidR="00ED01B7" w:rsidRDefault="00195205">
            <w:pPr>
              <w:pStyle w:val="TableParagraph"/>
              <w:ind w:left="111"/>
              <w:rPr>
                <w:sz w:val="20"/>
              </w:rPr>
            </w:pPr>
            <w:r>
              <w:rPr>
                <w:sz w:val="20"/>
              </w:rPr>
              <w:t>Supervisors should review test results and exception reports.</w:t>
            </w:r>
          </w:p>
        </w:tc>
      </w:tr>
      <w:tr w:rsidR="00ED01B7" w14:paraId="4AD554AF" w14:textId="77777777">
        <w:trPr>
          <w:trHeight w:val="1434"/>
        </w:trPr>
        <w:tc>
          <w:tcPr>
            <w:tcW w:w="2270" w:type="dxa"/>
          </w:tcPr>
          <w:p w14:paraId="26DD3362" w14:textId="77777777" w:rsidR="00ED01B7" w:rsidRDefault="00195205">
            <w:pPr>
              <w:pStyle w:val="TableParagraph"/>
              <w:spacing w:line="235" w:lineRule="exact"/>
              <w:rPr>
                <w:sz w:val="20"/>
              </w:rPr>
            </w:pPr>
            <w:r>
              <w:rPr>
                <w:sz w:val="20"/>
              </w:rPr>
              <w:t>P9</w:t>
            </w:r>
          </w:p>
        </w:tc>
        <w:tc>
          <w:tcPr>
            <w:tcW w:w="2788" w:type="dxa"/>
          </w:tcPr>
          <w:p w14:paraId="0F09014F" w14:textId="77777777" w:rsidR="00ED01B7" w:rsidRDefault="00195205">
            <w:pPr>
              <w:pStyle w:val="TableParagraph"/>
              <w:spacing w:line="235" w:lineRule="exact"/>
              <w:rPr>
                <w:sz w:val="20"/>
              </w:rPr>
            </w:pPr>
            <w:r>
              <w:rPr>
                <w:sz w:val="20"/>
              </w:rPr>
              <w:t>Patient - General</w:t>
            </w:r>
          </w:p>
        </w:tc>
        <w:tc>
          <w:tcPr>
            <w:tcW w:w="4410" w:type="dxa"/>
          </w:tcPr>
          <w:p w14:paraId="6783EAD8" w14:textId="77777777" w:rsidR="00ED01B7" w:rsidRDefault="00195205">
            <w:pPr>
              <w:pStyle w:val="TableParagraph"/>
              <w:ind w:left="111" w:right="127"/>
              <w:rPr>
                <w:sz w:val="20"/>
              </w:rPr>
            </w:pPr>
            <w:r>
              <w:rPr>
                <w:sz w:val="20"/>
              </w:rPr>
              <w:t>Each facility must have a record-keeping system which makes it possible to trace any transfusion from receipt of the unit to final disposition, including, but not limited to, confirmatory testing, pretransfusion testing (if applicable) and issue/relocation.</w:t>
            </w:r>
          </w:p>
        </w:tc>
      </w:tr>
      <w:tr w:rsidR="00ED01B7" w14:paraId="67295D19" w14:textId="77777777">
        <w:trPr>
          <w:trHeight w:val="1914"/>
        </w:trPr>
        <w:tc>
          <w:tcPr>
            <w:tcW w:w="2270" w:type="dxa"/>
          </w:tcPr>
          <w:p w14:paraId="751E8CD8" w14:textId="77777777" w:rsidR="00ED01B7" w:rsidRDefault="00195205">
            <w:pPr>
              <w:pStyle w:val="TableParagraph"/>
              <w:spacing w:line="235" w:lineRule="exact"/>
              <w:rPr>
                <w:sz w:val="20"/>
              </w:rPr>
            </w:pPr>
            <w:r>
              <w:rPr>
                <w:sz w:val="20"/>
              </w:rPr>
              <w:t>P10</w:t>
            </w:r>
          </w:p>
        </w:tc>
        <w:tc>
          <w:tcPr>
            <w:tcW w:w="2788" w:type="dxa"/>
          </w:tcPr>
          <w:p w14:paraId="300E416A" w14:textId="77777777" w:rsidR="00ED01B7" w:rsidRDefault="00195205">
            <w:pPr>
              <w:pStyle w:val="TableParagraph"/>
              <w:spacing w:line="235" w:lineRule="exact"/>
              <w:rPr>
                <w:sz w:val="20"/>
              </w:rPr>
            </w:pPr>
            <w:r>
              <w:rPr>
                <w:sz w:val="20"/>
              </w:rPr>
              <w:t>Patient - General</w:t>
            </w:r>
          </w:p>
        </w:tc>
        <w:tc>
          <w:tcPr>
            <w:tcW w:w="4410" w:type="dxa"/>
          </w:tcPr>
          <w:p w14:paraId="2DF05E98" w14:textId="77777777" w:rsidR="00ED01B7" w:rsidRDefault="00195205">
            <w:pPr>
              <w:pStyle w:val="TableParagraph"/>
              <w:spacing w:line="240" w:lineRule="auto"/>
              <w:ind w:left="111" w:right="127"/>
              <w:rPr>
                <w:sz w:val="20"/>
              </w:rPr>
            </w:pPr>
            <w:r>
              <w:rPr>
                <w:sz w:val="20"/>
              </w:rPr>
              <w:t>Facility records, including patient ABO/Rh results for the past 12 months and any previous history of clinically significant antibodies must be retrievable in a reasonable period of time, preserved and protected from accidental or unauthorized destruction or modification and maintained</w:t>
            </w:r>
          </w:p>
          <w:p w14:paraId="7969B3F3" w14:textId="77777777" w:rsidR="00ED01B7" w:rsidRDefault="00195205">
            <w:pPr>
              <w:pStyle w:val="TableParagraph"/>
              <w:spacing w:line="217" w:lineRule="exact"/>
              <w:ind w:left="111"/>
              <w:rPr>
                <w:sz w:val="20"/>
              </w:rPr>
            </w:pPr>
            <w:r>
              <w:rPr>
                <w:sz w:val="20"/>
              </w:rPr>
              <w:t>for the required retention period.</w:t>
            </w:r>
          </w:p>
        </w:tc>
      </w:tr>
    </w:tbl>
    <w:p w14:paraId="38E5709C" w14:textId="77777777" w:rsidR="00ED01B7" w:rsidRDefault="00ED01B7">
      <w:pPr>
        <w:spacing w:line="217" w:lineRule="exact"/>
        <w:rPr>
          <w:sz w:val="20"/>
        </w:rPr>
        <w:sectPr w:rsidR="00ED01B7">
          <w:pgSz w:w="12240" w:h="15840"/>
          <w:pgMar w:top="1400" w:right="320" w:bottom="1180" w:left="1220" w:header="0" w:footer="917" w:gutter="0"/>
          <w:cols w:space="720"/>
        </w:sectPr>
      </w:pPr>
    </w:p>
    <w:p w14:paraId="551DD30F" w14:textId="77777777" w:rsidR="00ED01B7" w:rsidRDefault="00195205">
      <w:pPr>
        <w:spacing w:before="84"/>
        <w:ind w:left="224"/>
        <w:rPr>
          <w:sz w:val="20"/>
        </w:rPr>
      </w:pPr>
      <w:r>
        <w:rPr>
          <w:sz w:val="20"/>
        </w:rPr>
        <w:lastRenderedPageBreak/>
        <w:t>Patient Safety Critical Requirements</w:t>
      </w:r>
    </w:p>
    <w:p w14:paraId="7436BDBD" w14:textId="77777777" w:rsidR="00ED01B7" w:rsidRDefault="00ED01B7">
      <w:pPr>
        <w:pStyle w:val="BodyText"/>
        <w:rPr>
          <w:sz w:val="20"/>
        </w:rPr>
      </w:pPr>
    </w:p>
    <w:p w14:paraId="7319ECF3" w14:textId="77777777" w:rsidR="00ED01B7" w:rsidRDefault="00ED01B7">
      <w:pPr>
        <w:pStyle w:val="BodyText"/>
        <w:rPr>
          <w:sz w:val="20"/>
        </w:rPr>
      </w:pPr>
    </w:p>
    <w:p w14:paraId="44A418B1"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0A64BA6D" w14:textId="77777777">
        <w:trPr>
          <w:trHeight w:val="287"/>
        </w:trPr>
        <w:tc>
          <w:tcPr>
            <w:tcW w:w="2270" w:type="dxa"/>
            <w:shd w:val="clear" w:color="auto" w:fill="BEBEBE"/>
          </w:tcPr>
          <w:p w14:paraId="66542639"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454B5670"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763FD895" w14:textId="77777777" w:rsidR="00ED01B7" w:rsidRDefault="00195205">
            <w:pPr>
              <w:pStyle w:val="TableParagraph"/>
              <w:spacing w:line="268" w:lineRule="exact"/>
              <w:ind w:left="111"/>
              <w:rPr>
                <w:b/>
                <w:sz w:val="24"/>
              </w:rPr>
            </w:pPr>
            <w:r>
              <w:rPr>
                <w:b/>
                <w:sz w:val="24"/>
              </w:rPr>
              <w:t>Description</w:t>
            </w:r>
          </w:p>
        </w:tc>
      </w:tr>
      <w:tr w:rsidR="00ED01B7" w14:paraId="27CC41E7" w14:textId="77777777">
        <w:trPr>
          <w:trHeight w:val="959"/>
        </w:trPr>
        <w:tc>
          <w:tcPr>
            <w:tcW w:w="2270" w:type="dxa"/>
          </w:tcPr>
          <w:p w14:paraId="5550A975" w14:textId="77777777" w:rsidR="00ED01B7" w:rsidRDefault="00195205">
            <w:pPr>
              <w:pStyle w:val="TableParagraph"/>
              <w:rPr>
                <w:sz w:val="20"/>
              </w:rPr>
            </w:pPr>
            <w:r>
              <w:rPr>
                <w:sz w:val="20"/>
              </w:rPr>
              <w:t>P11</w:t>
            </w:r>
          </w:p>
        </w:tc>
        <w:tc>
          <w:tcPr>
            <w:tcW w:w="2788" w:type="dxa"/>
          </w:tcPr>
          <w:p w14:paraId="1281E0BF" w14:textId="77777777" w:rsidR="00ED01B7" w:rsidRDefault="00195205">
            <w:pPr>
              <w:pStyle w:val="TableParagraph"/>
              <w:rPr>
                <w:sz w:val="20"/>
              </w:rPr>
            </w:pPr>
            <w:r>
              <w:rPr>
                <w:sz w:val="20"/>
              </w:rPr>
              <w:t>Patient - General</w:t>
            </w:r>
          </w:p>
        </w:tc>
        <w:tc>
          <w:tcPr>
            <w:tcW w:w="4410" w:type="dxa"/>
          </w:tcPr>
          <w:p w14:paraId="1B97C0CD" w14:textId="77777777" w:rsidR="00ED01B7" w:rsidRDefault="00195205">
            <w:pPr>
              <w:pStyle w:val="TableParagraph"/>
              <w:spacing w:before="4"/>
              <w:ind w:left="111" w:right="393"/>
              <w:rPr>
                <w:sz w:val="20"/>
              </w:rPr>
            </w:pPr>
            <w:r>
              <w:rPr>
                <w:sz w:val="20"/>
              </w:rPr>
              <w:t>In order to provide appropriate clinical information to the patient’s MD, the patient’s physician should be notified of abnormal test results.</w:t>
            </w:r>
          </w:p>
        </w:tc>
      </w:tr>
      <w:tr w:rsidR="00ED01B7" w14:paraId="19A97434" w14:textId="77777777">
        <w:trPr>
          <w:trHeight w:val="955"/>
        </w:trPr>
        <w:tc>
          <w:tcPr>
            <w:tcW w:w="2270" w:type="dxa"/>
          </w:tcPr>
          <w:p w14:paraId="6209150E" w14:textId="77777777" w:rsidR="00ED01B7" w:rsidRDefault="00195205">
            <w:pPr>
              <w:pStyle w:val="TableParagraph"/>
              <w:spacing w:line="235" w:lineRule="exact"/>
              <w:rPr>
                <w:sz w:val="20"/>
              </w:rPr>
            </w:pPr>
            <w:r>
              <w:rPr>
                <w:sz w:val="20"/>
              </w:rPr>
              <w:t>P12</w:t>
            </w:r>
          </w:p>
        </w:tc>
        <w:tc>
          <w:tcPr>
            <w:tcW w:w="2788" w:type="dxa"/>
          </w:tcPr>
          <w:p w14:paraId="1179A7A2" w14:textId="77777777" w:rsidR="00ED01B7" w:rsidRDefault="00195205">
            <w:pPr>
              <w:pStyle w:val="TableParagraph"/>
              <w:spacing w:line="235" w:lineRule="exact"/>
              <w:rPr>
                <w:sz w:val="20"/>
              </w:rPr>
            </w:pPr>
            <w:r>
              <w:rPr>
                <w:sz w:val="20"/>
              </w:rPr>
              <w:t>Patient - Old records</w:t>
            </w:r>
          </w:p>
        </w:tc>
        <w:tc>
          <w:tcPr>
            <w:tcW w:w="4410" w:type="dxa"/>
          </w:tcPr>
          <w:p w14:paraId="0320BAC3" w14:textId="77777777" w:rsidR="00ED01B7" w:rsidRDefault="00195205">
            <w:pPr>
              <w:pStyle w:val="TableParagraph"/>
              <w:ind w:left="92"/>
              <w:rPr>
                <w:sz w:val="20"/>
              </w:rPr>
            </w:pPr>
            <w:r>
              <w:rPr>
                <w:sz w:val="20"/>
              </w:rPr>
              <w:t>Patients with a previous history of a clinically significant antibody or a transfusion reaction should be identified so that appropriate blood components can be selected.</w:t>
            </w:r>
          </w:p>
        </w:tc>
      </w:tr>
      <w:tr w:rsidR="00ED01B7" w14:paraId="0FC66F73" w14:textId="77777777">
        <w:trPr>
          <w:trHeight w:val="1194"/>
        </w:trPr>
        <w:tc>
          <w:tcPr>
            <w:tcW w:w="2270" w:type="dxa"/>
          </w:tcPr>
          <w:p w14:paraId="14DBAC90" w14:textId="77777777" w:rsidR="00ED01B7" w:rsidRDefault="00195205">
            <w:pPr>
              <w:pStyle w:val="TableParagraph"/>
              <w:spacing w:line="235" w:lineRule="exact"/>
              <w:rPr>
                <w:sz w:val="20"/>
              </w:rPr>
            </w:pPr>
            <w:r>
              <w:rPr>
                <w:sz w:val="20"/>
              </w:rPr>
              <w:t>P13</w:t>
            </w:r>
          </w:p>
        </w:tc>
        <w:tc>
          <w:tcPr>
            <w:tcW w:w="2788" w:type="dxa"/>
          </w:tcPr>
          <w:p w14:paraId="4A77C73C" w14:textId="77777777" w:rsidR="00ED01B7" w:rsidRDefault="00195205">
            <w:pPr>
              <w:pStyle w:val="TableParagraph"/>
              <w:spacing w:line="240" w:lineRule="auto"/>
              <w:rPr>
                <w:sz w:val="20"/>
              </w:rPr>
            </w:pPr>
            <w:r>
              <w:rPr>
                <w:sz w:val="20"/>
              </w:rPr>
              <w:t>Patient - Specimen receipt and order entry</w:t>
            </w:r>
          </w:p>
        </w:tc>
        <w:tc>
          <w:tcPr>
            <w:tcW w:w="4410" w:type="dxa"/>
          </w:tcPr>
          <w:p w14:paraId="7023281A" w14:textId="77777777" w:rsidR="00ED01B7" w:rsidRDefault="00195205">
            <w:pPr>
              <w:pStyle w:val="TableParagraph"/>
              <w:ind w:left="92" w:firstLine="19"/>
              <w:rPr>
                <w:sz w:val="20"/>
              </w:rPr>
            </w:pPr>
            <w:r>
              <w:rPr>
                <w:sz w:val="20"/>
              </w:rPr>
              <w:t>Requests for blood components must contain sufficient order entry on for positive identification of the recipient, i.e. at least the first and last names and an identification number.</w:t>
            </w:r>
          </w:p>
        </w:tc>
      </w:tr>
      <w:tr w:rsidR="00ED01B7" w14:paraId="2DA07CCF" w14:textId="77777777">
        <w:trPr>
          <w:trHeight w:val="1194"/>
        </w:trPr>
        <w:tc>
          <w:tcPr>
            <w:tcW w:w="2270" w:type="dxa"/>
          </w:tcPr>
          <w:p w14:paraId="4AAE47F3" w14:textId="77777777" w:rsidR="00ED01B7" w:rsidRDefault="00195205">
            <w:pPr>
              <w:pStyle w:val="TableParagraph"/>
              <w:spacing w:line="235" w:lineRule="exact"/>
              <w:rPr>
                <w:sz w:val="20"/>
              </w:rPr>
            </w:pPr>
            <w:r>
              <w:rPr>
                <w:sz w:val="20"/>
              </w:rPr>
              <w:t>P14</w:t>
            </w:r>
          </w:p>
        </w:tc>
        <w:tc>
          <w:tcPr>
            <w:tcW w:w="2788" w:type="dxa"/>
          </w:tcPr>
          <w:p w14:paraId="1B0AFF75" w14:textId="77777777" w:rsidR="00ED01B7" w:rsidRDefault="00195205">
            <w:pPr>
              <w:pStyle w:val="TableParagraph"/>
              <w:spacing w:line="240" w:lineRule="auto"/>
              <w:rPr>
                <w:sz w:val="20"/>
              </w:rPr>
            </w:pPr>
            <w:r>
              <w:rPr>
                <w:sz w:val="20"/>
              </w:rPr>
              <w:t>Patient - Specimen receipt and order entry</w:t>
            </w:r>
          </w:p>
        </w:tc>
        <w:tc>
          <w:tcPr>
            <w:tcW w:w="4410" w:type="dxa"/>
          </w:tcPr>
          <w:p w14:paraId="0FF6FE9A" w14:textId="77777777" w:rsidR="00ED01B7" w:rsidRDefault="00195205">
            <w:pPr>
              <w:pStyle w:val="TableParagraph"/>
              <w:spacing w:line="240" w:lineRule="auto"/>
              <w:ind w:left="111"/>
              <w:rPr>
                <w:sz w:val="20"/>
              </w:rPr>
            </w:pPr>
            <w:r>
              <w:rPr>
                <w:sz w:val="20"/>
              </w:rPr>
              <w:t>Before a unit is released for transfusion, current test order entry results must be compared with the patient history to detect possible errors in ABO/Rh or a previous</w:t>
            </w:r>
          </w:p>
          <w:p w14:paraId="11921E48" w14:textId="77777777" w:rsidR="00ED01B7" w:rsidRDefault="00195205">
            <w:pPr>
              <w:pStyle w:val="TableParagraph"/>
              <w:spacing w:line="219" w:lineRule="exact"/>
              <w:ind w:left="111"/>
              <w:rPr>
                <w:sz w:val="20"/>
              </w:rPr>
            </w:pPr>
            <w:r>
              <w:rPr>
                <w:sz w:val="20"/>
              </w:rPr>
              <w:t>history of a clinically significant antibody.</w:t>
            </w:r>
          </w:p>
        </w:tc>
      </w:tr>
      <w:tr w:rsidR="00ED01B7" w14:paraId="10B68B68" w14:textId="77777777">
        <w:trPr>
          <w:trHeight w:val="1919"/>
        </w:trPr>
        <w:tc>
          <w:tcPr>
            <w:tcW w:w="2270" w:type="dxa"/>
          </w:tcPr>
          <w:p w14:paraId="00E0E413" w14:textId="77777777" w:rsidR="00ED01B7" w:rsidRDefault="00195205">
            <w:pPr>
              <w:pStyle w:val="TableParagraph"/>
              <w:rPr>
                <w:sz w:val="20"/>
              </w:rPr>
            </w:pPr>
            <w:r>
              <w:rPr>
                <w:sz w:val="20"/>
              </w:rPr>
              <w:t>P15</w:t>
            </w:r>
          </w:p>
        </w:tc>
        <w:tc>
          <w:tcPr>
            <w:tcW w:w="2788" w:type="dxa"/>
          </w:tcPr>
          <w:p w14:paraId="4E9A5C55" w14:textId="77777777" w:rsidR="00ED01B7" w:rsidRDefault="00195205">
            <w:pPr>
              <w:pStyle w:val="TableParagraph"/>
              <w:spacing w:line="240" w:lineRule="auto"/>
              <w:rPr>
                <w:sz w:val="20"/>
              </w:rPr>
            </w:pPr>
            <w:r>
              <w:rPr>
                <w:sz w:val="20"/>
              </w:rPr>
              <w:t>Patient - Specimen receipt and order entry</w:t>
            </w:r>
          </w:p>
        </w:tc>
        <w:tc>
          <w:tcPr>
            <w:tcW w:w="4410" w:type="dxa"/>
          </w:tcPr>
          <w:p w14:paraId="12D501E6" w14:textId="77777777" w:rsidR="00ED01B7" w:rsidRDefault="00195205">
            <w:pPr>
              <w:pStyle w:val="TableParagraph"/>
              <w:spacing w:before="4"/>
              <w:ind w:left="111" w:right="127"/>
              <w:rPr>
                <w:sz w:val="20"/>
              </w:rPr>
            </w:pPr>
            <w:r>
              <w:rPr>
                <w:sz w:val="20"/>
              </w:rPr>
              <w:t xml:space="preserve">Before a specimen is used for pretransfusion testing, </w:t>
            </w:r>
            <w:r w:rsidR="00971F64">
              <w:rPr>
                <w:sz w:val="20"/>
              </w:rPr>
              <w:t>an</w:t>
            </w:r>
            <w:r>
              <w:rPr>
                <w:sz w:val="20"/>
              </w:rPr>
              <w:t xml:space="preserve"> order entry qualified person in the transfusion service must be confirm the identification information on the request form and the specimen label which includes at least the recipient’s first and last names, identification number and the date of the sample collection.</w:t>
            </w:r>
          </w:p>
        </w:tc>
      </w:tr>
      <w:tr w:rsidR="00ED01B7" w14:paraId="255A70D6" w14:textId="77777777">
        <w:trPr>
          <w:trHeight w:val="1675"/>
        </w:trPr>
        <w:tc>
          <w:tcPr>
            <w:tcW w:w="2270" w:type="dxa"/>
          </w:tcPr>
          <w:p w14:paraId="460EC6C2" w14:textId="77777777" w:rsidR="00ED01B7" w:rsidRDefault="00195205">
            <w:pPr>
              <w:pStyle w:val="TableParagraph"/>
              <w:spacing w:line="235" w:lineRule="exact"/>
              <w:rPr>
                <w:sz w:val="20"/>
              </w:rPr>
            </w:pPr>
            <w:r>
              <w:rPr>
                <w:sz w:val="20"/>
              </w:rPr>
              <w:t>P16</w:t>
            </w:r>
          </w:p>
        </w:tc>
        <w:tc>
          <w:tcPr>
            <w:tcW w:w="2788" w:type="dxa"/>
          </w:tcPr>
          <w:p w14:paraId="3FEBE03C" w14:textId="77777777" w:rsidR="00ED01B7" w:rsidRDefault="00195205">
            <w:pPr>
              <w:pStyle w:val="TableParagraph"/>
              <w:spacing w:line="240" w:lineRule="auto"/>
              <w:rPr>
                <w:sz w:val="20"/>
              </w:rPr>
            </w:pPr>
            <w:r>
              <w:rPr>
                <w:sz w:val="20"/>
              </w:rPr>
              <w:t>Patient - Specimen receipt and order entry</w:t>
            </w:r>
          </w:p>
        </w:tc>
        <w:tc>
          <w:tcPr>
            <w:tcW w:w="4410" w:type="dxa"/>
          </w:tcPr>
          <w:p w14:paraId="57063CE1" w14:textId="77777777" w:rsidR="00ED01B7" w:rsidRDefault="00195205">
            <w:pPr>
              <w:pStyle w:val="TableParagraph"/>
              <w:ind w:left="111" w:right="131"/>
              <w:rPr>
                <w:sz w:val="20"/>
              </w:rPr>
            </w:pPr>
            <w:r>
              <w:rPr>
                <w:sz w:val="20"/>
              </w:rPr>
              <w:t>If the patient has been transfused in the preceding three order entry months with a blood component containing red blood cells or if the history is uncertain or unavailable, the specimen used for pretransfusion testing must be obtained from the patient within three days of the scheduled</w:t>
            </w:r>
            <w:r>
              <w:rPr>
                <w:spacing w:val="13"/>
                <w:sz w:val="20"/>
              </w:rPr>
              <w:t xml:space="preserve"> </w:t>
            </w:r>
            <w:r>
              <w:rPr>
                <w:sz w:val="20"/>
              </w:rPr>
              <w:t>transfusion.</w:t>
            </w:r>
          </w:p>
        </w:tc>
      </w:tr>
      <w:tr w:rsidR="00ED01B7" w14:paraId="7EB9765B" w14:textId="77777777">
        <w:trPr>
          <w:trHeight w:val="714"/>
        </w:trPr>
        <w:tc>
          <w:tcPr>
            <w:tcW w:w="2270" w:type="dxa"/>
          </w:tcPr>
          <w:p w14:paraId="19A78734" w14:textId="77777777" w:rsidR="00ED01B7" w:rsidRDefault="00195205">
            <w:pPr>
              <w:pStyle w:val="TableParagraph"/>
              <w:spacing w:line="235" w:lineRule="exact"/>
              <w:rPr>
                <w:sz w:val="20"/>
              </w:rPr>
            </w:pPr>
            <w:r>
              <w:rPr>
                <w:sz w:val="20"/>
              </w:rPr>
              <w:t>P17</w:t>
            </w:r>
          </w:p>
        </w:tc>
        <w:tc>
          <w:tcPr>
            <w:tcW w:w="2788" w:type="dxa"/>
          </w:tcPr>
          <w:p w14:paraId="4AFA97FA" w14:textId="77777777" w:rsidR="00ED01B7" w:rsidRDefault="00195205">
            <w:pPr>
              <w:pStyle w:val="TableParagraph"/>
              <w:spacing w:line="240" w:lineRule="auto"/>
              <w:rPr>
                <w:sz w:val="20"/>
              </w:rPr>
            </w:pPr>
            <w:r>
              <w:rPr>
                <w:sz w:val="20"/>
              </w:rPr>
              <w:t>Patient - Specimen receipt and order entry</w:t>
            </w:r>
          </w:p>
        </w:tc>
        <w:tc>
          <w:tcPr>
            <w:tcW w:w="4410" w:type="dxa"/>
          </w:tcPr>
          <w:p w14:paraId="0AA5339B" w14:textId="77777777" w:rsidR="00ED01B7" w:rsidRDefault="00195205">
            <w:pPr>
              <w:pStyle w:val="TableParagraph"/>
              <w:ind w:left="111"/>
              <w:rPr>
                <w:sz w:val="20"/>
              </w:rPr>
            </w:pPr>
            <w:r>
              <w:rPr>
                <w:sz w:val="20"/>
              </w:rPr>
              <w:t>Because of the risks inherent to blood transfusion, order entry there needs to be an active blood usage review process.</w:t>
            </w:r>
          </w:p>
        </w:tc>
      </w:tr>
      <w:tr w:rsidR="00ED01B7" w14:paraId="3E1E7C53" w14:textId="77777777">
        <w:trPr>
          <w:trHeight w:val="714"/>
        </w:trPr>
        <w:tc>
          <w:tcPr>
            <w:tcW w:w="2270" w:type="dxa"/>
          </w:tcPr>
          <w:p w14:paraId="2BFE71FA" w14:textId="77777777" w:rsidR="00ED01B7" w:rsidRDefault="00195205">
            <w:pPr>
              <w:pStyle w:val="TableParagraph"/>
              <w:spacing w:line="235" w:lineRule="exact"/>
              <w:rPr>
                <w:sz w:val="20"/>
              </w:rPr>
            </w:pPr>
            <w:r>
              <w:rPr>
                <w:sz w:val="20"/>
              </w:rPr>
              <w:t>P18</w:t>
            </w:r>
          </w:p>
        </w:tc>
        <w:tc>
          <w:tcPr>
            <w:tcW w:w="2788" w:type="dxa"/>
          </w:tcPr>
          <w:p w14:paraId="5B675378" w14:textId="77777777" w:rsidR="00ED01B7" w:rsidRDefault="00195205">
            <w:pPr>
              <w:pStyle w:val="TableParagraph"/>
              <w:spacing w:line="240" w:lineRule="auto"/>
              <w:rPr>
                <w:sz w:val="20"/>
              </w:rPr>
            </w:pPr>
            <w:r>
              <w:rPr>
                <w:sz w:val="20"/>
              </w:rPr>
              <w:t>Patient - Specimen receipt and order entry</w:t>
            </w:r>
          </w:p>
        </w:tc>
        <w:tc>
          <w:tcPr>
            <w:tcW w:w="4410" w:type="dxa"/>
          </w:tcPr>
          <w:p w14:paraId="25F9FFA8" w14:textId="77777777" w:rsidR="00ED01B7" w:rsidRDefault="00195205">
            <w:pPr>
              <w:pStyle w:val="TableParagraph"/>
              <w:spacing w:line="240" w:lineRule="auto"/>
              <w:ind w:left="111" w:right="94"/>
              <w:rPr>
                <w:sz w:val="20"/>
              </w:rPr>
            </w:pPr>
            <w:r>
              <w:rPr>
                <w:sz w:val="20"/>
              </w:rPr>
              <w:t>Autologous and directed units should be made order entry available for patient before</w:t>
            </w:r>
          </w:p>
          <w:p w14:paraId="02D19A70" w14:textId="77777777" w:rsidR="00ED01B7" w:rsidRDefault="00195205">
            <w:pPr>
              <w:pStyle w:val="TableParagraph"/>
              <w:spacing w:line="219" w:lineRule="exact"/>
              <w:ind w:left="111"/>
              <w:rPr>
                <w:sz w:val="20"/>
              </w:rPr>
            </w:pPr>
            <w:r>
              <w:rPr>
                <w:sz w:val="20"/>
              </w:rPr>
              <w:t>allogeneic (homologous) blood is selected.</w:t>
            </w:r>
          </w:p>
        </w:tc>
      </w:tr>
      <w:tr w:rsidR="00ED01B7" w14:paraId="02EF222B" w14:textId="77777777">
        <w:trPr>
          <w:trHeight w:val="479"/>
        </w:trPr>
        <w:tc>
          <w:tcPr>
            <w:tcW w:w="2270" w:type="dxa"/>
          </w:tcPr>
          <w:p w14:paraId="32945A7E" w14:textId="77777777" w:rsidR="00ED01B7" w:rsidRDefault="00195205">
            <w:pPr>
              <w:pStyle w:val="TableParagraph"/>
              <w:rPr>
                <w:sz w:val="20"/>
              </w:rPr>
            </w:pPr>
            <w:r>
              <w:rPr>
                <w:sz w:val="20"/>
              </w:rPr>
              <w:t>P19</w:t>
            </w:r>
          </w:p>
        </w:tc>
        <w:tc>
          <w:tcPr>
            <w:tcW w:w="2788" w:type="dxa"/>
          </w:tcPr>
          <w:p w14:paraId="00605231" w14:textId="77777777" w:rsidR="00ED01B7" w:rsidRDefault="00195205">
            <w:pPr>
              <w:pStyle w:val="TableParagraph"/>
              <w:spacing w:before="4"/>
              <w:rPr>
                <w:sz w:val="20"/>
              </w:rPr>
            </w:pPr>
            <w:r>
              <w:rPr>
                <w:sz w:val="20"/>
              </w:rPr>
              <w:t>Patient - Specimen receipt and order entry</w:t>
            </w:r>
          </w:p>
        </w:tc>
        <w:tc>
          <w:tcPr>
            <w:tcW w:w="4410" w:type="dxa"/>
          </w:tcPr>
          <w:p w14:paraId="0A3DE10B" w14:textId="77777777" w:rsidR="00ED01B7" w:rsidRDefault="00195205">
            <w:pPr>
              <w:pStyle w:val="TableParagraph"/>
              <w:spacing w:before="4"/>
              <w:ind w:left="111"/>
              <w:rPr>
                <w:sz w:val="20"/>
              </w:rPr>
            </w:pPr>
            <w:r>
              <w:rPr>
                <w:sz w:val="20"/>
              </w:rPr>
              <w:t>Access to components which require further processing order entry should be limited.</w:t>
            </w:r>
          </w:p>
        </w:tc>
      </w:tr>
      <w:tr w:rsidR="00ED01B7" w14:paraId="51790562" w14:textId="77777777">
        <w:trPr>
          <w:trHeight w:val="955"/>
        </w:trPr>
        <w:tc>
          <w:tcPr>
            <w:tcW w:w="2270" w:type="dxa"/>
          </w:tcPr>
          <w:p w14:paraId="2AFE6BD5" w14:textId="77777777" w:rsidR="00ED01B7" w:rsidRDefault="00195205">
            <w:pPr>
              <w:pStyle w:val="TableParagraph"/>
              <w:spacing w:line="235" w:lineRule="exact"/>
              <w:rPr>
                <w:sz w:val="20"/>
              </w:rPr>
            </w:pPr>
            <w:r>
              <w:rPr>
                <w:sz w:val="20"/>
              </w:rPr>
              <w:t>P20</w:t>
            </w:r>
          </w:p>
        </w:tc>
        <w:tc>
          <w:tcPr>
            <w:tcW w:w="2788" w:type="dxa"/>
          </w:tcPr>
          <w:p w14:paraId="7D7B9901" w14:textId="77777777" w:rsidR="00ED01B7" w:rsidRDefault="00195205">
            <w:pPr>
              <w:pStyle w:val="TableParagraph"/>
              <w:spacing w:line="240" w:lineRule="auto"/>
              <w:rPr>
                <w:sz w:val="20"/>
              </w:rPr>
            </w:pPr>
            <w:r>
              <w:rPr>
                <w:sz w:val="20"/>
              </w:rPr>
              <w:t>Patient - Test result entry (other than crossmatching)</w:t>
            </w:r>
          </w:p>
        </w:tc>
        <w:tc>
          <w:tcPr>
            <w:tcW w:w="4410" w:type="dxa"/>
          </w:tcPr>
          <w:p w14:paraId="09A9C862" w14:textId="77777777" w:rsidR="00ED01B7" w:rsidRDefault="00195205">
            <w:pPr>
              <w:pStyle w:val="TableParagraph"/>
              <w:ind w:left="111" w:right="127"/>
              <w:rPr>
                <w:sz w:val="20"/>
              </w:rPr>
            </w:pPr>
            <w:r>
              <w:rPr>
                <w:sz w:val="20"/>
              </w:rPr>
              <w:t>Each blood sample must be tested for ABO/Rh and for (other than crossmatching) unexpected antibodies as part of the pre- transfusion testing.</w:t>
            </w:r>
          </w:p>
        </w:tc>
      </w:tr>
      <w:tr w:rsidR="00ED01B7" w14:paraId="2C5B75FC" w14:textId="77777777">
        <w:trPr>
          <w:trHeight w:val="474"/>
        </w:trPr>
        <w:tc>
          <w:tcPr>
            <w:tcW w:w="2270" w:type="dxa"/>
          </w:tcPr>
          <w:p w14:paraId="2AD059C5" w14:textId="77777777" w:rsidR="00ED01B7" w:rsidRDefault="00195205">
            <w:pPr>
              <w:pStyle w:val="TableParagraph"/>
              <w:spacing w:line="235" w:lineRule="exact"/>
              <w:rPr>
                <w:sz w:val="20"/>
              </w:rPr>
            </w:pPr>
            <w:r>
              <w:rPr>
                <w:sz w:val="20"/>
              </w:rPr>
              <w:t>P21</w:t>
            </w:r>
          </w:p>
        </w:tc>
        <w:tc>
          <w:tcPr>
            <w:tcW w:w="2788" w:type="dxa"/>
          </w:tcPr>
          <w:p w14:paraId="161093E4" w14:textId="77777777" w:rsidR="00ED01B7" w:rsidRDefault="00195205">
            <w:pPr>
              <w:pStyle w:val="TableParagraph"/>
              <w:rPr>
                <w:sz w:val="20"/>
              </w:rPr>
            </w:pPr>
            <w:r>
              <w:rPr>
                <w:sz w:val="20"/>
              </w:rPr>
              <w:t>Patient - Unit selection and pretransfusion testing</w:t>
            </w:r>
          </w:p>
        </w:tc>
        <w:tc>
          <w:tcPr>
            <w:tcW w:w="4410" w:type="dxa"/>
          </w:tcPr>
          <w:p w14:paraId="15064395" w14:textId="77777777" w:rsidR="00ED01B7" w:rsidRDefault="00195205">
            <w:pPr>
              <w:pStyle w:val="TableParagraph"/>
              <w:ind w:left="111"/>
              <w:rPr>
                <w:sz w:val="20"/>
              </w:rPr>
            </w:pPr>
            <w:r>
              <w:rPr>
                <w:sz w:val="20"/>
              </w:rPr>
              <w:t>Access to units which are expired should be limited pretransfusion testing.</w:t>
            </w:r>
          </w:p>
        </w:tc>
      </w:tr>
      <w:tr w:rsidR="00ED01B7" w14:paraId="6C67E94F" w14:textId="77777777">
        <w:trPr>
          <w:trHeight w:val="714"/>
        </w:trPr>
        <w:tc>
          <w:tcPr>
            <w:tcW w:w="2270" w:type="dxa"/>
          </w:tcPr>
          <w:p w14:paraId="4BCA09A1" w14:textId="77777777" w:rsidR="00ED01B7" w:rsidRDefault="00195205">
            <w:pPr>
              <w:pStyle w:val="TableParagraph"/>
              <w:spacing w:line="235" w:lineRule="exact"/>
              <w:rPr>
                <w:sz w:val="20"/>
              </w:rPr>
            </w:pPr>
            <w:r>
              <w:rPr>
                <w:sz w:val="20"/>
              </w:rPr>
              <w:t>P22</w:t>
            </w:r>
          </w:p>
        </w:tc>
        <w:tc>
          <w:tcPr>
            <w:tcW w:w="2788" w:type="dxa"/>
          </w:tcPr>
          <w:p w14:paraId="20E05176"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58A1EBE4" w14:textId="77777777" w:rsidR="00ED01B7" w:rsidRDefault="00195205">
            <w:pPr>
              <w:pStyle w:val="TableParagraph"/>
              <w:spacing w:line="240" w:lineRule="auto"/>
              <w:ind w:left="111"/>
              <w:rPr>
                <w:sz w:val="20"/>
              </w:rPr>
            </w:pPr>
            <w:r>
              <w:rPr>
                <w:sz w:val="20"/>
              </w:rPr>
              <w:t>Required ABO/Rh confirmatory testing must be done to pretransfusion testing permit</w:t>
            </w:r>
          </w:p>
          <w:p w14:paraId="56E3635E" w14:textId="77777777" w:rsidR="00ED01B7" w:rsidRDefault="00195205">
            <w:pPr>
              <w:pStyle w:val="TableParagraph"/>
              <w:spacing w:line="219" w:lineRule="exact"/>
              <w:ind w:left="111"/>
              <w:rPr>
                <w:sz w:val="20"/>
              </w:rPr>
            </w:pPr>
            <w:r>
              <w:rPr>
                <w:sz w:val="20"/>
              </w:rPr>
              <w:t>detection of labeling errors.</w:t>
            </w:r>
          </w:p>
        </w:tc>
      </w:tr>
    </w:tbl>
    <w:p w14:paraId="696E6592" w14:textId="77777777" w:rsidR="00ED01B7" w:rsidRDefault="00ED01B7">
      <w:pPr>
        <w:spacing w:line="219" w:lineRule="exact"/>
        <w:rPr>
          <w:sz w:val="20"/>
        </w:rPr>
        <w:sectPr w:rsidR="00ED01B7">
          <w:pgSz w:w="12240" w:h="15840"/>
          <w:pgMar w:top="640" w:right="320" w:bottom="1180" w:left="1220" w:header="0" w:footer="997" w:gutter="0"/>
          <w:cols w:space="720"/>
        </w:sectPr>
      </w:pPr>
    </w:p>
    <w:p w14:paraId="4B3B8534" w14:textId="77777777" w:rsidR="00ED01B7" w:rsidRDefault="00195205">
      <w:pPr>
        <w:spacing w:before="84"/>
        <w:ind w:left="6128"/>
        <w:rPr>
          <w:sz w:val="20"/>
        </w:rPr>
      </w:pPr>
      <w:r>
        <w:rPr>
          <w:sz w:val="20"/>
        </w:rPr>
        <w:lastRenderedPageBreak/>
        <w:t>Patient Safety Critical Requirements</w:t>
      </w:r>
    </w:p>
    <w:p w14:paraId="4571FCB3" w14:textId="77777777" w:rsidR="00ED01B7" w:rsidRDefault="00ED01B7">
      <w:pPr>
        <w:pStyle w:val="BodyText"/>
        <w:rPr>
          <w:sz w:val="20"/>
        </w:rPr>
      </w:pPr>
    </w:p>
    <w:p w14:paraId="40F82C94" w14:textId="77777777" w:rsidR="00ED01B7" w:rsidRDefault="00ED01B7">
      <w:pPr>
        <w:pStyle w:val="BodyText"/>
        <w:rPr>
          <w:sz w:val="20"/>
        </w:rPr>
      </w:pPr>
    </w:p>
    <w:p w14:paraId="0BD30389" w14:textId="77777777" w:rsidR="00ED01B7" w:rsidRDefault="00ED01B7">
      <w:pPr>
        <w:pStyle w:val="BodyText"/>
        <w:spacing w:before="11"/>
        <w:rPr>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788"/>
        <w:gridCol w:w="4410"/>
      </w:tblGrid>
      <w:tr w:rsidR="00ED01B7" w14:paraId="704CC5DF" w14:textId="77777777">
        <w:trPr>
          <w:trHeight w:val="287"/>
        </w:trPr>
        <w:tc>
          <w:tcPr>
            <w:tcW w:w="2270" w:type="dxa"/>
            <w:shd w:val="clear" w:color="auto" w:fill="BEBEBE"/>
          </w:tcPr>
          <w:p w14:paraId="393B431C" w14:textId="77777777" w:rsidR="00ED01B7" w:rsidRDefault="00195205">
            <w:pPr>
              <w:pStyle w:val="TableParagraph"/>
              <w:spacing w:line="268" w:lineRule="exact"/>
              <w:rPr>
                <w:b/>
                <w:sz w:val="24"/>
              </w:rPr>
            </w:pPr>
            <w:r>
              <w:rPr>
                <w:b/>
                <w:sz w:val="24"/>
              </w:rPr>
              <w:t>SCR#</w:t>
            </w:r>
          </w:p>
        </w:tc>
        <w:tc>
          <w:tcPr>
            <w:tcW w:w="2788" w:type="dxa"/>
            <w:shd w:val="clear" w:color="auto" w:fill="BEBEBE"/>
          </w:tcPr>
          <w:p w14:paraId="318A66AF" w14:textId="77777777" w:rsidR="00ED01B7" w:rsidRDefault="00195205">
            <w:pPr>
              <w:pStyle w:val="TableParagraph"/>
              <w:spacing w:line="268" w:lineRule="exact"/>
              <w:rPr>
                <w:b/>
                <w:sz w:val="24"/>
              </w:rPr>
            </w:pPr>
            <w:r>
              <w:rPr>
                <w:b/>
                <w:sz w:val="24"/>
              </w:rPr>
              <w:t>Functionality</w:t>
            </w:r>
          </w:p>
        </w:tc>
        <w:tc>
          <w:tcPr>
            <w:tcW w:w="4410" w:type="dxa"/>
            <w:shd w:val="clear" w:color="auto" w:fill="BEBEBE"/>
          </w:tcPr>
          <w:p w14:paraId="2592156D" w14:textId="77777777" w:rsidR="00ED01B7" w:rsidRDefault="00195205">
            <w:pPr>
              <w:pStyle w:val="TableParagraph"/>
              <w:spacing w:line="268" w:lineRule="exact"/>
              <w:ind w:left="111"/>
              <w:rPr>
                <w:b/>
                <w:sz w:val="24"/>
              </w:rPr>
            </w:pPr>
            <w:r>
              <w:rPr>
                <w:b/>
                <w:sz w:val="24"/>
              </w:rPr>
              <w:t>Description</w:t>
            </w:r>
          </w:p>
        </w:tc>
      </w:tr>
      <w:tr w:rsidR="00ED01B7" w14:paraId="449754FF" w14:textId="77777777">
        <w:trPr>
          <w:trHeight w:val="719"/>
        </w:trPr>
        <w:tc>
          <w:tcPr>
            <w:tcW w:w="2270" w:type="dxa"/>
          </w:tcPr>
          <w:p w14:paraId="4C4FDC98" w14:textId="77777777" w:rsidR="00ED01B7" w:rsidRDefault="00195205">
            <w:pPr>
              <w:pStyle w:val="TableParagraph"/>
              <w:rPr>
                <w:sz w:val="20"/>
              </w:rPr>
            </w:pPr>
            <w:r>
              <w:rPr>
                <w:sz w:val="20"/>
              </w:rPr>
              <w:t>P23</w:t>
            </w:r>
          </w:p>
        </w:tc>
        <w:tc>
          <w:tcPr>
            <w:tcW w:w="2788" w:type="dxa"/>
          </w:tcPr>
          <w:p w14:paraId="2ECE924E"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45CF8111" w14:textId="77777777" w:rsidR="00ED01B7" w:rsidRDefault="00195205">
            <w:pPr>
              <w:pStyle w:val="TableParagraph"/>
              <w:spacing w:before="4"/>
              <w:ind w:left="111"/>
              <w:rPr>
                <w:sz w:val="20"/>
              </w:rPr>
            </w:pPr>
            <w:r>
              <w:rPr>
                <w:sz w:val="20"/>
              </w:rPr>
              <w:t>Recipients shall receive ABO specific whole blood or pretransfusion testing ABO compatible red blood cell components.</w:t>
            </w:r>
          </w:p>
        </w:tc>
      </w:tr>
      <w:tr w:rsidR="00ED01B7" w14:paraId="75156964" w14:textId="77777777">
        <w:trPr>
          <w:trHeight w:val="715"/>
        </w:trPr>
        <w:tc>
          <w:tcPr>
            <w:tcW w:w="2270" w:type="dxa"/>
          </w:tcPr>
          <w:p w14:paraId="7CA4A315" w14:textId="77777777" w:rsidR="00ED01B7" w:rsidRDefault="00195205">
            <w:pPr>
              <w:pStyle w:val="TableParagraph"/>
              <w:spacing w:line="235" w:lineRule="exact"/>
              <w:rPr>
                <w:sz w:val="20"/>
              </w:rPr>
            </w:pPr>
            <w:r>
              <w:rPr>
                <w:sz w:val="20"/>
              </w:rPr>
              <w:t>P24</w:t>
            </w:r>
          </w:p>
        </w:tc>
        <w:tc>
          <w:tcPr>
            <w:tcW w:w="2788" w:type="dxa"/>
          </w:tcPr>
          <w:p w14:paraId="531164C6"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5D53DB6A" w14:textId="77777777" w:rsidR="00ED01B7" w:rsidRDefault="00195205">
            <w:pPr>
              <w:pStyle w:val="TableParagraph"/>
              <w:ind w:left="111" w:right="445"/>
              <w:jc w:val="both"/>
              <w:rPr>
                <w:sz w:val="20"/>
              </w:rPr>
            </w:pPr>
            <w:r>
              <w:rPr>
                <w:sz w:val="20"/>
              </w:rPr>
              <w:t>Rh negative recipients should receive Rh negative red pretransfusion testing blood cells.</w:t>
            </w:r>
          </w:p>
        </w:tc>
      </w:tr>
      <w:tr w:rsidR="00ED01B7" w14:paraId="07DF6638" w14:textId="77777777">
        <w:trPr>
          <w:trHeight w:val="1194"/>
        </w:trPr>
        <w:tc>
          <w:tcPr>
            <w:tcW w:w="2270" w:type="dxa"/>
          </w:tcPr>
          <w:p w14:paraId="51791325" w14:textId="77777777" w:rsidR="00ED01B7" w:rsidRDefault="00195205">
            <w:pPr>
              <w:pStyle w:val="TableParagraph"/>
              <w:spacing w:line="235" w:lineRule="exact"/>
              <w:rPr>
                <w:sz w:val="20"/>
              </w:rPr>
            </w:pPr>
            <w:r>
              <w:rPr>
                <w:sz w:val="20"/>
              </w:rPr>
              <w:t>P25</w:t>
            </w:r>
          </w:p>
        </w:tc>
        <w:tc>
          <w:tcPr>
            <w:tcW w:w="2788" w:type="dxa"/>
          </w:tcPr>
          <w:p w14:paraId="2CE048FC"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335CBD85" w14:textId="77777777" w:rsidR="00ED01B7" w:rsidRDefault="00195205">
            <w:pPr>
              <w:pStyle w:val="TableParagraph"/>
              <w:ind w:left="111"/>
              <w:rPr>
                <w:sz w:val="20"/>
              </w:rPr>
            </w:pPr>
            <w:r>
              <w:rPr>
                <w:sz w:val="20"/>
              </w:rPr>
              <w:t>Criteria for selection of units for transfusion must be pretransfusion testing defined and should be component specific and deviations must be approved and documented per the facility’s SOP.</w:t>
            </w:r>
          </w:p>
        </w:tc>
      </w:tr>
      <w:tr w:rsidR="00ED01B7" w14:paraId="052EEEB3" w14:textId="77777777">
        <w:trPr>
          <w:trHeight w:val="714"/>
        </w:trPr>
        <w:tc>
          <w:tcPr>
            <w:tcW w:w="2270" w:type="dxa"/>
          </w:tcPr>
          <w:p w14:paraId="20613016" w14:textId="77777777" w:rsidR="00ED01B7" w:rsidRDefault="00195205">
            <w:pPr>
              <w:pStyle w:val="TableParagraph"/>
              <w:spacing w:line="235" w:lineRule="exact"/>
              <w:rPr>
                <w:sz w:val="20"/>
              </w:rPr>
            </w:pPr>
            <w:r>
              <w:rPr>
                <w:sz w:val="20"/>
              </w:rPr>
              <w:t>P26</w:t>
            </w:r>
          </w:p>
        </w:tc>
        <w:tc>
          <w:tcPr>
            <w:tcW w:w="2788" w:type="dxa"/>
          </w:tcPr>
          <w:p w14:paraId="4B7E893E"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5063F3C7" w14:textId="77777777" w:rsidR="00ED01B7" w:rsidRDefault="00195205">
            <w:pPr>
              <w:pStyle w:val="TableParagraph"/>
              <w:spacing w:line="240" w:lineRule="auto"/>
              <w:ind w:left="111"/>
              <w:rPr>
                <w:sz w:val="20"/>
              </w:rPr>
            </w:pPr>
            <w:r>
              <w:rPr>
                <w:sz w:val="20"/>
              </w:rPr>
              <w:t>Criteria for required testing must be defined and pretransfusion testing should be</w:t>
            </w:r>
          </w:p>
          <w:p w14:paraId="258BF47C" w14:textId="77777777" w:rsidR="00ED01B7" w:rsidRDefault="00195205">
            <w:pPr>
              <w:pStyle w:val="TableParagraph"/>
              <w:spacing w:line="219" w:lineRule="exact"/>
              <w:ind w:left="111"/>
              <w:rPr>
                <w:sz w:val="20"/>
              </w:rPr>
            </w:pPr>
            <w:r>
              <w:rPr>
                <w:sz w:val="20"/>
              </w:rPr>
              <w:t>component specific.</w:t>
            </w:r>
          </w:p>
        </w:tc>
      </w:tr>
      <w:tr w:rsidR="00ED01B7" w14:paraId="60CB7789" w14:textId="77777777">
        <w:trPr>
          <w:trHeight w:val="1199"/>
        </w:trPr>
        <w:tc>
          <w:tcPr>
            <w:tcW w:w="2270" w:type="dxa"/>
          </w:tcPr>
          <w:p w14:paraId="7487FE99" w14:textId="77777777" w:rsidR="00ED01B7" w:rsidRDefault="00195205">
            <w:pPr>
              <w:pStyle w:val="TableParagraph"/>
              <w:rPr>
                <w:sz w:val="20"/>
              </w:rPr>
            </w:pPr>
            <w:r>
              <w:rPr>
                <w:sz w:val="20"/>
              </w:rPr>
              <w:t>P27</w:t>
            </w:r>
          </w:p>
        </w:tc>
        <w:tc>
          <w:tcPr>
            <w:tcW w:w="2788" w:type="dxa"/>
          </w:tcPr>
          <w:p w14:paraId="203F2EEB"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32F7A040" w14:textId="77777777" w:rsidR="00ED01B7" w:rsidRDefault="00195205">
            <w:pPr>
              <w:pStyle w:val="TableParagraph"/>
              <w:spacing w:before="4"/>
              <w:ind w:left="111" w:right="127"/>
              <w:rPr>
                <w:sz w:val="20"/>
              </w:rPr>
            </w:pPr>
            <w:r>
              <w:rPr>
                <w:sz w:val="20"/>
              </w:rPr>
              <w:t>The rationale for the release of units which are not pretransfusion testing ABO/Rh compatible must be provided by the requesting physician and must be documented.</w:t>
            </w:r>
          </w:p>
        </w:tc>
      </w:tr>
      <w:tr w:rsidR="00ED01B7" w14:paraId="100722BA" w14:textId="77777777">
        <w:trPr>
          <w:trHeight w:val="955"/>
        </w:trPr>
        <w:tc>
          <w:tcPr>
            <w:tcW w:w="2270" w:type="dxa"/>
          </w:tcPr>
          <w:p w14:paraId="78B5BD20" w14:textId="77777777" w:rsidR="00ED01B7" w:rsidRDefault="00195205">
            <w:pPr>
              <w:pStyle w:val="TableParagraph"/>
              <w:spacing w:line="235" w:lineRule="exact"/>
              <w:rPr>
                <w:sz w:val="20"/>
              </w:rPr>
            </w:pPr>
            <w:r>
              <w:rPr>
                <w:sz w:val="20"/>
              </w:rPr>
              <w:t>P28</w:t>
            </w:r>
          </w:p>
        </w:tc>
        <w:tc>
          <w:tcPr>
            <w:tcW w:w="2788" w:type="dxa"/>
          </w:tcPr>
          <w:p w14:paraId="6F256637"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08CF33E9" w14:textId="77777777" w:rsidR="00ED01B7" w:rsidRDefault="00195205">
            <w:pPr>
              <w:pStyle w:val="TableParagraph"/>
              <w:ind w:left="111" w:right="46"/>
              <w:rPr>
                <w:sz w:val="20"/>
              </w:rPr>
            </w:pPr>
            <w:r>
              <w:rPr>
                <w:sz w:val="20"/>
              </w:rPr>
              <w:t>Required compatibility testing must be performed and pretransfusion testing results acceptable before the unit is made available for issue for subsequent transfusion.</w:t>
            </w:r>
          </w:p>
        </w:tc>
      </w:tr>
      <w:tr w:rsidR="00ED01B7" w14:paraId="5D610A11" w14:textId="77777777">
        <w:trPr>
          <w:trHeight w:val="1434"/>
        </w:trPr>
        <w:tc>
          <w:tcPr>
            <w:tcW w:w="2270" w:type="dxa"/>
          </w:tcPr>
          <w:p w14:paraId="7CCBEC12" w14:textId="77777777" w:rsidR="00ED01B7" w:rsidRDefault="00195205">
            <w:pPr>
              <w:pStyle w:val="TableParagraph"/>
              <w:spacing w:line="235" w:lineRule="exact"/>
              <w:rPr>
                <w:sz w:val="20"/>
              </w:rPr>
            </w:pPr>
            <w:r>
              <w:rPr>
                <w:sz w:val="20"/>
              </w:rPr>
              <w:t>P29</w:t>
            </w:r>
          </w:p>
        </w:tc>
        <w:tc>
          <w:tcPr>
            <w:tcW w:w="2788" w:type="dxa"/>
          </w:tcPr>
          <w:p w14:paraId="362C58B7"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5E5426CA" w14:textId="77777777" w:rsidR="00ED01B7" w:rsidRDefault="00195205">
            <w:pPr>
              <w:pStyle w:val="TableParagraph"/>
              <w:ind w:left="111" w:right="127"/>
              <w:rPr>
                <w:sz w:val="20"/>
              </w:rPr>
            </w:pPr>
            <w:r>
              <w:rPr>
                <w:sz w:val="20"/>
              </w:rPr>
              <w:t>Before a unit is released for transfusion, current test pretransfusion testing results should be compared with the patient history to detect possible errors in ABO/Rh or a previous history of a clinically significant antibody.</w:t>
            </w:r>
          </w:p>
        </w:tc>
      </w:tr>
      <w:tr w:rsidR="00ED01B7" w14:paraId="7262E188" w14:textId="77777777">
        <w:trPr>
          <w:trHeight w:val="1434"/>
        </w:trPr>
        <w:tc>
          <w:tcPr>
            <w:tcW w:w="2270" w:type="dxa"/>
          </w:tcPr>
          <w:p w14:paraId="6ECC2396" w14:textId="77777777" w:rsidR="00ED01B7" w:rsidRDefault="00195205">
            <w:pPr>
              <w:pStyle w:val="TableParagraph"/>
              <w:spacing w:line="235" w:lineRule="exact"/>
              <w:rPr>
                <w:sz w:val="20"/>
              </w:rPr>
            </w:pPr>
            <w:r>
              <w:rPr>
                <w:sz w:val="20"/>
              </w:rPr>
              <w:t>P30</w:t>
            </w:r>
          </w:p>
        </w:tc>
        <w:tc>
          <w:tcPr>
            <w:tcW w:w="2788" w:type="dxa"/>
          </w:tcPr>
          <w:p w14:paraId="287E2389"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0A2603EF" w14:textId="77777777" w:rsidR="00ED01B7" w:rsidRDefault="00195205">
            <w:pPr>
              <w:pStyle w:val="TableParagraph"/>
              <w:spacing w:line="240" w:lineRule="auto"/>
              <w:ind w:left="111" w:right="179"/>
              <w:rPr>
                <w:sz w:val="20"/>
              </w:rPr>
            </w:pPr>
            <w:r>
              <w:rPr>
                <w:sz w:val="20"/>
              </w:rPr>
              <w:t>A label or tie tag with the recipients first and last pretransfusion testing names and</w:t>
            </w:r>
          </w:p>
          <w:p w14:paraId="6F718E09" w14:textId="77777777" w:rsidR="00ED01B7" w:rsidRDefault="00195205">
            <w:pPr>
              <w:pStyle w:val="TableParagraph"/>
              <w:ind w:left="111"/>
              <w:rPr>
                <w:sz w:val="20"/>
              </w:rPr>
            </w:pPr>
            <w:r>
              <w:rPr>
                <w:sz w:val="20"/>
              </w:rPr>
              <w:t>identification number, the donor unit number and the interpretation of the compatibility tests, if performed, must be attached to the unit before it is issued for transfusion.</w:t>
            </w:r>
          </w:p>
        </w:tc>
      </w:tr>
      <w:tr w:rsidR="00ED01B7" w14:paraId="57AF0F12" w14:textId="77777777">
        <w:trPr>
          <w:trHeight w:val="953"/>
        </w:trPr>
        <w:tc>
          <w:tcPr>
            <w:tcW w:w="2270" w:type="dxa"/>
          </w:tcPr>
          <w:p w14:paraId="56731EC2" w14:textId="77777777" w:rsidR="00ED01B7" w:rsidRDefault="00195205">
            <w:pPr>
              <w:pStyle w:val="TableParagraph"/>
              <w:spacing w:line="233" w:lineRule="exact"/>
              <w:rPr>
                <w:sz w:val="20"/>
              </w:rPr>
            </w:pPr>
            <w:r>
              <w:rPr>
                <w:sz w:val="20"/>
              </w:rPr>
              <w:t>P31</w:t>
            </w:r>
          </w:p>
        </w:tc>
        <w:tc>
          <w:tcPr>
            <w:tcW w:w="2788" w:type="dxa"/>
          </w:tcPr>
          <w:p w14:paraId="196FD82A" w14:textId="77777777" w:rsidR="00ED01B7" w:rsidRDefault="00195205">
            <w:pPr>
              <w:pStyle w:val="TableParagraph"/>
              <w:spacing w:line="240" w:lineRule="auto"/>
              <w:rPr>
                <w:sz w:val="20"/>
              </w:rPr>
            </w:pPr>
            <w:r>
              <w:rPr>
                <w:sz w:val="20"/>
              </w:rPr>
              <w:t>Patient - Unit selection and pretransfusion testing</w:t>
            </w:r>
          </w:p>
        </w:tc>
        <w:tc>
          <w:tcPr>
            <w:tcW w:w="4410" w:type="dxa"/>
          </w:tcPr>
          <w:p w14:paraId="72C47502" w14:textId="77777777" w:rsidR="00ED01B7" w:rsidRDefault="00195205">
            <w:pPr>
              <w:pStyle w:val="TableParagraph"/>
              <w:spacing w:line="240" w:lineRule="auto"/>
              <w:ind w:left="111"/>
              <w:rPr>
                <w:sz w:val="20"/>
              </w:rPr>
            </w:pPr>
            <w:r>
              <w:rPr>
                <w:sz w:val="20"/>
              </w:rPr>
              <w:t>If clinically significant antibodies are demonstrated or pretransfusion testing if there is a history of such, units should lack</w:t>
            </w:r>
          </w:p>
          <w:p w14:paraId="75C9BEF1" w14:textId="77777777" w:rsidR="00ED01B7" w:rsidRDefault="00195205">
            <w:pPr>
              <w:pStyle w:val="TableParagraph"/>
              <w:spacing w:line="219" w:lineRule="exact"/>
              <w:ind w:left="111"/>
              <w:rPr>
                <w:sz w:val="20"/>
              </w:rPr>
            </w:pPr>
            <w:r>
              <w:rPr>
                <w:sz w:val="20"/>
              </w:rPr>
              <w:t>the corresponding red cell antigen.</w:t>
            </w:r>
          </w:p>
        </w:tc>
      </w:tr>
      <w:tr w:rsidR="00ED01B7" w14:paraId="7C3D045D" w14:textId="77777777">
        <w:trPr>
          <w:trHeight w:val="719"/>
        </w:trPr>
        <w:tc>
          <w:tcPr>
            <w:tcW w:w="2270" w:type="dxa"/>
          </w:tcPr>
          <w:p w14:paraId="71E2188D" w14:textId="77777777" w:rsidR="00ED01B7" w:rsidRDefault="00195205">
            <w:pPr>
              <w:pStyle w:val="TableParagraph"/>
              <w:rPr>
                <w:sz w:val="20"/>
              </w:rPr>
            </w:pPr>
            <w:r>
              <w:rPr>
                <w:sz w:val="20"/>
              </w:rPr>
              <w:t>P32</w:t>
            </w:r>
          </w:p>
        </w:tc>
        <w:tc>
          <w:tcPr>
            <w:tcW w:w="2788" w:type="dxa"/>
          </w:tcPr>
          <w:p w14:paraId="09D4D276" w14:textId="77777777" w:rsidR="00ED01B7" w:rsidRDefault="00195205">
            <w:pPr>
              <w:pStyle w:val="TableParagraph"/>
              <w:spacing w:line="240" w:lineRule="auto"/>
              <w:rPr>
                <w:sz w:val="20"/>
              </w:rPr>
            </w:pPr>
            <w:r>
              <w:rPr>
                <w:sz w:val="20"/>
              </w:rPr>
              <w:t>Patient - Investigation of adverse effects</w:t>
            </w:r>
          </w:p>
        </w:tc>
        <w:tc>
          <w:tcPr>
            <w:tcW w:w="4410" w:type="dxa"/>
          </w:tcPr>
          <w:p w14:paraId="449AA872" w14:textId="77777777" w:rsidR="00ED01B7" w:rsidRDefault="00195205">
            <w:pPr>
              <w:pStyle w:val="TableParagraph"/>
              <w:spacing w:before="4"/>
              <w:ind w:left="111"/>
              <w:rPr>
                <w:sz w:val="20"/>
              </w:rPr>
            </w:pPr>
            <w:r>
              <w:rPr>
                <w:sz w:val="20"/>
              </w:rPr>
              <w:t>A mechanism must exist to record and evaluate all diverse effects cases of suspected transmitted disease.</w:t>
            </w:r>
          </w:p>
        </w:tc>
      </w:tr>
      <w:tr w:rsidR="00ED01B7" w14:paraId="2C6EF53B" w14:textId="77777777">
        <w:trPr>
          <w:trHeight w:val="715"/>
        </w:trPr>
        <w:tc>
          <w:tcPr>
            <w:tcW w:w="2270" w:type="dxa"/>
          </w:tcPr>
          <w:p w14:paraId="4BDD53A7" w14:textId="77777777" w:rsidR="00ED01B7" w:rsidRDefault="00195205">
            <w:pPr>
              <w:pStyle w:val="TableParagraph"/>
              <w:spacing w:line="235" w:lineRule="exact"/>
              <w:rPr>
                <w:sz w:val="20"/>
              </w:rPr>
            </w:pPr>
            <w:r>
              <w:rPr>
                <w:sz w:val="20"/>
              </w:rPr>
              <w:t>P33</w:t>
            </w:r>
          </w:p>
        </w:tc>
        <w:tc>
          <w:tcPr>
            <w:tcW w:w="2788" w:type="dxa"/>
          </w:tcPr>
          <w:p w14:paraId="04DF0EDB" w14:textId="77777777" w:rsidR="00ED01B7" w:rsidRDefault="00195205">
            <w:pPr>
              <w:pStyle w:val="TableParagraph"/>
              <w:spacing w:line="240" w:lineRule="auto"/>
              <w:rPr>
                <w:sz w:val="20"/>
              </w:rPr>
            </w:pPr>
            <w:r>
              <w:rPr>
                <w:sz w:val="20"/>
              </w:rPr>
              <w:t>Patient - Investigation of adverse effects</w:t>
            </w:r>
          </w:p>
        </w:tc>
        <w:tc>
          <w:tcPr>
            <w:tcW w:w="4410" w:type="dxa"/>
          </w:tcPr>
          <w:p w14:paraId="7C498B39" w14:textId="77777777" w:rsidR="00ED01B7" w:rsidRDefault="00195205">
            <w:pPr>
              <w:pStyle w:val="TableParagraph"/>
              <w:ind w:left="111"/>
              <w:rPr>
                <w:sz w:val="20"/>
              </w:rPr>
            </w:pPr>
            <w:r>
              <w:rPr>
                <w:sz w:val="20"/>
              </w:rPr>
              <w:t>Each facility shall have a system for documenting adverse effects transfusion complications in the patient's record.</w:t>
            </w:r>
          </w:p>
        </w:tc>
      </w:tr>
    </w:tbl>
    <w:p w14:paraId="37C2A516" w14:textId="77777777" w:rsidR="00C46A81" w:rsidRDefault="00C46A81"/>
    <w:sectPr w:rsidR="00C46A81">
      <w:pgSz w:w="12240" w:h="15840"/>
      <w:pgMar w:top="640" w:right="320" w:bottom="1180" w:left="12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C685A" w14:textId="77777777" w:rsidR="00971F64" w:rsidRDefault="00971F64">
      <w:r>
        <w:separator/>
      </w:r>
    </w:p>
  </w:endnote>
  <w:endnote w:type="continuationSeparator" w:id="0">
    <w:p w14:paraId="2E6BEE93" w14:textId="77777777" w:rsidR="00971F64" w:rsidRDefault="0097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348D" w14:textId="77777777" w:rsidR="00971F64" w:rsidRDefault="00A5688D">
    <w:pPr>
      <w:pStyle w:val="BodyText"/>
      <w:spacing w:line="14" w:lineRule="auto"/>
      <w:rPr>
        <w:sz w:val="20"/>
      </w:rPr>
    </w:pPr>
    <w:r>
      <w:pict w14:anchorId="16FA619C">
        <v:shapetype id="_x0000_t202" coordsize="21600,21600" o:spt="202" path="m,l,21600r21600,l21600,xe">
          <v:stroke joinstyle="miter"/>
          <v:path gradientshapeok="t" o:connecttype="rect"/>
        </v:shapetype>
        <v:shape id="_x0000_s2051" type="#_x0000_t202" style="position:absolute;margin-left:71.25pt;margin-top:731.15pt;width:73.6pt;height:14.15pt;z-index:-16573952;mso-position-horizontal-relative:page;mso-position-vertical-relative:page" filled="f" stroked="f">
          <v:textbox inset="0,0,0,0">
            <w:txbxContent>
              <w:p w14:paraId="47B4B9BA" w14:textId="77777777" w:rsidR="00971F64" w:rsidRDefault="00971F64">
                <w:pPr>
                  <w:spacing w:before="21"/>
                  <w:ind w:left="20"/>
                  <w:rPr>
                    <w:sz w:val="20"/>
                  </w:rPr>
                </w:pPr>
                <w:r>
                  <w:rPr>
                    <w:sz w:val="20"/>
                  </w:rPr>
                  <w:t>Appendix G-</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1E7F64DB">
        <v:shape id="_x0000_s2050" type="#_x0000_t202" style="position:absolute;margin-left:237.1pt;margin-top:731.15pt;width:120.35pt;height:26.15pt;z-index:-16573440;mso-position-horizontal-relative:page;mso-position-vertical-relative:page" filled="f" stroked="f">
          <v:textbox inset="0,0,0,0">
            <w:txbxContent>
              <w:p w14:paraId="47140A15" w14:textId="77777777" w:rsidR="00971F64" w:rsidRDefault="00971F64">
                <w:pPr>
                  <w:spacing w:before="21"/>
                  <w:ind w:left="20" w:firstLine="369"/>
                  <w:rPr>
                    <w:sz w:val="20"/>
                  </w:rPr>
                </w:pPr>
                <w:r>
                  <w:rPr>
                    <w:sz w:val="20"/>
                  </w:rPr>
                  <w:t>Laboratory V. 5.2 Blood Bank User Manual</w:t>
                </w:r>
              </w:p>
            </w:txbxContent>
          </v:textbox>
          <w10:wrap anchorx="page" anchory="page"/>
        </v:shape>
      </w:pict>
    </w:r>
    <w:r>
      <w:pict w14:anchorId="184CEE77">
        <v:shape id="_x0000_s2049" type="#_x0000_t202" style="position:absolute;margin-left:480.7pt;margin-top:731.15pt;width:60.6pt;height:14.15pt;z-index:-16572928;mso-position-horizontal-relative:page;mso-position-vertical-relative:page" filled="f" stroked="f">
          <v:textbox inset="0,0,0,0">
            <w:txbxContent>
              <w:p w14:paraId="5DAD23DF" w14:textId="77777777" w:rsidR="00971F64" w:rsidRDefault="00971F64">
                <w:pPr>
                  <w:spacing w:before="21"/>
                  <w:ind w:left="20"/>
                  <w:rPr>
                    <w:sz w:val="20"/>
                  </w:rPr>
                </w:pPr>
                <w:r>
                  <w:rPr>
                    <w:sz w:val="20"/>
                  </w:rPr>
                  <w:t>August 1998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21A7" w14:textId="77777777" w:rsidR="00971F64" w:rsidRDefault="00A5688D">
    <w:pPr>
      <w:pStyle w:val="BodyText"/>
      <w:spacing w:line="14" w:lineRule="auto"/>
      <w:rPr>
        <w:sz w:val="20"/>
      </w:rPr>
    </w:pPr>
    <w:r>
      <w:pict w14:anchorId="5A651AF4">
        <v:shapetype id="_x0000_t202" coordsize="21600,21600" o:spt="202" path="m,l,21600r21600,l21600,xe">
          <v:stroke joinstyle="miter"/>
          <v:path gradientshapeok="t" o:connecttype="rect"/>
        </v:shapetype>
        <v:shape id="_x0000_s2054" type="#_x0000_t202" style="position:absolute;margin-left:71.25pt;margin-top:731.15pt;width:60.6pt;height:14.15pt;z-index:-16575488;mso-position-horizontal-relative:page;mso-position-vertical-relative:page" filled="f" stroked="f">
          <v:textbox inset="0,0,0,0">
            <w:txbxContent>
              <w:p w14:paraId="57571ACC" w14:textId="77777777" w:rsidR="00971F64" w:rsidRDefault="00971F64">
                <w:pPr>
                  <w:spacing w:before="21"/>
                  <w:ind w:left="20"/>
                  <w:rPr>
                    <w:sz w:val="20"/>
                  </w:rPr>
                </w:pPr>
                <w:r>
                  <w:rPr>
                    <w:sz w:val="20"/>
                  </w:rPr>
                  <w:t>August 1998</w:t>
                </w:r>
              </w:p>
            </w:txbxContent>
          </v:textbox>
          <w10:wrap anchorx="page" anchory="page"/>
        </v:shape>
      </w:pict>
    </w:r>
    <w:r>
      <w:pict w14:anchorId="73C7E6AB">
        <v:shape id="_x0000_s2053" type="#_x0000_t202" style="position:absolute;margin-left:237.1pt;margin-top:731.15pt;width:120.35pt;height:26.15pt;z-index:-16574976;mso-position-horizontal-relative:page;mso-position-vertical-relative:page" filled="f" stroked="f">
          <v:textbox inset="0,0,0,0">
            <w:txbxContent>
              <w:p w14:paraId="3254D1A0" w14:textId="77777777" w:rsidR="00971F64" w:rsidRDefault="00971F64">
                <w:pPr>
                  <w:spacing w:before="21"/>
                  <w:ind w:left="20" w:firstLine="369"/>
                  <w:rPr>
                    <w:sz w:val="20"/>
                  </w:rPr>
                </w:pPr>
                <w:r>
                  <w:rPr>
                    <w:sz w:val="20"/>
                  </w:rPr>
                  <w:t>Laboratory V. 5.2 Blood Bank User Manual</w:t>
                </w:r>
              </w:p>
            </w:txbxContent>
          </v:textbox>
          <w10:wrap anchorx="page" anchory="page"/>
        </v:shape>
      </w:pict>
    </w:r>
    <w:r>
      <w:pict w14:anchorId="56E91AC4">
        <v:shape id="_x0000_s2052" type="#_x0000_t202" style="position:absolute;margin-left:469.65pt;margin-top:731.15pt;width:73.65pt;height:14.15pt;z-index:-16574464;mso-position-horizontal-relative:page;mso-position-vertical-relative:page" filled="f" stroked="f">
          <v:textbox inset="0,0,0,0">
            <w:txbxContent>
              <w:p w14:paraId="7E00B579" w14:textId="77777777" w:rsidR="00971F64" w:rsidRDefault="00971F64">
                <w:pPr>
                  <w:spacing w:before="21"/>
                  <w:ind w:left="20"/>
                  <w:rPr>
                    <w:sz w:val="20"/>
                  </w:rPr>
                </w:pPr>
                <w:r>
                  <w:rPr>
                    <w:sz w:val="20"/>
                  </w:rPr>
                  <w:t>Appendix G-</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0FDD" w14:textId="77777777" w:rsidR="00971F64" w:rsidRDefault="00971F64">
      <w:r>
        <w:separator/>
      </w:r>
    </w:p>
  </w:footnote>
  <w:footnote w:type="continuationSeparator" w:id="0">
    <w:p w14:paraId="7B7C4347" w14:textId="77777777" w:rsidR="00971F64" w:rsidRDefault="0097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C87"/>
    <w:multiLevelType w:val="hybridMultilevel"/>
    <w:tmpl w:val="EED62166"/>
    <w:lvl w:ilvl="0" w:tplc="B21425AE">
      <w:start w:val="1"/>
      <w:numFmt w:val="decimal"/>
      <w:lvlText w:val="%1."/>
      <w:lvlJc w:val="left"/>
      <w:pPr>
        <w:ind w:left="555" w:hanging="331"/>
        <w:jc w:val="left"/>
      </w:pPr>
      <w:rPr>
        <w:rFonts w:ascii="Century Schoolbook" w:eastAsia="Century Schoolbook" w:hAnsi="Century Schoolbook" w:cs="Century Schoolbook" w:hint="default"/>
        <w:b/>
        <w:bCs/>
        <w:spacing w:val="0"/>
        <w:w w:val="98"/>
        <w:sz w:val="28"/>
        <w:szCs w:val="28"/>
      </w:rPr>
    </w:lvl>
    <w:lvl w:ilvl="1" w:tplc="CA883FB6">
      <w:numFmt w:val="bullet"/>
      <w:lvlText w:val="•"/>
      <w:lvlJc w:val="left"/>
      <w:pPr>
        <w:ind w:left="1574" w:hanging="331"/>
      </w:pPr>
      <w:rPr>
        <w:rFonts w:hint="default"/>
      </w:rPr>
    </w:lvl>
    <w:lvl w:ilvl="2" w:tplc="8E9203BA">
      <w:numFmt w:val="bullet"/>
      <w:lvlText w:val="•"/>
      <w:lvlJc w:val="left"/>
      <w:pPr>
        <w:ind w:left="2588" w:hanging="331"/>
      </w:pPr>
      <w:rPr>
        <w:rFonts w:hint="default"/>
      </w:rPr>
    </w:lvl>
    <w:lvl w:ilvl="3" w:tplc="7248B458">
      <w:numFmt w:val="bullet"/>
      <w:lvlText w:val="•"/>
      <w:lvlJc w:val="left"/>
      <w:pPr>
        <w:ind w:left="3602" w:hanging="331"/>
      </w:pPr>
      <w:rPr>
        <w:rFonts w:hint="default"/>
      </w:rPr>
    </w:lvl>
    <w:lvl w:ilvl="4" w:tplc="431E6B36">
      <w:numFmt w:val="bullet"/>
      <w:lvlText w:val="•"/>
      <w:lvlJc w:val="left"/>
      <w:pPr>
        <w:ind w:left="4616" w:hanging="331"/>
      </w:pPr>
      <w:rPr>
        <w:rFonts w:hint="default"/>
      </w:rPr>
    </w:lvl>
    <w:lvl w:ilvl="5" w:tplc="54F6D134">
      <w:numFmt w:val="bullet"/>
      <w:lvlText w:val="•"/>
      <w:lvlJc w:val="left"/>
      <w:pPr>
        <w:ind w:left="5630" w:hanging="331"/>
      </w:pPr>
      <w:rPr>
        <w:rFonts w:hint="default"/>
      </w:rPr>
    </w:lvl>
    <w:lvl w:ilvl="6" w:tplc="41642638">
      <w:numFmt w:val="bullet"/>
      <w:lvlText w:val="•"/>
      <w:lvlJc w:val="left"/>
      <w:pPr>
        <w:ind w:left="6644" w:hanging="331"/>
      </w:pPr>
      <w:rPr>
        <w:rFonts w:hint="default"/>
      </w:rPr>
    </w:lvl>
    <w:lvl w:ilvl="7" w:tplc="A4B2E41E">
      <w:numFmt w:val="bullet"/>
      <w:lvlText w:val="•"/>
      <w:lvlJc w:val="left"/>
      <w:pPr>
        <w:ind w:left="7658" w:hanging="331"/>
      </w:pPr>
      <w:rPr>
        <w:rFonts w:hint="default"/>
      </w:rPr>
    </w:lvl>
    <w:lvl w:ilvl="8" w:tplc="E15E9896">
      <w:numFmt w:val="bullet"/>
      <w:lvlText w:val="•"/>
      <w:lvlJc w:val="left"/>
      <w:pPr>
        <w:ind w:left="8672" w:hanging="331"/>
      </w:pPr>
      <w:rPr>
        <w:rFonts w:hint="default"/>
      </w:rPr>
    </w:lvl>
  </w:abstractNum>
  <w:abstractNum w:abstractNumId="1" w15:restartNumberingAfterBreak="0">
    <w:nsid w:val="256E30EB"/>
    <w:multiLevelType w:val="hybridMultilevel"/>
    <w:tmpl w:val="E1261AEC"/>
    <w:lvl w:ilvl="0" w:tplc="582C2602">
      <w:start w:val="1"/>
      <w:numFmt w:val="decimal"/>
      <w:lvlText w:val="(%1)"/>
      <w:lvlJc w:val="left"/>
      <w:pPr>
        <w:ind w:left="110" w:hanging="305"/>
        <w:jc w:val="left"/>
      </w:pPr>
      <w:rPr>
        <w:rFonts w:ascii="Century Schoolbook" w:eastAsia="Century Schoolbook" w:hAnsi="Century Schoolbook" w:cs="Century Schoolbook" w:hint="default"/>
        <w:w w:val="99"/>
        <w:sz w:val="20"/>
        <w:szCs w:val="20"/>
      </w:rPr>
    </w:lvl>
    <w:lvl w:ilvl="1" w:tplc="85CA0802">
      <w:numFmt w:val="bullet"/>
      <w:lvlText w:val="•"/>
      <w:lvlJc w:val="left"/>
      <w:pPr>
        <w:ind w:left="539" w:hanging="305"/>
      </w:pPr>
      <w:rPr>
        <w:rFonts w:hint="default"/>
      </w:rPr>
    </w:lvl>
    <w:lvl w:ilvl="2" w:tplc="B7A849A0">
      <w:numFmt w:val="bullet"/>
      <w:lvlText w:val="•"/>
      <w:lvlJc w:val="left"/>
      <w:pPr>
        <w:ind w:left="958" w:hanging="305"/>
      </w:pPr>
      <w:rPr>
        <w:rFonts w:hint="default"/>
      </w:rPr>
    </w:lvl>
    <w:lvl w:ilvl="3" w:tplc="EF481D14">
      <w:numFmt w:val="bullet"/>
      <w:lvlText w:val="•"/>
      <w:lvlJc w:val="left"/>
      <w:pPr>
        <w:ind w:left="1377" w:hanging="305"/>
      </w:pPr>
      <w:rPr>
        <w:rFonts w:hint="default"/>
      </w:rPr>
    </w:lvl>
    <w:lvl w:ilvl="4" w:tplc="FE1C2ADE">
      <w:numFmt w:val="bullet"/>
      <w:lvlText w:val="•"/>
      <w:lvlJc w:val="left"/>
      <w:pPr>
        <w:ind w:left="1796" w:hanging="305"/>
      </w:pPr>
      <w:rPr>
        <w:rFonts w:hint="default"/>
      </w:rPr>
    </w:lvl>
    <w:lvl w:ilvl="5" w:tplc="02E219F4">
      <w:numFmt w:val="bullet"/>
      <w:lvlText w:val="•"/>
      <w:lvlJc w:val="left"/>
      <w:pPr>
        <w:ind w:left="2215" w:hanging="305"/>
      </w:pPr>
      <w:rPr>
        <w:rFonts w:hint="default"/>
      </w:rPr>
    </w:lvl>
    <w:lvl w:ilvl="6" w:tplc="0D84F99A">
      <w:numFmt w:val="bullet"/>
      <w:lvlText w:val="•"/>
      <w:lvlJc w:val="left"/>
      <w:pPr>
        <w:ind w:left="2634" w:hanging="305"/>
      </w:pPr>
      <w:rPr>
        <w:rFonts w:hint="default"/>
      </w:rPr>
    </w:lvl>
    <w:lvl w:ilvl="7" w:tplc="396075E6">
      <w:numFmt w:val="bullet"/>
      <w:lvlText w:val="•"/>
      <w:lvlJc w:val="left"/>
      <w:pPr>
        <w:ind w:left="3053" w:hanging="305"/>
      </w:pPr>
      <w:rPr>
        <w:rFonts w:hint="default"/>
      </w:rPr>
    </w:lvl>
    <w:lvl w:ilvl="8" w:tplc="5FFCC300">
      <w:numFmt w:val="bullet"/>
      <w:lvlText w:val="•"/>
      <w:lvlJc w:val="left"/>
      <w:pPr>
        <w:ind w:left="3472" w:hanging="305"/>
      </w:pPr>
      <w:rPr>
        <w:rFonts w:hint="default"/>
      </w:rPr>
    </w:lvl>
  </w:abstractNum>
  <w:abstractNum w:abstractNumId="2" w15:restartNumberingAfterBreak="0">
    <w:nsid w:val="2BCA0CD8"/>
    <w:multiLevelType w:val="hybridMultilevel"/>
    <w:tmpl w:val="E25A5516"/>
    <w:lvl w:ilvl="0" w:tplc="A6386452">
      <w:start w:val="1"/>
      <w:numFmt w:val="decimal"/>
      <w:lvlText w:val="%1."/>
      <w:lvlJc w:val="left"/>
      <w:pPr>
        <w:ind w:left="692" w:hanging="267"/>
        <w:jc w:val="left"/>
      </w:pPr>
      <w:rPr>
        <w:rFonts w:ascii="Century Schoolbook" w:eastAsia="Century Schoolbook" w:hAnsi="Century Schoolbook" w:cs="Century Schoolbook" w:hint="default"/>
        <w:w w:val="99"/>
        <w:sz w:val="24"/>
        <w:szCs w:val="24"/>
      </w:rPr>
    </w:lvl>
    <w:lvl w:ilvl="1" w:tplc="26504E08">
      <w:numFmt w:val="bullet"/>
      <w:lvlText w:val="•"/>
      <w:lvlJc w:val="left"/>
      <w:pPr>
        <w:ind w:left="1700" w:hanging="267"/>
      </w:pPr>
      <w:rPr>
        <w:rFonts w:hint="default"/>
      </w:rPr>
    </w:lvl>
    <w:lvl w:ilvl="2" w:tplc="DC647F00">
      <w:numFmt w:val="bullet"/>
      <w:lvlText w:val="•"/>
      <w:lvlJc w:val="left"/>
      <w:pPr>
        <w:ind w:left="2700" w:hanging="267"/>
      </w:pPr>
      <w:rPr>
        <w:rFonts w:hint="default"/>
      </w:rPr>
    </w:lvl>
    <w:lvl w:ilvl="3" w:tplc="CA06D80A">
      <w:numFmt w:val="bullet"/>
      <w:lvlText w:val="•"/>
      <w:lvlJc w:val="left"/>
      <w:pPr>
        <w:ind w:left="3700" w:hanging="267"/>
      </w:pPr>
      <w:rPr>
        <w:rFonts w:hint="default"/>
      </w:rPr>
    </w:lvl>
    <w:lvl w:ilvl="4" w:tplc="7ED8CA08">
      <w:numFmt w:val="bullet"/>
      <w:lvlText w:val="•"/>
      <w:lvlJc w:val="left"/>
      <w:pPr>
        <w:ind w:left="4700" w:hanging="267"/>
      </w:pPr>
      <w:rPr>
        <w:rFonts w:hint="default"/>
      </w:rPr>
    </w:lvl>
    <w:lvl w:ilvl="5" w:tplc="43A2F0A6">
      <w:numFmt w:val="bullet"/>
      <w:lvlText w:val="•"/>
      <w:lvlJc w:val="left"/>
      <w:pPr>
        <w:ind w:left="5700" w:hanging="267"/>
      </w:pPr>
      <w:rPr>
        <w:rFonts w:hint="default"/>
      </w:rPr>
    </w:lvl>
    <w:lvl w:ilvl="6" w:tplc="B78637E2">
      <w:numFmt w:val="bullet"/>
      <w:lvlText w:val="•"/>
      <w:lvlJc w:val="left"/>
      <w:pPr>
        <w:ind w:left="6700" w:hanging="267"/>
      </w:pPr>
      <w:rPr>
        <w:rFonts w:hint="default"/>
      </w:rPr>
    </w:lvl>
    <w:lvl w:ilvl="7" w:tplc="5ACCDA26">
      <w:numFmt w:val="bullet"/>
      <w:lvlText w:val="•"/>
      <w:lvlJc w:val="left"/>
      <w:pPr>
        <w:ind w:left="7700" w:hanging="267"/>
      </w:pPr>
      <w:rPr>
        <w:rFonts w:hint="default"/>
      </w:rPr>
    </w:lvl>
    <w:lvl w:ilvl="8" w:tplc="A7BEC954">
      <w:numFmt w:val="bullet"/>
      <w:lvlText w:val="•"/>
      <w:lvlJc w:val="left"/>
      <w:pPr>
        <w:ind w:left="8700" w:hanging="2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D01B7"/>
    <w:rsid w:val="00195205"/>
    <w:rsid w:val="00971F64"/>
    <w:rsid w:val="00A5688D"/>
    <w:rsid w:val="00C204C8"/>
    <w:rsid w:val="00C46A81"/>
    <w:rsid w:val="00ED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DE9170C"/>
  <w15:docId w15:val="{2B801F8E-DFB9-41EE-A6AE-C37501B2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7"/>
      <w:ind w:left="224"/>
      <w:outlineLvl w:val="0"/>
    </w:pPr>
    <w:rPr>
      <w:rFonts w:ascii="Arial" w:eastAsia="Arial" w:hAnsi="Arial" w:cs="Arial"/>
      <w:sz w:val="36"/>
      <w:szCs w:val="36"/>
    </w:rPr>
  </w:style>
  <w:style w:type="paragraph" w:styleId="Heading2">
    <w:name w:val="heading 2"/>
    <w:basedOn w:val="Normal"/>
    <w:uiPriority w:val="9"/>
    <w:unhideWhenUsed/>
    <w:qFormat/>
    <w:pPr>
      <w:ind w:left="555" w:hanging="33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4" w:lineRule="exact"/>
      <w:ind w:left="224"/>
    </w:pPr>
  </w:style>
  <w:style w:type="paragraph" w:styleId="TOC2">
    <w:name w:val="toc 2"/>
    <w:basedOn w:val="Normal"/>
    <w:uiPriority w:val="1"/>
    <w:qFormat/>
    <w:pPr>
      <w:spacing w:line="288" w:lineRule="exact"/>
      <w:ind w:left="692" w:hanging="26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133"/>
    </w:pPr>
    <w:rPr>
      <w:rFonts w:ascii="Arial" w:eastAsia="Arial" w:hAnsi="Arial" w:cs="Arial"/>
      <w:sz w:val="48"/>
      <w:szCs w:val="48"/>
    </w:rPr>
  </w:style>
  <w:style w:type="paragraph" w:styleId="ListParagraph">
    <w:name w:val="List Paragraph"/>
    <w:basedOn w:val="Normal"/>
    <w:uiPriority w:val="1"/>
    <w:qFormat/>
    <w:pPr>
      <w:ind w:left="555" w:hanging="332"/>
    </w:pPr>
  </w:style>
  <w:style w:type="paragraph" w:customStyle="1" w:styleId="TableParagraph">
    <w:name w:val="Table Paragraph"/>
    <w:basedOn w:val="Normal"/>
    <w:uiPriority w:val="1"/>
    <w:qFormat/>
    <w:pPr>
      <w:spacing w:line="24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4296</Words>
  <Characters>24490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labbbumG.pdf</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labbbumG.pdf</dc:title>
  <dc:creator>Unknown</dc:creator>
  <cp:lastModifiedBy>Department of Veterans Affairs</cp:lastModifiedBy>
  <cp:revision>2</cp:revision>
  <dcterms:created xsi:type="dcterms:W3CDTF">2021-09-14T15:54:00Z</dcterms:created>
  <dcterms:modified xsi:type="dcterms:W3CDTF">2021-09-14T15:54:00Z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1998-08-11T00:00:00Z</vt:filetime>
  </property>
  <property fmtid="{D5CDD505-2E9C-101B-9397-08002B2CF9AE}" pid="3" name="Creator">
    <vt:lpwstr>Microsoft Word </vt:lpwstr>
  </property>
  <property fmtid="{D5CDD505-2E9C-101B-9397-08002B2CF9AE}" pid="4" name="LastSaved">
    <vt:filetime>2020-11-06T00:00:00Z</vt:filetime>
  </property>
</Properties>
</file>