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F356" w14:textId="77777777" w:rsidR="003A055D" w:rsidRDefault="003A055D">
      <w:pPr>
        <w:ind w:left="-720"/>
        <w:rPr>
          <w:b/>
        </w:rPr>
      </w:pPr>
    </w:p>
    <w:p w14:paraId="1D200D3A" w14:textId="77777777" w:rsidR="003A055D" w:rsidRDefault="003A055D">
      <w:pPr>
        <w:ind w:left="-864"/>
        <w:rPr>
          <w:rFonts w:ascii="Times New Roman" w:hAnsi="Times New Roman"/>
          <w:b/>
        </w:rPr>
      </w:pPr>
      <w:r>
        <w:rPr>
          <w:rFonts w:ascii="Times New Roman" w:hAnsi="Times New Roman"/>
          <w:b/>
        </w:rPr>
        <w:t xml:space="preserve">Date: </w:t>
      </w:r>
      <w:r>
        <w:rPr>
          <w:rFonts w:ascii="Times New Roman" w:hAnsi="Times New Roman"/>
          <w:b/>
        </w:rPr>
        <w:tab/>
        <w:t>August 31, 2001</w:t>
      </w:r>
    </w:p>
    <w:p w14:paraId="71A81B85" w14:textId="77777777" w:rsidR="003A055D" w:rsidRDefault="003A055D">
      <w:pPr>
        <w:ind w:left="-864"/>
        <w:rPr>
          <w:rFonts w:ascii="Times New Roman" w:hAnsi="Times New Roman"/>
          <w:b/>
        </w:rPr>
      </w:pPr>
    </w:p>
    <w:p w14:paraId="5934B906" w14:textId="77777777" w:rsidR="003A055D" w:rsidRDefault="003A055D">
      <w:pPr>
        <w:ind w:left="-864"/>
        <w:rPr>
          <w:rFonts w:ascii="Times New Roman" w:hAnsi="Times New Roman"/>
          <w:b/>
        </w:rPr>
      </w:pPr>
      <w:r>
        <w:rPr>
          <w:rFonts w:ascii="Times New Roman" w:hAnsi="Times New Roman"/>
          <w:b/>
        </w:rPr>
        <w:t xml:space="preserve">From: </w:t>
      </w:r>
      <w:r>
        <w:rPr>
          <w:rFonts w:ascii="Times New Roman" w:hAnsi="Times New Roman"/>
          <w:b/>
        </w:rPr>
        <w:tab/>
        <w:t>Chief Consultant, Diagnostic Services SHG (115)</w:t>
      </w:r>
    </w:p>
    <w:p w14:paraId="56AAF0D2" w14:textId="77777777" w:rsidR="003A055D" w:rsidRDefault="003A055D">
      <w:pPr>
        <w:ind w:left="-864"/>
        <w:rPr>
          <w:rFonts w:ascii="Times New Roman" w:hAnsi="Times New Roman"/>
          <w:b/>
        </w:rPr>
      </w:pPr>
    </w:p>
    <w:p w14:paraId="76E599BA" w14:textId="77777777" w:rsidR="003A055D" w:rsidRDefault="003A055D">
      <w:pPr>
        <w:ind w:left="-864"/>
        <w:rPr>
          <w:rFonts w:ascii="Times New Roman" w:hAnsi="Times New Roman"/>
          <w:b/>
        </w:rPr>
      </w:pPr>
      <w:r>
        <w:rPr>
          <w:rFonts w:ascii="Times New Roman" w:hAnsi="Times New Roman"/>
          <w:b/>
        </w:rPr>
        <w:t xml:space="preserve">Subj: </w:t>
      </w:r>
      <w:r>
        <w:rPr>
          <w:rFonts w:ascii="Times New Roman" w:hAnsi="Times New Roman"/>
          <w:b/>
        </w:rPr>
        <w:tab/>
        <w:t>Workarounds for NOIS</w:t>
      </w:r>
      <w:r>
        <w:rPr>
          <w:rFonts w:ascii="Times New Roman" w:hAnsi="Times New Roman"/>
          <w:color w:val="0000FF"/>
        </w:rPr>
        <w:t xml:space="preserve"> </w:t>
      </w:r>
      <w:r>
        <w:rPr>
          <w:rFonts w:ascii="Times New Roman" w:hAnsi="Times New Roman"/>
          <w:b/>
          <w:bCs/>
        </w:rPr>
        <w:t xml:space="preserve">HWH </w:t>
      </w:r>
      <w:r>
        <w:rPr>
          <w:rFonts w:ascii="Times New Roman" w:hAnsi="Times New Roman"/>
          <w:b/>
        </w:rPr>
        <w:t>-0801-41582</w:t>
      </w:r>
    </w:p>
    <w:p w14:paraId="614774EC" w14:textId="77777777" w:rsidR="003A055D" w:rsidRDefault="003A055D">
      <w:pPr>
        <w:ind w:left="-864"/>
        <w:rPr>
          <w:rFonts w:ascii="Times New Roman" w:hAnsi="Times New Roman"/>
        </w:rPr>
      </w:pPr>
    </w:p>
    <w:p w14:paraId="0D5D616C" w14:textId="77777777" w:rsidR="003A055D" w:rsidRDefault="003A055D">
      <w:pPr>
        <w:ind w:left="-864"/>
        <w:rPr>
          <w:rFonts w:ascii="Times New Roman" w:hAnsi="Times New Roman"/>
          <w:b/>
        </w:rPr>
      </w:pPr>
      <w:r>
        <w:rPr>
          <w:rFonts w:ascii="Times New Roman" w:hAnsi="Times New Roman"/>
          <w:b/>
        </w:rPr>
        <w:t xml:space="preserve">To: </w:t>
      </w:r>
      <w:r>
        <w:rPr>
          <w:rFonts w:ascii="Times New Roman" w:hAnsi="Times New Roman"/>
          <w:b/>
        </w:rPr>
        <w:tab/>
        <w:t>Blood Bank Supervisors (113)</w:t>
      </w:r>
    </w:p>
    <w:p w14:paraId="526F1DFC" w14:textId="77777777" w:rsidR="003A055D" w:rsidRDefault="003A055D">
      <w:pPr>
        <w:ind w:left="-864"/>
        <w:rPr>
          <w:rFonts w:ascii="Times New Roman" w:hAnsi="Times New Roman"/>
          <w:b/>
        </w:rPr>
      </w:pPr>
    </w:p>
    <w:p w14:paraId="0BDE3DC4" w14:textId="77777777" w:rsidR="003A055D" w:rsidRDefault="003A055D">
      <w:pPr>
        <w:pStyle w:val="BodyTextIndent"/>
      </w:pPr>
    </w:p>
    <w:p w14:paraId="67F44D49" w14:textId="77777777" w:rsidR="003A055D" w:rsidRDefault="003A055D">
      <w:pPr>
        <w:rPr>
          <w:rFonts w:ascii="Times New Roman" w:hAnsi="Times New Roman"/>
          <w:iCs/>
        </w:rPr>
      </w:pPr>
      <w:r>
        <w:rPr>
          <w:rFonts w:ascii="Times New Roman" w:hAnsi="Times New Roman"/>
        </w:rPr>
        <w:t xml:space="preserve">After an extensive investigation of a recent NOIS submission, the Blood Bank Modernization Team (BBM) determined that a workaround for the problem was necessary.  Please review the information carefully and follow the directions below to prevent any potential patient-safety related issues caused by the VISTA Blood Bank v5.2 software. </w:t>
      </w:r>
      <w:r>
        <w:rPr>
          <w:rFonts w:ascii="Times New Roman" w:hAnsi="Times New Roman"/>
          <w:iCs/>
        </w:rPr>
        <w:t>Below is an overview of the problem:</w:t>
      </w:r>
    </w:p>
    <w:p w14:paraId="2245D57E" w14:textId="77777777" w:rsidR="003A055D" w:rsidRDefault="003A055D">
      <w:pPr>
        <w:pStyle w:val="Footer"/>
        <w:tabs>
          <w:tab w:val="clear" w:pos="4320"/>
          <w:tab w:val="clear" w:pos="8640"/>
        </w:tabs>
        <w:rPr>
          <w:iCs/>
        </w:rPr>
      </w:pPr>
    </w:p>
    <w:p w14:paraId="6C1C12CB" w14:textId="77777777" w:rsidR="003A055D" w:rsidRDefault="003A055D">
      <w:pPr>
        <w:rPr>
          <w:rFonts w:ascii="Times New Roman" w:hAnsi="Times New Roman"/>
          <w:b/>
          <w:bCs/>
          <w:iCs/>
        </w:rPr>
      </w:pPr>
      <w:r>
        <w:rPr>
          <w:rFonts w:ascii="Times New Roman" w:hAnsi="Times New Roman"/>
          <w:b/>
          <w:bCs/>
          <w:iCs/>
        </w:rPr>
        <w:t>Problem:</w:t>
      </w:r>
    </w:p>
    <w:p w14:paraId="0C09F5A7" w14:textId="77777777" w:rsidR="003A055D" w:rsidRDefault="003A055D">
      <w:pPr>
        <w:rPr>
          <w:rFonts w:ascii="Times New Roman" w:hAnsi="Times New Roman"/>
          <w:iCs/>
        </w:rPr>
      </w:pPr>
    </w:p>
    <w:p w14:paraId="7521BD8A" w14:textId="77777777" w:rsidR="003A055D" w:rsidRDefault="003A055D">
      <w:pPr>
        <w:rPr>
          <w:rFonts w:ascii="Times New Roman" w:hAnsi="Times New Roman"/>
        </w:rPr>
      </w:pPr>
      <w:r>
        <w:rPr>
          <w:rFonts w:ascii="Times New Roman" w:hAnsi="Times New Roman"/>
        </w:rPr>
        <w:t>The Blood Bank application contains FileMan lookups to the Function Field file #61.3 of SNOMED codes, which contains entries such as 'ANTI S' and 'ANTI s', where the uppercase S and the lowercase s are clinically significant.  Due to the logic used during FileMan lookups, if a user intends to select "ANTI s", but enters "</w:t>
      </w:r>
      <w:proofErr w:type="spellStart"/>
      <w:r>
        <w:rPr>
          <w:rFonts w:ascii="Times New Roman" w:hAnsi="Times New Roman"/>
        </w:rPr>
        <w:t>ANti</w:t>
      </w:r>
      <w:proofErr w:type="spellEnd"/>
      <w:r>
        <w:rPr>
          <w:rFonts w:ascii="Times New Roman" w:hAnsi="Times New Roman"/>
        </w:rPr>
        <w:t xml:space="preserve"> s" or "Anti s", FileMan incorrectly retrieves "ANTI S" and its corresponding SNOMED code.  </w:t>
      </w:r>
    </w:p>
    <w:p w14:paraId="2A7147FA" w14:textId="77777777" w:rsidR="003A055D" w:rsidRDefault="003A055D">
      <w:pPr>
        <w:rPr>
          <w:rFonts w:ascii="Times New Roman" w:hAnsi="Times New Roman"/>
        </w:rPr>
      </w:pPr>
      <w:r>
        <w:rPr>
          <w:rFonts w:ascii="Times New Roman" w:hAnsi="Times New Roman"/>
        </w:rPr>
        <w:t>In this situation where the lowercase antibody is not entered exactly as it is defined in the Function Field file #61.3, the uppercase version of the entered text is automatically returned.  In some cases, the Blood Banker may not observe the discrepancy and could continue without correcting it.</w:t>
      </w:r>
    </w:p>
    <w:p w14:paraId="56E30A93" w14:textId="77777777" w:rsidR="003A055D" w:rsidRDefault="003A055D">
      <w:pPr>
        <w:rPr>
          <w:rFonts w:ascii="Times New Roman" w:hAnsi="Times New Roman"/>
        </w:rPr>
      </w:pPr>
    </w:p>
    <w:p w14:paraId="5F19918D" w14:textId="77777777" w:rsidR="003A055D" w:rsidRDefault="003A055D">
      <w:pPr>
        <w:pStyle w:val="BodyText"/>
      </w:pPr>
      <w:r>
        <w:t>The antibodies affected by this would be limited to those in the Function Field file #61.3 that are identical in name except for case.  This would include:</w:t>
      </w:r>
    </w:p>
    <w:p w14:paraId="72F1BA7E" w14:textId="77777777" w:rsidR="003A055D" w:rsidRDefault="003A055D">
      <w:pPr>
        <w:pStyle w:val="BodyText"/>
        <w:ind w:left="810"/>
      </w:pPr>
    </w:p>
    <w:p w14:paraId="3E8C5FAC" w14:textId="77777777" w:rsidR="003A055D" w:rsidRDefault="003A055D">
      <w:pPr>
        <w:ind w:left="90"/>
        <w:rPr>
          <w:rFonts w:ascii="Times New Roman" w:hAnsi="Times New Roman"/>
        </w:rPr>
      </w:pPr>
      <w:r>
        <w:rPr>
          <w:rFonts w:ascii="Times New Roman" w:hAnsi="Times New Roman"/>
        </w:rPr>
        <w:t>ANTI C</w:t>
      </w:r>
    </w:p>
    <w:p w14:paraId="2A3F128B" w14:textId="77777777" w:rsidR="003A055D" w:rsidRDefault="003A055D">
      <w:pPr>
        <w:pStyle w:val="Heading1"/>
        <w:ind w:left="90"/>
      </w:pPr>
      <w:r>
        <w:t>ANTI c</w:t>
      </w:r>
    </w:p>
    <w:p w14:paraId="50B715CB" w14:textId="77777777" w:rsidR="003A055D" w:rsidRDefault="003A055D">
      <w:pPr>
        <w:ind w:left="90"/>
        <w:rPr>
          <w:rFonts w:ascii="Times New Roman" w:hAnsi="Times New Roman"/>
        </w:rPr>
      </w:pPr>
      <w:r>
        <w:rPr>
          <w:rFonts w:ascii="Times New Roman" w:hAnsi="Times New Roman"/>
        </w:rPr>
        <w:t>ANTI E</w:t>
      </w:r>
    </w:p>
    <w:p w14:paraId="1ACBE889" w14:textId="77777777" w:rsidR="003A055D" w:rsidRDefault="003A055D">
      <w:pPr>
        <w:ind w:left="90"/>
        <w:rPr>
          <w:rFonts w:ascii="Times New Roman" w:hAnsi="Times New Roman"/>
        </w:rPr>
      </w:pPr>
      <w:r>
        <w:rPr>
          <w:rFonts w:ascii="Times New Roman" w:hAnsi="Times New Roman"/>
        </w:rPr>
        <w:t>ANTI e</w:t>
      </w:r>
    </w:p>
    <w:p w14:paraId="1BA496CE" w14:textId="77777777" w:rsidR="003A055D" w:rsidRDefault="003A055D">
      <w:pPr>
        <w:ind w:left="90"/>
        <w:rPr>
          <w:rFonts w:ascii="Times New Roman" w:hAnsi="Times New Roman"/>
        </w:rPr>
      </w:pPr>
      <w:r>
        <w:rPr>
          <w:rFonts w:ascii="Times New Roman" w:hAnsi="Times New Roman"/>
        </w:rPr>
        <w:t>ANTI K</w:t>
      </w:r>
    </w:p>
    <w:p w14:paraId="143A17CF" w14:textId="77777777" w:rsidR="003A055D" w:rsidRDefault="003A055D">
      <w:pPr>
        <w:ind w:left="90"/>
        <w:rPr>
          <w:rFonts w:ascii="Times New Roman" w:hAnsi="Times New Roman"/>
        </w:rPr>
      </w:pPr>
      <w:r>
        <w:rPr>
          <w:rFonts w:ascii="Times New Roman" w:hAnsi="Times New Roman"/>
        </w:rPr>
        <w:t>ANTI k</w:t>
      </w:r>
    </w:p>
    <w:p w14:paraId="13B011CE" w14:textId="77777777" w:rsidR="003A055D" w:rsidRDefault="003A055D">
      <w:pPr>
        <w:ind w:left="90"/>
        <w:rPr>
          <w:rFonts w:ascii="Times New Roman" w:hAnsi="Times New Roman"/>
        </w:rPr>
      </w:pPr>
      <w:r>
        <w:rPr>
          <w:rFonts w:ascii="Times New Roman" w:hAnsi="Times New Roman"/>
        </w:rPr>
        <w:t xml:space="preserve">ANTI </w:t>
      </w:r>
      <w:r>
        <w:rPr>
          <w:rFonts w:ascii="Times New Roman" w:hAnsi="Times New Roman"/>
          <w:smallCaps/>
        </w:rPr>
        <w:t>I</w:t>
      </w:r>
    </w:p>
    <w:p w14:paraId="64A7C8C0" w14:textId="77777777" w:rsidR="003A055D" w:rsidRDefault="003A055D">
      <w:pPr>
        <w:ind w:left="90"/>
        <w:rPr>
          <w:rFonts w:ascii="Times New Roman" w:hAnsi="Times New Roman"/>
        </w:rPr>
      </w:pPr>
      <w:r>
        <w:rPr>
          <w:rFonts w:ascii="Times New Roman" w:hAnsi="Times New Roman"/>
        </w:rPr>
        <w:t>ANTI i</w:t>
      </w:r>
    </w:p>
    <w:p w14:paraId="13CD6171" w14:textId="77777777" w:rsidR="003A055D" w:rsidRDefault="003A055D">
      <w:pPr>
        <w:ind w:left="90"/>
        <w:rPr>
          <w:rFonts w:ascii="Times New Roman" w:hAnsi="Times New Roman"/>
        </w:rPr>
      </w:pPr>
      <w:r>
        <w:rPr>
          <w:rFonts w:ascii="Times New Roman" w:hAnsi="Times New Roman"/>
        </w:rPr>
        <w:t>ANTI S</w:t>
      </w:r>
    </w:p>
    <w:p w14:paraId="491FF0E9" w14:textId="77777777" w:rsidR="003A055D" w:rsidRDefault="003A055D">
      <w:pPr>
        <w:ind w:left="90"/>
        <w:rPr>
          <w:rFonts w:ascii="Times New Roman" w:hAnsi="Times New Roman"/>
        </w:rPr>
      </w:pPr>
      <w:r>
        <w:rPr>
          <w:rFonts w:ascii="Times New Roman" w:hAnsi="Times New Roman"/>
        </w:rPr>
        <w:t>ANTI s</w:t>
      </w:r>
    </w:p>
    <w:p w14:paraId="6969F1B6" w14:textId="77777777" w:rsidR="003A055D" w:rsidRDefault="003A055D">
      <w:pPr>
        <w:ind w:left="-720"/>
        <w:rPr>
          <w:rFonts w:ascii="Times New Roman" w:hAnsi="Times New Roman"/>
        </w:rPr>
      </w:pPr>
    </w:p>
    <w:p w14:paraId="206AAF82" w14:textId="77777777" w:rsidR="003A055D" w:rsidRDefault="003A055D">
      <w:pPr>
        <w:rPr>
          <w:rFonts w:ascii="Times New Roman" w:hAnsi="Times New Roman"/>
        </w:rPr>
      </w:pPr>
      <w:r>
        <w:rPr>
          <w:rFonts w:ascii="Times New Roman" w:hAnsi="Times New Roman"/>
        </w:rPr>
        <w:t xml:space="preserve">This problem has been identified in several options in the Blood Bank v5.2 software and the development team continues to research other options that could potentially have the same problem.  The options identified so far are listed as follows in </w:t>
      </w:r>
      <w:r>
        <w:rPr>
          <w:rFonts w:ascii="Times New Roman" w:hAnsi="Times New Roman"/>
          <w:b/>
          <w:bCs/>
        </w:rPr>
        <w:t xml:space="preserve">bold </w:t>
      </w:r>
      <w:r>
        <w:rPr>
          <w:rFonts w:ascii="Times New Roman" w:hAnsi="Times New Roman"/>
        </w:rPr>
        <w:t>font.</w:t>
      </w:r>
    </w:p>
    <w:p w14:paraId="37DBC048" w14:textId="77777777" w:rsidR="003A055D" w:rsidRDefault="003A055D">
      <w:pPr>
        <w:ind w:left="720"/>
      </w:pPr>
    </w:p>
    <w:p w14:paraId="046C4A86" w14:textId="77777777" w:rsidR="003A055D" w:rsidRDefault="003A055D">
      <w:pPr>
        <w:ind w:left="720"/>
        <w:rPr>
          <w:rFonts w:ascii="Times New Roman" w:hAnsi="Times New Roman"/>
        </w:rPr>
      </w:pPr>
      <w:r>
        <w:rPr>
          <w:rFonts w:ascii="Times New Roman" w:hAnsi="Times New Roman"/>
        </w:rPr>
        <w:t>P     Blood bank patient …</w:t>
      </w:r>
    </w:p>
    <w:p w14:paraId="4973AB47" w14:textId="77777777" w:rsidR="003A055D" w:rsidRDefault="003A055D">
      <w:pPr>
        <w:ind w:left="720"/>
        <w:rPr>
          <w:rFonts w:ascii="Times New Roman" w:hAnsi="Times New Roman"/>
          <w:b/>
          <w:bCs/>
        </w:rPr>
      </w:pPr>
      <w:r>
        <w:rPr>
          <w:rFonts w:ascii="Times New Roman" w:hAnsi="Times New Roman"/>
          <w:b/>
          <w:bCs/>
        </w:rPr>
        <w:lastRenderedPageBreak/>
        <w:t xml:space="preserve">     PR     Previous Records</w:t>
      </w:r>
    </w:p>
    <w:p w14:paraId="757EB043" w14:textId="77777777" w:rsidR="003A055D" w:rsidRDefault="003A055D">
      <w:pPr>
        <w:ind w:left="720"/>
        <w:rPr>
          <w:rFonts w:ascii="Times New Roman" w:hAnsi="Times New Roman"/>
          <w:b/>
          <w:bCs/>
        </w:rPr>
      </w:pPr>
      <w:r>
        <w:rPr>
          <w:rFonts w:ascii="Times New Roman" w:hAnsi="Times New Roman"/>
          <w:b/>
          <w:bCs/>
        </w:rPr>
        <w:t xml:space="preserve">     ET     Enter test data</w:t>
      </w:r>
    </w:p>
    <w:p w14:paraId="183CE2A5" w14:textId="77777777" w:rsidR="003A055D" w:rsidRDefault="003A055D">
      <w:pPr>
        <w:ind w:left="720"/>
        <w:rPr>
          <w:rFonts w:ascii="Times New Roman" w:hAnsi="Times New Roman"/>
        </w:rPr>
      </w:pPr>
    </w:p>
    <w:p w14:paraId="72CF816C" w14:textId="77777777" w:rsidR="003A055D" w:rsidRDefault="003A055D">
      <w:pPr>
        <w:pStyle w:val="Footer"/>
        <w:tabs>
          <w:tab w:val="clear" w:pos="4320"/>
          <w:tab w:val="clear" w:pos="8640"/>
        </w:tabs>
        <w:ind w:left="720"/>
        <w:rPr>
          <w:rFonts w:ascii="Times New Roman" w:hAnsi="Times New Roman"/>
        </w:rPr>
      </w:pPr>
      <w:r>
        <w:rPr>
          <w:rFonts w:ascii="Times New Roman" w:hAnsi="Times New Roman"/>
        </w:rPr>
        <w:t>S     Supervisor …</w:t>
      </w:r>
    </w:p>
    <w:p w14:paraId="1DA4EFE4" w14:textId="77777777" w:rsidR="003A055D" w:rsidRDefault="003A055D">
      <w:pPr>
        <w:ind w:left="720"/>
        <w:rPr>
          <w:rFonts w:ascii="Times New Roman" w:hAnsi="Times New Roman"/>
        </w:rPr>
      </w:pPr>
      <w:r>
        <w:rPr>
          <w:rFonts w:ascii="Times New Roman" w:hAnsi="Times New Roman"/>
        </w:rPr>
        <w:t xml:space="preserve">     EF     Edit blood bank files …</w:t>
      </w:r>
    </w:p>
    <w:p w14:paraId="5B93C7C8" w14:textId="77777777" w:rsidR="003A055D" w:rsidRDefault="003A055D">
      <w:pPr>
        <w:ind w:left="720"/>
        <w:rPr>
          <w:rFonts w:ascii="Times New Roman" w:hAnsi="Times New Roman"/>
          <w:b/>
          <w:bCs/>
        </w:rPr>
      </w:pPr>
      <w:r>
        <w:rPr>
          <w:rFonts w:ascii="Times New Roman" w:hAnsi="Times New Roman"/>
        </w:rPr>
        <w:t xml:space="preserve">          </w:t>
      </w:r>
      <w:r>
        <w:rPr>
          <w:rFonts w:ascii="Times New Roman" w:hAnsi="Times New Roman"/>
          <w:b/>
          <w:bCs/>
        </w:rPr>
        <w:t>AA     Edit Corresponding Antigen/Antibody</w:t>
      </w:r>
    </w:p>
    <w:p w14:paraId="4F642836" w14:textId="77777777" w:rsidR="003A055D" w:rsidRDefault="003A055D">
      <w:pPr>
        <w:rPr>
          <w:rFonts w:ascii="Times New Roman" w:hAnsi="Times New Roman"/>
          <w:b/>
          <w:bCs/>
        </w:rPr>
      </w:pPr>
    </w:p>
    <w:p w14:paraId="50677050" w14:textId="77777777" w:rsidR="003A055D" w:rsidRDefault="003A055D">
      <w:pPr>
        <w:pStyle w:val="Heading2"/>
        <w:ind w:left="720"/>
        <w:rPr>
          <w:b w:val="0"/>
          <w:bCs w:val="0"/>
        </w:rPr>
      </w:pPr>
      <w:r>
        <w:t>Example 1:</w:t>
      </w:r>
    </w:p>
    <w:p w14:paraId="2B4C9EF5" w14:textId="77777777" w:rsidR="003A055D" w:rsidRDefault="003A055D">
      <w:pPr>
        <w:pStyle w:val="Heading3"/>
        <w:ind w:left="720"/>
        <w:rPr>
          <w:rFonts w:ascii="Times New Roman" w:hAnsi="Times New Roman"/>
          <w:sz w:val="24"/>
        </w:rPr>
      </w:pPr>
      <w:r>
        <w:rPr>
          <w:rFonts w:ascii="Times New Roman" w:hAnsi="Times New Roman"/>
          <w:sz w:val="24"/>
        </w:rPr>
        <w:t>Previous Records option.</w:t>
      </w:r>
    </w:p>
    <w:p w14:paraId="357AD414" w14:textId="77777777" w:rsidR="003A055D" w:rsidRDefault="003A055D">
      <w:pPr>
        <w:ind w:left="720"/>
        <w:rPr>
          <w:rFonts w:ascii="Courier New" w:hAnsi="Courier New" w:cs="Courier New"/>
          <w:sz w:val="20"/>
        </w:rPr>
      </w:pPr>
    </w:p>
    <w:p w14:paraId="4426CA26"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Select Blood bank patient Option: PR  Previous records</w:t>
      </w:r>
    </w:p>
    <w:p w14:paraId="1F25E734"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p>
    <w:p w14:paraId="0C236FBD"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p>
    <w:p w14:paraId="468261D4"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Blood bank patient data from old records</w:t>
      </w:r>
    </w:p>
    <w:p w14:paraId="12EFD663"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p>
    <w:p w14:paraId="16005BAD"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Select Patient Name: SMITH,PATIENT  SMITH,PATIENT Y.        10-19-15    11113583</w:t>
      </w:r>
    </w:p>
    <w:p w14:paraId="26C9A8CE"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6     YES     SC VETERAN</w:t>
      </w:r>
    </w:p>
    <w:p w14:paraId="215DC014"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SMITH,PATIENT Y. ID: 111-13-5836 Physician: MURCH,CLAUDETTE Y</w:t>
      </w:r>
    </w:p>
    <w:p w14:paraId="249E7F8E"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p>
    <w:p w14:paraId="6F903E94"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ABO group: O  Rh type: POS</w:t>
      </w:r>
    </w:p>
    <w:p w14:paraId="0BBDA55C"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AGE: 85  DATE OF BIRTH: OCT 19,1915</w:t>
      </w:r>
    </w:p>
    <w:p w14:paraId="057D7BFD"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PATIENT LOCATION: DBB//   DALLAS BLOOD BANK</w:t>
      </w:r>
    </w:p>
    <w:p w14:paraId="3A0A49EA"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p>
    <w:p w14:paraId="37C267E8"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p>
    <w:p w14:paraId="3818F737"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b/>
          <w:bCs/>
          <w:sz w:val="20"/>
        </w:rPr>
      </w:pPr>
      <w:r>
        <w:rPr>
          <w:rFonts w:ascii="Courier New" w:hAnsi="Courier New" w:cs="Courier New"/>
          <w:sz w:val="20"/>
        </w:rPr>
        <w:t xml:space="preserve">Select ANTIBODIES IDENTIFIED: </w:t>
      </w:r>
      <w:r>
        <w:rPr>
          <w:rFonts w:ascii="Courier New" w:hAnsi="Courier New" w:cs="Courier New"/>
          <w:b/>
          <w:bCs/>
          <w:sz w:val="20"/>
        </w:rPr>
        <w:t>Anti s</w:t>
      </w:r>
      <w:r>
        <w:rPr>
          <w:rFonts w:ascii="Courier New" w:hAnsi="Courier New" w:cs="Courier New"/>
          <w:sz w:val="20"/>
        </w:rPr>
        <w:t xml:space="preserve">    52310  ANTI S</w:t>
      </w:r>
    </w:p>
    <w:p w14:paraId="30D0BAD8"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ANTIBODIES IDENTIFIED COMMENT:</w:t>
      </w:r>
    </w:p>
    <w:p w14:paraId="529CBD58"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Select ANTIBODIES IDENTIFIED: </w:t>
      </w:r>
      <w:r>
        <w:rPr>
          <w:rFonts w:ascii="Courier New" w:hAnsi="Courier New" w:cs="Courier New"/>
          <w:b/>
          <w:bCs/>
          <w:sz w:val="20"/>
        </w:rPr>
        <w:t>Anti e</w:t>
      </w:r>
    </w:p>
    <w:p w14:paraId="6218C0BE"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1   ANTI E    52030  ANTI E</w:t>
      </w:r>
    </w:p>
    <w:p w14:paraId="6AA728D0"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2   ANTI E(w)    52110  ANTI E(w)</w:t>
      </w:r>
    </w:p>
    <w:p w14:paraId="29D5B411" w14:textId="77777777" w:rsidR="003A055D" w:rsidRDefault="003A055D">
      <w:pPr>
        <w:ind w:left="720"/>
        <w:rPr>
          <w:rFonts w:ascii="Courier New" w:hAnsi="Courier New" w:cs="Courier New"/>
        </w:rPr>
      </w:pPr>
    </w:p>
    <w:p w14:paraId="0669B75D" w14:textId="77777777" w:rsidR="003A055D" w:rsidRDefault="003A055D">
      <w:pPr>
        <w:ind w:left="720"/>
        <w:rPr>
          <w:rFonts w:ascii="Times New Roman" w:hAnsi="Times New Roman"/>
        </w:rPr>
      </w:pPr>
      <w:r>
        <w:rPr>
          <w:rFonts w:ascii="Times New Roman" w:hAnsi="Times New Roman"/>
        </w:rPr>
        <w:t xml:space="preserve">Note that when </w:t>
      </w:r>
      <w:r>
        <w:rPr>
          <w:rFonts w:ascii="Times New Roman" w:hAnsi="Times New Roman"/>
          <w:b/>
          <w:bCs/>
        </w:rPr>
        <w:t xml:space="preserve">Anti s </w:t>
      </w:r>
      <w:r>
        <w:rPr>
          <w:rFonts w:ascii="Times New Roman" w:hAnsi="Times New Roman"/>
        </w:rPr>
        <w:t>was entered at the Select ANTIBODIES IDENTIFIED: prompt the system returned the incorrect antibody and corresponding SNOMED code of 52310 ANTI S.  This happens when FileMan converts the user input of Anti s to ANTI S since an exact nor a partial match was never found for the original user input.</w:t>
      </w:r>
    </w:p>
    <w:p w14:paraId="20AC0D54" w14:textId="77777777" w:rsidR="003A055D" w:rsidRDefault="003A055D">
      <w:pPr>
        <w:ind w:left="720"/>
        <w:rPr>
          <w:rFonts w:ascii="Times New Roman" w:hAnsi="Times New Roman"/>
        </w:rPr>
      </w:pPr>
    </w:p>
    <w:p w14:paraId="03881F3E" w14:textId="77777777" w:rsidR="003A055D" w:rsidRDefault="003A055D">
      <w:pPr>
        <w:ind w:left="720"/>
        <w:rPr>
          <w:rFonts w:ascii="Times New Roman" w:hAnsi="Times New Roman"/>
        </w:rPr>
      </w:pPr>
      <w:r>
        <w:rPr>
          <w:rFonts w:ascii="Times New Roman" w:hAnsi="Times New Roman"/>
        </w:rPr>
        <w:t xml:space="preserve">When </w:t>
      </w:r>
      <w:r>
        <w:rPr>
          <w:rFonts w:ascii="Times New Roman" w:hAnsi="Times New Roman"/>
          <w:b/>
          <w:bCs/>
        </w:rPr>
        <w:t>Anti e</w:t>
      </w:r>
      <w:r>
        <w:rPr>
          <w:rFonts w:ascii="Times New Roman" w:hAnsi="Times New Roman"/>
        </w:rPr>
        <w:t xml:space="preserve"> was entered, the system does not find a match to the user input either.  However, it does find matches to the input after it is converted to upper case, by FileMan, and displays a list to the user for selection.  The list does not include the correct antibody with the lower case e since an exact nor partial match was made against the user input.  This example is comparable to the other options where the problem has been identified.</w:t>
      </w:r>
    </w:p>
    <w:p w14:paraId="18234B31" w14:textId="77777777" w:rsidR="003A055D" w:rsidRDefault="003A055D">
      <w:pPr>
        <w:pStyle w:val="Heading2"/>
      </w:pPr>
      <w:r>
        <w:br w:type="page"/>
      </w:r>
    </w:p>
    <w:p w14:paraId="1D085D16" w14:textId="77777777" w:rsidR="003A055D" w:rsidRDefault="003A055D">
      <w:pPr>
        <w:pStyle w:val="Heading2"/>
        <w:rPr>
          <w:b w:val="0"/>
          <w:bCs w:val="0"/>
          <w:sz w:val="28"/>
        </w:rPr>
      </w:pPr>
      <w:r>
        <w:t>Example 2:</w:t>
      </w:r>
    </w:p>
    <w:p w14:paraId="64E7D701" w14:textId="77777777" w:rsidR="003A055D" w:rsidRDefault="003A055D">
      <w:pPr>
        <w:pStyle w:val="Heading3"/>
      </w:pPr>
      <w:r>
        <w:t>Enter test data option</w:t>
      </w:r>
    </w:p>
    <w:p w14:paraId="2D301C2E"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Select Blood bank patient Option: ET  Enter test data</w:t>
      </w:r>
    </w:p>
    <w:p w14:paraId="29B5C9E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3E0EAD48"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541A7640"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Division: Dallas CIOFO</w:t>
      </w:r>
    </w:p>
    <w:p w14:paraId="16375FF3"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Accession Area: BLOOD BANK</w:t>
      </w:r>
    </w:p>
    <w:p w14:paraId="6568B9ED"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7DB1B254" w14:textId="77777777" w:rsidR="003A055D" w:rsidRDefault="003A055D">
      <w:pPr>
        <w:pStyle w:val="BodyText"/>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BLOOD BANK Patient data entry for Aug 29, 2001 ? YES//   (YES)</w:t>
      </w:r>
    </w:p>
    <w:p w14:paraId="25133CAC"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Enter TEST COMMENT(s) ? NO//   (NO)</w:t>
      </w:r>
    </w:p>
    <w:p w14:paraId="6E0B6B9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Edit SPECIMEN COMMENT(s) ? NO//   (NO)</w:t>
      </w:r>
    </w:p>
    <w:p w14:paraId="472ABF1E"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4DF2BE2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Select Accession Number: 2  for Aug 29, 2001</w:t>
      </w:r>
    </w:p>
    <w:p w14:paraId="74750F31"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PAAR,BARNEY Z.  ID: 111-11-3028 ABO: O Rh: POS</w:t>
      </w:r>
    </w:p>
    <w:p w14:paraId="49D4B9C5"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Specimen: BLOOD</w:t>
      </w:r>
    </w:p>
    <w:p w14:paraId="00E794DC"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4F466AAD"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5B7755E0"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0C264E51"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roofErr w:type="spellStart"/>
      <w:r>
        <w:rPr>
          <w:rFonts w:ascii="Courier New" w:hAnsi="Courier New" w:cs="Courier New"/>
          <w:sz w:val="20"/>
        </w:rPr>
        <w:t>Test:TRANSFUSION</w:t>
      </w:r>
      <w:proofErr w:type="spellEnd"/>
      <w:r>
        <w:rPr>
          <w:rFonts w:ascii="Courier New" w:hAnsi="Courier New" w:cs="Courier New"/>
          <w:sz w:val="20"/>
        </w:rPr>
        <w:t xml:space="preserve"> REQUEST</w:t>
      </w:r>
    </w:p>
    <w:p w14:paraId="34972808"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25E793FF"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Patient record ABO: O  Rh: POS</w:t>
      </w:r>
    </w:p>
    <w:p w14:paraId="4025765A"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783A36EE"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ABO INTERPRETATION: O  O</w:t>
      </w:r>
    </w:p>
    <w:p w14:paraId="6C5A394D"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RH  INTERPRETATION: P  POS</w:t>
      </w:r>
    </w:p>
    <w:p w14:paraId="5C552E17"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ANTIBODY SCREEN INTERPRETATION: POS  POS</w:t>
      </w:r>
    </w:p>
    <w:p w14:paraId="4AD61095"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b/>
          <w:bCs/>
          <w:sz w:val="20"/>
        </w:rPr>
      </w:pPr>
      <w:r>
        <w:rPr>
          <w:rFonts w:ascii="Courier New" w:hAnsi="Courier New" w:cs="Courier New"/>
          <w:sz w:val="20"/>
        </w:rPr>
        <w:t xml:space="preserve">Select SERUM ANTIBODY: </w:t>
      </w:r>
      <w:r>
        <w:rPr>
          <w:rFonts w:ascii="Courier New" w:hAnsi="Courier New" w:cs="Courier New"/>
          <w:b/>
          <w:bCs/>
          <w:sz w:val="20"/>
        </w:rPr>
        <w:t>Anti e</w:t>
      </w:r>
    </w:p>
    <w:p w14:paraId="1146F10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1   ANTI E    52030  ANTI E</w:t>
      </w:r>
    </w:p>
    <w:p w14:paraId="69989B23"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2   ANTI E(w)    52110  ANTI E(w)</w:t>
      </w:r>
    </w:p>
    <w:p w14:paraId="1E847D83"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CHOOSE 1-2:  ??</w:t>
      </w:r>
    </w:p>
    <w:p w14:paraId="5BCFBE5D"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b/>
          <w:bCs/>
          <w:sz w:val="20"/>
        </w:rPr>
      </w:pPr>
      <w:r>
        <w:rPr>
          <w:rFonts w:ascii="Courier New" w:hAnsi="Courier New" w:cs="Courier New"/>
          <w:sz w:val="20"/>
        </w:rPr>
        <w:t xml:space="preserve">Select SERUM ANTIBODY: </w:t>
      </w:r>
      <w:r>
        <w:rPr>
          <w:rFonts w:ascii="Courier New" w:hAnsi="Courier New" w:cs="Courier New"/>
          <w:b/>
          <w:bCs/>
          <w:sz w:val="20"/>
        </w:rPr>
        <w:t>Anti c</w:t>
      </w:r>
    </w:p>
    <w:p w14:paraId="4BC6E354"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1   ANTI C    52020  ANTI C</w:t>
      </w:r>
    </w:p>
    <w:p w14:paraId="280BFCC9"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2   ANTI Ce    52070  ANTI Ce</w:t>
      </w:r>
    </w:p>
    <w:p w14:paraId="6EED7ABE"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3   ANTI </w:t>
      </w:r>
      <w:proofErr w:type="spellStart"/>
      <w:r>
        <w:rPr>
          <w:rFonts w:ascii="Courier New" w:hAnsi="Courier New" w:cs="Courier New"/>
          <w:sz w:val="20"/>
        </w:rPr>
        <w:t>Cw</w:t>
      </w:r>
      <w:proofErr w:type="spellEnd"/>
      <w:r>
        <w:rPr>
          <w:rFonts w:ascii="Courier New" w:hAnsi="Courier New" w:cs="Courier New"/>
          <w:sz w:val="20"/>
        </w:rPr>
        <w:t xml:space="preserve">    52080  ANTI </w:t>
      </w:r>
      <w:proofErr w:type="spellStart"/>
      <w:r>
        <w:rPr>
          <w:rFonts w:ascii="Courier New" w:hAnsi="Courier New" w:cs="Courier New"/>
          <w:sz w:val="20"/>
        </w:rPr>
        <w:t>Cw</w:t>
      </w:r>
      <w:proofErr w:type="spellEnd"/>
    </w:p>
    <w:p w14:paraId="278AAF0E"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4   ANTI </w:t>
      </w:r>
      <w:proofErr w:type="spellStart"/>
      <w:r>
        <w:rPr>
          <w:rFonts w:ascii="Courier New" w:hAnsi="Courier New" w:cs="Courier New"/>
          <w:sz w:val="20"/>
        </w:rPr>
        <w:t>Cx</w:t>
      </w:r>
      <w:proofErr w:type="spellEnd"/>
      <w:r>
        <w:rPr>
          <w:rFonts w:ascii="Courier New" w:hAnsi="Courier New" w:cs="Courier New"/>
          <w:sz w:val="20"/>
        </w:rPr>
        <w:t xml:space="preserve">    52090  ANTI </w:t>
      </w:r>
      <w:proofErr w:type="spellStart"/>
      <w:r>
        <w:rPr>
          <w:rFonts w:ascii="Courier New" w:hAnsi="Courier New" w:cs="Courier New"/>
          <w:sz w:val="20"/>
        </w:rPr>
        <w:t>Cx</w:t>
      </w:r>
      <w:proofErr w:type="spellEnd"/>
    </w:p>
    <w:p w14:paraId="0E6A727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b/>
          <w:bCs/>
          <w:sz w:val="20"/>
        </w:rPr>
      </w:pPr>
      <w:r>
        <w:rPr>
          <w:rFonts w:ascii="Courier New" w:hAnsi="Courier New" w:cs="Courier New"/>
          <w:sz w:val="20"/>
        </w:rPr>
        <w:t xml:space="preserve">Select ANTIBODIES IDENTIFIED: </w:t>
      </w:r>
      <w:r>
        <w:rPr>
          <w:rFonts w:ascii="Courier New" w:hAnsi="Courier New" w:cs="Courier New"/>
          <w:b/>
          <w:bCs/>
          <w:sz w:val="20"/>
        </w:rPr>
        <w:t>Anti c</w:t>
      </w:r>
    </w:p>
    <w:p w14:paraId="24B54865"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1   ANTI C    52020  ANTI C</w:t>
      </w:r>
    </w:p>
    <w:p w14:paraId="59A7216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2   ANTI Ce    52070  ANTI Ce</w:t>
      </w:r>
    </w:p>
    <w:p w14:paraId="7BB88C8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3   ANTI </w:t>
      </w:r>
      <w:proofErr w:type="spellStart"/>
      <w:r>
        <w:rPr>
          <w:rFonts w:ascii="Courier New" w:hAnsi="Courier New" w:cs="Courier New"/>
          <w:sz w:val="20"/>
        </w:rPr>
        <w:t>Cw</w:t>
      </w:r>
      <w:proofErr w:type="spellEnd"/>
      <w:r>
        <w:rPr>
          <w:rFonts w:ascii="Courier New" w:hAnsi="Courier New" w:cs="Courier New"/>
          <w:sz w:val="20"/>
        </w:rPr>
        <w:t xml:space="preserve">    52080  ANTI </w:t>
      </w:r>
      <w:proofErr w:type="spellStart"/>
      <w:r>
        <w:rPr>
          <w:rFonts w:ascii="Courier New" w:hAnsi="Courier New" w:cs="Courier New"/>
          <w:sz w:val="20"/>
        </w:rPr>
        <w:t>Cw</w:t>
      </w:r>
      <w:proofErr w:type="spellEnd"/>
    </w:p>
    <w:p w14:paraId="71F3443F"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4   ANTI </w:t>
      </w:r>
      <w:proofErr w:type="spellStart"/>
      <w:r>
        <w:rPr>
          <w:rFonts w:ascii="Courier New" w:hAnsi="Courier New" w:cs="Courier New"/>
          <w:sz w:val="20"/>
        </w:rPr>
        <w:t>Cx</w:t>
      </w:r>
      <w:proofErr w:type="spellEnd"/>
      <w:r>
        <w:rPr>
          <w:rFonts w:ascii="Courier New" w:hAnsi="Courier New" w:cs="Courier New"/>
          <w:sz w:val="20"/>
        </w:rPr>
        <w:t xml:space="preserve">    52090  ANTI </w:t>
      </w:r>
      <w:proofErr w:type="spellStart"/>
      <w:r>
        <w:rPr>
          <w:rFonts w:ascii="Courier New" w:hAnsi="Courier New" w:cs="Courier New"/>
          <w:sz w:val="20"/>
        </w:rPr>
        <w:t>Cx</w:t>
      </w:r>
      <w:proofErr w:type="spellEnd"/>
    </w:p>
    <w:p w14:paraId="1C8E09D1"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CHOOSE 1-4:  ??</w:t>
      </w:r>
    </w:p>
    <w:p w14:paraId="101B642E"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b/>
          <w:bCs/>
          <w:sz w:val="20"/>
        </w:rPr>
      </w:pPr>
      <w:r>
        <w:rPr>
          <w:rFonts w:ascii="Courier New" w:hAnsi="Courier New" w:cs="Courier New"/>
          <w:sz w:val="20"/>
        </w:rPr>
        <w:t xml:space="preserve">Select ANTIBODIES IDENTIFIED: </w:t>
      </w:r>
      <w:r>
        <w:rPr>
          <w:rFonts w:ascii="Courier New" w:hAnsi="Courier New" w:cs="Courier New"/>
          <w:b/>
          <w:bCs/>
          <w:sz w:val="20"/>
        </w:rPr>
        <w:t>Anti e</w:t>
      </w:r>
    </w:p>
    <w:p w14:paraId="05DEF69B"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1   ANTI E    52030  ANTI E</w:t>
      </w:r>
    </w:p>
    <w:p w14:paraId="55A74D2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2   ANTI E(w)    52110  ANTI E(w)</w:t>
      </w:r>
    </w:p>
    <w:p w14:paraId="0E46ED5E"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CHOOSE 1-2:  ??</w:t>
      </w:r>
    </w:p>
    <w:p w14:paraId="520CE4B9"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b/>
          <w:bCs/>
          <w:sz w:val="20"/>
        </w:rPr>
      </w:pPr>
      <w:r>
        <w:rPr>
          <w:rFonts w:ascii="Courier New" w:hAnsi="Courier New" w:cs="Courier New"/>
          <w:sz w:val="20"/>
        </w:rPr>
        <w:t xml:space="preserve">Select ANTIBODIES IDENTIFIED: </w:t>
      </w:r>
      <w:r>
        <w:rPr>
          <w:rFonts w:ascii="Courier New" w:hAnsi="Courier New" w:cs="Courier New"/>
          <w:b/>
          <w:bCs/>
          <w:sz w:val="20"/>
        </w:rPr>
        <w:t>Anti k</w:t>
      </w:r>
    </w:p>
    <w:p w14:paraId="53AF622D"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1   ANTI K    51810  ANTI K</w:t>
      </w:r>
    </w:p>
    <w:p w14:paraId="0A563171"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2   ANTI </w:t>
      </w:r>
      <w:proofErr w:type="spellStart"/>
      <w:r>
        <w:rPr>
          <w:rFonts w:ascii="Courier New" w:hAnsi="Courier New" w:cs="Courier New"/>
          <w:sz w:val="20"/>
        </w:rPr>
        <w:t>Kp</w:t>
      </w:r>
      <w:proofErr w:type="spellEnd"/>
      <w:r>
        <w:rPr>
          <w:rFonts w:ascii="Courier New" w:hAnsi="Courier New" w:cs="Courier New"/>
          <w:sz w:val="20"/>
        </w:rPr>
        <w:t xml:space="preserve">(a)    51830  ANTI </w:t>
      </w:r>
      <w:proofErr w:type="spellStart"/>
      <w:r>
        <w:rPr>
          <w:rFonts w:ascii="Courier New" w:hAnsi="Courier New" w:cs="Courier New"/>
          <w:sz w:val="20"/>
        </w:rPr>
        <w:t>Kp</w:t>
      </w:r>
      <w:proofErr w:type="spellEnd"/>
      <w:r>
        <w:rPr>
          <w:rFonts w:ascii="Courier New" w:hAnsi="Courier New" w:cs="Courier New"/>
          <w:sz w:val="20"/>
        </w:rPr>
        <w:t>(a)</w:t>
      </w:r>
    </w:p>
    <w:p w14:paraId="27B36E68"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3   ANTI </w:t>
      </w:r>
      <w:proofErr w:type="spellStart"/>
      <w:r>
        <w:rPr>
          <w:rFonts w:ascii="Courier New" w:hAnsi="Courier New" w:cs="Courier New"/>
          <w:sz w:val="20"/>
        </w:rPr>
        <w:t>Kp</w:t>
      </w:r>
      <w:proofErr w:type="spellEnd"/>
      <w:r>
        <w:rPr>
          <w:rFonts w:ascii="Courier New" w:hAnsi="Courier New" w:cs="Courier New"/>
          <w:sz w:val="20"/>
        </w:rPr>
        <w:t xml:space="preserve">(b)    51840  ANTI </w:t>
      </w:r>
      <w:proofErr w:type="spellStart"/>
      <w:r>
        <w:rPr>
          <w:rFonts w:ascii="Courier New" w:hAnsi="Courier New" w:cs="Courier New"/>
          <w:sz w:val="20"/>
        </w:rPr>
        <w:t>Kp</w:t>
      </w:r>
      <w:proofErr w:type="spellEnd"/>
      <w:r>
        <w:rPr>
          <w:rFonts w:ascii="Courier New" w:hAnsi="Courier New" w:cs="Courier New"/>
          <w:sz w:val="20"/>
        </w:rPr>
        <w:t>(b)</w:t>
      </w:r>
    </w:p>
    <w:p w14:paraId="299F41A8"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CHOOSE 1-3:  ??</w:t>
      </w:r>
    </w:p>
    <w:p w14:paraId="5DA6948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b/>
          <w:bCs/>
          <w:sz w:val="20"/>
        </w:rPr>
      </w:pPr>
      <w:r>
        <w:rPr>
          <w:rFonts w:ascii="Courier New" w:hAnsi="Courier New" w:cs="Courier New"/>
          <w:sz w:val="20"/>
        </w:rPr>
        <w:t xml:space="preserve">Select ANTIBODIES IDENTIFIED: </w:t>
      </w:r>
      <w:proofErr w:type="spellStart"/>
      <w:r>
        <w:rPr>
          <w:rFonts w:ascii="Courier New" w:hAnsi="Courier New" w:cs="Courier New"/>
          <w:b/>
          <w:bCs/>
          <w:sz w:val="20"/>
        </w:rPr>
        <w:t>ANti</w:t>
      </w:r>
      <w:proofErr w:type="spellEnd"/>
      <w:r>
        <w:rPr>
          <w:rFonts w:ascii="Courier New" w:hAnsi="Courier New" w:cs="Courier New"/>
          <w:b/>
          <w:bCs/>
          <w:sz w:val="20"/>
        </w:rPr>
        <w:t xml:space="preserve"> i</w:t>
      </w:r>
    </w:p>
    <w:p w14:paraId="5A9C2E3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1   ANTI I    51750  ANTI I</w:t>
      </w:r>
    </w:p>
    <w:p w14:paraId="34A50E61"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2   ANTI I(int)    51770  ANTI I(int)</w:t>
      </w:r>
    </w:p>
    <w:p w14:paraId="3B256D64"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CHOOSE 1-2:  ??</w:t>
      </w:r>
    </w:p>
    <w:p w14:paraId="25E25A1D"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Select ANTIBODIES IDENTIFIED: </w:t>
      </w:r>
      <w:r>
        <w:rPr>
          <w:rFonts w:ascii="Courier New" w:hAnsi="Courier New" w:cs="Courier New"/>
          <w:b/>
          <w:bCs/>
          <w:sz w:val="20"/>
        </w:rPr>
        <w:t xml:space="preserve">Anti s    </w:t>
      </w:r>
      <w:r>
        <w:rPr>
          <w:rFonts w:ascii="Courier New" w:hAnsi="Courier New" w:cs="Courier New"/>
          <w:sz w:val="20"/>
        </w:rPr>
        <w:t>52310  ANTI S</w:t>
      </w:r>
    </w:p>
    <w:p w14:paraId="77A7DAA1"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ANTIBODIES IDENTIFIED COMMENT: </w:t>
      </w:r>
    </w:p>
    <w:p w14:paraId="7D7B595B"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Select ANTIBODIES IDENTIFIED:</w:t>
      </w:r>
      <w:r>
        <w:rPr>
          <w:rFonts w:ascii="Courier New" w:hAnsi="Courier New" w:cs="Courier New"/>
          <w:b/>
          <w:bCs/>
          <w:sz w:val="20"/>
        </w:rPr>
        <w:t xml:space="preserve"> ?   </w:t>
      </w:r>
    </w:p>
    <w:p w14:paraId="001FF678"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Answer with ANTIBODIES IDENTIFIED:</w:t>
      </w:r>
    </w:p>
    <w:p w14:paraId="653EF730"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75           ANTI S</w:t>
      </w:r>
    </w:p>
    <w:p w14:paraId="3B9DE2FA"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lastRenderedPageBreak/>
        <w:t xml:space="preserve">          </w:t>
      </w:r>
    </w:p>
    <w:p w14:paraId="33196052"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You may enter a new ANTIBODIES IDENTIFIED, if you wish</w:t>
      </w:r>
    </w:p>
    <w:p w14:paraId="6F90F8E9"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Limits entry to only blood group antibodies</w:t>
      </w:r>
    </w:p>
    <w:p w14:paraId="27A9FBA8"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w:t>
      </w:r>
    </w:p>
    <w:p w14:paraId="3F281CFF" w14:textId="77777777" w:rsidR="003A055D" w:rsidRDefault="003A055D">
      <w:pPr>
        <w:pStyle w:val="BodyText"/>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Answer with FUNCTION FIELD NAME, or SNOMED CODE, or IDENTIFIER, or</w:t>
      </w:r>
    </w:p>
    <w:p w14:paraId="00ED28A0"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SYNONYM</w:t>
      </w:r>
    </w:p>
    <w:p w14:paraId="253C2844"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Do you want the entire FUNCTION FIELD List? n  (No)</w:t>
      </w:r>
    </w:p>
    <w:p w14:paraId="0FE17DA4"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Select ANTIBODIES IDENTIFIED: 75  ANTI S</w:t>
      </w:r>
    </w:p>
    <w:p w14:paraId="589DBFC0"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ANTIBODIES IDENTIFIED: ANTI S// @</w:t>
      </w:r>
    </w:p>
    <w:p w14:paraId="36D20FAA"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SURE YOU WANT TO DELETE THE ENTIRE ANTIBODIES IDENTIFIED? y  (Yes)</w:t>
      </w:r>
    </w:p>
    <w:p w14:paraId="33AFC5EC"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Select ANTIBODIES IDENTIFIED: </w:t>
      </w:r>
    </w:p>
    <w:p w14:paraId="7948CE6A"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7923B6FC" w14:textId="77777777" w:rsidR="003A055D" w:rsidRDefault="003A05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Date/time work completed: NOW//   (AUG 29, 2001@08:02)</w:t>
      </w:r>
    </w:p>
    <w:p w14:paraId="6A2FD2C3" w14:textId="77777777" w:rsidR="003A055D" w:rsidRDefault="003A055D">
      <w:pPr>
        <w:ind w:left="720"/>
        <w:rPr>
          <w:rFonts w:ascii="Courier New" w:hAnsi="Courier New" w:cs="Courier New"/>
          <w:sz w:val="20"/>
        </w:rPr>
      </w:pPr>
    </w:p>
    <w:p w14:paraId="47B56E5D" w14:textId="77777777" w:rsidR="003A055D" w:rsidRDefault="003A055D">
      <w:pPr>
        <w:ind w:left="720"/>
      </w:pPr>
    </w:p>
    <w:p w14:paraId="1657B25D" w14:textId="77777777" w:rsidR="003A055D" w:rsidRDefault="003A055D"/>
    <w:p w14:paraId="3D6265B0" w14:textId="77777777" w:rsidR="003A055D" w:rsidRDefault="003A055D">
      <w:pPr>
        <w:pStyle w:val="Heading2"/>
        <w:rPr>
          <w:b w:val="0"/>
          <w:bCs w:val="0"/>
          <w:sz w:val="28"/>
          <w:szCs w:val="20"/>
        </w:rPr>
      </w:pPr>
      <w:r>
        <w:t>Example 3:</w:t>
      </w:r>
    </w:p>
    <w:p w14:paraId="02E3EADB" w14:textId="77777777" w:rsidR="003A055D" w:rsidRDefault="003A055D">
      <w:pPr>
        <w:pStyle w:val="Heading3"/>
      </w:pPr>
      <w:r>
        <w:t>Edit Corresponding Antigen/Antibody</w:t>
      </w:r>
    </w:p>
    <w:p w14:paraId="7CB585D5" w14:textId="77777777" w:rsidR="003A055D" w:rsidRDefault="003A055D">
      <w:pPr>
        <w:ind w:left="720"/>
        <w:rPr>
          <w:rFonts w:ascii="Courier New" w:hAnsi="Courier New" w:cs="Courier New"/>
          <w:b/>
          <w:bCs/>
          <w:sz w:val="20"/>
        </w:rPr>
      </w:pPr>
    </w:p>
    <w:p w14:paraId="5ADC3803"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Select Edit blood bank files Option: AA  Edit Corresponding Antigen/Antibody</w:t>
      </w:r>
    </w:p>
    <w:p w14:paraId="4D5DB0C4"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Select ANTIGEN or ANTIBODY: </w:t>
      </w:r>
      <w:r>
        <w:rPr>
          <w:rFonts w:ascii="Courier New" w:hAnsi="Courier New" w:cs="Courier New"/>
          <w:b/>
          <w:bCs/>
          <w:sz w:val="20"/>
        </w:rPr>
        <w:t>ANTI e</w:t>
      </w:r>
      <w:r>
        <w:rPr>
          <w:rFonts w:ascii="Courier New" w:hAnsi="Courier New" w:cs="Courier New"/>
          <w:sz w:val="20"/>
        </w:rPr>
        <w:t xml:space="preserve">            52050</w:t>
      </w:r>
    </w:p>
    <w:p w14:paraId="1E533BB4"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CORRESPONDING ANTIGEN/ANTIBODY: e//</w:t>
      </w:r>
    </w:p>
    <w:p w14:paraId="7A261C76"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COMPATIBILITY FACTOR: .1//</w:t>
      </w:r>
    </w:p>
    <w:p w14:paraId="231EE44A"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COMMENT:</w:t>
      </w:r>
    </w:p>
    <w:p w14:paraId="7328A373"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No existing text</w:t>
      </w:r>
    </w:p>
    <w:p w14:paraId="7913784C"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Edit? NO//</w:t>
      </w:r>
    </w:p>
    <w:p w14:paraId="7AFAEFD2"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Select TITLE OF ARTICLE:</w:t>
      </w:r>
    </w:p>
    <w:p w14:paraId="07CF4101"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p>
    <w:p w14:paraId="34FD84A0"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Select ANTIGEN or ANTIBODY: </w:t>
      </w:r>
      <w:proofErr w:type="spellStart"/>
      <w:r>
        <w:rPr>
          <w:rFonts w:ascii="Courier New" w:hAnsi="Courier New" w:cs="Courier New"/>
          <w:b/>
          <w:bCs/>
          <w:sz w:val="20"/>
        </w:rPr>
        <w:t>ANti</w:t>
      </w:r>
      <w:proofErr w:type="spellEnd"/>
      <w:r>
        <w:rPr>
          <w:rFonts w:ascii="Courier New" w:hAnsi="Courier New" w:cs="Courier New"/>
          <w:b/>
          <w:bCs/>
          <w:sz w:val="20"/>
        </w:rPr>
        <w:t xml:space="preserve"> e</w:t>
      </w:r>
      <w:r>
        <w:rPr>
          <w:rFonts w:ascii="Courier New" w:hAnsi="Courier New" w:cs="Courier New"/>
          <w:sz w:val="20"/>
        </w:rPr>
        <w:t xml:space="preserve">            52030</w:t>
      </w:r>
    </w:p>
    <w:p w14:paraId="7CD5CFFA"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CORRESPONDING ANTIGEN/ANTIBODY: E//</w:t>
      </w:r>
    </w:p>
    <w:p w14:paraId="3198B291"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COMPATIBILITY FACTOR: .8//</w:t>
      </w:r>
    </w:p>
    <w:p w14:paraId="4A072B2F"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COMMENT:</w:t>
      </w:r>
    </w:p>
    <w:p w14:paraId="101080FF"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No existing text</w:t>
      </w:r>
    </w:p>
    <w:p w14:paraId="64315EB9"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Edit? NO//</w:t>
      </w:r>
    </w:p>
    <w:p w14:paraId="550BBFDD" w14:textId="77777777" w:rsidR="003A055D" w:rsidRDefault="003A055D">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Select TITLE OF ARTICLE:</w:t>
      </w:r>
    </w:p>
    <w:p w14:paraId="3ECC6743" w14:textId="77777777" w:rsidR="003A055D" w:rsidRDefault="003A055D"/>
    <w:p w14:paraId="42A25759" w14:textId="77777777" w:rsidR="003A055D" w:rsidRDefault="003A055D">
      <w:pPr>
        <w:pStyle w:val="BodyText"/>
        <w:ind w:left="720"/>
      </w:pPr>
    </w:p>
    <w:p w14:paraId="68FDBB49" w14:textId="77777777" w:rsidR="003A055D" w:rsidRDefault="003A055D">
      <w:pPr>
        <w:pStyle w:val="Heading1"/>
        <w:ind w:left="720"/>
        <w:rPr>
          <w:b/>
          <w:bCs/>
        </w:rPr>
      </w:pPr>
    </w:p>
    <w:p w14:paraId="6906C412" w14:textId="77777777" w:rsidR="003A055D" w:rsidRDefault="003A055D">
      <w:pPr>
        <w:pStyle w:val="Heading1"/>
        <w:ind w:left="720"/>
        <w:rPr>
          <w:b/>
          <w:bCs/>
        </w:rPr>
      </w:pPr>
    </w:p>
    <w:p w14:paraId="439CDD9A" w14:textId="77777777" w:rsidR="003A055D" w:rsidRDefault="003A055D">
      <w:pPr>
        <w:pStyle w:val="Heading1"/>
        <w:ind w:left="720"/>
        <w:rPr>
          <w:b/>
          <w:bCs/>
        </w:rPr>
      </w:pPr>
    </w:p>
    <w:p w14:paraId="73EE2878" w14:textId="77777777" w:rsidR="003A055D" w:rsidRDefault="003A055D">
      <w:pPr>
        <w:pStyle w:val="Heading1"/>
        <w:ind w:left="720"/>
        <w:rPr>
          <w:b/>
          <w:bCs/>
        </w:rPr>
      </w:pPr>
      <w:r>
        <w:rPr>
          <w:b/>
          <w:bCs/>
        </w:rPr>
        <w:br w:type="page"/>
      </w:r>
      <w:r>
        <w:rPr>
          <w:b/>
          <w:bCs/>
        </w:rPr>
        <w:lastRenderedPageBreak/>
        <w:t>Work Around:</w:t>
      </w:r>
    </w:p>
    <w:p w14:paraId="12938765" w14:textId="77777777" w:rsidR="003A055D" w:rsidRDefault="003A055D">
      <w:pPr>
        <w:ind w:left="720"/>
      </w:pPr>
    </w:p>
    <w:p w14:paraId="40BDF4A6" w14:textId="77777777" w:rsidR="003A055D" w:rsidRDefault="003A055D">
      <w:pPr>
        <w:pStyle w:val="BodyText"/>
        <w:ind w:left="720"/>
      </w:pPr>
      <w:r>
        <w:t xml:space="preserve">The Blood Banker must ensure that the correct antibody is being selected at all times when prompted by the system for user input.  This can be accomplished by entering the SNOMED code numeric identifier instead of the name for all antibodies at any prompt that references the Function Field file #61.3 for user input.  </w:t>
      </w:r>
    </w:p>
    <w:p w14:paraId="525F5EAB" w14:textId="77777777" w:rsidR="003A055D" w:rsidRDefault="003A055D">
      <w:pPr>
        <w:ind w:left="720"/>
        <w:rPr>
          <w:rFonts w:ascii="Times New Roman" w:hAnsi="Times New Roman"/>
        </w:rPr>
      </w:pPr>
      <w:r>
        <w:rPr>
          <w:rFonts w:ascii="Times New Roman" w:hAnsi="Times New Roman"/>
        </w:rPr>
        <w:t>For example, enter 52030 instead of “ANTI e”.  By entering the correct SNOMED code, the Blood Banker will avoid the potential occurrence of the system returning an incorrect antibody due to the problem described in this memo.</w:t>
      </w:r>
    </w:p>
    <w:p w14:paraId="2FBFA236" w14:textId="77777777" w:rsidR="003A055D" w:rsidRDefault="003A055D">
      <w:pPr>
        <w:ind w:left="720"/>
        <w:rPr>
          <w:rFonts w:ascii="Times New Roman" w:hAnsi="Times New Roman"/>
        </w:rPr>
      </w:pPr>
    </w:p>
    <w:p w14:paraId="65BEAE28" w14:textId="77777777" w:rsidR="003A055D" w:rsidRDefault="003A055D">
      <w:pPr>
        <w:ind w:left="720"/>
        <w:rPr>
          <w:rFonts w:ascii="Times New Roman" w:hAnsi="Times New Roman"/>
        </w:rPr>
      </w:pPr>
      <w:r>
        <w:rPr>
          <w:rFonts w:ascii="Times New Roman" w:hAnsi="Times New Roman"/>
        </w:rPr>
        <w:t>Another work around to this problem could be to enter the Identifier character for the antibody instead of typing the name.</w:t>
      </w:r>
    </w:p>
    <w:p w14:paraId="5F2C2BBE" w14:textId="77777777" w:rsidR="003A055D" w:rsidRDefault="003A055D">
      <w:pPr>
        <w:ind w:left="720"/>
        <w:rPr>
          <w:rFonts w:ascii="Times New Roman" w:hAnsi="Times New Roman"/>
        </w:rPr>
      </w:pPr>
      <w:r>
        <w:rPr>
          <w:rFonts w:ascii="Times New Roman" w:hAnsi="Times New Roman"/>
        </w:rPr>
        <w:t xml:space="preserve">For example, enter a lowercase e for ANTI e, or an uppercase E for ANTI E.  </w:t>
      </w:r>
    </w:p>
    <w:p w14:paraId="3C96F17D" w14:textId="77777777" w:rsidR="003A055D" w:rsidRDefault="003A055D">
      <w:pPr>
        <w:ind w:left="720"/>
        <w:rPr>
          <w:rFonts w:ascii="Times New Roman" w:hAnsi="Times New Roman"/>
        </w:rPr>
      </w:pPr>
      <w:r>
        <w:rPr>
          <w:rFonts w:ascii="Times New Roman" w:hAnsi="Times New Roman"/>
        </w:rPr>
        <w:t>Although this work around is acceptable, the potential for user error due to the incorrect use of the cap lock key does exist, and the best way to avoid this would be to only use the SNOMED code numeric identifier.</w:t>
      </w:r>
    </w:p>
    <w:p w14:paraId="05BB1D9C" w14:textId="77777777" w:rsidR="003A055D" w:rsidRDefault="003A055D"/>
    <w:p w14:paraId="766B8AF0" w14:textId="77777777" w:rsidR="003A055D" w:rsidRDefault="003A055D">
      <w:pPr>
        <w:ind w:left="720"/>
        <w:rPr>
          <w:rFonts w:ascii="Times New Roman" w:hAnsi="Times New Roman"/>
          <w:b/>
          <w:bCs/>
        </w:rPr>
      </w:pPr>
      <w:r>
        <w:rPr>
          <w:rFonts w:ascii="Times New Roman" w:hAnsi="Times New Roman"/>
          <w:b/>
          <w:bCs/>
        </w:rPr>
        <w:t>Additional precautions:</w:t>
      </w:r>
    </w:p>
    <w:p w14:paraId="16BE0BE8" w14:textId="77777777" w:rsidR="003A055D" w:rsidRDefault="003A055D">
      <w:pPr>
        <w:ind w:left="720"/>
        <w:rPr>
          <w:rFonts w:ascii="Times New Roman" w:hAnsi="Times New Roman"/>
          <w:b/>
          <w:bCs/>
        </w:rPr>
      </w:pPr>
    </w:p>
    <w:p w14:paraId="13DB7A5B" w14:textId="77777777" w:rsidR="003A055D" w:rsidRDefault="003A055D">
      <w:pPr>
        <w:numPr>
          <w:ilvl w:val="0"/>
          <w:numId w:val="4"/>
        </w:numPr>
        <w:tabs>
          <w:tab w:val="clear" w:pos="720"/>
          <w:tab w:val="num" w:pos="1440"/>
        </w:tabs>
        <w:ind w:left="1440"/>
        <w:rPr>
          <w:rFonts w:ascii="Times New Roman" w:hAnsi="Times New Roman"/>
        </w:rPr>
      </w:pPr>
      <w:r>
        <w:rPr>
          <w:rFonts w:ascii="Times New Roman" w:hAnsi="Times New Roman"/>
        </w:rPr>
        <w:t>When a NEW entry is entered in a field that references the Function Field file #61.3 and the user is prompted for another selection, enter a “</w:t>
      </w:r>
      <w:r>
        <w:rPr>
          <w:rFonts w:ascii="Times New Roman" w:hAnsi="Times New Roman"/>
          <w:b/>
          <w:bCs/>
        </w:rPr>
        <w:t>?</w:t>
      </w:r>
      <w:r>
        <w:rPr>
          <w:rFonts w:ascii="Times New Roman" w:hAnsi="Times New Roman"/>
        </w:rPr>
        <w:t>” to validate that what was previously entered is correct.</w:t>
      </w:r>
    </w:p>
    <w:p w14:paraId="65F1BBF0" w14:textId="77777777" w:rsidR="003A055D" w:rsidRDefault="003A055D">
      <w:pPr>
        <w:numPr>
          <w:ilvl w:val="0"/>
          <w:numId w:val="4"/>
        </w:numPr>
        <w:tabs>
          <w:tab w:val="clear" w:pos="720"/>
          <w:tab w:val="num" w:pos="1440"/>
        </w:tabs>
        <w:ind w:left="1440"/>
        <w:rPr>
          <w:rFonts w:ascii="Times New Roman" w:hAnsi="Times New Roman"/>
        </w:rPr>
      </w:pPr>
      <w:r>
        <w:rPr>
          <w:rFonts w:ascii="Times New Roman" w:hAnsi="Times New Roman"/>
        </w:rPr>
        <w:t>When working on a pc workstation, the user should keep the cap lock key ON and use the shift key in conjunction with the character when it is necessary to enter a lower case character.</w:t>
      </w:r>
    </w:p>
    <w:p w14:paraId="05C3DFF3" w14:textId="77777777" w:rsidR="003A055D" w:rsidRDefault="003A055D">
      <w:pPr>
        <w:pStyle w:val="BodyTextIndent"/>
        <w:ind w:left="1800"/>
        <w:rPr>
          <w:b/>
        </w:rPr>
      </w:pPr>
    </w:p>
    <w:p w14:paraId="4673271F" w14:textId="77777777" w:rsidR="003A055D" w:rsidRDefault="003A055D">
      <w:pPr>
        <w:pStyle w:val="BodyTextIndent2"/>
        <w:spacing w:after="60"/>
        <w:ind w:left="0"/>
        <w:rPr>
          <w:iCs w:val="0"/>
        </w:rPr>
      </w:pPr>
    </w:p>
    <w:p w14:paraId="4AB0B2CB" w14:textId="77777777" w:rsidR="003A055D" w:rsidRDefault="003A055D">
      <w:pPr>
        <w:pStyle w:val="BodyText"/>
      </w:pPr>
      <w:r>
        <w:t>VHA transfusions services are directed to post, provide notice and training to all affected employees, and incorporate the instructions given in this document into their daily business practices.  Procedure Manuals must be modified to reflect this change.</w:t>
      </w:r>
    </w:p>
    <w:p w14:paraId="77C7EA1D" w14:textId="77777777" w:rsidR="003A055D" w:rsidRDefault="003A055D">
      <w:pPr>
        <w:pStyle w:val="BodyTextIndent2"/>
        <w:spacing w:after="60"/>
        <w:rPr>
          <w:iCs w:val="0"/>
        </w:rPr>
      </w:pPr>
    </w:p>
    <w:p w14:paraId="4B6D489B" w14:textId="77777777" w:rsidR="003A055D" w:rsidRDefault="003A055D">
      <w:pPr>
        <w:pStyle w:val="BodyTextIndent2"/>
        <w:spacing w:after="60"/>
        <w:rPr>
          <w:iCs w:val="0"/>
        </w:rPr>
      </w:pPr>
    </w:p>
    <w:p w14:paraId="3A8735B4" w14:textId="77777777" w:rsidR="003A055D" w:rsidRDefault="003A055D">
      <w:pPr>
        <w:pStyle w:val="BodyTextIndent2"/>
        <w:spacing w:after="60"/>
        <w:ind w:left="0"/>
        <w:rPr>
          <w:iCs w:val="0"/>
        </w:rPr>
      </w:pPr>
    </w:p>
    <w:p w14:paraId="70241A99" w14:textId="77777777" w:rsidR="003A055D" w:rsidRDefault="003A055D">
      <w:pPr>
        <w:pStyle w:val="BodyTextIndent2"/>
        <w:spacing w:after="60"/>
        <w:ind w:left="0"/>
        <w:rPr>
          <w:iCs w:val="0"/>
        </w:rPr>
      </w:pPr>
    </w:p>
    <w:p w14:paraId="341D421D" w14:textId="77777777" w:rsidR="00662204" w:rsidRDefault="00662204" w:rsidP="00662204">
      <w:pPr>
        <w:tabs>
          <w:tab w:val="decimal" w:pos="432"/>
          <w:tab w:val="left" w:pos="720"/>
        </w:tabs>
        <w:ind w:left="1008" w:hanging="720"/>
        <w:jc w:val="both"/>
        <w:rPr>
          <w:rFonts w:ascii="Times New Roman" w:hAnsi="Times New Roman"/>
          <w:szCs w:val="24"/>
        </w:rPr>
      </w:pPr>
      <w:r>
        <w:rPr>
          <w:rFonts w:ascii="Times New Roman" w:hAnsi="Times New Roman"/>
          <w:szCs w:val="24"/>
          <w:highlight w:val="yellow"/>
        </w:rPr>
        <w:t>REDACTED</w:t>
      </w:r>
    </w:p>
    <w:p w14:paraId="617E26FA" w14:textId="77777777" w:rsidR="003A055D" w:rsidRDefault="003A055D">
      <w:pPr>
        <w:pStyle w:val="BodyTextIndent2"/>
        <w:spacing w:after="60"/>
        <w:ind w:left="0"/>
      </w:pPr>
    </w:p>
    <w:sectPr w:rsidR="003A055D">
      <w:headerReference w:type="default" r:id="rId7"/>
      <w:footerReference w:type="default" r:id="rId8"/>
      <w:headerReference w:type="first" r:id="rId9"/>
      <w:footerReference w:type="first" r:id="rId10"/>
      <w:pgSz w:w="12240" w:h="15840"/>
      <w:pgMar w:top="1152" w:right="1800" w:bottom="792" w:left="1800" w:header="576"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C43A" w14:textId="77777777" w:rsidR="003A055D" w:rsidRDefault="003A055D">
      <w:r>
        <w:separator/>
      </w:r>
    </w:p>
  </w:endnote>
  <w:endnote w:type="continuationSeparator" w:id="0">
    <w:p w14:paraId="0134EBE0" w14:textId="77777777" w:rsidR="003A055D" w:rsidRDefault="003A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A28A" w14:textId="77777777" w:rsidR="003A055D" w:rsidRDefault="003A055D">
    <w:pPr>
      <w:pStyle w:val="Footer"/>
      <w:ind w:left="-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79D5" w14:textId="77777777" w:rsidR="003A055D" w:rsidRDefault="003A055D">
    <w:pPr>
      <w:pStyle w:val="Footer"/>
      <w:ind w:left="-576"/>
      <w:rPr>
        <w:rFonts w:ascii="Arial" w:hAnsi="Arial"/>
        <w:b/>
        <w:sz w:val="16"/>
      </w:rPr>
    </w:pPr>
    <w:r>
      <w:rPr>
        <w:rFonts w:ascii="Arial" w:hAnsi="Arial"/>
        <w:b/>
        <w:sz w:val="14"/>
      </w:rPr>
      <w:t xml:space="preserve">VA FORM </w:t>
    </w:r>
  </w:p>
  <w:p w14:paraId="5F0FB293" w14:textId="77777777" w:rsidR="003A055D" w:rsidRDefault="003A055D">
    <w:pPr>
      <w:pStyle w:val="Footer"/>
      <w:ind w:left="-576"/>
    </w:pPr>
    <w:r>
      <w:rPr>
        <w:rFonts w:ascii="Arial" w:hAnsi="Arial"/>
        <w:b/>
        <w:sz w:val="14"/>
      </w:rPr>
      <w:t>MAR 1989</w:t>
    </w:r>
    <w:r>
      <w:rPr>
        <w:rFonts w:ascii="Arial" w:hAnsi="Arial"/>
        <w:b/>
      </w:rPr>
      <w:t xml:space="preserve">  2105</w:t>
    </w:r>
  </w:p>
  <w:p w14:paraId="78429534" w14:textId="77777777" w:rsidR="003A055D" w:rsidRDefault="003A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A39DC" w14:textId="77777777" w:rsidR="003A055D" w:rsidRDefault="003A055D">
      <w:r>
        <w:separator/>
      </w:r>
    </w:p>
  </w:footnote>
  <w:footnote w:type="continuationSeparator" w:id="0">
    <w:p w14:paraId="75F88ADF" w14:textId="77777777" w:rsidR="003A055D" w:rsidRDefault="003A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E385" w14:textId="77777777" w:rsidR="003A055D" w:rsidRDefault="003A055D">
    <w:pPr>
      <w:pStyle w:val="Header"/>
      <w:ind w:left="-864"/>
      <w:rPr>
        <w:rFonts w:ascii="Arial" w:hAnsi="Arial"/>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0D2C" w14:textId="77777777" w:rsidR="003A055D" w:rsidRDefault="003A055D">
    <w:pPr>
      <w:pStyle w:val="Header"/>
      <w:ind w:left="-864"/>
      <w:rPr>
        <w:rFonts w:ascii="Arial" w:hAnsi="Arial"/>
        <w:b/>
        <w:sz w:val="44"/>
      </w:rPr>
    </w:pPr>
    <w:r>
      <w:rPr>
        <w:rFonts w:ascii="Arial" w:hAnsi="Arial"/>
        <w:b/>
        <w:sz w:val="28"/>
      </w:rPr>
      <w:t>DEPARTMENT OF</w:t>
    </w:r>
    <w:r>
      <w:rPr>
        <w:rFonts w:ascii="Arial" w:hAnsi="Arial"/>
        <w:b/>
      </w:rPr>
      <w:tab/>
    </w:r>
    <w:r>
      <w:rPr>
        <w:rFonts w:ascii="Arial" w:hAnsi="Arial"/>
        <w:b/>
      </w:rPr>
      <w:tab/>
    </w:r>
    <w:r>
      <w:rPr>
        <w:rFonts w:ascii="Arial" w:hAnsi="Arial"/>
        <w:b/>
        <w:sz w:val="60"/>
      </w:rPr>
      <w:t xml:space="preserve"> Memorandum</w:t>
    </w:r>
  </w:p>
  <w:p w14:paraId="1FB90D4E" w14:textId="77777777" w:rsidR="003A055D" w:rsidRDefault="003A055D">
    <w:pPr>
      <w:pStyle w:val="Header"/>
      <w:ind w:left="-864"/>
      <w:rPr>
        <w:rFonts w:ascii="Arial" w:hAnsi="Arial"/>
        <w:sz w:val="28"/>
      </w:rPr>
    </w:pPr>
    <w:r>
      <w:rPr>
        <w:rFonts w:ascii="Arial" w:hAnsi="Arial"/>
        <w:b/>
        <w:sz w:val="28"/>
      </w:rPr>
      <w:t>VETERANS AFFAIRS</w:t>
    </w:r>
  </w:p>
  <w:p w14:paraId="19402548" w14:textId="77777777" w:rsidR="003A055D" w:rsidRDefault="003A0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52E8"/>
    <w:multiLevelType w:val="singleLevel"/>
    <w:tmpl w:val="97182282"/>
    <w:lvl w:ilvl="0">
      <w:start w:val="1"/>
      <w:numFmt w:val="decimal"/>
      <w:lvlText w:val="%1."/>
      <w:lvlJc w:val="left"/>
      <w:pPr>
        <w:tabs>
          <w:tab w:val="num" w:pos="-279"/>
        </w:tabs>
        <w:ind w:left="-279" w:hanging="585"/>
      </w:pPr>
      <w:rPr>
        <w:rFonts w:hint="default"/>
      </w:rPr>
    </w:lvl>
  </w:abstractNum>
  <w:abstractNum w:abstractNumId="1" w15:restartNumberingAfterBreak="0">
    <w:nsid w:val="328D7923"/>
    <w:multiLevelType w:val="hybridMultilevel"/>
    <w:tmpl w:val="124C2F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C815C1"/>
    <w:multiLevelType w:val="hybridMultilevel"/>
    <w:tmpl w:val="92044F3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44652A9"/>
    <w:multiLevelType w:val="singleLevel"/>
    <w:tmpl w:val="CE5E751A"/>
    <w:lvl w:ilvl="0">
      <w:start w:val="2"/>
      <w:numFmt w:val="decimal"/>
      <w:lvlText w:val="%1."/>
      <w:lvlJc w:val="left"/>
      <w:pPr>
        <w:tabs>
          <w:tab w:val="num" w:pos="-504"/>
        </w:tabs>
        <w:ind w:left="-504" w:hanging="360"/>
      </w:pPr>
      <w:rPr>
        <w:rFonts w:hint="default"/>
      </w:rPr>
    </w:lvl>
  </w:abstractNum>
  <w:abstractNum w:abstractNumId="4" w15:restartNumberingAfterBreak="0">
    <w:nsid w:val="586E4DE7"/>
    <w:multiLevelType w:val="hybridMultilevel"/>
    <w:tmpl w:val="AA0AE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hideSpellingErrors/>
  <w:hideGrammaticalErrors/>
  <w:proofState w:spelling="clean" w:grammar="clean"/>
  <w:attachedTemplate r:id="rId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204"/>
    <w:rsid w:val="003A055D"/>
    <w:rsid w:val="00662204"/>
    <w:rsid w:val="0073621D"/>
    <w:rsid w:val="00B2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43C48"/>
  <w15:chartTrackingRefBased/>
  <w15:docId w15:val="{813C3F11-85F9-4F44-B40A-AF82746D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ind w:left="360"/>
      <w:outlineLvl w:val="0"/>
    </w:pPr>
    <w:rPr>
      <w:rFonts w:ascii="Times New Roman" w:hAnsi="Times New Roman"/>
    </w:rPr>
  </w:style>
  <w:style w:type="paragraph" w:styleId="Heading2">
    <w:name w:val="heading 2"/>
    <w:basedOn w:val="Normal"/>
    <w:next w:val="Normal"/>
    <w:qFormat/>
    <w:pPr>
      <w:keepNext/>
      <w:outlineLvl w:val="1"/>
    </w:pPr>
    <w:rPr>
      <w:rFonts w:ascii="Times New Roman" w:hAnsi="Times New Roman"/>
      <w:b/>
      <w:bCs/>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rFonts w:ascii="Times New Roman" w:hAnsi="Times New Roman"/>
      <w:u w:val="single"/>
    </w:rPr>
  </w:style>
  <w:style w:type="paragraph" w:styleId="BodyTextIndent">
    <w:name w:val="Body Text Indent"/>
    <w:basedOn w:val="Normal"/>
    <w:semiHidden/>
    <w:pPr>
      <w:ind w:left="1080"/>
    </w:pPr>
    <w:rPr>
      <w:rFonts w:ascii="Times New Roman" w:hAnsi="Times New Roman"/>
    </w:rPr>
  </w:style>
  <w:style w:type="paragraph" w:styleId="BodyTextIndent2">
    <w:name w:val="Body Text Indent 2"/>
    <w:basedOn w:val="Normal"/>
    <w:semiHidden/>
    <w:pPr>
      <w:ind w:left="720"/>
    </w:pPr>
    <w:rPr>
      <w:rFonts w:ascii="Times New Roman" w:hAnsi="Times New Roman"/>
      <w:iCs/>
    </w:rPr>
  </w:style>
  <w:style w:type="paragraph" w:styleId="BodyText">
    <w:name w:val="Body Text"/>
    <w:basedOn w:val="Normal"/>
    <w:semiHidden/>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hru%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Thru memo</Template>
  <TotalTime>0</TotalTime>
  <Pages>5</Pages>
  <Words>1139</Words>
  <Characters>6497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Memorandum form</vt:lpstr>
    </vt:vector>
  </TitlesOfParts>
  <Company>Dept of VA</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form</dc:title>
  <dc:subject/>
  <dc:creator>Department of Veterans Affairs</dc:creator>
  <cp:keywords/>
  <cp:lastModifiedBy>Department of Veterans Affairs</cp:lastModifiedBy>
  <cp:revision>2</cp:revision>
  <cp:lastPrinted>2001-08-31T16:42:00Z</cp:lastPrinted>
  <dcterms:created xsi:type="dcterms:W3CDTF">2021-09-07T20:33:00Z</dcterms:created>
  <dcterms:modified xsi:type="dcterms:W3CDTF">2021-09-07T20:33:00Z</dcterms:modified>
</cp:coreProperties>
</file>