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44B4B" w14:textId="2FFFA347" w:rsidR="00E934BB" w:rsidRPr="009072D8" w:rsidRDefault="00003A7B" w:rsidP="008B2B15">
      <w:pPr>
        <w:pStyle w:val="Heading1"/>
        <w:jc w:val="center"/>
      </w:pPr>
      <w:bookmarkStart w:id="0" w:name="_Toc115690533"/>
      <w:r>
        <w:t>VBECS 2.3.</w:t>
      </w:r>
      <w:r w:rsidR="00877E91">
        <w:t>1</w:t>
      </w:r>
      <w:r>
        <w:t xml:space="preserve"> </w:t>
      </w:r>
      <w:r w:rsidR="008763B6" w:rsidRPr="009072D8">
        <w:t>K</w:t>
      </w:r>
      <w:r w:rsidR="006C0E5B" w:rsidRPr="009072D8">
        <w:t>n</w:t>
      </w:r>
      <w:r w:rsidR="00E934BB" w:rsidRPr="009072D8">
        <w:t>own Defect</w:t>
      </w:r>
      <w:r w:rsidR="00CB67D3" w:rsidRPr="009072D8">
        <w:t>s</w:t>
      </w:r>
      <w:r w:rsidR="00E934BB" w:rsidRPr="009072D8">
        <w:t xml:space="preserve"> and Anomalies</w:t>
      </w:r>
    </w:p>
    <w:p w14:paraId="2E193A5D" w14:textId="77777777" w:rsidR="00110902" w:rsidRPr="009072D8" w:rsidRDefault="004B6136" w:rsidP="006225D0">
      <w:pPr>
        <w:pStyle w:val="Heading1"/>
        <w:rPr>
          <w:i/>
          <w:iCs/>
          <w:kern w:val="0"/>
          <w:sz w:val="28"/>
          <w:szCs w:val="28"/>
        </w:rPr>
      </w:pPr>
      <w:r w:rsidRPr="009072D8">
        <w:rPr>
          <w:i/>
          <w:iCs/>
          <w:kern w:val="0"/>
          <w:sz w:val="28"/>
          <w:szCs w:val="28"/>
        </w:rPr>
        <w:t>Introduction</w:t>
      </w:r>
    </w:p>
    <w:p w14:paraId="18E0CB84" w14:textId="75C13DD3" w:rsidR="00D01902" w:rsidRDefault="00110902" w:rsidP="00110902">
      <w:pPr>
        <w:pStyle w:val="BodyText"/>
      </w:pPr>
      <w:r w:rsidRPr="009072D8">
        <w:t>The Known Defects and Anomalies</w:t>
      </w:r>
      <w:r w:rsidR="001F231D" w:rsidRPr="009072D8">
        <w:t xml:space="preserve"> (KDAs) </w:t>
      </w:r>
      <w:r w:rsidRPr="009072D8">
        <w:t xml:space="preserve">table consists of system actions that do not meet performance expectations established in VBECS design documents. Some defects and anomalies require user workarounds such as being directed to view information in one report that was expected in another </w:t>
      </w:r>
      <w:r w:rsidR="00E951C3" w:rsidRPr="009072D8">
        <w:t xml:space="preserve">report. </w:t>
      </w:r>
      <w:r w:rsidR="00F535C0">
        <w:t>Users may refer to the table when troubleshooting issues experienced at their local facility</w:t>
      </w:r>
      <w:r w:rsidR="00957F0F">
        <w:t xml:space="preserve">. </w:t>
      </w:r>
      <w:r w:rsidR="004514DE">
        <w:t>Having an issue known and documented</w:t>
      </w:r>
      <w:r w:rsidR="001B13F8">
        <w:t xml:space="preserve"> </w:t>
      </w:r>
      <w:r w:rsidR="00F535C0">
        <w:t>on the table do</w:t>
      </w:r>
      <w:r w:rsidR="004514DE">
        <w:t>es</w:t>
      </w:r>
      <w:r w:rsidR="00F535C0">
        <w:t xml:space="preserve"> not </w:t>
      </w:r>
      <w:r w:rsidR="004514DE">
        <w:t xml:space="preserve">prevent users from </w:t>
      </w:r>
      <w:r w:rsidR="00F535C0">
        <w:t>enter</w:t>
      </w:r>
      <w:r w:rsidR="004514DE">
        <w:t>ing</w:t>
      </w:r>
      <w:r w:rsidR="00F535C0">
        <w:t xml:space="preserve"> a service request</w:t>
      </w:r>
      <w:r w:rsidR="00011D01">
        <w:t xml:space="preserve"> with the Service Desk for assistance</w:t>
      </w:r>
      <w:r w:rsidR="004514DE">
        <w:t>.</w:t>
      </w:r>
    </w:p>
    <w:p w14:paraId="02EC569B" w14:textId="77777777" w:rsidR="00D01902" w:rsidRPr="009072D8" w:rsidRDefault="00D01902" w:rsidP="00D01902">
      <w:pPr>
        <w:pStyle w:val="Heading2"/>
      </w:pPr>
      <w:r w:rsidRPr="009072D8">
        <w:t>R</w:t>
      </w:r>
      <w:r>
        <w:t>isk Assessment and Impact to Patient Care</w:t>
      </w:r>
      <w:r w:rsidR="001C29D4">
        <w:t xml:space="preserve"> Assessment</w:t>
      </w:r>
    </w:p>
    <w:p w14:paraId="3FC32F02" w14:textId="0D8B21FF" w:rsidR="00DA02E9" w:rsidRDefault="0081396A" w:rsidP="00D01902">
      <w:pPr>
        <w:pStyle w:val="BodyText"/>
      </w:pPr>
      <w:r>
        <w:t>All reported defects and anomalies are assessed by the VBECS team for potential harm and the impact to patient care.  See Figure 1: Risk Assessment Table for the relationship between the Likelihood of Occurrence, the Level of Concern and the resulting Risk.</w:t>
      </w:r>
    </w:p>
    <w:p w14:paraId="3DEF2A22" w14:textId="5CA57A0C" w:rsidR="00D01902" w:rsidRDefault="001C29D4" w:rsidP="00D01902">
      <w:pPr>
        <w:pStyle w:val="BodyText"/>
      </w:pPr>
      <w:r>
        <w:t>All defects and anomalies</w:t>
      </w:r>
      <w:r w:rsidR="00110902" w:rsidRPr="009072D8">
        <w:t xml:space="preserve"> </w:t>
      </w:r>
      <w:r w:rsidR="00957F0F">
        <w:t>i</w:t>
      </w:r>
      <w:r w:rsidR="007C382E">
        <w:t xml:space="preserve">n this KDA </w:t>
      </w:r>
      <w:r w:rsidR="00DA02E9">
        <w:t>must have an</w:t>
      </w:r>
      <w:r w:rsidR="00D01902">
        <w:t xml:space="preserve"> associated R</w:t>
      </w:r>
      <w:r w:rsidR="00D01902" w:rsidRPr="009072D8">
        <w:t>isk</w:t>
      </w:r>
      <w:r w:rsidR="00D01902">
        <w:t xml:space="preserve"> rating of “A</w:t>
      </w:r>
      <w:r w:rsidR="00D01902" w:rsidRPr="009072D8">
        <w:t>cceptable</w:t>
      </w:r>
      <w:r w:rsidR="00DA02E9">
        <w:t xml:space="preserve">” and a Level of Concern </w:t>
      </w:r>
      <w:r w:rsidR="00B2541A">
        <w:t>of “</w:t>
      </w:r>
      <w:r w:rsidR="00DA02E9">
        <w:t>M</w:t>
      </w:r>
      <w:r w:rsidR="00DA02E9" w:rsidRPr="009072D8">
        <w:t>inor</w:t>
      </w:r>
      <w:r w:rsidR="00DA02E9">
        <w:t>”</w:t>
      </w:r>
      <w:r w:rsidR="006D7D80">
        <w:t xml:space="preserve"> indicating that there is no expectation of injury to the patient, operator, or bystander as a result of software failure, including the possible application of a mitigating workaround</w:t>
      </w:r>
      <w:r w:rsidR="00DA02E9">
        <w:t>.</w:t>
      </w:r>
      <w:r w:rsidR="00D01902">
        <w:t xml:space="preserve"> </w:t>
      </w:r>
      <w:r w:rsidR="00D01902" w:rsidRPr="00D01902">
        <w:t xml:space="preserve">The </w:t>
      </w:r>
      <w:r w:rsidR="00D01902" w:rsidRPr="00D01902">
        <w:rPr>
          <w:bCs/>
          <w:color w:val="000000"/>
        </w:rPr>
        <w:t>Likelihood of Occurrence</w:t>
      </w:r>
      <w:r w:rsidR="00D01902" w:rsidRPr="00D01902">
        <w:rPr>
          <w:bCs/>
          <w:color w:val="000000"/>
          <w:vertAlign w:val="superscript"/>
        </w:rPr>
        <w:t xml:space="preserve"> </w:t>
      </w:r>
      <w:r w:rsidR="00972B7C">
        <w:t>categories are</w:t>
      </w:r>
      <w:r w:rsidR="00D01902">
        <w:t xml:space="preserve"> </w:t>
      </w:r>
      <w:r w:rsidR="00D01902" w:rsidRPr="00D01902">
        <w:t>Frequent, Probable, Occasional, Remote</w:t>
      </w:r>
      <w:r w:rsidR="00972B7C" w:rsidRPr="00D01902">
        <w:t>, or</w:t>
      </w:r>
      <w:r w:rsidR="00D01902" w:rsidRPr="00D01902">
        <w:t xml:space="preserve"> Improbable</w:t>
      </w:r>
      <w:r w:rsidR="00972B7C">
        <w:t>,</w:t>
      </w:r>
      <w:r>
        <w:t xml:space="preserve"> as indicated by the business process</w:t>
      </w:r>
      <w:r w:rsidR="00D01902">
        <w:t>.</w:t>
      </w:r>
      <w:r w:rsidR="00F535C0">
        <w:t xml:space="preserve"> </w:t>
      </w:r>
    </w:p>
    <w:p w14:paraId="1B3032FF" w14:textId="6BF17680" w:rsidR="00751BE0" w:rsidRDefault="00D01902" w:rsidP="00110902">
      <w:pPr>
        <w:pStyle w:val="BodyText"/>
      </w:pPr>
      <w:r w:rsidRPr="001C29D4">
        <w:rPr>
          <w:b/>
        </w:rPr>
        <w:t xml:space="preserve">Important </w:t>
      </w:r>
      <w:r w:rsidR="00751BE0" w:rsidRPr="001C29D4">
        <w:rPr>
          <w:b/>
        </w:rPr>
        <w:t>Note:</w:t>
      </w:r>
      <w:r w:rsidR="00751BE0" w:rsidRPr="009072D8">
        <w:t xml:space="preserve"> All system errors/shutdowns occur where the user </w:t>
      </w:r>
      <w:r w:rsidR="00B2541A">
        <w:t xml:space="preserve">is normally </w:t>
      </w:r>
      <w:r w:rsidR="00751BE0" w:rsidRPr="009072D8">
        <w:t>p</w:t>
      </w:r>
      <w:r w:rsidR="00B2541A">
        <w:t>rohibited from proceeding</w:t>
      </w:r>
      <w:r w:rsidR="00751BE0" w:rsidRPr="009072D8">
        <w:t xml:space="preserve"> to process the unit or patient in VBECS; train</w:t>
      </w:r>
      <w:r w:rsidR="00F847CE">
        <w:t>ing</w:t>
      </w:r>
      <w:r w:rsidR="00B4303C">
        <w:t xml:space="preserve"> </w:t>
      </w:r>
      <w:r w:rsidR="00D5244E" w:rsidRPr="009072D8">
        <w:t>users</w:t>
      </w:r>
      <w:r w:rsidR="00751BE0" w:rsidRPr="009072D8">
        <w:t xml:space="preserve"> to STOP and evaluate the correctness of </w:t>
      </w:r>
      <w:r w:rsidR="00B4303C">
        <w:t xml:space="preserve">continuing </w:t>
      </w:r>
      <w:r w:rsidR="00F847CE">
        <w:t>their</w:t>
      </w:r>
      <w:r w:rsidR="00F847CE" w:rsidRPr="009072D8">
        <w:t xml:space="preserve"> </w:t>
      </w:r>
      <w:r w:rsidR="00751BE0" w:rsidRPr="009072D8">
        <w:t>action</w:t>
      </w:r>
      <w:r w:rsidR="00B4303C">
        <w:t xml:space="preserve"> manually</w:t>
      </w:r>
      <w:r w:rsidR="00751BE0" w:rsidRPr="009072D8">
        <w:t xml:space="preserve"> is strongly recommended. </w:t>
      </w:r>
    </w:p>
    <w:p w14:paraId="23210F8B" w14:textId="77777777" w:rsidR="001C29D4" w:rsidRPr="001C29D4" w:rsidRDefault="001C29D4" w:rsidP="001C29D4">
      <w:pPr>
        <w:pStyle w:val="BodyText"/>
        <w:spacing w:after="0"/>
        <w:rPr>
          <w:b/>
          <w:u w:val="single"/>
        </w:rPr>
      </w:pPr>
      <w:r>
        <w:rPr>
          <w:b/>
          <w:u w:val="single"/>
        </w:rPr>
        <w:t xml:space="preserve">Figure 1: </w:t>
      </w:r>
      <w:r w:rsidRPr="001C29D4">
        <w:rPr>
          <w:b/>
          <w:u w:val="single"/>
        </w:rPr>
        <w:t>Risk Assessment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440"/>
        <w:gridCol w:w="1440"/>
        <w:gridCol w:w="1440"/>
        <w:gridCol w:w="1440"/>
      </w:tblGrid>
      <w:tr w:rsidR="001C29D4" w:rsidRPr="00472CFB" w14:paraId="04412BCD" w14:textId="77777777" w:rsidTr="00226DFF">
        <w:tc>
          <w:tcPr>
            <w:tcW w:w="2880" w:type="dxa"/>
            <w:gridSpan w:val="2"/>
            <w:vMerge w:val="restart"/>
            <w:tcBorders>
              <w:top w:val="nil"/>
              <w:left w:val="nil"/>
            </w:tcBorders>
            <w:shd w:val="clear" w:color="auto" w:fill="auto"/>
          </w:tcPr>
          <w:p w14:paraId="465E1619" w14:textId="77777777" w:rsidR="001C29D4" w:rsidRPr="006A3477" w:rsidRDefault="001C29D4" w:rsidP="00226DFF">
            <w:pPr>
              <w:pStyle w:val="TableText"/>
              <w:jc w:val="center"/>
              <w:rPr>
                <w:b/>
              </w:rPr>
            </w:pPr>
          </w:p>
        </w:tc>
        <w:tc>
          <w:tcPr>
            <w:tcW w:w="4320" w:type="dxa"/>
            <w:gridSpan w:val="3"/>
            <w:shd w:val="clear" w:color="auto" w:fill="B3B3B3"/>
          </w:tcPr>
          <w:p w14:paraId="22828551" w14:textId="77777777" w:rsidR="001C29D4" w:rsidRPr="00472CFB" w:rsidRDefault="001C29D4" w:rsidP="00226DFF">
            <w:pPr>
              <w:pStyle w:val="TableText"/>
              <w:jc w:val="center"/>
              <w:rPr>
                <w:b/>
              </w:rPr>
            </w:pPr>
            <w:r w:rsidRPr="00472CFB">
              <w:rPr>
                <w:b/>
              </w:rPr>
              <w:t>Levels of Concern</w:t>
            </w:r>
          </w:p>
        </w:tc>
      </w:tr>
      <w:tr w:rsidR="001C29D4" w:rsidRPr="00472CFB" w14:paraId="21C320FF" w14:textId="77777777" w:rsidTr="00226DFF">
        <w:tc>
          <w:tcPr>
            <w:tcW w:w="2880" w:type="dxa"/>
            <w:gridSpan w:val="2"/>
            <w:vMerge/>
            <w:tcBorders>
              <w:left w:val="nil"/>
            </w:tcBorders>
            <w:shd w:val="clear" w:color="auto" w:fill="auto"/>
          </w:tcPr>
          <w:p w14:paraId="533A13DD" w14:textId="77777777" w:rsidR="001C29D4" w:rsidRPr="006A3477" w:rsidRDefault="001C29D4" w:rsidP="00226DFF">
            <w:pPr>
              <w:pStyle w:val="TableText"/>
              <w:jc w:val="center"/>
              <w:rPr>
                <w:b/>
              </w:rPr>
            </w:pPr>
          </w:p>
        </w:tc>
        <w:tc>
          <w:tcPr>
            <w:tcW w:w="1440" w:type="dxa"/>
            <w:tcBorders>
              <w:bottom w:val="single" w:sz="4" w:space="0" w:color="auto"/>
            </w:tcBorders>
            <w:shd w:val="clear" w:color="auto" w:fill="B3B3B3"/>
          </w:tcPr>
          <w:p w14:paraId="7618EE8E" w14:textId="77777777" w:rsidR="001C29D4" w:rsidRPr="00472CFB" w:rsidRDefault="001C29D4" w:rsidP="00226DFF">
            <w:pPr>
              <w:pStyle w:val="TableText"/>
              <w:jc w:val="center"/>
              <w:rPr>
                <w:b/>
              </w:rPr>
            </w:pPr>
            <w:r w:rsidRPr="00472CFB">
              <w:rPr>
                <w:b/>
              </w:rPr>
              <w:t>Minor</w:t>
            </w:r>
          </w:p>
        </w:tc>
        <w:tc>
          <w:tcPr>
            <w:tcW w:w="1440" w:type="dxa"/>
            <w:shd w:val="clear" w:color="auto" w:fill="B3B3B3"/>
          </w:tcPr>
          <w:p w14:paraId="3584C5A8" w14:textId="77777777" w:rsidR="001C29D4" w:rsidRPr="00472CFB" w:rsidRDefault="001C29D4" w:rsidP="00226DFF">
            <w:pPr>
              <w:pStyle w:val="TableText"/>
              <w:jc w:val="center"/>
              <w:rPr>
                <w:b/>
              </w:rPr>
            </w:pPr>
            <w:r w:rsidRPr="00472CFB">
              <w:rPr>
                <w:b/>
              </w:rPr>
              <w:t>Moderate</w:t>
            </w:r>
          </w:p>
        </w:tc>
        <w:tc>
          <w:tcPr>
            <w:tcW w:w="1440" w:type="dxa"/>
            <w:shd w:val="clear" w:color="auto" w:fill="B3B3B3"/>
          </w:tcPr>
          <w:p w14:paraId="419F927A" w14:textId="77777777" w:rsidR="001C29D4" w:rsidRPr="00472CFB" w:rsidRDefault="001C29D4" w:rsidP="00226DFF">
            <w:pPr>
              <w:pStyle w:val="TableText"/>
              <w:jc w:val="center"/>
              <w:rPr>
                <w:b/>
              </w:rPr>
            </w:pPr>
            <w:r w:rsidRPr="00472CFB">
              <w:rPr>
                <w:b/>
              </w:rPr>
              <w:t>Major</w:t>
            </w:r>
          </w:p>
        </w:tc>
      </w:tr>
      <w:tr w:rsidR="001C29D4" w:rsidRPr="00472CFB" w14:paraId="0824B869" w14:textId="77777777" w:rsidTr="00226DFF">
        <w:tc>
          <w:tcPr>
            <w:tcW w:w="1440" w:type="dxa"/>
            <w:vMerge w:val="restart"/>
            <w:shd w:val="clear" w:color="auto" w:fill="B3B3B3"/>
            <w:vAlign w:val="center"/>
          </w:tcPr>
          <w:p w14:paraId="55D5A5D6" w14:textId="77777777" w:rsidR="001C29D4" w:rsidRPr="006A3477" w:rsidRDefault="001C29D4" w:rsidP="00226DFF">
            <w:pPr>
              <w:pStyle w:val="TableText"/>
              <w:jc w:val="center"/>
              <w:rPr>
                <w:b/>
              </w:rPr>
            </w:pPr>
            <w:r w:rsidRPr="006A3477">
              <w:rPr>
                <w:b/>
              </w:rPr>
              <w:t>Likelihood of Occurrence</w:t>
            </w:r>
          </w:p>
        </w:tc>
        <w:tc>
          <w:tcPr>
            <w:tcW w:w="1440" w:type="dxa"/>
            <w:shd w:val="clear" w:color="auto" w:fill="B3B3B3"/>
            <w:vAlign w:val="bottom"/>
          </w:tcPr>
          <w:p w14:paraId="0047DC5C" w14:textId="77777777" w:rsidR="001C29D4" w:rsidRPr="006A3477" w:rsidRDefault="001C29D4" w:rsidP="00226DFF">
            <w:pPr>
              <w:pStyle w:val="TableText"/>
              <w:rPr>
                <w:b/>
              </w:rPr>
            </w:pPr>
            <w:r w:rsidRPr="006A3477">
              <w:rPr>
                <w:b/>
              </w:rPr>
              <w:t>Frequent</w:t>
            </w:r>
          </w:p>
        </w:tc>
        <w:tc>
          <w:tcPr>
            <w:tcW w:w="1440" w:type="dxa"/>
            <w:shd w:val="clear" w:color="auto" w:fill="00FF00"/>
          </w:tcPr>
          <w:p w14:paraId="5FDD7230" w14:textId="77777777" w:rsidR="001C29D4" w:rsidRPr="000D42D1" w:rsidRDefault="001C29D4" w:rsidP="00226DFF">
            <w:pPr>
              <w:pStyle w:val="TableText"/>
              <w:rPr>
                <w:color w:val="FFFFFF"/>
              </w:rPr>
            </w:pPr>
            <w:r w:rsidRPr="000D42D1">
              <w:rPr>
                <w:color w:val="FFFFFF"/>
              </w:rPr>
              <w:t>Acceptable</w:t>
            </w:r>
          </w:p>
        </w:tc>
        <w:tc>
          <w:tcPr>
            <w:tcW w:w="1440" w:type="dxa"/>
            <w:shd w:val="clear" w:color="auto" w:fill="FF0000"/>
            <w:vAlign w:val="center"/>
          </w:tcPr>
          <w:p w14:paraId="4D728131" w14:textId="77777777" w:rsidR="001C29D4" w:rsidRPr="000D42D1" w:rsidRDefault="001C29D4" w:rsidP="00226DFF">
            <w:pPr>
              <w:pStyle w:val="TableText"/>
              <w:rPr>
                <w:color w:val="FFFFFF"/>
              </w:rPr>
            </w:pPr>
            <w:r w:rsidRPr="000D42D1">
              <w:rPr>
                <w:color w:val="FFFFFF"/>
              </w:rPr>
              <w:t>Intolerable</w:t>
            </w:r>
          </w:p>
        </w:tc>
        <w:tc>
          <w:tcPr>
            <w:tcW w:w="1440" w:type="dxa"/>
            <w:shd w:val="clear" w:color="auto" w:fill="FF0000"/>
            <w:vAlign w:val="center"/>
          </w:tcPr>
          <w:p w14:paraId="3CD3104A" w14:textId="77777777" w:rsidR="001C29D4" w:rsidRPr="000D42D1" w:rsidRDefault="001C29D4" w:rsidP="00226DFF">
            <w:pPr>
              <w:pStyle w:val="TableText"/>
              <w:rPr>
                <w:color w:val="FFFFFF"/>
              </w:rPr>
            </w:pPr>
            <w:r w:rsidRPr="000D42D1">
              <w:rPr>
                <w:color w:val="FFFFFF"/>
              </w:rPr>
              <w:t>Intolerable</w:t>
            </w:r>
          </w:p>
        </w:tc>
      </w:tr>
      <w:tr w:rsidR="001C29D4" w:rsidRPr="00472CFB" w14:paraId="7064430E" w14:textId="77777777" w:rsidTr="00226DFF">
        <w:tc>
          <w:tcPr>
            <w:tcW w:w="1440" w:type="dxa"/>
            <w:vMerge/>
            <w:shd w:val="clear" w:color="auto" w:fill="B3B3B3"/>
          </w:tcPr>
          <w:p w14:paraId="03C3393D" w14:textId="77777777" w:rsidR="001C29D4" w:rsidRPr="006A3477" w:rsidRDefault="001C29D4" w:rsidP="00226DFF">
            <w:pPr>
              <w:pStyle w:val="TableText"/>
              <w:rPr>
                <w:b/>
              </w:rPr>
            </w:pPr>
          </w:p>
        </w:tc>
        <w:tc>
          <w:tcPr>
            <w:tcW w:w="1440" w:type="dxa"/>
            <w:shd w:val="clear" w:color="auto" w:fill="B3B3B3"/>
            <w:vAlign w:val="bottom"/>
          </w:tcPr>
          <w:p w14:paraId="73778943" w14:textId="77777777" w:rsidR="001C29D4" w:rsidRPr="006A3477" w:rsidRDefault="001C29D4" w:rsidP="00226DFF">
            <w:pPr>
              <w:pStyle w:val="TableText"/>
              <w:rPr>
                <w:b/>
              </w:rPr>
            </w:pPr>
            <w:r w:rsidRPr="006A3477">
              <w:rPr>
                <w:b/>
              </w:rPr>
              <w:t>Probable</w:t>
            </w:r>
          </w:p>
        </w:tc>
        <w:tc>
          <w:tcPr>
            <w:tcW w:w="1440" w:type="dxa"/>
            <w:shd w:val="clear" w:color="auto" w:fill="00FF00"/>
          </w:tcPr>
          <w:p w14:paraId="4BD9C0B5"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shd w:val="clear" w:color="auto" w:fill="FF0000"/>
          </w:tcPr>
          <w:p w14:paraId="7BC2B2D9" w14:textId="77777777" w:rsidR="001C29D4" w:rsidRPr="000D42D1" w:rsidRDefault="001C29D4" w:rsidP="00226DFF">
            <w:pPr>
              <w:pStyle w:val="TableText"/>
              <w:rPr>
                <w:color w:val="FFFFFF"/>
              </w:rPr>
            </w:pPr>
            <w:r w:rsidRPr="000D42D1">
              <w:rPr>
                <w:color w:val="FFFFFF"/>
              </w:rPr>
              <w:t>Intolerable</w:t>
            </w:r>
          </w:p>
        </w:tc>
        <w:tc>
          <w:tcPr>
            <w:tcW w:w="1440" w:type="dxa"/>
            <w:shd w:val="clear" w:color="auto" w:fill="FF0000"/>
          </w:tcPr>
          <w:p w14:paraId="77541987" w14:textId="77777777" w:rsidR="001C29D4" w:rsidRPr="000D42D1" w:rsidRDefault="001C29D4" w:rsidP="00226DFF">
            <w:pPr>
              <w:pStyle w:val="TableText"/>
              <w:rPr>
                <w:color w:val="FFFFFF"/>
              </w:rPr>
            </w:pPr>
            <w:r w:rsidRPr="000D42D1">
              <w:rPr>
                <w:color w:val="FFFFFF"/>
              </w:rPr>
              <w:t>Intolerable</w:t>
            </w:r>
          </w:p>
        </w:tc>
      </w:tr>
      <w:tr w:rsidR="001C29D4" w:rsidRPr="00472CFB" w14:paraId="18DCE146" w14:textId="77777777" w:rsidTr="00226DFF">
        <w:tc>
          <w:tcPr>
            <w:tcW w:w="1440" w:type="dxa"/>
            <w:vMerge/>
            <w:shd w:val="clear" w:color="auto" w:fill="B3B3B3"/>
          </w:tcPr>
          <w:p w14:paraId="516D6965" w14:textId="77777777" w:rsidR="001C29D4" w:rsidRPr="006A3477" w:rsidRDefault="001C29D4" w:rsidP="00226DFF">
            <w:pPr>
              <w:pStyle w:val="TableText"/>
              <w:rPr>
                <w:b/>
              </w:rPr>
            </w:pPr>
          </w:p>
        </w:tc>
        <w:tc>
          <w:tcPr>
            <w:tcW w:w="1440" w:type="dxa"/>
            <w:shd w:val="clear" w:color="auto" w:fill="B3B3B3"/>
            <w:vAlign w:val="bottom"/>
          </w:tcPr>
          <w:p w14:paraId="6D712486" w14:textId="77777777" w:rsidR="001C29D4" w:rsidRPr="006A3477" w:rsidRDefault="001C29D4" w:rsidP="00226DFF">
            <w:pPr>
              <w:pStyle w:val="TableText"/>
              <w:rPr>
                <w:b/>
              </w:rPr>
            </w:pPr>
            <w:r w:rsidRPr="006A3477">
              <w:rPr>
                <w:b/>
              </w:rPr>
              <w:t>Occasional</w:t>
            </w:r>
          </w:p>
        </w:tc>
        <w:tc>
          <w:tcPr>
            <w:tcW w:w="1440" w:type="dxa"/>
            <w:shd w:val="clear" w:color="auto" w:fill="00FF00"/>
          </w:tcPr>
          <w:p w14:paraId="28932AE8" w14:textId="77777777" w:rsidR="001C29D4" w:rsidRPr="000D42D1" w:rsidRDefault="001C29D4" w:rsidP="00226DFF">
            <w:pPr>
              <w:pStyle w:val="TableText"/>
              <w:rPr>
                <w:color w:val="FFFFFF"/>
              </w:rPr>
            </w:pPr>
            <w:r w:rsidRPr="000D42D1">
              <w:rPr>
                <w:color w:val="FFFFFF"/>
              </w:rPr>
              <w:t>Acceptable</w:t>
            </w:r>
          </w:p>
        </w:tc>
        <w:tc>
          <w:tcPr>
            <w:tcW w:w="1440" w:type="dxa"/>
            <w:shd w:val="clear" w:color="auto" w:fill="FF0000"/>
          </w:tcPr>
          <w:p w14:paraId="30E1D46F" w14:textId="77777777" w:rsidR="001C29D4" w:rsidRPr="000D42D1" w:rsidRDefault="001C29D4" w:rsidP="00226DFF">
            <w:pPr>
              <w:pStyle w:val="TableText"/>
              <w:rPr>
                <w:color w:val="FFFFFF"/>
              </w:rPr>
            </w:pPr>
            <w:r w:rsidRPr="000D42D1">
              <w:rPr>
                <w:color w:val="FFFFFF"/>
              </w:rPr>
              <w:t>Intolerable</w:t>
            </w:r>
          </w:p>
        </w:tc>
        <w:tc>
          <w:tcPr>
            <w:tcW w:w="1440" w:type="dxa"/>
            <w:shd w:val="clear" w:color="auto" w:fill="FF0000"/>
          </w:tcPr>
          <w:p w14:paraId="629F6B1B" w14:textId="77777777" w:rsidR="001C29D4" w:rsidRPr="000D42D1" w:rsidRDefault="001C29D4" w:rsidP="00226DFF">
            <w:pPr>
              <w:pStyle w:val="TableText"/>
              <w:rPr>
                <w:color w:val="FFFFFF"/>
              </w:rPr>
            </w:pPr>
            <w:r w:rsidRPr="000D42D1">
              <w:rPr>
                <w:color w:val="FFFFFF"/>
              </w:rPr>
              <w:t>Intolerable</w:t>
            </w:r>
          </w:p>
        </w:tc>
      </w:tr>
      <w:tr w:rsidR="001C29D4" w:rsidRPr="00472CFB" w14:paraId="17AA27AA" w14:textId="77777777" w:rsidTr="00226DFF">
        <w:trPr>
          <w:trHeight w:val="170"/>
        </w:trPr>
        <w:tc>
          <w:tcPr>
            <w:tcW w:w="1440" w:type="dxa"/>
            <w:vMerge/>
            <w:shd w:val="clear" w:color="auto" w:fill="B3B3B3"/>
          </w:tcPr>
          <w:p w14:paraId="6CBAF492" w14:textId="77777777" w:rsidR="001C29D4" w:rsidRPr="006A3477" w:rsidRDefault="001C29D4" w:rsidP="00226DFF">
            <w:pPr>
              <w:pStyle w:val="TableText"/>
              <w:rPr>
                <w:b/>
              </w:rPr>
            </w:pPr>
          </w:p>
        </w:tc>
        <w:tc>
          <w:tcPr>
            <w:tcW w:w="1440" w:type="dxa"/>
            <w:shd w:val="clear" w:color="auto" w:fill="B3B3B3"/>
            <w:vAlign w:val="bottom"/>
          </w:tcPr>
          <w:p w14:paraId="5B458371" w14:textId="77777777" w:rsidR="001C29D4" w:rsidRPr="006A3477" w:rsidRDefault="001C29D4" w:rsidP="00226DFF">
            <w:pPr>
              <w:pStyle w:val="TableText"/>
              <w:rPr>
                <w:b/>
              </w:rPr>
            </w:pPr>
            <w:r w:rsidRPr="006A3477">
              <w:rPr>
                <w:b/>
              </w:rPr>
              <w:t>Remote</w:t>
            </w:r>
          </w:p>
        </w:tc>
        <w:tc>
          <w:tcPr>
            <w:tcW w:w="1440" w:type="dxa"/>
            <w:shd w:val="clear" w:color="auto" w:fill="00FF00"/>
          </w:tcPr>
          <w:p w14:paraId="14D07061"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tcPr>
          <w:p w14:paraId="1B73E30D" w14:textId="77777777" w:rsidR="001C29D4" w:rsidRPr="000D42D1" w:rsidRDefault="001C29D4" w:rsidP="00226DFF">
            <w:pPr>
              <w:pStyle w:val="TableText"/>
            </w:pPr>
            <w:r w:rsidRPr="000D42D1">
              <w:t>ALARP</w:t>
            </w:r>
          </w:p>
        </w:tc>
        <w:tc>
          <w:tcPr>
            <w:tcW w:w="1440" w:type="dxa"/>
            <w:shd w:val="clear" w:color="auto" w:fill="FF0000"/>
          </w:tcPr>
          <w:p w14:paraId="47DA2AD6" w14:textId="77777777" w:rsidR="001C29D4" w:rsidRPr="000D42D1" w:rsidRDefault="001C29D4" w:rsidP="00226DFF">
            <w:pPr>
              <w:pStyle w:val="TableText"/>
              <w:rPr>
                <w:color w:val="FFFFFF"/>
              </w:rPr>
            </w:pPr>
            <w:r w:rsidRPr="000D42D1">
              <w:rPr>
                <w:color w:val="FFFFFF"/>
              </w:rPr>
              <w:t>Intolerable</w:t>
            </w:r>
          </w:p>
        </w:tc>
      </w:tr>
      <w:tr w:rsidR="001C29D4" w:rsidRPr="00472CFB" w14:paraId="245B49E4" w14:textId="77777777" w:rsidTr="00226DFF">
        <w:tc>
          <w:tcPr>
            <w:tcW w:w="1440" w:type="dxa"/>
            <w:vMerge/>
            <w:shd w:val="clear" w:color="auto" w:fill="B3B3B3"/>
          </w:tcPr>
          <w:p w14:paraId="75C06904" w14:textId="77777777" w:rsidR="001C29D4" w:rsidRPr="006A3477" w:rsidRDefault="001C29D4" w:rsidP="00226DFF">
            <w:pPr>
              <w:pStyle w:val="TableText"/>
              <w:rPr>
                <w:b/>
              </w:rPr>
            </w:pPr>
          </w:p>
        </w:tc>
        <w:tc>
          <w:tcPr>
            <w:tcW w:w="1440" w:type="dxa"/>
            <w:shd w:val="clear" w:color="auto" w:fill="B3B3B3"/>
            <w:vAlign w:val="bottom"/>
          </w:tcPr>
          <w:p w14:paraId="7189AA7F" w14:textId="77777777" w:rsidR="001C29D4" w:rsidRPr="006A3477" w:rsidRDefault="001C29D4" w:rsidP="00226DFF">
            <w:pPr>
              <w:pStyle w:val="TableText"/>
              <w:rPr>
                <w:b/>
              </w:rPr>
            </w:pPr>
            <w:r w:rsidRPr="006A3477">
              <w:rPr>
                <w:b/>
              </w:rPr>
              <w:t>Improbable</w:t>
            </w:r>
          </w:p>
        </w:tc>
        <w:tc>
          <w:tcPr>
            <w:tcW w:w="1440" w:type="dxa"/>
            <w:tcBorders>
              <w:bottom w:val="single" w:sz="4" w:space="0" w:color="auto"/>
            </w:tcBorders>
            <w:shd w:val="clear" w:color="auto" w:fill="00FF00"/>
          </w:tcPr>
          <w:p w14:paraId="495EC7A4"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shd w:val="clear" w:color="auto" w:fill="00FF00"/>
          </w:tcPr>
          <w:p w14:paraId="541DC202"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tcPr>
          <w:p w14:paraId="14A8A1FE" w14:textId="77777777" w:rsidR="001C29D4" w:rsidRPr="000D42D1" w:rsidRDefault="001C29D4" w:rsidP="00226DFF">
            <w:pPr>
              <w:pStyle w:val="TableText"/>
            </w:pPr>
            <w:r w:rsidRPr="000D42D1">
              <w:t>ALARP</w:t>
            </w:r>
          </w:p>
        </w:tc>
      </w:tr>
    </w:tbl>
    <w:p w14:paraId="5D2E87A5" w14:textId="77777777" w:rsidR="001C29D4" w:rsidRPr="009072D8" w:rsidRDefault="001C29D4" w:rsidP="00110902">
      <w:pPr>
        <w:pStyle w:val="BodyText"/>
      </w:pPr>
    </w:p>
    <w:p w14:paraId="5D169A49" w14:textId="77777777" w:rsidR="004B6136" w:rsidRPr="009072D8" w:rsidRDefault="004B6136" w:rsidP="004B6136">
      <w:pPr>
        <w:pStyle w:val="Heading2"/>
      </w:pPr>
      <w:bookmarkStart w:id="1" w:name="_Toc201065571"/>
      <w:r w:rsidRPr="009072D8">
        <w:t>Related Manuals and Materials</w:t>
      </w:r>
      <w:bookmarkEnd w:id="1"/>
    </w:p>
    <w:p w14:paraId="4729B816" w14:textId="5E718310" w:rsidR="004B6136" w:rsidRPr="005B1973" w:rsidRDefault="004B6136" w:rsidP="00B44C01">
      <w:pPr>
        <w:pStyle w:val="ListBullet"/>
        <w:tabs>
          <w:tab w:val="clear" w:pos="648"/>
          <w:tab w:val="num" w:pos="720"/>
        </w:tabs>
        <w:ind w:left="810" w:hanging="450"/>
      </w:pPr>
      <w:r w:rsidRPr="005B1973">
        <w:rPr>
          <w:bCs/>
        </w:rPr>
        <w:t>VistA</w:t>
      </w:r>
      <w:r w:rsidRPr="005B1973">
        <w:t xml:space="preserve"> Blood Establishment Computer Software (VBECS) </w:t>
      </w:r>
      <w:r w:rsidR="005B1973" w:rsidRPr="005B1973">
        <w:t xml:space="preserve">2.3.1 </w:t>
      </w:r>
      <w:r w:rsidRPr="005B1973">
        <w:t>Technical Manual-Security Guide</w:t>
      </w:r>
    </w:p>
    <w:p w14:paraId="26880E78" w14:textId="0A3E5F8D" w:rsidR="00801A6D" w:rsidRPr="005B1973" w:rsidRDefault="00801A6D" w:rsidP="00801A6D">
      <w:pPr>
        <w:pStyle w:val="ListBullet"/>
        <w:tabs>
          <w:tab w:val="clear" w:pos="648"/>
          <w:tab w:val="num" w:pos="720"/>
        </w:tabs>
        <w:ind w:left="810" w:hanging="450"/>
      </w:pPr>
      <w:r w:rsidRPr="005B1973">
        <w:t xml:space="preserve">VistA Blood Establishment Computer Software (VBECS) </w:t>
      </w:r>
      <w:r w:rsidR="005B1973" w:rsidRPr="005B1973">
        <w:t xml:space="preserve">2.3.1 </w:t>
      </w:r>
      <w:r w:rsidRPr="005B1973">
        <w:t>Admin</w:t>
      </w:r>
      <w:r w:rsidR="00D42C2A" w:rsidRPr="005B1973">
        <w:t>istrator</w:t>
      </w:r>
      <w:r w:rsidRPr="005B1973">
        <w:t xml:space="preserve"> User Guide</w:t>
      </w:r>
    </w:p>
    <w:p w14:paraId="4C9FC957" w14:textId="26611F3D" w:rsidR="00CF3883" w:rsidRPr="005B1973" w:rsidRDefault="00CF3883" w:rsidP="00B44C01">
      <w:pPr>
        <w:pStyle w:val="ListBullet"/>
        <w:tabs>
          <w:tab w:val="clear" w:pos="648"/>
          <w:tab w:val="num" w:pos="720"/>
        </w:tabs>
        <w:ind w:left="810" w:hanging="450"/>
      </w:pPr>
      <w:bookmarkStart w:id="2" w:name="_Hlk520903967"/>
      <w:r w:rsidRPr="005B1973">
        <w:t xml:space="preserve">VistA Blood Establishment Computer Software (VBECS) </w:t>
      </w:r>
      <w:r w:rsidR="005B1973" w:rsidRPr="005B1973">
        <w:t xml:space="preserve">2.3.1 </w:t>
      </w:r>
      <w:r w:rsidRPr="005B1973">
        <w:t>User Guide</w:t>
      </w:r>
      <w:r w:rsidR="006E2D6B" w:rsidRPr="005B1973">
        <w:t xml:space="preserve"> </w:t>
      </w:r>
    </w:p>
    <w:bookmarkEnd w:id="2"/>
    <w:p w14:paraId="28FBEDD7" w14:textId="462C4606" w:rsidR="004514DE" w:rsidRPr="005B1973" w:rsidRDefault="004514DE" w:rsidP="004514DE">
      <w:pPr>
        <w:pStyle w:val="ListBullet"/>
        <w:tabs>
          <w:tab w:val="clear" w:pos="648"/>
          <w:tab w:val="num" w:pos="720"/>
        </w:tabs>
        <w:ind w:left="810" w:hanging="450"/>
      </w:pPr>
      <w:r w:rsidRPr="005B1973">
        <w:t>VBECS Frequently Asked Questions (FAQS)</w:t>
      </w:r>
      <w:r w:rsidR="005B1973" w:rsidRPr="005B1973">
        <w:t xml:space="preserve"> on the VBECS SharePoint site</w:t>
      </w:r>
    </w:p>
    <w:p w14:paraId="4C1E646D" w14:textId="77777777" w:rsidR="004B6136" w:rsidRPr="009072D8" w:rsidRDefault="00B44C01" w:rsidP="004B6136">
      <w:pPr>
        <w:pStyle w:val="Heading2"/>
      </w:pPr>
      <w:bookmarkStart w:id="3" w:name="_Toc201065573"/>
      <w:r w:rsidRPr="009072D8">
        <w:t>How the Known Defects and Anomalies is</w:t>
      </w:r>
      <w:r w:rsidR="004B6136" w:rsidRPr="009072D8">
        <w:t xml:space="preserve"> Organized</w:t>
      </w:r>
      <w:bookmarkEnd w:id="3"/>
    </w:p>
    <w:p w14:paraId="1984AFCF" w14:textId="56C04D40" w:rsidR="00952800" w:rsidRPr="009072D8" w:rsidRDefault="00CF3883" w:rsidP="00A414D0">
      <w:pPr>
        <w:pStyle w:val="ListBullet"/>
        <w:tabs>
          <w:tab w:val="clear" w:pos="648"/>
          <w:tab w:val="num" w:pos="720"/>
        </w:tabs>
        <w:ind w:left="720"/>
      </w:pPr>
      <w:r w:rsidRPr="009072D8">
        <w:t xml:space="preserve">The table is organized by the </w:t>
      </w:r>
      <w:r w:rsidR="001F362B" w:rsidRPr="009072D8">
        <w:t>o</w:t>
      </w:r>
      <w:r w:rsidRPr="009072D8">
        <w:t xml:space="preserve">ption </w:t>
      </w:r>
      <w:r w:rsidR="001F362B" w:rsidRPr="009072D8">
        <w:t>w</w:t>
      </w:r>
      <w:r w:rsidR="00B44C01" w:rsidRPr="009072D8">
        <w:t xml:space="preserve">here the </w:t>
      </w:r>
      <w:r w:rsidR="001F362B" w:rsidRPr="009072D8">
        <w:t>i</w:t>
      </w:r>
      <w:r w:rsidR="00B44C01" w:rsidRPr="009072D8">
        <w:t xml:space="preserve">ssue </w:t>
      </w:r>
      <w:r w:rsidR="001F362B" w:rsidRPr="009072D8">
        <w:t>o</w:t>
      </w:r>
      <w:r w:rsidR="00B44C01" w:rsidRPr="009072D8">
        <w:t>ccurs in VBECS</w:t>
      </w:r>
      <w:r w:rsidR="00952800" w:rsidRPr="009072D8">
        <w:t>.</w:t>
      </w:r>
      <w:r w:rsidR="00F535C0">
        <w:t xml:space="preserve"> “</w:t>
      </w:r>
      <w:r w:rsidR="00F535C0" w:rsidRPr="009072D8">
        <w:t>Throughout VBECS</w:t>
      </w:r>
      <w:r w:rsidR="00F535C0">
        <w:t>”</w:t>
      </w:r>
      <w:r w:rsidR="00F535C0" w:rsidRPr="009072D8">
        <w:t xml:space="preserve"> is the only section where the item may occur in various places </w:t>
      </w:r>
      <w:r w:rsidR="00F535C0">
        <w:t>with</w:t>
      </w:r>
      <w:r w:rsidR="00F535C0" w:rsidRPr="009072D8">
        <w:t>in the application</w:t>
      </w:r>
      <w:r w:rsidR="00F535C0">
        <w:t xml:space="preserve"> and</w:t>
      </w:r>
      <w:r w:rsidR="00F535C0" w:rsidRPr="009072D8">
        <w:t xml:space="preserve"> not</w:t>
      </w:r>
      <w:r w:rsidR="00424FC1">
        <w:t xml:space="preserve"> only</w:t>
      </w:r>
      <w:r w:rsidR="00F535C0" w:rsidRPr="009072D8">
        <w:t xml:space="preserve"> in one option.</w:t>
      </w:r>
    </w:p>
    <w:p w14:paraId="12596681" w14:textId="57611C7F" w:rsidR="00952800" w:rsidRPr="009072D8" w:rsidRDefault="00B44C01" w:rsidP="00976FDE">
      <w:pPr>
        <w:pStyle w:val="ListBullet"/>
        <w:tabs>
          <w:tab w:val="clear" w:pos="648"/>
          <w:tab w:val="num" w:pos="720"/>
        </w:tabs>
        <w:ind w:left="720"/>
      </w:pPr>
      <w:r w:rsidRPr="009072D8">
        <w:t>D</w:t>
      </w:r>
      <w:r w:rsidR="00952800" w:rsidRPr="009072D8">
        <w:t xml:space="preserve">escription of the </w:t>
      </w:r>
      <w:r w:rsidR="009C531A" w:rsidRPr="009072D8">
        <w:t>I</w:t>
      </w:r>
      <w:r w:rsidR="00952800" w:rsidRPr="009072D8">
        <w:t>ssue,</w:t>
      </w:r>
      <w:r w:rsidR="008D4BAC" w:rsidRPr="009072D8">
        <w:t xml:space="preserve"> </w:t>
      </w:r>
      <w:r w:rsidRPr="009072D8">
        <w:t>R</w:t>
      </w:r>
      <w:r w:rsidR="007E56FE">
        <w:t>ecommended Workaround</w:t>
      </w:r>
      <w:r w:rsidR="00F535C0">
        <w:t xml:space="preserve">, if any, and Likelihood of Occurrence </w:t>
      </w:r>
      <w:r w:rsidR="005B4520" w:rsidRPr="009072D8">
        <w:t xml:space="preserve">columns </w:t>
      </w:r>
      <w:r w:rsidR="00952800" w:rsidRPr="009072D8">
        <w:t>provide pertinent information about the</w:t>
      </w:r>
      <w:r w:rsidR="009C531A" w:rsidRPr="009072D8">
        <w:t xml:space="preserve"> defect or anomaly</w:t>
      </w:r>
      <w:r w:rsidR="00952800" w:rsidRPr="009072D8">
        <w:t>.</w:t>
      </w:r>
    </w:p>
    <w:p w14:paraId="51BAE009" w14:textId="77777777" w:rsidR="004B6136" w:rsidRPr="009072D8" w:rsidRDefault="004B6136" w:rsidP="004B6136">
      <w:pPr>
        <w:pStyle w:val="Heading3"/>
        <w:rPr>
          <w:i/>
          <w:iCs/>
          <w:sz w:val="28"/>
          <w:szCs w:val="28"/>
        </w:rPr>
      </w:pPr>
      <w:bookmarkStart w:id="4" w:name="_Toc201065574"/>
      <w:r w:rsidRPr="009072D8">
        <w:rPr>
          <w:i/>
          <w:iCs/>
          <w:sz w:val="28"/>
          <w:szCs w:val="28"/>
        </w:rPr>
        <w:t>Term</w:t>
      </w:r>
      <w:bookmarkEnd w:id="4"/>
      <w:r w:rsidR="00054E12" w:rsidRPr="009072D8">
        <w:rPr>
          <w:i/>
          <w:iCs/>
          <w:sz w:val="28"/>
          <w:szCs w:val="28"/>
        </w:rPr>
        <w:t>s</w:t>
      </w:r>
    </w:p>
    <w:p w14:paraId="0931A0AD" w14:textId="77777777" w:rsidR="004B6136" w:rsidRPr="009072D8" w:rsidRDefault="004B6136" w:rsidP="004B6136">
      <w:pPr>
        <w:pStyle w:val="BodyText"/>
      </w:pPr>
      <w:r w:rsidRPr="009072D8">
        <w:t xml:space="preserve">See the </w:t>
      </w:r>
      <w:r w:rsidR="001F231D" w:rsidRPr="009072D8">
        <w:t xml:space="preserve">VBECS User Guide </w:t>
      </w:r>
      <w:r w:rsidRPr="009072D8">
        <w:t xml:space="preserve">Glossary for definitions of other terms and acronyms used in this </w:t>
      </w:r>
      <w:r w:rsidR="001F231D" w:rsidRPr="009072D8">
        <w:t>table</w:t>
      </w:r>
      <w:r w:rsidR="00D5244E" w:rsidRPr="009072D8">
        <w:t>.</w:t>
      </w:r>
    </w:p>
    <w:p w14:paraId="5535F26B" w14:textId="78E02BC0" w:rsidR="00E7410B" w:rsidRPr="009072D8" w:rsidRDefault="00F535C0" w:rsidP="00CC184D">
      <w:pPr>
        <w:pStyle w:val="TableText"/>
      </w:pPr>
      <w:r>
        <w:rPr>
          <w:i/>
          <w:iCs/>
          <w:sz w:val="28"/>
          <w:szCs w:val="28"/>
        </w:rPr>
        <w:t xml:space="preserve"> </w:t>
      </w:r>
    </w:p>
    <w:tbl>
      <w:tblPr>
        <w:tblW w:w="10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615"/>
        <w:gridCol w:w="4050"/>
        <w:gridCol w:w="3150"/>
        <w:gridCol w:w="1378"/>
      </w:tblGrid>
      <w:tr w:rsidR="0014786B" w:rsidRPr="006F6458" w14:paraId="20AD9E4E" w14:textId="77777777" w:rsidTr="000122B7">
        <w:trPr>
          <w:cantSplit/>
          <w:tblHeader/>
        </w:trPr>
        <w:tc>
          <w:tcPr>
            <w:tcW w:w="1615" w:type="dxa"/>
            <w:tcBorders>
              <w:top w:val="single" w:sz="4" w:space="0" w:color="auto"/>
              <w:bottom w:val="single" w:sz="4" w:space="0" w:color="auto"/>
              <w:right w:val="single" w:sz="4" w:space="0" w:color="auto"/>
            </w:tcBorders>
            <w:shd w:val="clear" w:color="auto" w:fill="B3B3B3"/>
          </w:tcPr>
          <w:bookmarkEnd w:id="0"/>
          <w:p w14:paraId="11A1E3DE" w14:textId="0D9B7104" w:rsidR="0014786B" w:rsidRPr="0010748B" w:rsidRDefault="00F535C0" w:rsidP="0010748B">
            <w:pPr>
              <w:pStyle w:val="TableText"/>
              <w:rPr>
                <w:rFonts w:cs="Arial"/>
                <w:b/>
                <w:szCs w:val="18"/>
              </w:rPr>
            </w:pPr>
            <w:r>
              <w:rPr>
                <w:rFonts w:cs="Arial"/>
                <w:b/>
                <w:szCs w:val="18"/>
              </w:rPr>
              <w:lastRenderedPageBreak/>
              <w:t>VBECS Option</w:t>
            </w:r>
          </w:p>
        </w:tc>
        <w:tc>
          <w:tcPr>
            <w:tcW w:w="4050" w:type="dxa"/>
            <w:tcBorders>
              <w:top w:val="single" w:sz="4" w:space="0" w:color="auto"/>
              <w:bottom w:val="single" w:sz="4" w:space="0" w:color="auto"/>
              <w:right w:val="single" w:sz="4" w:space="0" w:color="auto"/>
            </w:tcBorders>
            <w:shd w:val="clear" w:color="auto" w:fill="B3B3B3"/>
          </w:tcPr>
          <w:p w14:paraId="0AAF6BD5" w14:textId="77777777" w:rsidR="0014786B" w:rsidRPr="00076BB6" w:rsidRDefault="0014786B" w:rsidP="007C304E">
            <w:pPr>
              <w:pStyle w:val="TableText"/>
              <w:jc w:val="center"/>
              <w:rPr>
                <w:rFonts w:cs="Arial"/>
                <w:b/>
                <w:szCs w:val="18"/>
              </w:rPr>
            </w:pPr>
            <w:r w:rsidRPr="00076BB6">
              <w:rPr>
                <w:rFonts w:cs="Arial"/>
                <w:b/>
                <w:szCs w:val="18"/>
              </w:rPr>
              <w:t>Description</w:t>
            </w:r>
          </w:p>
        </w:tc>
        <w:tc>
          <w:tcPr>
            <w:tcW w:w="3150" w:type="dxa"/>
            <w:tcBorders>
              <w:top w:val="single" w:sz="4" w:space="0" w:color="auto"/>
              <w:left w:val="single" w:sz="4" w:space="0" w:color="auto"/>
              <w:bottom w:val="single" w:sz="4" w:space="0" w:color="auto"/>
              <w:right w:val="single" w:sz="4" w:space="0" w:color="auto"/>
            </w:tcBorders>
            <w:shd w:val="clear" w:color="auto" w:fill="B3B3B3"/>
          </w:tcPr>
          <w:p w14:paraId="06C875FE" w14:textId="77777777" w:rsidR="0014786B" w:rsidRPr="0010748B" w:rsidRDefault="0014786B" w:rsidP="0010748B">
            <w:pPr>
              <w:pStyle w:val="TableText"/>
              <w:rPr>
                <w:rFonts w:cs="Arial"/>
                <w:b/>
                <w:szCs w:val="18"/>
              </w:rPr>
            </w:pPr>
            <w:r>
              <w:rPr>
                <w:rFonts w:cs="Arial"/>
                <w:b/>
                <w:szCs w:val="18"/>
              </w:rPr>
              <w:t>Recommended Workaround</w:t>
            </w:r>
          </w:p>
        </w:tc>
        <w:tc>
          <w:tcPr>
            <w:tcW w:w="1378" w:type="dxa"/>
            <w:tcBorders>
              <w:top w:val="single" w:sz="4" w:space="0" w:color="auto"/>
              <w:left w:val="single" w:sz="4" w:space="0" w:color="auto"/>
              <w:bottom w:val="single" w:sz="4" w:space="0" w:color="auto"/>
              <w:right w:val="single" w:sz="4" w:space="0" w:color="auto"/>
            </w:tcBorders>
            <w:shd w:val="clear" w:color="auto" w:fill="B3B3B3"/>
          </w:tcPr>
          <w:p w14:paraId="536339CF" w14:textId="77777777" w:rsidR="0014786B" w:rsidRPr="00076BB6" w:rsidRDefault="0014786B" w:rsidP="0010748B">
            <w:pPr>
              <w:rPr>
                <w:rFonts w:ascii="Arial" w:hAnsi="Arial" w:cs="Arial"/>
                <w:b/>
                <w:bCs/>
                <w:color w:val="000000"/>
                <w:sz w:val="18"/>
                <w:szCs w:val="18"/>
              </w:rPr>
            </w:pPr>
            <w:r w:rsidRPr="00076BB6">
              <w:rPr>
                <w:rFonts w:ascii="Arial" w:hAnsi="Arial" w:cs="Arial"/>
                <w:b/>
                <w:bCs/>
                <w:color w:val="000000"/>
                <w:sz w:val="18"/>
                <w:szCs w:val="18"/>
              </w:rPr>
              <w:t>Likelihood of Occurrence</w:t>
            </w:r>
          </w:p>
        </w:tc>
      </w:tr>
      <w:tr w:rsidR="0014786B" w:rsidRPr="00A7136A" w14:paraId="145DC330" w14:textId="77777777" w:rsidTr="000122B7">
        <w:trPr>
          <w:cantSplit/>
        </w:trPr>
        <w:tc>
          <w:tcPr>
            <w:tcW w:w="1615" w:type="dxa"/>
            <w:tcBorders>
              <w:bottom w:val="single" w:sz="4" w:space="0" w:color="auto"/>
            </w:tcBorders>
            <w:shd w:val="clear" w:color="auto" w:fill="auto"/>
          </w:tcPr>
          <w:p w14:paraId="067ACFDC" w14:textId="77777777" w:rsidR="00A7136A" w:rsidRDefault="0014786B" w:rsidP="00A7136A">
            <w:pPr>
              <w:pStyle w:val="TableText"/>
              <w:spacing w:after="60"/>
              <w:rPr>
                <w:rFonts w:cs="Arial"/>
                <w:szCs w:val="18"/>
              </w:rPr>
            </w:pPr>
            <w:r w:rsidRPr="00B03225">
              <w:rPr>
                <w:rFonts w:cs="Arial"/>
                <w:szCs w:val="18"/>
              </w:rPr>
              <w:t>Throughout VBECS</w:t>
            </w:r>
          </w:p>
          <w:p w14:paraId="245B7263" w14:textId="4A1799F9" w:rsidR="000159B1" w:rsidRPr="00B03225" w:rsidRDefault="000159B1" w:rsidP="00A7136A">
            <w:pPr>
              <w:pStyle w:val="TableText"/>
              <w:spacing w:after="60"/>
              <w:rPr>
                <w:rFonts w:cs="Arial"/>
                <w:szCs w:val="18"/>
              </w:rPr>
            </w:pPr>
            <w:r>
              <w:rPr>
                <w:rFonts w:cs="Arial"/>
                <w:szCs w:val="18"/>
              </w:rPr>
              <w:t>210258</w:t>
            </w:r>
          </w:p>
        </w:tc>
        <w:tc>
          <w:tcPr>
            <w:tcW w:w="4050" w:type="dxa"/>
            <w:tcBorders>
              <w:bottom w:val="single" w:sz="4" w:space="0" w:color="auto"/>
            </w:tcBorders>
            <w:shd w:val="clear" w:color="auto" w:fill="auto"/>
          </w:tcPr>
          <w:p w14:paraId="633FF2D7" w14:textId="2D731687" w:rsidR="0014786B" w:rsidRPr="00B03225" w:rsidRDefault="00D0717D" w:rsidP="00A7136A">
            <w:pPr>
              <w:pStyle w:val="TableText"/>
              <w:spacing w:after="60"/>
              <w:rPr>
                <w:rFonts w:cs="Arial"/>
                <w:szCs w:val="18"/>
              </w:rPr>
            </w:pPr>
            <w:r>
              <w:rPr>
                <w:rFonts w:cs="Arial"/>
                <w:szCs w:val="18"/>
              </w:rPr>
              <w:t xml:space="preserve">The OK button stays enabled (indicating </w:t>
            </w:r>
            <w:r w:rsidR="00BD1652">
              <w:rPr>
                <w:rFonts w:cs="Arial"/>
                <w:szCs w:val="18"/>
              </w:rPr>
              <w:t>changes are ready to be saved) if changes are reverted.  One way this can occur is if a starting field is blank, then changed, and then the delete key is used to re-blank that field again.</w:t>
            </w:r>
          </w:p>
        </w:tc>
        <w:tc>
          <w:tcPr>
            <w:tcW w:w="3150" w:type="dxa"/>
            <w:tcBorders>
              <w:bottom w:val="single" w:sz="4" w:space="0" w:color="auto"/>
            </w:tcBorders>
          </w:tcPr>
          <w:p w14:paraId="275408C2" w14:textId="409E64E6" w:rsidR="0014786B" w:rsidRPr="00B03225" w:rsidRDefault="0014786B" w:rsidP="00A7136A">
            <w:pPr>
              <w:pStyle w:val="TableText"/>
              <w:spacing w:after="60"/>
              <w:rPr>
                <w:rFonts w:cs="Arial"/>
                <w:szCs w:val="18"/>
              </w:rPr>
            </w:pPr>
            <w:r w:rsidRPr="00B03225">
              <w:rPr>
                <w:rFonts w:cs="Arial"/>
                <w:szCs w:val="18"/>
              </w:rPr>
              <w:t>None available.</w:t>
            </w:r>
            <w:r w:rsidR="00BD1652">
              <w:rPr>
                <w:rFonts w:cs="Arial"/>
                <w:szCs w:val="18"/>
              </w:rPr>
              <w:t xml:space="preserve"> If you have not made any changes, do not save the record.</w:t>
            </w:r>
          </w:p>
        </w:tc>
        <w:tc>
          <w:tcPr>
            <w:tcW w:w="1378" w:type="dxa"/>
            <w:tcBorders>
              <w:bottom w:val="single" w:sz="4" w:space="0" w:color="auto"/>
            </w:tcBorders>
            <w:shd w:val="clear" w:color="auto" w:fill="auto"/>
          </w:tcPr>
          <w:p w14:paraId="5DE0CE78" w14:textId="77777777" w:rsidR="0014786B" w:rsidRPr="00B03225" w:rsidRDefault="0014786B" w:rsidP="00A7136A">
            <w:pPr>
              <w:pStyle w:val="TableText"/>
              <w:spacing w:after="60"/>
              <w:rPr>
                <w:rFonts w:cs="Arial"/>
                <w:szCs w:val="18"/>
              </w:rPr>
            </w:pPr>
            <w:r w:rsidRPr="00B03225">
              <w:rPr>
                <w:rFonts w:cs="Arial"/>
                <w:szCs w:val="18"/>
              </w:rPr>
              <w:t>Occasional</w:t>
            </w:r>
          </w:p>
        </w:tc>
      </w:tr>
      <w:tr w:rsidR="0014786B" w:rsidRPr="00A7136A" w14:paraId="0A67A070" w14:textId="77777777" w:rsidTr="000122B7">
        <w:trPr>
          <w:cantSplit/>
        </w:trPr>
        <w:tc>
          <w:tcPr>
            <w:tcW w:w="1615" w:type="dxa"/>
            <w:tcBorders>
              <w:bottom w:val="single" w:sz="4" w:space="0" w:color="auto"/>
            </w:tcBorders>
            <w:shd w:val="clear" w:color="auto" w:fill="auto"/>
          </w:tcPr>
          <w:p w14:paraId="54F894A9" w14:textId="77777777" w:rsidR="0014786B" w:rsidRDefault="0014786B" w:rsidP="00A7136A">
            <w:pPr>
              <w:pStyle w:val="TableText"/>
              <w:spacing w:after="60"/>
              <w:rPr>
                <w:rFonts w:cs="Arial"/>
                <w:szCs w:val="18"/>
              </w:rPr>
            </w:pPr>
            <w:r w:rsidRPr="00B03225">
              <w:rPr>
                <w:rFonts w:cs="Arial"/>
                <w:szCs w:val="18"/>
              </w:rPr>
              <w:t>ABO/Rh Confirmation</w:t>
            </w:r>
          </w:p>
          <w:p w14:paraId="504153A0" w14:textId="6B4F65B9" w:rsidR="00A7136A" w:rsidRPr="00B03225" w:rsidRDefault="00A7136A" w:rsidP="00A7136A">
            <w:pPr>
              <w:pStyle w:val="TableText"/>
              <w:spacing w:after="60"/>
              <w:rPr>
                <w:rFonts w:cs="Arial"/>
                <w:szCs w:val="18"/>
              </w:rPr>
            </w:pPr>
            <w:r>
              <w:rPr>
                <w:rFonts w:cs="Arial"/>
                <w:szCs w:val="18"/>
              </w:rPr>
              <w:t>209762</w:t>
            </w:r>
          </w:p>
        </w:tc>
        <w:tc>
          <w:tcPr>
            <w:tcW w:w="4050" w:type="dxa"/>
            <w:tcBorders>
              <w:bottom w:val="single" w:sz="4" w:space="0" w:color="auto"/>
            </w:tcBorders>
            <w:shd w:val="clear" w:color="auto" w:fill="auto"/>
          </w:tcPr>
          <w:p w14:paraId="75320EF8" w14:textId="50DC511E" w:rsidR="0014786B" w:rsidRPr="00B03225" w:rsidRDefault="0014786B" w:rsidP="00A7136A">
            <w:pPr>
              <w:pStyle w:val="TableText"/>
              <w:spacing w:after="60"/>
              <w:rPr>
                <w:rFonts w:cs="Arial"/>
                <w:szCs w:val="18"/>
              </w:rPr>
            </w:pPr>
            <w:r w:rsidRPr="00B03225">
              <w:rPr>
                <w:rFonts w:cs="Arial"/>
                <w:szCs w:val="18"/>
              </w:rPr>
              <w:t xml:space="preserve">Confirming more than </w:t>
            </w:r>
            <w:r w:rsidR="00F141E7">
              <w:rPr>
                <w:rFonts w:cs="Arial"/>
                <w:szCs w:val="18"/>
              </w:rPr>
              <w:t>two</w:t>
            </w:r>
            <w:r w:rsidRPr="00B03225">
              <w:rPr>
                <w:rFonts w:cs="Arial"/>
                <w:szCs w:val="18"/>
              </w:rPr>
              <w:t xml:space="preserve"> units in a batch results in workload multiplication. Increasing the batch confirmed in </w:t>
            </w:r>
            <w:r w:rsidR="008028B5" w:rsidRPr="00B03225">
              <w:rPr>
                <w:rFonts w:cs="Arial"/>
                <w:szCs w:val="18"/>
              </w:rPr>
              <w:t>two-unit</w:t>
            </w:r>
            <w:r w:rsidRPr="00B03225">
              <w:rPr>
                <w:rFonts w:cs="Arial"/>
                <w:szCs w:val="18"/>
              </w:rPr>
              <w:t xml:space="preserve"> increments increases the workload count again. (e.g., 3-4 units will have a double workload; 4-6 units have a triple workload, and so on).</w:t>
            </w:r>
          </w:p>
        </w:tc>
        <w:tc>
          <w:tcPr>
            <w:tcW w:w="3150" w:type="dxa"/>
            <w:tcBorders>
              <w:bottom w:val="single" w:sz="4" w:space="0" w:color="auto"/>
            </w:tcBorders>
          </w:tcPr>
          <w:p w14:paraId="1C7524E0" w14:textId="39A810AB" w:rsidR="0014786B" w:rsidRPr="00B03225" w:rsidRDefault="00F141E7" w:rsidP="00A7136A">
            <w:pPr>
              <w:pStyle w:val="TableText"/>
              <w:spacing w:after="60"/>
              <w:rPr>
                <w:rFonts w:cs="Arial"/>
                <w:szCs w:val="18"/>
              </w:rPr>
            </w:pPr>
            <w:r>
              <w:rPr>
                <w:rFonts w:cs="Arial"/>
                <w:szCs w:val="18"/>
              </w:rPr>
              <w:t>Confirm no more than two units at one time.</w:t>
            </w:r>
          </w:p>
        </w:tc>
        <w:tc>
          <w:tcPr>
            <w:tcW w:w="1378" w:type="dxa"/>
            <w:tcBorders>
              <w:bottom w:val="single" w:sz="4" w:space="0" w:color="auto"/>
            </w:tcBorders>
            <w:shd w:val="clear" w:color="auto" w:fill="auto"/>
          </w:tcPr>
          <w:p w14:paraId="551464B0" w14:textId="77777777" w:rsidR="0014786B" w:rsidRPr="00B03225" w:rsidRDefault="0014786B" w:rsidP="00A7136A">
            <w:pPr>
              <w:pStyle w:val="TableText"/>
              <w:spacing w:after="60"/>
              <w:rPr>
                <w:rFonts w:cs="Arial"/>
                <w:szCs w:val="18"/>
              </w:rPr>
            </w:pPr>
            <w:r w:rsidRPr="00B03225">
              <w:rPr>
                <w:rFonts w:cs="Arial"/>
                <w:szCs w:val="18"/>
              </w:rPr>
              <w:t>Frequent</w:t>
            </w:r>
          </w:p>
        </w:tc>
      </w:tr>
      <w:tr w:rsidR="0014786B" w:rsidRPr="00A7136A" w14:paraId="5B116DF0" w14:textId="77777777" w:rsidTr="000122B7">
        <w:trPr>
          <w:cantSplit/>
        </w:trPr>
        <w:tc>
          <w:tcPr>
            <w:tcW w:w="1615" w:type="dxa"/>
            <w:tcBorders>
              <w:bottom w:val="single" w:sz="4" w:space="0" w:color="auto"/>
            </w:tcBorders>
            <w:shd w:val="clear" w:color="auto" w:fill="auto"/>
          </w:tcPr>
          <w:p w14:paraId="2B7AF7BF" w14:textId="77777777" w:rsidR="0014786B" w:rsidRDefault="0014786B" w:rsidP="00A7136A">
            <w:pPr>
              <w:pStyle w:val="TableText"/>
              <w:spacing w:after="60"/>
              <w:rPr>
                <w:rFonts w:cs="Arial"/>
                <w:szCs w:val="18"/>
              </w:rPr>
            </w:pPr>
            <w:r w:rsidRPr="00B03225">
              <w:rPr>
                <w:rFonts w:cs="Arial"/>
                <w:szCs w:val="18"/>
              </w:rPr>
              <w:t>ABO/Rh Confirmation</w:t>
            </w:r>
          </w:p>
          <w:p w14:paraId="44829CC3" w14:textId="41C298F2" w:rsidR="00A7136A" w:rsidRPr="00B03225" w:rsidRDefault="00A7136A" w:rsidP="00A7136A">
            <w:pPr>
              <w:pStyle w:val="TableText"/>
              <w:spacing w:after="60"/>
              <w:rPr>
                <w:rFonts w:cs="Arial"/>
                <w:szCs w:val="18"/>
              </w:rPr>
            </w:pPr>
            <w:r>
              <w:rPr>
                <w:rFonts w:cs="Arial"/>
                <w:szCs w:val="18"/>
              </w:rPr>
              <w:t>494679</w:t>
            </w:r>
          </w:p>
        </w:tc>
        <w:tc>
          <w:tcPr>
            <w:tcW w:w="4050" w:type="dxa"/>
            <w:tcBorders>
              <w:bottom w:val="single" w:sz="4" w:space="0" w:color="auto"/>
            </w:tcBorders>
            <w:shd w:val="clear" w:color="auto" w:fill="auto"/>
          </w:tcPr>
          <w:p w14:paraId="61C4C7E5" w14:textId="4566B2F2" w:rsidR="0014786B" w:rsidRPr="00B03225" w:rsidRDefault="0014786B" w:rsidP="00A7136A">
            <w:pPr>
              <w:pStyle w:val="TableText"/>
              <w:spacing w:after="60"/>
              <w:rPr>
                <w:rFonts w:cs="Arial"/>
                <w:szCs w:val="18"/>
              </w:rPr>
            </w:pPr>
            <w:r w:rsidRPr="00B03225">
              <w:rPr>
                <w:rFonts w:cs="Arial"/>
                <w:szCs w:val="18"/>
              </w:rPr>
              <w:t xml:space="preserve">A user entering retrospective results for ABO/Rh Confirmation always sees a </w:t>
            </w:r>
            <w:r w:rsidR="00F141E7">
              <w:rPr>
                <w:rFonts w:cs="Arial"/>
                <w:szCs w:val="18"/>
              </w:rPr>
              <w:t>"</w:t>
            </w:r>
            <w:r w:rsidRPr="00B03225">
              <w:rPr>
                <w:rFonts w:cs="Arial"/>
                <w:szCs w:val="18"/>
              </w:rPr>
              <w:t xml:space="preserve">Rack QC Not </w:t>
            </w:r>
            <w:r w:rsidR="00F141E7">
              <w:rPr>
                <w:rFonts w:cs="Arial"/>
                <w:szCs w:val="18"/>
              </w:rPr>
              <w:t>Performed"</w:t>
            </w:r>
            <w:r w:rsidRPr="00B03225">
              <w:rPr>
                <w:rFonts w:cs="Arial"/>
                <w:szCs w:val="18"/>
              </w:rPr>
              <w:t xml:space="preserve"> override regardless of whether rack was QC</w:t>
            </w:r>
            <w:r w:rsidR="009D6DD8">
              <w:rPr>
                <w:rFonts w:cs="Arial"/>
                <w:szCs w:val="18"/>
              </w:rPr>
              <w:t>'</w:t>
            </w:r>
            <w:r w:rsidRPr="00B03225">
              <w:rPr>
                <w:rFonts w:cs="Arial"/>
                <w:szCs w:val="18"/>
              </w:rPr>
              <w:t>d that day or not.</w:t>
            </w:r>
          </w:p>
        </w:tc>
        <w:tc>
          <w:tcPr>
            <w:tcW w:w="3150" w:type="dxa"/>
            <w:tcBorders>
              <w:bottom w:val="single" w:sz="4" w:space="0" w:color="auto"/>
            </w:tcBorders>
          </w:tcPr>
          <w:p w14:paraId="55357AFA" w14:textId="649E4D61" w:rsidR="0014786B" w:rsidRPr="00B03225" w:rsidRDefault="00380A1A" w:rsidP="00A7136A">
            <w:pPr>
              <w:pStyle w:val="TableText"/>
              <w:spacing w:after="60"/>
              <w:rPr>
                <w:rFonts w:cs="Arial"/>
                <w:szCs w:val="18"/>
              </w:rPr>
            </w:pPr>
            <w:r>
              <w:rPr>
                <w:rFonts w:cs="Arial"/>
                <w:szCs w:val="18"/>
              </w:rPr>
              <w:t>Verify QC was performed</w:t>
            </w:r>
            <w:r w:rsidR="00377E71">
              <w:rPr>
                <w:rFonts w:cs="Arial"/>
                <w:szCs w:val="18"/>
              </w:rPr>
              <w:t xml:space="preserve">, </w:t>
            </w:r>
            <w:r>
              <w:rPr>
                <w:rFonts w:cs="Arial"/>
                <w:szCs w:val="18"/>
              </w:rPr>
              <w:t>then enter a comment and proceed.</w:t>
            </w:r>
          </w:p>
        </w:tc>
        <w:tc>
          <w:tcPr>
            <w:tcW w:w="1378" w:type="dxa"/>
            <w:tcBorders>
              <w:bottom w:val="single" w:sz="4" w:space="0" w:color="auto"/>
            </w:tcBorders>
            <w:shd w:val="clear" w:color="auto" w:fill="auto"/>
          </w:tcPr>
          <w:p w14:paraId="7FBB9A0A" w14:textId="77777777" w:rsidR="0014786B" w:rsidRPr="00B03225" w:rsidRDefault="0014786B" w:rsidP="00A7136A">
            <w:pPr>
              <w:pStyle w:val="TableText"/>
              <w:spacing w:after="60"/>
              <w:rPr>
                <w:rFonts w:cs="Arial"/>
                <w:szCs w:val="18"/>
              </w:rPr>
            </w:pPr>
            <w:r w:rsidRPr="00B03225">
              <w:rPr>
                <w:rFonts w:cs="Arial"/>
                <w:szCs w:val="18"/>
              </w:rPr>
              <w:t>Remote</w:t>
            </w:r>
          </w:p>
        </w:tc>
      </w:tr>
      <w:tr w:rsidR="0014786B" w:rsidRPr="00A7136A" w14:paraId="24B17E52" w14:textId="77777777" w:rsidTr="000122B7">
        <w:trPr>
          <w:cantSplit/>
        </w:trPr>
        <w:tc>
          <w:tcPr>
            <w:tcW w:w="1615" w:type="dxa"/>
            <w:tcBorders>
              <w:top w:val="single" w:sz="4" w:space="0" w:color="auto"/>
              <w:bottom w:val="single" w:sz="4" w:space="0" w:color="auto"/>
            </w:tcBorders>
            <w:shd w:val="clear" w:color="auto" w:fill="auto"/>
          </w:tcPr>
          <w:p w14:paraId="71EB3976" w14:textId="483DA8FC" w:rsidR="0014786B" w:rsidRDefault="0014786B" w:rsidP="00A7136A">
            <w:pPr>
              <w:pStyle w:val="TableText"/>
              <w:spacing w:after="60"/>
              <w:rPr>
                <w:rFonts w:cs="Arial"/>
                <w:szCs w:val="18"/>
              </w:rPr>
            </w:pPr>
            <w:r w:rsidRPr="00B03225">
              <w:rPr>
                <w:rFonts w:cs="Arial"/>
                <w:szCs w:val="18"/>
              </w:rPr>
              <w:t xml:space="preserve">Accept Orders: </w:t>
            </w:r>
            <w:r w:rsidR="00D21BD4">
              <w:rPr>
                <w:rFonts w:cs="Arial"/>
                <w:szCs w:val="18"/>
              </w:rPr>
              <w:t>Order Details</w:t>
            </w:r>
          </w:p>
          <w:p w14:paraId="46B37737" w14:textId="79D98FA2" w:rsidR="00A7136A" w:rsidRPr="00B03225" w:rsidRDefault="00A7136A" w:rsidP="00A7136A">
            <w:pPr>
              <w:pStyle w:val="TableText"/>
              <w:spacing w:after="60"/>
              <w:rPr>
                <w:rFonts w:cs="Arial"/>
                <w:szCs w:val="18"/>
              </w:rPr>
            </w:pPr>
            <w:r>
              <w:rPr>
                <w:rFonts w:cs="Arial"/>
                <w:szCs w:val="18"/>
              </w:rPr>
              <w:t>209851</w:t>
            </w:r>
          </w:p>
        </w:tc>
        <w:tc>
          <w:tcPr>
            <w:tcW w:w="4050" w:type="dxa"/>
            <w:tcBorders>
              <w:top w:val="single" w:sz="4" w:space="0" w:color="auto"/>
              <w:bottom w:val="single" w:sz="4" w:space="0" w:color="auto"/>
            </w:tcBorders>
            <w:shd w:val="clear" w:color="auto" w:fill="auto"/>
          </w:tcPr>
          <w:p w14:paraId="5EBFE97F" w14:textId="1FC93E55" w:rsidR="0014786B" w:rsidRPr="00B03225" w:rsidRDefault="00D21BD4" w:rsidP="00A7136A">
            <w:pPr>
              <w:pStyle w:val="TableText"/>
              <w:spacing w:after="60"/>
              <w:rPr>
                <w:rFonts w:cs="Arial"/>
                <w:szCs w:val="18"/>
              </w:rPr>
            </w:pPr>
            <w:r>
              <w:rPr>
                <w:rFonts w:cs="Arial"/>
                <w:szCs w:val="18"/>
              </w:rPr>
              <w:t xml:space="preserve">On the Order Details window, only the first </w:t>
            </w:r>
            <w:r w:rsidR="00EC4BAF">
              <w:rPr>
                <w:rFonts w:cs="Arial"/>
                <w:szCs w:val="18"/>
              </w:rPr>
              <w:t>twenty (</w:t>
            </w:r>
            <w:r>
              <w:rPr>
                <w:rFonts w:cs="Arial"/>
                <w:szCs w:val="18"/>
              </w:rPr>
              <w:t>20</w:t>
            </w:r>
            <w:r w:rsidR="00EC4BAF">
              <w:rPr>
                <w:rFonts w:cs="Arial"/>
                <w:szCs w:val="18"/>
              </w:rPr>
              <w:t>)</w:t>
            </w:r>
            <w:r>
              <w:rPr>
                <w:rFonts w:cs="Arial"/>
                <w:szCs w:val="18"/>
              </w:rPr>
              <w:t xml:space="preserve"> characters of the Ordering Division field are visible.</w:t>
            </w:r>
          </w:p>
        </w:tc>
        <w:tc>
          <w:tcPr>
            <w:tcW w:w="3150" w:type="dxa"/>
            <w:tcBorders>
              <w:top w:val="single" w:sz="4" w:space="0" w:color="auto"/>
              <w:bottom w:val="single" w:sz="4" w:space="0" w:color="auto"/>
            </w:tcBorders>
          </w:tcPr>
          <w:p w14:paraId="036DA03B" w14:textId="0E8E965B" w:rsidR="0014786B" w:rsidRPr="00B03225" w:rsidRDefault="0014786B" w:rsidP="00A7136A">
            <w:pPr>
              <w:pStyle w:val="TableText"/>
              <w:spacing w:after="60"/>
              <w:rPr>
                <w:rFonts w:cs="Arial"/>
                <w:szCs w:val="18"/>
              </w:rPr>
            </w:pPr>
            <w:r w:rsidRPr="00B03225">
              <w:rPr>
                <w:rFonts w:cs="Arial"/>
                <w:szCs w:val="18"/>
              </w:rPr>
              <w:t>None available</w:t>
            </w:r>
            <w:r w:rsidR="00165CC4" w:rsidRPr="00B03225">
              <w:rPr>
                <w:rFonts w:cs="Arial"/>
                <w:szCs w:val="18"/>
              </w:rPr>
              <w:t xml:space="preserve"> </w:t>
            </w:r>
            <w:r w:rsidR="001D1ED6" w:rsidRPr="00B03225">
              <w:rPr>
                <w:rFonts w:cs="Arial"/>
                <w:szCs w:val="18"/>
              </w:rPr>
              <w:t>in VBECS</w:t>
            </w:r>
            <w:r w:rsidR="00FE7225">
              <w:rPr>
                <w:rFonts w:cs="Arial"/>
                <w:szCs w:val="18"/>
              </w:rPr>
              <w:t>.</w:t>
            </w:r>
            <w:r w:rsidR="000D64B7" w:rsidRPr="00B03225">
              <w:rPr>
                <w:rFonts w:cs="Arial"/>
                <w:szCs w:val="18"/>
              </w:rPr>
              <w:t xml:space="preserve"> </w:t>
            </w:r>
            <w:r w:rsidR="001D1ED6" w:rsidRPr="00B03225">
              <w:rPr>
                <w:rFonts w:cs="Arial"/>
                <w:szCs w:val="18"/>
              </w:rPr>
              <w:t>Ordering locations in Vist</w:t>
            </w:r>
            <w:r w:rsidR="002D6812">
              <w:rPr>
                <w:rFonts w:cs="Arial"/>
                <w:szCs w:val="18"/>
              </w:rPr>
              <w:t>A can be shortened or changed when</w:t>
            </w:r>
            <w:r w:rsidR="001D1ED6" w:rsidRPr="00B03225">
              <w:rPr>
                <w:rFonts w:cs="Arial"/>
                <w:szCs w:val="18"/>
              </w:rPr>
              <w:t xml:space="preserve"> the uniqueness of a location cannot be determined with the first </w:t>
            </w:r>
            <w:r w:rsidR="00EC4BAF">
              <w:rPr>
                <w:rFonts w:cs="Arial"/>
                <w:szCs w:val="18"/>
              </w:rPr>
              <w:t>twenty (</w:t>
            </w:r>
            <w:r w:rsidR="001D1ED6" w:rsidRPr="00B03225">
              <w:rPr>
                <w:rFonts w:cs="Arial"/>
                <w:szCs w:val="18"/>
              </w:rPr>
              <w:t>20</w:t>
            </w:r>
            <w:r w:rsidR="00EC4BAF">
              <w:rPr>
                <w:rFonts w:cs="Arial"/>
                <w:szCs w:val="18"/>
              </w:rPr>
              <w:t>)</w:t>
            </w:r>
            <w:r w:rsidR="001D1ED6" w:rsidRPr="00B03225">
              <w:rPr>
                <w:rFonts w:cs="Arial"/>
                <w:szCs w:val="18"/>
              </w:rPr>
              <w:t xml:space="preserve"> characters. </w:t>
            </w:r>
          </w:p>
        </w:tc>
        <w:tc>
          <w:tcPr>
            <w:tcW w:w="1378" w:type="dxa"/>
            <w:tcBorders>
              <w:top w:val="single" w:sz="4" w:space="0" w:color="auto"/>
              <w:bottom w:val="single" w:sz="4" w:space="0" w:color="auto"/>
            </w:tcBorders>
            <w:shd w:val="clear" w:color="auto" w:fill="auto"/>
          </w:tcPr>
          <w:p w14:paraId="1FA8AAE9" w14:textId="77777777" w:rsidR="0014786B" w:rsidRPr="00B03225" w:rsidRDefault="0014786B" w:rsidP="00A7136A">
            <w:pPr>
              <w:pStyle w:val="TableText"/>
              <w:spacing w:after="60"/>
              <w:rPr>
                <w:rFonts w:cs="Arial"/>
                <w:szCs w:val="18"/>
              </w:rPr>
            </w:pPr>
            <w:r w:rsidRPr="00B03225">
              <w:rPr>
                <w:rFonts w:cs="Arial"/>
                <w:szCs w:val="18"/>
              </w:rPr>
              <w:t>Occasional</w:t>
            </w:r>
          </w:p>
        </w:tc>
      </w:tr>
      <w:tr w:rsidR="00EB2B07" w:rsidRPr="00A7136A" w14:paraId="7089619F" w14:textId="77777777" w:rsidTr="00D40FEF">
        <w:trPr>
          <w:cantSplit/>
        </w:trPr>
        <w:tc>
          <w:tcPr>
            <w:tcW w:w="1615" w:type="dxa"/>
            <w:tcBorders>
              <w:bottom w:val="single" w:sz="4" w:space="0" w:color="auto"/>
            </w:tcBorders>
            <w:shd w:val="clear" w:color="auto" w:fill="auto"/>
          </w:tcPr>
          <w:p w14:paraId="2E198A2B" w14:textId="77777777" w:rsidR="00EB2B07" w:rsidRDefault="00EB2B07" w:rsidP="00D40FEF">
            <w:pPr>
              <w:pStyle w:val="TableText"/>
              <w:spacing w:after="60"/>
              <w:rPr>
                <w:rFonts w:cs="Arial"/>
                <w:szCs w:val="18"/>
              </w:rPr>
            </w:pPr>
            <w:r>
              <w:rPr>
                <w:rFonts w:cs="Arial"/>
                <w:szCs w:val="18"/>
              </w:rPr>
              <w:t>Accept Orders: Pending Order List</w:t>
            </w:r>
          </w:p>
          <w:p w14:paraId="24D65363" w14:textId="77777777" w:rsidR="00EB2B07" w:rsidRPr="00B03225" w:rsidDel="00FA4FAC" w:rsidRDefault="00EB2B07" w:rsidP="00D40FEF">
            <w:pPr>
              <w:pStyle w:val="TableText"/>
              <w:spacing w:after="60"/>
              <w:rPr>
                <w:rFonts w:cs="Arial"/>
                <w:szCs w:val="18"/>
              </w:rPr>
            </w:pPr>
            <w:r>
              <w:rPr>
                <w:rFonts w:cs="Arial"/>
                <w:szCs w:val="18"/>
              </w:rPr>
              <w:t>209700</w:t>
            </w:r>
          </w:p>
        </w:tc>
        <w:tc>
          <w:tcPr>
            <w:tcW w:w="4050" w:type="dxa"/>
            <w:tcBorders>
              <w:bottom w:val="single" w:sz="4" w:space="0" w:color="auto"/>
            </w:tcBorders>
            <w:shd w:val="clear" w:color="auto" w:fill="auto"/>
          </w:tcPr>
          <w:p w14:paraId="4D49C68B" w14:textId="77777777" w:rsidR="00EB2B07" w:rsidRPr="00B03225" w:rsidRDefault="00EB2B07" w:rsidP="00D40FEF">
            <w:pPr>
              <w:pStyle w:val="TableText"/>
              <w:spacing w:after="60"/>
              <w:rPr>
                <w:rFonts w:cs="Arial"/>
                <w:szCs w:val="18"/>
              </w:rPr>
            </w:pPr>
            <w:r>
              <w:rPr>
                <w:rFonts w:cs="Arial"/>
                <w:szCs w:val="18"/>
              </w:rPr>
              <w:t>A system crash occurs if you try to filter orders by date range or specimen and enter a patient ID in a format other than Full SSN, Last-4, or Last Initial and Last-4.</w:t>
            </w:r>
          </w:p>
        </w:tc>
        <w:tc>
          <w:tcPr>
            <w:tcW w:w="3150" w:type="dxa"/>
            <w:tcBorders>
              <w:bottom w:val="single" w:sz="4" w:space="0" w:color="auto"/>
            </w:tcBorders>
          </w:tcPr>
          <w:p w14:paraId="2252AA93" w14:textId="77777777" w:rsidR="00EB2B07" w:rsidRPr="00B03225" w:rsidRDefault="00EB2B07" w:rsidP="00D40FEF">
            <w:pPr>
              <w:pStyle w:val="TableText"/>
              <w:spacing w:after="60"/>
              <w:rPr>
                <w:rFonts w:cs="Arial"/>
                <w:szCs w:val="18"/>
              </w:rPr>
            </w:pPr>
            <w:r>
              <w:rPr>
                <w:rFonts w:cs="Arial"/>
                <w:szCs w:val="18"/>
              </w:rPr>
              <w:t>Enter patient IDs using the approved formats: Full SSN, Last-4, or Last Initial and Last-4.</w:t>
            </w:r>
          </w:p>
        </w:tc>
        <w:tc>
          <w:tcPr>
            <w:tcW w:w="1378" w:type="dxa"/>
            <w:tcBorders>
              <w:bottom w:val="single" w:sz="4" w:space="0" w:color="auto"/>
            </w:tcBorders>
            <w:shd w:val="clear" w:color="auto" w:fill="auto"/>
          </w:tcPr>
          <w:p w14:paraId="58668857" w14:textId="3CC23B05" w:rsidR="00EB2B07" w:rsidRPr="00B03225" w:rsidRDefault="00F130D8" w:rsidP="00D40FEF">
            <w:pPr>
              <w:pStyle w:val="TableText"/>
              <w:spacing w:after="60"/>
              <w:rPr>
                <w:rFonts w:cs="Arial"/>
                <w:szCs w:val="18"/>
              </w:rPr>
            </w:pPr>
            <w:r>
              <w:rPr>
                <w:rFonts w:cs="Arial"/>
                <w:szCs w:val="18"/>
              </w:rPr>
              <w:t>Remote</w:t>
            </w:r>
          </w:p>
        </w:tc>
      </w:tr>
      <w:tr w:rsidR="0014786B" w:rsidRPr="00A7136A" w14:paraId="45360926" w14:textId="77777777" w:rsidTr="000122B7">
        <w:trPr>
          <w:cantSplit/>
        </w:trPr>
        <w:tc>
          <w:tcPr>
            <w:tcW w:w="1615" w:type="dxa"/>
            <w:tcBorders>
              <w:bottom w:val="single" w:sz="4" w:space="0" w:color="auto"/>
            </w:tcBorders>
            <w:shd w:val="clear" w:color="auto" w:fill="auto"/>
          </w:tcPr>
          <w:p w14:paraId="1BD3F43B" w14:textId="77777777" w:rsidR="00A7136A" w:rsidRDefault="0014786B" w:rsidP="00A7136A">
            <w:pPr>
              <w:pStyle w:val="TableText"/>
              <w:spacing w:after="60"/>
              <w:rPr>
                <w:rFonts w:cs="Arial"/>
                <w:szCs w:val="18"/>
              </w:rPr>
            </w:pPr>
            <w:r w:rsidRPr="00B03225">
              <w:rPr>
                <w:rFonts w:cs="Arial"/>
                <w:szCs w:val="18"/>
              </w:rPr>
              <w:t>Accept Orders: Pending Order List</w:t>
            </w:r>
          </w:p>
          <w:p w14:paraId="4847C2D1" w14:textId="4F1116A1" w:rsidR="0014786B" w:rsidRPr="00B03225" w:rsidRDefault="00D21BD4" w:rsidP="00A7136A">
            <w:pPr>
              <w:pStyle w:val="TableText"/>
              <w:spacing w:after="60"/>
              <w:rPr>
                <w:rFonts w:cs="Arial"/>
                <w:szCs w:val="18"/>
              </w:rPr>
            </w:pPr>
            <w:r>
              <w:rPr>
                <w:rFonts w:cs="Arial"/>
                <w:szCs w:val="18"/>
              </w:rPr>
              <w:t>210205</w:t>
            </w:r>
          </w:p>
        </w:tc>
        <w:tc>
          <w:tcPr>
            <w:tcW w:w="4050" w:type="dxa"/>
            <w:tcBorders>
              <w:bottom w:val="single" w:sz="4" w:space="0" w:color="auto"/>
            </w:tcBorders>
            <w:shd w:val="clear" w:color="auto" w:fill="auto"/>
          </w:tcPr>
          <w:p w14:paraId="04099A28" w14:textId="639BCF16" w:rsidR="0014786B" w:rsidRPr="00B03225" w:rsidRDefault="0014786B" w:rsidP="00A7136A">
            <w:pPr>
              <w:pStyle w:val="TableText"/>
              <w:spacing w:after="60"/>
              <w:rPr>
                <w:rFonts w:cs="Arial"/>
                <w:szCs w:val="18"/>
              </w:rPr>
            </w:pPr>
            <w:r w:rsidRPr="00B03225">
              <w:rPr>
                <w:rFonts w:cs="Arial"/>
                <w:szCs w:val="18"/>
              </w:rPr>
              <w:t>An expir</w:t>
            </w:r>
            <w:r w:rsidR="0035363A">
              <w:rPr>
                <w:rFonts w:cs="Arial"/>
                <w:szCs w:val="18"/>
              </w:rPr>
              <w:t>ed order warning message displays</w:t>
            </w:r>
            <w:r w:rsidRPr="00B03225">
              <w:rPr>
                <w:rFonts w:cs="Arial"/>
                <w:szCs w:val="18"/>
              </w:rPr>
              <w:t xml:space="preserve"> incorrectly based on the date the component o</w:t>
            </w:r>
            <w:r w:rsidR="0035363A">
              <w:rPr>
                <w:rFonts w:cs="Arial"/>
                <w:szCs w:val="18"/>
              </w:rPr>
              <w:t>rder was received (first displays</w:t>
            </w:r>
            <w:r w:rsidRPr="00B03225">
              <w:rPr>
                <w:rFonts w:cs="Arial"/>
                <w:szCs w:val="18"/>
              </w:rPr>
              <w:t xml:space="preserve"> on the Accept Orders Pending Order List) by VBECS, not the date the order was processed and accepted in VBECS (accepted and moved to the Component Order Pending Task List).</w:t>
            </w:r>
          </w:p>
        </w:tc>
        <w:tc>
          <w:tcPr>
            <w:tcW w:w="3150" w:type="dxa"/>
            <w:tcBorders>
              <w:bottom w:val="single" w:sz="4" w:space="0" w:color="auto"/>
            </w:tcBorders>
          </w:tcPr>
          <w:p w14:paraId="7F6B95EB" w14:textId="35B96098" w:rsidR="0014786B" w:rsidRPr="00B03225" w:rsidRDefault="00D21BD4" w:rsidP="00A7136A">
            <w:pPr>
              <w:pStyle w:val="TableText"/>
              <w:spacing w:after="60"/>
              <w:rPr>
                <w:rFonts w:cs="Arial"/>
                <w:szCs w:val="18"/>
              </w:rPr>
            </w:pPr>
            <w:r>
              <w:rPr>
                <w:rFonts w:cs="Arial"/>
                <w:szCs w:val="18"/>
              </w:rPr>
              <w:t>Click through the message and proceed.</w:t>
            </w:r>
          </w:p>
        </w:tc>
        <w:tc>
          <w:tcPr>
            <w:tcW w:w="1378" w:type="dxa"/>
            <w:tcBorders>
              <w:bottom w:val="single" w:sz="4" w:space="0" w:color="auto"/>
            </w:tcBorders>
            <w:shd w:val="clear" w:color="auto" w:fill="auto"/>
          </w:tcPr>
          <w:p w14:paraId="5D634AB6" w14:textId="77777777" w:rsidR="0014786B" w:rsidRPr="00B03225" w:rsidRDefault="0014786B" w:rsidP="00A7136A">
            <w:pPr>
              <w:pStyle w:val="TableText"/>
              <w:spacing w:after="60"/>
              <w:rPr>
                <w:rFonts w:cs="Arial"/>
                <w:szCs w:val="18"/>
              </w:rPr>
            </w:pPr>
            <w:r w:rsidRPr="00B03225">
              <w:rPr>
                <w:rFonts w:cs="Arial"/>
                <w:szCs w:val="18"/>
              </w:rPr>
              <w:t>Occasional</w:t>
            </w:r>
          </w:p>
        </w:tc>
      </w:tr>
      <w:tr w:rsidR="0014786B" w:rsidRPr="00A7136A" w14:paraId="0F59CA20" w14:textId="77777777" w:rsidTr="000122B7">
        <w:trPr>
          <w:cantSplit/>
        </w:trPr>
        <w:tc>
          <w:tcPr>
            <w:tcW w:w="1615" w:type="dxa"/>
            <w:shd w:val="clear" w:color="auto" w:fill="auto"/>
          </w:tcPr>
          <w:p w14:paraId="0D36AA79" w14:textId="77777777" w:rsidR="0014786B" w:rsidRDefault="0014786B" w:rsidP="00A7136A">
            <w:pPr>
              <w:pStyle w:val="TableText"/>
              <w:spacing w:after="60"/>
              <w:rPr>
                <w:rFonts w:cs="Arial"/>
                <w:szCs w:val="18"/>
              </w:rPr>
            </w:pPr>
            <w:r w:rsidRPr="00B03225">
              <w:rPr>
                <w:rFonts w:cs="Arial"/>
                <w:szCs w:val="18"/>
              </w:rPr>
              <w:t>Administrative Data Report</w:t>
            </w:r>
          </w:p>
          <w:p w14:paraId="4509D943" w14:textId="31CD3663" w:rsidR="00A7136A" w:rsidRPr="00B03225" w:rsidRDefault="00A7136A" w:rsidP="00A7136A">
            <w:pPr>
              <w:pStyle w:val="TableText"/>
              <w:spacing w:after="60"/>
              <w:rPr>
                <w:rFonts w:cs="Arial"/>
                <w:szCs w:val="18"/>
              </w:rPr>
            </w:pPr>
            <w:r>
              <w:rPr>
                <w:rFonts w:cs="Arial"/>
                <w:szCs w:val="18"/>
              </w:rPr>
              <w:t>210188</w:t>
            </w:r>
          </w:p>
        </w:tc>
        <w:tc>
          <w:tcPr>
            <w:tcW w:w="4050" w:type="dxa"/>
            <w:shd w:val="clear" w:color="auto" w:fill="auto"/>
          </w:tcPr>
          <w:p w14:paraId="09A63E25" w14:textId="509C821D" w:rsidR="0014786B" w:rsidRPr="00B03225" w:rsidRDefault="00B82443" w:rsidP="00A7136A">
            <w:pPr>
              <w:pStyle w:val="TableText"/>
              <w:spacing w:after="60"/>
              <w:rPr>
                <w:rFonts w:cs="Arial"/>
                <w:szCs w:val="18"/>
              </w:rPr>
            </w:pPr>
            <w:r>
              <w:rPr>
                <w:rFonts w:cs="Arial"/>
                <w:szCs w:val="18"/>
              </w:rPr>
              <w:t>The number of outdated units displays as a tally of all outdated units prior to the report start date, rather than restricting outdated units that fall within the date range entered.</w:t>
            </w:r>
          </w:p>
        </w:tc>
        <w:tc>
          <w:tcPr>
            <w:tcW w:w="3150" w:type="dxa"/>
          </w:tcPr>
          <w:p w14:paraId="49AAC7D7" w14:textId="068DC476" w:rsidR="0014786B" w:rsidRPr="00B03225" w:rsidRDefault="0014786B" w:rsidP="00A7136A">
            <w:pPr>
              <w:pStyle w:val="TableText"/>
              <w:spacing w:after="60"/>
              <w:rPr>
                <w:rFonts w:cs="Arial"/>
                <w:szCs w:val="18"/>
              </w:rPr>
            </w:pPr>
            <w:r w:rsidRPr="00B03225">
              <w:rPr>
                <w:rFonts w:cs="Arial"/>
                <w:szCs w:val="18"/>
              </w:rPr>
              <w:t>In the Blood Availability Report, select a Custom Report to view the expired units in a given date range.</w:t>
            </w:r>
            <w:r w:rsidR="00134E73" w:rsidRPr="00B03225">
              <w:rPr>
                <w:rFonts w:cs="Arial"/>
                <w:szCs w:val="18"/>
              </w:rPr>
              <w:t xml:space="preserve"> </w:t>
            </w:r>
            <w:r w:rsidRPr="00B03225">
              <w:rPr>
                <w:rFonts w:cs="Arial"/>
                <w:szCs w:val="18"/>
              </w:rPr>
              <w:t xml:space="preserve">Select all component classes and all unit statuses. Indicate the inclusive date range for a month by selecting the date for "Expires Before" as the calendar date of the day after the selected range should end (end date) and the "Expires After" as the calendar date of the day before your range should start (start date). </w:t>
            </w:r>
            <w:r w:rsidR="00165CC4" w:rsidRPr="00B03225">
              <w:rPr>
                <w:rFonts w:cs="Arial"/>
                <w:szCs w:val="18"/>
              </w:rPr>
              <w:t xml:space="preserve">See </w:t>
            </w:r>
            <w:r w:rsidR="00165CC4" w:rsidRPr="00A7136A">
              <w:rPr>
                <w:rFonts w:cs="Arial"/>
                <w:szCs w:val="18"/>
              </w:rPr>
              <w:t>FAQ Outdate Units Report for a Selected Date Range</w:t>
            </w:r>
            <w:r w:rsidR="00165CC4" w:rsidRPr="00B03225">
              <w:rPr>
                <w:rFonts w:cs="Arial"/>
                <w:szCs w:val="18"/>
              </w:rPr>
              <w:t xml:space="preserve"> for a detailed example.</w:t>
            </w:r>
          </w:p>
        </w:tc>
        <w:tc>
          <w:tcPr>
            <w:tcW w:w="1378" w:type="dxa"/>
            <w:shd w:val="clear" w:color="auto" w:fill="auto"/>
          </w:tcPr>
          <w:p w14:paraId="37C15800" w14:textId="77777777" w:rsidR="0014786B" w:rsidRPr="00B03225" w:rsidRDefault="0014786B" w:rsidP="00A7136A">
            <w:pPr>
              <w:pStyle w:val="TableText"/>
              <w:spacing w:after="60"/>
              <w:rPr>
                <w:rFonts w:cs="Arial"/>
                <w:szCs w:val="18"/>
              </w:rPr>
            </w:pPr>
            <w:r w:rsidRPr="00B03225">
              <w:rPr>
                <w:rFonts w:cs="Arial"/>
                <w:szCs w:val="18"/>
              </w:rPr>
              <w:t>Frequent</w:t>
            </w:r>
          </w:p>
        </w:tc>
      </w:tr>
      <w:tr w:rsidR="0014786B" w:rsidRPr="00A7136A" w:rsidDel="009118E9" w14:paraId="7517927B" w14:textId="77777777" w:rsidTr="000122B7">
        <w:trPr>
          <w:cantSplit/>
        </w:trPr>
        <w:tc>
          <w:tcPr>
            <w:tcW w:w="1615" w:type="dxa"/>
            <w:tcBorders>
              <w:bottom w:val="single" w:sz="4" w:space="0" w:color="auto"/>
            </w:tcBorders>
            <w:shd w:val="clear" w:color="auto" w:fill="auto"/>
          </w:tcPr>
          <w:p w14:paraId="1F4495C1" w14:textId="77777777" w:rsidR="0014786B" w:rsidRDefault="0014786B" w:rsidP="00A7136A">
            <w:pPr>
              <w:pStyle w:val="TableText"/>
              <w:spacing w:after="60"/>
              <w:rPr>
                <w:rFonts w:cs="Arial"/>
                <w:szCs w:val="18"/>
              </w:rPr>
            </w:pPr>
            <w:r w:rsidRPr="0010748B">
              <w:rPr>
                <w:rFonts w:cs="Arial"/>
                <w:szCs w:val="18"/>
              </w:rPr>
              <w:t>Audit Trail Report</w:t>
            </w:r>
          </w:p>
          <w:p w14:paraId="1B6E4327" w14:textId="5C1BDACE" w:rsidR="00C06E44" w:rsidRPr="0010748B" w:rsidRDefault="00C06E44" w:rsidP="00A7136A">
            <w:pPr>
              <w:pStyle w:val="TableText"/>
              <w:spacing w:after="60"/>
              <w:rPr>
                <w:rFonts w:cs="Arial"/>
                <w:szCs w:val="18"/>
              </w:rPr>
            </w:pPr>
            <w:r w:rsidRPr="00A7136A">
              <w:rPr>
                <w:rFonts w:cs="Arial"/>
                <w:szCs w:val="18"/>
              </w:rPr>
              <w:t>209662</w:t>
            </w:r>
          </w:p>
        </w:tc>
        <w:tc>
          <w:tcPr>
            <w:tcW w:w="4050" w:type="dxa"/>
            <w:tcBorders>
              <w:bottom w:val="single" w:sz="4" w:space="0" w:color="auto"/>
            </w:tcBorders>
            <w:shd w:val="clear" w:color="auto" w:fill="auto"/>
          </w:tcPr>
          <w:p w14:paraId="7012EF14" w14:textId="01788272" w:rsidR="0014786B" w:rsidRPr="00B26970" w:rsidRDefault="00F85C50" w:rsidP="00F85C50">
            <w:pPr>
              <w:pStyle w:val="TableText"/>
              <w:spacing w:after="60"/>
              <w:rPr>
                <w:rFonts w:cs="Arial"/>
                <w:szCs w:val="18"/>
              </w:rPr>
            </w:pPr>
            <w:r>
              <w:rPr>
                <w:rFonts w:cs="Arial"/>
                <w:szCs w:val="18"/>
              </w:rPr>
              <w:t>The Audit Trail Report groups reagent level changes on the same day without regard to case-sensitivity.  For example, Minimum Reagent Level changes for both K and k on the same day will be grouped under a single heading on the Audit Trail Report.</w:t>
            </w:r>
          </w:p>
        </w:tc>
        <w:tc>
          <w:tcPr>
            <w:tcW w:w="3150" w:type="dxa"/>
            <w:tcBorders>
              <w:bottom w:val="single" w:sz="4" w:space="0" w:color="auto"/>
            </w:tcBorders>
          </w:tcPr>
          <w:p w14:paraId="216AD026" w14:textId="3DD40FCC" w:rsidR="0014786B" w:rsidRPr="00B26970" w:rsidRDefault="0014786B" w:rsidP="00A7136A">
            <w:pPr>
              <w:pStyle w:val="TableText"/>
              <w:spacing w:after="60"/>
              <w:rPr>
                <w:rFonts w:cs="Arial"/>
                <w:szCs w:val="18"/>
              </w:rPr>
            </w:pPr>
            <w:r w:rsidRPr="00B26970">
              <w:rPr>
                <w:rFonts w:cs="Arial"/>
                <w:szCs w:val="18"/>
              </w:rPr>
              <w:t xml:space="preserve">Update the </w:t>
            </w:r>
            <w:r w:rsidR="00F85C50">
              <w:rPr>
                <w:rFonts w:cs="Arial"/>
                <w:szCs w:val="18"/>
              </w:rPr>
              <w:t>M</w:t>
            </w:r>
            <w:r w:rsidRPr="00B26970">
              <w:rPr>
                <w:rFonts w:cs="Arial"/>
                <w:szCs w:val="18"/>
              </w:rPr>
              <w:t xml:space="preserve">inimum </w:t>
            </w:r>
            <w:r w:rsidR="00F85C50">
              <w:rPr>
                <w:rFonts w:cs="Arial"/>
                <w:szCs w:val="18"/>
              </w:rPr>
              <w:t>Reagent L</w:t>
            </w:r>
            <w:r w:rsidRPr="00B26970">
              <w:rPr>
                <w:rFonts w:cs="Arial"/>
                <w:szCs w:val="18"/>
              </w:rPr>
              <w:t>evels on different days and print the report on each day.</w:t>
            </w:r>
          </w:p>
        </w:tc>
        <w:tc>
          <w:tcPr>
            <w:tcW w:w="1378" w:type="dxa"/>
            <w:tcBorders>
              <w:bottom w:val="single" w:sz="4" w:space="0" w:color="auto"/>
            </w:tcBorders>
            <w:shd w:val="clear" w:color="auto" w:fill="auto"/>
          </w:tcPr>
          <w:p w14:paraId="19BFFB47" w14:textId="77777777" w:rsidR="0014786B" w:rsidRPr="00B26970" w:rsidRDefault="0014786B" w:rsidP="00A7136A">
            <w:pPr>
              <w:pStyle w:val="TableText"/>
              <w:spacing w:after="60"/>
              <w:rPr>
                <w:rFonts w:cs="Arial"/>
                <w:szCs w:val="18"/>
              </w:rPr>
            </w:pPr>
            <w:r w:rsidRPr="00B26970">
              <w:rPr>
                <w:rFonts w:cs="Arial"/>
                <w:szCs w:val="18"/>
              </w:rPr>
              <w:t>Occasional</w:t>
            </w:r>
          </w:p>
        </w:tc>
      </w:tr>
      <w:tr w:rsidR="0014786B" w:rsidRPr="00A7136A" w14:paraId="2F43B8FD" w14:textId="77777777" w:rsidTr="000122B7">
        <w:trPr>
          <w:cantSplit/>
        </w:trPr>
        <w:tc>
          <w:tcPr>
            <w:tcW w:w="1615" w:type="dxa"/>
            <w:tcBorders>
              <w:top w:val="single" w:sz="4" w:space="0" w:color="auto"/>
              <w:left w:val="single" w:sz="4" w:space="0" w:color="auto"/>
              <w:bottom w:val="single" w:sz="4" w:space="0" w:color="auto"/>
              <w:right w:val="single" w:sz="4" w:space="0" w:color="auto"/>
            </w:tcBorders>
            <w:hideMark/>
          </w:tcPr>
          <w:p w14:paraId="3F6452DA" w14:textId="77777777" w:rsidR="0014786B" w:rsidRDefault="0014786B" w:rsidP="00A7136A">
            <w:pPr>
              <w:pStyle w:val="TableText"/>
              <w:spacing w:after="60"/>
              <w:rPr>
                <w:rFonts w:cs="Arial"/>
                <w:szCs w:val="18"/>
              </w:rPr>
            </w:pPr>
            <w:r w:rsidRPr="0010748B">
              <w:rPr>
                <w:rFonts w:cs="Arial"/>
                <w:szCs w:val="18"/>
              </w:rPr>
              <w:t>Audit Trail Report</w:t>
            </w:r>
          </w:p>
          <w:p w14:paraId="5A738808" w14:textId="4666D616" w:rsidR="00C06E44" w:rsidRPr="0010748B" w:rsidRDefault="00C06E44" w:rsidP="00A7136A">
            <w:pPr>
              <w:pStyle w:val="TableText"/>
              <w:spacing w:after="60"/>
              <w:rPr>
                <w:rFonts w:cs="Arial"/>
                <w:szCs w:val="18"/>
              </w:rPr>
            </w:pPr>
            <w:r w:rsidRPr="00A7136A">
              <w:rPr>
                <w:rFonts w:cs="Arial"/>
                <w:szCs w:val="18"/>
              </w:rPr>
              <w:t>373942</w:t>
            </w:r>
          </w:p>
        </w:tc>
        <w:tc>
          <w:tcPr>
            <w:tcW w:w="4050" w:type="dxa"/>
            <w:tcBorders>
              <w:top w:val="single" w:sz="4" w:space="0" w:color="auto"/>
              <w:left w:val="single" w:sz="4" w:space="0" w:color="auto"/>
              <w:bottom w:val="single" w:sz="4" w:space="0" w:color="auto"/>
              <w:right w:val="single" w:sz="4" w:space="0" w:color="auto"/>
            </w:tcBorders>
            <w:hideMark/>
          </w:tcPr>
          <w:p w14:paraId="0049DCB9" w14:textId="7EC0E24E" w:rsidR="00022571" w:rsidRPr="00022571" w:rsidRDefault="008B1CA3" w:rsidP="00A7136A">
            <w:pPr>
              <w:pStyle w:val="TableText"/>
              <w:spacing w:after="60"/>
              <w:rPr>
                <w:rFonts w:cs="Arial"/>
                <w:szCs w:val="18"/>
              </w:rPr>
            </w:pPr>
            <w:r>
              <w:rPr>
                <w:rFonts w:cs="Arial"/>
                <w:szCs w:val="18"/>
              </w:rPr>
              <w:t>When a unit is received with RBC antigens selected, that unit may appear on the Audit Trail Report.</w:t>
            </w:r>
          </w:p>
        </w:tc>
        <w:tc>
          <w:tcPr>
            <w:tcW w:w="3150" w:type="dxa"/>
            <w:tcBorders>
              <w:top w:val="single" w:sz="4" w:space="0" w:color="auto"/>
              <w:left w:val="single" w:sz="4" w:space="0" w:color="auto"/>
              <w:bottom w:val="single" w:sz="4" w:space="0" w:color="auto"/>
              <w:right w:val="single" w:sz="4" w:space="0" w:color="auto"/>
            </w:tcBorders>
            <w:hideMark/>
          </w:tcPr>
          <w:p w14:paraId="2CA553AA" w14:textId="2E9FD8E4" w:rsidR="0014786B" w:rsidRPr="00B26970" w:rsidRDefault="0014786B" w:rsidP="00A7136A">
            <w:pPr>
              <w:pStyle w:val="TableText"/>
              <w:spacing w:after="60"/>
              <w:rPr>
                <w:rFonts w:cs="Arial"/>
                <w:szCs w:val="18"/>
              </w:rPr>
            </w:pPr>
            <w:r w:rsidRPr="00B26970">
              <w:rPr>
                <w:rFonts w:cs="Arial"/>
                <w:szCs w:val="18"/>
              </w:rPr>
              <w:t>None</w:t>
            </w:r>
            <w:r w:rsidR="008B1CA3">
              <w:rPr>
                <w:rFonts w:cs="Arial"/>
                <w:szCs w:val="18"/>
              </w:rPr>
              <w:t xml:space="preserve"> available</w:t>
            </w:r>
            <w:r w:rsidRPr="00B26970">
              <w:rPr>
                <w:rFonts w:cs="Arial"/>
                <w:szCs w:val="18"/>
              </w:rPr>
              <w:t>. See the Unit History Report for RBC antigen typing entered for the unit during Incoming Shipment.</w:t>
            </w:r>
          </w:p>
        </w:tc>
        <w:tc>
          <w:tcPr>
            <w:tcW w:w="1378" w:type="dxa"/>
            <w:tcBorders>
              <w:top w:val="single" w:sz="4" w:space="0" w:color="auto"/>
              <w:left w:val="single" w:sz="4" w:space="0" w:color="auto"/>
              <w:bottom w:val="single" w:sz="4" w:space="0" w:color="auto"/>
              <w:right w:val="single" w:sz="4" w:space="0" w:color="auto"/>
            </w:tcBorders>
            <w:hideMark/>
          </w:tcPr>
          <w:p w14:paraId="5D876BE9" w14:textId="77777777" w:rsidR="0014786B" w:rsidRPr="00B26970" w:rsidRDefault="0014786B" w:rsidP="00A7136A">
            <w:pPr>
              <w:pStyle w:val="TableText"/>
              <w:spacing w:after="60"/>
              <w:rPr>
                <w:rFonts w:cs="Arial"/>
                <w:szCs w:val="18"/>
              </w:rPr>
            </w:pPr>
            <w:r w:rsidRPr="00B26970">
              <w:rPr>
                <w:rFonts w:cs="Arial"/>
                <w:szCs w:val="18"/>
              </w:rPr>
              <w:t>Remote</w:t>
            </w:r>
          </w:p>
        </w:tc>
      </w:tr>
      <w:tr w:rsidR="0014786B" w:rsidRPr="00A7136A" w14:paraId="0FF660F4" w14:textId="77777777" w:rsidTr="000122B7">
        <w:trPr>
          <w:cantSplit/>
        </w:trPr>
        <w:tc>
          <w:tcPr>
            <w:tcW w:w="1615" w:type="dxa"/>
            <w:tcBorders>
              <w:top w:val="single" w:sz="4" w:space="0" w:color="auto"/>
              <w:left w:val="single" w:sz="4" w:space="0" w:color="auto"/>
              <w:bottom w:val="single" w:sz="4" w:space="0" w:color="auto"/>
              <w:right w:val="single" w:sz="4" w:space="0" w:color="auto"/>
            </w:tcBorders>
            <w:hideMark/>
          </w:tcPr>
          <w:p w14:paraId="5BEDB10F" w14:textId="77777777" w:rsidR="0014786B" w:rsidRDefault="0014786B" w:rsidP="00A7136A">
            <w:pPr>
              <w:pStyle w:val="TableText"/>
              <w:spacing w:after="60"/>
              <w:rPr>
                <w:rFonts w:cs="Arial"/>
                <w:szCs w:val="18"/>
              </w:rPr>
            </w:pPr>
            <w:r w:rsidRPr="0010748B">
              <w:rPr>
                <w:rFonts w:cs="Arial"/>
                <w:szCs w:val="18"/>
              </w:rPr>
              <w:lastRenderedPageBreak/>
              <w:t>Audit Trail Report</w:t>
            </w:r>
          </w:p>
          <w:p w14:paraId="541C989A" w14:textId="150E6850" w:rsidR="00C06E44" w:rsidRPr="0010748B" w:rsidRDefault="00C06E44" w:rsidP="00A7136A">
            <w:pPr>
              <w:pStyle w:val="TableText"/>
              <w:spacing w:after="60"/>
              <w:rPr>
                <w:rFonts w:cs="Arial"/>
                <w:szCs w:val="18"/>
              </w:rPr>
            </w:pPr>
            <w:r w:rsidRPr="00A7136A">
              <w:rPr>
                <w:rFonts w:cs="Arial"/>
                <w:szCs w:val="18"/>
              </w:rPr>
              <w:t>742026</w:t>
            </w:r>
          </w:p>
        </w:tc>
        <w:tc>
          <w:tcPr>
            <w:tcW w:w="4050" w:type="dxa"/>
            <w:tcBorders>
              <w:top w:val="single" w:sz="4" w:space="0" w:color="auto"/>
              <w:left w:val="single" w:sz="4" w:space="0" w:color="auto"/>
              <w:bottom w:val="single" w:sz="4" w:space="0" w:color="auto"/>
              <w:right w:val="single" w:sz="4" w:space="0" w:color="auto"/>
            </w:tcBorders>
            <w:hideMark/>
          </w:tcPr>
          <w:p w14:paraId="68172BDA" w14:textId="2F5C53FB" w:rsidR="0014786B" w:rsidRPr="00B26970" w:rsidRDefault="0014786B" w:rsidP="00A7136A">
            <w:pPr>
              <w:pStyle w:val="TableText"/>
              <w:spacing w:after="60"/>
              <w:rPr>
                <w:rFonts w:cs="Arial"/>
                <w:szCs w:val="18"/>
              </w:rPr>
            </w:pPr>
            <w:r>
              <w:rPr>
                <w:rFonts w:cs="Arial"/>
                <w:szCs w:val="18"/>
              </w:rPr>
              <w:t>2mL RBC Contamination change is not documented on the Audit Trail Report.</w:t>
            </w:r>
          </w:p>
        </w:tc>
        <w:tc>
          <w:tcPr>
            <w:tcW w:w="3150" w:type="dxa"/>
            <w:tcBorders>
              <w:top w:val="single" w:sz="4" w:space="0" w:color="auto"/>
              <w:left w:val="single" w:sz="4" w:space="0" w:color="auto"/>
              <w:bottom w:val="single" w:sz="4" w:space="0" w:color="auto"/>
              <w:right w:val="single" w:sz="4" w:space="0" w:color="auto"/>
            </w:tcBorders>
            <w:hideMark/>
          </w:tcPr>
          <w:p w14:paraId="5BFA3737" w14:textId="2E81C86C" w:rsidR="0014786B" w:rsidRPr="00B26970" w:rsidRDefault="008B1CA3" w:rsidP="00A7136A">
            <w:pPr>
              <w:pStyle w:val="TableText"/>
              <w:spacing w:after="60"/>
              <w:rPr>
                <w:rFonts w:cs="Arial"/>
                <w:szCs w:val="18"/>
              </w:rPr>
            </w:pPr>
            <w:r>
              <w:rPr>
                <w:rFonts w:cs="Arial"/>
                <w:szCs w:val="18"/>
              </w:rPr>
              <w:t>None available. Changes made to the &gt;=2mL RBC Contamination field  are displayed in the Incoming Shipment section of the Unit History Report.</w:t>
            </w:r>
          </w:p>
        </w:tc>
        <w:tc>
          <w:tcPr>
            <w:tcW w:w="1378" w:type="dxa"/>
            <w:tcBorders>
              <w:top w:val="single" w:sz="4" w:space="0" w:color="auto"/>
              <w:left w:val="single" w:sz="4" w:space="0" w:color="auto"/>
              <w:bottom w:val="single" w:sz="4" w:space="0" w:color="auto"/>
              <w:right w:val="single" w:sz="4" w:space="0" w:color="auto"/>
            </w:tcBorders>
            <w:hideMark/>
          </w:tcPr>
          <w:p w14:paraId="29251DD6" w14:textId="77777777" w:rsidR="0014786B" w:rsidRPr="00B26970" w:rsidRDefault="0014786B" w:rsidP="00A7136A">
            <w:pPr>
              <w:pStyle w:val="TableText"/>
              <w:spacing w:after="60"/>
              <w:rPr>
                <w:rFonts w:cs="Arial"/>
                <w:szCs w:val="18"/>
              </w:rPr>
            </w:pPr>
            <w:r>
              <w:rPr>
                <w:rFonts w:cs="Arial"/>
                <w:szCs w:val="18"/>
              </w:rPr>
              <w:t>Occasional</w:t>
            </w:r>
          </w:p>
        </w:tc>
      </w:tr>
      <w:tr w:rsidR="003422E3" w:rsidRPr="00A7136A" w14:paraId="68B3B53B" w14:textId="77777777" w:rsidTr="00065790">
        <w:trPr>
          <w:cantSplit/>
        </w:trPr>
        <w:tc>
          <w:tcPr>
            <w:tcW w:w="1615" w:type="dxa"/>
            <w:tcBorders>
              <w:bottom w:val="single" w:sz="4" w:space="0" w:color="auto"/>
            </w:tcBorders>
            <w:shd w:val="clear" w:color="auto" w:fill="auto"/>
          </w:tcPr>
          <w:p w14:paraId="50A9CC3D" w14:textId="77777777" w:rsidR="003422E3" w:rsidRDefault="003422E3" w:rsidP="00065790">
            <w:pPr>
              <w:pStyle w:val="TableText"/>
              <w:spacing w:after="60"/>
              <w:rPr>
                <w:rFonts w:cs="Arial"/>
                <w:szCs w:val="18"/>
              </w:rPr>
            </w:pPr>
            <w:r w:rsidRPr="00B03225">
              <w:rPr>
                <w:rFonts w:cs="Arial"/>
                <w:szCs w:val="18"/>
              </w:rPr>
              <w:t>Audit Trail Report</w:t>
            </w:r>
          </w:p>
          <w:p w14:paraId="1D0D2517" w14:textId="77777777" w:rsidR="003422E3" w:rsidRDefault="003422E3" w:rsidP="00065790">
            <w:pPr>
              <w:pStyle w:val="TableText"/>
              <w:spacing w:after="60"/>
              <w:rPr>
                <w:rFonts w:cs="Arial"/>
                <w:szCs w:val="18"/>
              </w:rPr>
            </w:pPr>
            <w:r>
              <w:rPr>
                <w:rFonts w:cs="Arial"/>
                <w:szCs w:val="18"/>
              </w:rPr>
              <w:t>Unit History Report</w:t>
            </w:r>
          </w:p>
          <w:p w14:paraId="1C54B089" w14:textId="77777777" w:rsidR="003422E3" w:rsidRPr="00B03225" w:rsidRDefault="003422E3" w:rsidP="00065790">
            <w:pPr>
              <w:pStyle w:val="TableText"/>
              <w:spacing w:after="60"/>
              <w:rPr>
                <w:rFonts w:cs="Arial"/>
                <w:szCs w:val="18"/>
              </w:rPr>
            </w:pPr>
            <w:r>
              <w:rPr>
                <w:rFonts w:cs="Arial"/>
                <w:szCs w:val="18"/>
              </w:rPr>
              <w:t>209285</w:t>
            </w:r>
          </w:p>
        </w:tc>
        <w:tc>
          <w:tcPr>
            <w:tcW w:w="4050" w:type="dxa"/>
            <w:tcBorders>
              <w:bottom w:val="single" w:sz="4" w:space="0" w:color="auto"/>
            </w:tcBorders>
            <w:shd w:val="clear" w:color="auto" w:fill="auto"/>
          </w:tcPr>
          <w:p w14:paraId="78052EB0" w14:textId="77777777" w:rsidR="003422E3" w:rsidRPr="00B03225" w:rsidRDefault="003422E3" w:rsidP="00065790">
            <w:pPr>
              <w:pStyle w:val="TableText"/>
              <w:spacing w:after="60"/>
              <w:rPr>
                <w:rFonts w:cs="Arial"/>
                <w:szCs w:val="18"/>
              </w:rPr>
            </w:pPr>
            <w:r w:rsidRPr="00B03225">
              <w:rPr>
                <w:rFonts w:cs="Arial"/>
                <w:szCs w:val="18"/>
              </w:rPr>
              <w:t>When the user inactivates a unit’s ABO/Rh confirmation test results or inactivates a unit record and enters the required comment, VBECS does not print the comment on the Audit Trail Report</w:t>
            </w:r>
            <w:r>
              <w:rPr>
                <w:rFonts w:cs="Arial"/>
                <w:szCs w:val="18"/>
              </w:rPr>
              <w:t xml:space="preserve"> or Unit History Report</w:t>
            </w:r>
            <w:r w:rsidRPr="00B03225">
              <w:rPr>
                <w:rFonts w:cs="Arial"/>
                <w:szCs w:val="18"/>
              </w:rPr>
              <w:t>.</w:t>
            </w:r>
          </w:p>
        </w:tc>
        <w:tc>
          <w:tcPr>
            <w:tcW w:w="3150" w:type="dxa"/>
            <w:tcBorders>
              <w:bottom w:val="single" w:sz="4" w:space="0" w:color="auto"/>
            </w:tcBorders>
          </w:tcPr>
          <w:p w14:paraId="79DD1B9B" w14:textId="77777777" w:rsidR="003422E3" w:rsidRPr="00B03225" w:rsidRDefault="003422E3" w:rsidP="00065790">
            <w:pPr>
              <w:pStyle w:val="TableText"/>
              <w:spacing w:after="60"/>
              <w:rPr>
                <w:rFonts w:cs="Arial"/>
                <w:szCs w:val="18"/>
              </w:rPr>
            </w:pPr>
            <w:r>
              <w:rPr>
                <w:rFonts w:cs="Arial"/>
                <w:szCs w:val="18"/>
              </w:rPr>
              <w:t>P</w:t>
            </w:r>
            <w:r w:rsidRPr="00B03225">
              <w:rPr>
                <w:rFonts w:cs="Arial"/>
                <w:szCs w:val="18"/>
              </w:rPr>
              <w:t>rint the Audit Trail Report for this activity and manually complete the comment; save it for review. The inactivation is recorded and maintained. The unsaved comment does not impact patient testing or transfusion records.</w:t>
            </w:r>
          </w:p>
        </w:tc>
        <w:tc>
          <w:tcPr>
            <w:tcW w:w="1378" w:type="dxa"/>
            <w:tcBorders>
              <w:bottom w:val="single" w:sz="4" w:space="0" w:color="auto"/>
            </w:tcBorders>
            <w:shd w:val="clear" w:color="auto" w:fill="auto"/>
          </w:tcPr>
          <w:p w14:paraId="32790B4F" w14:textId="77777777" w:rsidR="003422E3" w:rsidRPr="00B03225" w:rsidRDefault="003422E3" w:rsidP="00065790">
            <w:pPr>
              <w:pStyle w:val="TableText"/>
              <w:spacing w:after="60"/>
              <w:rPr>
                <w:rFonts w:cs="Arial"/>
                <w:szCs w:val="18"/>
              </w:rPr>
            </w:pPr>
            <w:r w:rsidRPr="00B03225">
              <w:rPr>
                <w:rFonts w:cs="Arial"/>
                <w:szCs w:val="18"/>
              </w:rPr>
              <w:t>Frequent</w:t>
            </w:r>
          </w:p>
        </w:tc>
      </w:tr>
      <w:tr w:rsidR="00040572" w:rsidRPr="00A7136A" w:rsidDel="009118E9" w14:paraId="36D2058F" w14:textId="77777777" w:rsidTr="00645CB8">
        <w:trPr>
          <w:cantSplit/>
        </w:trPr>
        <w:tc>
          <w:tcPr>
            <w:tcW w:w="1615" w:type="dxa"/>
            <w:tcBorders>
              <w:bottom w:val="single" w:sz="4" w:space="0" w:color="auto"/>
            </w:tcBorders>
            <w:shd w:val="clear" w:color="auto" w:fill="auto"/>
          </w:tcPr>
          <w:p w14:paraId="6BEA8DCF" w14:textId="77777777" w:rsidR="00040572" w:rsidRDefault="00040572" w:rsidP="00645CB8">
            <w:pPr>
              <w:pStyle w:val="TableText"/>
              <w:spacing w:after="60"/>
              <w:rPr>
                <w:rFonts w:cs="Arial"/>
                <w:szCs w:val="18"/>
              </w:rPr>
            </w:pPr>
            <w:r>
              <w:rPr>
                <w:rFonts w:cs="Arial"/>
                <w:szCs w:val="18"/>
              </w:rPr>
              <w:t>Automated Testing</w:t>
            </w:r>
          </w:p>
          <w:p w14:paraId="204F2082" w14:textId="77777777" w:rsidR="00040572" w:rsidRPr="0010748B" w:rsidRDefault="00040572" w:rsidP="00645CB8">
            <w:pPr>
              <w:pStyle w:val="TableText"/>
              <w:spacing w:after="60"/>
              <w:rPr>
                <w:rFonts w:cs="Arial"/>
                <w:szCs w:val="18"/>
              </w:rPr>
            </w:pPr>
            <w:r w:rsidRPr="00A7136A">
              <w:rPr>
                <w:rFonts w:cs="Arial"/>
                <w:szCs w:val="18"/>
              </w:rPr>
              <w:t>340180</w:t>
            </w:r>
          </w:p>
        </w:tc>
        <w:tc>
          <w:tcPr>
            <w:tcW w:w="4050" w:type="dxa"/>
            <w:tcBorders>
              <w:bottom w:val="single" w:sz="4" w:space="0" w:color="auto"/>
            </w:tcBorders>
            <w:shd w:val="clear" w:color="auto" w:fill="auto"/>
          </w:tcPr>
          <w:p w14:paraId="169EDAB2" w14:textId="77777777" w:rsidR="00040572" w:rsidRPr="00C46A5B" w:rsidRDefault="00040572" w:rsidP="00645CB8">
            <w:pPr>
              <w:pStyle w:val="TableText"/>
              <w:spacing w:after="60"/>
              <w:rPr>
                <w:rFonts w:cs="Arial"/>
                <w:szCs w:val="18"/>
              </w:rPr>
            </w:pPr>
            <w:r>
              <w:rPr>
                <w:rFonts w:cs="Arial"/>
                <w:szCs w:val="18"/>
              </w:rPr>
              <w:t>Clicking on the Order Reflex button from the Automated Testing window for a XM will cause a system error or crash.</w:t>
            </w:r>
          </w:p>
        </w:tc>
        <w:tc>
          <w:tcPr>
            <w:tcW w:w="3150" w:type="dxa"/>
            <w:tcBorders>
              <w:bottom w:val="single" w:sz="4" w:space="0" w:color="auto"/>
            </w:tcBorders>
          </w:tcPr>
          <w:p w14:paraId="67388C5E" w14:textId="77777777" w:rsidR="00040572" w:rsidRPr="00C46A5B" w:rsidRDefault="00040572" w:rsidP="00645CB8">
            <w:pPr>
              <w:pStyle w:val="TableText"/>
              <w:spacing w:after="60"/>
              <w:rPr>
                <w:rFonts w:cs="Arial"/>
                <w:szCs w:val="18"/>
              </w:rPr>
            </w:pPr>
            <w:r w:rsidRPr="00C46A5B">
              <w:rPr>
                <w:rFonts w:cs="Arial"/>
                <w:szCs w:val="18"/>
              </w:rPr>
              <w:t>Order Reflex Tests using the main menu option (Orders, Order Reflex Test).</w:t>
            </w:r>
          </w:p>
        </w:tc>
        <w:tc>
          <w:tcPr>
            <w:tcW w:w="1378" w:type="dxa"/>
            <w:tcBorders>
              <w:bottom w:val="single" w:sz="4" w:space="0" w:color="auto"/>
            </w:tcBorders>
            <w:shd w:val="clear" w:color="auto" w:fill="auto"/>
          </w:tcPr>
          <w:p w14:paraId="7F6DEAB4" w14:textId="77777777" w:rsidR="00040572" w:rsidRPr="00C46A5B" w:rsidRDefault="00040572" w:rsidP="00645CB8">
            <w:pPr>
              <w:pStyle w:val="TableText"/>
              <w:spacing w:after="60"/>
              <w:rPr>
                <w:rFonts w:cs="Arial"/>
                <w:szCs w:val="18"/>
              </w:rPr>
            </w:pPr>
            <w:r w:rsidRPr="00C46A5B">
              <w:rPr>
                <w:rFonts w:cs="Arial"/>
                <w:szCs w:val="18"/>
              </w:rPr>
              <w:t>Remote</w:t>
            </w:r>
          </w:p>
        </w:tc>
      </w:tr>
      <w:tr w:rsidR="008124B0" w:rsidRPr="00A7136A" w:rsidDel="009118E9" w14:paraId="095B495F" w14:textId="77777777" w:rsidTr="00645CB8">
        <w:trPr>
          <w:cantSplit/>
        </w:trPr>
        <w:tc>
          <w:tcPr>
            <w:tcW w:w="1615" w:type="dxa"/>
            <w:tcBorders>
              <w:bottom w:val="single" w:sz="4" w:space="0" w:color="auto"/>
            </w:tcBorders>
            <w:shd w:val="clear" w:color="auto" w:fill="auto"/>
          </w:tcPr>
          <w:p w14:paraId="03D63FD4" w14:textId="77777777" w:rsidR="008124B0" w:rsidRDefault="008124B0" w:rsidP="00645CB8">
            <w:pPr>
              <w:pStyle w:val="TableText"/>
              <w:spacing w:after="60"/>
              <w:rPr>
                <w:rFonts w:cs="Arial"/>
                <w:szCs w:val="18"/>
              </w:rPr>
            </w:pPr>
            <w:r>
              <w:rPr>
                <w:rFonts w:cs="Arial"/>
                <w:szCs w:val="18"/>
              </w:rPr>
              <w:t>Automated Testing</w:t>
            </w:r>
          </w:p>
          <w:p w14:paraId="4D5B642F" w14:textId="48F28FA6" w:rsidR="008124B0" w:rsidRPr="0010748B" w:rsidRDefault="00040572" w:rsidP="00645CB8">
            <w:pPr>
              <w:pStyle w:val="TableText"/>
              <w:spacing w:after="60"/>
              <w:rPr>
                <w:rFonts w:cs="Arial"/>
                <w:szCs w:val="18"/>
              </w:rPr>
            </w:pPr>
            <w:r>
              <w:rPr>
                <w:rFonts w:cs="Arial"/>
                <w:szCs w:val="18"/>
              </w:rPr>
              <w:t>942563</w:t>
            </w:r>
          </w:p>
        </w:tc>
        <w:tc>
          <w:tcPr>
            <w:tcW w:w="4050" w:type="dxa"/>
            <w:tcBorders>
              <w:bottom w:val="single" w:sz="4" w:space="0" w:color="auto"/>
            </w:tcBorders>
            <w:shd w:val="clear" w:color="auto" w:fill="auto"/>
          </w:tcPr>
          <w:p w14:paraId="461F3372" w14:textId="36F20598" w:rsidR="008124B0" w:rsidRPr="00C46A5B" w:rsidRDefault="00A74C0F" w:rsidP="00645CB8">
            <w:pPr>
              <w:pStyle w:val="TableText"/>
              <w:spacing w:after="60"/>
              <w:rPr>
                <w:rFonts w:cs="Arial"/>
                <w:szCs w:val="18"/>
              </w:rPr>
            </w:pPr>
            <w:r>
              <w:rPr>
                <w:rFonts w:cs="Arial"/>
                <w:szCs w:val="18"/>
              </w:rPr>
              <w:t>A parser error is displayed when a partial TAS message is sent to VBECS from an automated testing instrument.</w:t>
            </w:r>
          </w:p>
        </w:tc>
        <w:tc>
          <w:tcPr>
            <w:tcW w:w="3150" w:type="dxa"/>
            <w:tcBorders>
              <w:bottom w:val="single" w:sz="4" w:space="0" w:color="auto"/>
            </w:tcBorders>
          </w:tcPr>
          <w:p w14:paraId="3605641F" w14:textId="4910D43B" w:rsidR="008124B0" w:rsidRPr="00C46A5B" w:rsidRDefault="00A74C0F" w:rsidP="00645CB8">
            <w:pPr>
              <w:pStyle w:val="TableText"/>
              <w:spacing w:after="60"/>
              <w:rPr>
                <w:rFonts w:cs="Arial"/>
                <w:szCs w:val="18"/>
              </w:rPr>
            </w:pPr>
            <w:r>
              <w:rPr>
                <w:rFonts w:cs="Arial"/>
                <w:szCs w:val="18"/>
              </w:rPr>
              <w:t>Wait until both the ABO/Rh and ABS testing is complete before performing TAS on the instrument. Only send results to VBECS after both ABO/Rh and ABS results are marked as reviewed so that the message contains both tests.</w:t>
            </w:r>
          </w:p>
        </w:tc>
        <w:tc>
          <w:tcPr>
            <w:tcW w:w="1378" w:type="dxa"/>
            <w:tcBorders>
              <w:bottom w:val="single" w:sz="4" w:space="0" w:color="auto"/>
            </w:tcBorders>
            <w:shd w:val="clear" w:color="auto" w:fill="auto"/>
          </w:tcPr>
          <w:p w14:paraId="07DECC96" w14:textId="19FB25DB" w:rsidR="008124B0" w:rsidRPr="00C46A5B" w:rsidRDefault="005753D4" w:rsidP="00645CB8">
            <w:pPr>
              <w:pStyle w:val="TableText"/>
              <w:spacing w:after="60"/>
              <w:rPr>
                <w:rFonts w:cs="Arial"/>
                <w:szCs w:val="18"/>
              </w:rPr>
            </w:pPr>
            <w:r>
              <w:rPr>
                <w:rFonts w:cs="Arial"/>
                <w:szCs w:val="18"/>
              </w:rPr>
              <w:t>Occasional</w:t>
            </w:r>
          </w:p>
        </w:tc>
      </w:tr>
      <w:tr w:rsidR="0014786B" w:rsidRPr="00A7136A" w14:paraId="13379626" w14:textId="77777777" w:rsidTr="000122B7">
        <w:trPr>
          <w:cantSplit/>
        </w:trPr>
        <w:tc>
          <w:tcPr>
            <w:tcW w:w="1615" w:type="dxa"/>
            <w:shd w:val="clear" w:color="auto" w:fill="auto"/>
          </w:tcPr>
          <w:p w14:paraId="572A5E28" w14:textId="77777777" w:rsidR="0014786B" w:rsidRDefault="00795DB7" w:rsidP="00A7136A">
            <w:pPr>
              <w:pStyle w:val="TableText"/>
              <w:spacing w:after="60"/>
              <w:rPr>
                <w:rFonts w:cs="Arial"/>
                <w:szCs w:val="18"/>
              </w:rPr>
            </w:pPr>
            <w:r>
              <w:rPr>
                <w:rFonts w:cs="Arial"/>
                <w:szCs w:val="18"/>
              </w:rPr>
              <w:t>Cost Account</w:t>
            </w:r>
            <w:r w:rsidR="0014786B" w:rsidRPr="0010748B">
              <w:rPr>
                <w:rFonts w:cs="Arial"/>
                <w:szCs w:val="18"/>
              </w:rPr>
              <w:t>ing Report</w:t>
            </w:r>
          </w:p>
          <w:p w14:paraId="79F22BAE" w14:textId="62FA744B" w:rsidR="00C06E44" w:rsidRPr="0010748B" w:rsidRDefault="00C06E44" w:rsidP="00A7136A">
            <w:pPr>
              <w:pStyle w:val="TableText"/>
              <w:spacing w:after="60"/>
              <w:rPr>
                <w:rFonts w:cs="Arial"/>
                <w:szCs w:val="18"/>
              </w:rPr>
            </w:pPr>
            <w:r w:rsidRPr="00A7136A">
              <w:rPr>
                <w:rFonts w:cs="Arial"/>
                <w:szCs w:val="18"/>
              </w:rPr>
              <w:t>208926</w:t>
            </w:r>
          </w:p>
        </w:tc>
        <w:tc>
          <w:tcPr>
            <w:tcW w:w="4050" w:type="dxa"/>
            <w:shd w:val="clear" w:color="auto" w:fill="auto"/>
          </w:tcPr>
          <w:p w14:paraId="5DF7E489" w14:textId="7806224D" w:rsidR="0014786B" w:rsidRPr="008D3A61" w:rsidRDefault="00D325D1" w:rsidP="00A7136A">
            <w:pPr>
              <w:pStyle w:val="TableText"/>
              <w:spacing w:after="60"/>
              <w:rPr>
                <w:rFonts w:cs="Arial"/>
                <w:szCs w:val="18"/>
              </w:rPr>
            </w:pPr>
            <w:r>
              <w:rPr>
                <w:rFonts w:cs="Arial"/>
                <w:szCs w:val="18"/>
              </w:rPr>
              <w:t>Invalidated Reflex ABIDs tested off-site display</w:t>
            </w:r>
            <w:r w:rsidR="0014786B" w:rsidRPr="008D3A61">
              <w:rPr>
                <w:rFonts w:cs="Arial"/>
                <w:szCs w:val="18"/>
              </w:rPr>
              <w:t xml:space="preserve"> on the Cost Accounting Report.</w:t>
            </w:r>
          </w:p>
        </w:tc>
        <w:tc>
          <w:tcPr>
            <w:tcW w:w="3150" w:type="dxa"/>
          </w:tcPr>
          <w:p w14:paraId="0A073F5A" w14:textId="5DE7FB43" w:rsidR="0014786B" w:rsidRPr="008D3A61" w:rsidRDefault="0014786B" w:rsidP="00A7136A">
            <w:pPr>
              <w:pStyle w:val="TableText"/>
              <w:spacing w:after="60"/>
              <w:rPr>
                <w:rFonts w:cs="Arial"/>
                <w:szCs w:val="18"/>
              </w:rPr>
            </w:pPr>
            <w:r w:rsidRPr="008D3A61">
              <w:rPr>
                <w:rFonts w:cs="Arial"/>
                <w:szCs w:val="18"/>
              </w:rPr>
              <w:t>None available.</w:t>
            </w:r>
            <w:r w:rsidR="008875FE" w:rsidRPr="008D3A61">
              <w:rPr>
                <w:rFonts w:cs="Arial"/>
                <w:szCs w:val="18"/>
              </w:rPr>
              <w:t xml:space="preserve"> </w:t>
            </w:r>
            <w:r w:rsidR="00D92BEC">
              <w:rPr>
                <w:rFonts w:cs="Arial"/>
                <w:szCs w:val="18"/>
              </w:rPr>
              <w:t>Manually correct the cost on the printed Cost Accounting Report.</w:t>
            </w:r>
            <w:r w:rsidR="00D325D1">
              <w:rPr>
                <w:rFonts w:cs="Arial"/>
                <w:szCs w:val="18"/>
              </w:rPr>
              <w:t xml:space="preserve"> Invalidated ABID is displayed on the Patient History Report.</w:t>
            </w:r>
          </w:p>
        </w:tc>
        <w:tc>
          <w:tcPr>
            <w:tcW w:w="1378" w:type="dxa"/>
            <w:shd w:val="clear" w:color="auto" w:fill="auto"/>
          </w:tcPr>
          <w:p w14:paraId="53162288"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4FC9F7A7" w14:textId="77777777" w:rsidTr="000122B7">
        <w:trPr>
          <w:cantSplit/>
        </w:trPr>
        <w:tc>
          <w:tcPr>
            <w:tcW w:w="1615" w:type="dxa"/>
            <w:shd w:val="clear" w:color="auto" w:fill="auto"/>
          </w:tcPr>
          <w:p w14:paraId="082E1E6B" w14:textId="77777777" w:rsidR="0014786B" w:rsidRDefault="00795DB7" w:rsidP="00A7136A">
            <w:pPr>
              <w:pStyle w:val="TableText"/>
              <w:spacing w:after="60"/>
              <w:rPr>
                <w:rFonts w:cs="Arial"/>
                <w:szCs w:val="18"/>
              </w:rPr>
            </w:pPr>
            <w:r>
              <w:rPr>
                <w:rFonts w:cs="Arial"/>
                <w:szCs w:val="18"/>
              </w:rPr>
              <w:t>Cost Account</w:t>
            </w:r>
            <w:r w:rsidR="0014786B" w:rsidRPr="0010748B">
              <w:rPr>
                <w:rFonts w:cs="Arial"/>
                <w:szCs w:val="18"/>
              </w:rPr>
              <w:t>ing Report</w:t>
            </w:r>
          </w:p>
          <w:p w14:paraId="5687E201" w14:textId="6D32A835" w:rsidR="00C06E44" w:rsidRPr="0010748B" w:rsidRDefault="00C06E44" w:rsidP="00A7136A">
            <w:pPr>
              <w:pStyle w:val="TableText"/>
              <w:spacing w:after="60"/>
              <w:rPr>
                <w:rFonts w:cs="Arial"/>
                <w:szCs w:val="18"/>
              </w:rPr>
            </w:pPr>
            <w:r w:rsidRPr="00A7136A">
              <w:rPr>
                <w:rFonts w:cs="Arial"/>
                <w:szCs w:val="18"/>
              </w:rPr>
              <w:t>208837</w:t>
            </w:r>
          </w:p>
        </w:tc>
        <w:tc>
          <w:tcPr>
            <w:tcW w:w="4050" w:type="dxa"/>
            <w:shd w:val="clear" w:color="auto" w:fill="auto"/>
          </w:tcPr>
          <w:p w14:paraId="2CAB9890" w14:textId="25D88945" w:rsidR="0014786B" w:rsidRPr="008D3A61" w:rsidRDefault="00ED5CB0" w:rsidP="00A7136A">
            <w:pPr>
              <w:pStyle w:val="TableText"/>
              <w:spacing w:after="60"/>
              <w:rPr>
                <w:rFonts w:cs="Arial"/>
                <w:szCs w:val="18"/>
              </w:rPr>
            </w:pPr>
            <w:r>
              <w:rPr>
                <w:rFonts w:cs="Arial"/>
                <w:szCs w:val="18"/>
              </w:rPr>
              <w:t xml:space="preserve">When </w:t>
            </w:r>
            <w:r w:rsidR="0014786B" w:rsidRPr="008D3A61">
              <w:rPr>
                <w:rFonts w:cs="Arial"/>
                <w:szCs w:val="18"/>
              </w:rPr>
              <w:t>a user places a unit on the outgoing shipment invoice, cancels the invoice, and then places the same unit on another outgoing shipment invoice, VBECS displays a return credit twice on the report.</w:t>
            </w:r>
          </w:p>
        </w:tc>
        <w:tc>
          <w:tcPr>
            <w:tcW w:w="3150" w:type="dxa"/>
          </w:tcPr>
          <w:p w14:paraId="4E088735" w14:textId="18CFB4D4" w:rsidR="0014786B" w:rsidRPr="008D3A61" w:rsidRDefault="0014786B" w:rsidP="00A7136A">
            <w:pPr>
              <w:pStyle w:val="TableText"/>
              <w:spacing w:after="60"/>
              <w:rPr>
                <w:rFonts w:cs="Arial"/>
                <w:szCs w:val="18"/>
              </w:rPr>
            </w:pPr>
            <w:r w:rsidRPr="008D3A61">
              <w:rPr>
                <w:rFonts w:cs="Arial"/>
                <w:szCs w:val="18"/>
              </w:rPr>
              <w:t>Deselect a unit prior to canceling the inv</w:t>
            </w:r>
            <w:r w:rsidR="00D4197A">
              <w:rPr>
                <w:rFonts w:cs="Arial"/>
                <w:szCs w:val="18"/>
              </w:rPr>
              <w:t>oice to avoid the credit displayi</w:t>
            </w:r>
            <w:r w:rsidRPr="008D3A61">
              <w:rPr>
                <w:rFonts w:cs="Arial"/>
                <w:szCs w:val="18"/>
              </w:rPr>
              <w:t>ng twice on the Cost Accounting Report.</w:t>
            </w:r>
          </w:p>
        </w:tc>
        <w:tc>
          <w:tcPr>
            <w:tcW w:w="1378" w:type="dxa"/>
            <w:shd w:val="clear" w:color="auto" w:fill="auto"/>
          </w:tcPr>
          <w:p w14:paraId="3837CD41"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0152BD61" w14:textId="77777777" w:rsidTr="000122B7">
        <w:trPr>
          <w:cantSplit/>
        </w:trPr>
        <w:tc>
          <w:tcPr>
            <w:tcW w:w="1615" w:type="dxa"/>
            <w:tcBorders>
              <w:bottom w:val="single" w:sz="4" w:space="0" w:color="auto"/>
            </w:tcBorders>
            <w:shd w:val="clear" w:color="auto" w:fill="auto"/>
          </w:tcPr>
          <w:p w14:paraId="46DEE2A7" w14:textId="0648F206" w:rsidR="0014786B" w:rsidRDefault="0014786B" w:rsidP="00A7136A">
            <w:pPr>
              <w:pStyle w:val="TableText"/>
              <w:spacing w:after="60"/>
              <w:rPr>
                <w:rFonts w:cs="Arial"/>
                <w:szCs w:val="18"/>
              </w:rPr>
            </w:pPr>
            <w:r w:rsidRPr="0010748B">
              <w:rPr>
                <w:rFonts w:cs="Arial"/>
                <w:szCs w:val="18"/>
              </w:rPr>
              <w:t xml:space="preserve">Cost </w:t>
            </w:r>
            <w:r w:rsidR="00C06E44">
              <w:rPr>
                <w:rFonts w:cs="Arial"/>
                <w:szCs w:val="18"/>
              </w:rPr>
              <w:t>A</w:t>
            </w:r>
            <w:r w:rsidRPr="0010748B">
              <w:rPr>
                <w:rFonts w:cs="Arial"/>
                <w:szCs w:val="18"/>
              </w:rPr>
              <w:t>ccounting Report</w:t>
            </w:r>
          </w:p>
          <w:p w14:paraId="122E8E9F" w14:textId="1377A9CB" w:rsidR="00C06E44" w:rsidRPr="0010748B" w:rsidRDefault="00C06E44" w:rsidP="00A7136A">
            <w:pPr>
              <w:pStyle w:val="TableText"/>
              <w:spacing w:after="60"/>
              <w:rPr>
                <w:rFonts w:cs="Arial"/>
                <w:szCs w:val="18"/>
              </w:rPr>
            </w:pPr>
            <w:r w:rsidRPr="00A7136A">
              <w:rPr>
                <w:rFonts w:cs="Arial"/>
                <w:szCs w:val="18"/>
              </w:rPr>
              <w:t>209380</w:t>
            </w:r>
          </w:p>
        </w:tc>
        <w:tc>
          <w:tcPr>
            <w:tcW w:w="4050" w:type="dxa"/>
            <w:tcBorders>
              <w:bottom w:val="single" w:sz="4" w:space="0" w:color="auto"/>
            </w:tcBorders>
            <w:shd w:val="clear" w:color="auto" w:fill="auto"/>
          </w:tcPr>
          <w:p w14:paraId="2773F244" w14:textId="404FF9E5" w:rsidR="0014786B" w:rsidRPr="008D3A61" w:rsidRDefault="0014786B" w:rsidP="00A7136A">
            <w:pPr>
              <w:pStyle w:val="TableText"/>
              <w:spacing w:after="60"/>
              <w:rPr>
                <w:rFonts w:cs="Arial"/>
                <w:szCs w:val="18"/>
              </w:rPr>
            </w:pPr>
            <w:r w:rsidRPr="008D3A61">
              <w:rPr>
                <w:rFonts w:cs="Arial"/>
                <w:szCs w:val="18"/>
              </w:rPr>
              <w:t xml:space="preserve">The tally of discarded units, waste or credit, may include quarantined units and may not accurately reflect the unit discard as waste vs. credit. When the default credit amount is selected, it </w:t>
            </w:r>
            <w:r w:rsidR="00A96F03">
              <w:rPr>
                <w:rFonts w:cs="Arial"/>
                <w:szCs w:val="18"/>
              </w:rPr>
              <w:t>displays</w:t>
            </w:r>
            <w:r w:rsidR="001C3E05">
              <w:rPr>
                <w:rFonts w:cs="Arial"/>
                <w:szCs w:val="18"/>
              </w:rPr>
              <w:t xml:space="preserve"> </w:t>
            </w:r>
            <w:r w:rsidRPr="008D3A61">
              <w:rPr>
                <w:rFonts w:cs="Arial"/>
                <w:szCs w:val="18"/>
              </w:rPr>
              <w:t xml:space="preserve">as $0.00 on the report. </w:t>
            </w:r>
          </w:p>
        </w:tc>
        <w:tc>
          <w:tcPr>
            <w:tcW w:w="3150" w:type="dxa"/>
            <w:tcBorders>
              <w:bottom w:val="single" w:sz="4" w:space="0" w:color="auto"/>
            </w:tcBorders>
          </w:tcPr>
          <w:p w14:paraId="2621DE5E" w14:textId="77777777" w:rsidR="0014786B" w:rsidRPr="008D3A61" w:rsidRDefault="0014786B" w:rsidP="00A7136A">
            <w:pPr>
              <w:pStyle w:val="TableText"/>
              <w:spacing w:after="60"/>
              <w:rPr>
                <w:rFonts w:cs="Arial"/>
                <w:szCs w:val="18"/>
              </w:rPr>
            </w:pPr>
            <w:r w:rsidRPr="008D3A61">
              <w:rPr>
                <w:rFonts w:cs="Arial"/>
                <w:szCs w:val="18"/>
              </w:rPr>
              <w:t>Units listed on the report were quarantined or discarded for the selected date range. Verify the unit and quarantine status of a unit by checking its Unit History Report.</w:t>
            </w:r>
          </w:p>
        </w:tc>
        <w:tc>
          <w:tcPr>
            <w:tcW w:w="1378" w:type="dxa"/>
            <w:tcBorders>
              <w:bottom w:val="single" w:sz="4" w:space="0" w:color="auto"/>
            </w:tcBorders>
            <w:shd w:val="clear" w:color="auto" w:fill="auto"/>
          </w:tcPr>
          <w:p w14:paraId="7C5C7072"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81B02" w:rsidRPr="00A7136A" w14:paraId="33C52DD0" w14:textId="77777777" w:rsidTr="00D40FEF">
        <w:trPr>
          <w:cantSplit/>
        </w:trPr>
        <w:tc>
          <w:tcPr>
            <w:tcW w:w="1615" w:type="dxa"/>
            <w:shd w:val="clear" w:color="auto" w:fill="auto"/>
          </w:tcPr>
          <w:p w14:paraId="68074E32" w14:textId="08D94AF3" w:rsidR="00181B02" w:rsidRDefault="00181B02" w:rsidP="00D40FEF">
            <w:pPr>
              <w:pStyle w:val="TableText"/>
              <w:spacing w:after="60"/>
              <w:rPr>
                <w:rFonts w:cs="Arial"/>
                <w:szCs w:val="18"/>
              </w:rPr>
            </w:pPr>
            <w:r>
              <w:rPr>
                <w:rFonts w:cs="Arial"/>
                <w:szCs w:val="18"/>
              </w:rPr>
              <w:t>CPRS: Email Alert</w:t>
            </w:r>
          </w:p>
          <w:p w14:paraId="7B4FCD18" w14:textId="77777777" w:rsidR="00181B02" w:rsidRDefault="00181B02" w:rsidP="00D40FEF">
            <w:pPr>
              <w:pStyle w:val="TableText"/>
              <w:spacing w:after="60"/>
              <w:rPr>
                <w:rFonts w:cs="Arial"/>
                <w:szCs w:val="18"/>
              </w:rPr>
            </w:pPr>
            <w:r>
              <w:rPr>
                <w:rFonts w:cs="Arial"/>
                <w:szCs w:val="18"/>
              </w:rPr>
              <w:t>853993</w:t>
            </w:r>
          </w:p>
          <w:p w14:paraId="3F7C185E" w14:textId="77777777" w:rsidR="00181B02" w:rsidRPr="00B03225" w:rsidRDefault="00181B02" w:rsidP="00D40FEF">
            <w:pPr>
              <w:pStyle w:val="TableText"/>
              <w:spacing w:after="60"/>
              <w:rPr>
                <w:rFonts w:cs="Arial"/>
                <w:szCs w:val="18"/>
              </w:rPr>
            </w:pPr>
          </w:p>
        </w:tc>
        <w:tc>
          <w:tcPr>
            <w:tcW w:w="4050" w:type="dxa"/>
            <w:shd w:val="clear" w:color="auto" w:fill="auto"/>
          </w:tcPr>
          <w:p w14:paraId="16BF915D" w14:textId="77777777" w:rsidR="00181B02" w:rsidRDefault="00181B02" w:rsidP="00D40FEF">
            <w:pPr>
              <w:spacing w:after="60"/>
              <w:rPr>
                <w:rFonts w:ascii="Helvetica" w:hAnsi="Helvetica" w:cs="Helvetica"/>
                <w:sz w:val="18"/>
                <w:szCs w:val="18"/>
              </w:rPr>
            </w:pPr>
            <w:r>
              <w:rPr>
                <w:rFonts w:ascii="Helvetica" w:hAnsi="Helvetica" w:cs="Helvetica"/>
                <w:sz w:val="18"/>
                <w:szCs w:val="18"/>
              </w:rPr>
              <w:t>When an order is placed in CPRS, but cancelled before the order is accessioned, VBECS will send an email alert with the following text:</w:t>
            </w:r>
          </w:p>
          <w:p w14:paraId="4E384DA3" w14:textId="77777777" w:rsidR="00181B02" w:rsidRPr="00B03225" w:rsidRDefault="00181B02" w:rsidP="00D40FEF">
            <w:pPr>
              <w:pStyle w:val="TableText"/>
              <w:spacing w:after="60"/>
              <w:rPr>
                <w:rFonts w:cs="Arial"/>
                <w:szCs w:val="18"/>
              </w:rPr>
            </w:pPr>
            <w:r>
              <w:rPr>
                <w:rStyle w:val="Strong"/>
                <w:rFonts w:ascii="Helvetica" w:hAnsi="Helvetica" w:cs="Helvetica"/>
                <w:szCs w:val="18"/>
              </w:rPr>
              <w:t>An Exception occurred trying to process a cancel order request from CPRS</w:t>
            </w:r>
            <w:r>
              <w:rPr>
                <w:rFonts w:ascii="Helvetica" w:hAnsi="Helvetica" w:cs="Helvetica"/>
                <w:szCs w:val="18"/>
              </w:rPr>
              <w:t>.</w:t>
            </w:r>
            <w:r>
              <w:rPr>
                <w:rFonts w:ascii="Helvetica" w:hAnsi="Helvetica" w:cs="Helvetica"/>
                <w:szCs w:val="18"/>
              </w:rPr>
              <w:br/>
              <w:t>The order does cancel in CPRS, but still displays in the Pending Order List in VBECS.</w:t>
            </w:r>
          </w:p>
        </w:tc>
        <w:tc>
          <w:tcPr>
            <w:tcW w:w="3150" w:type="dxa"/>
          </w:tcPr>
          <w:p w14:paraId="61075089" w14:textId="77777777" w:rsidR="00181B02" w:rsidRPr="00B03225" w:rsidRDefault="00181B02" w:rsidP="00D40FEF">
            <w:pPr>
              <w:pStyle w:val="TableText"/>
              <w:spacing w:after="60"/>
              <w:rPr>
                <w:rFonts w:cs="Arial"/>
                <w:szCs w:val="18"/>
              </w:rPr>
            </w:pPr>
            <w:r>
              <w:rPr>
                <w:rFonts w:cs="Arial"/>
                <w:szCs w:val="18"/>
              </w:rPr>
              <w:t xml:space="preserve">The email alert can be ignored. The pending order </w:t>
            </w:r>
            <w:r w:rsidRPr="005A46A9">
              <w:rPr>
                <w:rFonts w:cs="Arial"/>
                <w:szCs w:val="18"/>
              </w:rPr>
              <w:t xml:space="preserve">can </w:t>
            </w:r>
            <w:r>
              <w:rPr>
                <w:rFonts w:cs="Arial"/>
                <w:szCs w:val="18"/>
              </w:rPr>
              <w:t>be canceled in VBECS, without issue.</w:t>
            </w:r>
          </w:p>
        </w:tc>
        <w:tc>
          <w:tcPr>
            <w:tcW w:w="1378" w:type="dxa"/>
            <w:shd w:val="clear" w:color="auto" w:fill="auto"/>
          </w:tcPr>
          <w:p w14:paraId="70A98E4E" w14:textId="13201488" w:rsidR="00181B02" w:rsidRPr="00B03225" w:rsidRDefault="00BC415A" w:rsidP="00D40FEF">
            <w:pPr>
              <w:pStyle w:val="TableText"/>
              <w:spacing w:after="60"/>
              <w:rPr>
                <w:rFonts w:cs="Arial"/>
                <w:szCs w:val="18"/>
              </w:rPr>
            </w:pPr>
            <w:r>
              <w:rPr>
                <w:rFonts w:cs="Arial"/>
                <w:szCs w:val="18"/>
              </w:rPr>
              <w:t>Probable</w:t>
            </w:r>
          </w:p>
        </w:tc>
      </w:tr>
      <w:tr w:rsidR="0014786B" w:rsidRPr="00A7136A" w14:paraId="36AB4945" w14:textId="77777777" w:rsidTr="000122B7">
        <w:trPr>
          <w:cantSplit/>
        </w:trPr>
        <w:tc>
          <w:tcPr>
            <w:tcW w:w="1615" w:type="dxa"/>
            <w:tcBorders>
              <w:bottom w:val="single" w:sz="4" w:space="0" w:color="auto"/>
            </w:tcBorders>
            <w:shd w:val="clear" w:color="auto" w:fill="auto"/>
          </w:tcPr>
          <w:p w14:paraId="04D579CA" w14:textId="77777777" w:rsidR="0014786B" w:rsidRDefault="0014786B" w:rsidP="00A7136A">
            <w:pPr>
              <w:pStyle w:val="TableText"/>
              <w:spacing w:after="60"/>
              <w:rPr>
                <w:rFonts w:cs="Arial"/>
                <w:szCs w:val="18"/>
              </w:rPr>
            </w:pPr>
            <w:r w:rsidRPr="0010748B">
              <w:rPr>
                <w:rFonts w:cs="Arial"/>
                <w:szCs w:val="18"/>
              </w:rPr>
              <w:t>C:T Ratio Report</w:t>
            </w:r>
          </w:p>
          <w:p w14:paraId="7EA6559D" w14:textId="3AE9993A" w:rsidR="00C06E44" w:rsidRPr="0010748B" w:rsidRDefault="00C06E44" w:rsidP="00A7136A">
            <w:pPr>
              <w:pStyle w:val="TableText"/>
              <w:spacing w:after="60"/>
              <w:rPr>
                <w:rFonts w:cs="Arial"/>
                <w:szCs w:val="18"/>
              </w:rPr>
            </w:pPr>
            <w:r w:rsidRPr="00A7136A">
              <w:rPr>
                <w:rFonts w:cs="Arial"/>
                <w:szCs w:val="18"/>
              </w:rPr>
              <w:t>209680</w:t>
            </w:r>
          </w:p>
        </w:tc>
        <w:tc>
          <w:tcPr>
            <w:tcW w:w="4050" w:type="dxa"/>
            <w:tcBorders>
              <w:bottom w:val="single" w:sz="4" w:space="0" w:color="auto"/>
            </w:tcBorders>
            <w:shd w:val="clear" w:color="auto" w:fill="auto"/>
          </w:tcPr>
          <w:p w14:paraId="39B4721D" w14:textId="486CD7A1" w:rsidR="0014786B" w:rsidRPr="008D3A61" w:rsidRDefault="0014786B" w:rsidP="00A7136A">
            <w:pPr>
              <w:pStyle w:val="TableText"/>
              <w:spacing w:after="60"/>
              <w:rPr>
                <w:rFonts w:cs="Arial"/>
                <w:szCs w:val="18"/>
              </w:rPr>
            </w:pPr>
            <w:r w:rsidRPr="008D3A61">
              <w:rPr>
                <w:rFonts w:cs="Arial"/>
                <w:szCs w:val="18"/>
              </w:rPr>
              <w:t>When a unit is crossmatched more than once to a patient, the C:T Ratio Report will count the transfusion of that unit twice.</w:t>
            </w:r>
          </w:p>
        </w:tc>
        <w:tc>
          <w:tcPr>
            <w:tcW w:w="3150" w:type="dxa"/>
            <w:tcBorders>
              <w:bottom w:val="single" w:sz="4" w:space="0" w:color="auto"/>
            </w:tcBorders>
          </w:tcPr>
          <w:p w14:paraId="5A8A85BF" w14:textId="5CE2FD9E" w:rsidR="0014786B" w:rsidRPr="008D3A61" w:rsidRDefault="0014786B" w:rsidP="00A7136A">
            <w:pPr>
              <w:pStyle w:val="TableText"/>
              <w:spacing w:after="60"/>
              <w:rPr>
                <w:rFonts w:cs="Arial"/>
                <w:szCs w:val="18"/>
              </w:rPr>
            </w:pPr>
            <w:r w:rsidRPr="008D3A61">
              <w:rPr>
                <w:rFonts w:cs="Arial"/>
                <w:szCs w:val="18"/>
              </w:rPr>
              <w:t>Disregard the second transfusion instance and recalculate the C:T ratio.</w:t>
            </w:r>
          </w:p>
        </w:tc>
        <w:tc>
          <w:tcPr>
            <w:tcW w:w="1378" w:type="dxa"/>
            <w:tcBorders>
              <w:bottom w:val="single" w:sz="4" w:space="0" w:color="auto"/>
            </w:tcBorders>
            <w:shd w:val="clear" w:color="auto" w:fill="auto"/>
          </w:tcPr>
          <w:p w14:paraId="0F39C79B"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1112A282" w14:textId="77777777" w:rsidTr="000122B7">
        <w:trPr>
          <w:cantSplit/>
        </w:trPr>
        <w:tc>
          <w:tcPr>
            <w:tcW w:w="1615" w:type="dxa"/>
            <w:shd w:val="clear" w:color="auto" w:fill="auto"/>
          </w:tcPr>
          <w:p w14:paraId="1C2D7656" w14:textId="77777777" w:rsidR="0014786B" w:rsidRDefault="0014786B" w:rsidP="00A7136A">
            <w:pPr>
              <w:pStyle w:val="TableText"/>
              <w:spacing w:after="60"/>
              <w:rPr>
                <w:rFonts w:cs="Arial"/>
                <w:szCs w:val="18"/>
              </w:rPr>
            </w:pPr>
            <w:r w:rsidRPr="0010748B">
              <w:rPr>
                <w:rFonts w:cs="Arial"/>
                <w:szCs w:val="18"/>
              </w:rPr>
              <w:t>C:T Ratio Report</w:t>
            </w:r>
          </w:p>
          <w:p w14:paraId="6426AC3D" w14:textId="2D4A1499" w:rsidR="00C06E44" w:rsidRPr="0010748B" w:rsidRDefault="00C06E44" w:rsidP="00A7136A">
            <w:pPr>
              <w:pStyle w:val="TableText"/>
              <w:spacing w:after="60"/>
              <w:rPr>
                <w:rFonts w:cs="Arial"/>
                <w:szCs w:val="18"/>
              </w:rPr>
            </w:pPr>
            <w:r w:rsidRPr="00A7136A">
              <w:rPr>
                <w:rFonts w:cs="Arial"/>
                <w:szCs w:val="18"/>
              </w:rPr>
              <w:t>209712</w:t>
            </w:r>
          </w:p>
        </w:tc>
        <w:tc>
          <w:tcPr>
            <w:tcW w:w="4050" w:type="dxa"/>
            <w:shd w:val="clear" w:color="auto" w:fill="auto"/>
          </w:tcPr>
          <w:p w14:paraId="3AAA87A3" w14:textId="1BBB560D" w:rsidR="0014786B" w:rsidRPr="008D3A61" w:rsidRDefault="0014786B" w:rsidP="00A7136A">
            <w:pPr>
              <w:pStyle w:val="TableText"/>
              <w:spacing w:after="60"/>
              <w:rPr>
                <w:rFonts w:cs="Arial"/>
                <w:szCs w:val="18"/>
              </w:rPr>
            </w:pPr>
            <w:r w:rsidRPr="008D3A61">
              <w:rPr>
                <w:rFonts w:cs="Arial"/>
                <w:szCs w:val="18"/>
              </w:rPr>
              <w:t xml:space="preserve">The report will show a C:T Ratio of zero (0) </w:t>
            </w:r>
            <w:r w:rsidR="008201D9">
              <w:rPr>
                <w:rFonts w:cs="Arial"/>
                <w:szCs w:val="18"/>
              </w:rPr>
              <w:t>for any units that are</w:t>
            </w:r>
            <w:r w:rsidRPr="008D3A61">
              <w:rPr>
                <w:rFonts w:cs="Arial"/>
                <w:szCs w:val="18"/>
              </w:rPr>
              <w:t xml:space="preserve"> crossmatch</w:t>
            </w:r>
            <w:r w:rsidR="00A17E57">
              <w:rPr>
                <w:rFonts w:cs="Arial"/>
                <w:szCs w:val="18"/>
              </w:rPr>
              <w:t>ed</w:t>
            </w:r>
            <w:r w:rsidRPr="008D3A61">
              <w:rPr>
                <w:rFonts w:cs="Arial"/>
                <w:szCs w:val="18"/>
              </w:rPr>
              <w:t xml:space="preserve"> </w:t>
            </w:r>
            <w:r w:rsidR="008201D9">
              <w:rPr>
                <w:rFonts w:cs="Arial"/>
                <w:szCs w:val="18"/>
              </w:rPr>
              <w:t>but not</w:t>
            </w:r>
            <w:r w:rsidRPr="008D3A61">
              <w:rPr>
                <w:rFonts w:cs="Arial"/>
                <w:szCs w:val="18"/>
              </w:rPr>
              <w:t xml:space="preserve"> transfused </w:t>
            </w:r>
            <w:r w:rsidR="008201D9">
              <w:rPr>
                <w:rFonts w:cs="Arial"/>
                <w:szCs w:val="18"/>
              </w:rPr>
              <w:t>to</w:t>
            </w:r>
            <w:r w:rsidRPr="008D3A61">
              <w:rPr>
                <w:rFonts w:cs="Arial"/>
                <w:szCs w:val="18"/>
              </w:rPr>
              <w:t xml:space="preserve"> a patient.</w:t>
            </w:r>
          </w:p>
        </w:tc>
        <w:tc>
          <w:tcPr>
            <w:tcW w:w="3150" w:type="dxa"/>
          </w:tcPr>
          <w:p w14:paraId="3B224C23" w14:textId="77777777" w:rsidR="0014786B" w:rsidRPr="008D3A61" w:rsidRDefault="0014786B" w:rsidP="00A7136A">
            <w:pPr>
              <w:pStyle w:val="TableText"/>
              <w:spacing w:after="60"/>
              <w:rPr>
                <w:rFonts w:cs="Arial"/>
                <w:szCs w:val="18"/>
              </w:rPr>
            </w:pPr>
            <w:r w:rsidRPr="008D3A61">
              <w:rPr>
                <w:rFonts w:cs="Arial"/>
                <w:szCs w:val="18"/>
              </w:rPr>
              <w:t>Any C:T ratio of zero (0) indicates that the user must take the total number of units crossmatched as the true C:T ratio.</w:t>
            </w:r>
          </w:p>
        </w:tc>
        <w:tc>
          <w:tcPr>
            <w:tcW w:w="1378" w:type="dxa"/>
            <w:shd w:val="clear" w:color="auto" w:fill="auto"/>
          </w:tcPr>
          <w:p w14:paraId="2DCF9EFA" w14:textId="77777777" w:rsidR="0014786B" w:rsidRPr="008D3A61" w:rsidRDefault="0014786B" w:rsidP="00A7136A">
            <w:pPr>
              <w:pStyle w:val="TableText"/>
              <w:spacing w:after="60"/>
              <w:rPr>
                <w:rFonts w:cs="Arial"/>
                <w:szCs w:val="18"/>
              </w:rPr>
            </w:pPr>
            <w:r w:rsidRPr="008D3A61">
              <w:rPr>
                <w:rFonts w:cs="Arial"/>
                <w:szCs w:val="18"/>
              </w:rPr>
              <w:t>Frequent</w:t>
            </w:r>
          </w:p>
        </w:tc>
      </w:tr>
      <w:tr w:rsidR="0014786B" w:rsidRPr="00A7136A" w14:paraId="0CDE9BF5" w14:textId="77777777" w:rsidTr="000122B7">
        <w:trPr>
          <w:cantSplit/>
        </w:trPr>
        <w:tc>
          <w:tcPr>
            <w:tcW w:w="1615" w:type="dxa"/>
            <w:shd w:val="clear" w:color="auto" w:fill="auto"/>
          </w:tcPr>
          <w:p w14:paraId="349C39FE" w14:textId="60365F5B" w:rsidR="0014786B" w:rsidRDefault="0014786B" w:rsidP="00A7136A">
            <w:pPr>
              <w:pStyle w:val="TableText"/>
              <w:spacing w:after="60"/>
              <w:rPr>
                <w:rFonts w:cs="Arial"/>
                <w:szCs w:val="18"/>
              </w:rPr>
            </w:pPr>
            <w:r w:rsidRPr="0010748B">
              <w:rPr>
                <w:rFonts w:cs="Arial"/>
                <w:szCs w:val="18"/>
              </w:rPr>
              <w:lastRenderedPageBreak/>
              <w:t>Discard or Quarantine</w:t>
            </w:r>
            <w:r w:rsidR="00EA5170">
              <w:rPr>
                <w:rFonts w:cs="Arial"/>
                <w:szCs w:val="18"/>
              </w:rPr>
              <w:t xml:space="preserve"> Units</w:t>
            </w:r>
          </w:p>
          <w:p w14:paraId="12F105DC" w14:textId="5E3C9629" w:rsidR="00C06E44" w:rsidRPr="0010748B" w:rsidRDefault="00C06E44" w:rsidP="00A7136A">
            <w:pPr>
              <w:pStyle w:val="TableText"/>
              <w:spacing w:after="60"/>
              <w:rPr>
                <w:rFonts w:cs="Arial"/>
                <w:szCs w:val="18"/>
              </w:rPr>
            </w:pPr>
            <w:r w:rsidRPr="00A7136A">
              <w:rPr>
                <w:rFonts w:cs="Arial"/>
                <w:szCs w:val="18"/>
              </w:rPr>
              <w:t>209978</w:t>
            </w:r>
          </w:p>
        </w:tc>
        <w:tc>
          <w:tcPr>
            <w:tcW w:w="4050" w:type="dxa"/>
            <w:shd w:val="clear" w:color="auto" w:fill="auto"/>
          </w:tcPr>
          <w:p w14:paraId="22B71F6A" w14:textId="7E3B26A1" w:rsidR="0014786B" w:rsidRPr="008D3A61" w:rsidRDefault="0014786B" w:rsidP="00A7136A">
            <w:pPr>
              <w:pStyle w:val="TableText"/>
              <w:spacing w:after="60"/>
              <w:rPr>
                <w:rFonts w:cs="Arial"/>
                <w:szCs w:val="18"/>
              </w:rPr>
            </w:pPr>
            <w:r w:rsidRPr="008D3A61">
              <w:rPr>
                <w:rFonts w:cs="Arial"/>
                <w:szCs w:val="18"/>
              </w:rPr>
              <w:t>A VBECS system error occurs when a user tries to discard a unit that was brought in through Incoming Shipment with an inactive shipper.</w:t>
            </w:r>
          </w:p>
        </w:tc>
        <w:tc>
          <w:tcPr>
            <w:tcW w:w="3150" w:type="dxa"/>
          </w:tcPr>
          <w:p w14:paraId="663CDDA1" w14:textId="427596ED" w:rsidR="0014786B" w:rsidRPr="008D3A61" w:rsidRDefault="0014786B" w:rsidP="00A7136A">
            <w:pPr>
              <w:pStyle w:val="TableText"/>
              <w:spacing w:after="60"/>
              <w:rPr>
                <w:rFonts w:cs="Arial"/>
                <w:szCs w:val="18"/>
              </w:rPr>
            </w:pPr>
            <w:r w:rsidRPr="008D3A61">
              <w:rPr>
                <w:rFonts w:cs="Arial"/>
                <w:szCs w:val="18"/>
              </w:rPr>
              <w:t>Activate the shipper and then discard the unit as desired.</w:t>
            </w:r>
            <w:r w:rsidR="008875FE">
              <w:rPr>
                <w:rFonts w:cs="Arial"/>
                <w:szCs w:val="18"/>
              </w:rPr>
              <w:t xml:space="preserve"> </w:t>
            </w:r>
            <w:r w:rsidR="008875FE" w:rsidRPr="008D3A61">
              <w:rPr>
                <w:rFonts w:cs="Arial"/>
                <w:szCs w:val="18"/>
              </w:rPr>
              <w:t xml:space="preserve">VBECS does not allow a user to save a unit without an active shipper unless the VistALink connection is lost </w:t>
            </w:r>
            <w:r w:rsidR="00A02D0C">
              <w:rPr>
                <w:rFonts w:cs="Arial"/>
                <w:szCs w:val="18"/>
              </w:rPr>
              <w:t>during unit entry</w:t>
            </w:r>
            <w:r w:rsidR="008875FE" w:rsidRPr="008D3A61">
              <w:rPr>
                <w:rFonts w:cs="Arial"/>
                <w:szCs w:val="18"/>
              </w:rPr>
              <w:t>.</w:t>
            </w:r>
          </w:p>
        </w:tc>
        <w:tc>
          <w:tcPr>
            <w:tcW w:w="1378" w:type="dxa"/>
            <w:shd w:val="clear" w:color="auto" w:fill="auto"/>
          </w:tcPr>
          <w:p w14:paraId="480F4533" w14:textId="77777777" w:rsidR="0014786B" w:rsidRPr="008D3A61" w:rsidRDefault="0014786B" w:rsidP="00A7136A">
            <w:pPr>
              <w:pStyle w:val="TableText"/>
              <w:spacing w:after="60"/>
              <w:rPr>
                <w:rFonts w:cs="Arial"/>
                <w:szCs w:val="18"/>
              </w:rPr>
            </w:pPr>
            <w:r w:rsidRPr="008D3A61">
              <w:rPr>
                <w:rFonts w:cs="Arial"/>
                <w:szCs w:val="18"/>
              </w:rPr>
              <w:t>Occasional</w:t>
            </w:r>
          </w:p>
        </w:tc>
      </w:tr>
      <w:tr w:rsidR="00CC4412" w:rsidRPr="00A7136A" w:rsidDel="009118E9" w14:paraId="09F4BF40" w14:textId="77777777" w:rsidTr="00540E40">
        <w:trPr>
          <w:cantSplit/>
        </w:trPr>
        <w:tc>
          <w:tcPr>
            <w:tcW w:w="1615" w:type="dxa"/>
            <w:shd w:val="clear" w:color="auto" w:fill="auto"/>
          </w:tcPr>
          <w:p w14:paraId="02B37225" w14:textId="77777777" w:rsidR="00CC4412" w:rsidRDefault="00CC4412" w:rsidP="00540E40">
            <w:pPr>
              <w:pStyle w:val="TableText"/>
              <w:spacing w:after="60"/>
              <w:rPr>
                <w:rFonts w:cs="Arial"/>
                <w:szCs w:val="18"/>
              </w:rPr>
            </w:pPr>
            <w:r w:rsidRPr="0010748B">
              <w:rPr>
                <w:rFonts w:cs="Arial"/>
                <w:szCs w:val="18"/>
              </w:rPr>
              <w:t>Discard or Quarantine</w:t>
            </w:r>
            <w:r>
              <w:rPr>
                <w:rFonts w:cs="Arial"/>
                <w:szCs w:val="18"/>
              </w:rPr>
              <w:t xml:space="preserve"> Units</w:t>
            </w:r>
          </w:p>
          <w:p w14:paraId="392E9AC2" w14:textId="77777777" w:rsidR="00CC4412" w:rsidRPr="0010748B" w:rsidRDefault="00CC4412" w:rsidP="00540E40">
            <w:pPr>
              <w:pStyle w:val="TableText"/>
              <w:spacing w:after="60"/>
              <w:rPr>
                <w:rFonts w:cs="Arial"/>
                <w:szCs w:val="18"/>
              </w:rPr>
            </w:pPr>
            <w:r w:rsidRPr="00A7136A">
              <w:rPr>
                <w:rFonts w:cs="Arial"/>
                <w:szCs w:val="18"/>
              </w:rPr>
              <w:t>268926</w:t>
            </w:r>
          </w:p>
        </w:tc>
        <w:tc>
          <w:tcPr>
            <w:tcW w:w="4050" w:type="dxa"/>
            <w:shd w:val="clear" w:color="auto" w:fill="auto"/>
          </w:tcPr>
          <w:p w14:paraId="4BF3C97D" w14:textId="77777777" w:rsidR="00CC4412" w:rsidRPr="008D3A61" w:rsidRDefault="00CC4412" w:rsidP="00540E40">
            <w:pPr>
              <w:pStyle w:val="TableText"/>
              <w:spacing w:after="60"/>
              <w:rPr>
                <w:rFonts w:cs="Arial"/>
                <w:szCs w:val="18"/>
              </w:rPr>
            </w:pPr>
            <w:r>
              <w:rPr>
                <w:rFonts w:cs="Arial"/>
                <w:szCs w:val="18"/>
              </w:rPr>
              <w:t>VBECS will allow issued units to be discarded when the Shipment sub-menu is used and the invoice also contains other in-date non-issued units. Once an issued unit is discarded it must be corrected via a service desk ticket.</w:t>
            </w:r>
          </w:p>
        </w:tc>
        <w:tc>
          <w:tcPr>
            <w:tcW w:w="3150" w:type="dxa"/>
          </w:tcPr>
          <w:p w14:paraId="6285960D" w14:textId="77777777" w:rsidR="00CC4412" w:rsidRPr="008D3A61" w:rsidRDefault="00CC4412" w:rsidP="00540E40">
            <w:pPr>
              <w:pStyle w:val="TableText"/>
              <w:spacing w:after="60"/>
              <w:rPr>
                <w:rFonts w:cs="Arial"/>
                <w:szCs w:val="18"/>
              </w:rPr>
            </w:pPr>
            <w:r>
              <w:rPr>
                <w:rFonts w:cs="Arial"/>
                <w:szCs w:val="18"/>
              </w:rPr>
              <w:t>Use the Blood Units: Discard Quarantine menu option to discard units.</w:t>
            </w:r>
          </w:p>
        </w:tc>
        <w:tc>
          <w:tcPr>
            <w:tcW w:w="1378" w:type="dxa"/>
            <w:shd w:val="clear" w:color="auto" w:fill="auto"/>
          </w:tcPr>
          <w:p w14:paraId="39DA622A" w14:textId="77777777" w:rsidR="00CC4412" w:rsidRPr="008D3A61" w:rsidRDefault="00CC4412" w:rsidP="00540E40">
            <w:pPr>
              <w:pStyle w:val="TableText"/>
              <w:spacing w:after="60"/>
              <w:rPr>
                <w:rFonts w:cs="Arial"/>
                <w:szCs w:val="18"/>
              </w:rPr>
            </w:pPr>
            <w:r w:rsidRPr="008D3A61">
              <w:rPr>
                <w:rFonts w:cs="Arial"/>
                <w:szCs w:val="18"/>
              </w:rPr>
              <w:t>Improbable</w:t>
            </w:r>
          </w:p>
        </w:tc>
      </w:tr>
      <w:tr w:rsidR="0014786B" w:rsidRPr="00A7136A" w:rsidDel="009118E9" w14:paraId="0BAF9F50" w14:textId="77777777" w:rsidTr="000122B7">
        <w:trPr>
          <w:cantSplit/>
        </w:trPr>
        <w:tc>
          <w:tcPr>
            <w:tcW w:w="1615" w:type="dxa"/>
            <w:shd w:val="clear" w:color="auto" w:fill="auto"/>
          </w:tcPr>
          <w:p w14:paraId="1F6A0624" w14:textId="46F22815" w:rsidR="0014786B" w:rsidRDefault="00CC4412" w:rsidP="00A7136A">
            <w:pPr>
              <w:pStyle w:val="TableText"/>
              <w:spacing w:after="60"/>
              <w:rPr>
                <w:rFonts w:cs="Arial"/>
                <w:szCs w:val="18"/>
              </w:rPr>
            </w:pPr>
            <w:r>
              <w:rPr>
                <w:rFonts w:cs="Arial"/>
                <w:szCs w:val="18"/>
              </w:rPr>
              <w:t>Division Workload Report</w:t>
            </w:r>
          </w:p>
          <w:p w14:paraId="5311C518" w14:textId="012265E9" w:rsidR="00C06E44" w:rsidRPr="0010748B" w:rsidRDefault="00CC4412" w:rsidP="00A7136A">
            <w:pPr>
              <w:pStyle w:val="TableText"/>
              <w:spacing w:after="60"/>
              <w:rPr>
                <w:rFonts w:cs="Arial"/>
                <w:szCs w:val="18"/>
              </w:rPr>
            </w:pPr>
            <w:r>
              <w:rPr>
                <w:rFonts w:cs="Arial"/>
                <w:szCs w:val="18"/>
              </w:rPr>
              <w:t>969719</w:t>
            </w:r>
          </w:p>
        </w:tc>
        <w:tc>
          <w:tcPr>
            <w:tcW w:w="4050" w:type="dxa"/>
            <w:shd w:val="clear" w:color="auto" w:fill="auto"/>
          </w:tcPr>
          <w:p w14:paraId="6BC3014F" w14:textId="3FAE8E3D" w:rsidR="0014786B" w:rsidRPr="008D3A61" w:rsidRDefault="006B2D28" w:rsidP="00A7136A">
            <w:pPr>
              <w:pStyle w:val="TableText"/>
              <w:spacing w:after="60"/>
              <w:rPr>
                <w:rFonts w:cs="Arial"/>
                <w:szCs w:val="18"/>
              </w:rPr>
            </w:pPr>
            <w:r>
              <w:rPr>
                <w:rFonts w:cs="Arial"/>
                <w:szCs w:val="18"/>
              </w:rPr>
              <w:t xml:space="preserve">When there are "Unit login" records </w:t>
            </w:r>
            <w:r w:rsidR="00802650">
              <w:rPr>
                <w:rFonts w:cs="Arial"/>
                <w:szCs w:val="18"/>
              </w:rPr>
              <w:t>in</w:t>
            </w:r>
            <w:r>
              <w:rPr>
                <w:rFonts w:cs="Arial"/>
                <w:szCs w:val="18"/>
              </w:rPr>
              <w:t xml:space="preserve"> the report date range with varying statuses, </w:t>
            </w:r>
            <w:r w:rsidR="00802650">
              <w:rPr>
                <w:rFonts w:cs="Arial"/>
                <w:szCs w:val="18"/>
              </w:rPr>
              <w:t>only one status is reported, and all "Unit login"</w:t>
            </w:r>
            <w:r>
              <w:rPr>
                <w:rFonts w:cs="Arial"/>
                <w:szCs w:val="18"/>
              </w:rPr>
              <w:t xml:space="preserve"> workloads are counted together </w:t>
            </w:r>
            <w:r w:rsidR="00802650">
              <w:rPr>
                <w:rFonts w:cs="Arial"/>
                <w:szCs w:val="18"/>
              </w:rPr>
              <w:t xml:space="preserve">regardless of </w:t>
            </w:r>
            <w:r>
              <w:rPr>
                <w:rFonts w:cs="Arial"/>
                <w:szCs w:val="18"/>
              </w:rPr>
              <w:t>status.</w:t>
            </w:r>
          </w:p>
        </w:tc>
        <w:tc>
          <w:tcPr>
            <w:tcW w:w="3150" w:type="dxa"/>
          </w:tcPr>
          <w:p w14:paraId="33161A80" w14:textId="6803FAA2" w:rsidR="0014786B" w:rsidRPr="008D3A61" w:rsidRDefault="00C732B3" w:rsidP="00A7136A">
            <w:pPr>
              <w:pStyle w:val="TableText"/>
              <w:spacing w:after="60"/>
              <w:rPr>
                <w:rFonts w:cs="Arial"/>
                <w:szCs w:val="18"/>
              </w:rPr>
            </w:pPr>
            <w:r>
              <w:rPr>
                <w:rFonts w:cs="Arial"/>
                <w:szCs w:val="18"/>
              </w:rPr>
              <w:t>Using</w:t>
            </w:r>
            <w:r w:rsidR="006B2D28">
              <w:rPr>
                <w:rFonts w:cs="Arial"/>
                <w:szCs w:val="18"/>
              </w:rPr>
              <w:t xml:space="preserve"> a smaller date range </w:t>
            </w:r>
            <w:r w:rsidR="009F5384">
              <w:rPr>
                <w:rFonts w:cs="Arial"/>
                <w:szCs w:val="18"/>
              </w:rPr>
              <w:t>may</w:t>
            </w:r>
            <w:r w:rsidR="006B2D28">
              <w:rPr>
                <w:rFonts w:cs="Arial"/>
                <w:szCs w:val="18"/>
              </w:rPr>
              <w:t xml:space="preserve"> improve the integration of data on the report.</w:t>
            </w:r>
          </w:p>
        </w:tc>
        <w:tc>
          <w:tcPr>
            <w:tcW w:w="1378" w:type="dxa"/>
            <w:shd w:val="clear" w:color="auto" w:fill="auto"/>
          </w:tcPr>
          <w:p w14:paraId="7203826E" w14:textId="77777777" w:rsidR="0014786B" w:rsidRPr="008D3A61" w:rsidRDefault="0014786B" w:rsidP="00A7136A">
            <w:pPr>
              <w:pStyle w:val="TableText"/>
              <w:spacing w:after="60"/>
              <w:rPr>
                <w:rFonts w:cs="Arial"/>
                <w:szCs w:val="18"/>
              </w:rPr>
            </w:pPr>
            <w:r w:rsidRPr="008D3A61">
              <w:rPr>
                <w:rFonts w:cs="Arial"/>
                <w:szCs w:val="18"/>
              </w:rPr>
              <w:t>Improbable</w:t>
            </w:r>
          </w:p>
        </w:tc>
      </w:tr>
      <w:tr w:rsidR="0014786B" w:rsidRPr="00A7136A" w14:paraId="5B533DF1" w14:textId="77777777" w:rsidTr="000122B7">
        <w:trPr>
          <w:cantSplit/>
        </w:trPr>
        <w:tc>
          <w:tcPr>
            <w:tcW w:w="1615" w:type="dxa"/>
            <w:tcBorders>
              <w:bottom w:val="single" w:sz="4" w:space="0" w:color="auto"/>
            </w:tcBorders>
            <w:shd w:val="clear" w:color="auto" w:fill="auto"/>
          </w:tcPr>
          <w:p w14:paraId="04FF4F6B" w14:textId="6CA4CEB2" w:rsidR="0014786B" w:rsidRDefault="0014786B" w:rsidP="00A7136A">
            <w:pPr>
              <w:pStyle w:val="TableText"/>
              <w:spacing w:after="60"/>
              <w:rPr>
                <w:rFonts w:cs="Arial"/>
                <w:szCs w:val="18"/>
              </w:rPr>
            </w:pPr>
            <w:r w:rsidRPr="0010748B">
              <w:rPr>
                <w:rFonts w:cs="Arial"/>
                <w:szCs w:val="18"/>
              </w:rPr>
              <w:t>Document ABO Incompatible Transfusion</w:t>
            </w:r>
          </w:p>
          <w:p w14:paraId="6B7F8286" w14:textId="27668FF9" w:rsidR="00C06E44" w:rsidRPr="0010748B" w:rsidRDefault="00C06E44" w:rsidP="00A7136A">
            <w:pPr>
              <w:pStyle w:val="TableText"/>
              <w:spacing w:after="60"/>
              <w:rPr>
                <w:rFonts w:cs="Arial"/>
                <w:szCs w:val="18"/>
              </w:rPr>
            </w:pPr>
            <w:r w:rsidRPr="00A7136A">
              <w:rPr>
                <w:rFonts w:cs="Arial"/>
                <w:szCs w:val="18"/>
              </w:rPr>
              <w:t>209992</w:t>
            </w:r>
          </w:p>
        </w:tc>
        <w:tc>
          <w:tcPr>
            <w:tcW w:w="4050" w:type="dxa"/>
            <w:tcBorders>
              <w:bottom w:val="single" w:sz="4" w:space="0" w:color="auto"/>
            </w:tcBorders>
            <w:shd w:val="clear" w:color="auto" w:fill="auto"/>
          </w:tcPr>
          <w:p w14:paraId="15BF2CF1" w14:textId="2DD0AFB6" w:rsidR="0014786B" w:rsidRPr="008D3A61" w:rsidRDefault="004B5E4A" w:rsidP="00A7136A">
            <w:pPr>
              <w:pStyle w:val="TableText"/>
              <w:spacing w:after="60"/>
              <w:rPr>
                <w:rFonts w:cs="Arial"/>
                <w:szCs w:val="18"/>
              </w:rPr>
            </w:pPr>
            <w:r>
              <w:rPr>
                <w:rFonts w:cs="Arial"/>
                <w:szCs w:val="18"/>
              </w:rPr>
              <w:t>A record can be saved without entering the amount transfused and the Transfusion Interrupted option is selected.</w:t>
            </w:r>
          </w:p>
        </w:tc>
        <w:tc>
          <w:tcPr>
            <w:tcW w:w="3150" w:type="dxa"/>
            <w:tcBorders>
              <w:bottom w:val="single" w:sz="4" w:space="0" w:color="auto"/>
            </w:tcBorders>
          </w:tcPr>
          <w:p w14:paraId="622BE082" w14:textId="0DBB26E6" w:rsidR="0014786B" w:rsidRPr="008D3A61" w:rsidRDefault="004B5E4A" w:rsidP="00A7136A">
            <w:pPr>
              <w:pStyle w:val="TableText"/>
              <w:spacing w:after="60"/>
              <w:rPr>
                <w:rFonts w:cs="Arial"/>
                <w:szCs w:val="18"/>
              </w:rPr>
            </w:pPr>
            <w:r>
              <w:rPr>
                <w:rFonts w:cs="Arial"/>
                <w:szCs w:val="18"/>
              </w:rPr>
              <w:t>None available. Enter</w:t>
            </w:r>
            <w:r w:rsidR="0014786B" w:rsidRPr="008D3A61">
              <w:rPr>
                <w:rFonts w:cs="Arial"/>
                <w:szCs w:val="18"/>
              </w:rPr>
              <w:t xml:space="preserve"> the amount transfused before saving the transfusion.</w:t>
            </w:r>
          </w:p>
        </w:tc>
        <w:tc>
          <w:tcPr>
            <w:tcW w:w="1378" w:type="dxa"/>
            <w:tcBorders>
              <w:bottom w:val="single" w:sz="4" w:space="0" w:color="auto"/>
            </w:tcBorders>
            <w:shd w:val="clear" w:color="auto" w:fill="auto"/>
          </w:tcPr>
          <w:p w14:paraId="4850B597"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4A3E87BA" w14:textId="77777777" w:rsidTr="000122B7">
        <w:trPr>
          <w:cantSplit/>
        </w:trPr>
        <w:tc>
          <w:tcPr>
            <w:tcW w:w="1615" w:type="dxa"/>
            <w:shd w:val="clear" w:color="auto" w:fill="auto"/>
          </w:tcPr>
          <w:p w14:paraId="26F2D243" w14:textId="099A67AC" w:rsidR="0014786B" w:rsidRDefault="0014786B" w:rsidP="00A7136A">
            <w:pPr>
              <w:pStyle w:val="TableText"/>
              <w:spacing w:after="60"/>
              <w:rPr>
                <w:rFonts w:cs="Arial"/>
                <w:szCs w:val="18"/>
              </w:rPr>
            </w:pPr>
            <w:r w:rsidRPr="0010748B">
              <w:rPr>
                <w:rFonts w:cs="Arial"/>
                <w:szCs w:val="18"/>
              </w:rPr>
              <w:t>Document ABO Incompatible Transfusion</w:t>
            </w:r>
          </w:p>
          <w:p w14:paraId="237C2975" w14:textId="49E308B9" w:rsidR="00C06E44" w:rsidRPr="0010748B" w:rsidRDefault="00C06E44" w:rsidP="00A7136A">
            <w:pPr>
              <w:pStyle w:val="TableText"/>
              <w:spacing w:after="60"/>
              <w:rPr>
                <w:rFonts w:cs="Arial"/>
                <w:szCs w:val="18"/>
              </w:rPr>
            </w:pPr>
            <w:r w:rsidRPr="00A7136A">
              <w:rPr>
                <w:rFonts w:cs="Arial"/>
                <w:szCs w:val="18"/>
              </w:rPr>
              <w:t>210189</w:t>
            </w:r>
          </w:p>
        </w:tc>
        <w:tc>
          <w:tcPr>
            <w:tcW w:w="4050" w:type="dxa"/>
            <w:shd w:val="clear" w:color="auto" w:fill="auto"/>
          </w:tcPr>
          <w:p w14:paraId="6D4F3E59" w14:textId="0635C8EF" w:rsidR="0014786B" w:rsidRPr="008D3A61" w:rsidRDefault="008A284E" w:rsidP="00A7136A">
            <w:pPr>
              <w:pStyle w:val="TableText"/>
              <w:spacing w:after="60"/>
              <w:rPr>
                <w:rFonts w:cs="Arial"/>
                <w:szCs w:val="18"/>
              </w:rPr>
            </w:pPr>
            <w:r>
              <w:rPr>
                <w:rFonts w:cs="Arial"/>
                <w:szCs w:val="18"/>
              </w:rPr>
              <w:t>When a unit is scanned or typed, setting the volume (mL) field results in a system crash. This only occurs if the Transfusion Interrupted option is selected.</w:t>
            </w:r>
          </w:p>
        </w:tc>
        <w:tc>
          <w:tcPr>
            <w:tcW w:w="3150" w:type="dxa"/>
          </w:tcPr>
          <w:p w14:paraId="1417DC2A" w14:textId="6E1C9C3A" w:rsidR="0014786B" w:rsidRPr="008D3A61" w:rsidRDefault="008A284E" w:rsidP="00A7136A">
            <w:pPr>
              <w:pStyle w:val="TableText"/>
              <w:spacing w:after="60"/>
              <w:rPr>
                <w:rFonts w:cs="Arial"/>
                <w:szCs w:val="18"/>
              </w:rPr>
            </w:pPr>
            <w:r>
              <w:rPr>
                <w:rFonts w:cs="Arial"/>
                <w:szCs w:val="18"/>
              </w:rPr>
              <w:t>Use</w:t>
            </w:r>
            <w:r w:rsidR="0014786B" w:rsidRPr="008D3A61">
              <w:rPr>
                <w:rFonts w:cs="Arial"/>
                <w:szCs w:val="18"/>
              </w:rPr>
              <w:t xml:space="preserve"> the search button </w:t>
            </w:r>
            <w:r>
              <w:rPr>
                <w:rFonts w:cs="Arial"/>
                <w:szCs w:val="18"/>
              </w:rPr>
              <w:t>to</w:t>
            </w:r>
            <w:r w:rsidR="0014786B" w:rsidRPr="008D3A61">
              <w:rPr>
                <w:rFonts w:cs="Arial"/>
                <w:szCs w:val="18"/>
              </w:rPr>
              <w:t xml:space="preserve"> select the unit to be transfused.</w:t>
            </w:r>
          </w:p>
        </w:tc>
        <w:tc>
          <w:tcPr>
            <w:tcW w:w="1378" w:type="dxa"/>
            <w:shd w:val="clear" w:color="auto" w:fill="auto"/>
          </w:tcPr>
          <w:p w14:paraId="7265E63C"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4DDE4573" w14:textId="77777777" w:rsidTr="000122B7">
        <w:trPr>
          <w:cantSplit/>
        </w:trPr>
        <w:tc>
          <w:tcPr>
            <w:tcW w:w="1615" w:type="dxa"/>
            <w:tcBorders>
              <w:bottom w:val="single" w:sz="4" w:space="0" w:color="auto"/>
            </w:tcBorders>
            <w:shd w:val="clear" w:color="auto" w:fill="auto"/>
          </w:tcPr>
          <w:p w14:paraId="28AB74CA" w14:textId="77777777" w:rsidR="0014786B" w:rsidRDefault="0014786B" w:rsidP="00A7136A">
            <w:pPr>
              <w:pStyle w:val="TableText"/>
              <w:spacing w:after="60"/>
              <w:rPr>
                <w:rFonts w:cs="Arial"/>
                <w:szCs w:val="18"/>
              </w:rPr>
            </w:pPr>
            <w:r w:rsidRPr="0010748B">
              <w:rPr>
                <w:rFonts w:cs="Arial"/>
                <w:szCs w:val="18"/>
              </w:rPr>
              <w:t>Enter Daily QC Results</w:t>
            </w:r>
          </w:p>
          <w:p w14:paraId="5BE9D531" w14:textId="53E3C5C0" w:rsidR="00C06E44" w:rsidRPr="0010748B" w:rsidRDefault="00C06E44" w:rsidP="00A7136A">
            <w:pPr>
              <w:pStyle w:val="TableText"/>
              <w:spacing w:after="60"/>
              <w:rPr>
                <w:rFonts w:cs="Arial"/>
                <w:szCs w:val="18"/>
              </w:rPr>
            </w:pPr>
            <w:r w:rsidRPr="00A7136A">
              <w:rPr>
                <w:rFonts w:cs="Arial"/>
                <w:szCs w:val="18"/>
              </w:rPr>
              <w:t>210004</w:t>
            </w:r>
          </w:p>
        </w:tc>
        <w:tc>
          <w:tcPr>
            <w:tcW w:w="4050" w:type="dxa"/>
            <w:tcBorders>
              <w:bottom w:val="single" w:sz="4" w:space="0" w:color="auto"/>
            </w:tcBorders>
            <w:shd w:val="clear" w:color="auto" w:fill="auto"/>
          </w:tcPr>
          <w:p w14:paraId="74814711" w14:textId="0C1F199C" w:rsidR="0014786B" w:rsidRPr="008D3A61" w:rsidRDefault="0014786B" w:rsidP="00A7136A">
            <w:pPr>
              <w:pStyle w:val="TableText"/>
              <w:spacing w:after="60"/>
              <w:rPr>
                <w:rFonts w:cs="Arial"/>
                <w:szCs w:val="18"/>
              </w:rPr>
            </w:pPr>
            <w:r w:rsidRPr="008D3A61">
              <w:rPr>
                <w:rFonts w:cs="Arial"/>
                <w:szCs w:val="18"/>
              </w:rPr>
              <w:t>Reagents that are not associated with test results when the QC is partially saved are marked as satisfactory on the Testing Worklist Report.</w:t>
            </w:r>
            <w:r w:rsidR="00FA0D59">
              <w:rPr>
                <w:rFonts w:cs="Arial"/>
                <w:szCs w:val="18"/>
              </w:rPr>
              <w:t xml:space="preserve"> When</w:t>
            </w:r>
            <w:r w:rsidR="00740B01" w:rsidRPr="008D3A61">
              <w:rPr>
                <w:rFonts w:cs="Arial"/>
                <w:szCs w:val="18"/>
              </w:rPr>
              <w:t xml:space="preserve"> the user partially saves rack QC results and finishes it later, the results that were originally left blank and are now completed display as unsatisfactory on the Testing Worklist Report even though the reagent </w:t>
            </w:r>
            <w:r w:rsidR="00A96F03">
              <w:rPr>
                <w:rFonts w:cs="Arial"/>
                <w:szCs w:val="18"/>
              </w:rPr>
              <w:t>displays</w:t>
            </w:r>
            <w:r w:rsidR="006327E1">
              <w:rPr>
                <w:rFonts w:cs="Arial"/>
                <w:szCs w:val="18"/>
              </w:rPr>
              <w:t xml:space="preserve"> </w:t>
            </w:r>
            <w:r w:rsidR="00740B01" w:rsidRPr="008D3A61">
              <w:rPr>
                <w:rFonts w:cs="Arial"/>
                <w:szCs w:val="18"/>
              </w:rPr>
              <w:t>as satisfactory in Enter Daily Reagent QC</w:t>
            </w:r>
          </w:p>
        </w:tc>
        <w:tc>
          <w:tcPr>
            <w:tcW w:w="3150" w:type="dxa"/>
            <w:tcBorders>
              <w:bottom w:val="single" w:sz="4" w:space="0" w:color="auto"/>
            </w:tcBorders>
          </w:tcPr>
          <w:p w14:paraId="1E905A14" w14:textId="77777777" w:rsidR="0014786B" w:rsidRPr="008D3A61" w:rsidRDefault="0014786B" w:rsidP="00A7136A">
            <w:pPr>
              <w:pStyle w:val="TableText"/>
              <w:spacing w:after="60"/>
              <w:rPr>
                <w:rFonts w:cs="Arial"/>
                <w:szCs w:val="18"/>
              </w:rPr>
            </w:pPr>
            <w:r w:rsidRPr="008D3A61">
              <w:rPr>
                <w:rFonts w:cs="Arial"/>
                <w:szCs w:val="18"/>
              </w:rPr>
              <w:t>Complete all QC testing in one instance</w:t>
            </w:r>
            <w:r w:rsidR="00A17E57">
              <w:rPr>
                <w:rFonts w:cs="Arial"/>
                <w:szCs w:val="18"/>
              </w:rPr>
              <w:t>,</w:t>
            </w:r>
            <w:r w:rsidRPr="008D3A61">
              <w:rPr>
                <w:rFonts w:cs="Arial"/>
                <w:szCs w:val="18"/>
              </w:rPr>
              <w:t xml:space="preserve"> saving once.</w:t>
            </w:r>
          </w:p>
          <w:p w14:paraId="7DF488F7" w14:textId="77777777" w:rsidR="0014786B" w:rsidRPr="008D3A61" w:rsidRDefault="0014786B" w:rsidP="00A7136A">
            <w:pPr>
              <w:pStyle w:val="TableText"/>
              <w:spacing w:after="60"/>
              <w:rPr>
                <w:rFonts w:cs="Arial"/>
                <w:szCs w:val="18"/>
              </w:rPr>
            </w:pPr>
            <w:r w:rsidRPr="008D3A61">
              <w:rPr>
                <w:rFonts w:cs="Arial"/>
                <w:szCs w:val="18"/>
              </w:rPr>
              <w:t>Do not perform partially completed QC testing.</w:t>
            </w:r>
          </w:p>
        </w:tc>
        <w:tc>
          <w:tcPr>
            <w:tcW w:w="1378" w:type="dxa"/>
            <w:tcBorders>
              <w:bottom w:val="single" w:sz="4" w:space="0" w:color="auto"/>
            </w:tcBorders>
            <w:shd w:val="clear" w:color="auto" w:fill="auto"/>
          </w:tcPr>
          <w:p w14:paraId="293769B0"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043B0CBA" w14:textId="77777777" w:rsidTr="000122B7">
        <w:trPr>
          <w:cantSplit/>
        </w:trPr>
        <w:tc>
          <w:tcPr>
            <w:tcW w:w="1615" w:type="dxa"/>
            <w:tcBorders>
              <w:bottom w:val="single" w:sz="4" w:space="0" w:color="auto"/>
            </w:tcBorders>
            <w:shd w:val="clear" w:color="auto" w:fill="auto"/>
          </w:tcPr>
          <w:p w14:paraId="65DE28BB" w14:textId="77777777" w:rsidR="0014786B" w:rsidRDefault="0014786B" w:rsidP="00A7136A">
            <w:pPr>
              <w:pStyle w:val="TableText"/>
              <w:spacing w:after="60"/>
              <w:rPr>
                <w:rFonts w:cs="Arial"/>
                <w:szCs w:val="18"/>
              </w:rPr>
            </w:pPr>
            <w:r w:rsidRPr="0010748B">
              <w:rPr>
                <w:rFonts w:cs="Arial"/>
                <w:szCs w:val="18"/>
              </w:rPr>
              <w:t>Enter Daily QC Results</w:t>
            </w:r>
          </w:p>
          <w:p w14:paraId="631B35AD" w14:textId="426DED03" w:rsidR="00C06E44" w:rsidRPr="0010748B" w:rsidRDefault="00C06E44" w:rsidP="00A7136A">
            <w:pPr>
              <w:pStyle w:val="TableText"/>
              <w:spacing w:after="60"/>
              <w:rPr>
                <w:rFonts w:cs="Arial"/>
                <w:szCs w:val="18"/>
              </w:rPr>
            </w:pPr>
            <w:r w:rsidRPr="00A7136A">
              <w:rPr>
                <w:rFonts w:cs="Arial"/>
                <w:szCs w:val="18"/>
              </w:rPr>
              <w:t>210106</w:t>
            </w:r>
          </w:p>
        </w:tc>
        <w:tc>
          <w:tcPr>
            <w:tcW w:w="4050" w:type="dxa"/>
            <w:tcBorders>
              <w:bottom w:val="single" w:sz="4" w:space="0" w:color="auto"/>
            </w:tcBorders>
            <w:shd w:val="clear" w:color="auto" w:fill="auto"/>
          </w:tcPr>
          <w:p w14:paraId="4F056571" w14:textId="667AF487" w:rsidR="0014786B" w:rsidRPr="008D3A61" w:rsidRDefault="0014786B" w:rsidP="00A7136A">
            <w:pPr>
              <w:pStyle w:val="TableText"/>
              <w:spacing w:after="60"/>
              <w:rPr>
                <w:rFonts w:cs="Arial"/>
                <w:szCs w:val="18"/>
              </w:rPr>
            </w:pPr>
            <w:r w:rsidRPr="008D3A61">
              <w:rPr>
                <w:rFonts w:cs="Arial"/>
                <w:szCs w:val="18"/>
              </w:rPr>
              <w:t>Changing the tested with lot number (ex. LISS) does not enable the Enter Daily Reagent QC test grid.</w:t>
            </w:r>
          </w:p>
        </w:tc>
        <w:tc>
          <w:tcPr>
            <w:tcW w:w="3150" w:type="dxa"/>
            <w:tcBorders>
              <w:bottom w:val="single" w:sz="4" w:space="0" w:color="auto"/>
            </w:tcBorders>
          </w:tcPr>
          <w:p w14:paraId="1D1180DC" w14:textId="21F3297F" w:rsidR="0014786B" w:rsidRPr="008D3A61" w:rsidRDefault="0014786B" w:rsidP="00A7136A">
            <w:pPr>
              <w:pStyle w:val="TableText"/>
              <w:spacing w:after="60"/>
              <w:rPr>
                <w:rFonts w:cs="Arial"/>
                <w:szCs w:val="18"/>
              </w:rPr>
            </w:pPr>
            <w:r w:rsidRPr="008D3A61">
              <w:rPr>
                <w:rFonts w:cs="Arial"/>
                <w:szCs w:val="18"/>
              </w:rPr>
              <w:t xml:space="preserve">Change the lot number of the primary reagent as well as the secondary reagent to allow testing of both. </w:t>
            </w:r>
            <w:r w:rsidR="008875FE" w:rsidRPr="008D3A61">
              <w:rPr>
                <w:rFonts w:cs="Arial"/>
                <w:szCs w:val="18"/>
              </w:rPr>
              <w:t>Refer to FAQ: Retesting QC for a listing of primary and secondary reagents</w:t>
            </w:r>
            <w:r w:rsidR="00A414D0">
              <w:rPr>
                <w:rFonts w:cs="Arial"/>
                <w:szCs w:val="18"/>
              </w:rPr>
              <w:t>.</w:t>
            </w:r>
          </w:p>
        </w:tc>
        <w:tc>
          <w:tcPr>
            <w:tcW w:w="1378" w:type="dxa"/>
            <w:tcBorders>
              <w:bottom w:val="single" w:sz="4" w:space="0" w:color="auto"/>
            </w:tcBorders>
            <w:shd w:val="clear" w:color="auto" w:fill="auto"/>
          </w:tcPr>
          <w:p w14:paraId="43894579"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32AE6117" w14:textId="77777777" w:rsidTr="000122B7">
        <w:trPr>
          <w:cantSplit/>
        </w:trPr>
        <w:tc>
          <w:tcPr>
            <w:tcW w:w="1615" w:type="dxa"/>
            <w:tcBorders>
              <w:bottom w:val="single" w:sz="4" w:space="0" w:color="auto"/>
            </w:tcBorders>
            <w:shd w:val="clear" w:color="auto" w:fill="auto"/>
          </w:tcPr>
          <w:p w14:paraId="7FA50E11" w14:textId="77777777" w:rsidR="0014786B" w:rsidRDefault="0014786B" w:rsidP="00A7136A">
            <w:pPr>
              <w:pStyle w:val="TableText"/>
              <w:spacing w:after="60"/>
              <w:rPr>
                <w:rFonts w:cs="Arial"/>
                <w:szCs w:val="18"/>
              </w:rPr>
            </w:pPr>
            <w:r w:rsidRPr="0010748B">
              <w:rPr>
                <w:rFonts w:cs="Arial"/>
                <w:szCs w:val="18"/>
              </w:rPr>
              <w:t>Enter Daily QC Results</w:t>
            </w:r>
          </w:p>
          <w:p w14:paraId="6863DFE9" w14:textId="024E918F" w:rsidR="00C06E44" w:rsidRPr="0010748B" w:rsidRDefault="00C06E44" w:rsidP="00A7136A">
            <w:pPr>
              <w:pStyle w:val="TableText"/>
              <w:spacing w:after="60"/>
              <w:rPr>
                <w:rFonts w:cs="Arial"/>
                <w:szCs w:val="18"/>
              </w:rPr>
            </w:pPr>
            <w:r w:rsidRPr="00A7136A">
              <w:rPr>
                <w:rFonts w:cs="Arial"/>
                <w:szCs w:val="18"/>
              </w:rPr>
              <w:t>209063</w:t>
            </w:r>
          </w:p>
        </w:tc>
        <w:tc>
          <w:tcPr>
            <w:tcW w:w="4050" w:type="dxa"/>
            <w:tcBorders>
              <w:bottom w:val="single" w:sz="4" w:space="0" w:color="auto"/>
            </w:tcBorders>
            <w:shd w:val="clear" w:color="auto" w:fill="auto"/>
          </w:tcPr>
          <w:p w14:paraId="6F8EFDE0" w14:textId="500A25B6" w:rsidR="0014786B" w:rsidRPr="008D3A61" w:rsidRDefault="00BA2A03" w:rsidP="00A7136A">
            <w:pPr>
              <w:pStyle w:val="TableText"/>
              <w:spacing w:after="60"/>
              <w:rPr>
                <w:rFonts w:cs="Arial"/>
                <w:szCs w:val="18"/>
              </w:rPr>
            </w:pPr>
            <w:r>
              <w:rPr>
                <w:rFonts w:cs="Arial"/>
                <w:szCs w:val="18"/>
              </w:rPr>
              <w:t>Partial QC results cannot be saved if results are not entered for all testing phases for a given reagent.</w:t>
            </w:r>
          </w:p>
        </w:tc>
        <w:tc>
          <w:tcPr>
            <w:tcW w:w="3150" w:type="dxa"/>
            <w:tcBorders>
              <w:bottom w:val="single" w:sz="4" w:space="0" w:color="auto"/>
            </w:tcBorders>
          </w:tcPr>
          <w:p w14:paraId="5BAE5AF5" w14:textId="61A53CC5" w:rsidR="0014786B" w:rsidRPr="008D3A61" w:rsidRDefault="00BA2A03" w:rsidP="00A7136A">
            <w:pPr>
              <w:pStyle w:val="TableText"/>
              <w:spacing w:after="60"/>
              <w:rPr>
                <w:rFonts w:cs="Arial"/>
                <w:szCs w:val="18"/>
              </w:rPr>
            </w:pPr>
            <w:r>
              <w:rPr>
                <w:rFonts w:cs="Arial"/>
                <w:szCs w:val="18"/>
              </w:rPr>
              <w:t>Enter results for all testing phases for a given reagent.</w:t>
            </w:r>
          </w:p>
        </w:tc>
        <w:tc>
          <w:tcPr>
            <w:tcW w:w="1378" w:type="dxa"/>
            <w:tcBorders>
              <w:bottom w:val="single" w:sz="4" w:space="0" w:color="auto"/>
            </w:tcBorders>
            <w:shd w:val="clear" w:color="auto" w:fill="auto"/>
          </w:tcPr>
          <w:p w14:paraId="4AE44816"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2E7DE444" w14:textId="77777777" w:rsidTr="000122B7">
        <w:trPr>
          <w:cantSplit/>
        </w:trPr>
        <w:tc>
          <w:tcPr>
            <w:tcW w:w="1615" w:type="dxa"/>
            <w:shd w:val="clear" w:color="auto" w:fill="auto"/>
          </w:tcPr>
          <w:p w14:paraId="52AE4A25" w14:textId="77777777" w:rsidR="0014786B" w:rsidRDefault="0014786B" w:rsidP="00A7136A">
            <w:pPr>
              <w:pStyle w:val="TableText"/>
              <w:spacing w:after="60"/>
              <w:rPr>
                <w:rFonts w:cs="Arial"/>
                <w:szCs w:val="18"/>
              </w:rPr>
            </w:pPr>
            <w:r w:rsidRPr="0010748B">
              <w:rPr>
                <w:rFonts w:cs="Arial"/>
                <w:szCs w:val="18"/>
              </w:rPr>
              <w:t>Enter Daily QC Results</w:t>
            </w:r>
          </w:p>
          <w:p w14:paraId="66CF74D0" w14:textId="402E672A" w:rsidR="00C06E44" w:rsidRPr="0010748B" w:rsidRDefault="00C06E44" w:rsidP="00A7136A">
            <w:pPr>
              <w:pStyle w:val="TableText"/>
              <w:spacing w:after="60"/>
              <w:rPr>
                <w:rFonts w:cs="Arial"/>
                <w:szCs w:val="18"/>
              </w:rPr>
            </w:pPr>
            <w:r w:rsidRPr="00A7136A">
              <w:rPr>
                <w:rFonts w:cs="Arial"/>
                <w:szCs w:val="18"/>
              </w:rPr>
              <w:t>209077</w:t>
            </w:r>
          </w:p>
        </w:tc>
        <w:tc>
          <w:tcPr>
            <w:tcW w:w="4050" w:type="dxa"/>
            <w:shd w:val="clear" w:color="auto" w:fill="auto"/>
          </w:tcPr>
          <w:p w14:paraId="668AC26C" w14:textId="20085AD9" w:rsidR="0014786B" w:rsidRPr="008D3A61" w:rsidRDefault="00712F7D" w:rsidP="00A7136A">
            <w:pPr>
              <w:pStyle w:val="TableText"/>
              <w:spacing w:after="60"/>
              <w:rPr>
                <w:rFonts w:cs="Arial"/>
                <w:szCs w:val="18"/>
              </w:rPr>
            </w:pPr>
            <w:r>
              <w:rPr>
                <w:rFonts w:cs="Arial"/>
                <w:szCs w:val="18"/>
              </w:rPr>
              <w:t>An error occurs when performing daily QC on multiple racks when at least one of the racks is already partially QC'd.</w:t>
            </w:r>
          </w:p>
        </w:tc>
        <w:tc>
          <w:tcPr>
            <w:tcW w:w="3150" w:type="dxa"/>
          </w:tcPr>
          <w:p w14:paraId="74519A26" w14:textId="77777777" w:rsidR="0014786B" w:rsidRPr="008D3A61" w:rsidRDefault="0014786B" w:rsidP="00A7136A">
            <w:pPr>
              <w:pStyle w:val="TableText"/>
              <w:spacing w:after="60"/>
              <w:rPr>
                <w:rFonts w:cs="Arial"/>
                <w:szCs w:val="18"/>
              </w:rPr>
            </w:pPr>
            <w:r w:rsidRPr="008D3A61">
              <w:rPr>
                <w:rFonts w:cs="Arial"/>
                <w:szCs w:val="18"/>
              </w:rPr>
              <w:t>Perform QC for only one rack at a time or for multiple racks to segregate non-QC’d racks from partially completed racks</w:t>
            </w:r>
            <w:r w:rsidRPr="005F3AAE">
              <w:rPr>
                <w:rFonts w:cs="Arial"/>
                <w:szCs w:val="18"/>
              </w:rPr>
              <w:t>.</w:t>
            </w:r>
            <w:r w:rsidR="005F3AAE" w:rsidRPr="001E682F">
              <w:rPr>
                <w:rFonts w:cs="Arial"/>
                <w:szCs w:val="18"/>
              </w:rPr>
              <w:t xml:space="preserve"> Normal workflow is to complete all QC testing together or to have each user perform their own QC.</w:t>
            </w:r>
          </w:p>
        </w:tc>
        <w:tc>
          <w:tcPr>
            <w:tcW w:w="1378" w:type="dxa"/>
            <w:shd w:val="clear" w:color="auto" w:fill="auto"/>
          </w:tcPr>
          <w:p w14:paraId="799399BD"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6D5F35CB" w14:textId="77777777" w:rsidTr="000122B7">
        <w:trPr>
          <w:cantSplit/>
        </w:trPr>
        <w:tc>
          <w:tcPr>
            <w:tcW w:w="1615" w:type="dxa"/>
            <w:shd w:val="clear" w:color="auto" w:fill="auto"/>
          </w:tcPr>
          <w:p w14:paraId="76F3D63D" w14:textId="77777777" w:rsidR="0014786B" w:rsidRDefault="0014786B" w:rsidP="00A7136A">
            <w:pPr>
              <w:pStyle w:val="TableText"/>
              <w:spacing w:after="60"/>
              <w:rPr>
                <w:rFonts w:cs="Arial"/>
                <w:szCs w:val="18"/>
              </w:rPr>
            </w:pPr>
            <w:r w:rsidRPr="0010748B">
              <w:rPr>
                <w:rFonts w:cs="Arial"/>
                <w:szCs w:val="18"/>
              </w:rPr>
              <w:lastRenderedPageBreak/>
              <w:t>Enter Daily QC Results</w:t>
            </w:r>
          </w:p>
          <w:p w14:paraId="05F67C6A" w14:textId="38AC3F8D" w:rsidR="00C06E44" w:rsidRPr="0010748B" w:rsidRDefault="00C06E44" w:rsidP="00A7136A">
            <w:pPr>
              <w:pStyle w:val="TableText"/>
              <w:spacing w:after="60"/>
              <w:rPr>
                <w:rFonts w:cs="Arial"/>
                <w:szCs w:val="18"/>
              </w:rPr>
            </w:pPr>
            <w:r w:rsidRPr="00A7136A">
              <w:rPr>
                <w:rFonts w:cs="Arial"/>
                <w:szCs w:val="18"/>
              </w:rPr>
              <w:t>208793</w:t>
            </w:r>
          </w:p>
        </w:tc>
        <w:tc>
          <w:tcPr>
            <w:tcW w:w="4050" w:type="dxa"/>
            <w:shd w:val="clear" w:color="auto" w:fill="auto"/>
          </w:tcPr>
          <w:p w14:paraId="7FC6B3FD" w14:textId="0BDB0C63" w:rsidR="0014786B" w:rsidRPr="00ED7349" w:rsidRDefault="0014786B" w:rsidP="00A7136A">
            <w:pPr>
              <w:pStyle w:val="TableText"/>
              <w:spacing w:after="60"/>
              <w:rPr>
                <w:rFonts w:cs="Arial"/>
                <w:szCs w:val="18"/>
              </w:rPr>
            </w:pPr>
            <w:r w:rsidRPr="00ED7349">
              <w:rPr>
                <w:rFonts w:cs="Arial"/>
                <w:szCs w:val="18"/>
              </w:rPr>
              <w:t xml:space="preserve">When a user clicks No on the decision box to not use a reagent/antiserum that is within 24 hours of expiration (23:59 on the expiration date), VBECS moves the cursor to the next reagent lot number field and </w:t>
            </w:r>
            <w:r w:rsidRPr="00A7136A">
              <w:rPr>
                <w:rFonts w:cs="Arial"/>
                <w:szCs w:val="18"/>
              </w:rPr>
              <w:t>does not</w:t>
            </w:r>
            <w:r w:rsidRPr="00ED7349">
              <w:rPr>
                <w:rFonts w:cs="Arial"/>
                <w:szCs w:val="18"/>
              </w:rPr>
              <w:t xml:space="preserve"> remove the lot number of the previous cell.</w:t>
            </w:r>
          </w:p>
        </w:tc>
        <w:tc>
          <w:tcPr>
            <w:tcW w:w="3150" w:type="dxa"/>
          </w:tcPr>
          <w:p w14:paraId="04F3F3AA" w14:textId="77777777" w:rsidR="0014786B" w:rsidRPr="00ED7349" w:rsidRDefault="0014786B" w:rsidP="00A7136A">
            <w:pPr>
              <w:pStyle w:val="TableText"/>
              <w:spacing w:after="60"/>
              <w:rPr>
                <w:rFonts w:cs="Arial"/>
                <w:szCs w:val="18"/>
              </w:rPr>
            </w:pPr>
            <w:r w:rsidRPr="00ED7349">
              <w:rPr>
                <w:rFonts w:cs="Arial"/>
                <w:szCs w:val="18"/>
              </w:rPr>
              <w:t>Change the lot number of the reagent or continue using it until the actual expiration date and time.</w:t>
            </w:r>
          </w:p>
        </w:tc>
        <w:tc>
          <w:tcPr>
            <w:tcW w:w="1378" w:type="dxa"/>
            <w:shd w:val="clear" w:color="auto" w:fill="auto"/>
          </w:tcPr>
          <w:p w14:paraId="1DD772E3"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14:paraId="1E8543DB" w14:textId="77777777" w:rsidTr="000122B7">
        <w:trPr>
          <w:cantSplit/>
        </w:trPr>
        <w:tc>
          <w:tcPr>
            <w:tcW w:w="1615" w:type="dxa"/>
            <w:tcBorders>
              <w:bottom w:val="single" w:sz="4" w:space="0" w:color="auto"/>
            </w:tcBorders>
            <w:shd w:val="clear" w:color="auto" w:fill="auto"/>
          </w:tcPr>
          <w:p w14:paraId="4222A6FE" w14:textId="77777777" w:rsidR="0014786B" w:rsidRDefault="0014786B" w:rsidP="00A7136A">
            <w:pPr>
              <w:pStyle w:val="TableText"/>
              <w:spacing w:after="60"/>
              <w:rPr>
                <w:rFonts w:cs="Arial"/>
                <w:szCs w:val="18"/>
              </w:rPr>
            </w:pPr>
            <w:r w:rsidRPr="0010748B">
              <w:rPr>
                <w:rFonts w:cs="Arial"/>
                <w:szCs w:val="18"/>
              </w:rPr>
              <w:t>Enter Daily QC Results</w:t>
            </w:r>
          </w:p>
          <w:p w14:paraId="789FA9F3" w14:textId="3AFFE8A1" w:rsidR="00C06E44" w:rsidRPr="0010748B" w:rsidRDefault="00C06E44" w:rsidP="00A7136A">
            <w:pPr>
              <w:pStyle w:val="TableText"/>
              <w:spacing w:after="60"/>
              <w:rPr>
                <w:rFonts w:cs="Arial"/>
                <w:szCs w:val="18"/>
              </w:rPr>
            </w:pPr>
            <w:r w:rsidRPr="00A7136A">
              <w:rPr>
                <w:rFonts w:cs="Arial"/>
                <w:szCs w:val="18"/>
              </w:rPr>
              <w:t>213196</w:t>
            </w:r>
          </w:p>
        </w:tc>
        <w:tc>
          <w:tcPr>
            <w:tcW w:w="4050" w:type="dxa"/>
            <w:tcBorders>
              <w:bottom w:val="single" w:sz="4" w:space="0" w:color="auto"/>
            </w:tcBorders>
            <w:shd w:val="clear" w:color="auto" w:fill="auto"/>
          </w:tcPr>
          <w:p w14:paraId="4B0F35FF" w14:textId="5B96CCAC" w:rsidR="0014786B" w:rsidRPr="00ED7349" w:rsidRDefault="00F93D59" w:rsidP="00A7136A">
            <w:pPr>
              <w:pStyle w:val="TableText"/>
              <w:spacing w:after="60"/>
              <w:rPr>
                <w:rFonts w:cs="Arial"/>
                <w:szCs w:val="18"/>
              </w:rPr>
            </w:pPr>
            <w:r>
              <w:rPr>
                <w:rFonts w:cs="Arial"/>
                <w:szCs w:val="18"/>
              </w:rPr>
              <w:t xml:space="preserve">Polyspecific </w:t>
            </w:r>
            <w:r w:rsidR="0014786B" w:rsidRPr="00ED7349">
              <w:rPr>
                <w:rFonts w:cs="Arial"/>
                <w:szCs w:val="18"/>
              </w:rPr>
              <w:t xml:space="preserve">AHG always </w:t>
            </w:r>
            <w:r w:rsidR="005A2AC6">
              <w:rPr>
                <w:rFonts w:cs="Arial"/>
                <w:szCs w:val="18"/>
              </w:rPr>
              <w:t xml:space="preserve">displays </w:t>
            </w:r>
            <w:r w:rsidR="0014786B" w:rsidRPr="00ED7349">
              <w:rPr>
                <w:rFonts w:cs="Arial"/>
                <w:szCs w:val="18"/>
              </w:rPr>
              <w:t>on the lot number page though it is may not be used.</w:t>
            </w:r>
          </w:p>
        </w:tc>
        <w:tc>
          <w:tcPr>
            <w:tcW w:w="3150" w:type="dxa"/>
            <w:tcBorders>
              <w:bottom w:val="single" w:sz="4" w:space="0" w:color="auto"/>
            </w:tcBorders>
          </w:tcPr>
          <w:p w14:paraId="21975992" w14:textId="77777777" w:rsidR="0014786B" w:rsidRPr="00ED7349" w:rsidRDefault="0014786B" w:rsidP="00A7136A">
            <w:pPr>
              <w:pStyle w:val="TableText"/>
              <w:spacing w:after="60"/>
              <w:rPr>
                <w:rFonts w:cs="Arial"/>
                <w:szCs w:val="18"/>
              </w:rPr>
            </w:pPr>
            <w:r w:rsidRPr="00ED7349">
              <w:rPr>
                <w:rFonts w:cs="Arial"/>
                <w:szCs w:val="18"/>
              </w:rPr>
              <w:t>Enter the Lot number of the specific AHG used for antibody screen QC. Note in the procedure that the lot number is accurate for the reagent used in QC and testing.</w:t>
            </w:r>
          </w:p>
        </w:tc>
        <w:tc>
          <w:tcPr>
            <w:tcW w:w="1378" w:type="dxa"/>
            <w:tcBorders>
              <w:bottom w:val="single" w:sz="4" w:space="0" w:color="auto"/>
            </w:tcBorders>
            <w:shd w:val="clear" w:color="auto" w:fill="auto"/>
          </w:tcPr>
          <w:p w14:paraId="4653F906"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rsidDel="009118E9" w14:paraId="37077BBE" w14:textId="77777777" w:rsidTr="000122B7">
        <w:trPr>
          <w:cantSplit/>
        </w:trPr>
        <w:tc>
          <w:tcPr>
            <w:tcW w:w="1615" w:type="dxa"/>
            <w:tcBorders>
              <w:bottom w:val="single" w:sz="4" w:space="0" w:color="auto"/>
            </w:tcBorders>
            <w:shd w:val="clear" w:color="auto" w:fill="auto"/>
          </w:tcPr>
          <w:p w14:paraId="62AC6F25" w14:textId="77777777" w:rsidR="0014786B" w:rsidRDefault="0014786B" w:rsidP="00A7136A">
            <w:pPr>
              <w:pStyle w:val="TableText"/>
              <w:spacing w:after="60"/>
              <w:rPr>
                <w:rFonts w:cs="Arial"/>
                <w:szCs w:val="18"/>
              </w:rPr>
            </w:pPr>
            <w:r w:rsidRPr="0010748B">
              <w:rPr>
                <w:rFonts w:cs="Arial"/>
                <w:szCs w:val="18"/>
              </w:rPr>
              <w:t>Enter Daily QC Results</w:t>
            </w:r>
          </w:p>
          <w:p w14:paraId="7988F8E1" w14:textId="0618B5D8" w:rsidR="00C06E44" w:rsidRPr="0010748B" w:rsidRDefault="00C06E44" w:rsidP="00A7136A">
            <w:pPr>
              <w:pStyle w:val="TableText"/>
              <w:spacing w:after="60"/>
              <w:rPr>
                <w:rFonts w:cs="Arial"/>
                <w:szCs w:val="18"/>
              </w:rPr>
            </w:pPr>
            <w:r w:rsidRPr="00A7136A">
              <w:rPr>
                <w:rFonts w:cs="Arial"/>
                <w:szCs w:val="18"/>
              </w:rPr>
              <w:t>210198</w:t>
            </w:r>
          </w:p>
        </w:tc>
        <w:tc>
          <w:tcPr>
            <w:tcW w:w="4050" w:type="dxa"/>
            <w:tcBorders>
              <w:bottom w:val="single" w:sz="4" w:space="0" w:color="auto"/>
            </w:tcBorders>
            <w:shd w:val="clear" w:color="auto" w:fill="auto"/>
          </w:tcPr>
          <w:p w14:paraId="5EF30DB6" w14:textId="27B9EEF6" w:rsidR="0014786B" w:rsidRPr="00ED7349" w:rsidRDefault="0014786B" w:rsidP="00A7136A">
            <w:pPr>
              <w:pStyle w:val="TableText"/>
              <w:spacing w:after="60"/>
              <w:rPr>
                <w:rFonts w:cs="Arial"/>
                <w:szCs w:val="18"/>
              </w:rPr>
            </w:pPr>
            <w:r w:rsidRPr="00ED7349">
              <w:rPr>
                <w:rFonts w:cs="Arial"/>
                <w:szCs w:val="18"/>
              </w:rPr>
              <w:t>When performing Daily QC with an expired reagent, the user gets no override warning for the expired reagent. No Exception report is captured.</w:t>
            </w:r>
          </w:p>
        </w:tc>
        <w:tc>
          <w:tcPr>
            <w:tcW w:w="3150" w:type="dxa"/>
            <w:tcBorders>
              <w:bottom w:val="single" w:sz="4" w:space="0" w:color="auto"/>
            </w:tcBorders>
          </w:tcPr>
          <w:p w14:paraId="2D61E027" w14:textId="5FF61023" w:rsidR="0014786B" w:rsidRPr="00ED7349" w:rsidRDefault="0014786B" w:rsidP="00A7136A">
            <w:pPr>
              <w:pStyle w:val="TableText"/>
              <w:spacing w:after="60"/>
              <w:rPr>
                <w:rFonts w:cs="Arial"/>
                <w:szCs w:val="18"/>
              </w:rPr>
            </w:pPr>
            <w:r w:rsidRPr="00ED7349">
              <w:rPr>
                <w:rFonts w:cs="Arial"/>
                <w:szCs w:val="18"/>
              </w:rPr>
              <w:t>VBECS displays that the Reagent is Expired by marking it with a red E. Do not select and use expired reagents.</w:t>
            </w:r>
            <w:r w:rsidR="005F3AAE" w:rsidRPr="00ED7349">
              <w:rPr>
                <w:rFonts w:cs="Arial"/>
                <w:szCs w:val="18"/>
              </w:rPr>
              <w:t xml:space="preserve"> When expired reagent</w:t>
            </w:r>
            <w:r w:rsidR="00F0787E">
              <w:rPr>
                <w:rFonts w:cs="Arial"/>
                <w:szCs w:val="18"/>
              </w:rPr>
              <w:t xml:space="preserve"> must be selected, p</w:t>
            </w:r>
            <w:r w:rsidR="005F3AAE" w:rsidRPr="00ED7349">
              <w:rPr>
                <w:rFonts w:cs="Arial"/>
                <w:szCs w:val="18"/>
              </w:rPr>
              <w:t>rint the Daily Reagent QC Testing Worklist report and add a manual override comment regarding the expired reagent testing details.</w:t>
            </w:r>
          </w:p>
        </w:tc>
        <w:tc>
          <w:tcPr>
            <w:tcW w:w="1378" w:type="dxa"/>
            <w:tcBorders>
              <w:bottom w:val="single" w:sz="4" w:space="0" w:color="auto"/>
            </w:tcBorders>
            <w:shd w:val="clear" w:color="auto" w:fill="auto"/>
          </w:tcPr>
          <w:p w14:paraId="1EE0F443"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rsidDel="009118E9" w14:paraId="6704F88E" w14:textId="77777777" w:rsidTr="000122B7">
        <w:trPr>
          <w:cantSplit/>
        </w:trPr>
        <w:tc>
          <w:tcPr>
            <w:tcW w:w="1615" w:type="dxa"/>
            <w:tcBorders>
              <w:bottom w:val="single" w:sz="4" w:space="0" w:color="auto"/>
            </w:tcBorders>
            <w:shd w:val="clear" w:color="auto" w:fill="auto"/>
          </w:tcPr>
          <w:p w14:paraId="0131D4A5" w14:textId="77777777" w:rsidR="0014786B" w:rsidRDefault="0014786B" w:rsidP="00A7136A">
            <w:pPr>
              <w:pStyle w:val="TableText"/>
              <w:spacing w:after="60"/>
              <w:rPr>
                <w:rFonts w:cs="Arial"/>
                <w:szCs w:val="18"/>
              </w:rPr>
            </w:pPr>
            <w:r w:rsidRPr="0010748B">
              <w:rPr>
                <w:rFonts w:cs="Arial"/>
                <w:szCs w:val="18"/>
              </w:rPr>
              <w:t>Enter Daily QC Results</w:t>
            </w:r>
          </w:p>
          <w:p w14:paraId="2F85E96E" w14:textId="77777777" w:rsidR="00D85B0F" w:rsidRDefault="00C06E44" w:rsidP="00A7136A">
            <w:pPr>
              <w:pStyle w:val="TableText"/>
              <w:spacing w:after="60"/>
              <w:rPr>
                <w:rFonts w:cs="Arial"/>
                <w:szCs w:val="18"/>
              </w:rPr>
            </w:pPr>
            <w:r w:rsidRPr="00A7136A">
              <w:rPr>
                <w:rFonts w:cs="Arial"/>
                <w:szCs w:val="18"/>
              </w:rPr>
              <w:t>210298</w:t>
            </w:r>
          </w:p>
          <w:p w14:paraId="3522F3DA" w14:textId="5FFABFCE" w:rsidR="00C06E44" w:rsidRPr="0010748B" w:rsidRDefault="00C06E44" w:rsidP="00A7136A">
            <w:pPr>
              <w:pStyle w:val="TableText"/>
              <w:spacing w:after="60"/>
              <w:rPr>
                <w:rFonts w:cs="Arial"/>
                <w:szCs w:val="18"/>
              </w:rPr>
            </w:pPr>
            <w:r w:rsidRPr="00A7136A">
              <w:rPr>
                <w:rFonts w:cs="Arial"/>
                <w:szCs w:val="18"/>
              </w:rPr>
              <w:t>210359</w:t>
            </w:r>
          </w:p>
        </w:tc>
        <w:tc>
          <w:tcPr>
            <w:tcW w:w="4050" w:type="dxa"/>
            <w:tcBorders>
              <w:bottom w:val="single" w:sz="4" w:space="0" w:color="auto"/>
            </w:tcBorders>
            <w:shd w:val="clear" w:color="auto" w:fill="auto"/>
          </w:tcPr>
          <w:p w14:paraId="0E24D2D8" w14:textId="7A330710" w:rsidR="0014786B" w:rsidRPr="00ED7349" w:rsidRDefault="0014786B" w:rsidP="00A7136A">
            <w:pPr>
              <w:pStyle w:val="TableText"/>
              <w:spacing w:after="60"/>
              <w:rPr>
                <w:rFonts w:cs="Arial"/>
                <w:szCs w:val="18"/>
              </w:rPr>
            </w:pPr>
            <w:r w:rsidRPr="00ED7349">
              <w:rPr>
                <w:rFonts w:cs="Arial"/>
                <w:szCs w:val="18"/>
              </w:rPr>
              <w:t>When entering results on a partially tested QC rack, the exception "Decrease in reagent reactivity of 2 or more" does not occur.</w:t>
            </w:r>
          </w:p>
          <w:p w14:paraId="42A61B19" w14:textId="246B2B28" w:rsidR="0014786B" w:rsidRPr="00ED7349" w:rsidRDefault="0014786B" w:rsidP="00A7136A">
            <w:pPr>
              <w:pStyle w:val="TableText"/>
              <w:spacing w:after="60"/>
              <w:rPr>
                <w:rFonts w:cs="Arial"/>
                <w:szCs w:val="18"/>
              </w:rPr>
            </w:pPr>
            <w:r w:rsidRPr="00ED7349">
              <w:rPr>
                <w:rFonts w:cs="Arial"/>
                <w:szCs w:val="18"/>
              </w:rPr>
              <w:t>Previous QC results for Screening Cells and ABO Reverse Typing reagents are not being recognized properly to identify significant changes in reactivity (</w:t>
            </w:r>
            <w:r w:rsidRPr="00A7136A">
              <w:rPr>
                <w:rFonts w:cs="Arial"/>
                <w:szCs w:val="18"/>
              </w:rPr>
              <w:t>&gt;</w:t>
            </w:r>
            <w:r w:rsidRPr="00ED7349">
              <w:rPr>
                <w:rFonts w:cs="Arial"/>
                <w:szCs w:val="18"/>
              </w:rPr>
              <w:t>2+). The system does not display an override associated with “Decrease in Reagent Reactivity".</w:t>
            </w:r>
          </w:p>
        </w:tc>
        <w:tc>
          <w:tcPr>
            <w:tcW w:w="3150" w:type="dxa"/>
            <w:tcBorders>
              <w:bottom w:val="single" w:sz="4" w:space="0" w:color="auto"/>
            </w:tcBorders>
          </w:tcPr>
          <w:p w14:paraId="026F36EB" w14:textId="15ADE959" w:rsidR="009B0336" w:rsidRPr="00ED7349" w:rsidRDefault="0014786B" w:rsidP="00A7136A">
            <w:pPr>
              <w:pStyle w:val="TableText"/>
              <w:spacing w:after="60"/>
              <w:rPr>
                <w:rFonts w:cs="Arial"/>
                <w:szCs w:val="18"/>
              </w:rPr>
            </w:pPr>
            <w:r w:rsidRPr="00ED7349">
              <w:rPr>
                <w:rFonts w:cs="Arial"/>
                <w:szCs w:val="18"/>
              </w:rPr>
              <w:t xml:space="preserve">The tech checks the previous day's Testing Worklist Report to view the reagent’s reactivity and assess it to avoid reagent reactivity problems.  Supervisor review of daily testing and quality control reactivity is recommended within 24 hrs. </w:t>
            </w:r>
            <w:r w:rsidR="009B0336" w:rsidRPr="00ED7349">
              <w:rPr>
                <w:rFonts w:cs="Arial"/>
                <w:szCs w:val="18"/>
              </w:rPr>
              <w:t>Compare the results from the previous date's QC manually</w:t>
            </w:r>
            <w:r w:rsidR="00A414D0">
              <w:rPr>
                <w:rFonts w:cs="Arial"/>
                <w:szCs w:val="18"/>
              </w:rPr>
              <w:t>.</w:t>
            </w:r>
          </w:p>
        </w:tc>
        <w:tc>
          <w:tcPr>
            <w:tcW w:w="1378" w:type="dxa"/>
            <w:tcBorders>
              <w:bottom w:val="single" w:sz="4" w:space="0" w:color="auto"/>
            </w:tcBorders>
            <w:shd w:val="clear" w:color="auto" w:fill="auto"/>
          </w:tcPr>
          <w:p w14:paraId="7F9A8C4A"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14:paraId="7B11DC6F" w14:textId="77777777" w:rsidTr="000122B7">
        <w:trPr>
          <w:cantSplit/>
        </w:trPr>
        <w:tc>
          <w:tcPr>
            <w:tcW w:w="1615" w:type="dxa"/>
            <w:tcBorders>
              <w:top w:val="single" w:sz="4" w:space="0" w:color="auto"/>
            </w:tcBorders>
            <w:shd w:val="clear" w:color="auto" w:fill="auto"/>
          </w:tcPr>
          <w:p w14:paraId="3D4683DD" w14:textId="77777777" w:rsidR="0014786B" w:rsidRDefault="0014786B" w:rsidP="00A7136A">
            <w:pPr>
              <w:pStyle w:val="TableText"/>
              <w:spacing w:after="60"/>
              <w:rPr>
                <w:rFonts w:cs="Arial"/>
                <w:szCs w:val="18"/>
              </w:rPr>
            </w:pPr>
            <w:r w:rsidRPr="0010748B">
              <w:rPr>
                <w:rFonts w:cs="Arial"/>
                <w:szCs w:val="18"/>
              </w:rPr>
              <w:t>Exception Report</w:t>
            </w:r>
          </w:p>
          <w:p w14:paraId="44F5C22D" w14:textId="77777777" w:rsidR="00D85B0F" w:rsidRDefault="00C06E44" w:rsidP="00A7136A">
            <w:pPr>
              <w:pStyle w:val="TableText"/>
              <w:spacing w:after="60"/>
              <w:rPr>
                <w:rFonts w:cs="Arial"/>
                <w:szCs w:val="18"/>
              </w:rPr>
            </w:pPr>
            <w:r w:rsidRPr="00A7136A">
              <w:rPr>
                <w:rFonts w:cs="Arial"/>
                <w:szCs w:val="18"/>
              </w:rPr>
              <w:t>208558</w:t>
            </w:r>
          </w:p>
          <w:p w14:paraId="5341C8D1" w14:textId="0FCECA04" w:rsidR="00C06E44" w:rsidRPr="0010748B" w:rsidRDefault="00C06E44" w:rsidP="00A7136A">
            <w:pPr>
              <w:pStyle w:val="TableText"/>
              <w:spacing w:after="60"/>
              <w:rPr>
                <w:rFonts w:cs="Arial"/>
                <w:szCs w:val="18"/>
              </w:rPr>
            </w:pPr>
            <w:r w:rsidRPr="00A7136A">
              <w:rPr>
                <w:rFonts w:cs="Arial"/>
                <w:szCs w:val="18"/>
              </w:rPr>
              <w:t>208568</w:t>
            </w:r>
          </w:p>
        </w:tc>
        <w:tc>
          <w:tcPr>
            <w:tcW w:w="4050" w:type="dxa"/>
            <w:tcBorders>
              <w:top w:val="single" w:sz="4" w:space="0" w:color="auto"/>
            </w:tcBorders>
            <w:shd w:val="clear" w:color="auto" w:fill="auto"/>
          </w:tcPr>
          <w:p w14:paraId="1DC1DEDB" w14:textId="27EEB581" w:rsidR="0014786B" w:rsidRPr="00ED7349" w:rsidRDefault="0014786B" w:rsidP="00A7136A">
            <w:pPr>
              <w:pStyle w:val="TableText"/>
              <w:spacing w:after="60"/>
              <w:rPr>
                <w:rFonts w:cs="Arial"/>
                <w:szCs w:val="18"/>
              </w:rPr>
            </w:pPr>
            <w:r w:rsidRPr="00ED7349">
              <w:rPr>
                <w:rFonts w:cs="Arial"/>
                <w:szCs w:val="18"/>
              </w:rPr>
              <w:t xml:space="preserve">The “Expired reagent QC’d” exception type section </w:t>
            </w:r>
            <w:r w:rsidR="001E5591">
              <w:rPr>
                <w:rFonts w:cs="Arial"/>
                <w:szCs w:val="18"/>
              </w:rPr>
              <w:t>contains blanks in the Rack and Phase columns.</w:t>
            </w:r>
          </w:p>
        </w:tc>
        <w:tc>
          <w:tcPr>
            <w:tcW w:w="3150" w:type="dxa"/>
            <w:tcBorders>
              <w:top w:val="single" w:sz="4" w:space="0" w:color="auto"/>
            </w:tcBorders>
          </w:tcPr>
          <w:p w14:paraId="318F44BC" w14:textId="1D78807A" w:rsidR="0014786B" w:rsidRPr="00ED7349" w:rsidRDefault="001E5591" w:rsidP="00A7136A">
            <w:pPr>
              <w:pStyle w:val="TableText"/>
              <w:spacing w:after="60"/>
              <w:rPr>
                <w:rFonts w:cs="Arial"/>
                <w:szCs w:val="18"/>
              </w:rPr>
            </w:pPr>
            <w:r>
              <w:rPr>
                <w:rFonts w:cs="Arial"/>
                <w:szCs w:val="18"/>
              </w:rPr>
              <w:t>Manually write information</w:t>
            </w:r>
            <w:r w:rsidR="0007265F">
              <w:rPr>
                <w:rFonts w:cs="Arial"/>
                <w:szCs w:val="18"/>
              </w:rPr>
              <w:t xml:space="preserve"> from the Testing Worklist Report</w:t>
            </w:r>
            <w:r>
              <w:rPr>
                <w:rFonts w:cs="Arial"/>
                <w:szCs w:val="18"/>
              </w:rPr>
              <w:t xml:space="preserve"> on the printed Exception Report</w:t>
            </w:r>
            <w:r w:rsidR="006D529A">
              <w:rPr>
                <w:rFonts w:cs="Arial"/>
                <w:szCs w:val="18"/>
              </w:rPr>
              <w:t>.</w:t>
            </w:r>
          </w:p>
        </w:tc>
        <w:tc>
          <w:tcPr>
            <w:tcW w:w="1378" w:type="dxa"/>
            <w:tcBorders>
              <w:top w:val="single" w:sz="4" w:space="0" w:color="auto"/>
            </w:tcBorders>
            <w:shd w:val="clear" w:color="auto" w:fill="auto"/>
          </w:tcPr>
          <w:p w14:paraId="604CBD95"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14:paraId="7D9720CD" w14:textId="77777777" w:rsidTr="000122B7">
        <w:tblPrEx>
          <w:tblLook w:val="01E0" w:firstRow="1" w:lastRow="1" w:firstColumn="1" w:lastColumn="1" w:noHBand="0" w:noVBand="0"/>
        </w:tblPrEx>
        <w:trPr>
          <w:cantSplit/>
        </w:trPr>
        <w:tc>
          <w:tcPr>
            <w:tcW w:w="1615" w:type="dxa"/>
            <w:shd w:val="clear" w:color="auto" w:fill="auto"/>
          </w:tcPr>
          <w:p w14:paraId="6C9A9AE7" w14:textId="77777777" w:rsidR="0014786B" w:rsidRDefault="0014786B" w:rsidP="00A7136A">
            <w:pPr>
              <w:pStyle w:val="TableText"/>
              <w:spacing w:after="60"/>
              <w:rPr>
                <w:rFonts w:cs="Arial"/>
                <w:szCs w:val="18"/>
              </w:rPr>
            </w:pPr>
            <w:r w:rsidRPr="0010748B">
              <w:rPr>
                <w:rFonts w:cs="Arial"/>
                <w:szCs w:val="18"/>
              </w:rPr>
              <w:t>Exception Report</w:t>
            </w:r>
          </w:p>
          <w:p w14:paraId="20F0390E" w14:textId="25B61E5F" w:rsidR="00C06E44" w:rsidRPr="0010748B" w:rsidRDefault="00C06E44" w:rsidP="00A7136A">
            <w:pPr>
              <w:pStyle w:val="TableText"/>
              <w:spacing w:after="60"/>
              <w:rPr>
                <w:rFonts w:cs="Arial"/>
                <w:szCs w:val="18"/>
              </w:rPr>
            </w:pPr>
            <w:r w:rsidRPr="00A7136A">
              <w:rPr>
                <w:rFonts w:cs="Arial"/>
                <w:szCs w:val="18"/>
              </w:rPr>
              <w:t>208967</w:t>
            </w:r>
          </w:p>
        </w:tc>
        <w:tc>
          <w:tcPr>
            <w:tcW w:w="4050" w:type="dxa"/>
            <w:shd w:val="clear" w:color="auto" w:fill="auto"/>
          </w:tcPr>
          <w:p w14:paraId="1932F64B" w14:textId="6A17CE58" w:rsidR="0014786B" w:rsidRPr="00ED7349" w:rsidRDefault="00D256DF" w:rsidP="00A7136A">
            <w:pPr>
              <w:pStyle w:val="TableText"/>
              <w:spacing w:after="60"/>
              <w:rPr>
                <w:rFonts w:cs="Arial"/>
                <w:szCs w:val="18"/>
              </w:rPr>
            </w:pPr>
            <w:r>
              <w:rPr>
                <w:rFonts w:cs="Arial"/>
                <w:szCs w:val="18"/>
              </w:rPr>
              <w:t>The override exception comment is not saved when invalidating Crossmatch results.</w:t>
            </w:r>
          </w:p>
        </w:tc>
        <w:tc>
          <w:tcPr>
            <w:tcW w:w="3150" w:type="dxa"/>
          </w:tcPr>
          <w:p w14:paraId="531F5889" w14:textId="1612F735" w:rsidR="0014786B" w:rsidRPr="00ED7349" w:rsidRDefault="00D256DF" w:rsidP="00A7136A">
            <w:pPr>
              <w:pStyle w:val="TableText"/>
              <w:spacing w:after="60"/>
              <w:rPr>
                <w:rFonts w:cs="Arial"/>
                <w:szCs w:val="18"/>
              </w:rPr>
            </w:pPr>
            <w:r>
              <w:rPr>
                <w:rFonts w:cs="Arial"/>
                <w:szCs w:val="18"/>
              </w:rPr>
              <w:t>Enter any comments into the comment field of the test grid prior to invalidating Crossmatch results.</w:t>
            </w:r>
          </w:p>
        </w:tc>
        <w:tc>
          <w:tcPr>
            <w:tcW w:w="1378" w:type="dxa"/>
            <w:shd w:val="clear" w:color="auto" w:fill="auto"/>
          </w:tcPr>
          <w:p w14:paraId="74946FEF"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rsidDel="009118E9" w14:paraId="37EE6C51" w14:textId="77777777" w:rsidTr="000122B7">
        <w:tblPrEx>
          <w:tblLook w:val="01E0" w:firstRow="1" w:lastRow="1" w:firstColumn="1" w:lastColumn="1" w:noHBand="0" w:noVBand="0"/>
        </w:tblPrEx>
        <w:trPr>
          <w:cantSplit/>
        </w:trPr>
        <w:tc>
          <w:tcPr>
            <w:tcW w:w="1615" w:type="dxa"/>
            <w:shd w:val="clear" w:color="auto" w:fill="auto"/>
          </w:tcPr>
          <w:p w14:paraId="4E1661F2" w14:textId="77777777" w:rsidR="0014786B" w:rsidRDefault="0014786B" w:rsidP="00A7136A">
            <w:pPr>
              <w:pStyle w:val="TableText"/>
              <w:spacing w:after="60"/>
              <w:rPr>
                <w:rFonts w:cs="Arial"/>
                <w:szCs w:val="18"/>
              </w:rPr>
            </w:pPr>
            <w:r w:rsidRPr="0010748B">
              <w:rPr>
                <w:rFonts w:cs="Arial"/>
                <w:szCs w:val="18"/>
              </w:rPr>
              <w:t>Exception Report</w:t>
            </w:r>
          </w:p>
          <w:p w14:paraId="33677BAD" w14:textId="49534136" w:rsidR="00C06E44" w:rsidRPr="0010748B" w:rsidRDefault="00C06E44" w:rsidP="00A7136A">
            <w:pPr>
              <w:pStyle w:val="TableText"/>
              <w:spacing w:after="60"/>
              <w:rPr>
                <w:rFonts w:cs="Arial"/>
                <w:szCs w:val="18"/>
              </w:rPr>
            </w:pPr>
            <w:r w:rsidRPr="00A7136A">
              <w:rPr>
                <w:rFonts w:cs="Arial"/>
                <w:szCs w:val="18"/>
              </w:rPr>
              <w:t>208980</w:t>
            </w:r>
          </w:p>
        </w:tc>
        <w:tc>
          <w:tcPr>
            <w:tcW w:w="4050" w:type="dxa"/>
            <w:shd w:val="clear" w:color="auto" w:fill="auto"/>
          </w:tcPr>
          <w:p w14:paraId="4D418132" w14:textId="67054DCB" w:rsidR="0014786B" w:rsidRPr="0050257E" w:rsidRDefault="004B4834" w:rsidP="00A7136A">
            <w:pPr>
              <w:pStyle w:val="TableText"/>
              <w:spacing w:after="60"/>
              <w:rPr>
                <w:rFonts w:cs="Arial"/>
                <w:szCs w:val="18"/>
              </w:rPr>
            </w:pPr>
            <w:r>
              <w:rPr>
                <w:rFonts w:cs="Arial"/>
                <w:szCs w:val="18"/>
              </w:rPr>
              <w:t>When</w:t>
            </w:r>
            <w:r w:rsidR="0014786B" w:rsidRPr="0050257E">
              <w:rPr>
                <w:rFonts w:cs="Arial"/>
                <w:szCs w:val="18"/>
              </w:rPr>
              <w:t xml:space="preserve"> patient ABO/Rh results are not entered in the order of performance (current testing is entered before the retrospective data entry), the Exception Report entries for an ABO/Rh interpretation discrepancy are displayed based on the time the data are </w:t>
            </w:r>
            <w:r w:rsidR="00476D26">
              <w:rPr>
                <w:rFonts w:cs="Arial"/>
                <w:szCs w:val="18"/>
              </w:rPr>
              <w:t>saved</w:t>
            </w:r>
            <w:r w:rsidR="0014786B" w:rsidRPr="0050257E">
              <w:rPr>
                <w:rFonts w:cs="Arial"/>
                <w:szCs w:val="18"/>
              </w:rPr>
              <w:t xml:space="preserve">. </w:t>
            </w:r>
          </w:p>
        </w:tc>
        <w:tc>
          <w:tcPr>
            <w:tcW w:w="3150" w:type="dxa"/>
          </w:tcPr>
          <w:p w14:paraId="6506348D" w14:textId="7FEE3F13" w:rsidR="0014786B" w:rsidRPr="0050257E" w:rsidRDefault="000037B8" w:rsidP="00A7136A">
            <w:pPr>
              <w:pStyle w:val="TableText"/>
              <w:spacing w:after="60"/>
              <w:rPr>
                <w:rFonts w:cs="Arial"/>
                <w:szCs w:val="18"/>
              </w:rPr>
            </w:pPr>
            <w:r>
              <w:rPr>
                <w:rFonts w:cs="Arial"/>
                <w:szCs w:val="18"/>
              </w:rPr>
              <w:t>Refer to the Testing Worklist Report which displays the data in the correct chronological order.</w:t>
            </w:r>
          </w:p>
        </w:tc>
        <w:tc>
          <w:tcPr>
            <w:tcW w:w="1378" w:type="dxa"/>
            <w:shd w:val="clear" w:color="auto" w:fill="auto"/>
          </w:tcPr>
          <w:p w14:paraId="3A1AF9D0"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74EFC7F2" w14:textId="77777777" w:rsidTr="000122B7">
        <w:trPr>
          <w:cantSplit/>
        </w:trPr>
        <w:tc>
          <w:tcPr>
            <w:tcW w:w="1615" w:type="dxa"/>
            <w:tcBorders>
              <w:bottom w:val="single" w:sz="4" w:space="0" w:color="auto"/>
            </w:tcBorders>
            <w:shd w:val="clear" w:color="auto" w:fill="auto"/>
          </w:tcPr>
          <w:p w14:paraId="0324BDA4" w14:textId="77777777" w:rsidR="0014786B" w:rsidRDefault="0014786B" w:rsidP="00A7136A">
            <w:pPr>
              <w:pStyle w:val="TableText"/>
              <w:spacing w:after="60"/>
              <w:rPr>
                <w:rFonts w:cs="Arial"/>
                <w:szCs w:val="18"/>
              </w:rPr>
            </w:pPr>
            <w:r w:rsidRPr="0010748B">
              <w:rPr>
                <w:rFonts w:cs="Arial"/>
                <w:szCs w:val="18"/>
              </w:rPr>
              <w:t>Exception Report</w:t>
            </w:r>
          </w:p>
          <w:p w14:paraId="50BE2B67" w14:textId="40644902" w:rsidR="00C06E44" w:rsidRPr="0010748B" w:rsidRDefault="00C06E44" w:rsidP="00A7136A">
            <w:pPr>
              <w:pStyle w:val="TableText"/>
              <w:spacing w:after="60"/>
              <w:rPr>
                <w:rFonts w:cs="Arial"/>
                <w:szCs w:val="18"/>
              </w:rPr>
            </w:pPr>
            <w:r w:rsidRPr="00A7136A">
              <w:rPr>
                <w:rFonts w:cs="Arial"/>
                <w:szCs w:val="18"/>
              </w:rPr>
              <w:t>210369</w:t>
            </w:r>
          </w:p>
        </w:tc>
        <w:tc>
          <w:tcPr>
            <w:tcW w:w="4050" w:type="dxa"/>
            <w:tcBorders>
              <w:bottom w:val="single" w:sz="4" w:space="0" w:color="auto"/>
            </w:tcBorders>
            <w:shd w:val="clear" w:color="auto" w:fill="auto"/>
          </w:tcPr>
          <w:p w14:paraId="2A93EF4D" w14:textId="4430F96E" w:rsidR="0014786B" w:rsidRPr="0050257E" w:rsidRDefault="00A12BE9" w:rsidP="00A7136A">
            <w:pPr>
              <w:pStyle w:val="TableText"/>
              <w:spacing w:after="60"/>
              <w:rPr>
                <w:rFonts w:cs="Arial"/>
                <w:szCs w:val="18"/>
              </w:rPr>
            </w:pPr>
            <w:r>
              <w:rPr>
                <w:rFonts w:cs="Arial"/>
                <w:szCs w:val="18"/>
              </w:rPr>
              <w:t xml:space="preserve">When there are multiple pages for the </w:t>
            </w:r>
            <w:r w:rsidR="0014786B" w:rsidRPr="00A12BE9">
              <w:rPr>
                <w:rFonts w:cs="Arial"/>
                <w:b/>
                <w:szCs w:val="18"/>
              </w:rPr>
              <w:t>Exception type: Expired Unit Received</w:t>
            </w:r>
            <w:r w:rsidR="0014786B" w:rsidRPr="00A7136A">
              <w:rPr>
                <w:rFonts w:cs="Arial"/>
                <w:szCs w:val="18"/>
              </w:rPr>
              <w:t xml:space="preserve"> </w:t>
            </w:r>
            <w:r w:rsidR="0014786B" w:rsidRPr="0050257E">
              <w:rPr>
                <w:rFonts w:cs="Arial"/>
                <w:szCs w:val="18"/>
              </w:rPr>
              <w:t xml:space="preserve">section </w:t>
            </w:r>
            <w:r>
              <w:rPr>
                <w:rFonts w:cs="Arial"/>
                <w:szCs w:val="18"/>
              </w:rPr>
              <w:t>the column headers are only displayed on the first page.</w:t>
            </w:r>
          </w:p>
        </w:tc>
        <w:tc>
          <w:tcPr>
            <w:tcW w:w="3150" w:type="dxa"/>
            <w:tcBorders>
              <w:bottom w:val="single" w:sz="4" w:space="0" w:color="auto"/>
            </w:tcBorders>
          </w:tcPr>
          <w:p w14:paraId="0850317F" w14:textId="0A3D4DB5" w:rsidR="0014786B" w:rsidRPr="0050257E" w:rsidRDefault="00A12BE9" w:rsidP="00A7136A">
            <w:pPr>
              <w:pStyle w:val="TableText"/>
              <w:spacing w:after="60"/>
              <w:rPr>
                <w:rFonts w:cs="Arial"/>
                <w:szCs w:val="18"/>
              </w:rPr>
            </w:pPr>
            <w:r>
              <w:rPr>
                <w:rFonts w:cs="Arial"/>
                <w:szCs w:val="18"/>
              </w:rPr>
              <w:t>Refer to the first page of the report for the column headers.</w:t>
            </w:r>
          </w:p>
        </w:tc>
        <w:tc>
          <w:tcPr>
            <w:tcW w:w="1378" w:type="dxa"/>
            <w:tcBorders>
              <w:bottom w:val="single" w:sz="4" w:space="0" w:color="auto"/>
            </w:tcBorders>
            <w:shd w:val="clear" w:color="auto" w:fill="auto"/>
          </w:tcPr>
          <w:p w14:paraId="0787846C"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33623735" w14:textId="77777777" w:rsidTr="000122B7">
        <w:trPr>
          <w:cantSplit/>
        </w:trPr>
        <w:tc>
          <w:tcPr>
            <w:tcW w:w="1615" w:type="dxa"/>
            <w:tcBorders>
              <w:bottom w:val="single" w:sz="4" w:space="0" w:color="auto"/>
            </w:tcBorders>
            <w:shd w:val="clear" w:color="auto" w:fill="auto"/>
          </w:tcPr>
          <w:p w14:paraId="054AA372" w14:textId="77777777" w:rsidR="0014786B" w:rsidRDefault="0014786B" w:rsidP="00A7136A">
            <w:pPr>
              <w:pStyle w:val="TableText"/>
              <w:spacing w:after="60"/>
              <w:rPr>
                <w:rFonts w:cs="Arial"/>
                <w:szCs w:val="18"/>
              </w:rPr>
            </w:pPr>
            <w:r w:rsidRPr="0010748B">
              <w:rPr>
                <w:rFonts w:cs="Arial"/>
                <w:szCs w:val="18"/>
              </w:rPr>
              <w:t>Finalize/ Print TRW</w:t>
            </w:r>
          </w:p>
          <w:p w14:paraId="2DD68F45" w14:textId="109BE813" w:rsidR="00C06E44" w:rsidRPr="0010748B" w:rsidRDefault="00C06E44" w:rsidP="00A7136A">
            <w:pPr>
              <w:pStyle w:val="TableText"/>
              <w:spacing w:after="60"/>
              <w:rPr>
                <w:rFonts w:cs="Arial"/>
                <w:szCs w:val="18"/>
              </w:rPr>
            </w:pPr>
            <w:r w:rsidRPr="00A7136A">
              <w:rPr>
                <w:rFonts w:cs="Arial"/>
                <w:szCs w:val="18"/>
              </w:rPr>
              <w:t>209799</w:t>
            </w:r>
          </w:p>
        </w:tc>
        <w:tc>
          <w:tcPr>
            <w:tcW w:w="4050" w:type="dxa"/>
            <w:tcBorders>
              <w:bottom w:val="single" w:sz="4" w:space="0" w:color="auto"/>
            </w:tcBorders>
            <w:shd w:val="clear" w:color="auto" w:fill="auto"/>
          </w:tcPr>
          <w:p w14:paraId="1B430364" w14:textId="31B0668B" w:rsidR="0014786B" w:rsidRPr="0050257E" w:rsidRDefault="00286B60" w:rsidP="00A7136A">
            <w:pPr>
              <w:pStyle w:val="TableText"/>
              <w:spacing w:after="60"/>
              <w:rPr>
                <w:rFonts w:cs="Arial"/>
                <w:szCs w:val="18"/>
              </w:rPr>
            </w:pPr>
            <w:r>
              <w:rPr>
                <w:rFonts w:cs="Arial"/>
                <w:szCs w:val="18"/>
              </w:rPr>
              <w:t>When editing a TRW to change the comment for an implicated unit, only the comment detail field is saved.</w:t>
            </w:r>
          </w:p>
        </w:tc>
        <w:tc>
          <w:tcPr>
            <w:tcW w:w="3150" w:type="dxa"/>
            <w:tcBorders>
              <w:bottom w:val="single" w:sz="4" w:space="0" w:color="auto"/>
            </w:tcBorders>
          </w:tcPr>
          <w:p w14:paraId="74E5C514" w14:textId="5B195050" w:rsidR="0014786B" w:rsidRPr="0050257E" w:rsidRDefault="00286B60" w:rsidP="00A7136A">
            <w:pPr>
              <w:pStyle w:val="TableText"/>
              <w:spacing w:after="60"/>
              <w:rPr>
                <w:rFonts w:cs="Arial"/>
                <w:szCs w:val="18"/>
              </w:rPr>
            </w:pPr>
            <w:r>
              <w:rPr>
                <w:rFonts w:cs="Arial"/>
                <w:szCs w:val="18"/>
              </w:rPr>
              <w:t>Submit a service desk ticket if the comment shown on the report needs to be modified.</w:t>
            </w:r>
          </w:p>
        </w:tc>
        <w:tc>
          <w:tcPr>
            <w:tcW w:w="1378" w:type="dxa"/>
            <w:tcBorders>
              <w:bottom w:val="single" w:sz="4" w:space="0" w:color="auto"/>
            </w:tcBorders>
            <w:shd w:val="clear" w:color="auto" w:fill="auto"/>
          </w:tcPr>
          <w:p w14:paraId="2DC6817C"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46050540" w14:textId="77777777" w:rsidTr="000122B7">
        <w:trPr>
          <w:cantSplit/>
        </w:trPr>
        <w:tc>
          <w:tcPr>
            <w:tcW w:w="1615" w:type="dxa"/>
            <w:tcBorders>
              <w:bottom w:val="single" w:sz="4" w:space="0" w:color="auto"/>
            </w:tcBorders>
            <w:shd w:val="clear" w:color="auto" w:fill="auto"/>
          </w:tcPr>
          <w:p w14:paraId="1BFE30E6" w14:textId="77777777" w:rsidR="0014786B" w:rsidRDefault="0014786B" w:rsidP="00A7136A">
            <w:pPr>
              <w:pStyle w:val="TableText"/>
              <w:spacing w:after="60"/>
              <w:rPr>
                <w:rFonts w:cs="Arial"/>
                <w:szCs w:val="18"/>
              </w:rPr>
            </w:pPr>
            <w:r w:rsidRPr="0010748B">
              <w:rPr>
                <w:rFonts w:cs="Arial"/>
                <w:szCs w:val="18"/>
              </w:rPr>
              <w:t>Finalize/ Print TRW</w:t>
            </w:r>
          </w:p>
          <w:p w14:paraId="59ECB8D4" w14:textId="04D27D56" w:rsidR="00C06E44" w:rsidRPr="0010748B" w:rsidRDefault="00C06E44" w:rsidP="00A7136A">
            <w:pPr>
              <w:pStyle w:val="TableText"/>
              <w:spacing w:after="60"/>
              <w:rPr>
                <w:rFonts w:cs="Arial"/>
                <w:szCs w:val="18"/>
              </w:rPr>
            </w:pPr>
            <w:r w:rsidRPr="00A7136A">
              <w:rPr>
                <w:rFonts w:cs="Arial"/>
                <w:szCs w:val="18"/>
              </w:rPr>
              <w:t>209162</w:t>
            </w:r>
          </w:p>
        </w:tc>
        <w:tc>
          <w:tcPr>
            <w:tcW w:w="4050" w:type="dxa"/>
            <w:tcBorders>
              <w:bottom w:val="single" w:sz="4" w:space="0" w:color="auto"/>
            </w:tcBorders>
            <w:shd w:val="clear" w:color="auto" w:fill="auto"/>
          </w:tcPr>
          <w:p w14:paraId="3094662E" w14:textId="5D6FF9AF" w:rsidR="0014786B" w:rsidRPr="0050257E" w:rsidRDefault="0014786B" w:rsidP="00A7136A">
            <w:pPr>
              <w:pStyle w:val="TableText"/>
              <w:spacing w:after="60"/>
              <w:rPr>
                <w:rFonts w:cs="Arial"/>
                <w:szCs w:val="18"/>
              </w:rPr>
            </w:pPr>
            <w:r w:rsidRPr="0050257E">
              <w:rPr>
                <w:rFonts w:cs="Arial"/>
                <w:szCs w:val="18"/>
              </w:rPr>
              <w:t xml:space="preserve">VBECS only displays 350 characters entered into the Transfusion Reaction Details field on the Finalized Transfusion Reaction Report. </w:t>
            </w:r>
          </w:p>
        </w:tc>
        <w:tc>
          <w:tcPr>
            <w:tcW w:w="3150" w:type="dxa"/>
            <w:tcBorders>
              <w:bottom w:val="single" w:sz="4" w:space="0" w:color="auto"/>
            </w:tcBorders>
          </w:tcPr>
          <w:p w14:paraId="4820C7FB" w14:textId="069E88B7" w:rsidR="0014786B" w:rsidRPr="0050257E" w:rsidRDefault="0014786B" w:rsidP="00A7136A">
            <w:pPr>
              <w:pStyle w:val="TableText"/>
              <w:spacing w:after="60"/>
              <w:rPr>
                <w:rFonts w:cs="Arial"/>
                <w:szCs w:val="18"/>
              </w:rPr>
            </w:pPr>
            <w:r w:rsidRPr="0050257E">
              <w:rPr>
                <w:rFonts w:cs="Arial"/>
                <w:szCs w:val="18"/>
              </w:rPr>
              <w:t>The details text is available to ~1000 characters on the Transfusion Reaction Count Report (Detailed)</w:t>
            </w:r>
            <w:r w:rsidR="00563A75" w:rsidRPr="000C66D6">
              <w:rPr>
                <w:rFonts w:cs="Arial"/>
                <w:szCs w:val="18"/>
              </w:rPr>
              <w:t xml:space="preserve">. </w:t>
            </w:r>
            <w:r w:rsidR="00754385">
              <w:rPr>
                <w:rFonts w:cs="Arial"/>
                <w:szCs w:val="18"/>
              </w:rPr>
              <w:t>The p</w:t>
            </w:r>
            <w:r w:rsidR="00563A75" w:rsidRPr="000C66D6">
              <w:rPr>
                <w:rFonts w:cs="Arial"/>
                <w:szCs w:val="18"/>
              </w:rPr>
              <w:t>rinted r</w:t>
            </w:r>
            <w:r w:rsidR="00E81899">
              <w:rPr>
                <w:rFonts w:cs="Arial"/>
                <w:szCs w:val="18"/>
              </w:rPr>
              <w:t>eport can be updated manually</w:t>
            </w:r>
            <w:r w:rsidRPr="0050257E">
              <w:rPr>
                <w:rFonts w:cs="Arial"/>
                <w:szCs w:val="18"/>
              </w:rPr>
              <w:t>.</w:t>
            </w:r>
          </w:p>
        </w:tc>
        <w:tc>
          <w:tcPr>
            <w:tcW w:w="1378" w:type="dxa"/>
            <w:tcBorders>
              <w:bottom w:val="single" w:sz="4" w:space="0" w:color="auto"/>
            </w:tcBorders>
            <w:shd w:val="clear" w:color="auto" w:fill="auto"/>
          </w:tcPr>
          <w:p w14:paraId="2CA4B6C9"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5C8443A9" w14:textId="77777777" w:rsidTr="000122B7">
        <w:trPr>
          <w:cantSplit/>
        </w:trPr>
        <w:tc>
          <w:tcPr>
            <w:tcW w:w="1615" w:type="dxa"/>
            <w:tcBorders>
              <w:bottom w:val="single" w:sz="4" w:space="0" w:color="auto"/>
            </w:tcBorders>
            <w:shd w:val="clear" w:color="auto" w:fill="auto"/>
          </w:tcPr>
          <w:p w14:paraId="3E523417" w14:textId="77777777" w:rsidR="0014786B" w:rsidRDefault="0014786B" w:rsidP="00A7136A">
            <w:pPr>
              <w:pStyle w:val="TableText"/>
              <w:spacing w:after="60"/>
              <w:rPr>
                <w:rFonts w:cs="Arial"/>
                <w:szCs w:val="18"/>
              </w:rPr>
            </w:pPr>
            <w:r w:rsidRPr="0010748B">
              <w:rPr>
                <w:rFonts w:cs="Arial"/>
                <w:szCs w:val="18"/>
              </w:rPr>
              <w:lastRenderedPageBreak/>
              <w:t>Finalize/ Print TRW</w:t>
            </w:r>
          </w:p>
          <w:p w14:paraId="49A745FC" w14:textId="78E74D7E" w:rsidR="00C06E44" w:rsidRPr="0010748B" w:rsidRDefault="00C06E44" w:rsidP="00A7136A">
            <w:pPr>
              <w:pStyle w:val="TableText"/>
              <w:spacing w:after="60"/>
              <w:rPr>
                <w:rFonts w:cs="Arial"/>
                <w:szCs w:val="18"/>
              </w:rPr>
            </w:pPr>
            <w:r w:rsidRPr="00A7136A">
              <w:rPr>
                <w:rFonts w:cs="Arial"/>
                <w:szCs w:val="18"/>
              </w:rPr>
              <w:t>577597</w:t>
            </w:r>
          </w:p>
        </w:tc>
        <w:tc>
          <w:tcPr>
            <w:tcW w:w="4050" w:type="dxa"/>
            <w:tcBorders>
              <w:bottom w:val="single" w:sz="4" w:space="0" w:color="auto"/>
            </w:tcBorders>
            <w:shd w:val="clear" w:color="auto" w:fill="auto"/>
          </w:tcPr>
          <w:p w14:paraId="3134B74E" w14:textId="7622A225" w:rsidR="0014786B" w:rsidRPr="0050257E" w:rsidRDefault="003F3A50" w:rsidP="00A7136A">
            <w:pPr>
              <w:pStyle w:val="TableText"/>
              <w:spacing w:after="60"/>
              <w:rPr>
                <w:rFonts w:cs="Arial"/>
                <w:szCs w:val="18"/>
              </w:rPr>
            </w:pPr>
            <w:r>
              <w:rPr>
                <w:rFonts w:cs="Arial"/>
                <w:szCs w:val="18"/>
              </w:rPr>
              <w:t>There is no scroll bar on the TRW Serologic Tests tab, Crossmatch section. This limits the number of visible implicated units to ten (10).</w:t>
            </w:r>
          </w:p>
        </w:tc>
        <w:tc>
          <w:tcPr>
            <w:tcW w:w="3150" w:type="dxa"/>
            <w:tcBorders>
              <w:bottom w:val="single" w:sz="4" w:space="0" w:color="auto"/>
            </w:tcBorders>
          </w:tcPr>
          <w:p w14:paraId="4E68EE3F" w14:textId="5362CC0A" w:rsidR="0014786B" w:rsidRPr="0050257E" w:rsidRDefault="0014786B" w:rsidP="00A7136A">
            <w:pPr>
              <w:pStyle w:val="TableText"/>
              <w:spacing w:after="60"/>
              <w:rPr>
                <w:rFonts w:cs="Arial"/>
                <w:szCs w:val="18"/>
              </w:rPr>
            </w:pPr>
            <w:r w:rsidRPr="0050257E">
              <w:rPr>
                <w:rFonts w:cs="Arial"/>
                <w:szCs w:val="18"/>
              </w:rPr>
              <w:t>When more than ten (10) units are implicated in the transfusion reaction, order additional TRW test(s) as required.</w:t>
            </w:r>
          </w:p>
        </w:tc>
        <w:tc>
          <w:tcPr>
            <w:tcW w:w="1378" w:type="dxa"/>
            <w:tcBorders>
              <w:bottom w:val="single" w:sz="4" w:space="0" w:color="auto"/>
            </w:tcBorders>
            <w:shd w:val="clear" w:color="auto" w:fill="auto"/>
          </w:tcPr>
          <w:p w14:paraId="2A88C898" w14:textId="77777777" w:rsidR="0014786B" w:rsidRPr="0050257E" w:rsidRDefault="0014786B" w:rsidP="00A7136A">
            <w:pPr>
              <w:pStyle w:val="TableText"/>
              <w:spacing w:after="60"/>
              <w:rPr>
                <w:rFonts w:cs="Arial"/>
                <w:szCs w:val="18"/>
              </w:rPr>
            </w:pPr>
            <w:r w:rsidRPr="0050257E">
              <w:rPr>
                <w:rFonts w:cs="Arial"/>
                <w:szCs w:val="18"/>
              </w:rPr>
              <w:t>Frequent</w:t>
            </w:r>
          </w:p>
        </w:tc>
      </w:tr>
      <w:tr w:rsidR="0014786B" w:rsidRPr="00A7136A" w14:paraId="03B39411" w14:textId="77777777" w:rsidTr="000122B7">
        <w:trPr>
          <w:cantSplit/>
        </w:trPr>
        <w:tc>
          <w:tcPr>
            <w:tcW w:w="1615" w:type="dxa"/>
            <w:shd w:val="clear" w:color="auto" w:fill="auto"/>
          </w:tcPr>
          <w:p w14:paraId="4DD66A8D" w14:textId="3D9CFA55" w:rsidR="0014786B" w:rsidRDefault="0014786B" w:rsidP="00A7136A">
            <w:pPr>
              <w:pStyle w:val="TableText"/>
              <w:spacing w:after="60"/>
              <w:rPr>
                <w:rFonts w:cs="Arial"/>
                <w:szCs w:val="18"/>
              </w:rPr>
            </w:pPr>
            <w:r w:rsidRPr="0010748B">
              <w:rPr>
                <w:rFonts w:cs="Arial"/>
                <w:szCs w:val="18"/>
              </w:rPr>
              <w:t>Free Directed Unit</w:t>
            </w:r>
          </w:p>
          <w:p w14:paraId="59249F6E" w14:textId="1E124F3A" w:rsidR="00C06E44" w:rsidRPr="0010748B" w:rsidRDefault="00C06E44" w:rsidP="00A7136A">
            <w:pPr>
              <w:pStyle w:val="TableText"/>
              <w:spacing w:after="60"/>
              <w:rPr>
                <w:rFonts w:cs="Arial"/>
                <w:szCs w:val="18"/>
              </w:rPr>
            </w:pPr>
            <w:r w:rsidRPr="00A7136A">
              <w:rPr>
                <w:rFonts w:cs="Arial"/>
                <w:szCs w:val="18"/>
              </w:rPr>
              <w:t>208785</w:t>
            </w:r>
          </w:p>
        </w:tc>
        <w:tc>
          <w:tcPr>
            <w:tcW w:w="4050" w:type="dxa"/>
            <w:shd w:val="clear" w:color="auto" w:fill="auto"/>
          </w:tcPr>
          <w:p w14:paraId="15DC6A61" w14:textId="70CB41F2" w:rsidR="0014786B" w:rsidRPr="00D25BD6" w:rsidRDefault="00D25BD6" w:rsidP="00A7136A">
            <w:pPr>
              <w:pStyle w:val="TableText"/>
              <w:spacing w:after="60"/>
              <w:rPr>
                <w:rFonts w:cs="Arial"/>
                <w:szCs w:val="18"/>
              </w:rPr>
            </w:pPr>
            <w:r>
              <w:rPr>
                <w:rFonts w:cs="Arial"/>
                <w:szCs w:val="18"/>
              </w:rPr>
              <w:t xml:space="preserve">The user displayed in the Override column for the </w:t>
            </w:r>
            <w:r>
              <w:rPr>
                <w:rFonts w:cs="Arial"/>
                <w:b/>
                <w:szCs w:val="18"/>
              </w:rPr>
              <w:t>Release Patient Restriction</w:t>
            </w:r>
            <w:r>
              <w:rPr>
                <w:rFonts w:cs="Arial"/>
                <w:szCs w:val="18"/>
              </w:rPr>
              <w:t xml:space="preserve"> exception is the user that entered the data, regardless of which name was selected in the Removed By field.</w:t>
            </w:r>
          </w:p>
        </w:tc>
        <w:tc>
          <w:tcPr>
            <w:tcW w:w="3150" w:type="dxa"/>
          </w:tcPr>
          <w:p w14:paraId="43E9CAB4" w14:textId="6EB5D235" w:rsidR="0014786B" w:rsidRPr="0050257E" w:rsidRDefault="00D25BD6" w:rsidP="00A7136A">
            <w:pPr>
              <w:pStyle w:val="TableText"/>
              <w:spacing w:after="60"/>
              <w:rPr>
                <w:rFonts w:cs="Arial"/>
                <w:szCs w:val="18"/>
              </w:rPr>
            </w:pPr>
            <w:r>
              <w:rPr>
                <w:rFonts w:cs="Arial"/>
                <w:szCs w:val="18"/>
              </w:rPr>
              <w:t>Record the Removed By user in the comment field.</w:t>
            </w:r>
          </w:p>
        </w:tc>
        <w:tc>
          <w:tcPr>
            <w:tcW w:w="1378" w:type="dxa"/>
            <w:shd w:val="clear" w:color="auto" w:fill="auto"/>
          </w:tcPr>
          <w:p w14:paraId="7B122F75"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14:paraId="7F0EA83F" w14:textId="77777777" w:rsidTr="000122B7">
        <w:trPr>
          <w:cantSplit/>
        </w:trPr>
        <w:tc>
          <w:tcPr>
            <w:tcW w:w="1615" w:type="dxa"/>
            <w:tcBorders>
              <w:bottom w:val="single" w:sz="4" w:space="0" w:color="auto"/>
            </w:tcBorders>
            <w:shd w:val="clear" w:color="auto" w:fill="auto"/>
          </w:tcPr>
          <w:p w14:paraId="5EE98CC2" w14:textId="0C339961" w:rsidR="0014786B" w:rsidRDefault="0014786B" w:rsidP="00A7136A">
            <w:pPr>
              <w:pStyle w:val="TableText"/>
              <w:spacing w:after="60"/>
              <w:rPr>
                <w:rFonts w:cs="Arial"/>
                <w:szCs w:val="18"/>
              </w:rPr>
            </w:pPr>
            <w:r w:rsidRPr="0010748B">
              <w:rPr>
                <w:rFonts w:cs="Arial"/>
                <w:szCs w:val="18"/>
              </w:rPr>
              <w:t>Free Directed Unit</w:t>
            </w:r>
          </w:p>
          <w:p w14:paraId="1B440DB2" w14:textId="41C6916F" w:rsidR="00C06E44" w:rsidRPr="0010748B" w:rsidRDefault="00C06E44" w:rsidP="00A7136A">
            <w:pPr>
              <w:pStyle w:val="TableText"/>
              <w:spacing w:after="60"/>
              <w:rPr>
                <w:rFonts w:cs="Arial"/>
                <w:szCs w:val="18"/>
              </w:rPr>
            </w:pPr>
            <w:r w:rsidRPr="00A7136A">
              <w:rPr>
                <w:rFonts w:cs="Arial"/>
                <w:szCs w:val="18"/>
              </w:rPr>
              <w:t>209193</w:t>
            </w:r>
          </w:p>
        </w:tc>
        <w:tc>
          <w:tcPr>
            <w:tcW w:w="4050" w:type="dxa"/>
            <w:tcBorders>
              <w:bottom w:val="single" w:sz="4" w:space="0" w:color="auto"/>
            </w:tcBorders>
            <w:shd w:val="clear" w:color="auto" w:fill="auto"/>
          </w:tcPr>
          <w:p w14:paraId="11F2C109" w14:textId="6664F0EA" w:rsidR="0014786B" w:rsidRPr="0050257E" w:rsidRDefault="00E34911" w:rsidP="00A7136A">
            <w:pPr>
              <w:pStyle w:val="TableText"/>
              <w:spacing w:after="60"/>
              <w:rPr>
                <w:rFonts w:cs="Arial"/>
                <w:szCs w:val="18"/>
              </w:rPr>
            </w:pPr>
            <w:r>
              <w:rPr>
                <w:rFonts w:cs="Arial"/>
                <w:szCs w:val="18"/>
              </w:rPr>
              <w:t xml:space="preserve">A system crash occurs in Free Directed Unit when a unit conflicts with an existing record. For example, freeing W000000001 E0124D00 when there is already a W000000001 E0142V00 in </w:t>
            </w:r>
            <w:r w:rsidR="009D6DD8">
              <w:rPr>
                <w:rFonts w:cs="Arial"/>
                <w:szCs w:val="18"/>
              </w:rPr>
              <w:t>inventory</w:t>
            </w:r>
          </w:p>
        </w:tc>
        <w:tc>
          <w:tcPr>
            <w:tcW w:w="3150" w:type="dxa"/>
            <w:tcBorders>
              <w:bottom w:val="single" w:sz="4" w:space="0" w:color="auto"/>
            </w:tcBorders>
          </w:tcPr>
          <w:p w14:paraId="28E4367C" w14:textId="5CA09BBC" w:rsidR="0014786B" w:rsidRPr="0050257E" w:rsidRDefault="0014786B" w:rsidP="00A7136A">
            <w:pPr>
              <w:pStyle w:val="TableText"/>
              <w:spacing w:after="60"/>
              <w:rPr>
                <w:rFonts w:cs="Arial"/>
                <w:szCs w:val="18"/>
              </w:rPr>
            </w:pPr>
            <w:r w:rsidRPr="0050257E">
              <w:rPr>
                <w:rFonts w:cs="Arial"/>
                <w:szCs w:val="18"/>
              </w:rPr>
              <w:t xml:space="preserve">When a unit is received from the blood supplier with a donation type of “V” and the unit is to be restricted to a patient as a directed donation, the product code must be manually entered with a “D” to allow the restriction in a Full Service Blood Bank. </w:t>
            </w:r>
            <w:r w:rsidR="000A0B87">
              <w:rPr>
                <w:rFonts w:cs="Arial"/>
                <w:szCs w:val="18"/>
              </w:rPr>
              <w:t>When</w:t>
            </w:r>
            <w:r w:rsidR="00A86002" w:rsidRPr="000C66D6">
              <w:rPr>
                <w:rFonts w:cs="Arial"/>
                <w:szCs w:val="18"/>
              </w:rPr>
              <w:t xml:space="preserve"> the user trie</w:t>
            </w:r>
            <w:r w:rsidR="0096644E">
              <w:rPr>
                <w:rFonts w:cs="Arial"/>
                <w:szCs w:val="18"/>
              </w:rPr>
              <w:t>s</w:t>
            </w:r>
            <w:r w:rsidR="00A86002" w:rsidRPr="000C66D6">
              <w:rPr>
                <w:rFonts w:cs="Arial"/>
                <w:szCs w:val="18"/>
              </w:rPr>
              <w:t xml:space="preserve"> to bring the unit into inventory using both methods, the incorrect unit can be invalidated to prevent the duplicate record. The unit label </w:t>
            </w:r>
            <w:r w:rsidR="0096644E">
              <w:rPr>
                <w:rFonts w:cs="Arial"/>
                <w:szCs w:val="18"/>
              </w:rPr>
              <w:t>will</w:t>
            </w:r>
            <w:r w:rsidR="00A86002" w:rsidRPr="000C66D6">
              <w:rPr>
                <w:rFonts w:cs="Arial"/>
                <w:szCs w:val="18"/>
              </w:rPr>
              <w:t xml:space="preserve"> reflect the correct unit status per local policy</w:t>
            </w:r>
            <w:r w:rsidR="00696FA1">
              <w:rPr>
                <w:rFonts w:cs="Arial"/>
                <w:szCs w:val="18"/>
              </w:rPr>
              <w:t xml:space="preserve">. </w:t>
            </w:r>
            <w:r w:rsidRPr="0050257E">
              <w:rPr>
                <w:rFonts w:cs="Arial"/>
                <w:szCs w:val="18"/>
              </w:rPr>
              <w:t>A Transfusion Only facility type will not encounter this problem as the option Free Directed Unit is not enabled.</w:t>
            </w:r>
          </w:p>
        </w:tc>
        <w:tc>
          <w:tcPr>
            <w:tcW w:w="1378" w:type="dxa"/>
            <w:tcBorders>
              <w:bottom w:val="single" w:sz="4" w:space="0" w:color="auto"/>
            </w:tcBorders>
            <w:shd w:val="clear" w:color="auto" w:fill="auto"/>
          </w:tcPr>
          <w:p w14:paraId="560B0012"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37D3E28E" w14:textId="77777777" w:rsidTr="000122B7">
        <w:trPr>
          <w:cantSplit/>
        </w:trPr>
        <w:tc>
          <w:tcPr>
            <w:tcW w:w="1615" w:type="dxa"/>
            <w:shd w:val="clear" w:color="auto" w:fill="auto"/>
          </w:tcPr>
          <w:p w14:paraId="60D2EC96" w14:textId="53FA6570" w:rsidR="0014786B" w:rsidRDefault="0014786B" w:rsidP="00A7136A">
            <w:pPr>
              <w:pStyle w:val="TableText"/>
              <w:spacing w:after="60"/>
              <w:rPr>
                <w:rFonts w:cs="Arial"/>
                <w:szCs w:val="18"/>
              </w:rPr>
            </w:pPr>
            <w:r w:rsidRPr="0010748B">
              <w:rPr>
                <w:rFonts w:cs="Arial"/>
                <w:szCs w:val="18"/>
              </w:rPr>
              <w:t xml:space="preserve">Invalidate </w:t>
            </w:r>
            <w:r w:rsidR="00974E01">
              <w:rPr>
                <w:rFonts w:cs="Arial"/>
                <w:szCs w:val="18"/>
              </w:rPr>
              <w:t xml:space="preserve">Patient </w:t>
            </w:r>
            <w:r w:rsidRPr="0010748B">
              <w:rPr>
                <w:rFonts w:cs="Arial"/>
                <w:szCs w:val="18"/>
              </w:rPr>
              <w:t>Test Results</w:t>
            </w:r>
          </w:p>
          <w:p w14:paraId="5B9535A5" w14:textId="53A96EED" w:rsidR="00C06E44" w:rsidRPr="0010748B" w:rsidRDefault="00C06E44" w:rsidP="00A7136A">
            <w:pPr>
              <w:pStyle w:val="TableText"/>
              <w:spacing w:after="60"/>
              <w:rPr>
                <w:rFonts w:cs="Arial"/>
                <w:szCs w:val="18"/>
              </w:rPr>
            </w:pPr>
            <w:r w:rsidRPr="00A7136A">
              <w:rPr>
                <w:rFonts w:cs="Arial"/>
                <w:szCs w:val="18"/>
              </w:rPr>
              <w:t>210170</w:t>
            </w:r>
          </w:p>
        </w:tc>
        <w:tc>
          <w:tcPr>
            <w:tcW w:w="4050" w:type="dxa"/>
            <w:shd w:val="clear" w:color="auto" w:fill="auto"/>
          </w:tcPr>
          <w:p w14:paraId="52191AAD" w14:textId="3F6A38FE" w:rsidR="003C42C5" w:rsidRDefault="003C42C5" w:rsidP="00A7136A">
            <w:pPr>
              <w:pStyle w:val="TableText"/>
              <w:spacing w:after="60"/>
              <w:rPr>
                <w:rFonts w:cs="Arial"/>
                <w:szCs w:val="18"/>
              </w:rPr>
            </w:pPr>
            <w:r>
              <w:rPr>
                <w:rFonts w:cs="Arial"/>
                <w:szCs w:val="18"/>
              </w:rPr>
              <w:t xml:space="preserve">A comment is required when invalidating a patient test.  If the spacebar is pressed after selecting a comment, the </w:t>
            </w:r>
            <w:r w:rsidR="008028B5">
              <w:rPr>
                <w:rFonts w:cs="Arial"/>
                <w:szCs w:val="18"/>
              </w:rPr>
              <w:t>comment</w:t>
            </w:r>
            <w:r>
              <w:rPr>
                <w:rFonts w:cs="Arial"/>
                <w:szCs w:val="18"/>
              </w:rPr>
              <w:t xml:space="preserve"> is cleared and VBECS still allows the invalidation to be saved with a missing/blank comment by clicking OK.</w:t>
            </w:r>
          </w:p>
          <w:p w14:paraId="438C8DF4" w14:textId="1C8A3E7C" w:rsidR="0014786B" w:rsidRPr="0050257E" w:rsidRDefault="003C42C5" w:rsidP="003C42C5">
            <w:pPr>
              <w:pStyle w:val="TableText"/>
              <w:spacing w:after="60"/>
              <w:rPr>
                <w:rFonts w:cs="Arial"/>
                <w:szCs w:val="18"/>
              </w:rPr>
            </w:pPr>
            <w:r>
              <w:rPr>
                <w:rFonts w:cs="Arial"/>
                <w:szCs w:val="18"/>
              </w:rPr>
              <w:t xml:space="preserve">If test results are invalidated with a missing/blank comment, VBECS will crash when opening the Special Instructions &amp; Transfusion Requirements option for the affected patient. </w:t>
            </w:r>
          </w:p>
        </w:tc>
        <w:tc>
          <w:tcPr>
            <w:tcW w:w="3150" w:type="dxa"/>
          </w:tcPr>
          <w:p w14:paraId="579AF887" w14:textId="77777777" w:rsidR="0014786B" w:rsidRDefault="0014786B" w:rsidP="00A7136A">
            <w:pPr>
              <w:pStyle w:val="TableText"/>
              <w:spacing w:after="60"/>
              <w:rPr>
                <w:rFonts w:cs="Arial"/>
                <w:szCs w:val="18"/>
              </w:rPr>
            </w:pPr>
            <w:r w:rsidRPr="0050257E">
              <w:rPr>
                <w:rFonts w:cs="Arial"/>
                <w:szCs w:val="18"/>
              </w:rPr>
              <w:t>Review the comment before saving to confirm the comment is correct.</w:t>
            </w:r>
          </w:p>
          <w:p w14:paraId="022E9506" w14:textId="72698336" w:rsidR="003C42C5" w:rsidRPr="0050257E" w:rsidRDefault="003C42C5" w:rsidP="00A7136A">
            <w:pPr>
              <w:pStyle w:val="TableText"/>
              <w:spacing w:after="60"/>
              <w:rPr>
                <w:rFonts w:cs="Arial"/>
                <w:szCs w:val="18"/>
              </w:rPr>
            </w:pPr>
            <w:r>
              <w:rPr>
                <w:rFonts w:cs="Arial"/>
                <w:szCs w:val="18"/>
              </w:rPr>
              <w:t>If a test invalidation is saved with a missing/blank comment, file a service desk ticket to have data correction</w:t>
            </w:r>
            <w:r w:rsidR="000015BE">
              <w:rPr>
                <w:rFonts w:cs="Arial"/>
                <w:szCs w:val="18"/>
              </w:rPr>
              <w:t>s</w:t>
            </w:r>
            <w:r>
              <w:rPr>
                <w:rFonts w:cs="Arial"/>
                <w:szCs w:val="18"/>
              </w:rPr>
              <w:t xml:space="preserve"> made.</w:t>
            </w:r>
          </w:p>
        </w:tc>
        <w:tc>
          <w:tcPr>
            <w:tcW w:w="1378" w:type="dxa"/>
            <w:shd w:val="clear" w:color="auto" w:fill="auto"/>
          </w:tcPr>
          <w:p w14:paraId="5017B051"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06AB7767" w14:textId="77777777" w:rsidTr="000122B7">
        <w:trPr>
          <w:cantSplit/>
        </w:trPr>
        <w:tc>
          <w:tcPr>
            <w:tcW w:w="1615" w:type="dxa"/>
            <w:shd w:val="clear" w:color="auto" w:fill="auto"/>
          </w:tcPr>
          <w:p w14:paraId="6CD52C6C" w14:textId="118E591B" w:rsidR="0014786B" w:rsidRDefault="0014786B" w:rsidP="00A7136A">
            <w:pPr>
              <w:pStyle w:val="TableText"/>
              <w:spacing w:after="60"/>
              <w:rPr>
                <w:rFonts w:cs="Arial"/>
                <w:szCs w:val="18"/>
              </w:rPr>
            </w:pPr>
            <w:r w:rsidRPr="0010748B">
              <w:rPr>
                <w:rFonts w:cs="Arial"/>
                <w:szCs w:val="18"/>
              </w:rPr>
              <w:t xml:space="preserve">Invalidate </w:t>
            </w:r>
            <w:r w:rsidR="00974E01">
              <w:rPr>
                <w:rFonts w:cs="Arial"/>
                <w:szCs w:val="18"/>
              </w:rPr>
              <w:t xml:space="preserve">Patient </w:t>
            </w:r>
            <w:r w:rsidRPr="0010748B">
              <w:rPr>
                <w:rFonts w:cs="Arial"/>
                <w:szCs w:val="18"/>
              </w:rPr>
              <w:t>Test Results</w:t>
            </w:r>
          </w:p>
          <w:p w14:paraId="56A724DF" w14:textId="2F142DCF" w:rsidR="00C06E44" w:rsidRPr="0010748B" w:rsidRDefault="00C06E44" w:rsidP="00A7136A">
            <w:pPr>
              <w:pStyle w:val="TableText"/>
              <w:spacing w:after="60"/>
              <w:rPr>
                <w:rFonts w:cs="Arial"/>
                <w:szCs w:val="18"/>
              </w:rPr>
            </w:pPr>
            <w:r w:rsidRPr="00A7136A">
              <w:rPr>
                <w:rFonts w:cs="Arial"/>
                <w:szCs w:val="18"/>
              </w:rPr>
              <w:t>208857</w:t>
            </w:r>
          </w:p>
        </w:tc>
        <w:tc>
          <w:tcPr>
            <w:tcW w:w="4050" w:type="dxa"/>
            <w:shd w:val="clear" w:color="auto" w:fill="auto"/>
          </w:tcPr>
          <w:p w14:paraId="63FB3FB2" w14:textId="08EC6230" w:rsidR="0014786B" w:rsidRPr="0050257E" w:rsidRDefault="004F5315" w:rsidP="004F5315">
            <w:pPr>
              <w:pStyle w:val="TableText"/>
              <w:spacing w:after="60"/>
              <w:rPr>
                <w:rFonts w:cs="Arial"/>
                <w:szCs w:val="18"/>
              </w:rPr>
            </w:pPr>
            <w:r>
              <w:rPr>
                <w:rFonts w:cs="Arial"/>
                <w:szCs w:val="18"/>
              </w:rPr>
              <w:t xml:space="preserve">When the same unit is assigned, crossmatched, released, reassigned, and re-crossmatched on the same specimen, the invalidate test results window will show two (2) XM entries. If one of the XM tests invalidated, the </w:t>
            </w:r>
            <w:r w:rsidR="008028B5">
              <w:rPr>
                <w:rFonts w:cs="Arial"/>
                <w:szCs w:val="18"/>
              </w:rPr>
              <w:t>system</w:t>
            </w:r>
            <w:r>
              <w:rPr>
                <w:rFonts w:cs="Arial"/>
                <w:szCs w:val="18"/>
              </w:rPr>
              <w:t xml:space="preserve"> will crash when the remaining XM test is selected.</w:t>
            </w:r>
          </w:p>
        </w:tc>
        <w:tc>
          <w:tcPr>
            <w:tcW w:w="3150" w:type="dxa"/>
          </w:tcPr>
          <w:p w14:paraId="38C7739F" w14:textId="07A4BCB3" w:rsidR="0014786B" w:rsidRPr="0050257E" w:rsidRDefault="004F5315" w:rsidP="00982157">
            <w:pPr>
              <w:pStyle w:val="TableText"/>
              <w:spacing w:after="60"/>
              <w:rPr>
                <w:rFonts w:cs="Arial"/>
                <w:szCs w:val="18"/>
              </w:rPr>
            </w:pPr>
            <w:r>
              <w:rPr>
                <w:rFonts w:cs="Arial"/>
                <w:szCs w:val="18"/>
              </w:rPr>
              <w:t xml:space="preserve">Do not click on the second XM test.  Invalidating the first XM </w:t>
            </w:r>
            <w:r w:rsidR="00982157">
              <w:rPr>
                <w:rFonts w:cs="Arial"/>
                <w:szCs w:val="18"/>
              </w:rPr>
              <w:t>entry will invalidate both XM tests.</w:t>
            </w:r>
          </w:p>
        </w:tc>
        <w:tc>
          <w:tcPr>
            <w:tcW w:w="1378" w:type="dxa"/>
            <w:shd w:val="clear" w:color="auto" w:fill="auto"/>
          </w:tcPr>
          <w:p w14:paraId="56AB5A13"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14:paraId="069B3D95" w14:textId="77777777" w:rsidTr="000122B7">
        <w:trPr>
          <w:cantSplit/>
        </w:trPr>
        <w:tc>
          <w:tcPr>
            <w:tcW w:w="1615" w:type="dxa"/>
            <w:tcBorders>
              <w:bottom w:val="single" w:sz="4" w:space="0" w:color="auto"/>
            </w:tcBorders>
            <w:shd w:val="clear" w:color="auto" w:fill="auto"/>
          </w:tcPr>
          <w:p w14:paraId="6F938452" w14:textId="39E8E1A1" w:rsidR="0014786B" w:rsidRDefault="0014786B" w:rsidP="00A7136A">
            <w:pPr>
              <w:pStyle w:val="TableText"/>
              <w:spacing w:after="60"/>
              <w:rPr>
                <w:rFonts w:cs="Arial"/>
                <w:szCs w:val="18"/>
              </w:rPr>
            </w:pPr>
            <w:r w:rsidRPr="0010748B">
              <w:rPr>
                <w:rFonts w:cs="Arial"/>
                <w:szCs w:val="18"/>
              </w:rPr>
              <w:t xml:space="preserve">Invalidate </w:t>
            </w:r>
            <w:r w:rsidR="00974E01">
              <w:rPr>
                <w:rFonts w:cs="Arial"/>
                <w:szCs w:val="18"/>
              </w:rPr>
              <w:t xml:space="preserve">Patient </w:t>
            </w:r>
            <w:r w:rsidRPr="0010748B">
              <w:rPr>
                <w:rFonts w:cs="Arial"/>
                <w:szCs w:val="18"/>
              </w:rPr>
              <w:t>Test Results</w:t>
            </w:r>
          </w:p>
          <w:p w14:paraId="080B7964" w14:textId="72C26987" w:rsidR="00C06E44" w:rsidRPr="0010748B" w:rsidRDefault="00C06E44" w:rsidP="00A7136A">
            <w:pPr>
              <w:pStyle w:val="TableText"/>
              <w:spacing w:after="60"/>
              <w:rPr>
                <w:rFonts w:cs="Arial"/>
                <w:szCs w:val="18"/>
              </w:rPr>
            </w:pPr>
            <w:r w:rsidRPr="00A7136A">
              <w:rPr>
                <w:rFonts w:cs="Arial"/>
                <w:szCs w:val="18"/>
              </w:rPr>
              <w:t>210120</w:t>
            </w:r>
          </w:p>
        </w:tc>
        <w:tc>
          <w:tcPr>
            <w:tcW w:w="4050" w:type="dxa"/>
            <w:tcBorders>
              <w:bottom w:val="single" w:sz="4" w:space="0" w:color="auto"/>
            </w:tcBorders>
            <w:shd w:val="clear" w:color="auto" w:fill="auto"/>
          </w:tcPr>
          <w:p w14:paraId="3CC6C068" w14:textId="3B2449B7" w:rsidR="00274AFF" w:rsidRPr="0050257E" w:rsidRDefault="00274AFF" w:rsidP="00A7136A">
            <w:pPr>
              <w:pStyle w:val="TableText"/>
              <w:spacing w:after="60"/>
              <w:rPr>
                <w:rFonts w:cs="Arial"/>
                <w:szCs w:val="18"/>
              </w:rPr>
            </w:pPr>
            <w:r>
              <w:rPr>
                <w:rFonts w:cs="Arial"/>
                <w:szCs w:val="18"/>
              </w:rPr>
              <w:t>VBECS crashes</w:t>
            </w:r>
            <w:r w:rsidR="0014786B" w:rsidRPr="0050257E">
              <w:rPr>
                <w:rFonts w:cs="Arial"/>
                <w:szCs w:val="18"/>
              </w:rPr>
              <w:t xml:space="preserve"> when attempting to invalidate a </w:t>
            </w:r>
            <w:r>
              <w:rPr>
                <w:rFonts w:cs="Arial"/>
                <w:szCs w:val="18"/>
              </w:rPr>
              <w:t>XM</w:t>
            </w:r>
            <w:r w:rsidR="0014786B" w:rsidRPr="0050257E">
              <w:rPr>
                <w:rFonts w:cs="Arial"/>
                <w:szCs w:val="18"/>
              </w:rPr>
              <w:t xml:space="preserve"> test </w:t>
            </w:r>
            <w:r>
              <w:rPr>
                <w:rFonts w:cs="Arial"/>
                <w:szCs w:val="18"/>
              </w:rPr>
              <w:t>if</w:t>
            </w:r>
            <w:r w:rsidR="0014786B" w:rsidRPr="0050257E">
              <w:rPr>
                <w:rFonts w:cs="Arial"/>
                <w:szCs w:val="18"/>
              </w:rPr>
              <w:t xml:space="preserve"> the unit has been marked unsatisfactory </w:t>
            </w:r>
            <w:r>
              <w:rPr>
                <w:rFonts w:cs="Arial"/>
                <w:szCs w:val="18"/>
              </w:rPr>
              <w:t>during</w:t>
            </w:r>
            <w:r w:rsidR="0014786B" w:rsidRPr="0050257E">
              <w:rPr>
                <w:rFonts w:cs="Arial"/>
                <w:szCs w:val="18"/>
              </w:rPr>
              <w:t xml:space="preserve"> Issue Unit.</w:t>
            </w:r>
          </w:p>
        </w:tc>
        <w:tc>
          <w:tcPr>
            <w:tcW w:w="3150" w:type="dxa"/>
            <w:tcBorders>
              <w:bottom w:val="single" w:sz="4" w:space="0" w:color="auto"/>
            </w:tcBorders>
          </w:tcPr>
          <w:p w14:paraId="247AEF36" w14:textId="77777777" w:rsidR="0014786B" w:rsidRDefault="006A5227" w:rsidP="00A7136A">
            <w:pPr>
              <w:pStyle w:val="TableText"/>
              <w:spacing w:after="60"/>
              <w:rPr>
                <w:rFonts w:cs="Arial"/>
                <w:szCs w:val="18"/>
              </w:rPr>
            </w:pPr>
            <w:r>
              <w:rPr>
                <w:rFonts w:cs="Arial"/>
                <w:szCs w:val="18"/>
              </w:rPr>
              <w:t>When</w:t>
            </w:r>
            <w:r w:rsidR="0014786B" w:rsidRPr="0050257E">
              <w:rPr>
                <w:rFonts w:cs="Arial"/>
                <w:szCs w:val="18"/>
              </w:rPr>
              <w:t xml:space="preserve"> the unit is unsatisfactory for issue because the crossmatch test is incorrect, do not mark the unit unsatisfactory, release the unit from assignment and invalidate crossmatch test.</w:t>
            </w:r>
          </w:p>
          <w:p w14:paraId="2FD037F0" w14:textId="6F5D0DD3" w:rsidR="00274AFF" w:rsidRPr="0050257E" w:rsidRDefault="00274AFF" w:rsidP="00A7136A">
            <w:pPr>
              <w:pStyle w:val="TableText"/>
              <w:spacing w:after="60"/>
              <w:rPr>
                <w:rFonts w:cs="Arial"/>
                <w:szCs w:val="18"/>
              </w:rPr>
            </w:pPr>
            <w:r>
              <w:rPr>
                <w:rFonts w:cs="Arial"/>
                <w:szCs w:val="18"/>
              </w:rPr>
              <w:t>If the system crashes, file a service desk ticket to correct the underlying data issue.</w:t>
            </w:r>
          </w:p>
        </w:tc>
        <w:tc>
          <w:tcPr>
            <w:tcW w:w="1378" w:type="dxa"/>
            <w:tcBorders>
              <w:bottom w:val="single" w:sz="4" w:space="0" w:color="auto"/>
            </w:tcBorders>
            <w:shd w:val="clear" w:color="auto" w:fill="auto"/>
          </w:tcPr>
          <w:p w14:paraId="61FECA14" w14:textId="77777777" w:rsidR="0014786B" w:rsidRPr="0050257E" w:rsidRDefault="0014786B" w:rsidP="00A7136A">
            <w:pPr>
              <w:pStyle w:val="TableText"/>
              <w:spacing w:after="60"/>
              <w:rPr>
                <w:rFonts w:cs="Arial"/>
                <w:szCs w:val="18"/>
              </w:rPr>
            </w:pPr>
            <w:r w:rsidRPr="0050257E">
              <w:rPr>
                <w:rFonts w:cs="Arial"/>
                <w:szCs w:val="18"/>
              </w:rPr>
              <w:t>Occasional</w:t>
            </w:r>
          </w:p>
        </w:tc>
      </w:tr>
      <w:tr w:rsidR="0000651E" w:rsidRPr="00A7136A" w14:paraId="2677DC05" w14:textId="77777777" w:rsidTr="00416B1F">
        <w:trPr>
          <w:cantSplit/>
        </w:trPr>
        <w:tc>
          <w:tcPr>
            <w:tcW w:w="1615" w:type="dxa"/>
            <w:tcBorders>
              <w:bottom w:val="single" w:sz="4" w:space="0" w:color="auto"/>
            </w:tcBorders>
            <w:shd w:val="clear" w:color="auto" w:fill="auto"/>
          </w:tcPr>
          <w:p w14:paraId="62FF8DF7" w14:textId="77777777" w:rsidR="0000651E" w:rsidRDefault="0000651E" w:rsidP="00416B1F">
            <w:pPr>
              <w:pStyle w:val="TableText"/>
              <w:spacing w:after="60"/>
              <w:rPr>
                <w:rFonts w:cs="Arial"/>
                <w:szCs w:val="18"/>
              </w:rPr>
            </w:pPr>
            <w:r>
              <w:rPr>
                <w:rFonts w:cs="Arial"/>
                <w:szCs w:val="18"/>
              </w:rPr>
              <w:t xml:space="preserve">Log In </w:t>
            </w:r>
            <w:r w:rsidRPr="0010748B">
              <w:rPr>
                <w:rFonts w:cs="Arial"/>
                <w:szCs w:val="18"/>
              </w:rPr>
              <w:t>Reagents</w:t>
            </w:r>
          </w:p>
          <w:p w14:paraId="00F62389" w14:textId="77777777" w:rsidR="0000651E" w:rsidRPr="0010748B" w:rsidRDefault="0000651E" w:rsidP="00416B1F">
            <w:pPr>
              <w:pStyle w:val="TableText"/>
              <w:spacing w:after="60"/>
              <w:rPr>
                <w:rFonts w:cs="Arial"/>
                <w:szCs w:val="18"/>
              </w:rPr>
            </w:pPr>
            <w:r w:rsidRPr="00A7136A">
              <w:rPr>
                <w:rFonts w:cs="Arial"/>
                <w:szCs w:val="18"/>
              </w:rPr>
              <w:t>208807</w:t>
            </w:r>
          </w:p>
        </w:tc>
        <w:tc>
          <w:tcPr>
            <w:tcW w:w="4050" w:type="dxa"/>
            <w:tcBorders>
              <w:bottom w:val="single" w:sz="4" w:space="0" w:color="auto"/>
            </w:tcBorders>
            <w:shd w:val="clear" w:color="auto" w:fill="auto"/>
          </w:tcPr>
          <w:p w14:paraId="7DBDFA56" w14:textId="4C4FF96F" w:rsidR="0000651E" w:rsidRPr="00C46A5B" w:rsidRDefault="0000651E" w:rsidP="00416B1F">
            <w:pPr>
              <w:pStyle w:val="TableText"/>
              <w:spacing w:after="60"/>
              <w:rPr>
                <w:rFonts w:cs="Arial"/>
                <w:szCs w:val="18"/>
              </w:rPr>
            </w:pPr>
            <w:r>
              <w:rPr>
                <w:rFonts w:cs="Arial"/>
                <w:szCs w:val="18"/>
              </w:rPr>
              <w:t xml:space="preserve">After a reagent has been added to an invoice, that reagent is </w:t>
            </w:r>
            <w:r w:rsidR="008028B5">
              <w:rPr>
                <w:rFonts w:cs="Arial"/>
                <w:szCs w:val="18"/>
              </w:rPr>
              <w:t>selectable</w:t>
            </w:r>
            <w:r>
              <w:rPr>
                <w:rFonts w:cs="Arial"/>
                <w:szCs w:val="18"/>
              </w:rPr>
              <w:t xml:space="preserve"> from the Inventory list to allow for data corrections. If a Comment and Details text were previously entered, they are now combined into the Details field.</w:t>
            </w:r>
          </w:p>
        </w:tc>
        <w:tc>
          <w:tcPr>
            <w:tcW w:w="3150" w:type="dxa"/>
            <w:tcBorders>
              <w:bottom w:val="single" w:sz="4" w:space="0" w:color="auto"/>
            </w:tcBorders>
          </w:tcPr>
          <w:p w14:paraId="7C399E97" w14:textId="1CE69AE6" w:rsidR="0000651E" w:rsidRDefault="0000651E" w:rsidP="00416B1F">
            <w:pPr>
              <w:pStyle w:val="TableText"/>
              <w:spacing w:after="60"/>
              <w:rPr>
                <w:rFonts w:cs="Arial"/>
                <w:szCs w:val="18"/>
              </w:rPr>
            </w:pPr>
            <w:r>
              <w:rPr>
                <w:rFonts w:cs="Arial"/>
                <w:szCs w:val="18"/>
              </w:rPr>
              <w:t xml:space="preserve">Reselect the desired comment and </w:t>
            </w:r>
            <w:r w:rsidR="008028B5">
              <w:rPr>
                <w:rFonts w:cs="Arial"/>
                <w:szCs w:val="18"/>
              </w:rPr>
              <w:t>correct</w:t>
            </w:r>
            <w:r>
              <w:rPr>
                <w:rFonts w:cs="Arial"/>
                <w:szCs w:val="18"/>
              </w:rPr>
              <w:t xml:space="preserve"> the Details text.</w:t>
            </w:r>
          </w:p>
          <w:p w14:paraId="4985FB12" w14:textId="77777777" w:rsidR="0000651E" w:rsidRPr="00C46A5B" w:rsidRDefault="0000651E" w:rsidP="00416B1F">
            <w:pPr>
              <w:pStyle w:val="TableText"/>
              <w:spacing w:after="60"/>
              <w:rPr>
                <w:rFonts w:cs="Arial"/>
                <w:szCs w:val="18"/>
              </w:rPr>
            </w:pPr>
            <w:r>
              <w:rPr>
                <w:rFonts w:cs="Arial"/>
                <w:szCs w:val="18"/>
              </w:rPr>
              <w:t>Note: The Inventory list will not reflect the update.</w:t>
            </w:r>
          </w:p>
        </w:tc>
        <w:tc>
          <w:tcPr>
            <w:tcW w:w="1378" w:type="dxa"/>
            <w:tcBorders>
              <w:bottom w:val="single" w:sz="4" w:space="0" w:color="auto"/>
            </w:tcBorders>
            <w:shd w:val="clear" w:color="auto" w:fill="auto"/>
          </w:tcPr>
          <w:p w14:paraId="33FDB0E4" w14:textId="77777777" w:rsidR="0000651E" w:rsidRPr="00C46A5B" w:rsidRDefault="0000651E" w:rsidP="00416B1F">
            <w:pPr>
              <w:pStyle w:val="TableText"/>
              <w:spacing w:after="60"/>
              <w:rPr>
                <w:rFonts w:cs="Arial"/>
                <w:szCs w:val="18"/>
              </w:rPr>
            </w:pPr>
            <w:r w:rsidRPr="00C46A5B">
              <w:rPr>
                <w:rFonts w:cs="Arial"/>
                <w:szCs w:val="18"/>
              </w:rPr>
              <w:t>Occasional</w:t>
            </w:r>
          </w:p>
        </w:tc>
      </w:tr>
      <w:tr w:rsidR="00D66F98" w:rsidRPr="00A7136A" w14:paraId="77556FD2" w14:textId="77777777" w:rsidTr="00416B1F">
        <w:trPr>
          <w:cantSplit/>
        </w:trPr>
        <w:tc>
          <w:tcPr>
            <w:tcW w:w="1615" w:type="dxa"/>
            <w:shd w:val="clear" w:color="auto" w:fill="auto"/>
          </w:tcPr>
          <w:p w14:paraId="40B795B6" w14:textId="77777777" w:rsidR="00D66F98" w:rsidRDefault="00D66F98" w:rsidP="00416B1F">
            <w:pPr>
              <w:pStyle w:val="TableText"/>
              <w:spacing w:after="60"/>
              <w:rPr>
                <w:rFonts w:cs="Arial"/>
                <w:szCs w:val="18"/>
              </w:rPr>
            </w:pPr>
            <w:r>
              <w:rPr>
                <w:rFonts w:cs="Arial"/>
                <w:szCs w:val="18"/>
              </w:rPr>
              <w:lastRenderedPageBreak/>
              <w:t xml:space="preserve">Log In </w:t>
            </w:r>
            <w:r w:rsidRPr="0010748B">
              <w:rPr>
                <w:rFonts w:cs="Arial"/>
                <w:szCs w:val="18"/>
              </w:rPr>
              <w:t>Reagents</w:t>
            </w:r>
          </w:p>
          <w:p w14:paraId="5DF7412E" w14:textId="77777777" w:rsidR="00D66F98" w:rsidRPr="0010748B" w:rsidRDefault="00D66F98" w:rsidP="00416B1F">
            <w:pPr>
              <w:pStyle w:val="TableText"/>
              <w:spacing w:after="60"/>
              <w:rPr>
                <w:rFonts w:cs="Arial"/>
                <w:szCs w:val="18"/>
              </w:rPr>
            </w:pPr>
            <w:r w:rsidRPr="00A7136A">
              <w:rPr>
                <w:rFonts w:cs="Arial"/>
                <w:szCs w:val="18"/>
              </w:rPr>
              <w:t>209460</w:t>
            </w:r>
          </w:p>
        </w:tc>
        <w:tc>
          <w:tcPr>
            <w:tcW w:w="4050" w:type="dxa"/>
            <w:shd w:val="clear" w:color="auto" w:fill="auto"/>
          </w:tcPr>
          <w:p w14:paraId="718C6849" w14:textId="77777777" w:rsidR="00D66F98" w:rsidRPr="00C46A5B" w:rsidRDefault="00D66F98" w:rsidP="00416B1F">
            <w:pPr>
              <w:pStyle w:val="TableText"/>
              <w:spacing w:after="60"/>
              <w:rPr>
                <w:rFonts w:cs="Arial"/>
                <w:szCs w:val="18"/>
              </w:rPr>
            </w:pPr>
            <w:r>
              <w:rPr>
                <w:rFonts w:cs="Arial"/>
                <w:szCs w:val="18"/>
              </w:rPr>
              <w:t>VBECS crashes when the Inventory List by Invoice is sorted by clicking the Invoice column header if any of the invoices contain non-numeric characters.</w:t>
            </w:r>
          </w:p>
        </w:tc>
        <w:tc>
          <w:tcPr>
            <w:tcW w:w="3150" w:type="dxa"/>
          </w:tcPr>
          <w:p w14:paraId="3289ABE9" w14:textId="77777777" w:rsidR="00D66F98" w:rsidRPr="00C46A5B" w:rsidRDefault="00D66F98" w:rsidP="00416B1F">
            <w:pPr>
              <w:pStyle w:val="TableText"/>
              <w:spacing w:after="60"/>
              <w:rPr>
                <w:rFonts w:cs="Arial"/>
                <w:szCs w:val="18"/>
              </w:rPr>
            </w:pPr>
            <w:r>
              <w:rPr>
                <w:rFonts w:cs="Arial"/>
                <w:szCs w:val="18"/>
              </w:rPr>
              <w:t>Do not sort the Inventory List by Invoice.</w:t>
            </w:r>
          </w:p>
        </w:tc>
        <w:tc>
          <w:tcPr>
            <w:tcW w:w="1378" w:type="dxa"/>
            <w:shd w:val="clear" w:color="auto" w:fill="auto"/>
          </w:tcPr>
          <w:p w14:paraId="6694D8FE" w14:textId="77777777" w:rsidR="00D66F98" w:rsidRPr="00C46A5B" w:rsidRDefault="00D66F98" w:rsidP="00416B1F">
            <w:pPr>
              <w:pStyle w:val="TableText"/>
              <w:spacing w:after="60"/>
              <w:rPr>
                <w:rFonts w:cs="Arial"/>
                <w:szCs w:val="18"/>
              </w:rPr>
            </w:pPr>
            <w:r w:rsidRPr="00C46A5B">
              <w:rPr>
                <w:rFonts w:cs="Arial"/>
                <w:szCs w:val="18"/>
              </w:rPr>
              <w:t>Occasional</w:t>
            </w:r>
          </w:p>
        </w:tc>
      </w:tr>
      <w:tr w:rsidR="00D66F98" w:rsidRPr="00A7136A" w14:paraId="4A6B4095" w14:textId="77777777" w:rsidTr="00416B1F">
        <w:trPr>
          <w:cantSplit/>
        </w:trPr>
        <w:tc>
          <w:tcPr>
            <w:tcW w:w="1615" w:type="dxa"/>
            <w:shd w:val="clear" w:color="auto" w:fill="auto"/>
          </w:tcPr>
          <w:p w14:paraId="23AFCC8B" w14:textId="77777777" w:rsidR="00D66F98" w:rsidRDefault="00D66F98" w:rsidP="00416B1F">
            <w:pPr>
              <w:pStyle w:val="TableText"/>
              <w:spacing w:after="60"/>
              <w:rPr>
                <w:rFonts w:cs="Arial"/>
                <w:szCs w:val="18"/>
              </w:rPr>
            </w:pPr>
            <w:r>
              <w:rPr>
                <w:rFonts w:cs="Arial"/>
                <w:szCs w:val="18"/>
              </w:rPr>
              <w:t xml:space="preserve">Log In </w:t>
            </w:r>
            <w:r w:rsidRPr="0010748B">
              <w:rPr>
                <w:rFonts w:cs="Arial"/>
                <w:szCs w:val="18"/>
              </w:rPr>
              <w:t>Reagents</w:t>
            </w:r>
          </w:p>
          <w:p w14:paraId="2A46B0B6" w14:textId="77777777" w:rsidR="00D66F98" w:rsidRPr="0010748B" w:rsidRDefault="00D66F98" w:rsidP="00416B1F">
            <w:pPr>
              <w:pStyle w:val="TableText"/>
              <w:spacing w:after="60"/>
              <w:rPr>
                <w:rFonts w:cs="Arial"/>
                <w:szCs w:val="18"/>
              </w:rPr>
            </w:pPr>
            <w:r w:rsidRPr="00A7136A">
              <w:rPr>
                <w:rFonts w:cs="Arial"/>
                <w:szCs w:val="18"/>
              </w:rPr>
              <w:t>208999</w:t>
            </w:r>
          </w:p>
        </w:tc>
        <w:tc>
          <w:tcPr>
            <w:tcW w:w="4050" w:type="dxa"/>
            <w:shd w:val="clear" w:color="auto" w:fill="auto"/>
          </w:tcPr>
          <w:p w14:paraId="74F60324" w14:textId="77777777" w:rsidR="00D66F98" w:rsidRPr="007C304E" w:rsidRDefault="00D66F98" w:rsidP="00416B1F">
            <w:pPr>
              <w:pStyle w:val="TableText"/>
              <w:spacing w:after="60"/>
              <w:rPr>
                <w:rFonts w:cs="Arial"/>
                <w:szCs w:val="18"/>
              </w:rPr>
            </w:pPr>
            <w:r>
              <w:rPr>
                <w:rFonts w:cs="Arial"/>
                <w:szCs w:val="18"/>
              </w:rPr>
              <w:t>Entering a decimal point in the Vials Received per Lot Number field causes unexpected behavior</w:t>
            </w:r>
          </w:p>
        </w:tc>
        <w:tc>
          <w:tcPr>
            <w:tcW w:w="3150" w:type="dxa"/>
          </w:tcPr>
          <w:p w14:paraId="1CE371CB" w14:textId="77777777" w:rsidR="00D66F98" w:rsidRPr="00C46A5B" w:rsidRDefault="00D66F98" w:rsidP="00416B1F">
            <w:pPr>
              <w:pStyle w:val="TableText"/>
              <w:spacing w:after="60"/>
              <w:rPr>
                <w:rFonts w:cs="Arial"/>
                <w:szCs w:val="18"/>
              </w:rPr>
            </w:pPr>
            <w:r w:rsidRPr="00C46A5B">
              <w:rPr>
                <w:rFonts w:cs="Arial"/>
                <w:szCs w:val="18"/>
              </w:rPr>
              <w:t>Enter whole numbers; do not enter decimals</w:t>
            </w:r>
            <w:r>
              <w:rPr>
                <w:rFonts w:cs="Arial"/>
                <w:szCs w:val="18"/>
              </w:rPr>
              <w:t xml:space="preserve"> in the Vials Received per Lot Number field</w:t>
            </w:r>
            <w:r w:rsidRPr="00C46A5B">
              <w:rPr>
                <w:rFonts w:cs="Arial"/>
                <w:szCs w:val="18"/>
              </w:rPr>
              <w:t>. Check the accuracy of the entry before saving.</w:t>
            </w:r>
          </w:p>
        </w:tc>
        <w:tc>
          <w:tcPr>
            <w:tcW w:w="1378" w:type="dxa"/>
            <w:shd w:val="clear" w:color="auto" w:fill="auto"/>
          </w:tcPr>
          <w:p w14:paraId="5C913A02" w14:textId="77777777" w:rsidR="00D66F98" w:rsidRPr="00C46A5B" w:rsidRDefault="00D66F98" w:rsidP="00416B1F">
            <w:pPr>
              <w:pStyle w:val="TableText"/>
              <w:spacing w:after="60"/>
              <w:rPr>
                <w:rFonts w:cs="Arial"/>
                <w:szCs w:val="18"/>
              </w:rPr>
            </w:pPr>
            <w:r w:rsidRPr="00C46A5B">
              <w:rPr>
                <w:rFonts w:cs="Arial"/>
                <w:szCs w:val="18"/>
              </w:rPr>
              <w:t>Occasional</w:t>
            </w:r>
          </w:p>
        </w:tc>
      </w:tr>
      <w:tr w:rsidR="00626731" w:rsidRPr="00A7136A" w14:paraId="18D63A17" w14:textId="77777777" w:rsidTr="00893462">
        <w:trPr>
          <w:cantSplit/>
        </w:trPr>
        <w:tc>
          <w:tcPr>
            <w:tcW w:w="1615" w:type="dxa"/>
            <w:tcBorders>
              <w:bottom w:val="single" w:sz="4" w:space="0" w:color="auto"/>
            </w:tcBorders>
            <w:shd w:val="clear" w:color="auto" w:fill="auto"/>
          </w:tcPr>
          <w:p w14:paraId="7CCE01B6" w14:textId="6418E9D6" w:rsidR="00626731" w:rsidRDefault="00626731" w:rsidP="00893462">
            <w:pPr>
              <w:pStyle w:val="TableText"/>
              <w:spacing w:after="60"/>
              <w:rPr>
                <w:rFonts w:cs="Arial"/>
                <w:szCs w:val="18"/>
              </w:rPr>
            </w:pPr>
            <w:r>
              <w:rPr>
                <w:rFonts w:cs="Arial"/>
                <w:szCs w:val="18"/>
              </w:rPr>
              <w:t xml:space="preserve">Log In </w:t>
            </w:r>
            <w:r w:rsidRPr="0010748B">
              <w:rPr>
                <w:rFonts w:cs="Arial"/>
                <w:szCs w:val="18"/>
              </w:rPr>
              <w:t>Re</w:t>
            </w:r>
            <w:r>
              <w:rPr>
                <w:rFonts w:cs="Arial"/>
                <w:szCs w:val="18"/>
              </w:rPr>
              <w:t>a</w:t>
            </w:r>
            <w:r w:rsidRPr="0010748B">
              <w:rPr>
                <w:rFonts w:cs="Arial"/>
                <w:szCs w:val="18"/>
              </w:rPr>
              <w:t>gents</w:t>
            </w:r>
            <w:r>
              <w:rPr>
                <w:rFonts w:cs="Arial"/>
                <w:szCs w:val="18"/>
              </w:rPr>
              <w:t>/ Update Reagent Inventory</w:t>
            </w:r>
          </w:p>
          <w:p w14:paraId="06249AA2" w14:textId="77777777" w:rsidR="00626731" w:rsidRPr="0010748B" w:rsidRDefault="00626731" w:rsidP="00893462">
            <w:pPr>
              <w:pStyle w:val="TableText"/>
              <w:spacing w:after="60"/>
              <w:rPr>
                <w:rFonts w:cs="Arial"/>
                <w:szCs w:val="18"/>
              </w:rPr>
            </w:pPr>
            <w:r w:rsidRPr="00A7136A">
              <w:rPr>
                <w:rFonts w:cs="Arial"/>
                <w:szCs w:val="18"/>
              </w:rPr>
              <w:t>214862</w:t>
            </w:r>
          </w:p>
        </w:tc>
        <w:tc>
          <w:tcPr>
            <w:tcW w:w="4050" w:type="dxa"/>
            <w:tcBorders>
              <w:bottom w:val="single" w:sz="4" w:space="0" w:color="auto"/>
            </w:tcBorders>
            <w:shd w:val="clear" w:color="auto" w:fill="auto"/>
          </w:tcPr>
          <w:p w14:paraId="454CF877" w14:textId="77777777" w:rsidR="00626731" w:rsidRPr="00C46A5B" w:rsidRDefault="00626731" w:rsidP="00893462">
            <w:pPr>
              <w:pStyle w:val="TableText"/>
              <w:spacing w:after="60"/>
              <w:rPr>
                <w:rFonts w:cs="Arial"/>
                <w:szCs w:val="18"/>
              </w:rPr>
            </w:pPr>
            <w:r>
              <w:rPr>
                <w:rFonts w:cs="Arial"/>
                <w:szCs w:val="18"/>
              </w:rPr>
              <w:t>Comments entered for unsatisfactory reagents are not viewable on any window or report.</w:t>
            </w:r>
          </w:p>
        </w:tc>
        <w:tc>
          <w:tcPr>
            <w:tcW w:w="3150" w:type="dxa"/>
            <w:tcBorders>
              <w:bottom w:val="single" w:sz="4" w:space="0" w:color="auto"/>
            </w:tcBorders>
          </w:tcPr>
          <w:p w14:paraId="34E4CF3D" w14:textId="116DAD7C" w:rsidR="00626731" w:rsidRPr="00C46A5B" w:rsidRDefault="00626731" w:rsidP="00893462">
            <w:pPr>
              <w:pStyle w:val="TableText"/>
              <w:spacing w:after="60"/>
              <w:rPr>
                <w:rFonts w:cs="Arial"/>
                <w:szCs w:val="18"/>
              </w:rPr>
            </w:pPr>
            <w:r w:rsidRPr="00C46A5B">
              <w:rPr>
                <w:rFonts w:cs="Arial"/>
                <w:szCs w:val="18"/>
              </w:rPr>
              <w:t>The comments are saved in VBECS but are not viewable.</w:t>
            </w:r>
            <w:r>
              <w:rPr>
                <w:rFonts w:cs="Arial"/>
                <w:szCs w:val="18"/>
              </w:rPr>
              <w:t xml:space="preserve"> When</w:t>
            </w:r>
            <w:r w:rsidRPr="00C46A5B">
              <w:rPr>
                <w:rFonts w:cs="Arial"/>
                <w:szCs w:val="18"/>
              </w:rPr>
              <w:t xml:space="preserve"> the comments must be verified or viewed, the user can file a request for this information with the </w:t>
            </w:r>
            <w:r>
              <w:rPr>
                <w:rFonts w:cs="Arial"/>
                <w:szCs w:val="18"/>
              </w:rPr>
              <w:t>Service Desk.</w:t>
            </w:r>
          </w:p>
        </w:tc>
        <w:tc>
          <w:tcPr>
            <w:tcW w:w="1378" w:type="dxa"/>
            <w:tcBorders>
              <w:bottom w:val="single" w:sz="4" w:space="0" w:color="auto"/>
            </w:tcBorders>
            <w:shd w:val="clear" w:color="auto" w:fill="auto"/>
          </w:tcPr>
          <w:p w14:paraId="48EF211D" w14:textId="77777777" w:rsidR="00626731" w:rsidRPr="00C46A5B" w:rsidRDefault="00626731" w:rsidP="00893462">
            <w:pPr>
              <w:pStyle w:val="TableText"/>
              <w:spacing w:after="60"/>
              <w:rPr>
                <w:rFonts w:cs="Arial"/>
                <w:szCs w:val="18"/>
              </w:rPr>
            </w:pPr>
            <w:r w:rsidRPr="00C46A5B">
              <w:rPr>
                <w:rFonts w:cs="Arial"/>
                <w:szCs w:val="18"/>
              </w:rPr>
              <w:t>Frequent</w:t>
            </w:r>
          </w:p>
        </w:tc>
      </w:tr>
      <w:tr w:rsidR="00025257" w:rsidRPr="00A7136A" w14:paraId="415A073E" w14:textId="77777777" w:rsidTr="00065790">
        <w:trPr>
          <w:cantSplit/>
        </w:trPr>
        <w:tc>
          <w:tcPr>
            <w:tcW w:w="1615" w:type="dxa"/>
            <w:tcBorders>
              <w:top w:val="single" w:sz="4" w:space="0" w:color="auto"/>
              <w:bottom w:val="single" w:sz="4" w:space="0" w:color="auto"/>
            </w:tcBorders>
            <w:shd w:val="clear" w:color="auto" w:fill="auto"/>
          </w:tcPr>
          <w:p w14:paraId="20E31DDF" w14:textId="77777777" w:rsidR="00025257" w:rsidRDefault="00025257" w:rsidP="00065790">
            <w:pPr>
              <w:pStyle w:val="TableText"/>
              <w:spacing w:after="60"/>
              <w:rPr>
                <w:rFonts w:cs="Arial"/>
                <w:szCs w:val="18"/>
              </w:rPr>
            </w:pPr>
            <w:r>
              <w:rPr>
                <w:rFonts w:cs="Arial"/>
                <w:szCs w:val="18"/>
              </w:rPr>
              <w:t xml:space="preserve">Maintain </w:t>
            </w:r>
            <w:r w:rsidRPr="0010748B">
              <w:rPr>
                <w:rFonts w:cs="Arial"/>
                <w:szCs w:val="18"/>
              </w:rPr>
              <w:t>Equipment</w:t>
            </w:r>
          </w:p>
          <w:p w14:paraId="43FDC203" w14:textId="77777777" w:rsidR="00025257" w:rsidRPr="0010748B" w:rsidRDefault="00025257" w:rsidP="00065790">
            <w:pPr>
              <w:pStyle w:val="TableText"/>
              <w:spacing w:after="60"/>
              <w:rPr>
                <w:rFonts w:cs="Arial"/>
                <w:szCs w:val="18"/>
              </w:rPr>
            </w:pPr>
            <w:r w:rsidRPr="00A7136A">
              <w:rPr>
                <w:rFonts w:cs="Arial"/>
                <w:szCs w:val="18"/>
              </w:rPr>
              <w:t>210331</w:t>
            </w:r>
          </w:p>
        </w:tc>
        <w:tc>
          <w:tcPr>
            <w:tcW w:w="4050" w:type="dxa"/>
            <w:tcBorders>
              <w:top w:val="single" w:sz="4" w:space="0" w:color="auto"/>
              <w:bottom w:val="single" w:sz="4" w:space="0" w:color="auto"/>
            </w:tcBorders>
            <w:shd w:val="clear" w:color="auto" w:fill="auto"/>
          </w:tcPr>
          <w:p w14:paraId="7908CA4C" w14:textId="77777777" w:rsidR="00025257" w:rsidRPr="00ED7349" w:rsidRDefault="00025257" w:rsidP="00065790">
            <w:pPr>
              <w:pStyle w:val="TableText"/>
              <w:spacing w:after="60"/>
              <w:rPr>
                <w:rFonts w:cs="Arial"/>
                <w:szCs w:val="18"/>
              </w:rPr>
            </w:pPr>
            <w:r>
              <w:rPr>
                <w:rFonts w:cs="Arial"/>
                <w:szCs w:val="18"/>
              </w:rPr>
              <w:t>New Maintenance Events cannot be immediately edited without first saving the record.</w:t>
            </w:r>
          </w:p>
        </w:tc>
        <w:tc>
          <w:tcPr>
            <w:tcW w:w="3150" w:type="dxa"/>
            <w:tcBorders>
              <w:top w:val="single" w:sz="4" w:space="0" w:color="auto"/>
              <w:bottom w:val="single" w:sz="4" w:space="0" w:color="auto"/>
            </w:tcBorders>
          </w:tcPr>
          <w:p w14:paraId="6145C450" w14:textId="77777777" w:rsidR="00025257" w:rsidRPr="00ED7349" w:rsidRDefault="00025257" w:rsidP="00065790">
            <w:pPr>
              <w:pStyle w:val="TableText"/>
              <w:spacing w:after="60"/>
              <w:rPr>
                <w:rFonts w:cs="Arial"/>
                <w:szCs w:val="18"/>
              </w:rPr>
            </w:pPr>
            <w:r>
              <w:rPr>
                <w:rFonts w:cs="Arial"/>
                <w:szCs w:val="18"/>
              </w:rPr>
              <w:t>If changes need to be made to a newly created Maintenance Event, click OK to save it first before making the changes.</w:t>
            </w:r>
          </w:p>
        </w:tc>
        <w:tc>
          <w:tcPr>
            <w:tcW w:w="1378" w:type="dxa"/>
            <w:tcBorders>
              <w:top w:val="single" w:sz="4" w:space="0" w:color="auto"/>
              <w:bottom w:val="single" w:sz="4" w:space="0" w:color="auto"/>
            </w:tcBorders>
            <w:shd w:val="clear" w:color="auto" w:fill="auto"/>
          </w:tcPr>
          <w:p w14:paraId="4C8910E5" w14:textId="77777777" w:rsidR="00025257" w:rsidRPr="00ED7349" w:rsidRDefault="00025257" w:rsidP="00065790">
            <w:pPr>
              <w:pStyle w:val="TableText"/>
              <w:spacing w:after="60"/>
              <w:rPr>
                <w:rFonts w:cs="Arial"/>
                <w:szCs w:val="18"/>
              </w:rPr>
            </w:pPr>
            <w:r w:rsidRPr="00ED7349">
              <w:rPr>
                <w:rFonts w:cs="Arial"/>
                <w:szCs w:val="18"/>
              </w:rPr>
              <w:t>Occasional</w:t>
            </w:r>
          </w:p>
        </w:tc>
      </w:tr>
      <w:tr w:rsidR="0014786B" w:rsidRPr="00A7136A" w14:paraId="37654685" w14:textId="77777777" w:rsidTr="000122B7">
        <w:trPr>
          <w:cantSplit/>
        </w:trPr>
        <w:tc>
          <w:tcPr>
            <w:tcW w:w="1615" w:type="dxa"/>
            <w:tcBorders>
              <w:bottom w:val="single" w:sz="4" w:space="0" w:color="auto"/>
              <w:right w:val="single" w:sz="4" w:space="0" w:color="auto"/>
            </w:tcBorders>
            <w:shd w:val="clear" w:color="auto" w:fill="auto"/>
          </w:tcPr>
          <w:p w14:paraId="55F89F2D" w14:textId="7BB1AC12" w:rsidR="0014786B" w:rsidRDefault="0014786B" w:rsidP="00A7136A">
            <w:pPr>
              <w:pStyle w:val="TableText"/>
              <w:spacing w:after="60"/>
              <w:rPr>
                <w:rFonts w:cs="Arial"/>
                <w:szCs w:val="18"/>
              </w:rPr>
            </w:pPr>
            <w:r w:rsidRPr="0010748B">
              <w:rPr>
                <w:rFonts w:cs="Arial"/>
                <w:szCs w:val="18"/>
              </w:rPr>
              <w:t xml:space="preserve">Maintain Minimum </w:t>
            </w:r>
            <w:r w:rsidR="003809FD">
              <w:rPr>
                <w:rFonts w:cs="Arial"/>
                <w:szCs w:val="18"/>
              </w:rPr>
              <w:t xml:space="preserve">Reagent </w:t>
            </w:r>
            <w:r w:rsidRPr="0010748B">
              <w:rPr>
                <w:rFonts w:cs="Arial"/>
                <w:szCs w:val="18"/>
              </w:rPr>
              <w:t>Levels</w:t>
            </w:r>
          </w:p>
          <w:p w14:paraId="651D05E0" w14:textId="55C36E18" w:rsidR="00C06E44" w:rsidRPr="0010748B" w:rsidRDefault="00C06E44" w:rsidP="00A7136A">
            <w:pPr>
              <w:pStyle w:val="TableText"/>
              <w:spacing w:after="60"/>
              <w:rPr>
                <w:rFonts w:cs="Arial"/>
                <w:szCs w:val="18"/>
              </w:rPr>
            </w:pPr>
            <w:r w:rsidRPr="00A7136A">
              <w:rPr>
                <w:rFonts w:cs="Arial"/>
                <w:szCs w:val="18"/>
              </w:rPr>
              <w:t>208618</w:t>
            </w:r>
          </w:p>
        </w:tc>
        <w:tc>
          <w:tcPr>
            <w:tcW w:w="4050" w:type="dxa"/>
            <w:tcBorders>
              <w:bottom w:val="single" w:sz="4" w:space="0" w:color="auto"/>
              <w:right w:val="single" w:sz="4" w:space="0" w:color="auto"/>
            </w:tcBorders>
            <w:shd w:val="clear" w:color="auto" w:fill="auto"/>
          </w:tcPr>
          <w:p w14:paraId="33762923" w14:textId="01BA655A" w:rsidR="0014786B" w:rsidRPr="00C46A5B" w:rsidRDefault="0047110A" w:rsidP="00A7136A">
            <w:pPr>
              <w:pStyle w:val="TableText"/>
              <w:spacing w:after="60"/>
              <w:rPr>
                <w:rFonts w:cs="Arial"/>
                <w:szCs w:val="18"/>
              </w:rPr>
            </w:pPr>
            <w:r>
              <w:rPr>
                <w:rFonts w:cs="Arial"/>
                <w:szCs w:val="18"/>
              </w:rPr>
              <w:t xml:space="preserve">Entering a decimal point in the Minimum Stock Level field </w:t>
            </w:r>
            <w:r w:rsidR="008028B5">
              <w:rPr>
                <w:rFonts w:cs="Arial"/>
                <w:szCs w:val="18"/>
              </w:rPr>
              <w:t>causes</w:t>
            </w:r>
            <w:r>
              <w:rPr>
                <w:rFonts w:cs="Arial"/>
                <w:szCs w:val="18"/>
              </w:rPr>
              <w:t xml:space="preserve"> unexpected behavior.</w:t>
            </w:r>
          </w:p>
        </w:tc>
        <w:tc>
          <w:tcPr>
            <w:tcW w:w="3150" w:type="dxa"/>
            <w:tcBorders>
              <w:bottom w:val="single" w:sz="4" w:space="0" w:color="auto"/>
              <w:right w:val="single" w:sz="4" w:space="0" w:color="auto"/>
            </w:tcBorders>
          </w:tcPr>
          <w:p w14:paraId="5714F5E9" w14:textId="0DC45271" w:rsidR="0014786B" w:rsidRPr="00C46A5B" w:rsidRDefault="00E10433" w:rsidP="00A7136A">
            <w:pPr>
              <w:pStyle w:val="TableText"/>
              <w:spacing w:after="60"/>
              <w:rPr>
                <w:rFonts w:cs="Arial"/>
                <w:szCs w:val="18"/>
              </w:rPr>
            </w:pPr>
            <w:r>
              <w:rPr>
                <w:rFonts w:cs="Arial"/>
                <w:szCs w:val="18"/>
              </w:rPr>
              <w:t>Do</w:t>
            </w:r>
            <w:r w:rsidR="0014786B" w:rsidRPr="00C46A5B">
              <w:rPr>
                <w:rFonts w:cs="Arial"/>
                <w:szCs w:val="18"/>
              </w:rPr>
              <w:t xml:space="preserve"> not enter decimals</w:t>
            </w:r>
            <w:r w:rsidR="0047110A">
              <w:rPr>
                <w:rFonts w:cs="Arial"/>
                <w:szCs w:val="18"/>
              </w:rPr>
              <w:t xml:space="preserve"> in the Minimum Stock Level field</w:t>
            </w:r>
            <w:r w:rsidR="0014786B" w:rsidRPr="00C46A5B">
              <w:rPr>
                <w:rFonts w:cs="Arial"/>
                <w:szCs w:val="18"/>
              </w:rPr>
              <w:t>. Check the accuracy of the entry before saving.</w:t>
            </w:r>
          </w:p>
        </w:tc>
        <w:tc>
          <w:tcPr>
            <w:tcW w:w="1378" w:type="dxa"/>
            <w:tcBorders>
              <w:left w:val="single" w:sz="4" w:space="0" w:color="auto"/>
              <w:bottom w:val="single" w:sz="4" w:space="0" w:color="auto"/>
              <w:right w:val="single" w:sz="4" w:space="0" w:color="auto"/>
            </w:tcBorders>
            <w:shd w:val="clear" w:color="auto" w:fill="auto"/>
          </w:tcPr>
          <w:p w14:paraId="5A2ACF73"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rsidDel="009118E9" w14:paraId="24E690DB" w14:textId="77777777" w:rsidTr="000122B7">
        <w:trPr>
          <w:cantSplit/>
        </w:trPr>
        <w:tc>
          <w:tcPr>
            <w:tcW w:w="1615" w:type="dxa"/>
            <w:tcBorders>
              <w:bottom w:val="single" w:sz="4" w:space="0" w:color="auto"/>
            </w:tcBorders>
            <w:shd w:val="clear" w:color="auto" w:fill="auto"/>
          </w:tcPr>
          <w:p w14:paraId="3A22A0ED" w14:textId="77777777" w:rsidR="0014786B" w:rsidRDefault="0014786B" w:rsidP="00A7136A">
            <w:pPr>
              <w:pStyle w:val="TableText"/>
              <w:spacing w:after="60"/>
              <w:rPr>
                <w:rFonts w:cs="Arial"/>
                <w:szCs w:val="18"/>
              </w:rPr>
            </w:pPr>
            <w:r w:rsidRPr="0010748B">
              <w:rPr>
                <w:rFonts w:cs="Arial"/>
                <w:szCs w:val="18"/>
              </w:rPr>
              <w:t>Modify Units (not Pool or Split)</w:t>
            </w:r>
          </w:p>
          <w:p w14:paraId="7376C8FA" w14:textId="186181AF" w:rsidR="00C06E44" w:rsidRPr="0010748B" w:rsidRDefault="00C06E44" w:rsidP="00A7136A">
            <w:pPr>
              <w:pStyle w:val="TableText"/>
              <w:spacing w:after="60"/>
              <w:rPr>
                <w:rFonts w:cs="Arial"/>
                <w:szCs w:val="18"/>
              </w:rPr>
            </w:pPr>
            <w:r w:rsidRPr="00A7136A">
              <w:rPr>
                <w:rFonts w:cs="Arial"/>
                <w:szCs w:val="18"/>
              </w:rPr>
              <w:t>748478</w:t>
            </w:r>
          </w:p>
        </w:tc>
        <w:tc>
          <w:tcPr>
            <w:tcW w:w="4050" w:type="dxa"/>
            <w:tcBorders>
              <w:bottom w:val="single" w:sz="4" w:space="0" w:color="auto"/>
            </w:tcBorders>
            <w:shd w:val="clear" w:color="auto" w:fill="auto"/>
          </w:tcPr>
          <w:p w14:paraId="59C36071" w14:textId="531B415C" w:rsidR="0014786B" w:rsidRPr="00C46A5B" w:rsidRDefault="00342A96" w:rsidP="00A7136A">
            <w:pPr>
              <w:pStyle w:val="TableText"/>
              <w:spacing w:after="60"/>
              <w:rPr>
                <w:rFonts w:cs="Arial"/>
                <w:szCs w:val="18"/>
              </w:rPr>
            </w:pPr>
            <w:r>
              <w:rPr>
                <w:rFonts w:cs="Arial"/>
                <w:szCs w:val="18"/>
              </w:rPr>
              <w:t xml:space="preserve">When modifying a unit that has RBC Antigens, the target area does not display the RBC Antigens. This is a display issue </w:t>
            </w:r>
            <w:r w:rsidR="000424F9">
              <w:rPr>
                <w:rFonts w:cs="Arial"/>
                <w:szCs w:val="18"/>
              </w:rPr>
              <w:t>only;</w:t>
            </w:r>
            <w:r>
              <w:rPr>
                <w:rFonts w:cs="Arial"/>
                <w:szCs w:val="18"/>
              </w:rPr>
              <w:t xml:space="preserve"> the underlying data </w:t>
            </w:r>
            <w:r w:rsidR="000015BE">
              <w:rPr>
                <w:rFonts w:cs="Arial"/>
                <w:szCs w:val="18"/>
              </w:rPr>
              <w:t>are</w:t>
            </w:r>
            <w:r>
              <w:rPr>
                <w:rFonts w:cs="Arial"/>
                <w:szCs w:val="18"/>
              </w:rPr>
              <w:t xml:space="preserve"> correct.</w:t>
            </w:r>
          </w:p>
        </w:tc>
        <w:tc>
          <w:tcPr>
            <w:tcW w:w="3150" w:type="dxa"/>
            <w:tcBorders>
              <w:bottom w:val="single" w:sz="4" w:space="0" w:color="auto"/>
            </w:tcBorders>
          </w:tcPr>
          <w:p w14:paraId="3757A2BF" w14:textId="5D44272A" w:rsidR="0014786B" w:rsidRPr="00C46A5B" w:rsidRDefault="00342A96" w:rsidP="00A7136A">
            <w:pPr>
              <w:pStyle w:val="TableText"/>
              <w:spacing w:after="60"/>
              <w:rPr>
                <w:rFonts w:cs="Arial"/>
                <w:szCs w:val="18"/>
              </w:rPr>
            </w:pPr>
            <w:r>
              <w:rPr>
                <w:rFonts w:cs="Arial"/>
                <w:szCs w:val="18"/>
              </w:rPr>
              <w:t>Press the tab key several times until the target area populates correctly.</w:t>
            </w:r>
          </w:p>
        </w:tc>
        <w:tc>
          <w:tcPr>
            <w:tcW w:w="1378" w:type="dxa"/>
            <w:tcBorders>
              <w:bottom w:val="single" w:sz="4" w:space="0" w:color="auto"/>
            </w:tcBorders>
            <w:shd w:val="clear" w:color="auto" w:fill="auto"/>
          </w:tcPr>
          <w:p w14:paraId="380B4F1B" w14:textId="77777777" w:rsidR="0014786B" w:rsidRPr="00C46A5B" w:rsidRDefault="0014786B" w:rsidP="00A7136A">
            <w:pPr>
              <w:pStyle w:val="TableText"/>
              <w:spacing w:after="60"/>
              <w:rPr>
                <w:rFonts w:cs="Arial"/>
                <w:szCs w:val="18"/>
              </w:rPr>
            </w:pPr>
            <w:r>
              <w:rPr>
                <w:rFonts w:cs="Arial"/>
                <w:szCs w:val="18"/>
              </w:rPr>
              <w:t>Remote</w:t>
            </w:r>
          </w:p>
        </w:tc>
      </w:tr>
      <w:tr w:rsidR="0014786B" w:rsidRPr="00A7136A" w:rsidDel="009118E9" w14:paraId="42606D53" w14:textId="77777777" w:rsidTr="000122B7">
        <w:trPr>
          <w:cantSplit/>
        </w:trPr>
        <w:tc>
          <w:tcPr>
            <w:tcW w:w="1615" w:type="dxa"/>
            <w:tcBorders>
              <w:bottom w:val="single" w:sz="4" w:space="0" w:color="auto"/>
            </w:tcBorders>
            <w:shd w:val="clear" w:color="auto" w:fill="auto"/>
          </w:tcPr>
          <w:p w14:paraId="00A4D356" w14:textId="77777777" w:rsidR="0014786B" w:rsidRDefault="0014786B" w:rsidP="00A7136A">
            <w:pPr>
              <w:pStyle w:val="TableText"/>
              <w:spacing w:after="60"/>
              <w:rPr>
                <w:rFonts w:cs="Arial"/>
                <w:szCs w:val="18"/>
              </w:rPr>
            </w:pPr>
            <w:r w:rsidRPr="0010748B">
              <w:rPr>
                <w:rFonts w:cs="Arial"/>
                <w:szCs w:val="18"/>
              </w:rPr>
              <w:t>Order History Report</w:t>
            </w:r>
          </w:p>
          <w:p w14:paraId="7D21CA0C" w14:textId="01663A91" w:rsidR="00C06E44" w:rsidRPr="0010748B" w:rsidRDefault="00C06E44" w:rsidP="00A7136A">
            <w:pPr>
              <w:pStyle w:val="TableText"/>
              <w:spacing w:after="60"/>
              <w:rPr>
                <w:rFonts w:cs="Arial"/>
                <w:szCs w:val="18"/>
              </w:rPr>
            </w:pPr>
            <w:r w:rsidRPr="00A7136A">
              <w:rPr>
                <w:rFonts w:cs="Arial"/>
                <w:szCs w:val="18"/>
              </w:rPr>
              <w:t>209846</w:t>
            </w:r>
          </w:p>
        </w:tc>
        <w:tc>
          <w:tcPr>
            <w:tcW w:w="4050" w:type="dxa"/>
            <w:tcBorders>
              <w:bottom w:val="single" w:sz="4" w:space="0" w:color="auto"/>
            </w:tcBorders>
            <w:shd w:val="clear" w:color="auto" w:fill="auto"/>
          </w:tcPr>
          <w:p w14:paraId="11196C60" w14:textId="6614A68F" w:rsidR="0014786B" w:rsidRPr="00C46A5B" w:rsidRDefault="0014786B" w:rsidP="00A7136A">
            <w:pPr>
              <w:pStyle w:val="TableText"/>
              <w:spacing w:after="60"/>
              <w:rPr>
                <w:rFonts w:cs="Arial"/>
                <w:szCs w:val="18"/>
              </w:rPr>
            </w:pPr>
            <w:r w:rsidRPr="00C46A5B">
              <w:rPr>
                <w:rFonts w:cs="Arial"/>
                <w:szCs w:val="18"/>
              </w:rPr>
              <w:t xml:space="preserve">The Order History Report only displays the first </w:t>
            </w:r>
            <w:r w:rsidR="00EC4BAF">
              <w:rPr>
                <w:rFonts w:cs="Arial"/>
                <w:szCs w:val="18"/>
              </w:rPr>
              <w:t>twenty (</w:t>
            </w:r>
            <w:r w:rsidRPr="00C46A5B">
              <w:rPr>
                <w:rFonts w:cs="Arial"/>
                <w:szCs w:val="18"/>
              </w:rPr>
              <w:t>20</w:t>
            </w:r>
            <w:r w:rsidR="00EC4BAF">
              <w:rPr>
                <w:rFonts w:cs="Arial"/>
                <w:szCs w:val="18"/>
              </w:rPr>
              <w:t>)</w:t>
            </w:r>
            <w:r w:rsidRPr="00C46A5B">
              <w:rPr>
                <w:rFonts w:cs="Arial"/>
                <w:szCs w:val="18"/>
              </w:rPr>
              <w:t xml:space="preserve"> characters of an ordering location.</w:t>
            </w:r>
          </w:p>
        </w:tc>
        <w:tc>
          <w:tcPr>
            <w:tcW w:w="3150" w:type="dxa"/>
            <w:tcBorders>
              <w:bottom w:val="single" w:sz="4" w:space="0" w:color="auto"/>
            </w:tcBorders>
          </w:tcPr>
          <w:p w14:paraId="175F5C18" w14:textId="620D95DA" w:rsidR="0014786B" w:rsidRPr="00C46A5B" w:rsidRDefault="0014786B" w:rsidP="00A7136A">
            <w:pPr>
              <w:pStyle w:val="TableText"/>
              <w:spacing w:after="60"/>
              <w:rPr>
                <w:rFonts w:cs="Arial"/>
                <w:szCs w:val="18"/>
              </w:rPr>
            </w:pPr>
            <w:r w:rsidRPr="00C46A5B">
              <w:rPr>
                <w:rFonts w:cs="Arial"/>
                <w:szCs w:val="18"/>
              </w:rPr>
              <w:t>None available</w:t>
            </w:r>
            <w:r w:rsidR="00891130">
              <w:rPr>
                <w:rFonts w:cs="Arial"/>
                <w:szCs w:val="18"/>
              </w:rPr>
              <w:t xml:space="preserve"> in VBECS.</w:t>
            </w:r>
            <w:r w:rsidR="00891130" w:rsidRPr="00C46A5B">
              <w:rPr>
                <w:rFonts w:cs="Arial"/>
                <w:szCs w:val="18"/>
              </w:rPr>
              <w:t xml:space="preserve"> Ordering locations in Vist</w:t>
            </w:r>
            <w:r w:rsidR="00070E0E">
              <w:rPr>
                <w:rFonts w:cs="Arial"/>
                <w:szCs w:val="18"/>
              </w:rPr>
              <w:t>A can be shortened or changed when</w:t>
            </w:r>
            <w:r w:rsidR="00891130" w:rsidRPr="00C46A5B">
              <w:rPr>
                <w:rFonts w:cs="Arial"/>
                <w:szCs w:val="18"/>
              </w:rPr>
              <w:t xml:space="preserve"> the uniqueness of a location cannot be determined with the first </w:t>
            </w:r>
            <w:r w:rsidR="00EC4BAF">
              <w:rPr>
                <w:rFonts w:cs="Arial"/>
                <w:szCs w:val="18"/>
              </w:rPr>
              <w:t>twenty (</w:t>
            </w:r>
            <w:r w:rsidR="00891130" w:rsidRPr="00C46A5B">
              <w:rPr>
                <w:rFonts w:cs="Arial"/>
                <w:szCs w:val="18"/>
              </w:rPr>
              <w:t>20</w:t>
            </w:r>
            <w:r w:rsidR="00EC4BAF">
              <w:rPr>
                <w:rFonts w:cs="Arial"/>
                <w:szCs w:val="18"/>
              </w:rPr>
              <w:t>)</w:t>
            </w:r>
            <w:r w:rsidR="00891130" w:rsidRPr="00C46A5B">
              <w:rPr>
                <w:rFonts w:cs="Arial"/>
                <w:szCs w:val="18"/>
              </w:rPr>
              <w:t xml:space="preserve"> characters.</w:t>
            </w:r>
            <w:r w:rsidR="00891130">
              <w:rPr>
                <w:rFonts w:cs="Arial"/>
                <w:szCs w:val="18"/>
              </w:rPr>
              <w:t xml:space="preserve"> </w:t>
            </w:r>
          </w:p>
        </w:tc>
        <w:tc>
          <w:tcPr>
            <w:tcW w:w="1378" w:type="dxa"/>
            <w:tcBorders>
              <w:bottom w:val="single" w:sz="4" w:space="0" w:color="auto"/>
            </w:tcBorders>
            <w:shd w:val="clear" w:color="auto" w:fill="auto"/>
          </w:tcPr>
          <w:p w14:paraId="405CC78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rsidDel="009118E9" w14:paraId="3D8AD06D" w14:textId="77777777" w:rsidTr="000122B7">
        <w:trPr>
          <w:cantSplit/>
        </w:trPr>
        <w:tc>
          <w:tcPr>
            <w:tcW w:w="1615" w:type="dxa"/>
            <w:tcBorders>
              <w:bottom w:val="single" w:sz="4" w:space="0" w:color="auto"/>
            </w:tcBorders>
            <w:shd w:val="clear" w:color="auto" w:fill="auto"/>
          </w:tcPr>
          <w:p w14:paraId="4B04D05B" w14:textId="77777777" w:rsidR="0014786B" w:rsidRDefault="0014786B" w:rsidP="00A7136A">
            <w:pPr>
              <w:pStyle w:val="TableText"/>
              <w:spacing w:after="60"/>
              <w:rPr>
                <w:rFonts w:cs="Arial"/>
                <w:szCs w:val="18"/>
              </w:rPr>
            </w:pPr>
            <w:r w:rsidRPr="0010748B">
              <w:rPr>
                <w:rFonts w:cs="Arial"/>
                <w:szCs w:val="18"/>
              </w:rPr>
              <w:t>Order History Report</w:t>
            </w:r>
          </w:p>
          <w:p w14:paraId="084EE1B9" w14:textId="6AEAA6ED" w:rsidR="00C06E44" w:rsidRPr="0010748B" w:rsidRDefault="00C06E44" w:rsidP="00A7136A">
            <w:pPr>
              <w:pStyle w:val="TableText"/>
              <w:spacing w:after="60"/>
              <w:rPr>
                <w:rFonts w:cs="Arial"/>
                <w:szCs w:val="18"/>
              </w:rPr>
            </w:pPr>
            <w:r w:rsidRPr="00A7136A">
              <w:rPr>
                <w:rFonts w:cs="Arial"/>
                <w:szCs w:val="18"/>
              </w:rPr>
              <w:t>209921</w:t>
            </w:r>
          </w:p>
        </w:tc>
        <w:tc>
          <w:tcPr>
            <w:tcW w:w="4050" w:type="dxa"/>
            <w:tcBorders>
              <w:bottom w:val="single" w:sz="4" w:space="0" w:color="auto"/>
            </w:tcBorders>
            <w:shd w:val="clear" w:color="auto" w:fill="auto"/>
          </w:tcPr>
          <w:p w14:paraId="6856C71D" w14:textId="7170FFB7" w:rsidR="0014786B" w:rsidRPr="00C46A5B" w:rsidRDefault="000F5529" w:rsidP="00A7136A">
            <w:pPr>
              <w:pStyle w:val="TableText"/>
              <w:spacing w:after="60"/>
              <w:rPr>
                <w:rFonts w:cs="Arial"/>
                <w:szCs w:val="18"/>
              </w:rPr>
            </w:pPr>
            <w:r>
              <w:rPr>
                <w:rFonts w:cs="Arial"/>
                <w:szCs w:val="18"/>
              </w:rPr>
              <w:t>In the calendar control, when the "previous month" button is clicked to set the end date earlier than the start date, VBECS will present an infinite loop of error messages. This only happens when setting the date range for an Order Summary Report found under Reports, Orders History Report.</w:t>
            </w:r>
          </w:p>
        </w:tc>
        <w:tc>
          <w:tcPr>
            <w:tcW w:w="3150" w:type="dxa"/>
            <w:tcBorders>
              <w:bottom w:val="single" w:sz="4" w:space="0" w:color="auto"/>
            </w:tcBorders>
          </w:tcPr>
          <w:p w14:paraId="5FB64161" w14:textId="77777777" w:rsidR="0014786B" w:rsidRDefault="000F5529" w:rsidP="00A7136A">
            <w:pPr>
              <w:pStyle w:val="TableText"/>
              <w:spacing w:after="60"/>
              <w:rPr>
                <w:rFonts w:cs="Arial"/>
                <w:szCs w:val="18"/>
              </w:rPr>
            </w:pPr>
            <w:r>
              <w:rPr>
                <w:rFonts w:cs="Arial"/>
                <w:szCs w:val="18"/>
              </w:rPr>
              <w:t>Use the keyboard to set the date range fields.</w:t>
            </w:r>
          </w:p>
          <w:p w14:paraId="642184CA" w14:textId="27ECF181" w:rsidR="000F5529" w:rsidRPr="00C46A5B" w:rsidRDefault="000F5529" w:rsidP="00A7136A">
            <w:pPr>
              <w:pStyle w:val="TableText"/>
              <w:spacing w:after="60"/>
              <w:rPr>
                <w:rFonts w:cs="Arial"/>
                <w:szCs w:val="18"/>
              </w:rPr>
            </w:pPr>
            <w:r>
              <w:rPr>
                <w:rFonts w:cs="Arial"/>
                <w:szCs w:val="18"/>
              </w:rPr>
              <w:t>Once the endless errors start you must logoff (not disconnect) the VBECS server to make it stop.</w:t>
            </w:r>
          </w:p>
        </w:tc>
        <w:tc>
          <w:tcPr>
            <w:tcW w:w="1378" w:type="dxa"/>
            <w:tcBorders>
              <w:bottom w:val="single" w:sz="4" w:space="0" w:color="auto"/>
            </w:tcBorders>
            <w:shd w:val="clear" w:color="auto" w:fill="auto"/>
          </w:tcPr>
          <w:p w14:paraId="74F030B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711F62CD" w14:textId="77777777" w:rsidTr="000122B7">
        <w:trPr>
          <w:cantSplit/>
        </w:trPr>
        <w:tc>
          <w:tcPr>
            <w:tcW w:w="1615" w:type="dxa"/>
            <w:tcBorders>
              <w:bottom w:val="single" w:sz="4" w:space="0" w:color="auto"/>
            </w:tcBorders>
            <w:shd w:val="clear" w:color="auto" w:fill="auto"/>
          </w:tcPr>
          <w:p w14:paraId="0231054D" w14:textId="77777777" w:rsidR="0014786B" w:rsidRDefault="0014786B" w:rsidP="00A7136A">
            <w:pPr>
              <w:pStyle w:val="TableText"/>
              <w:spacing w:after="60"/>
              <w:rPr>
                <w:rFonts w:cs="Arial"/>
                <w:szCs w:val="18"/>
              </w:rPr>
            </w:pPr>
            <w:r w:rsidRPr="0010748B">
              <w:rPr>
                <w:rFonts w:cs="Arial"/>
                <w:szCs w:val="18"/>
              </w:rPr>
              <w:t>Order Reflex Tests</w:t>
            </w:r>
          </w:p>
          <w:p w14:paraId="5E777B9E" w14:textId="365011E5" w:rsidR="00C06E44" w:rsidRPr="0010748B" w:rsidRDefault="00C06E44" w:rsidP="00A7136A">
            <w:pPr>
              <w:pStyle w:val="TableText"/>
              <w:spacing w:after="60"/>
              <w:rPr>
                <w:rFonts w:cs="Arial"/>
                <w:szCs w:val="18"/>
              </w:rPr>
            </w:pPr>
            <w:r w:rsidRPr="00A7136A">
              <w:rPr>
                <w:rFonts w:cs="Arial"/>
                <w:szCs w:val="18"/>
              </w:rPr>
              <w:t>214160</w:t>
            </w:r>
          </w:p>
        </w:tc>
        <w:tc>
          <w:tcPr>
            <w:tcW w:w="4050" w:type="dxa"/>
            <w:tcBorders>
              <w:bottom w:val="single" w:sz="4" w:space="0" w:color="auto"/>
            </w:tcBorders>
            <w:shd w:val="clear" w:color="auto" w:fill="auto"/>
          </w:tcPr>
          <w:p w14:paraId="28CE3BC9" w14:textId="6F71CC6D" w:rsidR="0014786B" w:rsidRPr="00C46A5B" w:rsidRDefault="0014786B" w:rsidP="00A7136A">
            <w:pPr>
              <w:pStyle w:val="TableText"/>
              <w:spacing w:after="60"/>
              <w:rPr>
                <w:rFonts w:cs="Arial"/>
                <w:szCs w:val="18"/>
              </w:rPr>
            </w:pPr>
            <w:r w:rsidRPr="00C46A5B">
              <w:rPr>
                <w:rFonts w:cs="Arial"/>
                <w:szCs w:val="18"/>
              </w:rPr>
              <w:t>VBECS does not allow a user to reflex to a weak D or patient antigen typing test from an ABO/Rh test.</w:t>
            </w:r>
          </w:p>
        </w:tc>
        <w:tc>
          <w:tcPr>
            <w:tcW w:w="3150" w:type="dxa"/>
            <w:tcBorders>
              <w:bottom w:val="single" w:sz="4" w:space="0" w:color="auto"/>
            </w:tcBorders>
          </w:tcPr>
          <w:p w14:paraId="26A5C7AE" w14:textId="643DA6E4" w:rsidR="0014786B" w:rsidRPr="00C46A5B" w:rsidRDefault="0014786B" w:rsidP="00A7136A">
            <w:pPr>
              <w:pStyle w:val="TableText"/>
              <w:spacing w:after="60"/>
              <w:rPr>
                <w:rFonts w:cs="Arial"/>
                <w:szCs w:val="18"/>
              </w:rPr>
            </w:pPr>
            <w:r w:rsidRPr="00C46A5B">
              <w:rPr>
                <w:rFonts w:cs="Arial"/>
                <w:szCs w:val="18"/>
              </w:rPr>
              <w:t xml:space="preserve">Order a reflex antibody ID (ABID) </w:t>
            </w:r>
            <w:r w:rsidR="00394949">
              <w:rPr>
                <w:rFonts w:cs="Arial"/>
                <w:szCs w:val="18"/>
              </w:rPr>
              <w:t>from</w:t>
            </w:r>
            <w:r w:rsidRPr="00C46A5B">
              <w:rPr>
                <w:rFonts w:cs="Arial"/>
                <w:szCs w:val="18"/>
              </w:rPr>
              <w:t xml:space="preserve"> the ABO/Rh test.</w:t>
            </w:r>
            <w:r w:rsidR="00696FA1">
              <w:rPr>
                <w:rFonts w:cs="Arial"/>
                <w:szCs w:val="18"/>
              </w:rPr>
              <w:t xml:space="preserve"> </w:t>
            </w:r>
            <w:r w:rsidRPr="00C46A5B">
              <w:rPr>
                <w:rFonts w:cs="Arial"/>
                <w:szCs w:val="18"/>
              </w:rPr>
              <w:t>Then open the ABID</w:t>
            </w:r>
            <w:r w:rsidR="00394949">
              <w:rPr>
                <w:rFonts w:cs="Arial"/>
                <w:szCs w:val="18"/>
              </w:rPr>
              <w:t xml:space="preserve"> reflex test and</w:t>
            </w:r>
            <w:r w:rsidRPr="00C46A5B">
              <w:rPr>
                <w:rFonts w:cs="Arial"/>
                <w:szCs w:val="18"/>
              </w:rPr>
              <w:t xml:space="preserve"> order the weak D </w:t>
            </w:r>
            <w:r w:rsidR="008028B5">
              <w:rPr>
                <w:rFonts w:cs="Arial"/>
                <w:szCs w:val="18"/>
              </w:rPr>
              <w:t>reflex test</w:t>
            </w:r>
            <w:r w:rsidRPr="00C46A5B">
              <w:rPr>
                <w:rFonts w:cs="Arial"/>
                <w:szCs w:val="18"/>
              </w:rPr>
              <w:t xml:space="preserve"> (or other patient anti</w:t>
            </w:r>
            <w:r w:rsidR="00C179BA">
              <w:rPr>
                <w:rFonts w:cs="Arial"/>
                <w:szCs w:val="18"/>
              </w:rPr>
              <w:t>gen typing</w:t>
            </w:r>
            <w:r w:rsidR="00394949">
              <w:rPr>
                <w:rFonts w:cs="Arial"/>
                <w:szCs w:val="18"/>
              </w:rPr>
              <w:t xml:space="preserve"> test</w:t>
            </w:r>
            <w:r w:rsidR="00C179BA">
              <w:rPr>
                <w:rFonts w:cs="Arial"/>
                <w:szCs w:val="18"/>
              </w:rPr>
              <w:t>). Cancel the ABID, when</w:t>
            </w:r>
            <w:r w:rsidRPr="00C46A5B">
              <w:rPr>
                <w:rFonts w:cs="Arial"/>
                <w:szCs w:val="18"/>
              </w:rPr>
              <w:t xml:space="preserve"> it is not required for further investigation.</w:t>
            </w:r>
          </w:p>
        </w:tc>
        <w:tc>
          <w:tcPr>
            <w:tcW w:w="1378" w:type="dxa"/>
            <w:tcBorders>
              <w:bottom w:val="single" w:sz="4" w:space="0" w:color="auto"/>
            </w:tcBorders>
            <w:shd w:val="clear" w:color="auto" w:fill="auto"/>
          </w:tcPr>
          <w:p w14:paraId="40EA21CC"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40A629CC" w14:textId="77777777" w:rsidTr="000122B7">
        <w:trPr>
          <w:cantSplit/>
        </w:trPr>
        <w:tc>
          <w:tcPr>
            <w:tcW w:w="1615" w:type="dxa"/>
            <w:shd w:val="clear" w:color="auto" w:fill="auto"/>
          </w:tcPr>
          <w:p w14:paraId="4833377C" w14:textId="77777777" w:rsidR="0014786B" w:rsidRDefault="0014786B" w:rsidP="00A7136A">
            <w:pPr>
              <w:pStyle w:val="TableText"/>
              <w:spacing w:after="60"/>
              <w:rPr>
                <w:rFonts w:cs="Arial"/>
                <w:szCs w:val="18"/>
              </w:rPr>
            </w:pPr>
            <w:r w:rsidRPr="0010748B">
              <w:rPr>
                <w:rFonts w:cs="Arial"/>
                <w:szCs w:val="18"/>
              </w:rPr>
              <w:t>Patient History Report</w:t>
            </w:r>
          </w:p>
          <w:p w14:paraId="7AC60B2E" w14:textId="11BD1CF3" w:rsidR="00C06E44" w:rsidRPr="0010748B" w:rsidRDefault="00C06E44" w:rsidP="00A7136A">
            <w:pPr>
              <w:pStyle w:val="TableText"/>
              <w:spacing w:after="60"/>
              <w:rPr>
                <w:rFonts w:cs="Arial"/>
                <w:szCs w:val="18"/>
              </w:rPr>
            </w:pPr>
            <w:r w:rsidRPr="00A7136A">
              <w:rPr>
                <w:rFonts w:cs="Arial"/>
                <w:szCs w:val="18"/>
              </w:rPr>
              <w:t>210134</w:t>
            </w:r>
          </w:p>
        </w:tc>
        <w:tc>
          <w:tcPr>
            <w:tcW w:w="4050" w:type="dxa"/>
            <w:shd w:val="clear" w:color="auto" w:fill="auto"/>
          </w:tcPr>
          <w:p w14:paraId="1AA7CC8A" w14:textId="77C15D1F" w:rsidR="0014786B" w:rsidRPr="00C46A5B" w:rsidRDefault="00FD3B2C" w:rsidP="00A7136A">
            <w:pPr>
              <w:pStyle w:val="TableText"/>
              <w:spacing w:after="60"/>
              <w:rPr>
                <w:rFonts w:cs="Arial"/>
                <w:szCs w:val="18"/>
              </w:rPr>
            </w:pPr>
            <w:r>
              <w:rPr>
                <w:rFonts w:cs="Arial"/>
                <w:szCs w:val="18"/>
              </w:rPr>
              <w:t>The "Expired Task Processed" exception created by resulting an expired test does not display on the Patient History Report.</w:t>
            </w:r>
          </w:p>
        </w:tc>
        <w:tc>
          <w:tcPr>
            <w:tcW w:w="3150" w:type="dxa"/>
          </w:tcPr>
          <w:p w14:paraId="325E821B" w14:textId="0C8B04F6" w:rsidR="0014786B" w:rsidRPr="00C46A5B" w:rsidRDefault="00FD3B2C" w:rsidP="00A7136A">
            <w:pPr>
              <w:pStyle w:val="TableText"/>
              <w:spacing w:after="60"/>
              <w:rPr>
                <w:rFonts w:cs="Arial"/>
                <w:szCs w:val="18"/>
              </w:rPr>
            </w:pPr>
            <w:r>
              <w:rPr>
                <w:rFonts w:cs="Arial"/>
                <w:szCs w:val="18"/>
              </w:rPr>
              <w:t xml:space="preserve">View the </w:t>
            </w:r>
            <w:r w:rsidR="008028B5">
              <w:rPr>
                <w:rFonts w:cs="Arial"/>
                <w:szCs w:val="18"/>
              </w:rPr>
              <w:t>Exception</w:t>
            </w:r>
            <w:r>
              <w:rPr>
                <w:rFonts w:cs="Arial"/>
                <w:szCs w:val="18"/>
              </w:rPr>
              <w:t xml:space="preserve"> Report to see all "Expired Task Processed" exceptions.</w:t>
            </w:r>
          </w:p>
        </w:tc>
        <w:tc>
          <w:tcPr>
            <w:tcW w:w="1378" w:type="dxa"/>
            <w:shd w:val="clear" w:color="auto" w:fill="auto"/>
          </w:tcPr>
          <w:p w14:paraId="6EB21395"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0C73EB62" w14:textId="77777777" w:rsidTr="000122B7">
        <w:trPr>
          <w:cantSplit/>
        </w:trPr>
        <w:tc>
          <w:tcPr>
            <w:tcW w:w="1615" w:type="dxa"/>
            <w:shd w:val="clear" w:color="auto" w:fill="auto"/>
          </w:tcPr>
          <w:p w14:paraId="35165166" w14:textId="77777777" w:rsidR="0014786B" w:rsidRDefault="0014786B" w:rsidP="00A7136A">
            <w:pPr>
              <w:pStyle w:val="TableText"/>
              <w:spacing w:after="60"/>
              <w:rPr>
                <w:rFonts w:cs="Arial"/>
                <w:szCs w:val="18"/>
              </w:rPr>
            </w:pPr>
            <w:r w:rsidRPr="0010748B">
              <w:rPr>
                <w:rFonts w:cs="Arial"/>
                <w:szCs w:val="18"/>
              </w:rPr>
              <w:t>Patient History Report</w:t>
            </w:r>
          </w:p>
          <w:p w14:paraId="19153006" w14:textId="56E2B691" w:rsidR="00C06E44" w:rsidRPr="0010748B" w:rsidRDefault="00C06E44" w:rsidP="00A7136A">
            <w:pPr>
              <w:pStyle w:val="TableText"/>
              <w:spacing w:after="60"/>
              <w:rPr>
                <w:rFonts w:cs="Arial"/>
                <w:szCs w:val="18"/>
              </w:rPr>
            </w:pPr>
            <w:r w:rsidRPr="00A7136A">
              <w:rPr>
                <w:rFonts w:cs="Arial"/>
                <w:szCs w:val="18"/>
              </w:rPr>
              <w:t>209616</w:t>
            </w:r>
          </w:p>
        </w:tc>
        <w:tc>
          <w:tcPr>
            <w:tcW w:w="4050" w:type="dxa"/>
            <w:shd w:val="clear" w:color="auto" w:fill="auto"/>
          </w:tcPr>
          <w:p w14:paraId="44BB70C4" w14:textId="513246EA" w:rsidR="0014786B" w:rsidRPr="00C46A5B" w:rsidRDefault="00D158E6" w:rsidP="00A7136A">
            <w:pPr>
              <w:pStyle w:val="TableText"/>
              <w:spacing w:after="60"/>
              <w:rPr>
                <w:rFonts w:cs="Arial"/>
                <w:szCs w:val="18"/>
              </w:rPr>
            </w:pPr>
            <w:r>
              <w:rPr>
                <w:rFonts w:cs="Arial"/>
                <w:szCs w:val="18"/>
              </w:rPr>
              <w:t xml:space="preserve">"Antigen </w:t>
            </w:r>
            <w:r w:rsidR="008028B5">
              <w:rPr>
                <w:rFonts w:cs="Arial"/>
                <w:szCs w:val="18"/>
              </w:rPr>
              <w:t>Testing</w:t>
            </w:r>
            <w:r>
              <w:rPr>
                <w:rFonts w:cs="Arial"/>
                <w:szCs w:val="18"/>
              </w:rPr>
              <w:t xml:space="preserve"> Phase" change </w:t>
            </w:r>
            <w:r w:rsidR="0014786B" w:rsidRPr="00C46A5B">
              <w:rPr>
                <w:rFonts w:cs="Arial"/>
                <w:szCs w:val="18"/>
              </w:rPr>
              <w:t>exception</w:t>
            </w:r>
            <w:r>
              <w:rPr>
                <w:rFonts w:cs="Arial"/>
                <w:szCs w:val="18"/>
              </w:rPr>
              <w:t xml:space="preserve">s do </w:t>
            </w:r>
            <w:r w:rsidR="006048AB">
              <w:rPr>
                <w:rFonts w:cs="Arial"/>
                <w:szCs w:val="18"/>
              </w:rPr>
              <w:t>not display</w:t>
            </w:r>
            <w:r w:rsidR="0014786B" w:rsidRPr="00C46A5B">
              <w:rPr>
                <w:rFonts w:cs="Arial"/>
                <w:szCs w:val="18"/>
              </w:rPr>
              <w:t xml:space="preserve"> on the Patient History Report.</w:t>
            </w:r>
          </w:p>
        </w:tc>
        <w:tc>
          <w:tcPr>
            <w:tcW w:w="3150" w:type="dxa"/>
          </w:tcPr>
          <w:p w14:paraId="65E1DA0E" w14:textId="7822DB56" w:rsidR="0014786B" w:rsidRPr="00C46A5B" w:rsidRDefault="00D158E6" w:rsidP="00A7136A">
            <w:pPr>
              <w:pStyle w:val="TableText"/>
              <w:spacing w:after="60"/>
              <w:rPr>
                <w:rFonts w:cs="Arial"/>
                <w:szCs w:val="18"/>
              </w:rPr>
            </w:pPr>
            <w:r>
              <w:rPr>
                <w:rFonts w:cs="Arial"/>
                <w:szCs w:val="18"/>
              </w:rPr>
              <w:t>Review</w:t>
            </w:r>
            <w:r w:rsidR="0014786B" w:rsidRPr="00C46A5B">
              <w:rPr>
                <w:rFonts w:cs="Arial"/>
                <w:szCs w:val="18"/>
              </w:rPr>
              <w:t xml:space="preserve"> the Exception Report for </w:t>
            </w:r>
            <w:r>
              <w:rPr>
                <w:rFonts w:cs="Arial"/>
                <w:szCs w:val="18"/>
              </w:rPr>
              <w:t>"Antigen Testing Phase" change exceptions.</w:t>
            </w:r>
          </w:p>
        </w:tc>
        <w:tc>
          <w:tcPr>
            <w:tcW w:w="1378" w:type="dxa"/>
            <w:shd w:val="clear" w:color="auto" w:fill="auto"/>
          </w:tcPr>
          <w:p w14:paraId="24773689" w14:textId="77777777" w:rsidR="0014786B" w:rsidRPr="00C46A5B" w:rsidRDefault="0014786B" w:rsidP="00A7136A">
            <w:pPr>
              <w:pStyle w:val="TableText"/>
              <w:spacing w:after="60"/>
              <w:rPr>
                <w:rFonts w:cs="Arial"/>
                <w:szCs w:val="18"/>
              </w:rPr>
            </w:pPr>
            <w:r w:rsidRPr="00C46A5B">
              <w:rPr>
                <w:rFonts w:cs="Arial"/>
                <w:szCs w:val="18"/>
              </w:rPr>
              <w:t>Frequent</w:t>
            </w:r>
          </w:p>
        </w:tc>
      </w:tr>
      <w:tr w:rsidR="0014786B" w:rsidRPr="00A7136A" w14:paraId="4ACCE7F7" w14:textId="77777777" w:rsidTr="000122B7">
        <w:trPr>
          <w:cantSplit/>
        </w:trPr>
        <w:tc>
          <w:tcPr>
            <w:tcW w:w="1615" w:type="dxa"/>
            <w:tcBorders>
              <w:bottom w:val="single" w:sz="4" w:space="0" w:color="auto"/>
            </w:tcBorders>
            <w:shd w:val="clear" w:color="auto" w:fill="auto"/>
          </w:tcPr>
          <w:p w14:paraId="452E42DF" w14:textId="77777777" w:rsidR="0014786B" w:rsidRDefault="0014786B" w:rsidP="00A7136A">
            <w:pPr>
              <w:pStyle w:val="TableText"/>
              <w:spacing w:after="60"/>
              <w:rPr>
                <w:rFonts w:cs="Arial"/>
                <w:szCs w:val="18"/>
              </w:rPr>
            </w:pPr>
            <w:r w:rsidRPr="0010748B">
              <w:rPr>
                <w:rFonts w:cs="Arial"/>
                <w:szCs w:val="18"/>
              </w:rPr>
              <w:lastRenderedPageBreak/>
              <w:t>Patient History Report</w:t>
            </w:r>
          </w:p>
          <w:p w14:paraId="5619B843" w14:textId="2EA5239B" w:rsidR="00C06E44" w:rsidRPr="0010748B" w:rsidRDefault="00C06E44" w:rsidP="00A7136A">
            <w:pPr>
              <w:pStyle w:val="TableText"/>
              <w:spacing w:after="60"/>
              <w:rPr>
                <w:rFonts w:cs="Arial"/>
                <w:szCs w:val="18"/>
              </w:rPr>
            </w:pPr>
            <w:r w:rsidRPr="00A7136A">
              <w:rPr>
                <w:rFonts w:cs="Arial"/>
                <w:szCs w:val="18"/>
              </w:rPr>
              <w:t>210478</w:t>
            </w:r>
          </w:p>
        </w:tc>
        <w:tc>
          <w:tcPr>
            <w:tcW w:w="4050" w:type="dxa"/>
            <w:tcBorders>
              <w:bottom w:val="single" w:sz="4" w:space="0" w:color="auto"/>
            </w:tcBorders>
            <w:shd w:val="clear" w:color="auto" w:fill="auto"/>
          </w:tcPr>
          <w:p w14:paraId="5ABC9B6D" w14:textId="5AB4BC95" w:rsidR="0014786B" w:rsidRPr="00A7136A" w:rsidRDefault="0014786B" w:rsidP="00A7136A">
            <w:pPr>
              <w:pStyle w:val="TableText"/>
              <w:spacing w:after="60"/>
              <w:rPr>
                <w:rFonts w:cs="Arial"/>
                <w:szCs w:val="18"/>
              </w:rPr>
            </w:pPr>
            <w:r w:rsidRPr="00C46A5B">
              <w:rPr>
                <w:rFonts w:cs="Arial"/>
                <w:szCs w:val="18"/>
              </w:rPr>
              <w:t>Patient History Report does not display VistA-converted Special Instructions (SI) and Transfusion Requirements (TR).</w:t>
            </w:r>
          </w:p>
        </w:tc>
        <w:tc>
          <w:tcPr>
            <w:tcW w:w="3150" w:type="dxa"/>
            <w:tcBorders>
              <w:bottom w:val="single" w:sz="4" w:space="0" w:color="auto"/>
            </w:tcBorders>
          </w:tcPr>
          <w:p w14:paraId="7C846E72" w14:textId="77777777" w:rsidR="0014786B" w:rsidRDefault="000C4D32" w:rsidP="000C4D32">
            <w:pPr>
              <w:pStyle w:val="TableText"/>
              <w:spacing w:after="60"/>
              <w:rPr>
                <w:rFonts w:cs="Arial"/>
                <w:szCs w:val="18"/>
              </w:rPr>
            </w:pPr>
            <w:r>
              <w:rPr>
                <w:rFonts w:cs="Arial"/>
                <w:szCs w:val="18"/>
              </w:rPr>
              <w:t>All SIs and TRs are displayed in the Patient Search window. Note the values before leaving the Patient Search window to launch the Patient History Report</w:t>
            </w:r>
            <w:r w:rsidR="00043746">
              <w:rPr>
                <w:rFonts w:cs="Arial"/>
                <w:szCs w:val="18"/>
              </w:rPr>
              <w:t>.</w:t>
            </w:r>
          </w:p>
          <w:p w14:paraId="10A397B1" w14:textId="01BC1776" w:rsidR="00B12011" w:rsidRPr="00A7136A" w:rsidRDefault="00B12011" w:rsidP="000C4D32">
            <w:pPr>
              <w:pStyle w:val="TableText"/>
              <w:spacing w:after="60"/>
              <w:rPr>
                <w:rFonts w:cs="Arial"/>
                <w:szCs w:val="18"/>
              </w:rPr>
            </w:pPr>
            <w:r>
              <w:rPr>
                <w:rFonts w:cs="Arial"/>
                <w:szCs w:val="18"/>
              </w:rPr>
              <w:t xml:space="preserve">Do not </w:t>
            </w:r>
            <w:r w:rsidR="00963B32">
              <w:rPr>
                <w:rFonts w:cs="Arial"/>
                <w:szCs w:val="18"/>
              </w:rPr>
              <w:t xml:space="preserve">create </w:t>
            </w:r>
            <w:r>
              <w:rPr>
                <w:rFonts w:cs="Arial"/>
                <w:szCs w:val="18"/>
              </w:rPr>
              <w:t>duplicate VBECS SIs and TRs for the VistA-converted ones.</w:t>
            </w:r>
          </w:p>
        </w:tc>
        <w:tc>
          <w:tcPr>
            <w:tcW w:w="1378" w:type="dxa"/>
            <w:tcBorders>
              <w:bottom w:val="single" w:sz="4" w:space="0" w:color="auto"/>
            </w:tcBorders>
            <w:shd w:val="clear" w:color="auto" w:fill="auto"/>
          </w:tcPr>
          <w:p w14:paraId="6EFF14C6" w14:textId="055A9296" w:rsidR="0014786B" w:rsidRPr="00C46A5B" w:rsidRDefault="00DB1601" w:rsidP="00A7136A">
            <w:pPr>
              <w:pStyle w:val="TableText"/>
              <w:spacing w:after="60"/>
              <w:rPr>
                <w:rFonts w:cs="Arial"/>
                <w:szCs w:val="18"/>
              </w:rPr>
            </w:pPr>
            <w:r>
              <w:rPr>
                <w:rFonts w:cs="Arial"/>
                <w:szCs w:val="18"/>
              </w:rPr>
              <w:t>Remote</w:t>
            </w:r>
          </w:p>
        </w:tc>
      </w:tr>
      <w:tr w:rsidR="00626731" w:rsidRPr="00A7136A" w14:paraId="6F4FEBCF" w14:textId="77777777" w:rsidTr="00893462">
        <w:trPr>
          <w:cantSplit/>
        </w:trPr>
        <w:tc>
          <w:tcPr>
            <w:tcW w:w="1615" w:type="dxa"/>
            <w:tcBorders>
              <w:bottom w:val="single" w:sz="4" w:space="0" w:color="auto"/>
            </w:tcBorders>
            <w:shd w:val="clear" w:color="auto" w:fill="auto"/>
          </w:tcPr>
          <w:p w14:paraId="25EE0083" w14:textId="77777777" w:rsidR="00626731" w:rsidRDefault="00626731" w:rsidP="00893462">
            <w:pPr>
              <w:pStyle w:val="TableText"/>
              <w:spacing w:after="60"/>
              <w:rPr>
                <w:rFonts w:cs="Arial"/>
                <w:szCs w:val="18"/>
              </w:rPr>
            </w:pPr>
            <w:r w:rsidRPr="0010748B">
              <w:rPr>
                <w:rFonts w:cs="Arial"/>
                <w:szCs w:val="18"/>
              </w:rPr>
              <w:t xml:space="preserve">Patient </w:t>
            </w:r>
            <w:r>
              <w:rPr>
                <w:rFonts w:cs="Arial"/>
                <w:szCs w:val="18"/>
              </w:rPr>
              <w:t>History Report</w:t>
            </w:r>
          </w:p>
          <w:p w14:paraId="36967AAE" w14:textId="77777777" w:rsidR="00626731" w:rsidRPr="0010748B" w:rsidRDefault="00626731" w:rsidP="00893462">
            <w:pPr>
              <w:pStyle w:val="TableText"/>
              <w:spacing w:after="60"/>
              <w:rPr>
                <w:rFonts w:cs="Arial"/>
                <w:szCs w:val="18"/>
              </w:rPr>
            </w:pPr>
            <w:r w:rsidRPr="00A7136A">
              <w:rPr>
                <w:rFonts w:cs="Arial"/>
                <w:szCs w:val="18"/>
              </w:rPr>
              <w:t>210179</w:t>
            </w:r>
          </w:p>
        </w:tc>
        <w:tc>
          <w:tcPr>
            <w:tcW w:w="4050" w:type="dxa"/>
            <w:tcBorders>
              <w:bottom w:val="single" w:sz="4" w:space="0" w:color="auto"/>
            </w:tcBorders>
            <w:shd w:val="clear" w:color="auto" w:fill="auto"/>
          </w:tcPr>
          <w:p w14:paraId="45ED3DED" w14:textId="77777777" w:rsidR="00626731" w:rsidRPr="00C46A5B" w:rsidRDefault="00626731" w:rsidP="00893462">
            <w:pPr>
              <w:pStyle w:val="TableText"/>
              <w:spacing w:after="60"/>
              <w:rPr>
                <w:rFonts w:cs="Arial"/>
                <w:szCs w:val="18"/>
              </w:rPr>
            </w:pPr>
            <w:r>
              <w:rPr>
                <w:rFonts w:cs="Arial"/>
                <w:szCs w:val="18"/>
              </w:rPr>
              <w:t>An extra audit may appear on the Patient History if the patient's middle name is missing or removed and the patient's record is edited in VistA</w:t>
            </w:r>
          </w:p>
        </w:tc>
        <w:tc>
          <w:tcPr>
            <w:tcW w:w="3150" w:type="dxa"/>
            <w:tcBorders>
              <w:bottom w:val="single" w:sz="4" w:space="0" w:color="auto"/>
            </w:tcBorders>
          </w:tcPr>
          <w:p w14:paraId="396D8956" w14:textId="77777777" w:rsidR="00626731" w:rsidRPr="00C46A5B" w:rsidRDefault="00626731" w:rsidP="00893462">
            <w:pPr>
              <w:pStyle w:val="TableText"/>
              <w:spacing w:after="60"/>
              <w:rPr>
                <w:rFonts w:cs="Arial"/>
                <w:szCs w:val="18"/>
              </w:rPr>
            </w:pPr>
            <w:r>
              <w:rPr>
                <w:rFonts w:cs="Arial"/>
                <w:szCs w:val="18"/>
              </w:rPr>
              <w:t>T</w:t>
            </w:r>
            <w:r w:rsidRPr="00C46A5B">
              <w:rPr>
                <w:rFonts w:cs="Arial"/>
                <w:szCs w:val="18"/>
              </w:rPr>
              <w:t>he patient up</w:t>
            </w:r>
            <w:r>
              <w:rPr>
                <w:rFonts w:cs="Arial"/>
                <w:szCs w:val="18"/>
              </w:rPr>
              <w:t>date event is logged and displays</w:t>
            </w:r>
            <w:r w:rsidRPr="00C46A5B">
              <w:rPr>
                <w:rFonts w:cs="Arial"/>
                <w:szCs w:val="18"/>
              </w:rPr>
              <w:t xml:space="preserve"> on the Patient History Report and the Transfusion Requirements Report.</w:t>
            </w:r>
          </w:p>
        </w:tc>
        <w:tc>
          <w:tcPr>
            <w:tcW w:w="1378" w:type="dxa"/>
            <w:tcBorders>
              <w:bottom w:val="single" w:sz="4" w:space="0" w:color="auto"/>
            </w:tcBorders>
            <w:shd w:val="clear" w:color="auto" w:fill="auto"/>
          </w:tcPr>
          <w:p w14:paraId="3A3A72B9" w14:textId="77777777" w:rsidR="00626731" w:rsidRPr="00C46A5B" w:rsidRDefault="00626731" w:rsidP="00893462">
            <w:pPr>
              <w:pStyle w:val="TableText"/>
              <w:spacing w:after="60"/>
              <w:rPr>
                <w:rFonts w:cs="Arial"/>
                <w:szCs w:val="18"/>
              </w:rPr>
            </w:pPr>
            <w:r w:rsidRPr="00C46A5B">
              <w:rPr>
                <w:rFonts w:cs="Arial"/>
                <w:szCs w:val="18"/>
              </w:rPr>
              <w:t>Occasional</w:t>
            </w:r>
          </w:p>
        </w:tc>
      </w:tr>
      <w:tr w:rsidR="0014786B" w:rsidRPr="00A7136A" w14:paraId="414FCCC1" w14:textId="77777777" w:rsidTr="000122B7">
        <w:trPr>
          <w:cantSplit/>
        </w:trPr>
        <w:tc>
          <w:tcPr>
            <w:tcW w:w="1615" w:type="dxa"/>
            <w:tcBorders>
              <w:bottom w:val="single" w:sz="4" w:space="0" w:color="auto"/>
            </w:tcBorders>
            <w:shd w:val="clear" w:color="auto" w:fill="auto"/>
          </w:tcPr>
          <w:p w14:paraId="1BC5CB5F" w14:textId="77777777" w:rsidR="0014786B" w:rsidRDefault="0014786B" w:rsidP="00A7136A">
            <w:pPr>
              <w:pStyle w:val="TableText"/>
              <w:spacing w:after="60"/>
              <w:rPr>
                <w:rFonts w:cs="Arial"/>
                <w:szCs w:val="18"/>
              </w:rPr>
            </w:pPr>
            <w:r w:rsidRPr="0010748B">
              <w:rPr>
                <w:rFonts w:cs="Arial"/>
                <w:szCs w:val="18"/>
              </w:rPr>
              <w:t>Patient Testing</w:t>
            </w:r>
          </w:p>
          <w:p w14:paraId="0E3F6C71" w14:textId="66F14659" w:rsidR="00C06E44" w:rsidRPr="0010748B" w:rsidRDefault="00C06E44" w:rsidP="00A7136A">
            <w:pPr>
              <w:pStyle w:val="TableText"/>
              <w:spacing w:after="60"/>
              <w:rPr>
                <w:rFonts w:cs="Arial"/>
                <w:szCs w:val="18"/>
              </w:rPr>
            </w:pPr>
            <w:r w:rsidRPr="00A7136A">
              <w:rPr>
                <w:rFonts w:cs="Arial"/>
                <w:szCs w:val="18"/>
              </w:rPr>
              <w:t>209334</w:t>
            </w:r>
          </w:p>
        </w:tc>
        <w:tc>
          <w:tcPr>
            <w:tcW w:w="4050" w:type="dxa"/>
            <w:tcBorders>
              <w:bottom w:val="single" w:sz="4" w:space="0" w:color="auto"/>
            </w:tcBorders>
            <w:shd w:val="clear" w:color="auto" w:fill="auto"/>
          </w:tcPr>
          <w:p w14:paraId="4FAA118D" w14:textId="161AF242" w:rsidR="00EB41F8" w:rsidRPr="00C46A5B" w:rsidRDefault="00EB41F8" w:rsidP="00EB41F8">
            <w:pPr>
              <w:pStyle w:val="TableText"/>
              <w:spacing w:after="60"/>
              <w:rPr>
                <w:rFonts w:cs="Arial"/>
                <w:szCs w:val="18"/>
              </w:rPr>
            </w:pPr>
            <w:r>
              <w:rPr>
                <w:rFonts w:cs="Arial"/>
                <w:szCs w:val="18"/>
              </w:rPr>
              <w:t>When entering test results for a patient with a rack that has not been QC'd, the system will generate an exception "QC not performed on rack used for testing". This section will not be saved when the selected patient has a middle name or initial.</w:t>
            </w:r>
          </w:p>
        </w:tc>
        <w:tc>
          <w:tcPr>
            <w:tcW w:w="3150" w:type="dxa"/>
            <w:tcBorders>
              <w:bottom w:val="single" w:sz="4" w:space="0" w:color="auto"/>
            </w:tcBorders>
          </w:tcPr>
          <w:p w14:paraId="4A7030C1" w14:textId="77777777" w:rsidR="0014786B" w:rsidRPr="00C46A5B" w:rsidRDefault="0014786B" w:rsidP="00A7136A">
            <w:pPr>
              <w:pStyle w:val="TableText"/>
              <w:spacing w:after="60"/>
              <w:rPr>
                <w:rFonts w:cs="Arial"/>
                <w:szCs w:val="18"/>
              </w:rPr>
            </w:pPr>
            <w:r w:rsidRPr="00C46A5B">
              <w:rPr>
                <w:rFonts w:cs="Arial"/>
                <w:szCs w:val="18"/>
              </w:rPr>
              <w:t>Standard practice is not to override the QC not performed warning message. Verify the QC was performed daily by reviewing the Testing Worklist Report.</w:t>
            </w:r>
          </w:p>
        </w:tc>
        <w:tc>
          <w:tcPr>
            <w:tcW w:w="1378" w:type="dxa"/>
            <w:tcBorders>
              <w:bottom w:val="single" w:sz="4" w:space="0" w:color="auto"/>
            </w:tcBorders>
            <w:shd w:val="clear" w:color="auto" w:fill="auto"/>
          </w:tcPr>
          <w:p w14:paraId="4D0B307B" w14:textId="77777777" w:rsidR="0014786B" w:rsidRPr="00C46A5B" w:rsidRDefault="0014786B" w:rsidP="00A7136A">
            <w:pPr>
              <w:pStyle w:val="TableText"/>
              <w:spacing w:after="60"/>
              <w:rPr>
                <w:rFonts w:cs="Arial"/>
                <w:szCs w:val="18"/>
              </w:rPr>
            </w:pPr>
            <w:r w:rsidRPr="00C46A5B">
              <w:rPr>
                <w:rFonts w:cs="Arial"/>
                <w:szCs w:val="18"/>
              </w:rPr>
              <w:t>Occasional</w:t>
            </w:r>
          </w:p>
        </w:tc>
      </w:tr>
      <w:tr w:rsidR="00444452" w:rsidRPr="00A7136A" w14:paraId="7F90016A" w14:textId="77777777" w:rsidTr="000122B7">
        <w:trPr>
          <w:cantSplit/>
        </w:trPr>
        <w:tc>
          <w:tcPr>
            <w:tcW w:w="1615" w:type="dxa"/>
            <w:shd w:val="clear" w:color="auto" w:fill="auto"/>
          </w:tcPr>
          <w:p w14:paraId="54468265" w14:textId="4A73E457" w:rsidR="00444452" w:rsidRDefault="00444452" w:rsidP="00A7136A">
            <w:pPr>
              <w:pStyle w:val="TableText"/>
              <w:spacing w:after="60"/>
              <w:rPr>
                <w:rFonts w:cs="Arial"/>
                <w:szCs w:val="18"/>
              </w:rPr>
            </w:pPr>
            <w:r>
              <w:rPr>
                <w:rFonts w:cs="Arial"/>
                <w:szCs w:val="18"/>
              </w:rPr>
              <w:t xml:space="preserve">Patient Testing: </w:t>
            </w:r>
            <w:r w:rsidR="00E517E8">
              <w:rPr>
                <w:rFonts w:cs="Arial"/>
                <w:szCs w:val="18"/>
              </w:rPr>
              <w:t>ABO/Rh</w:t>
            </w:r>
            <w:r w:rsidR="0032614B">
              <w:rPr>
                <w:rFonts w:cs="Arial"/>
                <w:szCs w:val="18"/>
              </w:rPr>
              <w:t xml:space="preserve"> Test</w:t>
            </w:r>
          </w:p>
          <w:p w14:paraId="451D8392" w14:textId="1B1DC9EC" w:rsidR="00C06E44" w:rsidRPr="0010748B" w:rsidRDefault="00C06E44" w:rsidP="00A7136A">
            <w:pPr>
              <w:pStyle w:val="TableText"/>
              <w:spacing w:after="60"/>
              <w:rPr>
                <w:rFonts w:cs="Arial"/>
                <w:szCs w:val="18"/>
              </w:rPr>
            </w:pPr>
            <w:r w:rsidRPr="00A7136A">
              <w:rPr>
                <w:rFonts w:cs="Arial"/>
                <w:szCs w:val="18"/>
              </w:rPr>
              <w:t>231531</w:t>
            </w:r>
          </w:p>
        </w:tc>
        <w:tc>
          <w:tcPr>
            <w:tcW w:w="4050" w:type="dxa"/>
            <w:shd w:val="clear" w:color="auto" w:fill="auto"/>
          </w:tcPr>
          <w:p w14:paraId="184D47B1" w14:textId="21FAD55D" w:rsidR="00444452" w:rsidRPr="00A7136A" w:rsidRDefault="003D5DB7" w:rsidP="00A7136A">
            <w:pPr>
              <w:pStyle w:val="TableText"/>
              <w:spacing w:after="60"/>
              <w:rPr>
                <w:rFonts w:cs="Arial"/>
                <w:szCs w:val="18"/>
              </w:rPr>
            </w:pPr>
            <w:r>
              <w:rPr>
                <w:rFonts w:cs="Arial"/>
                <w:szCs w:val="18"/>
              </w:rPr>
              <w:t>If a patient has no previous ABO/Rh test record (NR) and a TAS and reflex Repeat ABO/Rh are ordered, completing the Repeat ABO/Rh test first will cause the TAS to be unsavable. When attempting to save the TAS the following message will display: "Patient's ABO/Rh was modified by another user. This window will now close and any patient's test results entered WILL NOT be saved. Please refer to patient's reports for more information."</w:t>
            </w:r>
          </w:p>
        </w:tc>
        <w:tc>
          <w:tcPr>
            <w:tcW w:w="3150" w:type="dxa"/>
          </w:tcPr>
          <w:p w14:paraId="67C407FF" w14:textId="76026D00" w:rsidR="00444452" w:rsidRPr="00C46A5B" w:rsidRDefault="00E517E8" w:rsidP="00A7136A">
            <w:pPr>
              <w:pStyle w:val="TableText"/>
              <w:spacing w:after="60"/>
              <w:rPr>
                <w:rFonts w:cs="Arial"/>
                <w:szCs w:val="18"/>
              </w:rPr>
            </w:pPr>
            <w:r w:rsidRPr="00C46A5B">
              <w:rPr>
                <w:rFonts w:cs="Arial"/>
                <w:szCs w:val="18"/>
              </w:rPr>
              <w:t xml:space="preserve">The </w:t>
            </w:r>
            <w:r w:rsidR="00B93B07">
              <w:rPr>
                <w:rFonts w:cs="Arial"/>
                <w:szCs w:val="18"/>
              </w:rPr>
              <w:t xml:space="preserve">TAS must be completed first.  </w:t>
            </w:r>
            <w:r w:rsidR="003D5DB7">
              <w:rPr>
                <w:rFonts w:cs="Arial"/>
                <w:szCs w:val="18"/>
              </w:rPr>
              <w:t>If</w:t>
            </w:r>
            <w:r w:rsidRPr="00C46A5B">
              <w:rPr>
                <w:rFonts w:cs="Arial"/>
                <w:szCs w:val="18"/>
              </w:rPr>
              <w:t xml:space="preserve"> a Repeat ABO/Rh order has been completed before the TAS, it must be invalidated so that the TAS may be processed.</w:t>
            </w:r>
          </w:p>
        </w:tc>
        <w:tc>
          <w:tcPr>
            <w:tcW w:w="1378" w:type="dxa"/>
            <w:shd w:val="clear" w:color="auto" w:fill="auto"/>
          </w:tcPr>
          <w:p w14:paraId="6673B267" w14:textId="61120DBA" w:rsidR="00444452" w:rsidRPr="00C46A5B" w:rsidRDefault="00E517E8" w:rsidP="00A7136A">
            <w:pPr>
              <w:pStyle w:val="TableText"/>
              <w:spacing w:after="60"/>
              <w:rPr>
                <w:rFonts w:cs="Arial"/>
                <w:szCs w:val="18"/>
              </w:rPr>
            </w:pPr>
            <w:r>
              <w:rPr>
                <w:rFonts w:cs="Arial"/>
                <w:szCs w:val="18"/>
              </w:rPr>
              <w:t>Remote</w:t>
            </w:r>
          </w:p>
        </w:tc>
      </w:tr>
      <w:tr w:rsidR="00464225" w:rsidRPr="00A7136A" w14:paraId="01AD5A21" w14:textId="77777777" w:rsidTr="00893462">
        <w:trPr>
          <w:cantSplit/>
        </w:trPr>
        <w:tc>
          <w:tcPr>
            <w:tcW w:w="1615" w:type="dxa"/>
            <w:tcBorders>
              <w:bottom w:val="single" w:sz="4" w:space="0" w:color="auto"/>
            </w:tcBorders>
            <w:shd w:val="clear" w:color="auto" w:fill="auto"/>
          </w:tcPr>
          <w:p w14:paraId="4C63ED4F" w14:textId="77777777" w:rsidR="00464225" w:rsidRDefault="00464225" w:rsidP="00893462">
            <w:pPr>
              <w:pStyle w:val="TableText"/>
              <w:spacing w:after="60"/>
              <w:rPr>
                <w:rFonts w:cs="Arial"/>
                <w:szCs w:val="18"/>
              </w:rPr>
            </w:pPr>
            <w:r w:rsidRPr="0010748B">
              <w:rPr>
                <w:rFonts w:cs="Arial"/>
                <w:szCs w:val="18"/>
              </w:rPr>
              <w:t xml:space="preserve">Patient Testing: </w:t>
            </w:r>
            <w:r>
              <w:rPr>
                <w:rFonts w:cs="Arial"/>
                <w:szCs w:val="18"/>
              </w:rPr>
              <w:t>ABS Test</w:t>
            </w:r>
          </w:p>
          <w:p w14:paraId="3093C63E" w14:textId="77777777" w:rsidR="00464225" w:rsidRPr="0010748B" w:rsidRDefault="00464225" w:rsidP="00893462">
            <w:pPr>
              <w:pStyle w:val="TableText"/>
              <w:spacing w:after="60"/>
              <w:rPr>
                <w:rFonts w:cs="Arial"/>
                <w:szCs w:val="18"/>
              </w:rPr>
            </w:pPr>
            <w:r w:rsidRPr="00A7136A">
              <w:rPr>
                <w:rFonts w:cs="Arial"/>
                <w:szCs w:val="18"/>
              </w:rPr>
              <w:t>208729</w:t>
            </w:r>
          </w:p>
        </w:tc>
        <w:tc>
          <w:tcPr>
            <w:tcW w:w="4050" w:type="dxa"/>
            <w:tcBorders>
              <w:bottom w:val="single" w:sz="4" w:space="0" w:color="auto"/>
            </w:tcBorders>
            <w:shd w:val="clear" w:color="auto" w:fill="auto"/>
          </w:tcPr>
          <w:p w14:paraId="30290A7F" w14:textId="77777777" w:rsidR="00464225" w:rsidRPr="00C46A5B" w:rsidRDefault="00464225" w:rsidP="00893462">
            <w:pPr>
              <w:pStyle w:val="TableText"/>
              <w:spacing w:after="60"/>
              <w:rPr>
                <w:rFonts w:cs="Arial"/>
                <w:szCs w:val="18"/>
              </w:rPr>
            </w:pPr>
            <w:r>
              <w:rPr>
                <w:rFonts w:cs="Arial"/>
                <w:szCs w:val="18"/>
              </w:rPr>
              <w:t>VBECS will crash when multiple patient Antigen Typing tests are selected at the same time under this condition: after the testing grids appear, clicking on the Antigen tab that is not currently active, and then canceling all reagent log selection windows.</w:t>
            </w:r>
          </w:p>
        </w:tc>
        <w:tc>
          <w:tcPr>
            <w:tcW w:w="3150" w:type="dxa"/>
            <w:tcBorders>
              <w:bottom w:val="single" w:sz="4" w:space="0" w:color="auto"/>
            </w:tcBorders>
          </w:tcPr>
          <w:p w14:paraId="3184790A" w14:textId="77777777" w:rsidR="00464225" w:rsidRPr="00C46A5B" w:rsidRDefault="00464225" w:rsidP="00893462">
            <w:pPr>
              <w:pStyle w:val="TableText"/>
              <w:spacing w:after="60"/>
              <w:rPr>
                <w:rFonts w:cs="Arial"/>
                <w:szCs w:val="18"/>
              </w:rPr>
            </w:pPr>
            <w:r>
              <w:rPr>
                <w:rFonts w:cs="Arial"/>
                <w:szCs w:val="18"/>
              </w:rPr>
              <w:t>Process one Antigen Typing test at a time.</w:t>
            </w:r>
          </w:p>
        </w:tc>
        <w:tc>
          <w:tcPr>
            <w:tcW w:w="1378" w:type="dxa"/>
            <w:tcBorders>
              <w:bottom w:val="single" w:sz="4" w:space="0" w:color="auto"/>
            </w:tcBorders>
            <w:shd w:val="clear" w:color="auto" w:fill="auto"/>
          </w:tcPr>
          <w:p w14:paraId="42243260" w14:textId="77777777" w:rsidR="00464225" w:rsidRPr="00C46A5B" w:rsidRDefault="00464225" w:rsidP="00893462">
            <w:pPr>
              <w:pStyle w:val="TableText"/>
              <w:spacing w:after="60"/>
              <w:rPr>
                <w:rFonts w:cs="Arial"/>
                <w:szCs w:val="18"/>
              </w:rPr>
            </w:pPr>
            <w:r w:rsidRPr="00C46A5B">
              <w:rPr>
                <w:rFonts w:cs="Arial"/>
                <w:szCs w:val="18"/>
              </w:rPr>
              <w:t>Occasional</w:t>
            </w:r>
          </w:p>
        </w:tc>
      </w:tr>
      <w:tr w:rsidR="00464225" w:rsidRPr="00A7136A" w14:paraId="1CA24CB7" w14:textId="77777777" w:rsidTr="00893462">
        <w:trPr>
          <w:cantSplit/>
        </w:trPr>
        <w:tc>
          <w:tcPr>
            <w:tcW w:w="1615" w:type="dxa"/>
            <w:tcBorders>
              <w:bottom w:val="single" w:sz="4" w:space="0" w:color="auto"/>
            </w:tcBorders>
            <w:shd w:val="clear" w:color="auto" w:fill="auto"/>
          </w:tcPr>
          <w:p w14:paraId="726761E0" w14:textId="77777777" w:rsidR="00464225" w:rsidRDefault="00464225" w:rsidP="00893462">
            <w:pPr>
              <w:pStyle w:val="TableText"/>
              <w:spacing w:after="60"/>
              <w:rPr>
                <w:rFonts w:cs="Arial"/>
                <w:szCs w:val="18"/>
              </w:rPr>
            </w:pPr>
            <w:r w:rsidRPr="0010748B">
              <w:rPr>
                <w:rFonts w:cs="Arial"/>
                <w:szCs w:val="18"/>
              </w:rPr>
              <w:t xml:space="preserve">Patient Testing: </w:t>
            </w:r>
            <w:r>
              <w:rPr>
                <w:rFonts w:cs="Arial"/>
                <w:szCs w:val="18"/>
              </w:rPr>
              <w:t>ABS Test</w:t>
            </w:r>
          </w:p>
          <w:p w14:paraId="0322CFEF" w14:textId="77777777" w:rsidR="00464225" w:rsidRPr="0010748B" w:rsidRDefault="00464225" w:rsidP="00893462">
            <w:pPr>
              <w:pStyle w:val="TableText"/>
              <w:spacing w:after="60"/>
              <w:rPr>
                <w:rFonts w:cs="Arial"/>
                <w:szCs w:val="18"/>
              </w:rPr>
            </w:pPr>
            <w:r w:rsidRPr="00A7136A">
              <w:rPr>
                <w:rFonts w:cs="Arial"/>
                <w:szCs w:val="18"/>
              </w:rPr>
              <w:t>210430</w:t>
            </w:r>
          </w:p>
        </w:tc>
        <w:tc>
          <w:tcPr>
            <w:tcW w:w="4050" w:type="dxa"/>
            <w:tcBorders>
              <w:bottom w:val="single" w:sz="4" w:space="0" w:color="auto"/>
            </w:tcBorders>
            <w:shd w:val="clear" w:color="auto" w:fill="auto"/>
          </w:tcPr>
          <w:p w14:paraId="698FAA1C" w14:textId="77777777" w:rsidR="00464225" w:rsidRPr="00C46A5B" w:rsidRDefault="00464225" w:rsidP="00893462">
            <w:pPr>
              <w:pStyle w:val="TableText"/>
              <w:spacing w:after="60"/>
              <w:rPr>
                <w:rFonts w:cs="Arial"/>
                <w:szCs w:val="18"/>
              </w:rPr>
            </w:pPr>
            <w:r>
              <w:rPr>
                <w:rFonts w:cs="Arial"/>
                <w:szCs w:val="18"/>
              </w:rPr>
              <w:t>A patient ABS</w:t>
            </w:r>
            <w:r w:rsidRPr="00C46A5B">
              <w:rPr>
                <w:rFonts w:cs="Arial"/>
                <w:szCs w:val="18"/>
              </w:rPr>
              <w:t xml:space="preserve"> with a Positive </w:t>
            </w:r>
            <w:r>
              <w:rPr>
                <w:rFonts w:cs="Arial"/>
                <w:szCs w:val="18"/>
              </w:rPr>
              <w:t>i</w:t>
            </w:r>
            <w:r w:rsidRPr="00C46A5B">
              <w:rPr>
                <w:rFonts w:cs="Arial"/>
                <w:szCs w:val="18"/>
              </w:rPr>
              <w:t>nterpretation may be saved as a completed test with blank reaction results.</w:t>
            </w:r>
            <w:r>
              <w:rPr>
                <w:rFonts w:cs="Arial"/>
                <w:szCs w:val="18"/>
              </w:rPr>
              <w:t xml:space="preserve"> The Reaction Result cells on the Testing Worklist Report will also contain blanks.</w:t>
            </w:r>
          </w:p>
        </w:tc>
        <w:tc>
          <w:tcPr>
            <w:tcW w:w="3150" w:type="dxa"/>
            <w:tcBorders>
              <w:bottom w:val="single" w:sz="4" w:space="0" w:color="auto"/>
            </w:tcBorders>
          </w:tcPr>
          <w:p w14:paraId="477DED68" w14:textId="77777777" w:rsidR="00464225" w:rsidRPr="00C46A5B" w:rsidRDefault="00464225" w:rsidP="00893462">
            <w:pPr>
              <w:pStyle w:val="TableText"/>
              <w:spacing w:after="60"/>
              <w:rPr>
                <w:rFonts w:cs="Arial"/>
                <w:szCs w:val="18"/>
              </w:rPr>
            </w:pPr>
            <w:r>
              <w:rPr>
                <w:rFonts w:cs="Arial"/>
                <w:szCs w:val="18"/>
              </w:rPr>
              <w:t>Enter all ABS reaction results before entering the ABS interpretation.</w:t>
            </w:r>
          </w:p>
        </w:tc>
        <w:tc>
          <w:tcPr>
            <w:tcW w:w="1378" w:type="dxa"/>
            <w:tcBorders>
              <w:bottom w:val="single" w:sz="4" w:space="0" w:color="auto"/>
            </w:tcBorders>
            <w:shd w:val="clear" w:color="auto" w:fill="auto"/>
          </w:tcPr>
          <w:p w14:paraId="45099B94" w14:textId="77777777" w:rsidR="00464225" w:rsidRPr="00C46A5B" w:rsidRDefault="00464225" w:rsidP="00893462">
            <w:pPr>
              <w:pStyle w:val="TableText"/>
              <w:spacing w:after="60"/>
              <w:rPr>
                <w:rFonts w:cs="Arial"/>
                <w:szCs w:val="18"/>
              </w:rPr>
            </w:pPr>
            <w:r w:rsidRPr="00C46A5B">
              <w:rPr>
                <w:rFonts w:cs="Arial"/>
                <w:szCs w:val="18"/>
              </w:rPr>
              <w:t>Occasional</w:t>
            </w:r>
          </w:p>
        </w:tc>
      </w:tr>
      <w:tr w:rsidR="0014786B" w:rsidRPr="00A7136A" w14:paraId="13D7624A" w14:textId="77777777" w:rsidTr="000122B7">
        <w:trPr>
          <w:cantSplit/>
        </w:trPr>
        <w:tc>
          <w:tcPr>
            <w:tcW w:w="1615" w:type="dxa"/>
            <w:tcBorders>
              <w:bottom w:val="single" w:sz="4" w:space="0" w:color="auto"/>
            </w:tcBorders>
            <w:shd w:val="clear" w:color="auto" w:fill="auto"/>
          </w:tcPr>
          <w:p w14:paraId="74131789" w14:textId="6A0D896C" w:rsidR="0014786B" w:rsidRDefault="0014786B" w:rsidP="00A7136A">
            <w:pPr>
              <w:pStyle w:val="TableText"/>
              <w:spacing w:after="60"/>
              <w:rPr>
                <w:rFonts w:cs="Arial"/>
                <w:szCs w:val="18"/>
              </w:rPr>
            </w:pPr>
            <w:r w:rsidRPr="0010748B">
              <w:rPr>
                <w:rFonts w:cs="Arial"/>
                <w:szCs w:val="18"/>
              </w:rPr>
              <w:t xml:space="preserve">Patient </w:t>
            </w:r>
            <w:r w:rsidR="00C06E44">
              <w:rPr>
                <w:rFonts w:cs="Arial"/>
                <w:szCs w:val="18"/>
              </w:rPr>
              <w:t>T</w:t>
            </w:r>
            <w:r w:rsidRPr="0010748B">
              <w:rPr>
                <w:rFonts w:cs="Arial"/>
                <w:szCs w:val="18"/>
              </w:rPr>
              <w:t>esting: Antigen Typing</w:t>
            </w:r>
            <w:r w:rsidR="008102A3">
              <w:rPr>
                <w:rFonts w:cs="Arial"/>
                <w:szCs w:val="18"/>
              </w:rPr>
              <w:t xml:space="preserve"> Test</w:t>
            </w:r>
          </w:p>
          <w:p w14:paraId="011C51A2" w14:textId="348EA4D0" w:rsidR="00C06E44" w:rsidRPr="0010748B" w:rsidRDefault="00C06E44" w:rsidP="00A7136A">
            <w:pPr>
              <w:pStyle w:val="TableText"/>
              <w:spacing w:after="60"/>
              <w:rPr>
                <w:rFonts w:cs="Arial"/>
                <w:szCs w:val="18"/>
              </w:rPr>
            </w:pPr>
            <w:r w:rsidRPr="00A7136A">
              <w:rPr>
                <w:rFonts w:cs="Arial"/>
                <w:szCs w:val="18"/>
              </w:rPr>
              <w:t>209617</w:t>
            </w:r>
          </w:p>
        </w:tc>
        <w:tc>
          <w:tcPr>
            <w:tcW w:w="4050" w:type="dxa"/>
            <w:tcBorders>
              <w:bottom w:val="single" w:sz="4" w:space="0" w:color="auto"/>
            </w:tcBorders>
            <w:shd w:val="clear" w:color="auto" w:fill="auto"/>
          </w:tcPr>
          <w:p w14:paraId="3F039DD8" w14:textId="4BD6A2A5" w:rsidR="0014786B" w:rsidRPr="00C46A5B" w:rsidRDefault="005C116E" w:rsidP="00A7136A">
            <w:pPr>
              <w:pStyle w:val="TableText"/>
              <w:spacing w:after="60"/>
              <w:rPr>
                <w:rFonts w:cs="Arial"/>
                <w:szCs w:val="18"/>
              </w:rPr>
            </w:pPr>
            <w:r>
              <w:rPr>
                <w:rFonts w:cs="Arial"/>
                <w:szCs w:val="18"/>
              </w:rPr>
              <w:t>VBECS will crash upon entering a result of "H" (hemolysis) in any of the Patient Antigen Typing testing grids.</w:t>
            </w:r>
          </w:p>
        </w:tc>
        <w:tc>
          <w:tcPr>
            <w:tcW w:w="3150" w:type="dxa"/>
            <w:tcBorders>
              <w:bottom w:val="single" w:sz="4" w:space="0" w:color="auto"/>
            </w:tcBorders>
          </w:tcPr>
          <w:p w14:paraId="08CB3566" w14:textId="6E367F14" w:rsidR="0014786B" w:rsidRPr="00C46A5B" w:rsidRDefault="005C116E" w:rsidP="00A7136A">
            <w:pPr>
              <w:pStyle w:val="TableText"/>
              <w:spacing w:after="60"/>
              <w:rPr>
                <w:rFonts w:cs="Arial"/>
                <w:szCs w:val="18"/>
              </w:rPr>
            </w:pPr>
            <w:r>
              <w:rPr>
                <w:rFonts w:cs="Arial"/>
                <w:szCs w:val="18"/>
              </w:rPr>
              <w:t>Do not enter "H". Refer to the Valid Entries legend beneath the testing grids for acceptable entries.</w:t>
            </w:r>
          </w:p>
        </w:tc>
        <w:tc>
          <w:tcPr>
            <w:tcW w:w="1378" w:type="dxa"/>
            <w:tcBorders>
              <w:bottom w:val="single" w:sz="4" w:space="0" w:color="auto"/>
            </w:tcBorders>
            <w:shd w:val="clear" w:color="auto" w:fill="auto"/>
          </w:tcPr>
          <w:p w14:paraId="76CC39E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396EA0F8" w14:textId="77777777" w:rsidTr="000122B7">
        <w:trPr>
          <w:cantSplit/>
        </w:trPr>
        <w:tc>
          <w:tcPr>
            <w:tcW w:w="1615" w:type="dxa"/>
            <w:tcBorders>
              <w:bottom w:val="single" w:sz="4" w:space="0" w:color="auto"/>
            </w:tcBorders>
            <w:shd w:val="clear" w:color="auto" w:fill="auto"/>
          </w:tcPr>
          <w:p w14:paraId="66FA08EB" w14:textId="6D5055BC" w:rsidR="0014786B" w:rsidRDefault="0014786B" w:rsidP="00A7136A">
            <w:pPr>
              <w:pStyle w:val="TableText"/>
              <w:spacing w:after="60"/>
              <w:rPr>
                <w:rFonts w:cs="Arial"/>
                <w:szCs w:val="18"/>
              </w:rPr>
            </w:pPr>
            <w:r w:rsidRPr="0010748B">
              <w:rPr>
                <w:rFonts w:cs="Arial"/>
                <w:szCs w:val="18"/>
              </w:rPr>
              <w:t>Patient Testing: Antigen Typing</w:t>
            </w:r>
            <w:r w:rsidR="008102A3">
              <w:rPr>
                <w:rFonts w:cs="Arial"/>
                <w:szCs w:val="18"/>
              </w:rPr>
              <w:t xml:space="preserve"> Test</w:t>
            </w:r>
          </w:p>
          <w:p w14:paraId="48E26A0E" w14:textId="5B0E94C2" w:rsidR="00C06E44" w:rsidRPr="0010748B" w:rsidRDefault="00C06E44" w:rsidP="00A7136A">
            <w:pPr>
              <w:pStyle w:val="TableText"/>
              <w:spacing w:after="60"/>
              <w:rPr>
                <w:rFonts w:cs="Arial"/>
                <w:szCs w:val="18"/>
              </w:rPr>
            </w:pPr>
            <w:r w:rsidRPr="00A7136A">
              <w:rPr>
                <w:rFonts w:cs="Arial"/>
                <w:szCs w:val="18"/>
              </w:rPr>
              <w:t>312208</w:t>
            </w:r>
          </w:p>
        </w:tc>
        <w:tc>
          <w:tcPr>
            <w:tcW w:w="4050" w:type="dxa"/>
            <w:tcBorders>
              <w:bottom w:val="single" w:sz="4" w:space="0" w:color="auto"/>
            </w:tcBorders>
            <w:shd w:val="clear" w:color="auto" w:fill="auto"/>
          </w:tcPr>
          <w:p w14:paraId="1D38B4CD" w14:textId="5BA9FB0A" w:rsidR="0014786B" w:rsidRDefault="0014786B" w:rsidP="00A7136A">
            <w:pPr>
              <w:pStyle w:val="TableText"/>
              <w:spacing w:after="60"/>
              <w:rPr>
                <w:rFonts w:cs="Arial"/>
                <w:szCs w:val="18"/>
              </w:rPr>
            </w:pPr>
            <w:r w:rsidRPr="00C46A5B">
              <w:rPr>
                <w:rFonts w:cs="Arial"/>
                <w:szCs w:val="18"/>
              </w:rPr>
              <w:t xml:space="preserve">A discrepancy override is not </w:t>
            </w:r>
            <w:r w:rsidR="007506F6">
              <w:rPr>
                <w:rFonts w:cs="Arial"/>
                <w:szCs w:val="18"/>
              </w:rPr>
              <w:t>displayed</w:t>
            </w:r>
            <w:r w:rsidRPr="00C46A5B">
              <w:rPr>
                <w:rFonts w:cs="Arial"/>
                <w:szCs w:val="18"/>
              </w:rPr>
              <w:t xml:space="preserve"> when a patient </w:t>
            </w:r>
            <w:r w:rsidR="007506F6">
              <w:rPr>
                <w:rFonts w:cs="Arial"/>
                <w:szCs w:val="18"/>
              </w:rPr>
              <w:t>Antigen Typing</w:t>
            </w:r>
            <w:r w:rsidRPr="00C46A5B">
              <w:rPr>
                <w:rFonts w:cs="Arial"/>
                <w:szCs w:val="18"/>
              </w:rPr>
              <w:t xml:space="preserve"> test and a </w:t>
            </w:r>
            <w:r w:rsidR="007506F6">
              <w:rPr>
                <w:rFonts w:cs="Arial"/>
                <w:szCs w:val="18"/>
              </w:rPr>
              <w:t>Repeat Antigen Typing</w:t>
            </w:r>
            <w:r w:rsidRPr="00C46A5B">
              <w:rPr>
                <w:rFonts w:cs="Arial"/>
                <w:szCs w:val="18"/>
              </w:rPr>
              <w:t xml:space="preserve"> test for the same antigen are discrepant.</w:t>
            </w:r>
          </w:p>
          <w:p w14:paraId="237CE0CF" w14:textId="51B34C6F" w:rsidR="0014786B" w:rsidRPr="00C46A5B" w:rsidRDefault="0014786B" w:rsidP="00A7136A">
            <w:pPr>
              <w:pStyle w:val="TableText"/>
              <w:spacing w:after="60"/>
              <w:rPr>
                <w:rFonts w:cs="Arial"/>
                <w:szCs w:val="18"/>
              </w:rPr>
            </w:pPr>
            <w:r w:rsidRPr="00C46A5B">
              <w:rPr>
                <w:rFonts w:cs="Arial"/>
                <w:szCs w:val="18"/>
              </w:rPr>
              <w:t xml:space="preserve">The discrepancy override is </w:t>
            </w:r>
            <w:r w:rsidR="008028B5">
              <w:rPr>
                <w:rFonts w:cs="Arial"/>
                <w:szCs w:val="18"/>
              </w:rPr>
              <w:t>displayed</w:t>
            </w:r>
            <w:r w:rsidRPr="00C46A5B">
              <w:rPr>
                <w:rFonts w:cs="Arial"/>
                <w:szCs w:val="18"/>
              </w:rPr>
              <w:t xml:space="preserve"> when two patient </w:t>
            </w:r>
            <w:r w:rsidR="007506F6">
              <w:rPr>
                <w:rFonts w:cs="Arial"/>
                <w:szCs w:val="18"/>
              </w:rPr>
              <w:t>Antigen Typing</w:t>
            </w:r>
            <w:r w:rsidRPr="00C46A5B">
              <w:rPr>
                <w:rFonts w:cs="Arial"/>
                <w:szCs w:val="18"/>
              </w:rPr>
              <w:t xml:space="preserve"> tests for the same antigen are discrepant.</w:t>
            </w:r>
          </w:p>
        </w:tc>
        <w:tc>
          <w:tcPr>
            <w:tcW w:w="3150" w:type="dxa"/>
            <w:tcBorders>
              <w:bottom w:val="single" w:sz="4" w:space="0" w:color="auto"/>
            </w:tcBorders>
          </w:tcPr>
          <w:p w14:paraId="08C931DB" w14:textId="77777777" w:rsidR="0014786B" w:rsidRPr="00C46A5B" w:rsidRDefault="0014786B" w:rsidP="00A7136A">
            <w:pPr>
              <w:pStyle w:val="TableText"/>
              <w:spacing w:after="60"/>
              <w:rPr>
                <w:rFonts w:cs="Arial"/>
                <w:szCs w:val="18"/>
              </w:rPr>
            </w:pPr>
            <w:r w:rsidRPr="00C46A5B">
              <w:rPr>
                <w:rFonts w:cs="Arial"/>
                <w:szCs w:val="18"/>
              </w:rPr>
              <w:t xml:space="preserve">Do not process a REPEAT patient antigen typing test. </w:t>
            </w:r>
          </w:p>
        </w:tc>
        <w:tc>
          <w:tcPr>
            <w:tcW w:w="1378" w:type="dxa"/>
            <w:tcBorders>
              <w:bottom w:val="single" w:sz="4" w:space="0" w:color="auto"/>
            </w:tcBorders>
            <w:shd w:val="clear" w:color="auto" w:fill="auto"/>
          </w:tcPr>
          <w:p w14:paraId="298A4B11" w14:textId="77777777" w:rsidR="0014786B" w:rsidRPr="00C46A5B" w:rsidRDefault="0014786B" w:rsidP="00A7136A">
            <w:pPr>
              <w:pStyle w:val="TableText"/>
              <w:spacing w:after="60"/>
              <w:rPr>
                <w:rFonts w:cs="Arial"/>
                <w:szCs w:val="18"/>
              </w:rPr>
            </w:pPr>
            <w:r w:rsidRPr="00C46A5B">
              <w:rPr>
                <w:rFonts w:cs="Arial"/>
                <w:szCs w:val="18"/>
              </w:rPr>
              <w:t>Remote</w:t>
            </w:r>
          </w:p>
        </w:tc>
      </w:tr>
      <w:tr w:rsidR="00CC3114" w:rsidRPr="00A7136A" w14:paraId="508ED0FE" w14:textId="77777777" w:rsidTr="00893462">
        <w:trPr>
          <w:cantSplit/>
        </w:trPr>
        <w:tc>
          <w:tcPr>
            <w:tcW w:w="1615" w:type="dxa"/>
            <w:shd w:val="clear" w:color="auto" w:fill="auto"/>
          </w:tcPr>
          <w:p w14:paraId="639ACBE8" w14:textId="77777777" w:rsidR="00CC3114" w:rsidRDefault="00CC3114" w:rsidP="00893462">
            <w:pPr>
              <w:pStyle w:val="TableText"/>
              <w:spacing w:after="60"/>
              <w:rPr>
                <w:rFonts w:cs="Arial"/>
                <w:szCs w:val="18"/>
              </w:rPr>
            </w:pPr>
            <w:r w:rsidRPr="0010748B">
              <w:rPr>
                <w:rFonts w:cs="Arial"/>
                <w:szCs w:val="18"/>
              </w:rPr>
              <w:t xml:space="preserve">Patient Testing: </w:t>
            </w:r>
            <w:r>
              <w:rPr>
                <w:rFonts w:cs="Arial"/>
                <w:szCs w:val="18"/>
              </w:rPr>
              <w:t>DAT Test</w:t>
            </w:r>
          </w:p>
          <w:p w14:paraId="448D6AD5" w14:textId="77777777" w:rsidR="00CC3114" w:rsidRPr="0010748B" w:rsidRDefault="00CC3114" w:rsidP="00893462">
            <w:pPr>
              <w:pStyle w:val="TableText"/>
              <w:spacing w:after="60"/>
              <w:rPr>
                <w:rFonts w:cs="Arial"/>
                <w:szCs w:val="18"/>
              </w:rPr>
            </w:pPr>
            <w:r w:rsidRPr="00A7136A">
              <w:rPr>
                <w:rFonts w:cs="Arial"/>
                <w:szCs w:val="18"/>
              </w:rPr>
              <w:t>209111</w:t>
            </w:r>
          </w:p>
        </w:tc>
        <w:tc>
          <w:tcPr>
            <w:tcW w:w="4050" w:type="dxa"/>
            <w:shd w:val="clear" w:color="auto" w:fill="auto"/>
          </w:tcPr>
          <w:p w14:paraId="00484845" w14:textId="77777777" w:rsidR="00CC3114" w:rsidRPr="00C46A5B" w:rsidRDefault="00CC3114" w:rsidP="00893462">
            <w:pPr>
              <w:pStyle w:val="TableText"/>
              <w:spacing w:after="60"/>
              <w:rPr>
                <w:rFonts w:cs="Arial"/>
                <w:szCs w:val="18"/>
              </w:rPr>
            </w:pPr>
            <w:r w:rsidRPr="00C46A5B">
              <w:rPr>
                <w:rFonts w:cs="Arial"/>
                <w:szCs w:val="18"/>
              </w:rPr>
              <w:t>DAT grid does not properly c</w:t>
            </w:r>
            <w:r>
              <w:rPr>
                <w:rFonts w:cs="Arial"/>
                <w:szCs w:val="18"/>
              </w:rPr>
              <w:t>alculate the QC status of the Polyspecific</w:t>
            </w:r>
            <w:r w:rsidRPr="00C46A5B">
              <w:rPr>
                <w:rFonts w:cs="Arial"/>
                <w:szCs w:val="18"/>
              </w:rPr>
              <w:t xml:space="preserve"> AHG reagent when multiple lot nu</w:t>
            </w:r>
            <w:r>
              <w:rPr>
                <w:rFonts w:cs="Arial"/>
                <w:szCs w:val="18"/>
              </w:rPr>
              <w:t>mbers are used on the same day.</w:t>
            </w:r>
          </w:p>
        </w:tc>
        <w:tc>
          <w:tcPr>
            <w:tcW w:w="3150" w:type="dxa"/>
          </w:tcPr>
          <w:p w14:paraId="70093F34" w14:textId="77777777" w:rsidR="00CC3114" w:rsidRPr="00C46A5B" w:rsidRDefault="00CC3114" w:rsidP="00893462">
            <w:pPr>
              <w:pStyle w:val="TableText"/>
              <w:spacing w:after="60"/>
              <w:rPr>
                <w:rFonts w:cs="Arial"/>
                <w:szCs w:val="18"/>
              </w:rPr>
            </w:pPr>
            <w:r w:rsidRPr="00C46A5B">
              <w:rPr>
                <w:rFonts w:cs="Arial"/>
                <w:szCs w:val="18"/>
              </w:rPr>
              <w:t>View the QC data for the day for the lot number in question from the Testing Worklist Report and re-enter the results for the test grid (or repeat the testing).</w:t>
            </w:r>
          </w:p>
        </w:tc>
        <w:tc>
          <w:tcPr>
            <w:tcW w:w="1378" w:type="dxa"/>
            <w:shd w:val="clear" w:color="auto" w:fill="auto"/>
          </w:tcPr>
          <w:p w14:paraId="2DCA9A51" w14:textId="77777777" w:rsidR="00CC3114" w:rsidRPr="00C46A5B" w:rsidRDefault="00CC3114" w:rsidP="00893462">
            <w:pPr>
              <w:pStyle w:val="TableText"/>
              <w:spacing w:after="60"/>
              <w:rPr>
                <w:rFonts w:cs="Arial"/>
                <w:szCs w:val="18"/>
              </w:rPr>
            </w:pPr>
            <w:r w:rsidRPr="00C46A5B">
              <w:rPr>
                <w:rFonts w:cs="Arial"/>
                <w:szCs w:val="18"/>
              </w:rPr>
              <w:t>Occasional</w:t>
            </w:r>
          </w:p>
        </w:tc>
      </w:tr>
      <w:tr w:rsidR="00464225" w:rsidRPr="00A7136A" w14:paraId="102B7A93" w14:textId="77777777" w:rsidTr="00893462">
        <w:trPr>
          <w:cantSplit/>
        </w:trPr>
        <w:tc>
          <w:tcPr>
            <w:tcW w:w="1615" w:type="dxa"/>
            <w:tcBorders>
              <w:top w:val="single" w:sz="4" w:space="0" w:color="auto"/>
              <w:left w:val="single" w:sz="4" w:space="0" w:color="auto"/>
              <w:bottom w:val="single" w:sz="4" w:space="0" w:color="auto"/>
              <w:right w:val="single" w:sz="4" w:space="0" w:color="auto"/>
            </w:tcBorders>
          </w:tcPr>
          <w:p w14:paraId="5BDC4552" w14:textId="77777777" w:rsidR="00464225" w:rsidRDefault="00464225" w:rsidP="00893462">
            <w:pPr>
              <w:pStyle w:val="TableText"/>
              <w:spacing w:after="60"/>
              <w:rPr>
                <w:rFonts w:cs="Arial"/>
                <w:szCs w:val="18"/>
              </w:rPr>
            </w:pPr>
            <w:r w:rsidRPr="0010748B">
              <w:rPr>
                <w:rFonts w:cs="Arial"/>
                <w:szCs w:val="18"/>
              </w:rPr>
              <w:lastRenderedPageBreak/>
              <w:t>Patient Testing</w:t>
            </w:r>
            <w:r>
              <w:rPr>
                <w:rFonts w:cs="Arial"/>
                <w:szCs w:val="18"/>
              </w:rPr>
              <w:t>: XM Test</w:t>
            </w:r>
          </w:p>
          <w:p w14:paraId="2C5C2F3C" w14:textId="77777777" w:rsidR="00464225" w:rsidRPr="0010748B" w:rsidRDefault="00464225" w:rsidP="00893462">
            <w:pPr>
              <w:pStyle w:val="TableText"/>
              <w:spacing w:after="60"/>
              <w:rPr>
                <w:rFonts w:cs="Arial"/>
                <w:szCs w:val="18"/>
              </w:rPr>
            </w:pPr>
            <w:r w:rsidRPr="00A7136A">
              <w:rPr>
                <w:rFonts w:cs="Arial"/>
                <w:szCs w:val="18"/>
              </w:rPr>
              <w:t>549210</w:t>
            </w:r>
          </w:p>
        </w:tc>
        <w:tc>
          <w:tcPr>
            <w:tcW w:w="4050" w:type="dxa"/>
            <w:tcBorders>
              <w:top w:val="single" w:sz="4" w:space="0" w:color="auto"/>
              <w:left w:val="single" w:sz="4" w:space="0" w:color="auto"/>
              <w:bottom w:val="single" w:sz="4" w:space="0" w:color="auto"/>
              <w:right w:val="single" w:sz="4" w:space="0" w:color="auto"/>
            </w:tcBorders>
          </w:tcPr>
          <w:p w14:paraId="678CDF78" w14:textId="77777777" w:rsidR="00464225" w:rsidRPr="00C46A5B" w:rsidRDefault="00464225" w:rsidP="00893462">
            <w:pPr>
              <w:pStyle w:val="TableText"/>
              <w:spacing w:after="60"/>
              <w:rPr>
                <w:rFonts w:cs="Arial"/>
                <w:szCs w:val="18"/>
              </w:rPr>
            </w:pPr>
            <w:r w:rsidRPr="00C46A5B">
              <w:rPr>
                <w:rFonts w:cs="Arial"/>
                <w:szCs w:val="18"/>
              </w:rPr>
              <w:t xml:space="preserve">A result of “R” indicating </w:t>
            </w:r>
            <w:r>
              <w:rPr>
                <w:rFonts w:cs="Arial"/>
                <w:szCs w:val="18"/>
              </w:rPr>
              <w:t>Rouleaux is erroneously allowed</w:t>
            </w:r>
            <w:r w:rsidRPr="00C46A5B">
              <w:rPr>
                <w:rFonts w:cs="Arial"/>
                <w:szCs w:val="18"/>
              </w:rPr>
              <w:t xml:space="preserve"> in </w:t>
            </w:r>
            <w:r>
              <w:rPr>
                <w:rFonts w:cs="Arial"/>
                <w:szCs w:val="18"/>
              </w:rPr>
              <w:t xml:space="preserve">the </w:t>
            </w:r>
            <w:r w:rsidRPr="00C46A5B">
              <w:rPr>
                <w:rFonts w:cs="Arial"/>
                <w:szCs w:val="18"/>
              </w:rPr>
              <w:t xml:space="preserve">AHG and CC </w:t>
            </w:r>
            <w:r>
              <w:rPr>
                <w:rFonts w:cs="Arial"/>
                <w:szCs w:val="18"/>
              </w:rPr>
              <w:t xml:space="preserve">phases </w:t>
            </w:r>
            <w:r w:rsidRPr="00C46A5B">
              <w:rPr>
                <w:rFonts w:cs="Arial"/>
                <w:szCs w:val="18"/>
              </w:rPr>
              <w:t xml:space="preserve">of the Antibody Screen and </w:t>
            </w:r>
            <w:r>
              <w:rPr>
                <w:rFonts w:cs="Arial"/>
                <w:szCs w:val="18"/>
              </w:rPr>
              <w:t>XM</w:t>
            </w:r>
            <w:r w:rsidRPr="00C46A5B">
              <w:rPr>
                <w:rFonts w:cs="Arial"/>
                <w:szCs w:val="18"/>
              </w:rPr>
              <w:t xml:space="preserve"> tests. </w:t>
            </w:r>
          </w:p>
        </w:tc>
        <w:tc>
          <w:tcPr>
            <w:tcW w:w="3150" w:type="dxa"/>
            <w:tcBorders>
              <w:top w:val="single" w:sz="4" w:space="0" w:color="auto"/>
              <w:left w:val="single" w:sz="4" w:space="0" w:color="auto"/>
              <w:bottom w:val="single" w:sz="4" w:space="0" w:color="auto"/>
              <w:right w:val="single" w:sz="4" w:space="0" w:color="auto"/>
            </w:tcBorders>
          </w:tcPr>
          <w:p w14:paraId="2265F429" w14:textId="77777777" w:rsidR="00464225" w:rsidRPr="00C46A5B" w:rsidRDefault="00464225" w:rsidP="00893462">
            <w:pPr>
              <w:pStyle w:val="TableText"/>
              <w:spacing w:after="60"/>
              <w:rPr>
                <w:rFonts w:cs="Arial"/>
                <w:szCs w:val="18"/>
              </w:rPr>
            </w:pPr>
            <w:r w:rsidRPr="00C46A5B">
              <w:rPr>
                <w:rFonts w:cs="Arial"/>
                <w:szCs w:val="18"/>
              </w:rPr>
              <w:t xml:space="preserve">“R” should not be used to indicate a questionable test result </w:t>
            </w:r>
            <w:r>
              <w:rPr>
                <w:rFonts w:cs="Arial"/>
                <w:szCs w:val="18"/>
              </w:rPr>
              <w:t>in the AHG and CC phases of the Antibody and XM tests.</w:t>
            </w:r>
          </w:p>
        </w:tc>
        <w:tc>
          <w:tcPr>
            <w:tcW w:w="1378" w:type="dxa"/>
            <w:tcBorders>
              <w:top w:val="single" w:sz="4" w:space="0" w:color="auto"/>
              <w:left w:val="single" w:sz="4" w:space="0" w:color="auto"/>
              <w:bottom w:val="single" w:sz="4" w:space="0" w:color="auto"/>
              <w:right w:val="single" w:sz="4" w:space="0" w:color="auto"/>
            </w:tcBorders>
          </w:tcPr>
          <w:p w14:paraId="3C547C25" w14:textId="77777777" w:rsidR="00464225" w:rsidRPr="00C46A5B" w:rsidRDefault="00464225" w:rsidP="00893462">
            <w:pPr>
              <w:pStyle w:val="TableText"/>
              <w:spacing w:after="60"/>
              <w:rPr>
                <w:rFonts w:cs="Arial"/>
                <w:szCs w:val="18"/>
              </w:rPr>
            </w:pPr>
            <w:r w:rsidRPr="00C46A5B">
              <w:rPr>
                <w:rFonts w:cs="Arial"/>
                <w:szCs w:val="18"/>
              </w:rPr>
              <w:t>Remote</w:t>
            </w:r>
          </w:p>
        </w:tc>
      </w:tr>
      <w:tr w:rsidR="0014786B" w:rsidRPr="00A7136A" w:rsidDel="009118E9" w14:paraId="120B2C2A" w14:textId="77777777" w:rsidTr="000122B7">
        <w:trPr>
          <w:cantSplit/>
        </w:trPr>
        <w:tc>
          <w:tcPr>
            <w:tcW w:w="1615" w:type="dxa"/>
            <w:shd w:val="clear" w:color="auto" w:fill="auto"/>
          </w:tcPr>
          <w:p w14:paraId="3F4DA004" w14:textId="77777777" w:rsidR="00C06E44" w:rsidRDefault="00F70D6F" w:rsidP="00A7136A">
            <w:pPr>
              <w:pStyle w:val="TableText"/>
              <w:spacing w:after="60"/>
              <w:rPr>
                <w:rFonts w:cs="Arial"/>
                <w:szCs w:val="18"/>
              </w:rPr>
            </w:pPr>
            <w:r>
              <w:rPr>
                <w:rFonts w:cs="Arial"/>
                <w:szCs w:val="18"/>
              </w:rPr>
              <w:t>Patient Testing Worklist and Testing Worklist Reports</w:t>
            </w:r>
          </w:p>
          <w:p w14:paraId="1176FCF1" w14:textId="614DB6DA" w:rsidR="00F70D6F" w:rsidRPr="0010748B" w:rsidRDefault="00F70D6F" w:rsidP="00A7136A">
            <w:pPr>
              <w:pStyle w:val="TableText"/>
              <w:spacing w:after="60"/>
              <w:rPr>
                <w:rFonts w:cs="Arial"/>
                <w:szCs w:val="18"/>
              </w:rPr>
            </w:pPr>
            <w:r>
              <w:rPr>
                <w:rFonts w:cs="Arial"/>
                <w:szCs w:val="18"/>
              </w:rPr>
              <w:t>209368</w:t>
            </w:r>
          </w:p>
        </w:tc>
        <w:tc>
          <w:tcPr>
            <w:tcW w:w="4050" w:type="dxa"/>
            <w:shd w:val="clear" w:color="auto" w:fill="auto"/>
          </w:tcPr>
          <w:p w14:paraId="506A4DF1" w14:textId="1C41BB0A" w:rsidR="0014786B" w:rsidRPr="00C46A5B" w:rsidRDefault="00F70D6F" w:rsidP="00A7136A">
            <w:pPr>
              <w:pStyle w:val="TableText"/>
              <w:spacing w:after="60"/>
              <w:rPr>
                <w:rFonts w:cs="Arial"/>
                <w:szCs w:val="18"/>
              </w:rPr>
            </w:pPr>
            <w:r>
              <w:rPr>
                <w:rFonts w:cs="Arial"/>
                <w:szCs w:val="18"/>
              </w:rPr>
              <w:t>Various reagent lot numbers are not displayed including QC kit, Reverse ABO cells, PEG, LISS, or Anti-Human Globulin.</w:t>
            </w:r>
          </w:p>
        </w:tc>
        <w:tc>
          <w:tcPr>
            <w:tcW w:w="3150" w:type="dxa"/>
          </w:tcPr>
          <w:p w14:paraId="193CF975" w14:textId="0E89B6AD" w:rsidR="0014786B" w:rsidRPr="00C46A5B" w:rsidRDefault="00F70D6F" w:rsidP="00A7136A">
            <w:pPr>
              <w:pStyle w:val="TableText"/>
              <w:spacing w:after="60"/>
              <w:rPr>
                <w:rFonts w:cs="Arial"/>
                <w:szCs w:val="18"/>
              </w:rPr>
            </w:pPr>
            <w:r>
              <w:rPr>
                <w:rFonts w:cs="Arial"/>
                <w:szCs w:val="18"/>
              </w:rPr>
              <w:t>Manually record daily QC testing and reagent lot numbers to remain compliant with regulatory requirements (hard copy or spreadsheet). Retain with Testing Worklist review records. The incompletely displayed QC lot numbers and results force the blood bank to establish a policy to record results to maintain a complete record for accreditation and regulatory compliance which has been put in place by the sites.</w:t>
            </w:r>
          </w:p>
        </w:tc>
        <w:tc>
          <w:tcPr>
            <w:tcW w:w="1378" w:type="dxa"/>
            <w:shd w:val="clear" w:color="auto" w:fill="auto"/>
          </w:tcPr>
          <w:p w14:paraId="533ACE5A" w14:textId="77777777" w:rsidR="0014786B" w:rsidRPr="00C46A5B" w:rsidRDefault="0014786B" w:rsidP="00A7136A">
            <w:pPr>
              <w:pStyle w:val="TableText"/>
              <w:spacing w:after="60"/>
              <w:rPr>
                <w:rFonts w:cs="Arial"/>
                <w:szCs w:val="18"/>
              </w:rPr>
            </w:pPr>
            <w:r w:rsidRPr="00C46A5B">
              <w:rPr>
                <w:rFonts w:cs="Arial"/>
                <w:szCs w:val="18"/>
              </w:rPr>
              <w:t>Frequent</w:t>
            </w:r>
          </w:p>
        </w:tc>
      </w:tr>
      <w:tr w:rsidR="0014786B" w:rsidRPr="00A7136A" w:rsidDel="009118E9" w14:paraId="2BC2F36D" w14:textId="77777777" w:rsidTr="000122B7">
        <w:trPr>
          <w:cantSplit/>
        </w:trPr>
        <w:tc>
          <w:tcPr>
            <w:tcW w:w="1615" w:type="dxa"/>
            <w:shd w:val="clear" w:color="auto" w:fill="auto"/>
          </w:tcPr>
          <w:p w14:paraId="3A46F8D3" w14:textId="77777777" w:rsidR="0014786B" w:rsidRDefault="0014786B" w:rsidP="00A7136A">
            <w:pPr>
              <w:pStyle w:val="TableText"/>
              <w:spacing w:after="60"/>
              <w:rPr>
                <w:rFonts w:cs="Arial"/>
                <w:szCs w:val="18"/>
              </w:rPr>
            </w:pPr>
            <w:r w:rsidRPr="0010748B">
              <w:rPr>
                <w:rFonts w:cs="Arial"/>
                <w:szCs w:val="18"/>
              </w:rPr>
              <w:t>Post</w:t>
            </w:r>
            <w:r w:rsidR="006B6867">
              <w:rPr>
                <w:rFonts w:cs="Arial"/>
                <w:szCs w:val="18"/>
              </w:rPr>
              <w:t>-</w:t>
            </w:r>
            <w:r w:rsidRPr="0010748B">
              <w:rPr>
                <w:rFonts w:cs="Arial"/>
                <w:szCs w:val="18"/>
              </w:rPr>
              <w:t>Transfusion Information</w:t>
            </w:r>
          </w:p>
          <w:p w14:paraId="46B2089A" w14:textId="54D836AE" w:rsidR="00C06E44" w:rsidRPr="0010748B" w:rsidRDefault="00C06E44" w:rsidP="00A7136A">
            <w:pPr>
              <w:pStyle w:val="TableText"/>
              <w:spacing w:after="60"/>
              <w:rPr>
                <w:rFonts w:cs="Arial"/>
                <w:szCs w:val="18"/>
              </w:rPr>
            </w:pPr>
            <w:r w:rsidRPr="00A7136A">
              <w:rPr>
                <w:rFonts w:cs="Arial"/>
                <w:szCs w:val="18"/>
              </w:rPr>
              <w:t>209811</w:t>
            </w:r>
          </w:p>
        </w:tc>
        <w:tc>
          <w:tcPr>
            <w:tcW w:w="4050" w:type="dxa"/>
            <w:shd w:val="clear" w:color="auto" w:fill="auto"/>
          </w:tcPr>
          <w:p w14:paraId="4C68756C" w14:textId="1993DDDE" w:rsidR="0014786B" w:rsidRPr="00C46A5B" w:rsidRDefault="00E15A46" w:rsidP="00A7136A">
            <w:pPr>
              <w:pStyle w:val="TableText"/>
              <w:spacing w:after="60"/>
              <w:rPr>
                <w:rFonts w:cs="Arial"/>
                <w:szCs w:val="18"/>
              </w:rPr>
            </w:pPr>
            <w:r>
              <w:rPr>
                <w:rFonts w:cs="Arial"/>
                <w:szCs w:val="18"/>
              </w:rPr>
              <w:t>When transfusing multiple units, VBECS displays a tab for each unit. VBECS will crash if the tabs/units are NOT processed from left-to-right.</w:t>
            </w:r>
          </w:p>
        </w:tc>
        <w:tc>
          <w:tcPr>
            <w:tcW w:w="3150" w:type="dxa"/>
          </w:tcPr>
          <w:p w14:paraId="5E6D9B75" w14:textId="20FD12F0" w:rsidR="0014786B" w:rsidRPr="00C46A5B" w:rsidRDefault="00E15A46" w:rsidP="00A7136A">
            <w:pPr>
              <w:pStyle w:val="TableText"/>
              <w:spacing w:after="60"/>
              <w:rPr>
                <w:rFonts w:cs="Arial"/>
                <w:szCs w:val="18"/>
              </w:rPr>
            </w:pPr>
            <w:r>
              <w:rPr>
                <w:rFonts w:cs="Arial"/>
                <w:szCs w:val="18"/>
              </w:rPr>
              <w:t>Process</w:t>
            </w:r>
            <w:r w:rsidR="0014786B" w:rsidRPr="00C46A5B">
              <w:rPr>
                <w:rFonts w:cs="Arial"/>
                <w:szCs w:val="18"/>
              </w:rPr>
              <w:t xml:space="preserve"> the tabs </w:t>
            </w:r>
            <w:r>
              <w:rPr>
                <w:rFonts w:cs="Arial"/>
                <w:szCs w:val="18"/>
              </w:rPr>
              <w:t>from left-to-right</w:t>
            </w:r>
            <w:r w:rsidR="0014786B" w:rsidRPr="00C46A5B">
              <w:rPr>
                <w:rFonts w:cs="Arial"/>
                <w:szCs w:val="18"/>
              </w:rPr>
              <w:t xml:space="preserve"> to avoid </w:t>
            </w:r>
            <w:r>
              <w:rPr>
                <w:rFonts w:cs="Arial"/>
                <w:szCs w:val="18"/>
              </w:rPr>
              <w:t xml:space="preserve">the crash. If VBECS crashes, </w:t>
            </w:r>
            <w:r w:rsidR="000D54BD" w:rsidRPr="00C46A5B">
              <w:rPr>
                <w:rFonts w:cs="Arial"/>
                <w:szCs w:val="18"/>
              </w:rPr>
              <w:t xml:space="preserve">no data </w:t>
            </w:r>
            <w:r w:rsidR="000015BE">
              <w:rPr>
                <w:rFonts w:cs="Arial"/>
                <w:szCs w:val="18"/>
              </w:rPr>
              <w:t>are</w:t>
            </w:r>
            <w:r w:rsidR="000D54BD" w:rsidRPr="00C46A5B">
              <w:rPr>
                <w:rFonts w:cs="Arial"/>
                <w:szCs w:val="18"/>
              </w:rPr>
              <w:t xml:space="preserve"> </w:t>
            </w:r>
            <w:r w:rsidR="008028B5" w:rsidRPr="00C46A5B">
              <w:rPr>
                <w:rFonts w:cs="Arial"/>
                <w:szCs w:val="18"/>
              </w:rPr>
              <w:t>saved,</w:t>
            </w:r>
            <w:r w:rsidR="000D54BD" w:rsidRPr="00C46A5B">
              <w:rPr>
                <w:rFonts w:cs="Arial"/>
                <w:szCs w:val="18"/>
              </w:rPr>
              <w:t xml:space="preserve"> and the information must be re-entered.</w:t>
            </w:r>
          </w:p>
        </w:tc>
        <w:tc>
          <w:tcPr>
            <w:tcW w:w="1378" w:type="dxa"/>
            <w:shd w:val="clear" w:color="auto" w:fill="auto"/>
          </w:tcPr>
          <w:p w14:paraId="2DF1AE92"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rsidDel="009118E9" w14:paraId="6F837E04" w14:textId="77777777" w:rsidTr="000122B7">
        <w:trPr>
          <w:cantSplit/>
        </w:trPr>
        <w:tc>
          <w:tcPr>
            <w:tcW w:w="1615" w:type="dxa"/>
            <w:tcBorders>
              <w:bottom w:val="single" w:sz="4" w:space="0" w:color="auto"/>
            </w:tcBorders>
            <w:shd w:val="clear" w:color="auto" w:fill="auto"/>
          </w:tcPr>
          <w:p w14:paraId="341460F5" w14:textId="77777777" w:rsidR="0014786B" w:rsidRDefault="0014786B" w:rsidP="00A7136A">
            <w:pPr>
              <w:pStyle w:val="TableText"/>
              <w:spacing w:after="60"/>
              <w:rPr>
                <w:rFonts w:cs="Arial"/>
                <w:szCs w:val="18"/>
              </w:rPr>
            </w:pPr>
            <w:r w:rsidRPr="0010748B">
              <w:rPr>
                <w:rFonts w:cs="Arial"/>
                <w:szCs w:val="18"/>
              </w:rPr>
              <w:t>Post</w:t>
            </w:r>
            <w:r w:rsidR="006B6867">
              <w:rPr>
                <w:rFonts w:cs="Arial"/>
                <w:szCs w:val="18"/>
              </w:rPr>
              <w:t>-</w:t>
            </w:r>
            <w:r w:rsidRPr="0010748B">
              <w:rPr>
                <w:rFonts w:cs="Arial"/>
                <w:szCs w:val="18"/>
              </w:rPr>
              <w:t>Transfusion Information</w:t>
            </w:r>
          </w:p>
          <w:p w14:paraId="71017503" w14:textId="5CBF5FE2" w:rsidR="00C06E44" w:rsidRPr="0010748B" w:rsidRDefault="00C06E44" w:rsidP="00A7136A">
            <w:pPr>
              <w:pStyle w:val="TableText"/>
              <w:spacing w:after="60"/>
              <w:rPr>
                <w:rFonts w:cs="Arial"/>
                <w:szCs w:val="18"/>
              </w:rPr>
            </w:pPr>
            <w:r w:rsidRPr="00A7136A">
              <w:rPr>
                <w:rFonts w:cs="Arial"/>
                <w:szCs w:val="18"/>
              </w:rPr>
              <w:t>210196</w:t>
            </w:r>
          </w:p>
        </w:tc>
        <w:tc>
          <w:tcPr>
            <w:tcW w:w="4050" w:type="dxa"/>
            <w:tcBorders>
              <w:bottom w:val="single" w:sz="4" w:space="0" w:color="auto"/>
            </w:tcBorders>
            <w:shd w:val="clear" w:color="auto" w:fill="auto"/>
          </w:tcPr>
          <w:p w14:paraId="5FF2DAD1" w14:textId="14BC8C5B" w:rsidR="0014786B" w:rsidRPr="00C46A5B" w:rsidRDefault="00D562A3" w:rsidP="00A7136A">
            <w:pPr>
              <w:pStyle w:val="TableText"/>
              <w:spacing w:after="60"/>
              <w:rPr>
                <w:rFonts w:cs="Arial"/>
                <w:szCs w:val="18"/>
              </w:rPr>
            </w:pPr>
            <w:r>
              <w:rPr>
                <w:rFonts w:cs="Arial"/>
                <w:szCs w:val="18"/>
              </w:rPr>
              <w:t>If the "previous month" or "next month" buttons in the calendar control are clicked to set the Transfusion Start Date or the Transfusion End Date, VBECS will present an infinite loop of error messages.</w:t>
            </w:r>
          </w:p>
        </w:tc>
        <w:tc>
          <w:tcPr>
            <w:tcW w:w="3150" w:type="dxa"/>
            <w:tcBorders>
              <w:bottom w:val="single" w:sz="4" w:space="0" w:color="auto"/>
            </w:tcBorders>
          </w:tcPr>
          <w:p w14:paraId="5778F6F6" w14:textId="77777777" w:rsidR="004146C6" w:rsidRDefault="00D562A3" w:rsidP="00A7136A">
            <w:pPr>
              <w:pStyle w:val="TableText"/>
              <w:spacing w:after="60"/>
              <w:rPr>
                <w:rFonts w:cs="Arial"/>
                <w:szCs w:val="18"/>
              </w:rPr>
            </w:pPr>
            <w:r>
              <w:rPr>
                <w:rFonts w:cs="Arial"/>
                <w:szCs w:val="18"/>
              </w:rPr>
              <w:t xml:space="preserve">Use the keyboard to set the Transfusion Start Date and Transfusion End Date fields. </w:t>
            </w:r>
          </w:p>
          <w:p w14:paraId="02C15EF8" w14:textId="5EC6D9E0" w:rsidR="0014786B" w:rsidRPr="00C46A5B" w:rsidRDefault="004146C6" w:rsidP="004146C6">
            <w:pPr>
              <w:pStyle w:val="TableText"/>
              <w:spacing w:after="60"/>
              <w:rPr>
                <w:rFonts w:cs="Arial"/>
                <w:szCs w:val="18"/>
              </w:rPr>
            </w:pPr>
            <w:r>
              <w:rPr>
                <w:rFonts w:cs="Arial"/>
                <w:szCs w:val="18"/>
              </w:rPr>
              <w:t>Once the endless errors start you must logoff (not disconnect) the VBECS server to make it stop.</w:t>
            </w:r>
          </w:p>
        </w:tc>
        <w:tc>
          <w:tcPr>
            <w:tcW w:w="1378" w:type="dxa"/>
            <w:tcBorders>
              <w:bottom w:val="single" w:sz="4" w:space="0" w:color="auto"/>
            </w:tcBorders>
            <w:shd w:val="clear" w:color="auto" w:fill="auto"/>
          </w:tcPr>
          <w:p w14:paraId="4F64F7C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61B9" w:rsidRPr="00A7136A" w14:paraId="30F51D79" w14:textId="77777777" w:rsidTr="00065790">
        <w:trPr>
          <w:cantSplit/>
        </w:trPr>
        <w:tc>
          <w:tcPr>
            <w:tcW w:w="1615" w:type="dxa"/>
            <w:tcBorders>
              <w:bottom w:val="single" w:sz="4" w:space="0" w:color="auto"/>
            </w:tcBorders>
            <w:shd w:val="clear" w:color="auto" w:fill="auto"/>
          </w:tcPr>
          <w:p w14:paraId="24412E72" w14:textId="77777777" w:rsidR="001461B9" w:rsidRDefault="001461B9" w:rsidP="00065790">
            <w:pPr>
              <w:pStyle w:val="TableText"/>
              <w:spacing w:after="60"/>
              <w:rPr>
                <w:rFonts w:cs="Arial"/>
                <w:szCs w:val="18"/>
              </w:rPr>
            </w:pPr>
            <w:r>
              <w:rPr>
                <w:rFonts w:cs="Arial"/>
                <w:szCs w:val="18"/>
              </w:rPr>
              <w:t xml:space="preserve">Process </w:t>
            </w:r>
            <w:r w:rsidRPr="0010748B">
              <w:rPr>
                <w:rFonts w:cs="Arial"/>
                <w:szCs w:val="18"/>
              </w:rPr>
              <w:t>Incoming Shipment</w:t>
            </w:r>
          </w:p>
          <w:p w14:paraId="739F8CD3" w14:textId="77777777" w:rsidR="001461B9" w:rsidRPr="0010748B" w:rsidRDefault="001461B9" w:rsidP="00065790">
            <w:pPr>
              <w:pStyle w:val="TableText"/>
              <w:spacing w:after="60"/>
              <w:rPr>
                <w:rFonts w:cs="Arial"/>
                <w:szCs w:val="18"/>
              </w:rPr>
            </w:pPr>
            <w:r w:rsidRPr="00A7136A">
              <w:rPr>
                <w:rFonts w:cs="Arial"/>
                <w:szCs w:val="18"/>
              </w:rPr>
              <w:t>209991</w:t>
            </w:r>
          </w:p>
        </w:tc>
        <w:tc>
          <w:tcPr>
            <w:tcW w:w="4050" w:type="dxa"/>
            <w:tcBorders>
              <w:bottom w:val="single" w:sz="4" w:space="0" w:color="auto"/>
            </w:tcBorders>
            <w:shd w:val="clear" w:color="auto" w:fill="auto"/>
          </w:tcPr>
          <w:p w14:paraId="4AEA6A72" w14:textId="77777777" w:rsidR="001461B9" w:rsidRPr="0050257E" w:rsidRDefault="001461B9" w:rsidP="00065790">
            <w:pPr>
              <w:pStyle w:val="TableText"/>
              <w:spacing w:after="60"/>
              <w:rPr>
                <w:rFonts w:cs="Arial"/>
                <w:szCs w:val="18"/>
              </w:rPr>
            </w:pPr>
            <w:r w:rsidRPr="0050257E">
              <w:rPr>
                <w:rFonts w:cs="Arial"/>
                <w:szCs w:val="18"/>
              </w:rPr>
              <w:t>VBECS will not accept entry of ISBT units when the first letter of the donor identification number is "A</w:t>
            </w:r>
            <w:r>
              <w:rPr>
                <w:rFonts w:cs="Arial"/>
                <w:szCs w:val="18"/>
              </w:rPr>
              <w:t>', "</w:t>
            </w:r>
            <w:r w:rsidRPr="0050257E">
              <w:rPr>
                <w:rFonts w:cs="Arial"/>
                <w:szCs w:val="18"/>
              </w:rPr>
              <w:t>B</w:t>
            </w:r>
            <w:r>
              <w:rPr>
                <w:rFonts w:cs="Arial"/>
                <w:szCs w:val="18"/>
              </w:rPr>
              <w:t>", "</w:t>
            </w:r>
            <w:r w:rsidRPr="0050257E">
              <w:rPr>
                <w:rFonts w:cs="Arial"/>
                <w:szCs w:val="18"/>
              </w:rPr>
              <w:t>D</w:t>
            </w:r>
            <w:r>
              <w:rPr>
                <w:rFonts w:cs="Arial"/>
                <w:szCs w:val="18"/>
              </w:rPr>
              <w:t>", "</w:t>
            </w:r>
            <w:r w:rsidRPr="0050257E">
              <w:rPr>
                <w:rFonts w:cs="Arial"/>
                <w:szCs w:val="18"/>
              </w:rPr>
              <w:t>I</w:t>
            </w:r>
            <w:r>
              <w:rPr>
                <w:rFonts w:cs="Arial"/>
                <w:szCs w:val="18"/>
              </w:rPr>
              <w:t>", "</w:t>
            </w:r>
            <w:r w:rsidRPr="0050257E">
              <w:rPr>
                <w:rFonts w:cs="Arial"/>
                <w:szCs w:val="18"/>
              </w:rPr>
              <w:t>O</w:t>
            </w:r>
            <w:r>
              <w:rPr>
                <w:rFonts w:cs="Arial"/>
                <w:szCs w:val="18"/>
              </w:rPr>
              <w:t>", or "</w:t>
            </w:r>
            <w:r w:rsidRPr="0050257E">
              <w:rPr>
                <w:rFonts w:cs="Arial"/>
                <w:szCs w:val="18"/>
              </w:rPr>
              <w:t>U".</w:t>
            </w:r>
          </w:p>
        </w:tc>
        <w:tc>
          <w:tcPr>
            <w:tcW w:w="3150" w:type="dxa"/>
            <w:tcBorders>
              <w:bottom w:val="single" w:sz="4" w:space="0" w:color="auto"/>
            </w:tcBorders>
          </w:tcPr>
          <w:p w14:paraId="1E02718E" w14:textId="77777777" w:rsidR="001461B9" w:rsidRPr="0050257E" w:rsidRDefault="001461B9" w:rsidP="00065790">
            <w:pPr>
              <w:pStyle w:val="TableText"/>
              <w:spacing w:after="60"/>
              <w:rPr>
                <w:rFonts w:cs="Arial"/>
                <w:szCs w:val="18"/>
              </w:rPr>
            </w:pPr>
            <w:r>
              <w:rPr>
                <w:rFonts w:cs="Arial"/>
                <w:szCs w:val="18"/>
              </w:rPr>
              <w:t>None available. Units with these first letters cannot be brought into VBECS and must be sent back to your supplier.</w:t>
            </w:r>
          </w:p>
        </w:tc>
        <w:tc>
          <w:tcPr>
            <w:tcW w:w="1378" w:type="dxa"/>
            <w:tcBorders>
              <w:bottom w:val="single" w:sz="4" w:space="0" w:color="auto"/>
            </w:tcBorders>
            <w:shd w:val="clear" w:color="auto" w:fill="auto"/>
          </w:tcPr>
          <w:p w14:paraId="5ECB1BC4" w14:textId="77777777" w:rsidR="001461B9" w:rsidRPr="0050257E" w:rsidRDefault="001461B9" w:rsidP="00065790">
            <w:pPr>
              <w:pStyle w:val="TableText"/>
              <w:spacing w:after="60"/>
              <w:rPr>
                <w:rFonts w:cs="Arial"/>
                <w:szCs w:val="18"/>
              </w:rPr>
            </w:pPr>
            <w:r w:rsidRPr="0050257E">
              <w:rPr>
                <w:rFonts w:cs="Arial"/>
                <w:szCs w:val="18"/>
              </w:rPr>
              <w:t>Occasional</w:t>
            </w:r>
          </w:p>
        </w:tc>
      </w:tr>
      <w:tr w:rsidR="001461B9" w:rsidRPr="00A7136A" w14:paraId="1F886B51" w14:textId="77777777" w:rsidTr="00065790">
        <w:trPr>
          <w:cantSplit/>
        </w:trPr>
        <w:tc>
          <w:tcPr>
            <w:tcW w:w="1615" w:type="dxa"/>
            <w:shd w:val="clear" w:color="auto" w:fill="auto"/>
          </w:tcPr>
          <w:p w14:paraId="46787AAE" w14:textId="77777777" w:rsidR="001461B9" w:rsidRDefault="001461B9" w:rsidP="00065790">
            <w:pPr>
              <w:pStyle w:val="TableText"/>
              <w:spacing w:after="60"/>
              <w:rPr>
                <w:rFonts w:cs="Arial"/>
                <w:szCs w:val="18"/>
              </w:rPr>
            </w:pPr>
            <w:r>
              <w:rPr>
                <w:rFonts w:cs="Arial"/>
                <w:szCs w:val="18"/>
              </w:rPr>
              <w:t xml:space="preserve">Process </w:t>
            </w:r>
            <w:r w:rsidRPr="0010748B">
              <w:rPr>
                <w:rFonts w:cs="Arial"/>
                <w:szCs w:val="18"/>
              </w:rPr>
              <w:t>Incoming Shipment</w:t>
            </w:r>
          </w:p>
          <w:p w14:paraId="1707493E" w14:textId="77777777" w:rsidR="001461B9" w:rsidRPr="0010748B" w:rsidRDefault="001461B9" w:rsidP="00065790">
            <w:pPr>
              <w:pStyle w:val="TableText"/>
              <w:spacing w:after="60"/>
              <w:rPr>
                <w:rFonts w:cs="Arial"/>
                <w:szCs w:val="18"/>
              </w:rPr>
            </w:pPr>
            <w:r w:rsidRPr="00A7136A">
              <w:rPr>
                <w:rFonts w:cs="Arial"/>
                <w:szCs w:val="18"/>
              </w:rPr>
              <w:t>210121</w:t>
            </w:r>
          </w:p>
        </w:tc>
        <w:tc>
          <w:tcPr>
            <w:tcW w:w="4050" w:type="dxa"/>
            <w:shd w:val="clear" w:color="auto" w:fill="auto"/>
          </w:tcPr>
          <w:p w14:paraId="0D9195CF" w14:textId="77777777" w:rsidR="001461B9" w:rsidRPr="0050257E" w:rsidRDefault="001461B9" w:rsidP="00065790">
            <w:pPr>
              <w:pStyle w:val="TableText"/>
              <w:spacing w:after="60"/>
              <w:rPr>
                <w:rFonts w:cs="Arial"/>
                <w:szCs w:val="18"/>
              </w:rPr>
            </w:pPr>
            <w:r w:rsidRPr="0050257E">
              <w:rPr>
                <w:rFonts w:cs="Arial"/>
                <w:szCs w:val="18"/>
              </w:rPr>
              <w:t>When a unit is received for the second time</w:t>
            </w:r>
            <w:r>
              <w:rPr>
                <w:rFonts w:cs="Arial"/>
                <w:szCs w:val="18"/>
              </w:rPr>
              <w:t>, VBECS will allow the unit to be saved with a missing ABO/Rh.  When a unit is saved without a blood type, it cannot be properly confirmed nor transfused.</w:t>
            </w:r>
          </w:p>
          <w:p w14:paraId="252CE837" w14:textId="77777777" w:rsidR="001461B9" w:rsidRPr="0050257E" w:rsidRDefault="001461B9" w:rsidP="00065790">
            <w:pPr>
              <w:pStyle w:val="TableText"/>
              <w:spacing w:after="60"/>
              <w:rPr>
                <w:rFonts w:cs="Arial"/>
                <w:szCs w:val="18"/>
              </w:rPr>
            </w:pPr>
          </w:p>
        </w:tc>
        <w:tc>
          <w:tcPr>
            <w:tcW w:w="3150" w:type="dxa"/>
          </w:tcPr>
          <w:p w14:paraId="46D53A6E" w14:textId="77777777" w:rsidR="001461B9" w:rsidRPr="0050257E" w:rsidRDefault="001461B9" w:rsidP="00065790">
            <w:pPr>
              <w:pStyle w:val="TableText"/>
              <w:spacing w:after="60"/>
              <w:rPr>
                <w:rFonts w:cs="Arial"/>
                <w:szCs w:val="18"/>
              </w:rPr>
            </w:pPr>
            <w:r>
              <w:rPr>
                <w:rFonts w:cs="Arial"/>
                <w:szCs w:val="18"/>
              </w:rPr>
              <w:t>Verify all unit data entered into VBECS against the unit labels before saving. To correct a unit that has been entered without a blood type, inactivate the unit, and then re-enter it correctly in Incoming Shipment.</w:t>
            </w:r>
          </w:p>
        </w:tc>
        <w:tc>
          <w:tcPr>
            <w:tcW w:w="1378" w:type="dxa"/>
            <w:shd w:val="clear" w:color="auto" w:fill="auto"/>
          </w:tcPr>
          <w:p w14:paraId="7D2F6D7E" w14:textId="77777777" w:rsidR="001461B9" w:rsidRPr="0050257E" w:rsidRDefault="001461B9" w:rsidP="00065790">
            <w:pPr>
              <w:pStyle w:val="TableText"/>
              <w:spacing w:after="60"/>
              <w:rPr>
                <w:rFonts w:cs="Arial"/>
                <w:szCs w:val="18"/>
              </w:rPr>
            </w:pPr>
            <w:r w:rsidRPr="0050257E">
              <w:rPr>
                <w:rFonts w:cs="Arial"/>
                <w:szCs w:val="18"/>
              </w:rPr>
              <w:t>Occasional</w:t>
            </w:r>
          </w:p>
        </w:tc>
      </w:tr>
      <w:tr w:rsidR="00065790" w:rsidRPr="00A7136A" w14:paraId="1436A306" w14:textId="77777777" w:rsidTr="00065790">
        <w:trPr>
          <w:cantSplit/>
        </w:trPr>
        <w:tc>
          <w:tcPr>
            <w:tcW w:w="1615" w:type="dxa"/>
            <w:shd w:val="clear" w:color="auto" w:fill="auto"/>
          </w:tcPr>
          <w:p w14:paraId="09BC8601" w14:textId="77777777" w:rsidR="00065790" w:rsidRDefault="00065790" w:rsidP="00065790">
            <w:pPr>
              <w:pStyle w:val="TableText"/>
              <w:spacing w:after="60"/>
              <w:rPr>
                <w:rFonts w:cs="Arial"/>
                <w:szCs w:val="18"/>
              </w:rPr>
            </w:pPr>
            <w:r>
              <w:rPr>
                <w:rFonts w:cs="Arial"/>
                <w:szCs w:val="18"/>
              </w:rPr>
              <w:t xml:space="preserve">Process </w:t>
            </w:r>
            <w:r w:rsidRPr="0010748B">
              <w:rPr>
                <w:rFonts w:cs="Arial"/>
                <w:szCs w:val="18"/>
              </w:rPr>
              <w:t>Outgoing Shipment</w:t>
            </w:r>
          </w:p>
          <w:p w14:paraId="206D9D1F" w14:textId="77777777" w:rsidR="00065790" w:rsidRPr="0010748B" w:rsidRDefault="00065790" w:rsidP="00065790">
            <w:pPr>
              <w:pStyle w:val="TableText"/>
              <w:spacing w:after="60"/>
              <w:rPr>
                <w:rFonts w:cs="Arial"/>
                <w:szCs w:val="18"/>
              </w:rPr>
            </w:pPr>
            <w:r w:rsidRPr="00A7136A">
              <w:rPr>
                <w:rFonts w:cs="Arial"/>
                <w:szCs w:val="18"/>
              </w:rPr>
              <w:t>209666</w:t>
            </w:r>
          </w:p>
        </w:tc>
        <w:tc>
          <w:tcPr>
            <w:tcW w:w="4050" w:type="dxa"/>
            <w:shd w:val="clear" w:color="auto" w:fill="auto"/>
          </w:tcPr>
          <w:p w14:paraId="2831700D" w14:textId="77777777" w:rsidR="00065790" w:rsidRPr="00C46A5B" w:rsidRDefault="00065790" w:rsidP="00065790">
            <w:pPr>
              <w:pStyle w:val="TableText"/>
              <w:spacing w:after="60"/>
              <w:rPr>
                <w:rFonts w:cs="Arial"/>
                <w:szCs w:val="18"/>
              </w:rPr>
            </w:pPr>
            <w:r w:rsidRPr="00C46A5B">
              <w:rPr>
                <w:rFonts w:cs="Arial"/>
                <w:szCs w:val="18"/>
              </w:rPr>
              <w:t xml:space="preserve">The outgoing shipping invoice </w:t>
            </w:r>
            <w:r>
              <w:rPr>
                <w:rFonts w:cs="Arial"/>
                <w:szCs w:val="18"/>
              </w:rPr>
              <w:t>does not display</w:t>
            </w:r>
            <w:r w:rsidRPr="00C46A5B">
              <w:rPr>
                <w:rFonts w:cs="Arial"/>
                <w:szCs w:val="18"/>
              </w:rPr>
              <w:t xml:space="preserve"> a blood unit’s CMV Negative, </w:t>
            </w:r>
            <w:r>
              <w:rPr>
                <w:rFonts w:cs="Arial"/>
                <w:szCs w:val="18"/>
              </w:rPr>
              <w:t>Sickle Cell</w:t>
            </w:r>
            <w:r w:rsidRPr="00C46A5B">
              <w:rPr>
                <w:rFonts w:cs="Arial"/>
                <w:szCs w:val="18"/>
              </w:rPr>
              <w:t xml:space="preserve">, and </w:t>
            </w:r>
            <w:r>
              <w:rPr>
                <w:rFonts w:cs="Arial"/>
                <w:szCs w:val="18"/>
              </w:rPr>
              <w:t>A</w:t>
            </w:r>
            <w:r w:rsidRPr="00C46A5B">
              <w:rPr>
                <w:rFonts w:cs="Arial"/>
                <w:szCs w:val="18"/>
              </w:rPr>
              <w:t>utologous unit testing status.</w:t>
            </w:r>
          </w:p>
        </w:tc>
        <w:tc>
          <w:tcPr>
            <w:tcW w:w="3150" w:type="dxa"/>
          </w:tcPr>
          <w:p w14:paraId="0BA468A2" w14:textId="77777777" w:rsidR="00065790" w:rsidRPr="00C46A5B" w:rsidRDefault="00065790" w:rsidP="00065790">
            <w:pPr>
              <w:pStyle w:val="TableText"/>
              <w:spacing w:after="60"/>
              <w:rPr>
                <w:rFonts w:cs="Arial"/>
                <w:szCs w:val="18"/>
              </w:rPr>
            </w:pPr>
            <w:r w:rsidRPr="00C46A5B">
              <w:rPr>
                <w:rFonts w:cs="Arial"/>
                <w:szCs w:val="18"/>
              </w:rPr>
              <w:t xml:space="preserve">Handwrite pertinent information on the </w:t>
            </w:r>
            <w:r>
              <w:rPr>
                <w:rFonts w:cs="Arial"/>
                <w:szCs w:val="18"/>
              </w:rPr>
              <w:t>printed</w:t>
            </w:r>
            <w:r w:rsidRPr="00C46A5B">
              <w:rPr>
                <w:rFonts w:cs="Arial"/>
                <w:szCs w:val="18"/>
              </w:rPr>
              <w:t xml:space="preserve"> invoice, when used to ship blood products.</w:t>
            </w:r>
          </w:p>
        </w:tc>
        <w:tc>
          <w:tcPr>
            <w:tcW w:w="1378" w:type="dxa"/>
            <w:shd w:val="clear" w:color="auto" w:fill="auto"/>
          </w:tcPr>
          <w:p w14:paraId="3D4ED463" w14:textId="77777777" w:rsidR="00065790" w:rsidRPr="00C46A5B" w:rsidRDefault="00065790" w:rsidP="00065790">
            <w:pPr>
              <w:pStyle w:val="TableText"/>
              <w:spacing w:after="60"/>
              <w:rPr>
                <w:rFonts w:cs="Arial"/>
                <w:szCs w:val="18"/>
              </w:rPr>
            </w:pPr>
            <w:r w:rsidRPr="00C46A5B">
              <w:rPr>
                <w:rFonts w:cs="Arial"/>
                <w:szCs w:val="18"/>
              </w:rPr>
              <w:t>Occasional</w:t>
            </w:r>
          </w:p>
        </w:tc>
      </w:tr>
      <w:tr w:rsidR="00EB41F8" w:rsidRPr="00A7136A" w14:paraId="731EA739" w14:textId="77777777" w:rsidTr="00645CB8">
        <w:trPr>
          <w:cantSplit/>
        </w:trPr>
        <w:tc>
          <w:tcPr>
            <w:tcW w:w="1615" w:type="dxa"/>
            <w:tcBorders>
              <w:bottom w:val="single" w:sz="4" w:space="0" w:color="auto"/>
            </w:tcBorders>
            <w:shd w:val="clear" w:color="auto" w:fill="auto"/>
          </w:tcPr>
          <w:p w14:paraId="04AF6325" w14:textId="77777777" w:rsidR="00EB41F8" w:rsidRDefault="00EB41F8" w:rsidP="00645CB8">
            <w:pPr>
              <w:pStyle w:val="TableText"/>
              <w:spacing w:after="60"/>
              <w:rPr>
                <w:rFonts w:cs="Arial"/>
                <w:szCs w:val="18"/>
              </w:rPr>
            </w:pPr>
            <w:r>
              <w:rPr>
                <w:rFonts w:cs="Arial"/>
                <w:szCs w:val="18"/>
              </w:rPr>
              <w:t>Recent Orders</w:t>
            </w:r>
          </w:p>
          <w:p w14:paraId="577B2D86" w14:textId="77777777" w:rsidR="00EB41F8" w:rsidRPr="0010748B" w:rsidRDefault="00EB41F8" w:rsidP="00645CB8">
            <w:pPr>
              <w:pStyle w:val="TableText"/>
              <w:spacing w:after="60"/>
              <w:rPr>
                <w:rFonts w:cs="Arial"/>
                <w:szCs w:val="18"/>
              </w:rPr>
            </w:pPr>
            <w:r w:rsidRPr="00A7136A">
              <w:rPr>
                <w:rFonts w:cs="Arial"/>
                <w:szCs w:val="18"/>
              </w:rPr>
              <w:t>208859</w:t>
            </w:r>
          </w:p>
        </w:tc>
        <w:tc>
          <w:tcPr>
            <w:tcW w:w="4050" w:type="dxa"/>
            <w:tcBorders>
              <w:bottom w:val="single" w:sz="4" w:space="0" w:color="auto"/>
            </w:tcBorders>
            <w:shd w:val="clear" w:color="auto" w:fill="auto"/>
          </w:tcPr>
          <w:p w14:paraId="2B8E5887" w14:textId="77777777" w:rsidR="00EB41F8" w:rsidRPr="00C46A5B" w:rsidRDefault="00EB41F8" w:rsidP="00645CB8">
            <w:pPr>
              <w:pStyle w:val="TableText"/>
              <w:spacing w:after="60"/>
              <w:rPr>
                <w:rFonts w:cs="Arial"/>
                <w:szCs w:val="18"/>
              </w:rPr>
            </w:pPr>
            <w:r>
              <w:rPr>
                <w:rFonts w:cs="Arial"/>
                <w:szCs w:val="18"/>
              </w:rPr>
              <w:t>Completed TRWs do not display on the Recent Orders screen.</w:t>
            </w:r>
          </w:p>
        </w:tc>
        <w:tc>
          <w:tcPr>
            <w:tcW w:w="3150" w:type="dxa"/>
            <w:tcBorders>
              <w:bottom w:val="single" w:sz="4" w:space="0" w:color="auto"/>
            </w:tcBorders>
          </w:tcPr>
          <w:p w14:paraId="0EE70DA2" w14:textId="77777777" w:rsidR="00EB41F8" w:rsidRPr="00C46A5B" w:rsidRDefault="00EB41F8" w:rsidP="00645CB8">
            <w:pPr>
              <w:pStyle w:val="TableText"/>
              <w:spacing w:after="60"/>
              <w:rPr>
                <w:rFonts w:cs="Arial"/>
                <w:szCs w:val="18"/>
              </w:rPr>
            </w:pPr>
            <w:r>
              <w:rPr>
                <w:rFonts w:cs="Arial"/>
                <w:szCs w:val="18"/>
              </w:rPr>
              <w:t>Completed TRWs can be found by searching in the Reports, Finalize/Print TRW option.</w:t>
            </w:r>
          </w:p>
        </w:tc>
        <w:tc>
          <w:tcPr>
            <w:tcW w:w="1378" w:type="dxa"/>
            <w:tcBorders>
              <w:bottom w:val="single" w:sz="4" w:space="0" w:color="auto"/>
            </w:tcBorders>
            <w:shd w:val="clear" w:color="auto" w:fill="auto"/>
          </w:tcPr>
          <w:p w14:paraId="5102CA7B" w14:textId="77777777" w:rsidR="00EB41F8" w:rsidRPr="00C46A5B" w:rsidRDefault="00EB41F8" w:rsidP="00645CB8">
            <w:pPr>
              <w:pStyle w:val="TableText"/>
              <w:spacing w:after="60"/>
              <w:rPr>
                <w:rFonts w:cs="Arial"/>
                <w:szCs w:val="18"/>
              </w:rPr>
            </w:pPr>
            <w:r w:rsidRPr="00C46A5B">
              <w:rPr>
                <w:rFonts w:cs="Arial"/>
                <w:szCs w:val="18"/>
              </w:rPr>
              <w:t>Frequent</w:t>
            </w:r>
          </w:p>
        </w:tc>
      </w:tr>
      <w:tr w:rsidR="0014786B" w:rsidRPr="00A7136A" w14:paraId="7B5566FC" w14:textId="77777777" w:rsidTr="000122B7">
        <w:trPr>
          <w:cantSplit/>
        </w:trPr>
        <w:tc>
          <w:tcPr>
            <w:tcW w:w="1615" w:type="dxa"/>
            <w:tcBorders>
              <w:bottom w:val="single" w:sz="4" w:space="0" w:color="auto"/>
            </w:tcBorders>
            <w:shd w:val="clear" w:color="auto" w:fill="auto"/>
          </w:tcPr>
          <w:p w14:paraId="63EB3F69" w14:textId="3DE338F2" w:rsidR="0014786B" w:rsidRDefault="0014786B" w:rsidP="00A7136A">
            <w:pPr>
              <w:pStyle w:val="TableText"/>
              <w:spacing w:after="60"/>
              <w:rPr>
                <w:rFonts w:cs="Arial"/>
                <w:szCs w:val="18"/>
              </w:rPr>
            </w:pPr>
            <w:r w:rsidRPr="0010748B">
              <w:rPr>
                <w:rFonts w:cs="Arial"/>
                <w:szCs w:val="18"/>
              </w:rPr>
              <w:t>Select Units</w:t>
            </w:r>
            <w:r w:rsidR="00374A67">
              <w:rPr>
                <w:rFonts w:cs="Arial"/>
                <w:szCs w:val="18"/>
              </w:rPr>
              <w:t xml:space="preserve"> for a Patient</w:t>
            </w:r>
          </w:p>
          <w:p w14:paraId="5AF4D039" w14:textId="1F122B96" w:rsidR="00C06E44" w:rsidRPr="0010748B" w:rsidRDefault="00C06E44" w:rsidP="00A7136A">
            <w:pPr>
              <w:pStyle w:val="TableText"/>
              <w:spacing w:after="60"/>
              <w:rPr>
                <w:rFonts w:cs="Arial"/>
                <w:szCs w:val="18"/>
              </w:rPr>
            </w:pPr>
            <w:r w:rsidRPr="00A7136A">
              <w:rPr>
                <w:rFonts w:cs="Arial"/>
                <w:szCs w:val="18"/>
              </w:rPr>
              <w:t>210157</w:t>
            </w:r>
          </w:p>
        </w:tc>
        <w:tc>
          <w:tcPr>
            <w:tcW w:w="4050" w:type="dxa"/>
            <w:tcBorders>
              <w:bottom w:val="single" w:sz="4" w:space="0" w:color="auto"/>
            </w:tcBorders>
            <w:shd w:val="clear" w:color="auto" w:fill="auto"/>
          </w:tcPr>
          <w:p w14:paraId="77AFA282" w14:textId="4E065859" w:rsidR="0014786B" w:rsidRPr="00C46A5B" w:rsidRDefault="000D27EA" w:rsidP="00A7136A">
            <w:pPr>
              <w:pStyle w:val="TableText"/>
              <w:spacing w:after="60"/>
              <w:rPr>
                <w:rFonts w:cs="Arial"/>
                <w:szCs w:val="18"/>
              </w:rPr>
            </w:pPr>
            <w:r>
              <w:rPr>
                <w:rFonts w:cs="Arial"/>
                <w:szCs w:val="18"/>
              </w:rPr>
              <w:t xml:space="preserve">If ENTER is pressed when manually entering the unit ID and product code, the Select Units form acts as if the OK button has been pressed.  This can cause the form to close without assigning the </w:t>
            </w:r>
            <w:r w:rsidR="008028B5">
              <w:rPr>
                <w:rFonts w:cs="Arial"/>
                <w:szCs w:val="18"/>
              </w:rPr>
              <w:t>unit or</w:t>
            </w:r>
            <w:r>
              <w:rPr>
                <w:rFonts w:cs="Arial"/>
                <w:szCs w:val="18"/>
              </w:rPr>
              <w:t xml:space="preserve"> prompting to perform XM testing.</w:t>
            </w:r>
          </w:p>
        </w:tc>
        <w:tc>
          <w:tcPr>
            <w:tcW w:w="3150" w:type="dxa"/>
            <w:tcBorders>
              <w:bottom w:val="single" w:sz="4" w:space="0" w:color="auto"/>
            </w:tcBorders>
          </w:tcPr>
          <w:p w14:paraId="27FA54D5" w14:textId="239AD3FC" w:rsidR="0014786B" w:rsidRPr="00C46A5B" w:rsidRDefault="000D27EA" w:rsidP="00A7136A">
            <w:pPr>
              <w:pStyle w:val="TableText"/>
              <w:spacing w:after="60"/>
              <w:rPr>
                <w:rFonts w:cs="Arial"/>
                <w:szCs w:val="18"/>
              </w:rPr>
            </w:pPr>
            <w:r>
              <w:rPr>
                <w:rFonts w:cs="Arial"/>
                <w:szCs w:val="18"/>
              </w:rPr>
              <w:t>Scan all unit fields when possible. When entering a unit manually, press the TAB key after entering the product code, or use the Find/Search feature.</w:t>
            </w:r>
          </w:p>
        </w:tc>
        <w:tc>
          <w:tcPr>
            <w:tcW w:w="1378" w:type="dxa"/>
            <w:tcBorders>
              <w:bottom w:val="single" w:sz="4" w:space="0" w:color="auto"/>
            </w:tcBorders>
            <w:shd w:val="clear" w:color="auto" w:fill="auto"/>
          </w:tcPr>
          <w:p w14:paraId="49952FB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DB738C" w:rsidRPr="00A7136A" w:rsidDel="009118E9" w14:paraId="0A1D9620" w14:textId="77777777" w:rsidTr="00416B1F">
        <w:trPr>
          <w:cantSplit/>
        </w:trPr>
        <w:tc>
          <w:tcPr>
            <w:tcW w:w="1615" w:type="dxa"/>
            <w:shd w:val="clear" w:color="auto" w:fill="auto"/>
          </w:tcPr>
          <w:p w14:paraId="44E55A2B" w14:textId="44D264E9" w:rsidR="00DB738C" w:rsidRDefault="00DB738C" w:rsidP="00416B1F">
            <w:pPr>
              <w:pStyle w:val="TableText"/>
              <w:spacing w:after="60"/>
              <w:rPr>
                <w:rFonts w:cs="Arial"/>
                <w:szCs w:val="18"/>
              </w:rPr>
            </w:pPr>
            <w:r w:rsidRPr="0010748B">
              <w:rPr>
                <w:rFonts w:cs="Arial"/>
                <w:szCs w:val="18"/>
              </w:rPr>
              <w:t>Select Units</w:t>
            </w:r>
            <w:r w:rsidR="00374A67">
              <w:rPr>
                <w:rFonts w:cs="Arial"/>
                <w:szCs w:val="18"/>
              </w:rPr>
              <w:t xml:space="preserve"> for a Patient</w:t>
            </w:r>
          </w:p>
          <w:p w14:paraId="2DC108DA" w14:textId="77777777" w:rsidR="00DB738C" w:rsidRPr="0010748B" w:rsidRDefault="00DB738C" w:rsidP="00416B1F">
            <w:pPr>
              <w:pStyle w:val="TableText"/>
              <w:spacing w:after="60"/>
              <w:rPr>
                <w:rFonts w:cs="Arial"/>
                <w:szCs w:val="18"/>
              </w:rPr>
            </w:pPr>
            <w:r w:rsidRPr="00A7136A">
              <w:rPr>
                <w:rFonts w:cs="Arial"/>
                <w:szCs w:val="18"/>
              </w:rPr>
              <w:t>210280</w:t>
            </w:r>
          </w:p>
        </w:tc>
        <w:tc>
          <w:tcPr>
            <w:tcW w:w="4050" w:type="dxa"/>
            <w:shd w:val="clear" w:color="auto" w:fill="auto"/>
          </w:tcPr>
          <w:p w14:paraId="617D55E1" w14:textId="77777777" w:rsidR="00DB738C" w:rsidRPr="00B74009" w:rsidRDefault="00DB738C" w:rsidP="00416B1F">
            <w:pPr>
              <w:pStyle w:val="TableText"/>
              <w:spacing w:after="60"/>
              <w:rPr>
                <w:rFonts w:cs="Arial"/>
                <w:szCs w:val="18"/>
              </w:rPr>
            </w:pPr>
            <w:r w:rsidRPr="00B74009">
              <w:rPr>
                <w:rFonts w:cs="Arial"/>
                <w:szCs w:val="18"/>
              </w:rPr>
              <w:t xml:space="preserve">A </w:t>
            </w:r>
            <w:r>
              <w:rPr>
                <w:rFonts w:cs="Arial"/>
                <w:szCs w:val="18"/>
              </w:rPr>
              <w:t>crash</w:t>
            </w:r>
            <w:r w:rsidRPr="00B74009">
              <w:rPr>
                <w:rFonts w:cs="Arial"/>
                <w:szCs w:val="18"/>
              </w:rPr>
              <w:t xml:space="preserve"> occurs when selecting a unit and </w:t>
            </w:r>
            <w:r>
              <w:rPr>
                <w:rFonts w:cs="Arial"/>
                <w:szCs w:val="18"/>
              </w:rPr>
              <w:t>multiple</w:t>
            </w:r>
            <w:r w:rsidRPr="00B74009">
              <w:rPr>
                <w:rFonts w:cs="Arial"/>
                <w:szCs w:val="18"/>
              </w:rPr>
              <w:t xml:space="preserve"> duplicate Component Requirement</w:t>
            </w:r>
            <w:r>
              <w:rPr>
                <w:rFonts w:cs="Arial"/>
                <w:szCs w:val="18"/>
              </w:rPr>
              <w:t>s are</w:t>
            </w:r>
            <w:r w:rsidRPr="00B74009">
              <w:rPr>
                <w:rFonts w:cs="Arial"/>
                <w:szCs w:val="18"/>
              </w:rPr>
              <w:t xml:space="preserve"> set in a division.</w:t>
            </w:r>
          </w:p>
        </w:tc>
        <w:tc>
          <w:tcPr>
            <w:tcW w:w="3150" w:type="dxa"/>
          </w:tcPr>
          <w:p w14:paraId="20548BE8" w14:textId="77777777" w:rsidR="00DB738C" w:rsidRPr="00B74009" w:rsidRDefault="00DB738C" w:rsidP="00416B1F">
            <w:pPr>
              <w:pStyle w:val="TableText"/>
              <w:spacing w:after="60"/>
              <w:rPr>
                <w:rFonts w:cs="Arial"/>
                <w:szCs w:val="18"/>
              </w:rPr>
            </w:pPr>
            <w:r w:rsidRPr="00B74009">
              <w:rPr>
                <w:rFonts w:cs="Arial"/>
                <w:szCs w:val="18"/>
              </w:rPr>
              <w:t>Inactivate the duplicate Component Requirement</w:t>
            </w:r>
            <w:r>
              <w:rPr>
                <w:rFonts w:cs="Arial"/>
                <w:szCs w:val="18"/>
              </w:rPr>
              <w:t>s</w:t>
            </w:r>
            <w:r w:rsidRPr="00B74009">
              <w:rPr>
                <w:rFonts w:cs="Arial"/>
                <w:szCs w:val="18"/>
              </w:rPr>
              <w:t xml:space="preserve"> so that only one is active in the division.</w:t>
            </w:r>
          </w:p>
        </w:tc>
        <w:tc>
          <w:tcPr>
            <w:tcW w:w="1378" w:type="dxa"/>
            <w:shd w:val="clear" w:color="auto" w:fill="auto"/>
          </w:tcPr>
          <w:p w14:paraId="6687FDB9" w14:textId="39705B2D" w:rsidR="00DB738C" w:rsidRPr="00B74009" w:rsidRDefault="00DB738C" w:rsidP="00416B1F">
            <w:pPr>
              <w:pStyle w:val="TableText"/>
              <w:spacing w:after="60"/>
              <w:rPr>
                <w:rFonts w:cs="Arial"/>
                <w:szCs w:val="18"/>
              </w:rPr>
            </w:pPr>
            <w:r>
              <w:rPr>
                <w:rFonts w:cs="Arial"/>
                <w:szCs w:val="18"/>
              </w:rPr>
              <w:t>Remote</w:t>
            </w:r>
          </w:p>
        </w:tc>
      </w:tr>
      <w:tr w:rsidR="0014786B" w:rsidRPr="00A7136A" w:rsidDel="009118E9" w14:paraId="55383A48" w14:textId="77777777" w:rsidTr="000122B7">
        <w:trPr>
          <w:cantSplit/>
        </w:trPr>
        <w:tc>
          <w:tcPr>
            <w:tcW w:w="1615" w:type="dxa"/>
            <w:shd w:val="clear" w:color="auto" w:fill="auto"/>
          </w:tcPr>
          <w:p w14:paraId="0AA15180" w14:textId="143B17E2" w:rsidR="0014786B" w:rsidRDefault="0014786B" w:rsidP="00A7136A">
            <w:pPr>
              <w:pStyle w:val="TableText"/>
              <w:spacing w:after="60"/>
              <w:rPr>
                <w:rFonts w:cs="Arial"/>
                <w:szCs w:val="18"/>
              </w:rPr>
            </w:pPr>
            <w:r w:rsidRPr="0010748B">
              <w:rPr>
                <w:rFonts w:cs="Arial"/>
                <w:szCs w:val="18"/>
              </w:rPr>
              <w:lastRenderedPageBreak/>
              <w:t>Select Units</w:t>
            </w:r>
            <w:r w:rsidR="00374A67">
              <w:rPr>
                <w:rFonts w:cs="Arial"/>
                <w:szCs w:val="18"/>
              </w:rPr>
              <w:t xml:space="preserve"> for a Patient</w:t>
            </w:r>
          </w:p>
          <w:p w14:paraId="215C005E" w14:textId="55208D9F" w:rsidR="00021CE3" w:rsidRPr="0010748B" w:rsidRDefault="00021CE3" w:rsidP="00A7136A">
            <w:pPr>
              <w:pStyle w:val="TableText"/>
              <w:spacing w:after="60"/>
              <w:rPr>
                <w:rFonts w:cs="Arial"/>
                <w:szCs w:val="18"/>
              </w:rPr>
            </w:pPr>
            <w:r w:rsidRPr="00A7136A">
              <w:rPr>
                <w:rFonts w:cs="Arial"/>
                <w:szCs w:val="18"/>
              </w:rPr>
              <w:t>219714</w:t>
            </w:r>
          </w:p>
        </w:tc>
        <w:tc>
          <w:tcPr>
            <w:tcW w:w="4050" w:type="dxa"/>
            <w:shd w:val="clear" w:color="auto" w:fill="auto"/>
          </w:tcPr>
          <w:p w14:paraId="2D4CB17F" w14:textId="2D7D03F2" w:rsidR="00A80B49" w:rsidRPr="00B74009" w:rsidRDefault="0014786B" w:rsidP="00A7136A">
            <w:pPr>
              <w:pStyle w:val="TableText"/>
              <w:spacing w:after="60"/>
              <w:rPr>
                <w:rFonts w:cs="Arial"/>
                <w:szCs w:val="18"/>
              </w:rPr>
            </w:pPr>
            <w:r w:rsidRPr="00B74009">
              <w:rPr>
                <w:rFonts w:cs="Arial"/>
                <w:szCs w:val="18"/>
              </w:rPr>
              <w:t xml:space="preserve">When the components are not from the same component class donation RBC or WB, and a less restrictive donation type is selected, no overrides </w:t>
            </w:r>
            <w:r w:rsidR="006048AB">
              <w:rPr>
                <w:rFonts w:cs="Arial"/>
                <w:szCs w:val="18"/>
              </w:rPr>
              <w:t>display</w:t>
            </w:r>
            <w:r w:rsidRPr="00B74009">
              <w:rPr>
                <w:rFonts w:cs="Arial"/>
                <w:szCs w:val="18"/>
              </w:rPr>
              <w:t xml:space="preserve"> (no warnings or alerts that Autologous or Directed are available).</w:t>
            </w:r>
          </w:p>
        </w:tc>
        <w:tc>
          <w:tcPr>
            <w:tcW w:w="3150" w:type="dxa"/>
          </w:tcPr>
          <w:p w14:paraId="72422768" w14:textId="77777777" w:rsidR="0014786B" w:rsidRPr="00B74009" w:rsidRDefault="0014786B" w:rsidP="00A7136A">
            <w:pPr>
              <w:pStyle w:val="TableText"/>
              <w:spacing w:after="60"/>
              <w:rPr>
                <w:rFonts w:cs="Arial"/>
                <w:szCs w:val="18"/>
              </w:rPr>
            </w:pPr>
            <w:r w:rsidRPr="00B74009">
              <w:rPr>
                <w:rFonts w:cs="Arial"/>
                <w:szCs w:val="18"/>
              </w:rPr>
              <w:t>Select all Restricted units manually when known.</w:t>
            </w:r>
          </w:p>
        </w:tc>
        <w:tc>
          <w:tcPr>
            <w:tcW w:w="1378" w:type="dxa"/>
            <w:shd w:val="clear" w:color="auto" w:fill="auto"/>
          </w:tcPr>
          <w:p w14:paraId="6EEEAB8D" w14:textId="77777777" w:rsidR="0014786B" w:rsidRPr="00B74009" w:rsidRDefault="0014786B" w:rsidP="00A7136A">
            <w:pPr>
              <w:pStyle w:val="TableText"/>
              <w:spacing w:after="60"/>
              <w:rPr>
                <w:rFonts w:cs="Arial"/>
                <w:szCs w:val="18"/>
              </w:rPr>
            </w:pPr>
            <w:r w:rsidRPr="00B74009">
              <w:rPr>
                <w:rFonts w:cs="Arial"/>
                <w:szCs w:val="18"/>
              </w:rPr>
              <w:t>Occasional</w:t>
            </w:r>
          </w:p>
        </w:tc>
      </w:tr>
      <w:tr w:rsidR="00F70D6F" w:rsidRPr="00A7136A" w:rsidDel="009118E9" w14:paraId="32A76B45" w14:textId="77777777" w:rsidTr="00416B1F">
        <w:trPr>
          <w:cantSplit/>
        </w:trPr>
        <w:tc>
          <w:tcPr>
            <w:tcW w:w="1615" w:type="dxa"/>
            <w:shd w:val="clear" w:color="auto" w:fill="auto"/>
          </w:tcPr>
          <w:p w14:paraId="667042D9" w14:textId="77777777" w:rsidR="00F70D6F" w:rsidRDefault="00F70D6F" w:rsidP="00416B1F">
            <w:pPr>
              <w:pStyle w:val="TableText"/>
              <w:spacing w:after="60"/>
              <w:rPr>
                <w:rFonts w:cs="Arial"/>
                <w:szCs w:val="18"/>
              </w:rPr>
            </w:pPr>
            <w:r w:rsidRPr="0010748B">
              <w:rPr>
                <w:rFonts w:cs="Arial"/>
                <w:szCs w:val="18"/>
              </w:rPr>
              <w:t>Testing Worklist Report</w:t>
            </w:r>
          </w:p>
          <w:p w14:paraId="7BC17524" w14:textId="77777777" w:rsidR="00F70D6F" w:rsidRPr="0010748B" w:rsidRDefault="00F70D6F" w:rsidP="00416B1F">
            <w:pPr>
              <w:pStyle w:val="TableText"/>
              <w:spacing w:after="60"/>
              <w:rPr>
                <w:rFonts w:cs="Arial"/>
                <w:szCs w:val="18"/>
              </w:rPr>
            </w:pPr>
            <w:r w:rsidRPr="00A7136A">
              <w:rPr>
                <w:rFonts w:cs="Arial"/>
                <w:szCs w:val="18"/>
              </w:rPr>
              <w:t>209317</w:t>
            </w:r>
          </w:p>
        </w:tc>
        <w:tc>
          <w:tcPr>
            <w:tcW w:w="4050" w:type="dxa"/>
            <w:shd w:val="clear" w:color="auto" w:fill="auto"/>
          </w:tcPr>
          <w:p w14:paraId="47B7DF03" w14:textId="77777777" w:rsidR="00F70D6F" w:rsidRPr="00C46A5B" w:rsidRDefault="00F70D6F" w:rsidP="00416B1F">
            <w:pPr>
              <w:pStyle w:val="TableText"/>
              <w:spacing w:after="60"/>
              <w:rPr>
                <w:rFonts w:cs="Arial"/>
                <w:szCs w:val="18"/>
              </w:rPr>
            </w:pPr>
            <w:r>
              <w:rPr>
                <w:rFonts w:cs="Arial"/>
                <w:szCs w:val="18"/>
              </w:rPr>
              <w:t>The Preliminary Rack QC section does not display the lot number of a reagent if the lot number is the same lot number for the reagent displayed before it.</w:t>
            </w:r>
          </w:p>
        </w:tc>
        <w:tc>
          <w:tcPr>
            <w:tcW w:w="3150" w:type="dxa"/>
          </w:tcPr>
          <w:p w14:paraId="73F35685" w14:textId="77777777" w:rsidR="00F70D6F" w:rsidRPr="00C46A5B" w:rsidRDefault="00F70D6F" w:rsidP="00416B1F">
            <w:pPr>
              <w:pStyle w:val="TableText"/>
              <w:spacing w:after="60"/>
              <w:rPr>
                <w:rFonts w:cs="Arial"/>
                <w:szCs w:val="18"/>
              </w:rPr>
            </w:pPr>
            <w:r>
              <w:rPr>
                <w:rFonts w:cs="Arial"/>
                <w:szCs w:val="18"/>
              </w:rPr>
              <w:t>Manually record missing lot numbers on the printed report.</w:t>
            </w:r>
          </w:p>
        </w:tc>
        <w:tc>
          <w:tcPr>
            <w:tcW w:w="1378" w:type="dxa"/>
            <w:shd w:val="clear" w:color="auto" w:fill="auto"/>
          </w:tcPr>
          <w:p w14:paraId="594B23C0" w14:textId="77777777" w:rsidR="00F70D6F" w:rsidRPr="00C46A5B" w:rsidRDefault="00F70D6F" w:rsidP="00416B1F">
            <w:pPr>
              <w:pStyle w:val="TableText"/>
              <w:spacing w:after="60"/>
              <w:rPr>
                <w:rFonts w:cs="Arial"/>
                <w:szCs w:val="18"/>
              </w:rPr>
            </w:pPr>
            <w:r w:rsidRPr="00C46A5B">
              <w:rPr>
                <w:rFonts w:cs="Arial"/>
                <w:szCs w:val="18"/>
              </w:rPr>
              <w:t>Frequent</w:t>
            </w:r>
          </w:p>
        </w:tc>
      </w:tr>
      <w:tr w:rsidR="0014786B" w:rsidRPr="00A7136A" w14:paraId="4EFE75CE" w14:textId="77777777" w:rsidTr="000122B7">
        <w:trPr>
          <w:cantSplit/>
        </w:trPr>
        <w:tc>
          <w:tcPr>
            <w:tcW w:w="1615" w:type="dxa"/>
            <w:tcBorders>
              <w:bottom w:val="single" w:sz="4" w:space="0" w:color="auto"/>
            </w:tcBorders>
            <w:shd w:val="clear" w:color="auto" w:fill="auto"/>
          </w:tcPr>
          <w:p w14:paraId="4AD21144" w14:textId="77777777" w:rsidR="005973A2" w:rsidRDefault="0014786B" w:rsidP="005973A2">
            <w:pPr>
              <w:pStyle w:val="TableText"/>
              <w:spacing w:after="60"/>
              <w:rPr>
                <w:rFonts w:cs="Arial"/>
                <w:szCs w:val="18"/>
              </w:rPr>
            </w:pPr>
            <w:r w:rsidRPr="0010748B">
              <w:rPr>
                <w:rFonts w:cs="Arial"/>
                <w:szCs w:val="18"/>
              </w:rPr>
              <w:t>Testing Worklist Report</w:t>
            </w:r>
          </w:p>
          <w:p w14:paraId="6920B1F2" w14:textId="04945D75" w:rsidR="00021CE3" w:rsidRPr="0010748B" w:rsidRDefault="00021CE3" w:rsidP="005973A2">
            <w:pPr>
              <w:pStyle w:val="TableText"/>
              <w:spacing w:after="60"/>
              <w:rPr>
                <w:rFonts w:cs="Arial"/>
                <w:szCs w:val="18"/>
              </w:rPr>
            </w:pPr>
            <w:r w:rsidRPr="00A7136A">
              <w:rPr>
                <w:rFonts w:cs="Arial"/>
                <w:szCs w:val="18"/>
              </w:rPr>
              <w:t>514243</w:t>
            </w:r>
          </w:p>
        </w:tc>
        <w:tc>
          <w:tcPr>
            <w:tcW w:w="4050" w:type="dxa"/>
            <w:tcBorders>
              <w:bottom w:val="single" w:sz="4" w:space="0" w:color="auto"/>
            </w:tcBorders>
            <w:shd w:val="clear" w:color="auto" w:fill="auto"/>
          </w:tcPr>
          <w:p w14:paraId="351416A2" w14:textId="49C832FE" w:rsidR="0014786B" w:rsidRPr="00B74009" w:rsidRDefault="0014786B" w:rsidP="00A7136A">
            <w:pPr>
              <w:pStyle w:val="TableText"/>
              <w:spacing w:after="60"/>
              <w:rPr>
                <w:rFonts w:cs="Arial"/>
                <w:szCs w:val="18"/>
              </w:rPr>
            </w:pPr>
            <w:r w:rsidRPr="00B74009">
              <w:rPr>
                <w:rFonts w:cs="Arial"/>
                <w:szCs w:val="18"/>
              </w:rPr>
              <w:t>When patient antigen typing tests are invalidated and re-entered, the Miscellaneous QC section associates the QC performed with the invalidated test with the replacement test.</w:t>
            </w:r>
          </w:p>
        </w:tc>
        <w:tc>
          <w:tcPr>
            <w:tcW w:w="3150" w:type="dxa"/>
            <w:tcBorders>
              <w:bottom w:val="single" w:sz="4" w:space="0" w:color="auto"/>
            </w:tcBorders>
          </w:tcPr>
          <w:p w14:paraId="5EB50EF4" w14:textId="2000F1FE" w:rsidR="0014786B" w:rsidRPr="00B74009" w:rsidRDefault="00C6441E" w:rsidP="00A7136A">
            <w:pPr>
              <w:pStyle w:val="TableText"/>
              <w:spacing w:after="60"/>
              <w:rPr>
                <w:rFonts w:cs="Arial"/>
                <w:szCs w:val="18"/>
              </w:rPr>
            </w:pPr>
            <w:r w:rsidRPr="00B74009">
              <w:rPr>
                <w:rFonts w:cs="Arial"/>
                <w:szCs w:val="18"/>
              </w:rPr>
              <w:t>Manually document any offline QC performed associated with the replacement test</w:t>
            </w:r>
            <w:r w:rsidR="001B2409">
              <w:rPr>
                <w:rFonts w:cs="Arial"/>
                <w:szCs w:val="18"/>
              </w:rPr>
              <w:t>.</w:t>
            </w:r>
          </w:p>
        </w:tc>
        <w:tc>
          <w:tcPr>
            <w:tcW w:w="1378" w:type="dxa"/>
            <w:tcBorders>
              <w:bottom w:val="single" w:sz="4" w:space="0" w:color="auto"/>
            </w:tcBorders>
            <w:shd w:val="clear" w:color="auto" w:fill="auto"/>
          </w:tcPr>
          <w:p w14:paraId="630B9921" w14:textId="77777777" w:rsidR="0014786B" w:rsidRPr="00B74009" w:rsidRDefault="0014786B" w:rsidP="00A7136A">
            <w:pPr>
              <w:pStyle w:val="TableText"/>
              <w:spacing w:after="60"/>
              <w:rPr>
                <w:rFonts w:cs="Arial"/>
                <w:szCs w:val="18"/>
              </w:rPr>
            </w:pPr>
            <w:r w:rsidRPr="00B74009">
              <w:rPr>
                <w:rFonts w:cs="Arial"/>
                <w:szCs w:val="18"/>
              </w:rPr>
              <w:t>Occasional</w:t>
            </w:r>
          </w:p>
        </w:tc>
      </w:tr>
      <w:tr w:rsidR="00464225" w:rsidRPr="00A7136A" w14:paraId="1CEC503F" w14:textId="77777777" w:rsidTr="00893462">
        <w:trPr>
          <w:cantSplit/>
        </w:trPr>
        <w:tc>
          <w:tcPr>
            <w:tcW w:w="1615" w:type="dxa"/>
            <w:shd w:val="clear" w:color="auto" w:fill="auto"/>
          </w:tcPr>
          <w:p w14:paraId="04B0B448" w14:textId="77777777" w:rsidR="00464225" w:rsidRDefault="00464225" w:rsidP="00893462">
            <w:pPr>
              <w:pStyle w:val="TableText"/>
              <w:spacing w:after="60"/>
              <w:rPr>
                <w:rFonts w:cs="Arial"/>
                <w:szCs w:val="18"/>
              </w:rPr>
            </w:pPr>
            <w:r w:rsidRPr="0010748B">
              <w:rPr>
                <w:rFonts w:cs="Arial"/>
                <w:szCs w:val="18"/>
              </w:rPr>
              <w:t>Transfusion Reaction Workup (TRW)</w:t>
            </w:r>
          </w:p>
          <w:p w14:paraId="0A00DE0A" w14:textId="77777777" w:rsidR="00464225" w:rsidRPr="0010748B" w:rsidRDefault="00464225" w:rsidP="00893462">
            <w:pPr>
              <w:pStyle w:val="TableText"/>
              <w:spacing w:after="60"/>
              <w:rPr>
                <w:rFonts w:cs="Arial"/>
                <w:szCs w:val="18"/>
              </w:rPr>
            </w:pPr>
            <w:r w:rsidRPr="00A7136A">
              <w:rPr>
                <w:rFonts w:cs="Arial"/>
                <w:szCs w:val="18"/>
              </w:rPr>
              <w:t>208985</w:t>
            </w:r>
          </w:p>
        </w:tc>
        <w:tc>
          <w:tcPr>
            <w:tcW w:w="4050" w:type="dxa"/>
            <w:shd w:val="clear" w:color="auto" w:fill="auto"/>
          </w:tcPr>
          <w:p w14:paraId="5E52DBBB" w14:textId="77777777" w:rsidR="00464225" w:rsidRPr="00C46A5B" w:rsidRDefault="00464225" w:rsidP="00893462">
            <w:pPr>
              <w:pStyle w:val="TableText"/>
              <w:spacing w:after="60"/>
              <w:rPr>
                <w:rFonts w:cs="Arial"/>
                <w:szCs w:val="18"/>
              </w:rPr>
            </w:pPr>
            <w:r>
              <w:rPr>
                <w:rFonts w:cs="Arial"/>
                <w:szCs w:val="18"/>
              </w:rPr>
              <w:t>After a unit has been added to the Implicated Unit(s) list, the unit is selectable from the list to allow for data corrections. Selecting a unit from this list can cause some field data to be lost.</w:t>
            </w:r>
          </w:p>
        </w:tc>
        <w:tc>
          <w:tcPr>
            <w:tcW w:w="3150" w:type="dxa"/>
          </w:tcPr>
          <w:p w14:paraId="2BC47452" w14:textId="77777777" w:rsidR="00464225" w:rsidRPr="00C46A5B" w:rsidRDefault="00464225" w:rsidP="00893462">
            <w:pPr>
              <w:pStyle w:val="TableText"/>
              <w:spacing w:after="60"/>
              <w:rPr>
                <w:rFonts w:cs="Arial"/>
                <w:szCs w:val="18"/>
              </w:rPr>
            </w:pPr>
            <w:r>
              <w:rPr>
                <w:rFonts w:cs="Arial"/>
                <w:szCs w:val="18"/>
              </w:rPr>
              <w:t>To correct entries for an implicated unit, click Cancel on the screen and reopen the TRW.</w:t>
            </w:r>
          </w:p>
        </w:tc>
        <w:tc>
          <w:tcPr>
            <w:tcW w:w="1378" w:type="dxa"/>
            <w:shd w:val="clear" w:color="auto" w:fill="auto"/>
          </w:tcPr>
          <w:p w14:paraId="2AAF2A08" w14:textId="77777777" w:rsidR="00464225" w:rsidRPr="00C46A5B" w:rsidRDefault="00464225" w:rsidP="00893462">
            <w:pPr>
              <w:pStyle w:val="TableText"/>
              <w:spacing w:after="60"/>
              <w:rPr>
                <w:rFonts w:cs="Arial"/>
                <w:szCs w:val="18"/>
              </w:rPr>
            </w:pPr>
            <w:r w:rsidRPr="00C46A5B">
              <w:rPr>
                <w:rFonts w:cs="Arial"/>
                <w:szCs w:val="18"/>
              </w:rPr>
              <w:t>Occasional</w:t>
            </w:r>
          </w:p>
        </w:tc>
      </w:tr>
      <w:tr w:rsidR="00F141E7" w:rsidRPr="00A7136A" w14:paraId="276A78B0" w14:textId="77777777" w:rsidTr="00D40FEF">
        <w:trPr>
          <w:cantSplit/>
        </w:trPr>
        <w:tc>
          <w:tcPr>
            <w:tcW w:w="1615" w:type="dxa"/>
            <w:tcBorders>
              <w:bottom w:val="single" w:sz="4" w:space="0" w:color="auto"/>
            </w:tcBorders>
            <w:shd w:val="clear" w:color="auto" w:fill="auto"/>
          </w:tcPr>
          <w:p w14:paraId="195269BA" w14:textId="77777777" w:rsidR="00F141E7" w:rsidRDefault="00F141E7" w:rsidP="00D40FEF">
            <w:pPr>
              <w:pStyle w:val="TableText"/>
              <w:spacing w:after="60"/>
              <w:rPr>
                <w:rFonts w:cs="Arial"/>
                <w:szCs w:val="18"/>
              </w:rPr>
            </w:pPr>
            <w:r>
              <w:rPr>
                <w:rFonts w:cs="Arial"/>
                <w:szCs w:val="18"/>
              </w:rPr>
              <w:t>Unit Antigen Typing</w:t>
            </w:r>
          </w:p>
          <w:p w14:paraId="09AEB5A7" w14:textId="77777777" w:rsidR="00F141E7" w:rsidRPr="00B03225" w:rsidRDefault="00F141E7" w:rsidP="00D40FEF">
            <w:pPr>
              <w:pStyle w:val="TableText"/>
              <w:spacing w:after="60"/>
              <w:rPr>
                <w:rFonts w:cs="Arial"/>
                <w:szCs w:val="18"/>
              </w:rPr>
            </w:pPr>
            <w:r>
              <w:rPr>
                <w:rFonts w:cs="Arial"/>
                <w:szCs w:val="18"/>
              </w:rPr>
              <w:t>286485</w:t>
            </w:r>
          </w:p>
        </w:tc>
        <w:tc>
          <w:tcPr>
            <w:tcW w:w="4050" w:type="dxa"/>
            <w:tcBorders>
              <w:bottom w:val="single" w:sz="4" w:space="0" w:color="auto"/>
            </w:tcBorders>
            <w:shd w:val="clear" w:color="auto" w:fill="auto"/>
          </w:tcPr>
          <w:p w14:paraId="0E7B7A2C" w14:textId="54E8A910" w:rsidR="00F141E7" w:rsidRPr="00B03225" w:rsidRDefault="00FB1531" w:rsidP="00D40FEF">
            <w:pPr>
              <w:pStyle w:val="TableText"/>
              <w:spacing w:after="60"/>
              <w:rPr>
                <w:rFonts w:cs="Arial"/>
                <w:szCs w:val="18"/>
              </w:rPr>
            </w:pPr>
            <w:r>
              <w:rPr>
                <w:rFonts w:cs="Arial"/>
                <w:szCs w:val="18"/>
              </w:rPr>
              <w:t>Comments are</w:t>
            </w:r>
            <w:r w:rsidR="00F141E7">
              <w:rPr>
                <w:rFonts w:cs="Arial"/>
                <w:szCs w:val="18"/>
              </w:rPr>
              <w:t xml:space="preserve"> not saved if the user types a custom comment </w:t>
            </w:r>
            <w:r w:rsidR="009D6DD8">
              <w:rPr>
                <w:rFonts w:cs="Arial"/>
                <w:szCs w:val="18"/>
              </w:rPr>
              <w:t>instead</w:t>
            </w:r>
            <w:r w:rsidR="00F141E7">
              <w:rPr>
                <w:rFonts w:cs="Arial"/>
                <w:szCs w:val="18"/>
              </w:rPr>
              <w:t xml:space="preserve"> of selecting one of the canned comments.</w:t>
            </w:r>
          </w:p>
        </w:tc>
        <w:tc>
          <w:tcPr>
            <w:tcW w:w="3150" w:type="dxa"/>
            <w:tcBorders>
              <w:bottom w:val="single" w:sz="4" w:space="0" w:color="auto"/>
            </w:tcBorders>
          </w:tcPr>
          <w:p w14:paraId="320AADCC" w14:textId="77777777" w:rsidR="00F141E7" w:rsidRPr="00B03225" w:rsidRDefault="00F141E7" w:rsidP="00D40FEF">
            <w:pPr>
              <w:pStyle w:val="TableText"/>
              <w:spacing w:after="60"/>
              <w:rPr>
                <w:rFonts w:cs="Arial"/>
                <w:szCs w:val="18"/>
              </w:rPr>
            </w:pPr>
            <w:r w:rsidRPr="00B03225">
              <w:rPr>
                <w:rFonts w:cs="Arial"/>
                <w:szCs w:val="18"/>
              </w:rPr>
              <w:t>Click twice on the comment field until the cursor shows up in the comment drop down to enter a free text comment. Recommend entering a canned comment when possible.</w:t>
            </w:r>
          </w:p>
        </w:tc>
        <w:tc>
          <w:tcPr>
            <w:tcW w:w="1378" w:type="dxa"/>
            <w:tcBorders>
              <w:bottom w:val="single" w:sz="4" w:space="0" w:color="auto"/>
            </w:tcBorders>
            <w:shd w:val="clear" w:color="auto" w:fill="auto"/>
          </w:tcPr>
          <w:p w14:paraId="5EBA2D58" w14:textId="77777777" w:rsidR="00F141E7" w:rsidRPr="00B03225" w:rsidRDefault="00F141E7" w:rsidP="00D40FEF">
            <w:pPr>
              <w:pStyle w:val="TableText"/>
              <w:spacing w:after="60"/>
              <w:rPr>
                <w:rFonts w:cs="Arial"/>
                <w:szCs w:val="18"/>
              </w:rPr>
            </w:pPr>
            <w:r w:rsidRPr="00B03225">
              <w:rPr>
                <w:rFonts w:cs="Arial"/>
                <w:szCs w:val="18"/>
              </w:rPr>
              <w:t>Occasional</w:t>
            </w:r>
          </w:p>
        </w:tc>
      </w:tr>
      <w:tr w:rsidR="0014786B" w:rsidRPr="00A7136A" w14:paraId="17C6638C" w14:textId="77777777" w:rsidTr="000122B7">
        <w:trPr>
          <w:cantSplit/>
        </w:trPr>
        <w:tc>
          <w:tcPr>
            <w:tcW w:w="1615" w:type="dxa"/>
            <w:shd w:val="clear" w:color="auto" w:fill="auto"/>
          </w:tcPr>
          <w:p w14:paraId="35DEA534" w14:textId="77777777" w:rsidR="0014786B" w:rsidRDefault="0014786B" w:rsidP="00A7136A">
            <w:pPr>
              <w:pStyle w:val="TableText"/>
              <w:spacing w:after="60"/>
              <w:rPr>
                <w:rFonts w:cs="Arial"/>
                <w:szCs w:val="18"/>
              </w:rPr>
            </w:pPr>
            <w:r w:rsidRPr="0010748B">
              <w:rPr>
                <w:rFonts w:cs="Arial"/>
                <w:szCs w:val="18"/>
              </w:rPr>
              <w:t>Unit Antigen Typing</w:t>
            </w:r>
          </w:p>
          <w:p w14:paraId="6F2CC018" w14:textId="503CD1A8" w:rsidR="00021CE3" w:rsidRPr="0010748B" w:rsidRDefault="00021CE3" w:rsidP="00A7136A">
            <w:pPr>
              <w:pStyle w:val="TableText"/>
              <w:spacing w:after="60"/>
              <w:rPr>
                <w:rFonts w:cs="Arial"/>
                <w:szCs w:val="18"/>
              </w:rPr>
            </w:pPr>
            <w:r w:rsidRPr="00A7136A">
              <w:rPr>
                <w:rFonts w:cs="Arial"/>
                <w:szCs w:val="18"/>
              </w:rPr>
              <w:t>209041</w:t>
            </w:r>
          </w:p>
        </w:tc>
        <w:tc>
          <w:tcPr>
            <w:tcW w:w="4050" w:type="dxa"/>
            <w:shd w:val="clear" w:color="auto" w:fill="auto"/>
          </w:tcPr>
          <w:p w14:paraId="0AD83143" w14:textId="6FB59CA5" w:rsidR="0014786B" w:rsidRPr="00B74009" w:rsidRDefault="009C379C" w:rsidP="00A7136A">
            <w:pPr>
              <w:pStyle w:val="TableText"/>
              <w:spacing w:after="60"/>
              <w:rPr>
                <w:rFonts w:cs="Arial"/>
                <w:szCs w:val="18"/>
              </w:rPr>
            </w:pPr>
            <w:r>
              <w:rPr>
                <w:rFonts w:cs="Arial"/>
                <w:szCs w:val="18"/>
              </w:rPr>
              <w:t xml:space="preserve">Opening a </w:t>
            </w:r>
            <w:r w:rsidR="008028B5">
              <w:rPr>
                <w:rFonts w:cs="Arial"/>
                <w:szCs w:val="18"/>
              </w:rPr>
              <w:t>partially</w:t>
            </w:r>
            <w:r>
              <w:rPr>
                <w:rFonts w:cs="Arial"/>
                <w:szCs w:val="18"/>
              </w:rPr>
              <w:t xml:space="preserve"> completed worklist causes a system rash. This can happen if database connectivity was interrupted during the previous save which causes a completed worklist to display as a partially completed worklist. This condition will also allow users to invalidate a completed worklist since it is presenting as partially completed.</w:t>
            </w:r>
          </w:p>
        </w:tc>
        <w:tc>
          <w:tcPr>
            <w:tcW w:w="3150" w:type="dxa"/>
          </w:tcPr>
          <w:p w14:paraId="22E69E4D" w14:textId="3A4A1010" w:rsidR="0014786B" w:rsidRPr="009C379C" w:rsidRDefault="009C379C" w:rsidP="00A7136A">
            <w:pPr>
              <w:pStyle w:val="TableText"/>
              <w:spacing w:after="60"/>
              <w:rPr>
                <w:rFonts w:cs="Arial"/>
                <w:szCs w:val="18"/>
              </w:rPr>
            </w:pPr>
            <w:r>
              <w:rPr>
                <w:rFonts w:cs="Arial"/>
                <w:szCs w:val="18"/>
              </w:rPr>
              <w:t xml:space="preserve">Before invalidating a worklist confirm that the worklist is incomplete by checking the testing of each unit on the worklist using the </w:t>
            </w:r>
            <w:r>
              <w:rPr>
                <w:rFonts w:cs="Arial"/>
                <w:b/>
                <w:szCs w:val="18"/>
              </w:rPr>
              <w:t>Edit Unit Information</w:t>
            </w:r>
            <w:r>
              <w:rPr>
                <w:rFonts w:cs="Arial"/>
                <w:szCs w:val="18"/>
              </w:rPr>
              <w:t xml:space="preserve"> option. File a service desk ticket if a completed worklist is displaying as partially completed and causing a system crash.</w:t>
            </w:r>
          </w:p>
        </w:tc>
        <w:tc>
          <w:tcPr>
            <w:tcW w:w="1378" w:type="dxa"/>
            <w:shd w:val="clear" w:color="auto" w:fill="auto"/>
          </w:tcPr>
          <w:p w14:paraId="0453A3FA" w14:textId="77777777" w:rsidR="0014786B" w:rsidRPr="00B74009" w:rsidRDefault="0014786B" w:rsidP="00A7136A">
            <w:pPr>
              <w:pStyle w:val="TableText"/>
              <w:spacing w:after="60"/>
              <w:rPr>
                <w:rFonts w:cs="Arial"/>
                <w:szCs w:val="18"/>
              </w:rPr>
            </w:pPr>
            <w:r w:rsidRPr="00B74009">
              <w:rPr>
                <w:rFonts w:cs="Arial"/>
                <w:szCs w:val="18"/>
              </w:rPr>
              <w:t>Remote</w:t>
            </w:r>
          </w:p>
        </w:tc>
      </w:tr>
      <w:tr w:rsidR="0014786B" w:rsidRPr="00A7136A" w14:paraId="79216F5F" w14:textId="77777777" w:rsidTr="000122B7">
        <w:trPr>
          <w:cantSplit/>
        </w:trPr>
        <w:tc>
          <w:tcPr>
            <w:tcW w:w="1615" w:type="dxa"/>
            <w:shd w:val="clear" w:color="auto" w:fill="auto"/>
          </w:tcPr>
          <w:p w14:paraId="54315EC5" w14:textId="77777777" w:rsidR="0014786B" w:rsidRDefault="0014786B" w:rsidP="00A7136A">
            <w:pPr>
              <w:pStyle w:val="TableText"/>
              <w:spacing w:after="60"/>
              <w:rPr>
                <w:rFonts w:cs="Arial"/>
                <w:szCs w:val="18"/>
              </w:rPr>
            </w:pPr>
            <w:r w:rsidRPr="0010748B">
              <w:rPr>
                <w:rFonts w:cs="Arial"/>
                <w:szCs w:val="18"/>
              </w:rPr>
              <w:t>Unit Antigen Typing</w:t>
            </w:r>
          </w:p>
          <w:p w14:paraId="30E5AE67" w14:textId="728C2B20" w:rsidR="00021CE3" w:rsidRPr="0010748B" w:rsidRDefault="00021CE3" w:rsidP="00A7136A">
            <w:pPr>
              <w:pStyle w:val="TableText"/>
              <w:spacing w:after="60"/>
              <w:rPr>
                <w:rFonts w:cs="Arial"/>
                <w:szCs w:val="18"/>
              </w:rPr>
            </w:pPr>
            <w:r w:rsidRPr="00A7136A">
              <w:rPr>
                <w:rFonts w:cs="Arial"/>
                <w:szCs w:val="18"/>
              </w:rPr>
              <w:t>208676</w:t>
            </w:r>
          </w:p>
        </w:tc>
        <w:tc>
          <w:tcPr>
            <w:tcW w:w="4050" w:type="dxa"/>
            <w:shd w:val="clear" w:color="auto" w:fill="auto"/>
          </w:tcPr>
          <w:p w14:paraId="76607643" w14:textId="2866B4E3" w:rsidR="0014786B" w:rsidRPr="00B74009" w:rsidRDefault="00065566" w:rsidP="00A7136A">
            <w:pPr>
              <w:pStyle w:val="TableText"/>
              <w:spacing w:after="60"/>
              <w:rPr>
                <w:rFonts w:cs="Arial"/>
                <w:szCs w:val="18"/>
              </w:rPr>
            </w:pPr>
            <w:r>
              <w:rPr>
                <w:rFonts w:cs="Arial"/>
                <w:szCs w:val="18"/>
              </w:rPr>
              <w:t>Control cell comments are not visible after re-opening a partially completed worklist.</w:t>
            </w:r>
          </w:p>
        </w:tc>
        <w:tc>
          <w:tcPr>
            <w:tcW w:w="3150" w:type="dxa"/>
          </w:tcPr>
          <w:p w14:paraId="6DA5E82A" w14:textId="7F87B364" w:rsidR="0014786B" w:rsidRPr="00B74009" w:rsidRDefault="0014786B" w:rsidP="00A7136A">
            <w:pPr>
              <w:pStyle w:val="TableText"/>
              <w:spacing w:after="60"/>
              <w:rPr>
                <w:rFonts w:cs="Arial"/>
                <w:szCs w:val="18"/>
              </w:rPr>
            </w:pPr>
            <w:r w:rsidRPr="00B74009">
              <w:rPr>
                <w:rFonts w:cs="Arial"/>
                <w:szCs w:val="18"/>
              </w:rPr>
              <w:t xml:space="preserve">Testing comments are </w:t>
            </w:r>
            <w:r w:rsidR="00065566">
              <w:rPr>
                <w:rFonts w:cs="Arial"/>
                <w:szCs w:val="18"/>
              </w:rPr>
              <w:t>saved and can be viewed on</w:t>
            </w:r>
            <w:r w:rsidRPr="00B74009">
              <w:rPr>
                <w:rFonts w:cs="Arial"/>
                <w:szCs w:val="18"/>
              </w:rPr>
              <w:t xml:space="preserve"> the Testing Worklist Report. </w:t>
            </w:r>
          </w:p>
        </w:tc>
        <w:tc>
          <w:tcPr>
            <w:tcW w:w="1378" w:type="dxa"/>
            <w:shd w:val="clear" w:color="auto" w:fill="auto"/>
          </w:tcPr>
          <w:p w14:paraId="10C88EF8" w14:textId="77777777" w:rsidR="0014786B" w:rsidRPr="00B74009" w:rsidRDefault="0014786B" w:rsidP="00A7136A">
            <w:pPr>
              <w:pStyle w:val="TableText"/>
              <w:spacing w:after="60"/>
              <w:rPr>
                <w:rFonts w:cs="Arial"/>
                <w:szCs w:val="18"/>
              </w:rPr>
            </w:pPr>
            <w:r w:rsidRPr="00B74009">
              <w:rPr>
                <w:rFonts w:cs="Arial"/>
                <w:szCs w:val="18"/>
              </w:rPr>
              <w:t>Occasional</w:t>
            </w:r>
          </w:p>
        </w:tc>
      </w:tr>
      <w:tr w:rsidR="00374A67" w:rsidRPr="00A7136A" w14:paraId="7F010089" w14:textId="77777777" w:rsidTr="00893462">
        <w:trPr>
          <w:cantSplit/>
        </w:trPr>
        <w:tc>
          <w:tcPr>
            <w:tcW w:w="1615" w:type="dxa"/>
            <w:shd w:val="clear" w:color="auto" w:fill="auto"/>
          </w:tcPr>
          <w:p w14:paraId="4E4548A5" w14:textId="77777777" w:rsidR="00374A67" w:rsidRDefault="00374A67" w:rsidP="00893462">
            <w:pPr>
              <w:pStyle w:val="TableText"/>
              <w:spacing w:after="60"/>
              <w:rPr>
                <w:rFonts w:cs="Arial"/>
                <w:szCs w:val="18"/>
              </w:rPr>
            </w:pPr>
            <w:r>
              <w:rPr>
                <w:rFonts w:cs="Arial"/>
                <w:szCs w:val="18"/>
              </w:rPr>
              <w:t>Update Reagent Inventory</w:t>
            </w:r>
          </w:p>
          <w:p w14:paraId="5300B975" w14:textId="77777777" w:rsidR="00374A67" w:rsidRPr="0010748B" w:rsidRDefault="00374A67" w:rsidP="00893462">
            <w:pPr>
              <w:pStyle w:val="TableText"/>
              <w:spacing w:after="60"/>
              <w:rPr>
                <w:rFonts w:cs="Arial"/>
                <w:szCs w:val="18"/>
              </w:rPr>
            </w:pPr>
            <w:r>
              <w:rPr>
                <w:rFonts w:cs="Arial"/>
                <w:szCs w:val="18"/>
              </w:rPr>
              <w:t>945597</w:t>
            </w:r>
          </w:p>
        </w:tc>
        <w:tc>
          <w:tcPr>
            <w:tcW w:w="4050" w:type="dxa"/>
            <w:shd w:val="clear" w:color="auto" w:fill="auto"/>
          </w:tcPr>
          <w:p w14:paraId="5DD79D56" w14:textId="77777777" w:rsidR="00374A67" w:rsidRPr="007C304E" w:rsidRDefault="00374A67" w:rsidP="00893462">
            <w:pPr>
              <w:pStyle w:val="TableText"/>
              <w:spacing w:after="60"/>
              <w:rPr>
                <w:rFonts w:cs="Arial"/>
                <w:szCs w:val="18"/>
              </w:rPr>
            </w:pPr>
            <w:r>
              <w:rPr>
                <w:rFonts w:cs="Arial"/>
                <w:szCs w:val="18"/>
              </w:rPr>
              <w:t>When changing a lot number within update Reagent inventory, VBECS will crash if "X" is clicked to close the form with the cursor inside the Change Date control.</w:t>
            </w:r>
          </w:p>
        </w:tc>
        <w:tc>
          <w:tcPr>
            <w:tcW w:w="3150" w:type="dxa"/>
          </w:tcPr>
          <w:p w14:paraId="33BBD24C" w14:textId="77777777" w:rsidR="00374A67" w:rsidRPr="00C46A5B" w:rsidRDefault="00374A67" w:rsidP="00893462">
            <w:pPr>
              <w:pStyle w:val="TableText"/>
              <w:spacing w:after="60"/>
              <w:rPr>
                <w:rFonts w:cs="Arial"/>
                <w:szCs w:val="18"/>
              </w:rPr>
            </w:pPr>
            <w:r>
              <w:rPr>
                <w:rFonts w:cs="Arial"/>
                <w:szCs w:val="18"/>
              </w:rPr>
              <w:t>Type in the date rather than use the Change Date control.</w:t>
            </w:r>
          </w:p>
        </w:tc>
        <w:tc>
          <w:tcPr>
            <w:tcW w:w="1378" w:type="dxa"/>
            <w:shd w:val="clear" w:color="auto" w:fill="auto"/>
          </w:tcPr>
          <w:p w14:paraId="477F7038" w14:textId="77777777" w:rsidR="00374A67" w:rsidRPr="00C46A5B" w:rsidRDefault="00374A67" w:rsidP="00893462">
            <w:pPr>
              <w:pStyle w:val="TableText"/>
              <w:spacing w:after="60"/>
              <w:rPr>
                <w:rFonts w:cs="Arial"/>
                <w:szCs w:val="18"/>
              </w:rPr>
            </w:pPr>
            <w:r>
              <w:rPr>
                <w:rFonts w:cs="Arial"/>
                <w:szCs w:val="18"/>
              </w:rPr>
              <w:t>Remote</w:t>
            </w:r>
          </w:p>
        </w:tc>
      </w:tr>
    </w:tbl>
    <w:p w14:paraId="23DBE7BE" w14:textId="77777777" w:rsidR="00951832" w:rsidRDefault="00951832" w:rsidP="00386623">
      <w:pPr>
        <w:pStyle w:val="Heading3"/>
      </w:pPr>
    </w:p>
    <w:p w14:paraId="4656389E" w14:textId="77777777" w:rsidR="00386623" w:rsidRPr="009072D8" w:rsidRDefault="007B0798" w:rsidP="00386623">
      <w:pPr>
        <w:pStyle w:val="Heading3"/>
      </w:pPr>
      <w:r>
        <w:br w:type="page"/>
      </w:r>
      <w:r w:rsidR="00386623" w:rsidRPr="009072D8">
        <w:lastRenderedPageBreak/>
        <w:t>Revision History</w:t>
      </w:r>
    </w:p>
    <w:tbl>
      <w:tblPr>
        <w:tblW w:w="981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0"/>
        <w:gridCol w:w="990"/>
        <w:gridCol w:w="6480"/>
        <w:gridCol w:w="1080"/>
      </w:tblGrid>
      <w:tr w:rsidR="00386623" w:rsidRPr="009072D8" w14:paraId="1C27A50B" w14:textId="77777777" w:rsidTr="00C1469A">
        <w:trPr>
          <w:trHeight w:val="403"/>
          <w:tblHeader/>
        </w:trPr>
        <w:tc>
          <w:tcPr>
            <w:tcW w:w="1260" w:type="dxa"/>
            <w:tcBorders>
              <w:bottom w:val="single" w:sz="6" w:space="0" w:color="auto"/>
            </w:tcBorders>
            <w:shd w:val="clear" w:color="auto" w:fill="B3B3B3"/>
            <w:vAlign w:val="bottom"/>
          </w:tcPr>
          <w:p w14:paraId="74C6E202" w14:textId="77777777" w:rsidR="00386623" w:rsidRPr="009072D8" w:rsidRDefault="00386623" w:rsidP="00C1469A">
            <w:pPr>
              <w:pStyle w:val="TableText"/>
              <w:rPr>
                <w:b/>
                <w:u w:val="single"/>
              </w:rPr>
            </w:pPr>
            <w:r w:rsidRPr="009072D8">
              <w:rPr>
                <w:b/>
              </w:rPr>
              <w:t>Date</w:t>
            </w:r>
          </w:p>
        </w:tc>
        <w:tc>
          <w:tcPr>
            <w:tcW w:w="990" w:type="dxa"/>
            <w:tcBorders>
              <w:bottom w:val="single" w:sz="6" w:space="0" w:color="auto"/>
            </w:tcBorders>
            <w:shd w:val="clear" w:color="auto" w:fill="B3B3B3"/>
            <w:vAlign w:val="bottom"/>
          </w:tcPr>
          <w:p w14:paraId="0CD9540D" w14:textId="77777777" w:rsidR="00386623" w:rsidRPr="009072D8" w:rsidRDefault="00386623" w:rsidP="00C1469A">
            <w:pPr>
              <w:pStyle w:val="TableText"/>
              <w:rPr>
                <w:b/>
                <w:u w:val="single"/>
              </w:rPr>
            </w:pPr>
            <w:r w:rsidRPr="009072D8">
              <w:rPr>
                <w:b/>
              </w:rPr>
              <w:t>Revision</w:t>
            </w:r>
          </w:p>
        </w:tc>
        <w:tc>
          <w:tcPr>
            <w:tcW w:w="6480" w:type="dxa"/>
            <w:tcBorders>
              <w:bottom w:val="single" w:sz="6" w:space="0" w:color="auto"/>
            </w:tcBorders>
            <w:shd w:val="clear" w:color="auto" w:fill="B3B3B3"/>
            <w:vAlign w:val="bottom"/>
          </w:tcPr>
          <w:p w14:paraId="087A2ACD" w14:textId="77777777" w:rsidR="00386623" w:rsidRPr="009072D8" w:rsidRDefault="00386623" w:rsidP="00C1469A">
            <w:pPr>
              <w:pStyle w:val="TableText"/>
              <w:rPr>
                <w:b/>
                <w:u w:val="single"/>
              </w:rPr>
            </w:pPr>
            <w:r w:rsidRPr="009072D8">
              <w:rPr>
                <w:b/>
              </w:rPr>
              <w:t>Description</w:t>
            </w:r>
          </w:p>
        </w:tc>
        <w:tc>
          <w:tcPr>
            <w:tcW w:w="1080" w:type="dxa"/>
            <w:tcBorders>
              <w:bottom w:val="single" w:sz="6" w:space="0" w:color="auto"/>
            </w:tcBorders>
            <w:shd w:val="clear" w:color="auto" w:fill="B3B3B3"/>
            <w:vAlign w:val="bottom"/>
          </w:tcPr>
          <w:p w14:paraId="51C8B72A" w14:textId="77777777" w:rsidR="00386623" w:rsidRPr="009072D8" w:rsidRDefault="00386623" w:rsidP="00C1469A">
            <w:pPr>
              <w:pStyle w:val="TableText"/>
              <w:rPr>
                <w:b/>
                <w:u w:val="single"/>
              </w:rPr>
            </w:pPr>
            <w:r w:rsidRPr="009072D8">
              <w:rPr>
                <w:b/>
              </w:rPr>
              <w:t>Author</w:t>
            </w:r>
          </w:p>
        </w:tc>
      </w:tr>
      <w:tr w:rsidR="00BB6981" w:rsidRPr="00521178" w14:paraId="3154F72D" w14:textId="77777777" w:rsidTr="008B3BD2">
        <w:tc>
          <w:tcPr>
            <w:tcW w:w="1260" w:type="dxa"/>
          </w:tcPr>
          <w:p w14:paraId="7C3F653E" w14:textId="042E8713" w:rsidR="00BB6981" w:rsidRPr="00951A40" w:rsidRDefault="00DE5809" w:rsidP="00D212F3">
            <w:pPr>
              <w:pStyle w:val="TableText"/>
              <w:rPr>
                <w:rFonts w:cs="Arial"/>
                <w:szCs w:val="18"/>
              </w:rPr>
            </w:pPr>
            <w:r>
              <w:rPr>
                <w:rFonts w:cs="Arial"/>
                <w:szCs w:val="18"/>
              </w:rPr>
              <w:t>3/</w:t>
            </w:r>
            <w:r w:rsidR="00377E71">
              <w:rPr>
                <w:rFonts w:cs="Arial"/>
                <w:szCs w:val="18"/>
              </w:rPr>
              <w:t>22</w:t>
            </w:r>
            <w:r w:rsidR="008B3BD2">
              <w:rPr>
                <w:rFonts w:cs="Arial"/>
                <w:szCs w:val="18"/>
              </w:rPr>
              <w:t>/2019</w:t>
            </w:r>
          </w:p>
        </w:tc>
        <w:tc>
          <w:tcPr>
            <w:tcW w:w="990" w:type="dxa"/>
          </w:tcPr>
          <w:p w14:paraId="271BF61C" w14:textId="014EAA3D" w:rsidR="00BB6981" w:rsidRPr="00951A40" w:rsidRDefault="00003A7B" w:rsidP="00662B9F">
            <w:pPr>
              <w:rPr>
                <w:rFonts w:ascii="Arial" w:hAnsi="Arial" w:cs="Arial"/>
                <w:color w:val="000000"/>
                <w:sz w:val="18"/>
                <w:szCs w:val="18"/>
              </w:rPr>
            </w:pPr>
            <w:r w:rsidRPr="00951A40">
              <w:rPr>
                <w:rFonts w:ascii="Arial" w:hAnsi="Arial" w:cs="Arial"/>
                <w:color w:val="000000"/>
                <w:sz w:val="18"/>
                <w:szCs w:val="18"/>
              </w:rPr>
              <w:t>1.0</w:t>
            </w:r>
          </w:p>
        </w:tc>
        <w:tc>
          <w:tcPr>
            <w:tcW w:w="6480" w:type="dxa"/>
          </w:tcPr>
          <w:p w14:paraId="33B89363" w14:textId="0B1A6E3F" w:rsidR="00003A7B" w:rsidRPr="00893462" w:rsidRDefault="00785291" w:rsidP="00D250AE">
            <w:pPr>
              <w:autoSpaceDE w:val="0"/>
              <w:autoSpaceDN w:val="0"/>
              <w:rPr>
                <w:rFonts w:ascii="Arial" w:hAnsi="Arial" w:cs="Arial"/>
                <w:vanish/>
                <w:color w:val="000000"/>
                <w:sz w:val="18"/>
                <w:szCs w:val="18"/>
              </w:rPr>
            </w:pPr>
            <w:r w:rsidRPr="00951A40">
              <w:rPr>
                <w:rFonts w:ascii="Arial" w:hAnsi="Arial" w:cs="Arial"/>
                <w:color w:val="000000"/>
                <w:sz w:val="18"/>
                <w:szCs w:val="18"/>
              </w:rPr>
              <w:t>VBECS 2.3.</w:t>
            </w:r>
            <w:r w:rsidR="008B3BD2">
              <w:rPr>
                <w:rFonts w:ascii="Arial" w:hAnsi="Arial" w:cs="Arial"/>
                <w:color w:val="000000"/>
                <w:sz w:val="18"/>
                <w:szCs w:val="18"/>
              </w:rPr>
              <w:t>1</w:t>
            </w:r>
            <w:r w:rsidRPr="00951A40">
              <w:rPr>
                <w:rFonts w:ascii="Arial" w:hAnsi="Arial" w:cs="Arial"/>
                <w:color w:val="000000"/>
                <w:sz w:val="18"/>
                <w:szCs w:val="18"/>
              </w:rPr>
              <w:t xml:space="preserve"> (Task</w:t>
            </w:r>
            <w:r w:rsidR="00951A40">
              <w:rPr>
                <w:rFonts w:ascii="Arial" w:hAnsi="Arial" w:cs="Arial"/>
                <w:color w:val="000000"/>
                <w:sz w:val="18"/>
                <w:szCs w:val="18"/>
              </w:rPr>
              <w:t xml:space="preserve"> </w:t>
            </w:r>
            <w:r w:rsidR="008B3BD2">
              <w:rPr>
                <w:rFonts w:ascii="Arial" w:hAnsi="Arial" w:cs="Arial"/>
                <w:color w:val="000000"/>
                <w:sz w:val="18"/>
                <w:szCs w:val="18"/>
              </w:rPr>
              <w:t>871372</w:t>
            </w:r>
            <w:r w:rsidRPr="00951A40">
              <w:rPr>
                <w:rFonts w:ascii="Arial" w:hAnsi="Arial" w:cs="Arial"/>
                <w:color w:val="000000"/>
                <w:sz w:val="18"/>
                <w:szCs w:val="18"/>
              </w:rPr>
              <w:t>)</w:t>
            </w:r>
            <w:r w:rsidRPr="00951A40">
              <w:rPr>
                <w:rFonts w:ascii="Arial" w:hAnsi="Arial" w:cs="Arial"/>
                <w:color w:val="000000"/>
                <w:sz w:val="18"/>
                <w:szCs w:val="18"/>
              </w:rPr>
              <w:br/>
            </w:r>
            <w:r w:rsidR="00003A7B" w:rsidRPr="00951A40">
              <w:rPr>
                <w:rFonts w:ascii="Arial" w:hAnsi="Arial" w:cs="Arial"/>
                <w:color w:val="000000"/>
                <w:sz w:val="18"/>
                <w:szCs w:val="18"/>
              </w:rPr>
              <w:t xml:space="preserve">Modified </w:t>
            </w:r>
            <w:r w:rsidR="008B3BD2">
              <w:rPr>
                <w:rFonts w:ascii="Arial" w:hAnsi="Arial" w:cs="Arial"/>
                <w:color w:val="000000"/>
                <w:sz w:val="18"/>
                <w:szCs w:val="18"/>
              </w:rPr>
              <w:t xml:space="preserve">VBECS 2.3.0 </w:t>
            </w:r>
            <w:r w:rsidR="00003A7B" w:rsidRPr="00951A40">
              <w:rPr>
                <w:rFonts w:ascii="Arial" w:hAnsi="Arial" w:cs="Arial"/>
                <w:color w:val="000000"/>
                <w:sz w:val="18"/>
                <w:szCs w:val="18"/>
              </w:rPr>
              <w:t>Known Defects and Anomalies, Version 2.0 to create the VBECS 2.3.</w:t>
            </w:r>
            <w:r w:rsidR="008B3BD2">
              <w:rPr>
                <w:rFonts w:ascii="Arial" w:hAnsi="Arial" w:cs="Arial"/>
                <w:color w:val="000000"/>
                <w:sz w:val="18"/>
                <w:szCs w:val="18"/>
              </w:rPr>
              <w:t>1</w:t>
            </w:r>
            <w:r w:rsidR="00003A7B" w:rsidRPr="00951A40">
              <w:rPr>
                <w:rFonts w:ascii="Arial" w:hAnsi="Arial" w:cs="Arial"/>
                <w:color w:val="000000"/>
                <w:sz w:val="18"/>
                <w:szCs w:val="18"/>
              </w:rPr>
              <w:t xml:space="preserve"> Known Defects and Anomalies, Version 1.0.</w:t>
            </w:r>
          </w:p>
          <w:p w14:paraId="0346F782" w14:textId="77777777" w:rsidR="00A74C0F" w:rsidRPr="00893462" w:rsidRDefault="00A74C0F" w:rsidP="00D250AE">
            <w:pPr>
              <w:autoSpaceDE w:val="0"/>
              <w:autoSpaceDN w:val="0"/>
              <w:rPr>
                <w:rFonts w:ascii="Arial" w:hAnsi="Arial" w:cs="Arial"/>
                <w:vanish/>
                <w:color w:val="000000"/>
                <w:sz w:val="18"/>
                <w:szCs w:val="18"/>
              </w:rPr>
            </w:pPr>
          </w:p>
          <w:p w14:paraId="12820200" w14:textId="652BD70F" w:rsidR="00040572" w:rsidRPr="00893462" w:rsidRDefault="00040572" w:rsidP="00040572">
            <w:pPr>
              <w:autoSpaceDE w:val="0"/>
              <w:autoSpaceDN w:val="0"/>
              <w:rPr>
                <w:rFonts w:ascii="Arial" w:hAnsi="Arial" w:cs="Arial"/>
                <w:b/>
                <w:vanish/>
                <w:color w:val="000000"/>
                <w:sz w:val="18"/>
                <w:szCs w:val="18"/>
              </w:rPr>
            </w:pPr>
            <w:r w:rsidRPr="00893462">
              <w:rPr>
                <w:rFonts w:ascii="Arial" w:hAnsi="Arial" w:cs="Arial"/>
                <w:b/>
                <w:vanish/>
                <w:color w:val="000000"/>
                <w:sz w:val="18"/>
                <w:szCs w:val="18"/>
              </w:rPr>
              <w:t>Added:</w:t>
            </w:r>
          </w:p>
          <w:p w14:paraId="20937785" w14:textId="2B0D6DE5" w:rsidR="00040572" w:rsidRPr="00893462" w:rsidRDefault="00040572" w:rsidP="00040572">
            <w:pPr>
              <w:autoSpaceDE w:val="0"/>
              <w:autoSpaceDN w:val="0"/>
              <w:rPr>
                <w:rFonts w:ascii="Arial" w:hAnsi="Arial" w:cs="Arial"/>
                <w:vanish/>
                <w:color w:val="000000"/>
                <w:sz w:val="18"/>
                <w:szCs w:val="18"/>
              </w:rPr>
            </w:pPr>
            <w:r w:rsidRPr="00893462">
              <w:rPr>
                <w:rFonts w:ascii="Arial" w:hAnsi="Arial" w:cs="Arial"/>
                <w:vanish/>
                <w:color w:val="000000"/>
                <w:sz w:val="18"/>
                <w:szCs w:val="18"/>
              </w:rPr>
              <w:t>Automated Testing 942563</w:t>
            </w:r>
          </w:p>
          <w:p w14:paraId="3D3DB844" w14:textId="0D8CF58D" w:rsidR="00CF5852" w:rsidRPr="00893462" w:rsidRDefault="00374A67" w:rsidP="00040572">
            <w:pPr>
              <w:autoSpaceDE w:val="0"/>
              <w:autoSpaceDN w:val="0"/>
              <w:rPr>
                <w:rFonts w:ascii="Arial" w:hAnsi="Arial" w:cs="Arial"/>
                <w:vanish/>
                <w:color w:val="000000"/>
                <w:sz w:val="18"/>
                <w:szCs w:val="18"/>
              </w:rPr>
            </w:pPr>
            <w:r w:rsidRPr="00893462">
              <w:rPr>
                <w:rFonts w:ascii="Arial" w:hAnsi="Arial" w:cs="Arial"/>
                <w:vanish/>
                <w:color w:val="000000"/>
                <w:sz w:val="18"/>
                <w:szCs w:val="18"/>
              </w:rPr>
              <w:t>Update Reagent Inventory</w:t>
            </w:r>
            <w:r w:rsidR="00CF5852" w:rsidRPr="00893462">
              <w:rPr>
                <w:rFonts w:ascii="Arial" w:hAnsi="Arial" w:cs="Arial"/>
                <w:vanish/>
                <w:color w:val="000000"/>
                <w:sz w:val="18"/>
                <w:szCs w:val="18"/>
              </w:rPr>
              <w:t xml:space="preserve"> 945597</w:t>
            </w:r>
          </w:p>
          <w:p w14:paraId="0A4A0104" w14:textId="77777777" w:rsidR="00040572" w:rsidRPr="00893462" w:rsidRDefault="00040572" w:rsidP="00D250AE">
            <w:pPr>
              <w:autoSpaceDE w:val="0"/>
              <w:autoSpaceDN w:val="0"/>
              <w:rPr>
                <w:rFonts w:ascii="Arial" w:hAnsi="Arial" w:cs="Arial"/>
                <w:b/>
                <w:vanish/>
                <w:color w:val="000000"/>
                <w:sz w:val="18"/>
                <w:szCs w:val="18"/>
              </w:rPr>
            </w:pPr>
          </w:p>
          <w:p w14:paraId="0822C471" w14:textId="545CE1A9" w:rsidR="00D70058" w:rsidRPr="00893462" w:rsidRDefault="00D70058" w:rsidP="00D250AE">
            <w:pPr>
              <w:autoSpaceDE w:val="0"/>
              <w:autoSpaceDN w:val="0"/>
              <w:rPr>
                <w:rFonts w:ascii="Arial" w:hAnsi="Arial" w:cs="Arial"/>
                <w:b/>
                <w:vanish/>
                <w:color w:val="000000"/>
                <w:sz w:val="18"/>
                <w:szCs w:val="18"/>
              </w:rPr>
            </w:pPr>
            <w:r w:rsidRPr="00893462">
              <w:rPr>
                <w:rFonts w:ascii="Arial" w:hAnsi="Arial" w:cs="Arial"/>
                <w:b/>
                <w:vanish/>
                <w:color w:val="000000"/>
                <w:sz w:val="18"/>
                <w:szCs w:val="18"/>
              </w:rPr>
              <w:t>Removed, fixed:</w:t>
            </w:r>
          </w:p>
          <w:p w14:paraId="513604E9" w14:textId="1A56ACE0" w:rsidR="00D70058" w:rsidRPr="00893462" w:rsidRDefault="00D70058" w:rsidP="00D250AE">
            <w:pPr>
              <w:autoSpaceDE w:val="0"/>
              <w:autoSpaceDN w:val="0"/>
              <w:rPr>
                <w:rFonts w:ascii="Arial" w:hAnsi="Arial" w:cs="Arial"/>
                <w:vanish/>
                <w:color w:val="000000"/>
                <w:sz w:val="18"/>
                <w:szCs w:val="18"/>
              </w:rPr>
            </w:pPr>
            <w:r w:rsidRPr="00893462">
              <w:rPr>
                <w:rFonts w:ascii="Arial" w:hAnsi="Arial" w:cs="Arial"/>
                <w:vanish/>
                <w:color w:val="000000"/>
                <w:sz w:val="18"/>
                <w:szCs w:val="18"/>
              </w:rPr>
              <w:t>Throughout VBECS 209706</w:t>
            </w:r>
          </w:p>
          <w:p w14:paraId="6535D35E" w14:textId="7D079F6E" w:rsidR="00D70058" w:rsidRPr="00893462" w:rsidRDefault="00D70058" w:rsidP="00D250AE">
            <w:pPr>
              <w:autoSpaceDE w:val="0"/>
              <w:autoSpaceDN w:val="0"/>
              <w:rPr>
                <w:rFonts w:ascii="Arial" w:hAnsi="Arial" w:cs="Arial"/>
                <w:vanish/>
                <w:color w:val="000000"/>
                <w:sz w:val="18"/>
                <w:szCs w:val="18"/>
              </w:rPr>
            </w:pPr>
            <w:r w:rsidRPr="00893462">
              <w:rPr>
                <w:rFonts w:ascii="Arial" w:hAnsi="Arial" w:cs="Arial"/>
                <w:vanish/>
                <w:color w:val="000000"/>
                <w:sz w:val="18"/>
                <w:szCs w:val="18"/>
              </w:rPr>
              <w:t>Audit Trail Report 209250</w:t>
            </w:r>
          </w:p>
          <w:p w14:paraId="1CF42A1F" w14:textId="5C4E665D" w:rsidR="0099068A" w:rsidRPr="00893462" w:rsidRDefault="0099068A"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CPRS 381403 Solutions Request: #152670</w:t>
            </w:r>
          </w:p>
          <w:p w14:paraId="46B9EF61" w14:textId="0868A652" w:rsidR="003C42C5" w:rsidRPr="00893462" w:rsidRDefault="003C42C5"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Incoming Shipment 209113</w:t>
            </w:r>
          </w:p>
          <w:p w14:paraId="31C14054" w14:textId="36BBFF69" w:rsidR="000062AF" w:rsidRPr="00893462" w:rsidRDefault="000062AF"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Invalidate Test Results 208528</w:t>
            </w:r>
          </w:p>
          <w:p w14:paraId="2B338743" w14:textId="0BEEA711" w:rsidR="00747C22" w:rsidRPr="00893462" w:rsidRDefault="00747C22"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Issue Blood Components 209061</w:t>
            </w:r>
          </w:p>
          <w:p w14:paraId="5D8BE674" w14:textId="25B069B2" w:rsidR="00985E3F" w:rsidRPr="00893462" w:rsidRDefault="00985E3F"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Modify Units: Split a Unit 209028</w:t>
            </w:r>
          </w:p>
          <w:p w14:paraId="78E9207D" w14:textId="40D63A44" w:rsidR="00026FDA" w:rsidRPr="00893462" w:rsidRDefault="00026FDA" w:rsidP="00026FDA">
            <w:pPr>
              <w:autoSpaceDE w:val="0"/>
              <w:autoSpaceDN w:val="0"/>
              <w:rPr>
                <w:rFonts w:ascii="Arial" w:hAnsi="Arial" w:cs="Arial"/>
                <w:vanish/>
                <w:color w:val="000000"/>
                <w:sz w:val="18"/>
                <w:szCs w:val="18"/>
              </w:rPr>
            </w:pPr>
            <w:r w:rsidRPr="00893462">
              <w:rPr>
                <w:rFonts w:ascii="Arial" w:hAnsi="Arial" w:cs="Arial"/>
                <w:vanish/>
                <w:color w:val="000000"/>
                <w:sz w:val="18"/>
                <w:szCs w:val="18"/>
              </w:rPr>
              <w:t>Order History Report 549209</w:t>
            </w:r>
          </w:p>
          <w:p w14:paraId="758623BB" w14:textId="7F1863B6" w:rsidR="00D129AE" w:rsidRPr="00893462" w:rsidRDefault="00D129AE" w:rsidP="00026FDA">
            <w:pPr>
              <w:autoSpaceDE w:val="0"/>
              <w:autoSpaceDN w:val="0"/>
              <w:rPr>
                <w:rFonts w:ascii="Arial" w:hAnsi="Arial" w:cs="Arial"/>
                <w:vanish/>
                <w:color w:val="000000"/>
                <w:sz w:val="18"/>
                <w:szCs w:val="18"/>
              </w:rPr>
            </w:pPr>
            <w:r w:rsidRPr="00893462">
              <w:rPr>
                <w:rFonts w:ascii="Arial" w:hAnsi="Arial" w:cs="Arial"/>
                <w:vanish/>
                <w:color w:val="000000"/>
                <w:sz w:val="18"/>
                <w:szCs w:val="18"/>
              </w:rPr>
              <w:t>Order History Report 208888</w:t>
            </w:r>
          </w:p>
          <w:p w14:paraId="5DDFA05A" w14:textId="77777777" w:rsidR="00E7064B" w:rsidRPr="00893462" w:rsidRDefault="00E7064B" w:rsidP="00E7064B">
            <w:pPr>
              <w:autoSpaceDE w:val="0"/>
              <w:autoSpaceDN w:val="0"/>
              <w:rPr>
                <w:rFonts w:ascii="Arial" w:hAnsi="Arial" w:cs="Arial"/>
                <w:vanish/>
                <w:color w:val="000000"/>
                <w:sz w:val="18"/>
                <w:szCs w:val="18"/>
              </w:rPr>
            </w:pPr>
            <w:r w:rsidRPr="00893462">
              <w:rPr>
                <w:rFonts w:ascii="Arial" w:hAnsi="Arial" w:cs="Arial"/>
                <w:vanish/>
                <w:color w:val="000000"/>
                <w:sz w:val="18"/>
                <w:szCs w:val="18"/>
              </w:rPr>
              <w:t>Patient Testing: Record a Direct Antiglobulin Test 208952</w:t>
            </w:r>
          </w:p>
          <w:p w14:paraId="5D18E71E" w14:textId="41EEB97E" w:rsidR="00645CB8" w:rsidRPr="00893462" w:rsidRDefault="00645CB8" w:rsidP="00645CB8">
            <w:pPr>
              <w:autoSpaceDE w:val="0"/>
              <w:autoSpaceDN w:val="0"/>
              <w:rPr>
                <w:rFonts w:ascii="Arial" w:hAnsi="Arial" w:cs="Arial"/>
                <w:vanish/>
                <w:color w:val="000000"/>
                <w:sz w:val="18"/>
                <w:szCs w:val="18"/>
              </w:rPr>
            </w:pPr>
            <w:r w:rsidRPr="00893462">
              <w:rPr>
                <w:rFonts w:ascii="Arial" w:hAnsi="Arial" w:cs="Arial"/>
                <w:vanish/>
                <w:color w:val="000000"/>
                <w:sz w:val="18"/>
                <w:szCs w:val="18"/>
              </w:rPr>
              <w:t>Patient Testing Worklist and Testing Worklist Reports 208995</w:t>
            </w:r>
          </w:p>
          <w:p w14:paraId="7E4EE778" w14:textId="3D50523F" w:rsidR="00153798" w:rsidRPr="00893462" w:rsidRDefault="00153798" w:rsidP="00645CB8">
            <w:pPr>
              <w:autoSpaceDE w:val="0"/>
              <w:autoSpaceDN w:val="0"/>
              <w:rPr>
                <w:rFonts w:ascii="Arial" w:hAnsi="Arial" w:cs="Arial"/>
                <w:vanish/>
                <w:color w:val="000000"/>
                <w:sz w:val="18"/>
                <w:szCs w:val="18"/>
              </w:rPr>
            </w:pPr>
            <w:r w:rsidRPr="00893462">
              <w:rPr>
                <w:rFonts w:ascii="Arial" w:hAnsi="Arial" w:cs="Arial"/>
                <w:vanish/>
                <w:color w:val="000000"/>
                <w:sz w:val="18"/>
                <w:szCs w:val="18"/>
              </w:rPr>
              <w:t>Post-Transfusion Information 209140</w:t>
            </w:r>
          </w:p>
          <w:p w14:paraId="4D700D88" w14:textId="06AF4C42" w:rsidR="00BE5E0C" w:rsidRPr="00893462" w:rsidRDefault="00BE5E0C" w:rsidP="00645CB8">
            <w:pPr>
              <w:autoSpaceDE w:val="0"/>
              <w:autoSpaceDN w:val="0"/>
              <w:rPr>
                <w:rFonts w:ascii="Arial" w:hAnsi="Arial" w:cs="Arial"/>
                <w:vanish/>
                <w:color w:val="000000"/>
                <w:sz w:val="18"/>
                <w:szCs w:val="18"/>
              </w:rPr>
            </w:pPr>
            <w:r w:rsidRPr="00893462">
              <w:rPr>
                <w:rFonts w:ascii="Arial" w:hAnsi="Arial" w:cs="Arial"/>
                <w:vanish/>
                <w:color w:val="000000"/>
                <w:sz w:val="18"/>
                <w:szCs w:val="18"/>
              </w:rPr>
              <w:t xml:space="preserve">Print Unit Caution Tag &amp; </w:t>
            </w:r>
            <w:r w:rsidR="008028B5" w:rsidRPr="00893462">
              <w:rPr>
                <w:rFonts w:ascii="Arial" w:hAnsi="Arial" w:cs="Arial"/>
                <w:vanish/>
                <w:color w:val="000000"/>
                <w:sz w:val="18"/>
                <w:szCs w:val="18"/>
              </w:rPr>
              <w:t>Transfusion</w:t>
            </w:r>
            <w:r w:rsidRPr="00893462">
              <w:rPr>
                <w:rFonts w:ascii="Arial" w:hAnsi="Arial" w:cs="Arial"/>
                <w:vanish/>
                <w:color w:val="000000"/>
                <w:sz w:val="18"/>
                <w:szCs w:val="18"/>
              </w:rPr>
              <w:t xml:space="preserve"> Record Form 209854</w:t>
            </w:r>
          </w:p>
          <w:p w14:paraId="24B9F0C8" w14:textId="3F2DCFCD" w:rsidR="00CA60F9" w:rsidRPr="00893462" w:rsidRDefault="00CA60F9" w:rsidP="00645CB8">
            <w:pPr>
              <w:autoSpaceDE w:val="0"/>
              <w:autoSpaceDN w:val="0"/>
              <w:rPr>
                <w:rFonts w:ascii="Arial" w:hAnsi="Arial" w:cs="Arial"/>
                <w:vanish/>
                <w:color w:val="000000"/>
                <w:sz w:val="18"/>
                <w:szCs w:val="18"/>
              </w:rPr>
            </w:pPr>
            <w:r w:rsidRPr="00893462">
              <w:rPr>
                <w:rFonts w:ascii="Arial" w:hAnsi="Arial" w:cs="Arial"/>
                <w:vanish/>
                <w:color w:val="000000"/>
                <w:sz w:val="18"/>
                <w:szCs w:val="18"/>
              </w:rPr>
              <w:t>Prolonged Transfusion Time Report 209163</w:t>
            </w:r>
          </w:p>
          <w:p w14:paraId="210A1947" w14:textId="2C340E92" w:rsidR="00065FF6" w:rsidRPr="00893462" w:rsidRDefault="00065FF6"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Reagents 208438</w:t>
            </w:r>
          </w:p>
          <w:p w14:paraId="0E33C359" w14:textId="77777777" w:rsidR="002629C1" w:rsidRPr="00893462" w:rsidRDefault="002629C1" w:rsidP="002629C1">
            <w:pPr>
              <w:autoSpaceDE w:val="0"/>
              <w:autoSpaceDN w:val="0"/>
              <w:rPr>
                <w:rFonts w:ascii="Arial" w:hAnsi="Arial" w:cs="Arial"/>
                <w:b/>
                <w:vanish/>
                <w:color w:val="000000"/>
                <w:sz w:val="18"/>
                <w:szCs w:val="18"/>
              </w:rPr>
            </w:pPr>
          </w:p>
          <w:p w14:paraId="72D9F6E9" w14:textId="7EA2C27A" w:rsidR="002629C1" w:rsidRPr="00893462" w:rsidRDefault="002629C1" w:rsidP="002629C1">
            <w:pPr>
              <w:autoSpaceDE w:val="0"/>
              <w:autoSpaceDN w:val="0"/>
              <w:rPr>
                <w:rFonts w:ascii="Arial" w:hAnsi="Arial" w:cs="Arial"/>
                <w:b/>
                <w:vanish/>
                <w:color w:val="000000"/>
                <w:sz w:val="18"/>
                <w:szCs w:val="18"/>
              </w:rPr>
            </w:pPr>
            <w:r w:rsidRPr="00893462">
              <w:rPr>
                <w:rFonts w:ascii="Arial" w:hAnsi="Arial" w:cs="Arial"/>
                <w:b/>
                <w:vanish/>
                <w:color w:val="000000"/>
                <w:sz w:val="18"/>
                <w:szCs w:val="18"/>
              </w:rPr>
              <w:t>Removed, updating requirements to match current functionality:</w:t>
            </w:r>
          </w:p>
          <w:p w14:paraId="3673E839" w14:textId="0BEE0156" w:rsidR="002629C1" w:rsidRPr="00893462" w:rsidRDefault="002629C1" w:rsidP="002629C1">
            <w:pPr>
              <w:autoSpaceDE w:val="0"/>
              <w:autoSpaceDN w:val="0"/>
              <w:rPr>
                <w:rFonts w:ascii="Arial" w:hAnsi="Arial" w:cs="Arial"/>
                <w:vanish/>
                <w:color w:val="000000"/>
                <w:sz w:val="18"/>
                <w:szCs w:val="18"/>
              </w:rPr>
            </w:pPr>
            <w:r w:rsidRPr="00893462">
              <w:rPr>
                <w:rFonts w:ascii="Arial" w:hAnsi="Arial" w:cs="Arial"/>
                <w:vanish/>
                <w:color w:val="000000"/>
                <w:sz w:val="18"/>
                <w:szCs w:val="18"/>
              </w:rPr>
              <w:t>Audit Trail Report 209266</w:t>
            </w:r>
          </w:p>
          <w:p w14:paraId="44B5E8A1" w14:textId="5E00383F" w:rsidR="00DA3457" w:rsidRPr="00893462" w:rsidRDefault="00DA3457" w:rsidP="002629C1">
            <w:pPr>
              <w:autoSpaceDE w:val="0"/>
              <w:autoSpaceDN w:val="0"/>
              <w:rPr>
                <w:rFonts w:ascii="Arial" w:hAnsi="Arial" w:cs="Arial"/>
                <w:vanish/>
                <w:color w:val="000000"/>
                <w:sz w:val="18"/>
                <w:szCs w:val="18"/>
              </w:rPr>
            </w:pPr>
            <w:r w:rsidRPr="00893462">
              <w:rPr>
                <w:rFonts w:ascii="Arial" w:hAnsi="Arial" w:cs="Arial"/>
                <w:vanish/>
                <w:color w:val="000000"/>
                <w:sz w:val="18"/>
                <w:szCs w:val="18"/>
              </w:rPr>
              <w:t>Maintain Specimen 208862</w:t>
            </w:r>
          </w:p>
          <w:p w14:paraId="57B26567" w14:textId="10E36944" w:rsidR="0099068A" w:rsidRPr="00893462" w:rsidRDefault="0099068A" w:rsidP="0099068A">
            <w:pPr>
              <w:autoSpaceDE w:val="0"/>
              <w:autoSpaceDN w:val="0"/>
              <w:rPr>
                <w:rFonts w:ascii="Arial" w:hAnsi="Arial" w:cs="Arial"/>
                <w:b/>
                <w:vanish/>
                <w:color w:val="000000"/>
                <w:sz w:val="18"/>
                <w:szCs w:val="18"/>
              </w:rPr>
            </w:pPr>
          </w:p>
          <w:p w14:paraId="5A8B97B1" w14:textId="4505D802" w:rsidR="00F55020" w:rsidRPr="00893462" w:rsidRDefault="00F55020" w:rsidP="00F55020">
            <w:pPr>
              <w:autoSpaceDE w:val="0"/>
              <w:autoSpaceDN w:val="0"/>
              <w:rPr>
                <w:rFonts w:ascii="Arial" w:hAnsi="Arial" w:cs="Arial"/>
                <w:b/>
                <w:vanish/>
                <w:color w:val="000000"/>
                <w:sz w:val="18"/>
                <w:szCs w:val="18"/>
              </w:rPr>
            </w:pPr>
            <w:r w:rsidRPr="00893462">
              <w:rPr>
                <w:rFonts w:ascii="Arial" w:hAnsi="Arial" w:cs="Arial"/>
                <w:b/>
                <w:vanish/>
                <w:color w:val="000000"/>
                <w:sz w:val="18"/>
                <w:szCs w:val="18"/>
              </w:rPr>
              <w:t>Removed, Rejected:</w:t>
            </w:r>
          </w:p>
          <w:p w14:paraId="00686AF1" w14:textId="7822DD75" w:rsidR="00651EB5" w:rsidRPr="00893462" w:rsidRDefault="00651EB5" w:rsidP="00F55020">
            <w:pPr>
              <w:autoSpaceDE w:val="0"/>
              <w:autoSpaceDN w:val="0"/>
              <w:rPr>
                <w:rFonts w:ascii="Arial" w:hAnsi="Arial" w:cs="Arial"/>
                <w:vanish/>
                <w:color w:val="000000"/>
                <w:sz w:val="18"/>
                <w:szCs w:val="18"/>
              </w:rPr>
            </w:pPr>
            <w:r w:rsidRPr="00893462">
              <w:rPr>
                <w:rFonts w:ascii="Arial" w:hAnsi="Arial" w:cs="Arial"/>
                <w:vanish/>
                <w:color w:val="000000"/>
                <w:sz w:val="18"/>
                <w:szCs w:val="18"/>
              </w:rPr>
              <w:t>Print Unit Caution Tag &amp; Transfusion Record Form 208935</w:t>
            </w:r>
          </w:p>
          <w:p w14:paraId="384740AF" w14:textId="00FDB6CA" w:rsidR="00F55020" w:rsidRPr="00893462" w:rsidRDefault="00F55020" w:rsidP="00F55020">
            <w:pPr>
              <w:autoSpaceDE w:val="0"/>
              <w:autoSpaceDN w:val="0"/>
              <w:rPr>
                <w:rFonts w:ascii="Arial" w:hAnsi="Arial" w:cs="Arial"/>
                <w:vanish/>
                <w:color w:val="000000"/>
                <w:sz w:val="18"/>
                <w:szCs w:val="18"/>
              </w:rPr>
            </w:pPr>
            <w:r w:rsidRPr="00893462">
              <w:rPr>
                <w:rFonts w:ascii="Arial" w:hAnsi="Arial" w:cs="Arial"/>
                <w:vanish/>
                <w:color w:val="000000"/>
                <w:sz w:val="18"/>
                <w:szCs w:val="18"/>
              </w:rPr>
              <w:t>Transfusion Requirements Report 209694</w:t>
            </w:r>
          </w:p>
          <w:p w14:paraId="205A08B3" w14:textId="05666EB3" w:rsidR="008727D6" w:rsidRPr="00893462" w:rsidRDefault="008727D6" w:rsidP="00F55020">
            <w:pPr>
              <w:autoSpaceDE w:val="0"/>
              <w:autoSpaceDN w:val="0"/>
              <w:rPr>
                <w:rFonts w:ascii="Arial" w:hAnsi="Arial" w:cs="Arial"/>
                <w:vanish/>
                <w:color w:val="000000"/>
                <w:sz w:val="18"/>
                <w:szCs w:val="18"/>
              </w:rPr>
            </w:pPr>
            <w:r w:rsidRPr="00893462">
              <w:rPr>
                <w:rFonts w:ascii="Arial" w:hAnsi="Arial" w:cs="Arial"/>
                <w:vanish/>
                <w:color w:val="000000"/>
                <w:sz w:val="18"/>
                <w:szCs w:val="18"/>
              </w:rPr>
              <w:t>Unit ABO/Rh Confirmation 209316</w:t>
            </w:r>
          </w:p>
          <w:p w14:paraId="7F4A2041" w14:textId="77777777" w:rsidR="00F55020" w:rsidRPr="00893462" w:rsidRDefault="00F55020" w:rsidP="0099068A">
            <w:pPr>
              <w:autoSpaceDE w:val="0"/>
              <w:autoSpaceDN w:val="0"/>
              <w:rPr>
                <w:rFonts w:ascii="Arial" w:hAnsi="Arial" w:cs="Arial"/>
                <w:b/>
                <w:vanish/>
                <w:color w:val="000000"/>
                <w:sz w:val="18"/>
                <w:szCs w:val="18"/>
              </w:rPr>
            </w:pPr>
          </w:p>
          <w:p w14:paraId="197E501B" w14:textId="3627B5D1" w:rsidR="0099068A" w:rsidRPr="00893462" w:rsidRDefault="0099068A" w:rsidP="0099068A">
            <w:pPr>
              <w:autoSpaceDE w:val="0"/>
              <w:autoSpaceDN w:val="0"/>
              <w:rPr>
                <w:rFonts w:ascii="Arial" w:hAnsi="Arial" w:cs="Arial"/>
                <w:b/>
                <w:vanish/>
                <w:color w:val="000000"/>
                <w:sz w:val="18"/>
                <w:szCs w:val="18"/>
              </w:rPr>
            </w:pPr>
            <w:r w:rsidRPr="00893462">
              <w:rPr>
                <w:rFonts w:ascii="Arial" w:hAnsi="Arial" w:cs="Arial"/>
                <w:b/>
                <w:vanish/>
                <w:color w:val="000000"/>
                <w:sz w:val="18"/>
                <w:szCs w:val="18"/>
              </w:rPr>
              <w:t>Removed, transferred to the User Guide:</w:t>
            </w:r>
          </w:p>
          <w:p w14:paraId="2C76DBFB" w14:textId="224099B9" w:rsidR="0099068A" w:rsidRPr="00893462" w:rsidRDefault="0099068A"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Exception Report 208987</w:t>
            </w:r>
          </w:p>
          <w:p w14:paraId="235602E2" w14:textId="576EEF6D" w:rsidR="0099068A" w:rsidRPr="00893462" w:rsidRDefault="0099068A"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Exception Report 208927</w:t>
            </w:r>
          </w:p>
          <w:p w14:paraId="55E41458" w14:textId="3D3A0C7F" w:rsidR="00C92FD2" w:rsidRPr="00893462" w:rsidRDefault="00C92FD2"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Issue Blood Components 208730</w:t>
            </w:r>
          </w:p>
          <w:p w14:paraId="76FE301C" w14:textId="7F6C97FF" w:rsidR="00EE365F" w:rsidRPr="00893462" w:rsidRDefault="00EE365F"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Maintain Minimum Levels 209141</w:t>
            </w:r>
          </w:p>
          <w:p w14:paraId="0410069B" w14:textId="49C577C3" w:rsidR="00937855" w:rsidRPr="00893462" w:rsidRDefault="00937855"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Order History Report 208877</w:t>
            </w:r>
          </w:p>
          <w:p w14:paraId="379042E4" w14:textId="6D4B3991" w:rsidR="00D530DA" w:rsidRPr="00893462" w:rsidRDefault="00D530DA"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Patient History Report 212160</w:t>
            </w:r>
          </w:p>
          <w:p w14:paraId="4579EA8D" w14:textId="77777777" w:rsidR="00CA60F9" w:rsidRPr="00893462" w:rsidRDefault="00CA60F9" w:rsidP="00CA60F9">
            <w:pPr>
              <w:autoSpaceDE w:val="0"/>
              <w:autoSpaceDN w:val="0"/>
              <w:rPr>
                <w:rFonts w:ascii="Arial" w:hAnsi="Arial" w:cs="Arial"/>
                <w:vanish/>
                <w:color w:val="000000"/>
                <w:sz w:val="18"/>
                <w:szCs w:val="18"/>
              </w:rPr>
            </w:pPr>
            <w:r w:rsidRPr="00893462">
              <w:rPr>
                <w:rFonts w:ascii="Arial" w:hAnsi="Arial" w:cs="Arial"/>
                <w:vanish/>
                <w:color w:val="000000"/>
                <w:sz w:val="18"/>
                <w:szCs w:val="18"/>
              </w:rPr>
              <w:t>Patient Information Toolbar 214974</w:t>
            </w:r>
          </w:p>
          <w:p w14:paraId="789A9A0B" w14:textId="1E7C63BB" w:rsidR="00EB41F8" w:rsidRPr="00893462" w:rsidRDefault="00EB41F8"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Patient Merge 210029</w:t>
            </w:r>
          </w:p>
          <w:p w14:paraId="250AB1C3" w14:textId="1763DD49" w:rsidR="00CF4F18" w:rsidRPr="00893462" w:rsidRDefault="00CF4F18"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Patient Testing 210048</w:t>
            </w:r>
          </w:p>
          <w:p w14:paraId="38E678A6" w14:textId="2D10DC7B" w:rsidR="003325F5" w:rsidRPr="00893462" w:rsidRDefault="003325F5"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Patient Testing: Record Patient ABO/Rh 208974</w:t>
            </w:r>
          </w:p>
          <w:p w14:paraId="22022414" w14:textId="765BCDC5" w:rsidR="00C23FBC" w:rsidRPr="00893462" w:rsidRDefault="00C23FBC"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Patient Testing Worklist and Testing Worklist Reports 214073</w:t>
            </w:r>
          </w:p>
          <w:p w14:paraId="3AF20883" w14:textId="61FCA28D" w:rsidR="00F2415B" w:rsidRPr="00893462" w:rsidRDefault="00F2415B"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 xml:space="preserve">Print Unit Caution Tag &amp; </w:t>
            </w:r>
            <w:r w:rsidR="008028B5" w:rsidRPr="00893462">
              <w:rPr>
                <w:rFonts w:ascii="Arial" w:hAnsi="Arial" w:cs="Arial"/>
                <w:vanish/>
                <w:color w:val="000000"/>
                <w:sz w:val="18"/>
                <w:szCs w:val="18"/>
              </w:rPr>
              <w:t>Transfusion</w:t>
            </w:r>
            <w:r w:rsidRPr="00893462">
              <w:rPr>
                <w:rFonts w:ascii="Arial" w:hAnsi="Arial" w:cs="Arial"/>
                <w:vanish/>
                <w:color w:val="000000"/>
                <w:sz w:val="18"/>
                <w:szCs w:val="18"/>
              </w:rPr>
              <w:t xml:space="preserve"> Record Form 210195</w:t>
            </w:r>
          </w:p>
          <w:p w14:paraId="00B8A82B" w14:textId="5B8780C7" w:rsidR="00F2415B" w:rsidRPr="00893462" w:rsidRDefault="00F2415B"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Prolonged Transfusion Time Report 209735</w:t>
            </w:r>
          </w:p>
          <w:p w14:paraId="786428DF" w14:textId="656F6A18" w:rsidR="00CA60F9" w:rsidRPr="00893462" w:rsidRDefault="00CA60F9"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Prolonged Transfusion Time Report 209431</w:t>
            </w:r>
          </w:p>
          <w:p w14:paraId="7E46088F" w14:textId="07B9C822" w:rsidR="005E50CD" w:rsidRPr="00893462" w:rsidRDefault="005E50CD"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Reagents 210063</w:t>
            </w:r>
          </w:p>
          <w:p w14:paraId="7D3F764C" w14:textId="011384F4" w:rsidR="005E50CD" w:rsidRPr="00893462" w:rsidRDefault="005E50CD"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Reagents 2088</w:t>
            </w:r>
            <w:r w:rsidR="00F4573C" w:rsidRPr="00893462">
              <w:rPr>
                <w:rFonts w:ascii="Arial" w:hAnsi="Arial" w:cs="Arial"/>
                <w:vanish/>
                <w:color w:val="000000"/>
                <w:sz w:val="18"/>
                <w:szCs w:val="18"/>
              </w:rPr>
              <w:t>90 2088</w:t>
            </w:r>
            <w:r w:rsidRPr="00893462">
              <w:rPr>
                <w:rFonts w:ascii="Arial" w:hAnsi="Arial" w:cs="Arial"/>
                <w:vanish/>
                <w:color w:val="000000"/>
                <w:sz w:val="18"/>
                <w:szCs w:val="18"/>
              </w:rPr>
              <w:t>63</w:t>
            </w:r>
          </w:p>
          <w:p w14:paraId="124E3E96" w14:textId="4E4C1AE1" w:rsidR="008C6C20" w:rsidRPr="00893462" w:rsidRDefault="008C6C20"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Select Units 209052</w:t>
            </w:r>
          </w:p>
          <w:p w14:paraId="58B0121D" w14:textId="3ECB7662" w:rsidR="008C6C20" w:rsidRPr="00893462" w:rsidRDefault="008C6C20"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Select Units 209338 213537</w:t>
            </w:r>
          </w:p>
          <w:p w14:paraId="1E895C94" w14:textId="58F16AF1" w:rsidR="00C00D17" w:rsidRPr="00893462" w:rsidRDefault="00C00D17"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Transfusion Reaction Count Report 209152</w:t>
            </w:r>
          </w:p>
          <w:p w14:paraId="40A07EB6" w14:textId="3C3268CD" w:rsidR="0081671D" w:rsidRPr="00893462" w:rsidRDefault="0081671D"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Transfusion Requirements Report 208903</w:t>
            </w:r>
          </w:p>
          <w:p w14:paraId="74EB5CEE" w14:textId="0509377F" w:rsidR="0081671D" w:rsidRPr="00893462" w:rsidRDefault="0081671D"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Transfusion Requirements Report 208901</w:t>
            </w:r>
            <w:r w:rsidR="00285810" w:rsidRPr="00893462">
              <w:rPr>
                <w:rFonts w:ascii="Arial" w:hAnsi="Arial" w:cs="Arial"/>
                <w:vanish/>
                <w:color w:val="000000"/>
                <w:sz w:val="18"/>
                <w:szCs w:val="18"/>
              </w:rPr>
              <w:t xml:space="preserve"> 213101</w:t>
            </w:r>
          </w:p>
          <w:p w14:paraId="4DA2BF9A" w14:textId="409CDFFD" w:rsidR="002658F4" w:rsidRPr="00893462" w:rsidRDefault="002658F4"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Unit Antigen Typing 209946</w:t>
            </w:r>
          </w:p>
          <w:p w14:paraId="5D49BC68" w14:textId="69DB0750" w:rsidR="00F5313E" w:rsidRPr="00893462" w:rsidRDefault="00F5313E" w:rsidP="00F2415B">
            <w:pPr>
              <w:autoSpaceDE w:val="0"/>
              <w:autoSpaceDN w:val="0"/>
              <w:rPr>
                <w:rFonts w:ascii="Arial" w:hAnsi="Arial" w:cs="Arial"/>
                <w:vanish/>
                <w:color w:val="000000"/>
                <w:sz w:val="18"/>
                <w:szCs w:val="18"/>
              </w:rPr>
            </w:pPr>
            <w:r w:rsidRPr="00893462">
              <w:rPr>
                <w:rFonts w:ascii="Arial" w:hAnsi="Arial" w:cs="Arial"/>
                <w:vanish/>
                <w:color w:val="000000"/>
                <w:sz w:val="18"/>
                <w:szCs w:val="18"/>
              </w:rPr>
              <w:t>Unit Antigen Typing 209578</w:t>
            </w:r>
          </w:p>
          <w:p w14:paraId="5D5EA004" w14:textId="57C4FA52" w:rsidR="002668F7" w:rsidRPr="00893462" w:rsidRDefault="002668F7"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Unit History Report 212537</w:t>
            </w:r>
          </w:p>
          <w:p w14:paraId="3AC3F69A" w14:textId="30ABB68A" w:rsidR="00703A4B" w:rsidRPr="00893462" w:rsidRDefault="00703A4B" w:rsidP="0099068A">
            <w:pPr>
              <w:autoSpaceDE w:val="0"/>
              <w:autoSpaceDN w:val="0"/>
              <w:rPr>
                <w:rFonts w:ascii="Arial" w:hAnsi="Arial" w:cs="Arial"/>
                <w:vanish/>
                <w:color w:val="000000"/>
                <w:sz w:val="18"/>
                <w:szCs w:val="18"/>
              </w:rPr>
            </w:pPr>
            <w:r w:rsidRPr="00893462">
              <w:rPr>
                <w:rFonts w:ascii="Arial" w:hAnsi="Arial" w:cs="Arial"/>
                <w:vanish/>
                <w:color w:val="000000"/>
                <w:sz w:val="18"/>
                <w:szCs w:val="18"/>
              </w:rPr>
              <w:t>Workload Codes (Division Configuration) 209156</w:t>
            </w:r>
          </w:p>
          <w:p w14:paraId="287C422A" w14:textId="77777777" w:rsidR="00D70058" w:rsidRPr="00893462" w:rsidRDefault="00D70058" w:rsidP="00D250AE">
            <w:pPr>
              <w:autoSpaceDE w:val="0"/>
              <w:autoSpaceDN w:val="0"/>
              <w:rPr>
                <w:rFonts w:ascii="Arial" w:hAnsi="Arial" w:cs="Arial"/>
                <w:b/>
                <w:vanish/>
                <w:color w:val="000000"/>
                <w:sz w:val="18"/>
                <w:szCs w:val="18"/>
              </w:rPr>
            </w:pPr>
          </w:p>
          <w:p w14:paraId="4AE872D7" w14:textId="5CD3BF11" w:rsidR="00D70058" w:rsidRPr="00893462" w:rsidRDefault="00D70058" w:rsidP="001C65EE">
            <w:pPr>
              <w:keepNext/>
              <w:autoSpaceDE w:val="0"/>
              <w:autoSpaceDN w:val="0"/>
              <w:ind w:left="130" w:hanging="130"/>
              <w:rPr>
                <w:rFonts w:ascii="Arial" w:hAnsi="Arial" w:cs="Arial"/>
                <w:b/>
                <w:vanish/>
                <w:color w:val="000000"/>
                <w:sz w:val="18"/>
                <w:szCs w:val="18"/>
              </w:rPr>
            </w:pPr>
            <w:r w:rsidRPr="00893462">
              <w:rPr>
                <w:rFonts w:ascii="Arial" w:hAnsi="Arial" w:cs="Arial"/>
                <w:b/>
                <w:vanish/>
                <w:color w:val="000000"/>
                <w:sz w:val="18"/>
                <w:szCs w:val="18"/>
              </w:rPr>
              <w:t>Revised:</w:t>
            </w:r>
          </w:p>
          <w:p w14:paraId="54296D2E" w14:textId="74B4924B" w:rsidR="00765FDB" w:rsidRPr="00893462" w:rsidRDefault="00765FDB"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Global: Changed "Enterprise Service Desk" to "Service Desk"</w:t>
            </w:r>
          </w:p>
          <w:p w14:paraId="4255C6B1" w14:textId="37A51BD4"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Related Manuals and Materials</w:t>
            </w:r>
            <w:r w:rsidR="00B12612" w:rsidRPr="00893462">
              <w:rPr>
                <w:rFonts w:ascii="Arial" w:hAnsi="Arial" w:cs="Arial"/>
                <w:vanish/>
                <w:color w:val="000000"/>
                <w:sz w:val="18"/>
                <w:szCs w:val="18"/>
              </w:rPr>
              <w:t>:</w:t>
            </w:r>
            <w:r w:rsidRPr="00893462">
              <w:rPr>
                <w:rFonts w:ascii="Arial" w:hAnsi="Arial" w:cs="Arial"/>
                <w:vanish/>
                <w:color w:val="000000"/>
                <w:sz w:val="18"/>
                <w:szCs w:val="18"/>
              </w:rPr>
              <w:t xml:space="preserve"> All bullets</w:t>
            </w:r>
          </w:p>
          <w:p w14:paraId="778709A4" w14:textId="2026AC4A"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Throughout VBECS 210258</w:t>
            </w:r>
            <w:r w:rsidR="00B12612"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2D3B1607" w14:textId="67DE0869"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ABO/Rh Confirmation 209762</w:t>
            </w:r>
            <w:r w:rsidR="00B12612"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3E0B2F09" w14:textId="10B92B4F"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ABO/Rh Confirmation 494679</w:t>
            </w:r>
            <w:r w:rsidR="002D1851"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t>
            </w:r>
            <w:r w:rsidR="00237FED" w:rsidRPr="00893462">
              <w:rPr>
                <w:rFonts w:ascii="Arial" w:hAnsi="Arial" w:cs="Arial"/>
                <w:vanish/>
                <w:color w:val="000000"/>
                <w:sz w:val="18"/>
                <w:szCs w:val="18"/>
              </w:rPr>
              <w:t>Workaround</w:t>
            </w:r>
          </w:p>
          <w:p w14:paraId="755E83F6" w14:textId="00EF284B"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Accept Orders: Order Details 209851</w:t>
            </w:r>
            <w:r w:rsidR="002D1851"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p>
          <w:p w14:paraId="22BA505F" w14:textId="19B52D5D"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Accept Orders: Pending Order List 209700</w:t>
            </w:r>
            <w:r w:rsidR="00B12612"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 Recommended Workaround</w:t>
            </w:r>
            <w:r w:rsidR="00F130D8" w:rsidRPr="00893462">
              <w:rPr>
                <w:rFonts w:ascii="Arial" w:hAnsi="Arial" w:cs="Arial"/>
                <w:vanish/>
                <w:color w:val="000000"/>
                <w:sz w:val="18"/>
                <w:szCs w:val="18"/>
              </w:rPr>
              <w:t>, Likelihood of Occurrence</w:t>
            </w:r>
          </w:p>
          <w:p w14:paraId="55647895" w14:textId="24C08345"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Accept Orders: Pending Order List 210205</w:t>
            </w:r>
            <w:r w:rsidR="002D1851"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w:t>
            </w:r>
            <w:r w:rsidR="00F85C50" w:rsidRPr="00893462">
              <w:rPr>
                <w:rFonts w:ascii="Arial" w:hAnsi="Arial" w:cs="Arial"/>
                <w:vanish/>
                <w:color w:val="000000"/>
                <w:sz w:val="18"/>
                <w:szCs w:val="18"/>
              </w:rPr>
              <w:t xml:space="preserve"> (work item number)</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12ADAAD3" w14:textId="73E85AFB"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Administrative Data Report 210188</w:t>
            </w:r>
            <w:r w:rsidR="002D1851"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p>
          <w:p w14:paraId="7E477F47" w14:textId="31980E93" w:rsidR="00C6545C" w:rsidRPr="00893462" w:rsidRDefault="00C6545C"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Audit Trail Report 209662</w:t>
            </w:r>
            <w:r w:rsidR="003C180A"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r w:rsidR="00354636" w:rsidRPr="00893462">
              <w:rPr>
                <w:rFonts w:ascii="Arial" w:hAnsi="Arial" w:cs="Arial"/>
                <w:vanish/>
                <w:color w:val="000000"/>
                <w:sz w:val="18"/>
                <w:szCs w:val="18"/>
              </w:rPr>
              <w:t>, Recommended Workaround</w:t>
            </w:r>
          </w:p>
          <w:p w14:paraId="64CF145D" w14:textId="5033A503"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Audit Trail Report 373942</w:t>
            </w:r>
            <w:r w:rsidR="002244A2"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p>
          <w:p w14:paraId="3B04E233" w14:textId="513C88FA"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Audit Trail Report 742026</w:t>
            </w:r>
            <w:r w:rsidR="002244A2"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1A5FB1EB" w14:textId="0C8C0F1A" w:rsidR="003422E3" w:rsidRPr="00893462" w:rsidRDefault="003422E3"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Audit Trail Report Unit History Report 209285: VBECS Option, Description</w:t>
            </w:r>
          </w:p>
          <w:p w14:paraId="29F26978" w14:textId="6C3F74A2" w:rsidR="008124B0" w:rsidRPr="00893462" w:rsidRDefault="008124B0"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Automated Testing 340180</w:t>
            </w:r>
            <w:r w:rsidR="00E7064B"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w:t>
            </w:r>
          </w:p>
          <w:p w14:paraId="2D4E3C1C" w14:textId="6966717B" w:rsidR="00D70058" w:rsidRPr="00893462" w:rsidRDefault="00D7005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Cost Accounting Report 208926</w:t>
            </w:r>
            <w:r w:rsidR="006C20AF" w:rsidRPr="00893462">
              <w:rPr>
                <w:rFonts w:ascii="Arial" w:hAnsi="Arial" w:cs="Arial"/>
                <w:vanish/>
                <w:color w:val="000000"/>
                <w:sz w:val="18"/>
                <w:szCs w:val="18"/>
              </w:rPr>
              <w:t>: Description,</w:t>
            </w:r>
            <w:r w:rsidRPr="00893462">
              <w:rPr>
                <w:rFonts w:ascii="Arial" w:hAnsi="Arial" w:cs="Arial"/>
                <w:vanish/>
                <w:color w:val="000000"/>
                <w:sz w:val="18"/>
                <w:szCs w:val="18"/>
              </w:rPr>
              <w:t xml:space="preserve"> Recommended Workaround</w:t>
            </w:r>
          </w:p>
          <w:p w14:paraId="4BCDFBE8" w14:textId="1A60BA90"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CPRS: Email Alert 853993</w:t>
            </w:r>
            <w:r w:rsidR="002D1851"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 Recommended Workaround</w:t>
            </w:r>
            <w:r w:rsidR="00BC415A" w:rsidRPr="00893462">
              <w:rPr>
                <w:rFonts w:ascii="Arial" w:hAnsi="Arial" w:cs="Arial"/>
                <w:vanish/>
                <w:color w:val="000000"/>
                <w:sz w:val="18"/>
                <w:szCs w:val="18"/>
              </w:rPr>
              <w:t>, Likelihood of Occurrence</w:t>
            </w:r>
          </w:p>
          <w:p w14:paraId="7AB029EF" w14:textId="7198A68B"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C:T Ratio Report</w:t>
            </w:r>
            <w:r w:rsidR="00611748" w:rsidRPr="00893462">
              <w:rPr>
                <w:rFonts w:ascii="Arial" w:hAnsi="Arial" w:cs="Arial"/>
                <w:vanish/>
                <w:color w:val="000000"/>
                <w:sz w:val="18"/>
                <w:szCs w:val="18"/>
              </w:rPr>
              <w:t xml:space="preserve"> 209712</w:t>
            </w:r>
            <w:r w:rsidR="00730760"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p>
          <w:p w14:paraId="63A0E439" w14:textId="498F0FFD"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Discard or Quarantine</w:t>
            </w:r>
            <w:r w:rsidR="00EA5170" w:rsidRPr="00893462">
              <w:rPr>
                <w:rFonts w:ascii="Arial" w:hAnsi="Arial" w:cs="Arial"/>
                <w:vanish/>
                <w:color w:val="000000"/>
                <w:sz w:val="18"/>
                <w:szCs w:val="18"/>
              </w:rPr>
              <w:t xml:space="preserve"> Units</w:t>
            </w:r>
            <w:r w:rsidRPr="00893462">
              <w:rPr>
                <w:rFonts w:ascii="Arial" w:hAnsi="Arial" w:cs="Arial"/>
                <w:vanish/>
                <w:color w:val="000000"/>
                <w:sz w:val="18"/>
                <w:szCs w:val="18"/>
              </w:rPr>
              <w:t xml:space="preserve"> 209978</w:t>
            </w:r>
            <w:r w:rsidR="00730760"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EA5170"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Recommended Workaround</w:t>
            </w:r>
          </w:p>
          <w:p w14:paraId="57788C1D" w14:textId="6A8E356F"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Discard or Quarantine </w:t>
            </w:r>
            <w:r w:rsidR="00EA5170" w:rsidRPr="00893462">
              <w:rPr>
                <w:rFonts w:ascii="Arial" w:hAnsi="Arial" w:cs="Arial"/>
                <w:vanish/>
                <w:color w:val="000000"/>
                <w:sz w:val="18"/>
                <w:szCs w:val="18"/>
              </w:rPr>
              <w:t xml:space="preserve">Units </w:t>
            </w:r>
            <w:r w:rsidRPr="00893462">
              <w:rPr>
                <w:rFonts w:ascii="Arial" w:hAnsi="Arial" w:cs="Arial"/>
                <w:vanish/>
                <w:color w:val="000000"/>
                <w:sz w:val="18"/>
                <w:szCs w:val="18"/>
              </w:rPr>
              <w:t>268926</w:t>
            </w:r>
            <w:r w:rsidR="00730760"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EA5170"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179620DD" w14:textId="6DB7D087"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Document ABO Incompatible Transfusion 209992</w:t>
            </w:r>
            <w:r w:rsidR="00730760"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EA5170"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180CBA67" w14:textId="508903AA"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Document ABO Incompatible Transfusion 210189</w:t>
            </w:r>
            <w:r w:rsidR="00730760"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EA5170"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7E98A08C" w14:textId="0FA91F57"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Enter Daily QC Results 209063</w:t>
            </w:r>
            <w:r w:rsidR="00730760"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058328EC" w14:textId="0F8E2702"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Enter Daily QC Results 209077</w:t>
            </w:r>
            <w:r w:rsidR="00730760"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p>
          <w:p w14:paraId="15063C44" w14:textId="625A62A8"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Exception Report 208558 208569</w:t>
            </w:r>
            <w:r w:rsidR="00730760"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1FFA45E5" w14:textId="6512BB07"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Exception Report 208967</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6384817D" w14:textId="34C7D9FF"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Exception Report 208980</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3149B0" w:rsidRPr="00893462">
              <w:rPr>
                <w:rFonts w:ascii="Arial" w:hAnsi="Arial" w:cs="Arial"/>
                <w:vanish/>
                <w:color w:val="000000"/>
                <w:sz w:val="18"/>
                <w:szCs w:val="18"/>
              </w:rPr>
              <w:t xml:space="preserve">Description, </w:t>
            </w:r>
            <w:r w:rsidRPr="00893462">
              <w:rPr>
                <w:rFonts w:ascii="Arial" w:hAnsi="Arial" w:cs="Arial"/>
                <w:vanish/>
                <w:color w:val="000000"/>
                <w:sz w:val="18"/>
                <w:szCs w:val="18"/>
              </w:rPr>
              <w:t>Recommended Workaround</w:t>
            </w:r>
          </w:p>
          <w:p w14:paraId="727A472F" w14:textId="74D1037D"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Exception Report 210369</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1AAC4895" w14:textId="6E5B32D1"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Finalize/Print TRW 209799</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3BD2081F" w14:textId="52ED9190"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Finalize/Print TRW 209162</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13DA0A34" w14:textId="44B87F1B"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Finalize/Print TRW 577597</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p>
          <w:p w14:paraId="4E1860DA" w14:textId="15D44B98"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Free Directed Unit 208785</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025257"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w:t>
            </w:r>
            <w:r w:rsidR="003F31C1"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4C413DB2" w14:textId="0D3E8EF1" w:rsidR="0099068A" w:rsidRPr="00893462" w:rsidRDefault="0099068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Free Directed Unit 209193</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025257"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w:t>
            </w:r>
            <w:r w:rsidR="0014624C" w:rsidRPr="00893462">
              <w:rPr>
                <w:rFonts w:ascii="Arial" w:hAnsi="Arial" w:cs="Arial"/>
                <w:vanish/>
                <w:color w:val="000000"/>
                <w:sz w:val="18"/>
                <w:szCs w:val="18"/>
              </w:rPr>
              <w:t>, Recommended Workaround</w:t>
            </w:r>
          </w:p>
          <w:p w14:paraId="17FA70D9" w14:textId="3EE9CB60" w:rsidR="00025257" w:rsidRPr="00893462" w:rsidRDefault="00025257"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Inappropriate Transfusion Request Report 714441: VBECS Option</w:t>
            </w:r>
          </w:p>
          <w:p w14:paraId="350C381D" w14:textId="6BEDE597" w:rsidR="000C54CE" w:rsidRPr="00893462" w:rsidRDefault="000C54CE"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Invalidate </w:t>
            </w:r>
            <w:r w:rsidR="00974E01" w:rsidRPr="00893462">
              <w:rPr>
                <w:rFonts w:ascii="Arial" w:hAnsi="Arial" w:cs="Arial"/>
                <w:vanish/>
                <w:color w:val="000000"/>
                <w:sz w:val="18"/>
                <w:szCs w:val="18"/>
              </w:rPr>
              <w:t xml:space="preserve">Patient </w:t>
            </w:r>
            <w:r w:rsidRPr="00893462">
              <w:rPr>
                <w:rFonts w:ascii="Arial" w:hAnsi="Arial" w:cs="Arial"/>
                <w:vanish/>
                <w:color w:val="000000"/>
                <w:sz w:val="18"/>
                <w:szCs w:val="18"/>
              </w:rPr>
              <w:t>Test Results 210170</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974E01"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 Recommended Workaround</w:t>
            </w:r>
          </w:p>
          <w:p w14:paraId="0F2C18E7" w14:textId="15940324" w:rsidR="00C62F02" w:rsidRPr="00893462" w:rsidRDefault="00C62F02"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Invalidate </w:t>
            </w:r>
            <w:r w:rsidR="00974E01" w:rsidRPr="00893462">
              <w:rPr>
                <w:rFonts w:ascii="Arial" w:hAnsi="Arial" w:cs="Arial"/>
                <w:vanish/>
                <w:color w:val="000000"/>
                <w:sz w:val="18"/>
                <w:szCs w:val="18"/>
              </w:rPr>
              <w:t xml:space="preserve">Patient </w:t>
            </w:r>
            <w:r w:rsidRPr="00893462">
              <w:rPr>
                <w:rFonts w:ascii="Arial" w:hAnsi="Arial" w:cs="Arial"/>
                <w:vanish/>
                <w:color w:val="000000"/>
                <w:sz w:val="18"/>
                <w:szCs w:val="18"/>
              </w:rPr>
              <w:t>Test Results 208857</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974E01"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 Recommended Workaround</w:t>
            </w:r>
          </w:p>
          <w:p w14:paraId="0A1B4F08" w14:textId="36C642F4" w:rsidR="00573EFE" w:rsidRPr="00893462" w:rsidRDefault="00573EFE"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Invalidate </w:t>
            </w:r>
            <w:r w:rsidR="00974E01" w:rsidRPr="00893462">
              <w:rPr>
                <w:rFonts w:ascii="Arial" w:hAnsi="Arial" w:cs="Arial"/>
                <w:vanish/>
                <w:color w:val="000000"/>
                <w:sz w:val="18"/>
                <w:szCs w:val="18"/>
              </w:rPr>
              <w:t xml:space="preserve">Patient </w:t>
            </w:r>
            <w:r w:rsidRPr="00893462">
              <w:rPr>
                <w:rFonts w:ascii="Arial" w:hAnsi="Arial" w:cs="Arial"/>
                <w:vanish/>
                <w:color w:val="000000"/>
                <w:sz w:val="18"/>
                <w:szCs w:val="18"/>
              </w:rPr>
              <w:t>Test Results 210120</w:t>
            </w:r>
            <w:r w:rsidR="006B650E"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974E01"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 Recommended Workaround</w:t>
            </w:r>
          </w:p>
          <w:p w14:paraId="671BD091" w14:textId="5D7E4B89" w:rsidR="0000651E" w:rsidRPr="00893462" w:rsidRDefault="0000651E" w:rsidP="0000651E">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Log In Reagents 208807</w:t>
            </w:r>
            <w:r w:rsidR="00DC1933"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 Recommended Workaround</w:t>
            </w:r>
          </w:p>
          <w:p w14:paraId="046D2DA7" w14:textId="2FB1C155" w:rsidR="00DE4784" w:rsidRPr="00893462" w:rsidRDefault="00DE4784" w:rsidP="0000651E">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Log In Reagents 209460</w:t>
            </w:r>
            <w:r w:rsidR="00580EA4"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 Recommended Workaround</w:t>
            </w:r>
          </w:p>
          <w:p w14:paraId="4F4254FC" w14:textId="6B32FD9E" w:rsidR="00253EFB" w:rsidRPr="00893462" w:rsidRDefault="00253EFB" w:rsidP="0000651E">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Log In Reagents 208999</w:t>
            </w:r>
            <w:r w:rsidR="00580EA4"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 Recommended Workaround</w:t>
            </w:r>
          </w:p>
          <w:p w14:paraId="285B6828" w14:textId="77777777" w:rsidR="00626731" w:rsidRPr="00893462" w:rsidRDefault="00626731" w:rsidP="00626731">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Log In Reagents/ Update Reagent Inventory 214862: VBECS Option, Description, Recommended Workaround</w:t>
            </w:r>
          </w:p>
          <w:p w14:paraId="79A2CC0D" w14:textId="77777777" w:rsidR="00025257" w:rsidRPr="00893462" w:rsidRDefault="00025257" w:rsidP="00025257">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Maintain Equipment 210331: VBECS Option, Description, Recommended Workaround</w:t>
            </w:r>
          </w:p>
          <w:p w14:paraId="35AE020B" w14:textId="12395DC7" w:rsidR="004037C5" w:rsidRPr="00893462" w:rsidRDefault="004037C5"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Maintain Minimum </w:t>
            </w:r>
            <w:r w:rsidR="003809FD" w:rsidRPr="00893462">
              <w:rPr>
                <w:rFonts w:ascii="Arial" w:hAnsi="Arial" w:cs="Arial"/>
                <w:vanish/>
                <w:color w:val="000000"/>
                <w:sz w:val="18"/>
                <w:szCs w:val="18"/>
              </w:rPr>
              <w:t xml:space="preserve">Reagent </w:t>
            </w:r>
            <w:r w:rsidRPr="00893462">
              <w:rPr>
                <w:rFonts w:ascii="Arial" w:hAnsi="Arial" w:cs="Arial"/>
                <w:vanish/>
                <w:color w:val="000000"/>
                <w:sz w:val="18"/>
                <w:szCs w:val="18"/>
              </w:rPr>
              <w:t>Levels 208618</w:t>
            </w:r>
            <w:r w:rsidR="005015C7"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3809FD"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 Recommended Workaround</w:t>
            </w:r>
          </w:p>
          <w:p w14:paraId="79CBD46A" w14:textId="164A12DF" w:rsidR="00AF1D4F" w:rsidRPr="00893462" w:rsidRDefault="00AF1D4F"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Modify Units (not Pool or Split) 748478</w:t>
            </w:r>
            <w:r w:rsidR="00170CCE"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8028B5" w:rsidRPr="00893462">
              <w:rPr>
                <w:rFonts w:ascii="Arial" w:hAnsi="Arial" w:cs="Arial"/>
                <w:vanish/>
                <w:color w:val="000000"/>
                <w:sz w:val="18"/>
                <w:szCs w:val="18"/>
              </w:rPr>
              <w:t>Description</w:t>
            </w:r>
            <w:r w:rsidRPr="00893462">
              <w:rPr>
                <w:rFonts w:ascii="Arial" w:hAnsi="Arial" w:cs="Arial"/>
                <w:vanish/>
                <w:color w:val="000000"/>
                <w:sz w:val="18"/>
                <w:szCs w:val="18"/>
              </w:rPr>
              <w:t>, Recommended Workaround</w:t>
            </w:r>
          </w:p>
          <w:p w14:paraId="566441B0" w14:textId="0294A9F2" w:rsidR="00C036AC" w:rsidRPr="00893462" w:rsidRDefault="00C036AC"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Order History Report 209921</w:t>
            </w:r>
            <w:r w:rsidR="00BC31B0" w:rsidRPr="00893462">
              <w:rPr>
                <w:rFonts w:ascii="Arial" w:hAnsi="Arial" w:cs="Arial"/>
                <w:vanish/>
                <w:color w:val="000000"/>
                <w:sz w:val="18"/>
                <w:szCs w:val="18"/>
              </w:rPr>
              <w:t>:</w:t>
            </w:r>
            <w:r w:rsidRPr="00893462">
              <w:rPr>
                <w:rFonts w:ascii="Arial" w:hAnsi="Arial" w:cs="Arial"/>
                <w:vanish/>
                <w:color w:val="000000"/>
                <w:sz w:val="18"/>
                <w:szCs w:val="18"/>
              </w:rPr>
              <w:t xml:space="preserve"> Description, Recommended Workaround</w:t>
            </w:r>
          </w:p>
          <w:p w14:paraId="3C60A58F" w14:textId="217FDDD0" w:rsidR="00394949" w:rsidRPr="00893462" w:rsidRDefault="00394949"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Order Reflex Tests 214160</w:t>
            </w:r>
            <w:r w:rsidR="00BC31B0"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p>
          <w:p w14:paraId="083C42AB" w14:textId="677DEAD3" w:rsidR="003D7757" w:rsidRPr="00893462" w:rsidRDefault="003D7757"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History Report 210134</w:t>
            </w:r>
            <w:r w:rsidR="00BC31B0" w:rsidRPr="00893462">
              <w:rPr>
                <w:rFonts w:ascii="Arial" w:hAnsi="Arial" w:cs="Arial"/>
                <w:vanish/>
                <w:color w:val="000000"/>
                <w:sz w:val="18"/>
                <w:szCs w:val="18"/>
              </w:rPr>
              <w:t>:</w:t>
            </w:r>
            <w:r w:rsidRPr="00893462">
              <w:rPr>
                <w:rFonts w:ascii="Arial" w:hAnsi="Arial" w:cs="Arial"/>
                <w:vanish/>
                <w:color w:val="000000"/>
                <w:sz w:val="18"/>
                <w:szCs w:val="18"/>
              </w:rPr>
              <w:t xml:space="preserve"> Description, Recommended Workaround</w:t>
            </w:r>
          </w:p>
          <w:p w14:paraId="1178152E" w14:textId="262B92AA" w:rsidR="009046DE" w:rsidRPr="00893462" w:rsidRDefault="009046DE"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History Report 209616</w:t>
            </w:r>
            <w:r w:rsidR="00EC31EE" w:rsidRPr="00893462">
              <w:rPr>
                <w:rFonts w:ascii="Arial" w:hAnsi="Arial" w:cs="Arial"/>
                <w:vanish/>
                <w:color w:val="000000"/>
                <w:sz w:val="18"/>
                <w:szCs w:val="18"/>
              </w:rPr>
              <w:t>:</w:t>
            </w:r>
            <w:r w:rsidRPr="00893462">
              <w:rPr>
                <w:rFonts w:ascii="Arial" w:hAnsi="Arial" w:cs="Arial"/>
                <w:vanish/>
                <w:color w:val="000000"/>
                <w:sz w:val="18"/>
                <w:szCs w:val="18"/>
              </w:rPr>
              <w:t xml:space="preserve"> Description, Recommended Workaround</w:t>
            </w:r>
          </w:p>
          <w:p w14:paraId="165C9044" w14:textId="0C3ABEBC" w:rsidR="00026FDA" w:rsidRPr="00893462" w:rsidRDefault="00026FD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History Report 210478</w:t>
            </w:r>
            <w:r w:rsidR="00EC31EE" w:rsidRPr="00893462">
              <w:rPr>
                <w:rFonts w:ascii="Arial" w:hAnsi="Arial" w:cs="Arial"/>
                <w:vanish/>
                <w:color w:val="000000"/>
                <w:sz w:val="18"/>
                <w:szCs w:val="18"/>
              </w:rPr>
              <w:t>:</w:t>
            </w:r>
            <w:r w:rsidRPr="00893462">
              <w:rPr>
                <w:rFonts w:ascii="Arial" w:hAnsi="Arial" w:cs="Arial"/>
                <w:vanish/>
                <w:color w:val="000000"/>
                <w:sz w:val="18"/>
                <w:szCs w:val="18"/>
              </w:rPr>
              <w:t xml:space="preserve"> Recommended Workaround</w:t>
            </w:r>
            <w:r w:rsidR="008266AA" w:rsidRPr="00893462">
              <w:rPr>
                <w:rFonts w:ascii="Arial" w:hAnsi="Arial" w:cs="Arial"/>
                <w:vanish/>
                <w:color w:val="000000"/>
                <w:sz w:val="18"/>
                <w:szCs w:val="18"/>
              </w:rPr>
              <w:t>, Likelihood of Occurence</w:t>
            </w:r>
          </w:p>
          <w:p w14:paraId="754735C5" w14:textId="77777777" w:rsidR="00626731" w:rsidRPr="00893462" w:rsidRDefault="00626731" w:rsidP="00626731">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History Report 210179: VBECS Option, Description</w:t>
            </w:r>
          </w:p>
          <w:p w14:paraId="6E4C568B" w14:textId="168D723F" w:rsidR="00376D63" w:rsidRPr="00893462" w:rsidRDefault="00376D63"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Testing 209334</w:t>
            </w:r>
            <w:r w:rsidR="00E7064B" w:rsidRPr="00893462">
              <w:rPr>
                <w:rFonts w:ascii="Arial" w:hAnsi="Arial" w:cs="Arial"/>
                <w:vanish/>
                <w:color w:val="000000"/>
                <w:sz w:val="18"/>
                <w:szCs w:val="18"/>
              </w:rPr>
              <w:t>:</w:t>
            </w:r>
            <w:r w:rsidRPr="00893462">
              <w:rPr>
                <w:rFonts w:ascii="Arial" w:hAnsi="Arial" w:cs="Arial"/>
                <w:vanish/>
                <w:color w:val="000000"/>
                <w:sz w:val="18"/>
                <w:szCs w:val="18"/>
              </w:rPr>
              <w:t xml:space="preserve"> Description</w:t>
            </w:r>
          </w:p>
          <w:p w14:paraId="40AD2B0C" w14:textId="72B55DA8" w:rsidR="00EB41F8" w:rsidRPr="00893462" w:rsidRDefault="00E506A8"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Patient Testing: ABO/Rh </w:t>
            </w:r>
            <w:r w:rsidR="0032614B" w:rsidRPr="00893462">
              <w:rPr>
                <w:rFonts w:ascii="Arial" w:hAnsi="Arial" w:cs="Arial"/>
                <w:vanish/>
                <w:color w:val="000000"/>
                <w:sz w:val="18"/>
                <w:szCs w:val="18"/>
              </w:rPr>
              <w:t xml:space="preserve">Test </w:t>
            </w:r>
            <w:r w:rsidRPr="00893462">
              <w:rPr>
                <w:rFonts w:ascii="Arial" w:hAnsi="Arial" w:cs="Arial"/>
                <w:vanish/>
                <w:color w:val="000000"/>
                <w:sz w:val="18"/>
                <w:szCs w:val="18"/>
              </w:rPr>
              <w:t>231531</w:t>
            </w:r>
            <w:r w:rsidR="00E7064B"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32614B"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w:t>
            </w:r>
          </w:p>
          <w:p w14:paraId="0BA67D4F" w14:textId="77777777" w:rsidR="00464225" w:rsidRPr="00893462" w:rsidRDefault="00464225" w:rsidP="00464225">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Testing: ABS Test 208729: VBECS Option, Description, Recommended Workaround</w:t>
            </w:r>
          </w:p>
          <w:p w14:paraId="0D21F2BB" w14:textId="77777777" w:rsidR="00464225" w:rsidRPr="00893462" w:rsidRDefault="00464225" w:rsidP="00464225">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Testing: ABS Test 210430: VBECS Option, Description, Recommended Workaround</w:t>
            </w:r>
          </w:p>
          <w:p w14:paraId="526CA8C3" w14:textId="3279CE87" w:rsidR="005C116E" w:rsidRPr="00893462" w:rsidRDefault="005C116E"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Patient Testing: Antigen Typing </w:t>
            </w:r>
            <w:r w:rsidR="008102A3" w:rsidRPr="00893462">
              <w:rPr>
                <w:rFonts w:ascii="Arial" w:hAnsi="Arial" w:cs="Arial"/>
                <w:vanish/>
                <w:color w:val="000000"/>
                <w:sz w:val="18"/>
                <w:szCs w:val="18"/>
              </w:rPr>
              <w:t xml:space="preserve">Test </w:t>
            </w:r>
            <w:r w:rsidRPr="00893462">
              <w:rPr>
                <w:rFonts w:ascii="Arial" w:hAnsi="Arial" w:cs="Arial"/>
                <w:vanish/>
                <w:color w:val="000000"/>
                <w:sz w:val="18"/>
                <w:szCs w:val="18"/>
              </w:rPr>
              <w:t>209617</w:t>
            </w:r>
            <w:r w:rsidR="00E7064B"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8102A3"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 Recommended Workaround</w:t>
            </w:r>
          </w:p>
          <w:p w14:paraId="21236D48" w14:textId="48CEC1C5" w:rsidR="00A67536" w:rsidRPr="00893462" w:rsidRDefault="00A67536"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Patient Testing: Antigen Typing </w:t>
            </w:r>
            <w:r w:rsidR="008102A3" w:rsidRPr="00893462">
              <w:rPr>
                <w:rFonts w:ascii="Arial" w:hAnsi="Arial" w:cs="Arial"/>
                <w:vanish/>
                <w:color w:val="000000"/>
                <w:sz w:val="18"/>
                <w:szCs w:val="18"/>
              </w:rPr>
              <w:t xml:space="preserve">Test </w:t>
            </w:r>
            <w:r w:rsidRPr="00893462">
              <w:rPr>
                <w:rFonts w:ascii="Arial" w:hAnsi="Arial" w:cs="Arial"/>
                <w:vanish/>
                <w:color w:val="000000"/>
                <w:sz w:val="18"/>
                <w:szCs w:val="18"/>
              </w:rPr>
              <w:t>312208</w:t>
            </w:r>
            <w:r w:rsidR="00E7064B"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8102A3" w:rsidRPr="00893462">
              <w:rPr>
                <w:rFonts w:ascii="Arial" w:hAnsi="Arial" w:cs="Arial"/>
                <w:vanish/>
                <w:color w:val="000000"/>
                <w:sz w:val="18"/>
                <w:szCs w:val="18"/>
              </w:rPr>
              <w:t xml:space="preserve">VBECS Option, </w:t>
            </w:r>
            <w:r w:rsidR="00410E04" w:rsidRPr="00893462">
              <w:rPr>
                <w:rFonts w:ascii="Arial" w:hAnsi="Arial" w:cs="Arial"/>
                <w:vanish/>
                <w:color w:val="000000"/>
                <w:sz w:val="18"/>
                <w:szCs w:val="18"/>
              </w:rPr>
              <w:t>Description</w:t>
            </w:r>
          </w:p>
          <w:p w14:paraId="5BF62023" w14:textId="7DE348CE" w:rsidR="00CC3114" w:rsidRPr="00893462" w:rsidRDefault="00CC3114"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Testing: DAT Test 209111: VBECS Option</w:t>
            </w:r>
          </w:p>
          <w:p w14:paraId="08FF9999" w14:textId="77777777" w:rsidR="00464225" w:rsidRPr="00893462" w:rsidRDefault="00464225" w:rsidP="00464225">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Testing: XM Test 549210: VBECS Option, Description, Recommended Workaround</w:t>
            </w:r>
          </w:p>
          <w:p w14:paraId="05348D08" w14:textId="66BA9EE8" w:rsidR="003C117A" w:rsidRPr="00893462" w:rsidRDefault="003C117A"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Patient Testing Worklist and Testing Worklist Reports 209368</w:t>
            </w:r>
            <w:r w:rsidR="00A057F2"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2F75DB" w:rsidRPr="00893462">
              <w:rPr>
                <w:rFonts w:ascii="Arial" w:hAnsi="Arial" w:cs="Arial"/>
                <w:vanish/>
                <w:color w:val="000000"/>
                <w:sz w:val="18"/>
                <w:szCs w:val="18"/>
              </w:rPr>
              <w:t>Description</w:t>
            </w:r>
          </w:p>
          <w:p w14:paraId="63228D57" w14:textId="12579F0B" w:rsidR="00DC1119" w:rsidRPr="00893462" w:rsidRDefault="00DC1119"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Post-Transfusion Information 209811</w:t>
            </w:r>
            <w:r w:rsidR="00FB50C1" w:rsidRPr="00893462">
              <w:rPr>
                <w:rFonts w:ascii="Arial" w:hAnsi="Arial" w:cs="Arial"/>
                <w:vanish/>
                <w:color w:val="000000"/>
                <w:sz w:val="18"/>
                <w:szCs w:val="18"/>
              </w:rPr>
              <w:t>:</w:t>
            </w:r>
            <w:r w:rsidRPr="00893462">
              <w:rPr>
                <w:rFonts w:ascii="Arial" w:hAnsi="Arial" w:cs="Arial"/>
                <w:vanish/>
                <w:color w:val="000000"/>
                <w:sz w:val="18"/>
                <w:szCs w:val="18"/>
              </w:rPr>
              <w:t xml:space="preserve"> Description, Recommended Workaround</w:t>
            </w:r>
          </w:p>
          <w:p w14:paraId="2C59E71B" w14:textId="60C332D7" w:rsidR="004F79D0" w:rsidRPr="00893462" w:rsidRDefault="004F79D0"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Post-Transfusion Information 210196</w:t>
            </w:r>
            <w:r w:rsidR="00651EB5" w:rsidRPr="00893462">
              <w:rPr>
                <w:rFonts w:ascii="Arial" w:hAnsi="Arial" w:cs="Arial"/>
                <w:vanish/>
                <w:color w:val="000000"/>
                <w:sz w:val="18"/>
                <w:szCs w:val="18"/>
              </w:rPr>
              <w:t>:</w:t>
            </w:r>
            <w:r w:rsidRPr="00893462">
              <w:rPr>
                <w:rFonts w:ascii="Arial" w:hAnsi="Arial" w:cs="Arial"/>
                <w:vanish/>
                <w:color w:val="000000"/>
                <w:sz w:val="18"/>
                <w:szCs w:val="18"/>
              </w:rPr>
              <w:t xml:space="preserve"> Description, Recommended Workaround</w:t>
            </w:r>
          </w:p>
          <w:p w14:paraId="12875771" w14:textId="77777777" w:rsidR="001461B9" w:rsidRPr="00893462" w:rsidRDefault="001461B9" w:rsidP="001461B9">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Process Incoming Shipment 209991: VBECS Option, Description, Recommended Workaround</w:t>
            </w:r>
          </w:p>
          <w:p w14:paraId="6D324B50" w14:textId="77777777" w:rsidR="001461B9" w:rsidRPr="00893462" w:rsidRDefault="001461B9" w:rsidP="001461B9">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Process Incoming Shipment 210121: VBECS Option, Description, Recommended Workaround</w:t>
            </w:r>
          </w:p>
          <w:p w14:paraId="365AAFDF" w14:textId="77777777" w:rsidR="002B7E6F" w:rsidRPr="00893462" w:rsidRDefault="002B7E6F" w:rsidP="002B7E6F">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Process Outgoing Shipment 209666: VBECS Option, Description, Recommended Workaround</w:t>
            </w:r>
          </w:p>
          <w:p w14:paraId="0D644607" w14:textId="45F4425E" w:rsidR="00D66F98" w:rsidRPr="00893462" w:rsidRDefault="00D66F98" w:rsidP="00D66F98">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Recent Orders 208859</w:t>
            </w:r>
            <w:r w:rsidR="00644526"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 Recommended Workaround</w:t>
            </w:r>
          </w:p>
          <w:p w14:paraId="1C1C1FC2" w14:textId="0F1B4AF1" w:rsidR="00652631" w:rsidRPr="00893462" w:rsidRDefault="00652631" w:rsidP="00D66F98">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Select Units </w:t>
            </w:r>
            <w:r w:rsidR="007A255B" w:rsidRPr="00893462">
              <w:rPr>
                <w:rFonts w:ascii="Arial" w:hAnsi="Arial" w:cs="Arial"/>
                <w:vanish/>
                <w:color w:val="000000"/>
                <w:sz w:val="18"/>
                <w:szCs w:val="18"/>
              </w:rPr>
              <w:t xml:space="preserve">for a Patient </w:t>
            </w:r>
            <w:r w:rsidRPr="00893462">
              <w:rPr>
                <w:rFonts w:ascii="Arial" w:hAnsi="Arial" w:cs="Arial"/>
                <w:vanish/>
                <w:color w:val="000000"/>
                <w:sz w:val="18"/>
                <w:szCs w:val="18"/>
              </w:rPr>
              <w:t>210157</w:t>
            </w:r>
            <w:r w:rsidR="00580EA4"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7A255B"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 Recommended Workaround</w:t>
            </w:r>
          </w:p>
          <w:p w14:paraId="1C8248B2" w14:textId="0A2C4E85" w:rsidR="009E3D41" w:rsidRPr="00893462" w:rsidRDefault="009E3D41" w:rsidP="00D66F98">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 xml:space="preserve">Select Units </w:t>
            </w:r>
            <w:r w:rsidR="007A255B" w:rsidRPr="00893462">
              <w:rPr>
                <w:rFonts w:ascii="Arial" w:hAnsi="Arial" w:cs="Arial"/>
                <w:vanish/>
                <w:color w:val="000000"/>
                <w:sz w:val="18"/>
                <w:szCs w:val="18"/>
              </w:rPr>
              <w:t xml:space="preserve">for a Patient </w:t>
            </w:r>
            <w:r w:rsidRPr="00893462">
              <w:rPr>
                <w:rFonts w:ascii="Arial" w:hAnsi="Arial" w:cs="Arial"/>
                <w:vanish/>
                <w:color w:val="000000"/>
                <w:sz w:val="18"/>
                <w:szCs w:val="18"/>
              </w:rPr>
              <w:t>210280</w:t>
            </w:r>
            <w:r w:rsidR="00580EA4" w:rsidRPr="00893462">
              <w:rPr>
                <w:rFonts w:ascii="Arial" w:hAnsi="Arial" w:cs="Arial"/>
                <w:vanish/>
                <w:color w:val="000000"/>
                <w:sz w:val="18"/>
                <w:szCs w:val="18"/>
              </w:rPr>
              <w:t>:</w:t>
            </w:r>
            <w:r w:rsidRPr="00893462">
              <w:rPr>
                <w:rFonts w:ascii="Arial" w:hAnsi="Arial" w:cs="Arial"/>
                <w:vanish/>
                <w:color w:val="000000"/>
                <w:sz w:val="18"/>
                <w:szCs w:val="18"/>
              </w:rPr>
              <w:t xml:space="preserve"> </w:t>
            </w:r>
            <w:r w:rsidR="007A255B" w:rsidRPr="00893462">
              <w:rPr>
                <w:rFonts w:ascii="Arial" w:hAnsi="Arial" w:cs="Arial"/>
                <w:vanish/>
                <w:color w:val="000000"/>
                <w:sz w:val="18"/>
                <w:szCs w:val="18"/>
              </w:rPr>
              <w:t xml:space="preserve">VBECS Option, </w:t>
            </w:r>
            <w:r w:rsidRPr="00893462">
              <w:rPr>
                <w:rFonts w:ascii="Arial" w:hAnsi="Arial" w:cs="Arial"/>
                <w:vanish/>
                <w:color w:val="000000"/>
                <w:sz w:val="18"/>
                <w:szCs w:val="18"/>
              </w:rPr>
              <w:t>Description</w:t>
            </w:r>
            <w:r w:rsidR="00416B1F" w:rsidRPr="00893462">
              <w:rPr>
                <w:rFonts w:ascii="Arial" w:hAnsi="Arial" w:cs="Arial"/>
                <w:vanish/>
                <w:color w:val="000000"/>
                <w:sz w:val="18"/>
                <w:szCs w:val="18"/>
              </w:rPr>
              <w:t xml:space="preserve">, Likelihood of </w:t>
            </w:r>
            <w:r w:rsidR="007A255B" w:rsidRPr="00893462">
              <w:rPr>
                <w:rFonts w:ascii="Arial" w:hAnsi="Arial" w:cs="Arial"/>
                <w:vanish/>
                <w:color w:val="000000"/>
                <w:sz w:val="18"/>
                <w:szCs w:val="18"/>
              </w:rPr>
              <w:t>Occurrence</w:t>
            </w:r>
          </w:p>
          <w:p w14:paraId="466D6E66" w14:textId="3E3FC2FE" w:rsidR="007A255B" w:rsidRPr="00893462" w:rsidRDefault="007A255B" w:rsidP="00D66F98">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Select Units for a Patient 219714: VBECS Option</w:t>
            </w:r>
          </w:p>
          <w:p w14:paraId="6763C7D4" w14:textId="77ED4DA5" w:rsidR="00F70D6F" w:rsidRPr="00893462" w:rsidRDefault="00F70D6F"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Testing Worklist Report 209317</w:t>
            </w:r>
            <w:r w:rsidR="004315CE"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 Recommended Workaround</w:t>
            </w:r>
          </w:p>
          <w:p w14:paraId="65C89B04" w14:textId="7BBD155C" w:rsidR="005973A2" w:rsidRPr="00893462" w:rsidRDefault="005973A2" w:rsidP="0099068A">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Testing Worklist Report 514243: VBECS Option</w:t>
            </w:r>
          </w:p>
          <w:p w14:paraId="03F9E5BB" w14:textId="77777777" w:rsidR="00464225" w:rsidRPr="00893462" w:rsidRDefault="00464225" w:rsidP="00464225">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Transfusion Workup (TRW) 208985: VBECS Option, Description, Recommended Workaround</w:t>
            </w:r>
          </w:p>
          <w:p w14:paraId="5FF9D746" w14:textId="2B5D8688" w:rsidR="00FB1531" w:rsidRPr="00893462" w:rsidRDefault="003C117A" w:rsidP="00FB1531">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Unit ABO/Rh Confirmation 209316</w:t>
            </w:r>
            <w:r w:rsidR="004315CE"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 Recommended Workaround</w:t>
            </w:r>
            <w:r w:rsidR="00FB1531" w:rsidRPr="00893462">
              <w:rPr>
                <w:rFonts w:ascii="Arial" w:hAnsi="Arial" w:cs="Arial"/>
                <w:vanish/>
                <w:color w:val="000000"/>
                <w:sz w:val="18"/>
                <w:szCs w:val="18"/>
              </w:rPr>
              <w:t xml:space="preserve"> </w:t>
            </w:r>
          </w:p>
          <w:p w14:paraId="55070F2D" w14:textId="6F8024B4" w:rsidR="003C117A" w:rsidRPr="00893462" w:rsidRDefault="00FB1531" w:rsidP="00FB1531">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Unit Antigen Typing 286485</w:t>
            </w:r>
            <w:r w:rsidR="00B12612" w:rsidRPr="00893462">
              <w:rPr>
                <w:rFonts w:ascii="Arial" w:hAnsi="Arial" w:cs="Arial"/>
                <w:vanish/>
                <w:color w:val="000000"/>
                <w:sz w:val="18"/>
                <w:szCs w:val="18"/>
              </w:rPr>
              <w:t>:</w:t>
            </w:r>
            <w:r w:rsidRPr="00893462">
              <w:rPr>
                <w:rFonts w:ascii="Arial" w:hAnsi="Arial" w:cs="Arial"/>
                <w:vanish/>
                <w:color w:val="000000"/>
                <w:sz w:val="18"/>
                <w:szCs w:val="18"/>
              </w:rPr>
              <w:t xml:space="preserve"> VBECS Option, Description</w:t>
            </w:r>
          </w:p>
          <w:p w14:paraId="39505DE8" w14:textId="1D78B8AB" w:rsidR="00065566" w:rsidRPr="00893462" w:rsidRDefault="00065566" w:rsidP="00FB1531">
            <w:pPr>
              <w:autoSpaceDE w:val="0"/>
              <w:autoSpaceDN w:val="0"/>
              <w:ind w:left="136" w:hanging="136"/>
              <w:rPr>
                <w:rFonts w:ascii="Arial" w:hAnsi="Arial" w:cs="Arial"/>
                <w:vanish/>
                <w:color w:val="000000"/>
                <w:sz w:val="18"/>
                <w:szCs w:val="18"/>
              </w:rPr>
            </w:pPr>
            <w:r w:rsidRPr="00893462">
              <w:rPr>
                <w:rFonts w:ascii="Arial" w:hAnsi="Arial" w:cs="Arial"/>
                <w:vanish/>
                <w:color w:val="000000"/>
                <w:sz w:val="18"/>
                <w:szCs w:val="18"/>
              </w:rPr>
              <w:t>Unit Antigen Typing 209041</w:t>
            </w:r>
            <w:r w:rsidR="00A1763D" w:rsidRPr="00893462">
              <w:rPr>
                <w:rFonts w:ascii="Arial" w:hAnsi="Arial" w:cs="Arial"/>
                <w:vanish/>
                <w:color w:val="000000"/>
                <w:sz w:val="18"/>
                <w:szCs w:val="18"/>
              </w:rPr>
              <w:t>:</w:t>
            </w:r>
            <w:r w:rsidRPr="00893462">
              <w:rPr>
                <w:rFonts w:ascii="Arial" w:hAnsi="Arial" w:cs="Arial"/>
                <w:vanish/>
                <w:color w:val="000000"/>
                <w:sz w:val="18"/>
                <w:szCs w:val="18"/>
              </w:rPr>
              <w:t xml:space="preserve"> Description, Recommended Workaround</w:t>
            </w:r>
          </w:p>
          <w:p w14:paraId="76BD49F0" w14:textId="378335E8" w:rsidR="00DE5809" w:rsidRPr="009B019F" w:rsidRDefault="00F9179B" w:rsidP="00F360FE">
            <w:pPr>
              <w:autoSpaceDE w:val="0"/>
              <w:autoSpaceDN w:val="0"/>
              <w:ind w:left="136" w:hanging="136"/>
              <w:rPr>
                <w:rFonts w:ascii="Arial" w:hAnsi="Arial" w:cs="Arial"/>
                <w:color w:val="000000"/>
                <w:sz w:val="18"/>
                <w:szCs w:val="18"/>
              </w:rPr>
            </w:pPr>
            <w:r w:rsidRPr="00893462">
              <w:rPr>
                <w:rFonts w:ascii="Arial" w:hAnsi="Arial" w:cs="Arial"/>
                <w:vanish/>
                <w:color w:val="000000"/>
                <w:sz w:val="18"/>
                <w:szCs w:val="18"/>
              </w:rPr>
              <w:t>Unit Antigen Typing 208676</w:t>
            </w:r>
            <w:r w:rsidR="00A1763D" w:rsidRPr="00893462">
              <w:rPr>
                <w:rFonts w:ascii="Arial" w:hAnsi="Arial" w:cs="Arial"/>
                <w:vanish/>
                <w:color w:val="000000"/>
                <w:sz w:val="18"/>
                <w:szCs w:val="18"/>
              </w:rPr>
              <w:t>:</w:t>
            </w:r>
            <w:r w:rsidRPr="00893462">
              <w:rPr>
                <w:rFonts w:ascii="Arial" w:hAnsi="Arial" w:cs="Arial"/>
                <w:vanish/>
                <w:color w:val="000000"/>
                <w:sz w:val="18"/>
                <w:szCs w:val="18"/>
              </w:rPr>
              <w:t xml:space="preserve"> Description, Recommended Workaround</w:t>
            </w:r>
          </w:p>
        </w:tc>
        <w:tc>
          <w:tcPr>
            <w:tcW w:w="1080" w:type="dxa"/>
          </w:tcPr>
          <w:p w14:paraId="56CA7E1D" w14:textId="77777777" w:rsidR="00BB6981" w:rsidRPr="00951A40" w:rsidRDefault="00BB6981" w:rsidP="005370AC">
            <w:pPr>
              <w:pStyle w:val="TableText"/>
              <w:rPr>
                <w:rFonts w:cs="Arial"/>
                <w:szCs w:val="18"/>
              </w:rPr>
            </w:pPr>
            <w:r w:rsidRPr="00951A40">
              <w:rPr>
                <w:rFonts w:cs="Arial"/>
                <w:szCs w:val="18"/>
              </w:rPr>
              <w:t>BBM Team</w:t>
            </w:r>
          </w:p>
        </w:tc>
      </w:tr>
      <w:tr w:rsidR="006C44CA" w:rsidRPr="00521178" w14:paraId="33251B62" w14:textId="77777777" w:rsidTr="008B3BD2">
        <w:tc>
          <w:tcPr>
            <w:tcW w:w="1260" w:type="dxa"/>
          </w:tcPr>
          <w:p w14:paraId="0493E353" w14:textId="2537E709" w:rsidR="006C44CA" w:rsidRDefault="0005267D" w:rsidP="00D212F3">
            <w:pPr>
              <w:pStyle w:val="TableText"/>
              <w:rPr>
                <w:rFonts w:cs="Arial"/>
                <w:szCs w:val="18"/>
              </w:rPr>
            </w:pPr>
            <w:r>
              <w:rPr>
                <w:rFonts w:cs="Arial"/>
                <w:szCs w:val="18"/>
              </w:rPr>
              <w:t>5/3</w:t>
            </w:r>
            <w:r w:rsidR="006C44CA">
              <w:rPr>
                <w:rFonts w:cs="Arial"/>
                <w:szCs w:val="18"/>
              </w:rPr>
              <w:t>/2019</w:t>
            </w:r>
          </w:p>
        </w:tc>
        <w:tc>
          <w:tcPr>
            <w:tcW w:w="990" w:type="dxa"/>
          </w:tcPr>
          <w:p w14:paraId="38849B9A" w14:textId="5BB504C6" w:rsidR="006C44CA" w:rsidRPr="00951A40" w:rsidRDefault="006C44CA" w:rsidP="00662B9F">
            <w:pPr>
              <w:rPr>
                <w:rFonts w:ascii="Arial" w:hAnsi="Arial" w:cs="Arial"/>
                <w:color w:val="000000"/>
                <w:sz w:val="18"/>
                <w:szCs w:val="18"/>
              </w:rPr>
            </w:pPr>
            <w:r>
              <w:rPr>
                <w:rFonts w:ascii="Arial" w:hAnsi="Arial" w:cs="Arial"/>
                <w:color w:val="000000"/>
                <w:sz w:val="18"/>
                <w:szCs w:val="18"/>
              </w:rPr>
              <w:t>2.0</w:t>
            </w:r>
          </w:p>
        </w:tc>
        <w:tc>
          <w:tcPr>
            <w:tcW w:w="6480" w:type="dxa"/>
          </w:tcPr>
          <w:p w14:paraId="4D5F8F5A" w14:textId="08A23164" w:rsidR="00D561B8" w:rsidRPr="00893462" w:rsidRDefault="0011137E" w:rsidP="00D561B8">
            <w:pPr>
              <w:autoSpaceDE w:val="0"/>
              <w:autoSpaceDN w:val="0"/>
              <w:rPr>
                <w:rFonts w:ascii="Arial" w:hAnsi="Arial" w:cs="Arial"/>
                <w:b/>
                <w:vanish/>
                <w:color w:val="000000"/>
                <w:sz w:val="18"/>
                <w:szCs w:val="18"/>
              </w:rPr>
            </w:pPr>
            <w:r w:rsidRPr="00951A40">
              <w:rPr>
                <w:rFonts w:ascii="Arial" w:hAnsi="Arial" w:cs="Arial"/>
                <w:color w:val="000000"/>
                <w:sz w:val="18"/>
                <w:szCs w:val="18"/>
              </w:rPr>
              <w:t>VBECS 2.3.</w:t>
            </w:r>
            <w:r>
              <w:rPr>
                <w:rFonts w:ascii="Arial" w:hAnsi="Arial" w:cs="Arial"/>
                <w:color w:val="000000"/>
                <w:sz w:val="18"/>
                <w:szCs w:val="18"/>
              </w:rPr>
              <w:t>1</w:t>
            </w:r>
            <w:r w:rsidRPr="00951A40">
              <w:rPr>
                <w:rFonts w:ascii="Arial" w:hAnsi="Arial" w:cs="Arial"/>
                <w:color w:val="000000"/>
                <w:sz w:val="18"/>
                <w:szCs w:val="18"/>
              </w:rPr>
              <w:t xml:space="preserve"> (Task</w:t>
            </w:r>
            <w:r>
              <w:rPr>
                <w:rFonts w:ascii="Arial" w:hAnsi="Arial" w:cs="Arial"/>
                <w:color w:val="000000"/>
                <w:sz w:val="18"/>
                <w:szCs w:val="18"/>
              </w:rPr>
              <w:t xml:space="preserve"> 968228</w:t>
            </w:r>
            <w:r w:rsidRPr="00951A40">
              <w:rPr>
                <w:rFonts w:ascii="Arial" w:hAnsi="Arial" w:cs="Arial"/>
                <w:color w:val="000000"/>
                <w:sz w:val="18"/>
                <w:szCs w:val="18"/>
              </w:rPr>
              <w:t>)</w:t>
            </w:r>
            <w:r w:rsidRPr="00951A40">
              <w:rPr>
                <w:rFonts w:ascii="Arial" w:hAnsi="Arial" w:cs="Arial"/>
                <w:color w:val="000000"/>
                <w:sz w:val="18"/>
                <w:szCs w:val="18"/>
              </w:rPr>
              <w:br/>
            </w:r>
            <w:r w:rsidR="00D561B8" w:rsidRPr="00893462">
              <w:rPr>
                <w:rFonts w:ascii="Arial" w:hAnsi="Arial" w:cs="Arial"/>
                <w:b/>
                <w:vanish/>
                <w:color w:val="000000"/>
                <w:sz w:val="18"/>
                <w:szCs w:val="18"/>
              </w:rPr>
              <w:t>Added:</w:t>
            </w:r>
          </w:p>
          <w:p w14:paraId="660B5479" w14:textId="189564F5" w:rsidR="00D561B8" w:rsidRPr="00893462" w:rsidRDefault="00D561B8" w:rsidP="00D561B8">
            <w:pPr>
              <w:autoSpaceDE w:val="0"/>
              <w:autoSpaceDN w:val="0"/>
              <w:rPr>
                <w:rFonts w:ascii="Arial" w:hAnsi="Arial" w:cs="Arial"/>
                <w:vanish/>
                <w:color w:val="000000"/>
                <w:sz w:val="18"/>
                <w:szCs w:val="18"/>
              </w:rPr>
            </w:pPr>
            <w:r>
              <w:rPr>
                <w:rFonts w:ascii="Arial" w:hAnsi="Arial" w:cs="Arial"/>
                <w:vanish/>
                <w:color w:val="000000"/>
                <w:sz w:val="18"/>
                <w:szCs w:val="18"/>
              </w:rPr>
              <w:t>Division Workload Report</w:t>
            </w:r>
            <w:r w:rsidRPr="00893462">
              <w:rPr>
                <w:rFonts w:ascii="Arial" w:hAnsi="Arial" w:cs="Arial"/>
                <w:vanish/>
                <w:color w:val="000000"/>
                <w:sz w:val="18"/>
                <w:szCs w:val="18"/>
              </w:rPr>
              <w:t xml:space="preserve"> 9</w:t>
            </w:r>
            <w:r>
              <w:rPr>
                <w:rFonts w:ascii="Arial" w:hAnsi="Arial" w:cs="Arial"/>
                <w:vanish/>
                <w:color w:val="000000"/>
                <w:sz w:val="18"/>
                <w:szCs w:val="18"/>
              </w:rPr>
              <w:t>69719</w:t>
            </w:r>
          </w:p>
          <w:p w14:paraId="5252427A" w14:textId="7430651C" w:rsidR="006C44CA" w:rsidRPr="00D561B8" w:rsidRDefault="00D561B8" w:rsidP="00D250AE">
            <w:pPr>
              <w:autoSpaceDE w:val="0"/>
              <w:autoSpaceDN w:val="0"/>
              <w:rPr>
                <w:rFonts w:ascii="Arial" w:hAnsi="Arial" w:cs="Arial"/>
                <w:vanish/>
                <w:color w:val="000000"/>
                <w:sz w:val="18"/>
                <w:szCs w:val="18"/>
              </w:rPr>
            </w:pPr>
            <w:r>
              <w:rPr>
                <w:rFonts w:ascii="Arial" w:hAnsi="Arial" w:cs="Arial"/>
                <w:vanish/>
                <w:color w:val="000000"/>
                <w:sz w:val="18"/>
                <w:szCs w:val="18"/>
              </w:rPr>
              <w:t>Patient Search Tool</w:t>
            </w:r>
            <w:r w:rsidRPr="00893462">
              <w:rPr>
                <w:rFonts w:ascii="Arial" w:hAnsi="Arial" w:cs="Arial"/>
                <w:vanish/>
                <w:color w:val="000000"/>
                <w:sz w:val="18"/>
                <w:szCs w:val="18"/>
              </w:rPr>
              <w:t xml:space="preserve"> 9</w:t>
            </w:r>
            <w:r>
              <w:rPr>
                <w:rFonts w:ascii="Arial" w:hAnsi="Arial" w:cs="Arial"/>
                <w:vanish/>
                <w:color w:val="000000"/>
                <w:sz w:val="18"/>
                <w:szCs w:val="18"/>
              </w:rPr>
              <w:t>68221</w:t>
            </w:r>
          </w:p>
        </w:tc>
        <w:tc>
          <w:tcPr>
            <w:tcW w:w="1080" w:type="dxa"/>
          </w:tcPr>
          <w:p w14:paraId="38CD32DD" w14:textId="2E27936F" w:rsidR="006C44CA" w:rsidRPr="00951A40" w:rsidRDefault="0011137E" w:rsidP="005370AC">
            <w:pPr>
              <w:pStyle w:val="TableText"/>
              <w:rPr>
                <w:rFonts w:cs="Arial"/>
                <w:szCs w:val="18"/>
              </w:rPr>
            </w:pPr>
            <w:r>
              <w:rPr>
                <w:rFonts w:cs="Arial"/>
                <w:szCs w:val="18"/>
              </w:rPr>
              <w:t>BBM Team</w:t>
            </w:r>
          </w:p>
        </w:tc>
      </w:tr>
      <w:tr w:rsidR="00540E40" w:rsidRPr="00521178" w14:paraId="76DD996E" w14:textId="77777777" w:rsidTr="008B3BD2">
        <w:tc>
          <w:tcPr>
            <w:tcW w:w="1260" w:type="dxa"/>
          </w:tcPr>
          <w:p w14:paraId="38008375" w14:textId="014B4C43" w:rsidR="00540E40" w:rsidRDefault="001D301E" w:rsidP="00D212F3">
            <w:pPr>
              <w:pStyle w:val="TableText"/>
              <w:rPr>
                <w:rFonts w:cs="Arial"/>
                <w:szCs w:val="18"/>
              </w:rPr>
            </w:pPr>
            <w:r>
              <w:rPr>
                <w:rFonts w:cs="Arial"/>
                <w:szCs w:val="18"/>
              </w:rPr>
              <w:t>6/13/19</w:t>
            </w:r>
          </w:p>
        </w:tc>
        <w:tc>
          <w:tcPr>
            <w:tcW w:w="990" w:type="dxa"/>
          </w:tcPr>
          <w:p w14:paraId="06BFE15F" w14:textId="1A683291" w:rsidR="00540E40" w:rsidRDefault="001D301E" w:rsidP="00662B9F">
            <w:pPr>
              <w:rPr>
                <w:rFonts w:ascii="Arial" w:hAnsi="Arial" w:cs="Arial"/>
                <w:color w:val="000000"/>
                <w:sz w:val="18"/>
                <w:szCs w:val="18"/>
              </w:rPr>
            </w:pPr>
            <w:r>
              <w:rPr>
                <w:rFonts w:ascii="Arial" w:hAnsi="Arial" w:cs="Arial"/>
                <w:color w:val="000000"/>
                <w:sz w:val="18"/>
                <w:szCs w:val="18"/>
              </w:rPr>
              <w:t>3.0</w:t>
            </w:r>
          </w:p>
        </w:tc>
        <w:tc>
          <w:tcPr>
            <w:tcW w:w="6480" w:type="dxa"/>
          </w:tcPr>
          <w:p w14:paraId="0BD12C40" w14:textId="77777777" w:rsidR="00540E40" w:rsidRDefault="001D301E" w:rsidP="00D561B8">
            <w:pPr>
              <w:autoSpaceDE w:val="0"/>
              <w:autoSpaceDN w:val="0"/>
              <w:rPr>
                <w:rFonts w:ascii="Arial" w:hAnsi="Arial" w:cs="Arial"/>
                <w:color w:val="000000"/>
                <w:sz w:val="18"/>
                <w:szCs w:val="18"/>
              </w:rPr>
            </w:pPr>
            <w:r>
              <w:rPr>
                <w:rFonts w:ascii="Arial" w:hAnsi="Arial" w:cs="Arial"/>
                <w:color w:val="000000"/>
                <w:sz w:val="18"/>
                <w:szCs w:val="18"/>
              </w:rPr>
              <w:t>VBECS 2.3.1.1 Rev B (Task 989739)</w:t>
            </w:r>
          </w:p>
          <w:p w14:paraId="6E7479F4" w14:textId="77777777" w:rsidR="001D301E" w:rsidRDefault="001D301E" w:rsidP="00D561B8">
            <w:pPr>
              <w:autoSpaceDE w:val="0"/>
              <w:autoSpaceDN w:val="0"/>
              <w:rPr>
                <w:rFonts w:ascii="Arial" w:hAnsi="Arial" w:cs="Arial"/>
                <w:color w:val="000000"/>
                <w:sz w:val="18"/>
                <w:szCs w:val="18"/>
              </w:rPr>
            </w:pPr>
            <w:r>
              <w:rPr>
                <w:rFonts w:ascii="Arial" w:hAnsi="Arial" w:cs="Arial"/>
                <w:b/>
                <w:color w:val="000000"/>
                <w:sz w:val="18"/>
                <w:szCs w:val="18"/>
              </w:rPr>
              <w:t>Removed:</w:t>
            </w:r>
          </w:p>
          <w:p w14:paraId="0C178D92" w14:textId="77777777" w:rsidR="001D301E" w:rsidRDefault="001D301E" w:rsidP="00D561B8">
            <w:pPr>
              <w:autoSpaceDE w:val="0"/>
              <w:autoSpaceDN w:val="0"/>
              <w:rPr>
                <w:rFonts w:ascii="Arial" w:hAnsi="Arial" w:cs="Arial"/>
                <w:color w:val="000000"/>
                <w:sz w:val="18"/>
                <w:szCs w:val="18"/>
              </w:rPr>
            </w:pPr>
            <w:r>
              <w:rPr>
                <w:rFonts w:ascii="Arial" w:hAnsi="Arial" w:cs="Arial"/>
                <w:color w:val="000000"/>
                <w:sz w:val="18"/>
                <w:szCs w:val="18"/>
              </w:rPr>
              <w:t>Inappropriate Transfusion Request Report 714441</w:t>
            </w:r>
          </w:p>
          <w:p w14:paraId="0A35A007" w14:textId="2316994D" w:rsidR="001D301E" w:rsidRPr="001D301E" w:rsidRDefault="001D301E" w:rsidP="00D561B8">
            <w:pPr>
              <w:autoSpaceDE w:val="0"/>
              <w:autoSpaceDN w:val="0"/>
              <w:rPr>
                <w:rFonts w:ascii="Arial" w:hAnsi="Arial" w:cs="Arial"/>
                <w:color w:val="000000"/>
                <w:sz w:val="18"/>
                <w:szCs w:val="18"/>
              </w:rPr>
            </w:pPr>
            <w:r>
              <w:rPr>
                <w:rFonts w:ascii="Arial" w:hAnsi="Arial" w:cs="Arial"/>
                <w:color w:val="000000"/>
                <w:sz w:val="18"/>
                <w:szCs w:val="18"/>
              </w:rPr>
              <w:t>Patient Search Tool 968221</w:t>
            </w:r>
          </w:p>
        </w:tc>
        <w:tc>
          <w:tcPr>
            <w:tcW w:w="1080" w:type="dxa"/>
          </w:tcPr>
          <w:p w14:paraId="4648EDF5" w14:textId="6C226318" w:rsidR="00540E40" w:rsidRDefault="002840DB" w:rsidP="005370AC">
            <w:pPr>
              <w:pStyle w:val="TableText"/>
              <w:rPr>
                <w:rFonts w:cs="Arial"/>
                <w:szCs w:val="18"/>
              </w:rPr>
            </w:pPr>
            <w:r>
              <w:rPr>
                <w:rFonts w:cs="Arial"/>
                <w:szCs w:val="18"/>
              </w:rPr>
              <w:t>BBM Team</w:t>
            </w:r>
          </w:p>
        </w:tc>
      </w:tr>
    </w:tbl>
    <w:p w14:paraId="239B4E9E" w14:textId="2ED25B78" w:rsidR="004A327C" w:rsidRDefault="004A327C" w:rsidP="00396288"/>
    <w:p w14:paraId="570BD3CC" w14:textId="18B0E4E2" w:rsidR="004A327C" w:rsidRDefault="004A327C"/>
    <w:p w14:paraId="5B41D542" w14:textId="77777777" w:rsidR="008D4FBD" w:rsidRDefault="008D4FBD">
      <w:pPr>
        <w:rPr>
          <w:sz w:val="22"/>
          <w:szCs w:val="22"/>
        </w:rPr>
      </w:pPr>
      <w:r>
        <w:br w:type="page"/>
      </w:r>
    </w:p>
    <w:p w14:paraId="127E0EE3" w14:textId="25BEABD5" w:rsidR="004A327C" w:rsidRPr="001C29FC" w:rsidRDefault="008D4FBD" w:rsidP="004A327C">
      <w:pPr>
        <w:pStyle w:val="BodyText"/>
        <w:jc w:val="center"/>
      </w:pPr>
      <w:r>
        <w:lastRenderedPageBreak/>
        <w:t xml:space="preserve">This is the last page of </w:t>
      </w:r>
      <w:r w:rsidR="004A327C" w:rsidRPr="001C29FC">
        <w:rPr>
          <w:i/>
        </w:rPr>
        <w:t xml:space="preserve">VBECS </w:t>
      </w:r>
      <w:r w:rsidR="004A327C">
        <w:rPr>
          <w:i/>
        </w:rPr>
        <w:t>2.3.</w:t>
      </w:r>
      <w:r w:rsidR="00A204FB">
        <w:rPr>
          <w:i/>
        </w:rPr>
        <w:t>1</w:t>
      </w:r>
      <w:r w:rsidR="004A327C" w:rsidRPr="001C29FC">
        <w:rPr>
          <w:i/>
        </w:rPr>
        <w:t xml:space="preserve"> </w:t>
      </w:r>
      <w:r w:rsidR="004A327C">
        <w:rPr>
          <w:i/>
        </w:rPr>
        <w:t>Known Defects and Anomalies</w:t>
      </w:r>
      <w:r w:rsidR="004A327C" w:rsidRPr="001C29FC">
        <w:t>.</w:t>
      </w:r>
    </w:p>
    <w:p w14:paraId="08EAB299" w14:textId="0B6ADEE2" w:rsidR="00CE3522" w:rsidRPr="009072D8" w:rsidRDefault="00CE3522" w:rsidP="00396288"/>
    <w:sectPr w:rsidR="00CE3522" w:rsidRPr="009072D8" w:rsidSect="002343A9">
      <w:footerReference w:type="default" r:id="rId8"/>
      <w:pgSz w:w="12240" w:h="15840" w:code="1"/>
      <w:pgMar w:top="1170" w:right="1440" w:bottom="1170" w:left="117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2C504C" w14:textId="77777777" w:rsidR="008271D9" w:rsidRDefault="008271D9">
      <w:r>
        <w:separator/>
      </w:r>
    </w:p>
  </w:endnote>
  <w:endnote w:type="continuationSeparator" w:id="0">
    <w:p w14:paraId="652EA4F8" w14:textId="77777777" w:rsidR="008271D9" w:rsidRDefault="00827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0809B" w14:textId="1B891ABD" w:rsidR="0061080D" w:rsidRDefault="0061080D" w:rsidP="00982EF9">
    <w:pPr>
      <w:pStyle w:val="Header"/>
      <w:rPr>
        <w:rFonts w:ascii="Arial" w:hAnsi="Arial" w:cs="Arial"/>
        <w:sz w:val="20"/>
        <w:szCs w:val="20"/>
      </w:rPr>
    </w:pPr>
  </w:p>
  <w:p w14:paraId="0A0A9762" w14:textId="1970F182" w:rsidR="0061080D" w:rsidRDefault="006D4BAC" w:rsidP="00852C0F">
    <w:pPr>
      <w:pStyle w:val="Footer"/>
      <w:tabs>
        <w:tab w:val="clear" w:pos="4320"/>
        <w:tab w:val="clear" w:pos="8640"/>
        <w:tab w:val="center" w:pos="5040"/>
        <w:tab w:val="right" w:pos="9360"/>
      </w:tabs>
      <w:ind w:right="360"/>
      <w:rPr>
        <w:sz w:val="20"/>
      </w:rPr>
    </w:pPr>
    <w:r>
      <w:rPr>
        <w:sz w:val="20"/>
      </w:rPr>
      <w:t>June</w:t>
    </w:r>
    <w:r w:rsidR="0061080D">
      <w:rPr>
        <w:sz w:val="20"/>
      </w:rPr>
      <w:t xml:space="preserve"> 2019</w:t>
    </w:r>
    <w:r w:rsidR="0061080D">
      <w:rPr>
        <w:sz w:val="20"/>
      </w:rPr>
      <w:tab/>
      <w:t>VBECS 2.3.1</w:t>
    </w:r>
    <w:r w:rsidR="0061080D">
      <w:rPr>
        <w:sz w:val="20"/>
      </w:rPr>
      <w:tab/>
      <w:t xml:space="preserve">Page </w:t>
    </w:r>
    <w:r w:rsidR="0061080D">
      <w:rPr>
        <w:sz w:val="20"/>
      </w:rPr>
      <w:fldChar w:fldCharType="begin"/>
    </w:r>
    <w:r w:rsidR="0061080D">
      <w:rPr>
        <w:sz w:val="20"/>
      </w:rPr>
      <w:instrText xml:space="preserve"> PAGE </w:instrText>
    </w:r>
    <w:r w:rsidR="0061080D">
      <w:rPr>
        <w:sz w:val="20"/>
      </w:rPr>
      <w:fldChar w:fldCharType="separate"/>
    </w:r>
    <w:r w:rsidR="0061080D">
      <w:rPr>
        <w:noProof/>
        <w:sz w:val="20"/>
      </w:rPr>
      <w:t>17</w:t>
    </w:r>
    <w:r w:rsidR="0061080D">
      <w:rPr>
        <w:sz w:val="20"/>
      </w:rPr>
      <w:fldChar w:fldCharType="end"/>
    </w:r>
    <w:r w:rsidR="0061080D">
      <w:rPr>
        <w:sz w:val="20"/>
      </w:rPr>
      <w:tab/>
    </w:r>
  </w:p>
  <w:p w14:paraId="7C2E840C" w14:textId="6BD005D0" w:rsidR="0061080D" w:rsidRPr="00E97F27" w:rsidRDefault="0061080D" w:rsidP="00E97F27">
    <w:pPr>
      <w:pStyle w:val="Footer"/>
      <w:tabs>
        <w:tab w:val="clear" w:pos="4320"/>
        <w:tab w:val="center" w:pos="5040"/>
      </w:tabs>
      <w:ind w:right="360"/>
      <w:rPr>
        <w:sz w:val="20"/>
      </w:rPr>
    </w:pPr>
    <w:r>
      <w:rPr>
        <w:sz w:val="20"/>
      </w:rPr>
      <w:tab/>
      <w:t xml:space="preserve">Known Defects and Anomalies Version </w:t>
    </w:r>
    <w:r w:rsidR="006D4BAC">
      <w:rPr>
        <w:sz w:val="20"/>
      </w:rPr>
      <w:t>3</w:t>
    </w:r>
    <w:r>
      <w:rPr>
        <w:sz w:val="20"/>
      </w:rPr>
      <w:t>.0</w:t>
    </w:r>
  </w:p>
  <w:p w14:paraId="726E6C8B" w14:textId="77777777" w:rsidR="0061080D" w:rsidRPr="00535F9F" w:rsidRDefault="0061080D" w:rsidP="00A437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AE2B2" w14:textId="77777777" w:rsidR="008271D9" w:rsidRDefault="008271D9">
      <w:r>
        <w:separator/>
      </w:r>
    </w:p>
  </w:footnote>
  <w:footnote w:type="continuationSeparator" w:id="0">
    <w:p w14:paraId="331B2BA3" w14:textId="77777777" w:rsidR="008271D9" w:rsidRDefault="00827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small_msbos"/>
      </v:shape>
    </w:pict>
  </w:numPicBullet>
  <w:numPicBullet w:numPicBulletId="1">
    <w:pict>
      <v:shape id="_x0000_i1027" type="#_x0000_t75" style="width:12.1pt;height:12.1pt" o:bullet="t">
        <v:imagedata r:id="rId2" o:title="small_view_order"/>
      </v:shape>
    </w:pict>
  </w:numPicBullet>
  <w:numPicBullet w:numPicBulletId="2">
    <w:pict>
      <v:shape id="_x0000_i1028" type="#_x0000_t75" style="width:15pt;height:15pt" o:bullet="t">
        <v:imagedata r:id="rId3" o:title="small_ellipsis"/>
      </v:shape>
    </w:pict>
  </w:numPicBullet>
  <w:numPicBullet w:numPicBulletId="3">
    <w:pict>
      <v:shape id="_x0000_i1029" type="#_x0000_t75" style="width:12.1pt;height:12.1pt" o:bullet="t">
        <v:imagedata r:id="rId4" o:title="small_delete"/>
      </v:shape>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abstractNum w:abstractNumId="0" w15:restartNumberingAfterBreak="0">
    <w:nsid w:val="0062594D"/>
    <w:multiLevelType w:val="hybridMultilevel"/>
    <w:tmpl w:val="37E4B068"/>
    <w:lvl w:ilvl="0" w:tplc="AB22B542">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9209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00A14A2E"/>
    <w:multiLevelType w:val="hybridMultilevel"/>
    <w:tmpl w:val="03867488"/>
    <w:lvl w:ilvl="0" w:tplc="0560964A">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935AFF"/>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0B2665E9"/>
    <w:multiLevelType w:val="hybridMultilevel"/>
    <w:tmpl w:val="F41681B0"/>
    <w:lvl w:ilvl="0" w:tplc="ADAADDA8">
      <w:start w:val="1"/>
      <w:numFmt w:val="decimal"/>
      <w:lvlText w:val="(%1)"/>
      <w:lvlJc w:val="left"/>
      <w:pPr>
        <w:tabs>
          <w:tab w:val="num" w:pos="576"/>
        </w:tabs>
        <w:ind w:left="576"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2510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0C5F4818"/>
    <w:multiLevelType w:val="hybridMultilevel"/>
    <w:tmpl w:val="1176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A3DFA"/>
    <w:multiLevelType w:val="singleLevel"/>
    <w:tmpl w:val="71741326"/>
    <w:lvl w:ilvl="0">
      <w:start w:val="1"/>
      <w:numFmt w:val="lowerLetter"/>
      <w:pStyle w:val="HeaderDocType"/>
      <w:lvlText w:val="%1)"/>
      <w:lvlJc w:val="left"/>
      <w:pPr>
        <w:tabs>
          <w:tab w:val="num" w:pos="360"/>
        </w:tabs>
        <w:ind w:left="360" w:hanging="360"/>
      </w:pPr>
    </w:lvl>
  </w:abstractNum>
  <w:abstractNum w:abstractNumId="8" w15:restartNumberingAfterBreak="0">
    <w:nsid w:val="0D3A2CD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0ECD0FD6"/>
    <w:multiLevelType w:val="hybridMultilevel"/>
    <w:tmpl w:val="63009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3947D7"/>
    <w:multiLevelType w:val="hybridMultilevel"/>
    <w:tmpl w:val="7D3261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610558"/>
    <w:multiLevelType w:val="hybridMultilevel"/>
    <w:tmpl w:val="76449694"/>
    <w:lvl w:ilvl="0" w:tplc="04090001">
      <w:start w:val="1"/>
      <w:numFmt w:val="bullet"/>
      <w:lvlText w:val=""/>
      <w:lvlJc w:val="left"/>
      <w:pPr>
        <w:tabs>
          <w:tab w:val="num" w:pos="3510"/>
        </w:tabs>
        <w:ind w:left="3510" w:hanging="360"/>
      </w:pPr>
      <w:rPr>
        <w:rFonts w:ascii="Symbol" w:hAnsi="Symbol" w:hint="default"/>
      </w:rPr>
    </w:lvl>
    <w:lvl w:ilvl="1" w:tplc="04090003" w:tentative="1">
      <w:start w:val="1"/>
      <w:numFmt w:val="bullet"/>
      <w:lvlText w:val="o"/>
      <w:lvlJc w:val="left"/>
      <w:pPr>
        <w:tabs>
          <w:tab w:val="num" w:pos="4230"/>
        </w:tabs>
        <w:ind w:left="4230" w:hanging="360"/>
      </w:pPr>
      <w:rPr>
        <w:rFonts w:ascii="Courier New" w:hAnsi="Courier New" w:cs="Courier New" w:hint="default"/>
      </w:rPr>
    </w:lvl>
    <w:lvl w:ilvl="2" w:tplc="04090005" w:tentative="1">
      <w:start w:val="1"/>
      <w:numFmt w:val="bullet"/>
      <w:lvlText w:val=""/>
      <w:lvlJc w:val="left"/>
      <w:pPr>
        <w:tabs>
          <w:tab w:val="num" w:pos="4950"/>
        </w:tabs>
        <w:ind w:left="4950" w:hanging="360"/>
      </w:pPr>
      <w:rPr>
        <w:rFonts w:ascii="Wingdings" w:hAnsi="Wingdings" w:hint="default"/>
      </w:rPr>
    </w:lvl>
    <w:lvl w:ilvl="3" w:tplc="04090001" w:tentative="1">
      <w:start w:val="1"/>
      <w:numFmt w:val="bullet"/>
      <w:lvlText w:val=""/>
      <w:lvlJc w:val="left"/>
      <w:pPr>
        <w:tabs>
          <w:tab w:val="num" w:pos="5670"/>
        </w:tabs>
        <w:ind w:left="5670" w:hanging="360"/>
      </w:pPr>
      <w:rPr>
        <w:rFonts w:ascii="Symbol" w:hAnsi="Symbol" w:hint="default"/>
      </w:rPr>
    </w:lvl>
    <w:lvl w:ilvl="4" w:tplc="04090003" w:tentative="1">
      <w:start w:val="1"/>
      <w:numFmt w:val="bullet"/>
      <w:lvlText w:val="o"/>
      <w:lvlJc w:val="left"/>
      <w:pPr>
        <w:tabs>
          <w:tab w:val="num" w:pos="6390"/>
        </w:tabs>
        <w:ind w:left="6390" w:hanging="360"/>
      </w:pPr>
      <w:rPr>
        <w:rFonts w:ascii="Courier New" w:hAnsi="Courier New" w:cs="Courier New" w:hint="default"/>
      </w:rPr>
    </w:lvl>
    <w:lvl w:ilvl="5" w:tplc="04090005" w:tentative="1">
      <w:start w:val="1"/>
      <w:numFmt w:val="bullet"/>
      <w:lvlText w:val=""/>
      <w:lvlJc w:val="left"/>
      <w:pPr>
        <w:tabs>
          <w:tab w:val="num" w:pos="7110"/>
        </w:tabs>
        <w:ind w:left="7110" w:hanging="360"/>
      </w:pPr>
      <w:rPr>
        <w:rFonts w:ascii="Wingdings" w:hAnsi="Wingdings" w:hint="default"/>
      </w:rPr>
    </w:lvl>
    <w:lvl w:ilvl="6" w:tplc="04090001" w:tentative="1">
      <w:start w:val="1"/>
      <w:numFmt w:val="bullet"/>
      <w:lvlText w:val=""/>
      <w:lvlJc w:val="left"/>
      <w:pPr>
        <w:tabs>
          <w:tab w:val="num" w:pos="7830"/>
        </w:tabs>
        <w:ind w:left="7830" w:hanging="360"/>
      </w:pPr>
      <w:rPr>
        <w:rFonts w:ascii="Symbol" w:hAnsi="Symbol" w:hint="default"/>
      </w:rPr>
    </w:lvl>
    <w:lvl w:ilvl="7" w:tplc="04090003" w:tentative="1">
      <w:start w:val="1"/>
      <w:numFmt w:val="bullet"/>
      <w:lvlText w:val="o"/>
      <w:lvlJc w:val="left"/>
      <w:pPr>
        <w:tabs>
          <w:tab w:val="num" w:pos="8550"/>
        </w:tabs>
        <w:ind w:left="8550" w:hanging="360"/>
      </w:pPr>
      <w:rPr>
        <w:rFonts w:ascii="Courier New" w:hAnsi="Courier New" w:cs="Courier New" w:hint="default"/>
      </w:rPr>
    </w:lvl>
    <w:lvl w:ilvl="8" w:tplc="04090005" w:tentative="1">
      <w:start w:val="1"/>
      <w:numFmt w:val="bullet"/>
      <w:lvlText w:val=""/>
      <w:lvlJc w:val="left"/>
      <w:pPr>
        <w:tabs>
          <w:tab w:val="num" w:pos="9270"/>
        </w:tabs>
        <w:ind w:left="9270" w:hanging="360"/>
      </w:pPr>
      <w:rPr>
        <w:rFonts w:ascii="Wingdings" w:hAnsi="Wingdings" w:hint="default"/>
      </w:rPr>
    </w:lvl>
  </w:abstractNum>
  <w:abstractNum w:abstractNumId="12" w15:restartNumberingAfterBreak="0">
    <w:nsid w:val="1E943B7C"/>
    <w:multiLevelType w:val="hybridMultilevel"/>
    <w:tmpl w:val="8E8E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912EE7"/>
    <w:multiLevelType w:val="hybridMultilevel"/>
    <w:tmpl w:val="4254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72F2E"/>
    <w:multiLevelType w:val="hybridMultilevel"/>
    <w:tmpl w:val="87509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FC4917"/>
    <w:multiLevelType w:val="hybridMultilevel"/>
    <w:tmpl w:val="6068EE9E"/>
    <w:lvl w:ilvl="0" w:tplc="B30E8DC2">
      <w:start w:val="1"/>
      <w:numFmt w:val="bullet"/>
      <w:pStyle w:val="Bullet"/>
      <w:lvlText w:val=""/>
      <w:lvlJc w:val="left"/>
      <w:pPr>
        <w:tabs>
          <w:tab w:val="num" w:pos="720"/>
        </w:tabs>
        <w:ind w:left="720" w:hanging="360"/>
      </w:pPr>
      <w:rPr>
        <w:rFonts w:ascii="Symbol" w:hAnsi="Symbol" w:hint="default"/>
        <w:color w:val="auto"/>
      </w:rPr>
    </w:lvl>
    <w:lvl w:ilvl="1" w:tplc="D45A2992" w:tentative="1">
      <w:start w:val="1"/>
      <w:numFmt w:val="bullet"/>
      <w:lvlText w:val="o"/>
      <w:lvlJc w:val="left"/>
      <w:pPr>
        <w:tabs>
          <w:tab w:val="num" w:pos="1440"/>
        </w:tabs>
        <w:ind w:left="1440" w:hanging="360"/>
      </w:pPr>
      <w:rPr>
        <w:rFonts w:ascii="Courier New" w:hAnsi="Courier New" w:hint="default"/>
      </w:rPr>
    </w:lvl>
    <w:lvl w:ilvl="2" w:tplc="2164636A" w:tentative="1">
      <w:start w:val="1"/>
      <w:numFmt w:val="bullet"/>
      <w:lvlText w:val=""/>
      <w:lvlJc w:val="left"/>
      <w:pPr>
        <w:tabs>
          <w:tab w:val="num" w:pos="2160"/>
        </w:tabs>
        <w:ind w:left="2160" w:hanging="360"/>
      </w:pPr>
      <w:rPr>
        <w:rFonts w:ascii="Wingdings" w:hAnsi="Wingdings" w:hint="default"/>
      </w:rPr>
    </w:lvl>
    <w:lvl w:ilvl="3" w:tplc="5E102792" w:tentative="1">
      <w:start w:val="1"/>
      <w:numFmt w:val="bullet"/>
      <w:lvlText w:val=""/>
      <w:lvlJc w:val="left"/>
      <w:pPr>
        <w:tabs>
          <w:tab w:val="num" w:pos="2880"/>
        </w:tabs>
        <w:ind w:left="2880" w:hanging="360"/>
      </w:pPr>
      <w:rPr>
        <w:rFonts w:ascii="Symbol" w:hAnsi="Symbol" w:hint="default"/>
      </w:rPr>
    </w:lvl>
    <w:lvl w:ilvl="4" w:tplc="7C24D994" w:tentative="1">
      <w:start w:val="1"/>
      <w:numFmt w:val="bullet"/>
      <w:lvlText w:val="o"/>
      <w:lvlJc w:val="left"/>
      <w:pPr>
        <w:tabs>
          <w:tab w:val="num" w:pos="3600"/>
        </w:tabs>
        <w:ind w:left="3600" w:hanging="360"/>
      </w:pPr>
      <w:rPr>
        <w:rFonts w:ascii="Courier New" w:hAnsi="Courier New" w:hint="default"/>
      </w:rPr>
    </w:lvl>
    <w:lvl w:ilvl="5" w:tplc="9DBCA0F0" w:tentative="1">
      <w:start w:val="1"/>
      <w:numFmt w:val="bullet"/>
      <w:lvlText w:val=""/>
      <w:lvlJc w:val="left"/>
      <w:pPr>
        <w:tabs>
          <w:tab w:val="num" w:pos="4320"/>
        </w:tabs>
        <w:ind w:left="4320" w:hanging="360"/>
      </w:pPr>
      <w:rPr>
        <w:rFonts w:ascii="Wingdings" w:hAnsi="Wingdings" w:hint="default"/>
      </w:rPr>
    </w:lvl>
    <w:lvl w:ilvl="6" w:tplc="BD201260" w:tentative="1">
      <w:start w:val="1"/>
      <w:numFmt w:val="bullet"/>
      <w:lvlText w:val=""/>
      <w:lvlJc w:val="left"/>
      <w:pPr>
        <w:tabs>
          <w:tab w:val="num" w:pos="5040"/>
        </w:tabs>
        <w:ind w:left="5040" w:hanging="360"/>
      </w:pPr>
      <w:rPr>
        <w:rFonts w:ascii="Symbol" w:hAnsi="Symbol" w:hint="default"/>
      </w:rPr>
    </w:lvl>
    <w:lvl w:ilvl="7" w:tplc="5F105704" w:tentative="1">
      <w:start w:val="1"/>
      <w:numFmt w:val="bullet"/>
      <w:lvlText w:val="o"/>
      <w:lvlJc w:val="left"/>
      <w:pPr>
        <w:tabs>
          <w:tab w:val="num" w:pos="5760"/>
        </w:tabs>
        <w:ind w:left="5760" w:hanging="360"/>
      </w:pPr>
      <w:rPr>
        <w:rFonts w:ascii="Courier New" w:hAnsi="Courier New" w:hint="default"/>
      </w:rPr>
    </w:lvl>
    <w:lvl w:ilvl="8" w:tplc="9842AF1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961AA2"/>
    <w:multiLevelType w:val="hybridMultilevel"/>
    <w:tmpl w:val="F6C0B2DE"/>
    <w:lvl w:ilvl="0" w:tplc="FFFFFFFF">
      <w:start w:val="1"/>
      <w:numFmt w:val="decimal"/>
      <w:lvlText w:val="(%1)"/>
      <w:lvlJc w:val="left"/>
      <w:pPr>
        <w:tabs>
          <w:tab w:val="num" w:pos="576"/>
        </w:tabs>
        <w:ind w:left="576" w:hanging="50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03C1B5D"/>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18" w15:restartNumberingAfterBreak="0">
    <w:nsid w:val="34903127"/>
    <w:multiLevelType w:val="hybridMultilevel"/>
    <w:tmpl w:val="9FBECF96"/>
    <w:lvl w:ilvl="0" w:tplc="FAC84F8E">
      <w:start w:val="1"/>
      <w:numFmt w:val="bullet"/>
      <w:lvlText w:val=""/>
      <w:lvlJc w:val="left"/>
      <w:pPr>
        <w:tabs>
          <w:tab w:val="num" w:pos="360"/>
        </w:tabs>
        <w:ind w:left="360" w:hanging="360"/>
      </w:pPr>
      <w:rPr>
        <w:rFonts w:ascii="Symbol" w:hAnsi="Symbol" w:hint="default"/>
      </w:rPr>
    </w:lvl>
    <w:lvl w:ilvl="1" w:tplc="556A1828" w:tentative="1">
      <w:start w:val="1"/>
      <w:numFmt w:val="bullet"/>
      <w:lvlText w:val="o"/>
      <w:lvlJc w:val="left"/>
      <w:pPr>
        <w:tabs>
          <w:tab w:val="num" w:pos="1080"/>
        </w:tabs>
        <w:ind w:left="1080" w:hanging="360"/>
      </w:pPr>
      <w:rPr>
        <w:rFonts w:ascii="Courier New" w:hAnsi="Courier New" w:cs="Courier New" w:hint="default"/>
      </w:rPr>
    </w:lvl>
    <w:lvl w:ilvl="2" w:tplc="14A8B626" w:tentative="1">
      <w:start w:val="1"/>
      <w:numFmt w:val="bullet"/>
      <w:lvlText w:val=""/>
      <w:lvlJc w:val="left"/>
      <w:pPr>
        <w:tabs>
          <w:tab w:val="num" w:pos="1800"/>
        </w:tabs>
        <w:ind w:left="1800" w:hanging="360"/>
      </w:pPr>
      <w:rPr>
        <w:rFonts w:ascii="Wingdings" w:hAnsi="Wingdings" w:hint="default"/>
      </w:rPr>
    </w:lvl>
    <w:lvl w:ilvl="3" w:tplc="65E0C294" w:tentative="1">
      <w:start w:val="1"/>
      <w:numFmt w:val="bullet"/>
      <w:lvlText w:val=""/>
      <w:lvlJc w:val="left"/>
      <w:pPr>
        <w:tabs>
          <w:tab w:val="num" w:pos="2520"/>
        </w:tabs>
        <w:ind w:left="2520" w:hanging="360"/>
      </w:pPr>
      <w:rPr>
        <w:rFonts w:ascii="Symbol" w:hAnsi="Symbol" w:hint="default"/>
      </w:rPr>
    </w:lvl>
    <w:lvl w:ilvl="4" w:tplc="1CBA7BD6" w:tentative="1">
      <w:start w:val="1"/>
      <w:numFmt w:val="bullet"/>
      <w:lvlText w:val="o"/>
      <w:lvlJc w:val="left"/>
      <w:pPr>
        <w:tabs>
          <w:tab w:val="num" w:pos="3240"/>
        </w:tabs>
        <w:ind w:left="3240" w:hanging="360"/>
      </w:pPr>
      <w:rPr>
        <w:rFonts w:ascii="Courier New" w:hAnsi="Courier New" w:cs="Courier New" w:hint="default"/>
      </w:rPr>
    </w:lvl>
    <w:lvl w:ilvl="5" w:tplc="2C3EB644" w:tentative="1">
      <w:start w:val="1"/>
      <w:numFmt w:val="bullet"/>
      <w:lvlText w:val=""/>
      <w:lvlJc w:val="left"/>
      <w:pPr>
        <w:tabs>
          <w:tab w:val="num" w:pos="3960"/>
        </w:tabs>
        <w:ind w:left="3960" w:hanging="360"/>
      </w:pPr>
      <w:rPr>
        <w:rFonts w:ascii="Wingdings" w:hAnsi="Wingdings" w:hint="default"/>
      </w:rPr>
    </w:lvl>
    <w:lvl w:ilvl="6" w:tplc="027A601C" w:tentative="1">
      <w:start w:val="1"/>
      <w:numFmt w:val="bullet"/>
      <w:lvlText w:val=""/>
      <w:lvlJc w:val="left"/>
      <w:pPr>
        <w:tabs>
          <w:tab w:val="num" w:pos="4680"/>
        </w:tabs>
        <w:ind w:left="4680" w:hanging="360"/>
      </w:pPr>
      <w:rPr>
        <w:rFonts w:ascii="Symbol" w:hAnsi="Symbol" w:hint="default"/>
      </w:rPr>
    </w:lvl>
    <w:lvl w:ilvl="7" w:tplc="7704746E" w:tentative="1">
      <w:start w:val="1"/>
      <w:numFmt w:val="bullet"/>
      <w:lvlText w:val="o"/>
      <w:lvlJc w:val="left"/>
      <w:pPr>
        <w:tabs>
          <w:tab w:val="num" w:pos="5400"/>
        </w:tabs>
        <w:ind w:left="5400" w:hanging="360"/>
      </w:pPr>
      <w:rPr>
        <w:rFonts w:ascii="Courier New" w:hAnsi="Courier New" w:cs="Courier New" w:hint="default"/>
      </w:rPr>
    </w:lvl>
    <w:lvl w:ilvl="8" w:tplc="07A0F486"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3735B8"/>
    <w:multiLevelType w:val="hybridMultilevel"/>
    <w:tmpl w:val="031EF5AC"/>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20" w15:restartNumberingAfterBreak="0">
    <w:nsid w:val="35900828"/>
    <w:multiLevelType w:val="hybridMultilevel"/>
    <w:tmpl w:val="1B305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06C61"/>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2" w15:restartNumberingAfterBreak="0">
    <w:nsid w:val="3A201709"/>
    <w:multiLevelType w:val="hybridMultilevel"/>
    <w:tmpl w:val="DEAC0B0E"/>
    <w:lvl w:ilvl="0" w:tplc="DC38EF18">
      <w:start w:val="1"/>
      <w:numFmt w:val="bullet"/>
      <w:pStyle w:val="TableTextBullet"/>
      <w:lvlText w:val=""/>
      <w:lvlJc w:val="left"/>
      <w:pPr>
        <w:tabs>
          <w:tab w:val="num" w:pos="288"/>
        </w:tabs>
        <w:ind w:left="576" w:hanging="288"/>
      </w:pPr>
      <w:rPr>
        <w:rFonts w:ascii="Symbol" w:hAnsi="Symbol" w:hint="default"/>
        <w:color w:val="auto"/>
        <w:sz w:val="18"/>
        <w:szCs w:val="18"/>
      </w:rPr>
    </w:lvl>
    <w:lvl w:ilvl="1" w:tplc="1CAE9364" w:tentative="1">
      <w:start w:val="1"/>
      <w:numFmt w:val="bullet"/>
      <w:lvlText w:val="o"/>
      <w:lvlJc w:val="left"/>
      <w:pPr>
        <w:tabs>
          <w:tab w:val="num" w:pos="1440"/>
        </w:tabs>
        <w:ind w:left="1440" w:hanging="360"/>
      </w:pPr>
      <w:rPr>
        <w:rFonts w:ascii="Courier New" w:hAnsi="Courier New" w:cs="Courier New" w:hint="default"/>
      </w:rPr>
    </w:lvl>
    <w:lvl w:ilvl="2" w:tplc="CDE8EE26" w:tentative="1">
      <w:start w:val="1"/>
      <w:numFmt w:val="bullet"/>
      <w:lvlText w:val=""/>
      <w:lvlJc w:val="left"/>
      <w:pPr>
        <w:tabs>
          <w:tab w:val="num" w:pos="2160"/>
        </w:tabs>
        <w:ind w:left="2160" w:hanging="360"/>
      </w:pPr>
      <w:rPr>
        <w:rFonts w:ascii="Wingdings" w:hAnsi="Wingdings" w:hint="default"/>
      </w:rPr>
    </w:lvl>
    <w:lvl w:ilvl="3" w:tplc="BB288196" w:tentative="1">
      <w:start w:val="1"/>
      <w:numFmt w:val="bullet"/>
      <w:lvlText w:val=""/>
      <w:lvlJc w:val="left"/>
      <w:pPr>
        <w:tabs>
          <w:tab w:val="num" w:pos="2880"/>
        </w:tabs>
        <w:ind w:left="2880" w:hanging="360"/>
      </w:pPr>
      <w:rPr>
        <w:rFonts w:ascii="Symbol" w:hAnsi="Symbol" w:hint="default"/>
      </w:rPr>
    </w:lvl>
    <w:lvl w:ilvl="4" w:tplc="BF0253A6" w:tentative="1">
      <w:start w:val="1"/>
      <w:numFmt w:val="bullet"/>
      <w:lvlText w:val="o"/>
      <w:lvlJc w:val="left"/>
      <w:pPr>
        <w:tabs>
          <w:tab w:val="num" w:pos="3600"/>
        </w:tabs>
        <w:ind w:left="3600" w:hanging="360"/>
      </w:pPr>
      <w:rPr>
        <w:rFonts w:ascii="Courier New" w:hAnsi="Courier New" w:cs="Courier New" w:hint="default"/>
      </w:rPr>
    </w:lvl>
    <w:lvl w:ilvl="5" w:tplc="6B341ACA" w:tentative="1">
      <w:start w:val="1"/>
      <w:numFmt w:val="bullet"/>
      <w:lvlText w:val=""/>
      <w:lvlJc w:val="left"/>
      <w:pPr>
        <w:tabs>
          <w:tab w:val="num" w:pos="4320"/>
        </w:tabs>
        <w:ind w:left="4320" w:hanging="360"/>
      </w:pPr>
      <w:rPr>
        <w:rFonts w:ascii="Wingdings" w:hAnsi="Wingdings" w:hint="default"/>
      </w:rPr>
    </w:lvl>
    <w:lvl w:ilvl="6" w:tplc="1DDCFEA8" w:tentative="1">
      <w:start w:val="1"/>
      <w:numFmt w:val="bullet"/>
      <w:lvlText w:val=""/>
      <w:lvlJc w:val="left"/>
      <w:pPr>
        <w:tabs>
          <w:tab w:val="num" w:pos="5040"/>
        </w:tabs>
        <w:ind w:left="5040" w:hanging="360"/>
      </w:pPr>
      <w:rPr>
        <w:rFonts w:ascii="Symbol" w:hAnsi="Symbol" w:hint="default"/>
      </w:rPr>
    </w:lvl>
    <w:lvl w:ilvl="7" w:tplc="1D3CD7BE" w:tentative="1">
      <w:start w:val="1"/>
      <w:numFmt w:val="bullet"/>
      <w:lvlText w:val="o"/>
      <w:lvlJc w:val="left"/>
      <w:pPr>
        <w:tabs>
          <w:tab w:val="num" w:pos="5760"/>
        </w:tabs>
        <w:ind w:left="5760" w:hanging="360"/>
      </w:pPr>
      <w:rPr>
        <w:rFonts w:ascii="Courier New" w:hAnsi="Courier New" w:cs="Courier New" w:hint="default"/>
      </w:rPr>
    </w:lvl>
    <w:lvl w:ilvl="8" w:tplc="46360C6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E7609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4" w15:restartNumberingAfterBreak="0">
    <w:nsid w:val="3CA36D4E"/>
    <w:multiLevelType w:val="hybridMultilevel"/>
    <w:tmpl w:val="53401090"/>
    <w:lvl w:ilvl="0" w:tplc="3C0CEE96">
      <w:start w:val="1"/>
      <w:numFmt w:val="bullet"/>
      <w:lvlText w:val=""/>
      <w:lvlJc w:val="left"/>
      <w:pPr>
        <w:tabs>
          <w:tab w:val="num" w:pos="1710"/>
        </w:tabs>
        <w:ind w:left="1710" w:hanging="360"/>
      </w:pPr>
      <w:rPr>
        <w:rFonts w:ascii="Symbol" w:hAnsi="Symbol" w:hint="default"/>
        <w:color w:val="auto"/>
        <w:sz w:val="16"/>
      </w:rPr>
    </w:lvl>
    <w:lvl w:ilvl="1" w:tplc="A8D6A750" w:tentative="1">
      <w:start w:val="1"/>
      <w:numFmt w:val="bullet"/>
      <w:lvlText w:val="o"/>
      <w:lvlJc w:val="left"/>
      <w:pPr>
        <w:tabs>
          <w:tab w:val="num" w:pos="1710"/>
        </w:tabs>
        <w:ind w:left="1710" w:hanging="360"/>
      </w:pPr>
      <w:rPr>
        <w:rFonts w:ascii="Courier New" w:hAnsi="Courier New" w:hint="default"/>
      </w:rPr>
    </w:lvl>
    <w:lvl w:ilvl="2" w:tplc="2738D6C4" w:tentative="1">
      <w:start w:val="1"/>
      <w:numFmt w:val="bullet"/>
      <w:lvlText w:val=""/>
      <w:lvlJc w:val="left"/>
      <w:pPr>
        <w:tabs>
          <w:tab w:val="num" w:pos="2430"/>
        </w:tabs>
        <w:ind w:left="2430" w:hanging="360"/>
      </w:pPr>
      <w:rPr>
        <w:rFonts w:ascii="Wingdings" w:hAnsi="Wingdings" w:hint="default"/>
      </w:rPr>
    </w:lvl>
    <w:lvl w:ilvl="3" w:tplc="CB6EEE04" w:tentative="1">
      <w:start w:val="1"/>
      <w:numFmt w:val="bullet"/>
      <w:lvlText w:val=""/>
      <w:lvlJc w:val="left"/>
      <w:pPr>
        <w:tabs>
          <w:tab w:val="num" w:pos="3150"/>
        </w:tabs>
        <w:ind w:left="3150" w:hanging="360"/>
      </w:pPr>
      <w:rPr>
        <w:rFonts w:ascii="Symbol" w:hAnsi="Symbol" w:hint="default"/>
      </w:rPr>
    </w:lvl>
    <w:lvl w:ilvl="4" w:tplc="CD908EEA" w:tentative="1">
      <w:start w:val="1"/>
      <w:numFmt w:val="bullet"/>
      <w:lvlText w:val="o"/>
      <w:lvlJc w:val="left"/>
      <w:pPr>
        <w:tabs>
          <w:tab w:val="num" w:pos="3870"/>
        </w:tabs>
        <w:ind w:left="3870" w:hanging="360"/>
      </w:pPr>
      <w:rPr>
        <w:rFonts w:ascii="Courier New" w:hAnsi="Courier New" w:hint="default"/>
      </w:rPr>
    </w:lvl>
    <w:lvl w:ilvl="5" w:tplc="11D09AD2" w:tentative="1">
      <w:start w:val="1"/>
      <w:numFmt w:val="bullet"/>
      <w:lvlText w:val=""/>
      <w:lvlJc w:val="left"/>
      <w:pPr>
        <w:tabs>
          <w:tab w:val="num" w:pos="4590"/>
        </w:tabs>
        <w:ind w:left="4590" w:hanging="360"/>
      </w:pPr>
      <w:rPr>
        <w:rFonts w:ascii="Wingdings" w:hAnsi="Wingdings" w:hint="default"/>
      </w:rPr>
    </w:lvl>
    <w:lvl w:ilvl="6" w:tplc="F89AD390" w:tentative="1">
      <w:start w:val="1"/>
      <w:numFmt w:val="bullet"/>
      <w:lvlText w:val=""/>
      <w:lvlJc w:val="left"/>
      <w:pPr>
        <w:tabs>
          <w:tab w:val="num" w:pos="5310"/>
        </w:tabs>
        <w:ind w:left="5310" w:hanging="360"/>
      </w:pPr>
      <w:rPr>
        <w:rFonts w:ascii="Symbol" w:hAnsi="Symbol" w:hint="default"/>
      </w:rPr>
    </w:lvl>
    <w:lvl w:ilvl="7" w:tplc="BBE85A92" w:tentative="1">
      <w:start w:val="1"/>
      <w:numFmt w:val="bullet"/>
      <w:lvlText w:val="o"/>
      <w:lvlJc w:val="left"/>
      <w:pPr>
        <w:tabs>
          <w:tab w:val="num" w:pos="6030"/>
        </w:tabs>
        <w:ind w:left="6030" w:hanging="360"/>
      </w:pPr>
      <w:rPr>
        <w:rFonts w:ascii="Courier New" w:hAnsi="Courier New" w:hint="default"/>
      </w:rPr>
    </w:lvl>
    <w:lvl w:ilvl="8" w:tplc="EBC2F370" w:tentative="1">
      <w:start w:val="1"/>
      <w:numFmt w:val="bullet"/>
      <w:lvlText w:val=""/>
      <w:lvlJc w:val="left"/>
      <w:pPr>
        <w:tabs>
          <w:tab w:val="num" w:pos="6750"/>
        </w:tabs>
        <w:ind w:left="6750" w:hanging="360"/>
      </w:pPr>
      <w:rPr>
        <w:rFonts w:ascii="Wingdings" w:hAnsi="Wingdings" w:hint="default"/>
      </w:rPr>
    </w:lvl>
  </w:abstractNum>
  <w:abstractNum w:abstractNumId="25" w15:restartNumberingAfterBreak="0">
    <w:nsid w:val="41AD44D6"/>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6" w15:restartNumberingAfterBreak="0">
    <w:nsid w:val="46A2779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7" w15:restartNumberingAfterBreak="0">
    <w:nsid w:val="49004547"/>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4D9770E8"/>
    <w:multiLevelType w:val="hybridMultilevel"/>
    <w:tmpl w:val="93325138"/>
    <w:lvl w:ilvl="0" w:tplc="50B81CDC">
      <w:start w:val="1"/>
      <w:numFmt w:val="bullet"/>
      <w:lvlText w:val=""/>
      <w:lvlJc w:val="left"/>
      <w:pPr>
        <w:tabs>
          <w:tab w:val="num" w:pos="360"/>
        </w:tabs>
        <w:ind w:left="360" w:hanging="360"/>
      </w:pPr>
      <w:rPr>
        <w:rFonts w:ascii="Symbol" w:hAnsi="Symbol" w:hint="default"/>
      </w:rPr>
    </w:lvl>
    <w:lvl w:ilvl="1" w:tplc="67662284">
      <w:start w:val="1"/>
      <w:numFmt w:val="bullet"/>
      <w:lvlText w:val="o"/>
      <w:lvlJc w:val="left"/>
      <w:pPr>
        <w:tabs>
          <w:tab w:val="num" w:pos="360"/>
        </w:tabs>
        <w:ind w:left="360" w:hanging="360"/>
      </w:pPr>
      <w:rPr>
        <w:rFonts w:ascii="Courier New" w:hAnsi="Courier New" w:cs="Courier New" w:hint="default"/>
      </w:rPr>
    </w:lvl>
    <w:lvl w:ilvl="2" w:tplc="837A4010" w:tentative="1">
      <w:start w:val="1"/>
      <w:numFmt w:val="bullet"/>
      <w:lvlText w:val=""/>
      <w:lvlJc w:val="left"/>
      <w:pPr>
        <w:tabs>
          <w:tab w:val="num" w:pos="1080"/>
        </w:tabs>
        <w:ind w:left="1080" w:hanging="360"/>
      </w:pPr>
      <w:rPr>
        <w:rFonts w:ascii="Wingdings" w:hAnsi="Wingdings" w:hint="default"/>
      </w:rPr>
    </w:lvl>
    <w:lvl w:ilvl="3" w:tplc="FE2C7C64" w:tentative="1">
      <w:start w:val="1"/>
      <w:numFmt w:val="bullet"/>
      <w:lvlText w:val=""/>
      <w:lvlJc w:val="left"/>
      <w:pPr>
        <w:tabs>
          <w:tab w:val="num" w:pos="1800"/>
        </w:tabs>
        <w:ind w:left="1800" w:hanging="360"/>
      </w:pPr>
      <w:rPr>
        <w:rFonts w:ascii="Symbol" w:hAnsi="Symbol" w:hint="default"/>
      </w:rPr>
    </w:lvl>
    <w:lvl w:ilvl="4" w:tplc="A9FA6C78" w:tentative="1">
      <w:start w:val="1"/>
      <w:numFmt w:val="bullet"/>
      <w:lvlText w:val="o"/>
      <w:lvlJc w:val="left"/>
      <w:pPr>
        <w:tabs>
          <w:tab w:val="num" w:pos="2520"/>
        </w:tabs>
        <w:ind w:left="2520" w:hanging="360"/>
      </w:pPr>
      <w:rPr>
        <w:rFonts w:ascii="Courier New" w:hAnsi="Courier New" w:cs="Courier New" w:hint="default"/>
      </w:rPr>
    </w:lvl>
    <w:lvl w:ilvl="5" w:tplc="A91AC2F4" w:tentative="1">
      <w:start w:val="1"/>
      <w:numFmt w:val="bullet"/>
      <w:lvlText w:val=""/>
      <w:lvlJc w:val="left"/>
      <w:pPr>
        <w:tabs>
          <w:tab w:val="num" w:pos="3240"/>
        </w:tabs>
        <w:ind w:left="3240" w:hanging="360"/>
      </w:pPr>
      <w:rPr>
        <w:rFonts w:ascii="Wingdings" w:hAnsi="Wingdings" w:hint="default"/>
      </w:rPr>
    </w:lvl>
    <w:lvl w:ilvl="6" w:tplc="BF5CD02A" w:tentative="1">
      <w:start w:val="1"/>
      <w:numFmt w:val="bullet"/>
      <w:lvlText w:val=""/>
      <w:lvlJc w:val="left"/>
      <w:pPr>
        <w:tabs>
          <w:tab w:val="num" w:pos="3960"/>
        </w:tabs>
        <w:ind w:left="3960" w:hanging="360"/>
      </w:pPr>
      <w:rPr>
        <w:rFonts w:ascii="Symbol" w:hAnsi="Symbol" w:hint="default"/>
      </w:rPr>
    </w:lvl>
    <w:lvl w:ilvl="7" w:tplc="9306F2B8" w:tentative="1">
      <w:start w:val="1"/>
      <w:numFmt w:val="bullet"/>
      <w:lvlText w:val="o"/>
      <w:lvlJc w:val="left"/>
      <w:pPr>
        <w:tabs>
          <w:tab w:val="num" w:pos="4680"/>
        </w:tabs>
        <w:ind w:left="4680" w:hanging="360"/>
      </w:pPr>
      <w:rPr>
        <w:rFonts w:ascii="Courier New" w:hAnsi="Courier New" w:cs="Courier New" w:hint="default"/>
      </w:rPr>
    </w:lvl>
    <w:lvl w:ilvl="8" w:tplc="13BC934C"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51A862F3"/>
    <w:multiLevelType w:val="hybridMultilevel"/>
    <w:tmpl w:val="B866953E"/>
    <w:lvl w:ilvl="0" w:tplc="395CD416">
      <w:start w:val="1"/>
      <w:numFmt w:val="decimal"/>
      <w:pStyle w:val="ListNumber"/>
      <w:lvlText w:val="%1."/>
      <w:lvlJc w:val="left"/>
      <w:pPr>
        <w:tabs>
          <w:tab w:val="num" w:pos="360"/>
        </w:tabs>
        <w:ind w:left="360" w:hanging="360"/>
      </w:pPr>
      <w:rPr>
        <w:rFonts w:hint="default"/>
      </w:rPr>
    </w:lvl>
    <w:lvl w:ilvl="1" w:tplc="F1A866D0" w:tentative="1">
      <w:start w:val="1"/>
      <w:numFmt w:val="lowerLetter"/>
      <w:lvlText w:val="%2."/>
      <w:lvlJc w:val="left"/>
      <w:pPr>
        <w:tabs>
          <w:tab w:val="num" w:pos="2340"/>
        </w:tabs>
        <w:ind w:left="2340" w:hanging="360"/>
      </w:pPr>
    </w:lvl>
    <w:lvl w:ilvl="2" w:tplc="B7BC522E" w:tentative="1">
      <w:start w:val="1"/>
      <w:numFmt w:val="lowerRoman"/>
      <w:lvlText w:val="%3."/>
      <w:lvlJc w:val="right"/>
      <w:pPr>
        <w:tabs>
          <w:tab w:val="num" w:pos="3060"/>
        </w:tabs>
        <w:ind w:left="3060" w:hanging="180"/>
      </w:pPr>
    </w:lvl>
    <w:lvl w:ilvl="3" w:tplc="18E6A9C8" w:tentative="1">
      <w:start w:val="1"/>
      <w:numFmt w:val="decimal"/>
      <w:lvlText w:val="%4."/>
      <w:lvlJc w:val="left"/>
      <w:pPr>
        <w:tabs>
          <w:tab w:val="num" w:pos="3780"/>
        </w:tabs>
        <w:ind w:left="3780" w:hanging="360"/>
      </w:pPr>
    </w:lvl>
    <w:lvl w:ilvl="4" w:tplc="10002D84" w:tentative="1">
      <w:start w:val="1"/>
      <w:numFmt w:val="lowerLetter"/>
      <w:lvlText w:val="%5."/>
      <w:lvlJc w:val="left"/>
      <w:pPr>
        <w:tabs>
          <w:tab w:val="num" w:pos="4500"/>
        </w:tabs>
        <w:ind w:left="4500" w:hanging="360"/>
      </w:pPr>
    </w:lvl>
    <w:lvl w:ilvl="5" w:tplc="8E7EEEA4" w:tentative="1">
      <w:start w:val="1"/>
      <w:numFmt w:val="lowerRoman"/>
      <w:lvlText w:val="%6."/>
      <w:lvlJc w:val="right"/>
      <w:pPr>
        <w:tabs>
          <w:tab w:val="num" w:pos="5220"/>
        </w:tabs>
        <w:ind w:left="5220" w:hanging="180"/>
      </w:pPr>
    </w:lvl>
    <w:lvl w:ilvl="6" w:tplc="C5665B3A" w:tentative="1">
      <w:start w:val="1"/>
      <w:numFmt w:val="decimal"/>
      <w:lvlText w:val="%7."/>
      <w:lvlJc w:val="left"/>
      <w:pPr>
        <w:tabs>
          <w:tab w:val="num" w:pos="5940"/>
        </w:tabs>
        <w:ind w:left="5940" w:hanging="360"/>
      </w:pPr>
    </w:lvl>
    <w:lvl w:ilvl="7" w:tplc="32AA0CBA" w:tentative="1">
      <w:start w:val="1"/>
      <w:numFmt w:val="lowerLetter"/>
      <w:lvlText w:val="%8."/>
      <w:lvlJc w:val="left"/>
      <w:pPr>
        <w:tabs>
          <w:tab w:val="num" w:pos="6660"/>
        </w:tabs>
        <w:ind w:left="6660" w:hanging="360"/>
      </w:pPr>
    </w:lvl>
    <w:lvl w:ilvl="8" w:tplc="81EC9A64" w:tentative="1">
      <w:start w:val="1"/>
      <w:numFmt w:val="lowerRoman"/>
      <w:lvlText w:val="%9."/>
      <w:lvlJc w:val="right"/>
      <w:pPr>
        <w:tabs>
          <w:tab w:val="num" w:pos="7380"/>
        </w:tabs>
        <w:ind w:left="7380" w:hanging="180"/>
      </w:pPr>
    </w:lvl>
  </w:abstractNum>
  <w:abstractNum w:abstractNumId="31" w15:restartNumberingAfterBreak="0">
    <w:nsid w:val="56D740D6"/>
    <w:multiLevelType w:val="hybridMultilevel"/>
    <w:tmpl w:val="3C40E78E"/>
    <w:lvl w:ilvl="0" w:tplc="FFFFFFFF">
      <w:start w:val="1"/>
      <w:numFmt w:val="bullet"/>
      <w:lvlText w:val=""/>
      <w:lvlJc w:val="left"/>
      <w:pPr>
        <w:tabs>
          <w:tab w:val="num" w:pos="460"/>
        </w:tabs>
        <w:ind w:left="460" w:hanging="360"/>
      </w:pPr>
      <w:rPr>
        <w:rFonts w:ascii="Symbol" w:hAnsi="Symbol" w:hint="default"/>
        <w:color w:val="auto"/>
      </w:rPr>
    </w:lvl>
    <w:lvl w:ilvl="1" w:tplc="FFFFFFFF" w:tentative="1">
      <w:start w:val="1"/>
      <w:numFmt w:val="bullet"/>
      <w:lvlText w:val="o"/>
      <w:lvlJc w:val="left"/>
      <w:pPr>
        <w:tabs>
          <w:tab w:val="num" w:pos="1540"/>
        </w:tabs>
        <w:ind w:left="1540" w:hanging="360"/>
      </w:pPr>
      <w:rPr>
        <w:rFonts w:ascii="Courier New" w:hAnsi="Courier New" w:hint="default"/>
      </w:rPr>
    </w:lvl>
    <w:lvl w:ilvl="2" w:tplc="FFFFFFFF" w:tentative="1">
      <w:start w:val="1"/>
      <w:numFmt w:val="bullet"/>
      <w:lvlText w:val=""/>
      <w:lvlJc w:val="left"/>
      <w:pPr>
        <w:tabs>
          <w:tab w:val="num" w:pos="2260"/>
        </w:tabs>
        <w:ind w:left="2260" w:hanging="360"/>
      </w:pPr>
      <w:rPr>
        <w:rFonts w:ascii="Wingdings" w:hAnsi="Wingdings" w:hint="default"/>
      </w:rPr>
    </w:lvl>
    <w:lvl w:ilvl="3" w:tplc="FFFFFFFF" w:tentative="1">
      <w:start w:val="1"/>
      <w:numFmt w:val="bullet"/>
      <w:lvlText w:val=""/>
      <w:lvlJc w:val="left"/>
      <w:pPr>
        <w:tabs>
          <w:tab w:val="num" w:pos="2980"/>
        </w:tabs>
        <w:ind w:left="2980" w:hanging="360"/>
      </w:pPr>
      <w:rPr>
        <w:rFonts w:ascii="Symbol" w:hAnsi="Symbol" w:hint="default"/>
      </w:rPr>
    </w:lvl>
    <w:lvl w:ilvl="4" w:tplc="FFFFFFFF" w:tentative="1">
      <w:start w:val="1"/>
      <w:numFmt w:val="bullet"/>
      <w:lvlText w:val="o"/>
      <w:lvlJc w:val="left"/>
      <w:pPr>
        <w:tabs>
          <w:tab w:val="num" w:pos="3700"/>
        </w:tabs>
        <w:ind w:left="3700" w:hanging="360"/>
      </w:pPr>
      <w:rPr>
        <w:rFonts w:ascii="Courier New" w:hAnsi="Courier New" w:hint="default"/>
      </w:rPr>
    </w:lvl>
    <w:lvl w:ilvl="5" w:tplc="FFFFFFFF" w:tentative="1">
      <w:start w:val="1"/>
      <w:numFmt w:val="bullet"/>
      <w:lvlText w:val=""/>
      <w:lvlJc w:val="left"/>
      <w:pPr>
        <w:tabs>
          <w:tab w:val="num" w:pos="4420"/>
        </w:tabs>
        <w:ind w:left="4420" w:hanging="360"/>
      </w:pPr>
      <w:rPr>
        <w:rFonts w:ascii="Wingdings" w:hAnsi="Wingdings" w:hint="default"/>
      </w:rPr>
    </w:lvl>
    <w:lvl w:ilvl="6" w:tplc="FFFFFFFF" w:tentative="1">
      <w:start w:val="1"/>
      <w:numFmt w:val="bullet"/>
      <w:lvlText w:val=""/>
      <w:lvlJc w:val="left"/>
      <w:pPr>
        <w:tabs>
          <w:tab w:val="num" w:pos="5140"/>
        </w:tabs>
        <w:ind w:left="5140" w:hanging="360"/>
      </w:pPr>
      <w:rPr>
        <w:rFonts w:ascii="Symbol" w:hAnsi="Symbol" w:hint="default"/>
      </w:rPr>
    </w:lvl>
    <w:lvl w:ilvl="7" w:tplc="FFFFFFFF" w:tentative="1">
      <w:start w:val="1"/>
      <w:numFmt w:val="bullet"/>
      <w:lvlText w:val="o"/>
      <w:lvlJc w:val="left"/>
      <w:pPr>
        <w:tabs>
          <w:tab w:val="num" w:pos="5860"/>
        </w:tabs>
        <w:ind w:left="5860" w:hanging="360"/>
      </w:pPr>
      <w:rPr>
        <w:rFonts w:ascii="Courier New" w:hAnsi="Courier New" w:hint="default"/>
      </w:rPr>
    </w:lvl>
    <w:lvl w:ilvl="8" w:tplc="FFFFFFFF" w:tentative="1">
      <w:start w:val="1"/>
      <w:numFmt w:val="bullet"/>
      <w:lvlText w:val=""/>
      <w:lvlJc w:val="left"/>
      <w:pPr>
        <w:tabs>
          <w:tab w:val="num" w:pos="6580"/>
        </w:tabs>
        <w:ind w:left="6580" w:hanging="360"/>
      </w:pPr>
      <w:rPr>
        <w:rFonts w:ascii="Wingdings" w:hAnsi="Wingdings" w:hint="default"/>
      </w:rPr>
    </w:lvl>
  </w:abstractNum>
  <w:abstractNum w:abstractNumId="32" w15:restartNumberingAfterBreak="0">
    <w:nsid w:val="59876840"/>
    <w:multiLevelType w:val="hybridMultilevel"/>
    <w:tmpl w:val="1DC8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6796A"/>
    <w:multiLevelType w:val="hybridMultilevel"/>
    <w:tmpl w:val="A14683B4"/>
    <w:lvl w:ilvl="0" w:tplc="A7EEE164">
      <w:start w:val="1"/>
      <w:numFmt w:val="bullet"/>
      <w:pStyle w:val="ListBullet2"/>
      <w:lvlText w:val="o"/>
      <w:lvlJc w:val="left"/>
      <w:pPr>
        <w:tabs>
          <w:tab w:val="num" w:pos="648"/>
        </w:tabs>
        <w:ind w:left="648" w:firstLine="0"/>
      </w:pPr>
      <w:rPr>
        <w:rFonts w:ascii="Symbol" w:hAnsi="Symbol" w:hint="default"/>
        <w:sz w:val="18"/>
        <w:szCs w:val="18"/>
      </w:rPr>
    </w:lvl>
    <w:lvl w:ilvl="1" w:tplc="60E22626">
      <w:start w:val="1"/>
      <w:numFmt w:val="bullet"/>
      <w:lvlText w:val="o"/>
      <w:lvlJc w:val="left"/>
      <w:pPr>
        <w:tabs>
          <w:tab w:val="num" w:pos="1728"/>
        </w:tabs>
        <w:ind w:left="1728" w:hanging="360"/>
      </w:pPr>
      <w:rPr>
        <w:rFonts w:ascii="Courier New" w:hAnsi="Courier New" w:cs="Courier New" w:hint="default"/>
      </w:rPr>
    </w:lvl>
    <w:lvl w:ilvl="2" w:tplc="0930CF28" w:tentative="1">
      <w:start w:val="1"/>
      <w:numFmt w:val="bullet"/>
      <w:lvlText w:val=""/>
      <w:lvlJc w:val="left"/>
      <w:pPr>
        <w:tabs>
          <w:tab w:val="num" w:pos="2448"/>
        </w:tabs>
        <w:ind w:left="2448" w:hanging="360"/>
      </w:pPr>
      <w:rPr>
        <w:rFonts w:ascii="Wingdings" w:hAnsi="Wingdings" w:hint="default"/>
      </w:rPr>
    </w:lvl>
    <w:lvl w:ilvl="3" w:tplc="CF1E4032" w:tentative="1">
      <w:start w:val="1"/>
      <w:numFmt w:val="bullet"/>
      <w:lvlText w:val=""/>
      <w:lvlJc w:val="left"/>
      <w:pPr>
        <w:tabs>
          <w:tab w:val="num" w:pos="3168"/>
        </w:tabs>
        <w:ind w:left="3168" w:hanging="360"/>
      </w:pPr>
      <w:rPr>
        <w:rFonts w:ascii="Symbol" w:hAnsi="Symbol" w:hint="default"/>
      </w:rPr>
    </w:lvl>
    <w:lvl w:ilvl="4" w:tplc="185014A6" w:tentative="1">
      <w:start w:val="1"/>
      <w:numFmt w:val="bullet"/>
      <w:lvlText w:val="o"/>
      <w:lvlJc w:val="left"/>
      <w:pPr>
        <w:tabs>
          <w:tab w:val="num" w:pos="3888"/>
        </w:tabs>
        <w:ind w:left="3888" w:hanging="360"/>
      </w:pPr>
      <w:rPr>
        <w:rFonts w:ascii="Courier New" w:hAnsi="Courier New" w:cs="Courier New" w:hint="default"/>
      </w:rPr>
    </w:lvl>
    <w:lvl w:ilvl="5" w:tplc="ABE4CC3A" w:tentative="1">
      <w:start w:val="1"/>
      <w:numFmt w:val="bullet"/>
      <w:lvlText w:val=""/>
      <w:lvlJc w:val="left"/>
      <w:pPr>
        <w:tabs>
          <w:tab w:val="num" w:pos="4608"/>
        </w:tabs>
        <w:ind w:left="4608" w:hanging="360"/>
      </w:pPr>
      <w:rPr>
        <w:rFonts w:ascii="Wingdings" w:hAnsi="Wingdings" w:hint="default"/>
      </w:rPr>
    </w:lvl>
    <w:lvl w:ilvl="6" w:tplc="8102966E" w:tentative="1">
      <w:start w:val="1"/>
      <w:numFmt w:val="bullet"/>
      <w:lvlText w:val=""/>
      <w:lvlJc w:val="left"/>
      <w:pPr>
        <w:tabs>
          <w:tab w:val="num" w:pos="5328"/>
        </w:tabs>
        <w:ind w:left="5328" w:hanging="360"/>
      </w:pPr>
      <w:rPr>
        <w:rFonts w:ascii="Symbol" w:hAnsi="Symbol" w:hint="default"/>
      </w:rPr>
    </w:lvl>
    <w:lvl w:ilvl="7" w:tplc="9BB02EB8" w:tentative="1">
      <w:start w:val="1"/>
      <w:numFmt w:val="bullet"/>
      <w:lvlText w:val="o"/>
      <w:lvlJc w:val="left"/>
      <w:pPr>
        <w:tabs>
          <w:tab w:val="num" w:pos="6048"/>
        </w:tabs>
        <w:ind w:left="6048" w:hanging="360"/>
      </w:pPr>
      <w:rPr>
        <w:rFonts w:ascii="Courier New" w:hAnsi="Courier New" w:cs="Courier New" w:hint="default"/>
      </w:rPr>
    </w:lvl>
    <w:lvl w:ilvl="8" w:tplc="CD1A0712" w:tentative="1">
      <w:start w:val="1"/>
      <w:numFmt w:val="bullet"/>
      <w:lvlText w:val=""/>
      <w:lvlJc w:val="left"/>
      <w:pPr>
        <w:tabs>
          <w:tab w:val="num" w:pos="6768"/>
        </w:tabs>
        <w:ind w:left="6768" w:hanging="360"/>
      </w:pPr>
      <w:rPr>
        <w:rFonts w:ascii="Wingdings" w:hAnsi="Wingdings" w:hint="default"/>
      </w:rPr>
    </w:lvl>
  </w:abstractNum>
  <w:abstractNum w:abstractNumId="34" w15:restartNumberingAfterBreak="0">
    <w:nsid w:val="63F8780D"/>
    <w:multiLevelType w:val="hybridMultilevel"/>
    <w:tmpl w:val="A010FCEA"/>
    <w:lvl w:ilvl="0" w:tplc="AEE4D92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C5FCCCE2">
      <w:start w:val="1"/>
      <w:numFmt w:val="bullet"/>
      <w:lvlText w:val="o"/>
      <w:lvlJc w:val="left"/>
      <w:pPr>
        <w:tabs>
          <w:tab w:val="num" w:pos="1440"/>
        </w:tabs>
        <w:ind w:left="1440" w:hanging="360"/>
      </w:pPr>
      <w:rPr>
        <w:rFonts w:ascii="Courier New" w:hAnsi="Courier New" w:cs="Courier New" w:hint="default"/>
      </w:rPr>
    </w:lvl>
    <w:lvl w:ilvl="2" w:tplc="A17CC110" w:tentative="1">
      <w:start w:val="1"/>
      <w:numFmt w:val="bullet"/>
      <w:lvlText w:val=""/>
      <w:lvlJc w:val="left"/>
      <w:pPr>
        <w:tabs>
          <w:tab w:val="num" w:pos="2160"/>
        </w:tabs>
        <w:ind w:left="2160" w:hanging="360"/>
      </w:pPr>
      <w:rPr>
        <w:rFonts w:ascii="Wingdings" w:hAnsi="Wingdings" w:hint="default"/>
      </w:rPr>
    </w:lvl>
    <w:lvl w:ilvl="3" w:tplc="0C349744" w:tentative="1">
      <w:start w:val="1"/>
      <w:numFmt w:val="bullet"/>
      <w:lvlText w:val=""/>
      <w:lvlJc w:val="left"/>
      <w:pPr>
        <w:tabs>
          <w:tab w:val="num" w:pos="2880"/>
        </w:tabs>
        <w:ind w:left="2880" w:hanging="360"/>
      </w:pPr>
      <w:rPr>
        <w:rFonts w:ascii="Symbol" w:hAnsi="Symbol" w:hint="default"/>
      </w:rPr>
    </w:lvl>
    <w:lvl w:ilvl="4" w:tplc="A8AA0C3C" w:tentative="1">
      <w:start w:val="1"/>
      <w:numFmt w:val="bullet"/>
      <w:lvlText w:val="o"/>
      <w:lvlJc w:val="left"/>
      <w:pPr>
        <w:tabs>
          <w:tab w:val="num" w:pos="3600"/>
        </w:tabs>
        <w:ind w:left="3600" w:hanging="360"/>
      </w:pPr>
      <w:rPr>
        <w:rFonts w:ascii="Courier New" w:hAnsi="Courier New" w:cs="Courier New" w:hint="default"/>
      </w:rPr>
    </w:lvl>
    <w:lvl w:ilvl="5" w:tplc="D3D2A8A8" w:tentative="1">
      <w:start w:val="1"/>
      <w:numFmt w:val="bullet"/>
      <w:lvlText w:val=""/>
      <w:lvlJc w:val="left"/>
      <w:pPr>
        <w:tabs>
          <w:tab w:val="num" w:pos="4320"/>
        </w:tabs>
        <w:ind w:left="4320" w:hanging="360"/>
      </w:pPr>
      <w:rPr>
        <w:rFonts w:ascii="Wingdings" w:hAnsi="Wingdings" w:hint="default"/>
      </w:rPr>
    </w:lvl>
    <w:lvl w:ilvl="6" w:tplc="CFBCF0D0" w:tentative="1">
      <w:start w:val="1"/>
      <w:numFmt w:val="bullet"/>
      <w:lvlText w:val=""/>
      <w:lvlJc w:val="left"/>
      <w:pPr>
        <w:tabs>
          <w:tab w:val="num" w:pos="5040"/>
        </w:tabs>
        <w:ind w:left="5040" w:hanging="360"/>
      </w:pPr>
      <w:rPr>
        <w:rFonts w:ascii="Symbol" w:hAnsi="Symbol" w:hint="default"/>
      </w:rPr>
    </w:lvl>
    <w:lvl w:ilvl="7" w:tplc="E16C7E32" w:tentative="1">
      <w:start w:val="1"/>
      <w:numFmt w:val="bullet"/>
      <w:lvlText w:val="o"/>
      <w:lvlJc w:val="left"/>
      <w:pPr>
        <w:tabs>
          <w:tab w:val="num" w:pos="5760"/>
        </w:tabs>
        <w:ind w:left="5760" w:hanging="360"/>
      </w:pPr>
      <w:rPr>
        <w:rFonts w:ascii="Courier New" w:hAnsi="Courier New" w:cs="Courier New" w:hint="default"/>
      </w:rPr>
    </w:lvl>
    <w:lvl w:ilvl="8" w:tplc="B2AAAD9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44493F"/>
    <w:multiLevelType w:val="hybridMultilevel"/>
    <w:tmpl w:val="1D083138"/>
    <w:lvl w:ilvl="0" w:tplc="04090001">
      <w:start w:val="1"/>
      <w:numFmt w:val="bullet"/>
      <w:lvlText w:val=""/>
      <w:lvlJc w:val="left"/>
      <w:pPr>
        <w:ind w:left="720" w:hanging="360"/>
      </w:pPr>
      <w:rPr>
        <w:rFonts w:ascii="Symbol" w:hAnsi="Symbol" w:hint="default"/>
      </w:rPr>
    </w:lvl>
    <w:lvl w:ilvl="1" w:tplc="3BB62032" w:tentative="1">
      <w:start w:val="1"/>
      <w:numFmt w:val="bullet"/>
      <w:lvlText w:val="o"/>
      <w:lvlJc w:val="left"/>
      <w:pPr>
        <w:ind w:left="1440" w:hanging="360"/>
      </w:pPr>
      <w:rPr>
        <w:rFonts w:ascii="Courier New" w:hAnsi="Courier New" w:cs="Courier New" w:hint="default"/>
      </w:rPr>
    </w:lvl>
    <w:lvl w:ilvl="2" w:tplc="9C4A6D76" w:tentative="1">
      <w:start w:val="1"/>
      <w:numFmt w:val="bullet"/>
      <w:lvlText w:val=""/>
      <w:lvlJc w:val="left"/>
      <w:pPr>
        <w:ind w:left="2160" w:hanging="360"/>
      </w:pPr>
      <w:rPr>
        <w:rFonts w:ascii="Wingdings" w:hAnsi="Wingdings" w:hint="default"/>
      </w:rPr>
    </w:lvl>
    <w:lvl w:ilvl="3" w:tplc="D77AE4FE" w:tentative="1">
      <w:start w:val="1"/>
      <w:numFmt w:val="bullet"/>
      <w:lvlText w:val=""/>
      <w:lvlJc w:val="left"/>
      <w:pPr>
        <w:ind w:left="2880" w:hanging="360"/>
      </w:pPr>
      <w:rPr>
        <w:rFonts w:ascii="Symbol" w:hAnsi="Symbol" w:hint="default"/>
      </w:rPr>
    </w:lvl>
    <w:lvl w:ilvl="4" w:tplc="6BA653EE" w:tentative="1">
      <w:start w:val="1"/>
      <w:numFmt w:val="bullet"/>
      <w:lvlText w:val="o"/>
      <w:lvlJc w:val="left"/>
      <w:pPr>
        <w:ind w:left="3600" w:hanging="360"/>
      </w:pPr>
      <w:rPr>
        <w:rFonts w:ascii="Courier New" w:hAnsi="Courier New" w:cs="Courier New" w:hint="default"/>
      </w:rPr>
    </w:lvl>
    <w:lvl w:ilvl="5" w:tplc="2AA8F24E" w:tentative="1">
      <w:start w:val="1"/>
      <w:numFmt w:val="bullet"/>
      <w:lvlText w:val=""/>
      <w:lvlJc w:val="left"/>
      <w:pPr>
        <w:ind w:left="4320" w:hanging="360"/>
      </w:pPr>
      <w:rPr>
        <w:rFonts w:ascii="Wingdings" w:hAnsi="Wingdings" w:hint="default"/>
      </w:rPr>
    </w:lvl>
    <w:lvl w:ilvl="6" w:tplc="36886A04" w:tentative="1">
      <w:start w:val="1"/>
      <w:numFmt w:val="bullet"/>
      <w:lvlText w:val=""/>
      <w:lvlJc w:val="left"/>
      <w:pPr>
        <w:ind w:left="5040" w:hanging="360"/>
      </w:pPr>
      <w:rPr>
        <w:rFonts w:ascii="Symbol" w:hAnsi="Symbol" w:hint="default"/>
      </w:rPr>
    </w:lvl>
    <w:lvl w:ilvl="7" w:tplc="77E628C4" w:tentative="1">
      <w:start w:val="1"/>
      <w:numFmt w:val="bullet"/>
      <w:lvlText w:val="o"/>
      <w:lvlJc w:val="left"/>
      <w:pPr>
        <w:ind w:left="5760" w:hanging="360"/>
      </w:pPr>
      <w:rPr>
        <w:rFonts w:ascii="Courier New" w:hAnsi="Courier New" w:cs="Courier New" w:hint="default"/>
      </w:rPr>
    </w:lvl>
    <w:lvl w:ilvl="8" w:tplc="72803C34" w:tentative="1">
      <w:start w:val="1"/>
      <w:numFmt w:val="bullet"/>
      <w:lvlText w:val=""/>
      <w:lvlJc w:val="left"/>
      <w:pPr>
        <w:ind w:left="6480" w:hanging="360"/>
      </w:pPr>
      <w:rPr>
        <w:rFonts w:ascii="Wingdings" w:hAnsi="Wingdings" w:hint="default"/>
      </w:rPr>
    </w:lvl>
  </w:abstractNum>
  <w:abstractNum w:abstractNumId="36" w15:restartNumberingAfterBreak="0">
    <w:nsid w:val="6D4D7B62"/>
    <w:multiLevelType w:val="hybridMultilevel"/>
    <w:tmpl w:val="75B289C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195E87"/>
    <w:multiLevelType w:val="hybridMultilevel"/>
    <w:tmpl w:val="5C14CA04"/>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38" w15:restartNumberingAfterBreak="0">
    <w:nsid w:val="6F3F1EC7"/>
    <w:multiLevelType w:val="hybridMultilevel"/>
    <w:tmpl w:val="C66A6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F62409E"/>
    <w:multiLevelType w:val="hybridMultilevel"/>
    <w:tmpl w:val="81FC1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AE101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1" w15:restartNumberingAfterBreak="0">
    <w:nsid w:val="71021A4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2" w15:restartNumberingAfterBreak="0">
    <w:nsid w:val="7607445C"/>
    <w:multiLevelType w:val="hybridMultilevel"/>
    <w:tmpl w:val="1B0E5A8E"/>
    <w:lvl w:ilvl="0" w:tplc="8ADC864C">
      <w:start w:val="1"/>
      <w:numFmt w:val="decimal"/>
      <w:lvlText w:val="%1."/>
      <w:lvlJc w:val="left"/>
      <w:pPr>
        <w:tabs>
          <w:tab w:val="num" w:pos="720"/>
        </w:tabs>
        <w:ind w:left="720" w:hanging="360"/>
      </w:pPr>
      <w:rPr>
        <w:rFonts w:hint="default"/>
      </w:rPr>
    </w:lvl>
    <w:lvl w:ilvl="1" w:tplc="9BC8DC46" w:tentative="1">
      <w:start w:val="1"/>
      <w:numFmt w:val="lowerLetter"/>
      <w:lvlText w:val="%2."/>
      <w:lvlJc w:val="left"/>
      <w:pPr>
        <w:tabs>
          <w:tab w:val="num" w:pos="1440"/>
        </w:tabs>
        <w:ind w:left="1440" w:hanging="360"/>
      </w:pPr>
    </w:lvl>
    <w:lvl w:ilvl="2" w:tplc="201C255A" w:tentative="1">
      <w:start w:val="1"/>
      <w:numFmt w:val="lowerRoman"/>
      <w:lvlText w:val="%3."/>
      <w:lvlJc w:val="right"/>
      <w:pPr>
        <w:tabs>
          <w:tab w:val="num" w:pos="2160"/>
        </w:tabs>
        <w:ind w:left="2160" w:hanging="180"/>
      </w:pPr>
    </w:lvl>
    <w:lvl w:ilvl="3" w:tplc="690C92E4" w:tentative="1">
      <w:start w:val="1"/>
      <w:numFmt w:val="decimal"/>
      <w:lvlText w:val="%4."/>
      <w:lvlJc w:val="left"/>
      <w:pPr>
        <w:tabs>
          <w:tab w:val="num" w:pos="2880"/>
        </w:tabs>
        <w:ind w:left="2880" w:hanging="360"/>
      </w:pPr>
    </w:lvl>
    <w:lvl w:ilvl="4" w:tplc="BF36EE7E" w:tentative="1">
      <w:start w:val="1"/>
      <w:numFmt w:val="lowerLetter"/>
      <w:lvlText w:val="%5."/>
      <w:lvlJc w:val="left"/>
      <w:pPr>
        <w:tabs>
          <w:tab w:val="num" w:pos="3600"/>
        </w:tabs>
        <w:ind w:left="3600" w:hanging="360"/>
      </w:pPr>
    </w:lvl>
    <w:lvl w:ilvl="5" w:tplc="DF3EEA38" w:tentative="1">
      <w:start w:val="1"/>
      <w:numFmt w:val="lowerRoman"/>
      <w:lvlText w:val="%6."/>
      <w:lvlJc w:val="right"/>
      <w:pPr>
        <w:tabs>
          <w:tab w:val="num" w:pos="4320"/>
        </w:tabs>
        <w:ind w:left="4320" w:hanging="180"/>
      </w:pPr>
    </w:lvl>
    <w:lvl w:ilvl="6" w:tplc="1DFE036C" w:tentative="1">
      <w:start w:val="1"/>
      <w:numFmt w:val="decimal"/>
      <w:lvlText w:val="%7."/>
      <w:lvlJc w:val="left"/>
      <w:pPr>
        <w:tabs>
          <w:tab w:val="num" w:pos="5040"/>
        </w:tabs>
        <w:ind w:left="5040" w:hanging="360"/>
      </w:pPr>
    </w:lvl>
    <w:lvl w:ilvl="7" w:tplc="8E96AFCE" w:tentative="1">
      <w:start w:val="1"/>
      <w:numFmt w:val="lowerLetter"/>
      <w:lvlText w:val="%8."/>
      <w:lvlJc w:val="left"/>
      <w:pPr>
        <w:tabs>
          <w:tab w:val="num" w:pos="5760"/>
        </w:tabs>
        <w:ind w:left="5760" w:hanging="360"/>
      </w:pPr>
    </w:lvl>
    <w:lvl w:ilvl="8" w:tplc="DD546412" w:tentative="1">
      <w:start w:val="1"/>
      <w:numFmt w:val="lowerRoman"/>
      <w:lvlText w:val="%9."/>
      <w:lvlJc w:val="right"/>
      <w:pPr>
        <w:tabs>
          <w:tab w:val="num" w:pos="6480"/>
        </w:tabs>
        <w:ind w:left="6480" w:hanging="180"/>
      </w:pPr>
    </w:lvl>
  </w:abstractNum>
  <w:abstractNum w:abstractNumId="43" w15:restartNumberingAfterBreak="0">
    <w:nsid w:val="76DA6D0C"/>
    <w:multiLevelType w:val="hybridMultilevel"/>
    <w:tmpl w:val="4E00BC3C"/>
    <w:lvl w:ilvl="0" w:tplc="78B647B6">
      <w:start w:val="1"/>
      <w:numFmt w:val="bullet"/>
      <w:lvlText w:val=""/>
      <w:lvlJc w:val="left"/>
      <w:pPr>
        <w:tabs>
          <w:tab w:val="num" w:pos="360"/>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390240"/>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5" w15:restartNumberingAfterBreak="0">
    <w:nsid w:val="7EFF4DBE"/>
    <w:multiLevelType w:val="hybridMultilevel"/>
    <w:tmpl w:val="6C960E00"/>
    <w:lvl w:ilvl="0" w:tplc="D0A61546">
      <w:start w:val="1"/>
      <w:numFmt w:val="bullet"/>
      <w:lvlText w:val=""/>
      <w:lvlJc w:val="left"/>
      <w:pPr>
        <w:ind w:left="720" w:hanging="360"/>
      </w:pPr>
      <w:rPr>
        <w:rFonts w:ascii="Symbol" w:hAnsi="Symbol" w:hint="default"/>
      </w:rPr>
    </w:lvl>
    <w:lvl w:ilvl="1" w:tplc="6284F402" w:tentative="1">
      <w:start w:val="1"/>
      <w:numFmt w:val="bullet"/>
      <w:lvlText w:val="o"/>
      <w:lvlJc w:val="left"/>
      <w:pPr>
        <w:ind w:left="1440" w:hanging="360"/>
      </w:pPr>
      <w:rPr>
        <w:rFonts w:ascii="Courier New" w:hAnsi="Courier New" w:cs="Courier New" w:hint="default"/>
      </w:rPr>
    </w:lvl>
    <w:lvl w:ilvl="2" w:tplc="7E1A2940" w:tentative="1">
      <w:start w:val="1"/>
      <w:numFmt w:val="bullet"/>
      <w:lvlText w:val=""/>
      <w:lvlJc w:val="left"/>
      <w:pPr>
        <w:ind w:left="2160" w:hanging="360"/>
      </w:pPr>
      <w:rPr>
        <w:rFonts w:ascii="Wingdings" w:hAnsi="Wingdings" w:hint="default"/>
      </w:rPr>
    </w:lvl>
    <w:lvl w:ilvl="3" w:tplc="EE467C5E" w:tentative="1">
      <w:start w:val="1"/>
      <w:numFmt w:val="bullet"/>
      <w:lvlText w:val=""/>
      <w:lvlJc w:val="left"/>
      <w:pPr>
        <w:ind w:left="2880" w:hanging="360"/>
      </w:pPr>
      <w:rPr>
        <w:rFonts w:ascii="Symbol" w:hAnsi="Symbol" w:hint="default"/>
      </w:rPr>
    </w:lvl>
    <w:lvl w:ilvl="4" w:tplc="A4387578" w:tentative="1">
      <w:start w:val="1"/>
      <w:numFmt w:val="bullet"/>
      <w:lvlText w:val="o"/>
      <w:lvlJc w:val="left"/>
      <w:pPr>
        <w:ind w:left="3600" w:hanging="360"/>
      </w:pPr>
      <w:rPr>
        <w:rFonts w:ascii="Courier New" w:hAnsi="Courier New" w:cs="Courier New" w:hint="default"/>
      </w:rPr>
    </w:lvl>
    <w:lvl w:ilvl="5" w:tplc="E75E9968" w:tentative="1">
      <w:start w:val="1"/>
      <w:numFmt w:val="bullet"/>
      <w:lvlText w:val=""/>
      <w:lvlJc w:val="left"/>
      <w:pPr>
        <w:ind w:left="4320" w:hanging="360"/>
      </w:pPr>
      <w:rPr>
        <w:rFonts w:ascii="Wingdings" w:hAnsi="Wingdings" w:hint="default"/>
      </w:rPr>
    </w:lvl>
    <w:lvl w:ilvl="6" w:tplc="99FAB8B2" w:tentative="1">
      <w:start w:val="1"/>
      <w:numFmt w:val="bullet"/>
      <w:lvlText w:val=""/>
      <w:lvlJc w:val="left"/>
      <w:pPr>
        <w:ind w:left="5040" w:hanging="360"/>
      </w:pPr>
      <w:rPr>
        <w:rFonts w:ascii="Symbol" w:hAnsi="Symbol" w:hint="default"/>
      </w:rPr>
    </w:lvl>
    <w:lvl w:ilvl="7" w:tplc="10783B78" w:tentative="1">
      <w:start w:val="1"/>
      <w:numFmt w:val="bullet"/>
      <w:lvlText w:val="o"/>
      <w:lvlJc w:val="left"/>
      <w:pPr>
        <w:ind w:left="5760" w:hanging="360"/>
      </w:pPr>
      <w:rPr>
        <w:rFonts w:ascii="Courier New" w:hAnsi="Courier New" w:cs="Courier New" w:hint="default"/>
      </w:rPr>
    </w:lvl>
    <w:lvl w:ilvl="8" w:tplc="D2242978" w:tentative="1">
      <w:start w:val="1"/>
      <w:numFmt w:val="bullet"/>
      <w:lvlText w:val=""/>
      <w:lvlJc w:val="left"/>
      <w:pPr>
        <w:ind w:left="6480" w:hanging="360"/>
      </w:pPr>
      <w:rPr>
        <w:rFonts w:ascii="Wingdings" w:hAnsi="Wingdings" w:hint="default"/>
      </w:rPr>
    </w:lvl>
  </w:abstractNum>
  <w:abstractNum w:abstractNumId="46" w15:restartNumberingAfterBreak="0">
    <w:nsid w:val="7FE30DEC"/>
    <w:multiLevelType w:val="singleLevel"/>
    <w:tmpl w:val="78B647B6"/>
    <w:lvl w:ilvl="0">
      <w:start w:val="1"/>
      <w:numFmt w:val="bullet"/>
      <w:lvlText w:val=""/>
      <w:lvlJc w:val="left"/>
      <w:pPr>
        <w:tabs>
          <w:tab w:val="num" w:pos="1440"/>
        </w:tabs>
        <w:ind w:left="1440" w:hanging="360"/>
      </w:pPr>
      <w:rPr>
        <w:rFonts w:ascii="Symbol" w:hAnsi="Symbol" w:hint="default"/>
      </w:rPr>
    </w:lvl>
  </w:abstractNum>
  <w:num w:numId="1">
    <w:abstractNumId w:val="28"/>
  </w:num>
  <w:num w:numId="2">
    <w:abstractNumId w:val="33"/>
  </w:num>
  <w:num w:numId="3">
    <w:abstractNumId w:val="34"/>
  </w:num>
  <w:num w:numId="4">
    <w:abstractNumId w:val="30"/>
  </w:num>
  <w:num w:numId="5">
    <w:abstractNumId w:val="22"/>
  </w:num>
  <w:num w:numId="6">
    <w:abstractNumId w:val="2"/>
  </w:num>
  <w:num w:numId="7">
    <w:abstractNumId w:val="10"/>
  </w:num>
  <w:num w:numId="8">
    <w:abstractNumId w:val="4"/>
  </w:num>
  <w:num w:numId="9">
    <w:abstractNumId w:val="16"/>
  </w:num>
  <w:num w:numId="10">
    <w:abstractNumId w:val="42"/>
  </w:num>
  <w:num w:numId="11">
    <w:abstractNumId w:val="45"/>
  </w:num>
  <w:num w:numId="12">
    <w:abstractNumId w:val="7"/>
  </w:num>
  <w:num w:numId="13">
    <w:abstractNumId w:val="23"/>
  </w:num>
  <w:num w:numId="14">
    <w:abstractNumId w:val="40"/>
  </w:num>
  <w:num w:numId="15">
    <w:abstractNumId w:val="17"/>
  </w:num>
  <w:num w:numId="16">
    <w:abstractNumId w:val="41"/>
  </w:num>
  <w:num w:numId="17">
    <w:abstractNumId w:val="8"/>
  </w:num>
  <w:num w:numId="18">
    <w:abstractNumId w:val="1"/>
  </w:num>
  <w:num w:numId="19">
    <w:abstractNumId w:val="26"/>
  </w:num>
  <w:num w:numId="20">
    <w:abstractNumId w:val="25"/>
  </w:num>
  <w:num w:numId="21">
    <w:abstractNumId w:val="44"/>
  </w:num>
  <w:num w:numId="22">
    <w:abstractNumId w:val="3"/>
  </w:num>
  <w:num w:numId="23">
    <w:abstractNumId w:val="21"/>
  </w:num>
  <w:num w:numId="24">
    <w:abstractNumId w:val="5"/>
  </w:num>
  <w:num w:numId="25">
    <w:abstractNumId w:val="27"/>
  </w:num>
  <w:num w:numId="26">
    <w:abstractNumId w:val="46"/>
  </w:num>
  <w:num w:numId="27">
    <w:abstractNumId w:val="15"/>
  </w:num>
  <w:num w:numId="28">
    <w:abstractNumId w:val="24"/>
  </w:num>
  <w:num w:numId="29">
    <w:abstractNumId w:val="36"/>
  </w:num>
  <w:num w:numId="30">
    <w:abstractNumId w:val="43"/>
  </w:num>
  <w:num w:numId="31">
    <w:abstractNumId w:val="31"/>
  </w:num>
  <w:num w:numId="32">
    <w:abstractNumId w:val="18"/>
  </w:num>
  <w:num w:numId="33">
    <w:abstractNumId w:val="11"/>
  </w:num>
  <w:num w:numId="34">
    <w:abstractNumId w:val="29"/>
  </w:num>
  <w:num w:numId="35">
    <w:abstractNumId w:val="6"/>
  </w:num>
  <w:num w:numId="36">
    <w:abstractNumId w:val="35"/>
  </w:num>
  <w:num w:numId="37">
    <w:abstractNumId w:val="34"/>
  </w:num>
  <w:num w:numId="38">
    <w:abstractNumId w:val="32"/>
  </w:num>
  <w:num w:numId="39">
    <w:abstractNumId w:val="39"/>
  </w:num>
  <w:num w:numId="40">
    <w:abstractNumId w:val="19"/>
  </w:num>
  <w:num w:numId="41">
    <w:abstractNumId w:val="37"/>
  </w:num>
  <w:num w:numId="42">
    <w:abstractNumId w:val="12"/>
  </w:num>
  <w:num w:numId="43">
    <w:abstractNumId w:val="13"/>
  </w:num>
  <w:num w:numId="44">
    <w:abstractNumId w:val="14"/>
  </w:num>
  <w:num w:numId="45">
    <w:abstractNumId w:val="9"/>
  </w:num>
  <w:num w:numId="46">
    <w:abstractNumId w:val="38"/>
  </w:num>
  <w:num w:numId="47">
    <w:abstractNumId w:val="20"/>
  </w:num>
  <w:num w:numId="4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hideSpellingErrors/>
  <w:hideGrammaticalError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rawingGridHorizontalSpacing w:val="120"/>
  <w:displayHorizontalDrawingGridEvery w:val="2"/>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0FE"/>
    <w:rsid w:val="00000168"/>
    <w:rsid w:val="000003A6"/>
    <w:rsid w:val="0000058F"/>
    <w:rsid w:val="0000095B"/>
    <w:rsid w:val="00000A27"/>
    <w:rsid w:val="00000CF1"/>
    <w:rsid w:val="00000D4C"/>
    <w:rsid w:val="00000DAC"/>
    <w:rsid w:val="000011FC"/>
    <w:rsid w:val="000013BE"/>
    <w:rsid w:val="000014DD"/>
    <w:rsid w:val="000015BE"/>
    <w:rsid w:val="000016CF"/>
    <w:rsid w:val="000019D5"/>
    <w:rsid w:val="00001AA8"/>
    <w:rsid w:val="00001D38"/>
    <w:rsid w:val="00001E70"/>
    <w:rsid w:val="00002564"/>
    <w:rsid w:val="0000295A"/>
    <w:rsid w:val="00002A54"/>
    <w:rsid w:val="00002B09"/>
    <w:rsid w:val="00002D13"/>
    <w:rsid w:val="00002E53"/>
    <w:rsid w:val="0000379C"/>
    <w:rsid w:val="000037B8"/>
    <w:rsid w:val="00003944"/>
    <w:rsid w:val="00003A7B"/>
    <w:rsid w:val="00003AD3"/>
    <w:rsid w:val="00003AD8"/>
    <w:rsid w:val="00003ED0"/>
    <w:rsid w:val="00004786"/>
    <w:rsid w:val="000047A1"/>
    <w:rsid w:val="00005293"/>
    <w:rsid w:val="000054DE"/>
    <w:rsid w:val="00005550"/>
    <w:rsid w:val="000055A6"/>
    <w:rsid w:val="000056C7"/>
    <w:rsid w:val="00005EFF"/>
    <w:rsid w:val="0000620B"/>
    <w:rsid w:val="000062AF"/>
    <w:rsid w:val="0000651E"/>
    <w:rsid w:val="00006699"/>
    <w:rsid w:val="000067E6"/>
    <w:rsid w:val="0000681D"/>
    <w:rsid w:val="00006C77"/>
    <w:rsid w:val="00006D86"/>
    <w:rsid w:val="000075AF"/>
    <w:rsid w:val="000075DA"/>
    <w:rsid w:val="00007896"/>
    <w:rsid w:val="00007986"/>
    <w:rsid w:val="00007AF1"/>
    <w:rsid w:val="00007FA7"/>
    <w:rsid w:val="00007FC3"/>
    <w:rsid w:val="00010613"/>
    <w:rsid w:val="00010918"/>
    <w:rsid w:val="00010D12"/>
    <w:rsid w:val="00010FD9"/>
    <w:rsid w:val="000112A0"/>
    <w:rsid w:val="00011544"/>
    <w:rsid w:val="0001162E"/>
    <w:rsid w:val="000118CB"/>
    <w:rsid w:val="0001199A"/>
    <w:rsid w:val="00011D01"/>
    <w:rsid w:val="00011FD2"/>
    <w:rsid w:val="000120CE"/>
    <w:rsid w:val="00012209"/>
    <w:rsid w:val="000122B7"/>
    <w:rsid w:val="00012467"/>
    <w:rsid w:val="0001265E"/>
    <w:rsid w:val="00012E3C"/>
    <w:rsid w:val="00013002"/>
    <w:rsid w:val="00013047"/>
    <w:rsid w:val="000131C5"/>
    <w:rsid w:val="00013454"/>
    <w:rsid w:val="00013932"/>
    <w:rsid w:val="00013B5B"/>
    <w:rsid w:val="00013DD6"/>
    <w:rsid w:val="00013EEB"/>
    <w:rsid w:val="00014347"/>
    <w:rsid w:val="000143B5"/>
    <w:rsid w:val="000144A0"/>
    <w:rsid w:val="000144FD"/>
    <w:rsid w:val="000145FB"/>
    <w:rsid w:val="00014792"/>
    <w:rsid w:val="000148C3"/>
    <w:rsid w:val="00014955"/>
    <w:rsid w:val="00014BE4"/>
    <w:rsid w:val="00014C04"/>
    <w:rsid w:val="00014DB5"/>
    <w:rsid w:val="00014E4A"/>
    <w:rsid w:val="00014EFE"/>
    <w:rsid w:val="000159B1"/>
    <w:rsid w:val="00015AFD"/>
    <w:rsid w:val="00015CD1"/>
    <w:rsid w:val="00016901"/>
    <w:rsid w:val="000174B8"/>
    <w:rsid w:val="0001764A"/>
    <w:rsid w:val="0001772E"/>
    <w:rsid w:val="0001784C"/>
    <w:rsid w:val="0002006A"/>
    <w:rsid w:val="000201BF"/>
    <w:rsid w:val="00020552"/>
    <w:rsid w:val="00020721"/>
    <w:rsid w:val="00021CE3"/>
    <w:rsid w:val="00021CEB"/>
    <w:rsid w:val="000221BC"/>
    <w:rsid w:val="000222EA"/>
    <w:rsid w:val="00022571"/>
    <w:rsid w:val="000229D6"/>
    <w:rsid w:val="0002312A"/>
    <w:rsid w:val="000236A3"/>
    <w:rsid w:val="0002382F"/>
    <w:rsid w:val="00023C92"/>
    <w:rsid w:val="0002420B"/>
    <w:rsid w:val="00024B9F"/>
    <w:rsid w:val="00025257"/>
    <w:rsid w:val="0002543F"/>
    <w:rsid w:val="000255A9"/>
    <w:rsid w:val="0002560C"/>
    <w:rsid w:val="00025A5C"/>
    <w:rsid w:val="00025A9B"/>
    <w:rsid w:val="00025AAC"/>
    <w:rsid w:val="00025BD0"/>
    <w:rsid w:val="00026099"/>
    <w:rsid w:val="00026AC5"/>
    <w:rsid w:val="00026C14"/>
    <w:rsid w:val="00026FDA"/>
    <w:rsid w:val="00026FF3"/>
    <w:rsid w:val="00027073"/>
    <w:rsid w:val="000271A6"/>
    <w:rsid w:val="00027505"/>
    <w:rsid w:val="000275FF"/>
    <w:rsid w:val="00027667"/>
    <w:rsid w:val="000279CE"/>
    <w:rsid w:val="00027C8E"/>
    <w:rsid w:val="00027EC0"/>
    <w:rsid w:val="00027FF5"/>
    <w:rsid w:val="000301D7"/>
    <w:rsid w:val="0003046E"/>
    <w:rsid w:val="00030AC5"/>
    <w:rsid w:val="00030D9B"/>
    <w:rsid w:val="00030E55"/>
    <w:rsid w:val="00030FB9"/>
    <w:rsid w:val="00031138"/>
    <w:rsid w:val="00031853"/>
    <w:rsid w:val="0003186D"/>
    <w:rsid w:val="0003186E"/>
    <w:rsid w:val="00031AB8"/>
    <w:rsid w:val="00031CDB"/>
    <w:rsid w:val="00031D0A"/>
    <w:rsid w:val="00032107"/>
    <w:rsid w:val="00032246"/>
    <w:rsid w:val="000323BD"/>
    <w:rsid w:val="000325C4"/>
    <w:rsid w:val="00032782"/>
    <w:rsid w:val="00032808"/>
    <w:rsid w:val="0003296A"/>
    <w:rsid w:val="000329C6"/>
    <w:rsid w:val="00032DF8"/>
    <w:rsid w:val="000330B6"/>
    <w:rsid w:val="000332A7"/>
    <w:rsid w:val="0003355D"/>
    <w:rsid w:val="00033B0E"/>
    <w:rsid w:val="00033F77"/>
    <w:rsid w:val="00034092"/>
    <w:rsid w:val="000341F4"/>
    <w:rsid w:val="00034390"/>
    <w:rsid w:val="0003456D"/>
    <w:rsid w:val="00034826"/>
    <w:rsid w:val="00034A20"/>
    <w:rsid w:val="00034C09"/>
    <w:rsid w:val="0003552B"/>
    <w:rsid w:val="0003575C"/>
    <w:rsid w:val="0003580E"/>
    <w:rsid w:val="0003596C"/>
    <w:rsid w:val="00035A52"/>
    <w:rsid w:val="00035A64"/>
    <w:rsid w:val="00035BA7"/>
    <w:rsid w:val="00035F16"/>
    <w:rsid w:val="0003608A"/>
    <w:rsid w:val="000360F1"/>
    <w:rsid w:val="0003641C"/>
    <w:rsid w:val="00036449"/>
    <w:rsid w:val="00036915"/>
    <w:rsid w:val="00036C25"/>
    <w:rsid w:val="00036CC9"/>
    <w:rsid w:val="00037BAD"/>
    <w:rsid w:val="00037CF5"/>
    <w:rsid w:val="000401E3"/>
    <w:rsid w:val="00040572"/>
    <w:rsid w:val="000405AD"/>
    <w:rsid w:val="0004071F"/>
    <w:rsid w:val="00040807"/>
    <w:rsid w:val="00040AF9"/>
    <w:rsid w:val="00040E28"/>
    <w:rsid w:val="00040E3B"/>
    <w:rsid w:val="00041C69"/>
    <w:rsid w:val="00041D2D"/>
    <w:rsid w:val="0004201C"/>
    <w:rsid w:val="000424F9"/>
    <w:rsid w:val="00042602"/>
    <w:rsid w:val="000428C6"/>
    <w:rsid w:val="00042928"/>
    <w:rsid w:val="00042DD7"/>
    <w:rsid w:val="00042FC4"/>
    <w:rsid w:val="000431D7"/>
    <w:rsid w:val="000432D9"/>
    <w:rsid w:val="0004347B"/>
    <w:rsid w:val="00043746"/>
    <w:rsid w:val="00043785"/>
    <w:rsid w:val="0004380B"/>
    <w:rsid w:val="00043927"/>
    <w:rsid w:val="00043D58"/>
    <w:rsid w:val="000443E3"/>
    <w:rsid w:val="00044520"/>
    <w:rsid w:val="00045009"/>
    <w:rsid w:val="00045066"/>
    <w:rsid w:val="000450C4"/>
    <w:rsid w:val="0004514D"/>
    <w:rsid w:val="0004545F"/>
    <w:rsid w:val="00045736"/>
    <w:rsid w:val="00045762"/>
    <w:rsid w:val="00045C09"/>
    <w:rsid w:val="00045CEA"/>
    <w:rsid w:val="00045ED7"/>
    <w:rsid w:val="00046196"/>
    <w:rsid w:val="000462C8"/>
    <w:rsid w:val="000462F5"/>
    <w:rsid w:val="00046402"/>
    <w:rsid w:val="00046880"/>
    <w:rsid w:val="00046907"/>
    <w:rsid w:val="00046A99"/>
    <w:rsid w:val="00046BD1"/>
    <w:rsid w:val="00046C55"/>
    <w:rsid w:val="000473F9"/>
    <w:rsid w:val="0004774A"/>
    <w:rsid w:val="00047B6C"/>
    <w:rsid w:val="00047E6B"/>
    <w:rsid w:val="00050024"/>
    <w:rsid w:val="0005026C"/>
    <w:rsid w:val="00050576"/>
    <w:rsid w:val="000507E1"/>
    <w:rsid w:val="000509A8"/>
    <w:rsid w:val="00050A34"/>
    <w:rsid w:val="00050A36"/>
    <w:rsid w:val="00050B30"/>
    <w:rsid w:val="00050BB7"/>
    <w:rsid w:val="00050E66"/>
    <w:rsid w:val="00050F70"/>
    <w:rsid w:val="000513B1"/>
    <w:rsid w:val="00051772"/>
    <w:rsid w:val="000517C2"/>
    <w:rsid w:val="00051BFF"/>
    <w:rsid w:val="00051E30"/>
    <w:rsid w:val="0005267D"/>
    <w:rsid w:val="00052821"/>
    <w:rsid w:val="00052C4E"/>
    <w:rsid w:val="00053349"/>
    <w:rsid w:val="000534C2"/>
    <w:rsid w:val="0005363D"/>
    <w:rsid w:val="00053971"/>
    <w:rsid w:val="0005419D"/>
    <w:rsid w:val="00054E12"/>
    <w:rsid w:val="00054FF5"/>
    <w:rsid w:val="00055919"/>
    <w:rsid w:val="00055B6C"/>
    <w:rsid w:val="00055E13"/>
    <w:rsid w:val="00056250"/>
    <w:rsid w:val="000568BA"/>
    <w:rsid w:val="00056B52"/>
    <w:rsid w:val="00056BCC"/>
    <w:rsid w:val="000571E4"/>
    <w:rsid w:val="000574B4"/>
    <w:rsid w:val="00057898"/>
    <w:rsid w:val="00057A1A"/>
    <w:rsid w:val="00057ADC"/>
    <w:rsid w:val="00060113"/>
    <w:rsid w:val="00060136"/>
    <w:rsid w:val="000607E7"/>
    <w:rsid w:val="0006093E"/>
    <w:rsid w:val="00060ADA"/>
    <w:rsid w:val="00061507"/>
    <w:rsid w:val="0006165B"/>
    <w:rsid w:val="00061963"/>
    <w:rsid w:val="00061FCF"/>
    <w:rsid w:val="000621BA"/>
    <w:rsid w:val="00062569"/>
    <w:rsid w:val="00062AAE"/>
    <w:rsid w:val="00062E99"/>
    <w:rsid w:val="00062FF8"/>
    <w:rsid w:val="00063114"/>
    <w:rsid w:val="00063B38"/>
    <w:rsid w:val="00063B6E"/>
    <w:rsid w:val="00063BAB"/>
    <w:rsid w:val="00063D3D"/>
    <w:rsid w:val="0006400D"/>
    <w:rsid w:val="000642D5"/>
    <w:rsid w:val="000644A5"/>
    <w:rsid w:val="0006459B"/>
    <w:rsid w:val="00064A82"/>
    <w:rsid w:val="00064B66"/>
    <w:rsid w:val="00064E16"/>
    <w:rsid w:val="0006513D"/>
    <w:rsid w:val="000652DF"/>
    <w:rsid w:val="00065566"/>
    <w:rsid w:val="00065725"/>
    <w:rsid w:val="00065780"/>
    <w:rsid w:val="00065790"/>
    <w:rsid w:val="00065FF6"/>
    <w:rsid w:val="000661AF"/>
    <w:rsid w:val="00066305"/>
    <w:rsid w:val="000664AE"/>
    <w:rsid w:val="00066BE2"/>
    <w:rsid w:val="00066C49"/>
    <w:rsid w:val="00066D12"/>
    <w:rsid w:val="00066F7D"/>
    <w:rsid w:val="000671D9"/>
    <w:rsid w:val="0006735F"/>
    <w:rsid w:val="00067393"/>
    <w:rsid w:val="00067980"/>
    <w:rsid w:val="00067C65"/>
    <w:rsid w:val="00067C84"/>
    <w:rsid w:val="000705A6"/>
    <w:rsid w:val="00070C5D"/>
    <w:rsid w:val="00070D1C"/>
    <w:rsid w:val="00070DA0"/>
    <w:rsid w:val="00070E0E"/>
    <w:rsid w:val="000717C2"/>
    <w:rsid w:val="00071BE8"/>
    <w:rsid w:val="00071C13"/>
    <w:rsid w:val="00072438"/>
    <w:rsid w:val="00072522"/>
    <w:rsid w:val="0007265F"/>
    <w:rsid w:val="00072681"/>
    <w:rsid w:val="0007268D"/>
    <w:rsid w:val="00073695"/>
    <w:rsid w:val="00073E2A"/>
    <w:rsid w:val="00073EA3"/>
    <w:rsid w:val="0007426E"/>
    <w:rsid w:val="000742AC"/>
    <w:rsid w:val="000746F0"/>
    <w:rsid w:val="0007472F"/>
    <w:rsid w:val="00074ECC"/>
    <w:rsid w:val="000753FE"/>
    <w:rsid w:val="00076459"/>
    <w:rsid w:val="00076A4A"/>
    <w:rsid w:val="00076BB6"/>
    <w:rsid w:val="00077037"/>
    <w:rsid w:val="000778E9"/>
    <w:rsid w:val="00077944"/>
    <w:rsid w:val="00077CD6"/>
    <w:rsid w:val="00077CDE"/>
    <w:rsid w:val="0008044D"/>
    <w:rsid w:val="000809E3"/>
    <w:rsid w:val="000809F4"/>
    <w:rsid w:val="00080A13"/>
    <w:rsid w:val="00080BF3"/>
    <w:rsid w:val="00080F4A"/>
    <w:rsid w:val="0008169A"/>
    <w:rsid w:val="00081B61"/>
    <w:rsid w:val="000822F7"/>
    <w:rsid w:val="000826CF"/>
    <w:rsid w:val="0008272B"/>
    <w:rsid w:val="00082A92"/>
    <w:rsid w:val="00082E8D"/>
    <w:rsid w:val="00082F78"/>
    <w:rsid w:val="00083308"/>
    <w:rsid w:val="00083349"/>
    <w:rsid w:val="00083AC1"/>
    <w:rsid w:val="00083D8B"/>
    <w:rsid w:val="00084DB4"/>
    <w:rsid w:val="00084E6B"/>
    <w:rsid w:val="000850B7"/>
    <w:rsid w:val="000850E3"/>
    <w:rsid w:val="00085157"/>
    <w:rsid w:val="00085967"/>
    <w:rsid w:val="00085D1A"/>
    <w:rsid w:val="00085DCF"/>
    <w:rsid w:val="000860BB"/>
    <w:rsid w:val="000866EE"/>
    <w:rsid w:val="00086A70"/>
    <w:rsid w:val="00086FDE"/>
    <w:rsid w:val="000871A9"/>
    <w:rsid w:val="000873D0"/>
    <w:rsid w:val="00087568"/>
    <w:rsid w:val="00087860"/>
    <w:rsid w:val="00087990"/>
    <w:rsid w:val="00087DE2"/>
    <w:rsid w:val="00090267"/>
    <w:rsid w:val="00090795"/>
    <w:rsid w:val="000908A6"/>
    <w:rsid w:val="00090B68"/>
    <w:rsid w:val="00091096"/>
    <w:rsid w:val="00091338"/>
    <w:rsid w:val="00091792"/>
    <w:rsid w:val="00091DC8"/>
    <w:rsid w:val="00091F24"/>
    <w:rsid w:val="00092254"/>
    <w:rsid w:val="00092276"/>
    <w:rsid w:val="0009235F"/>
    <w:rsid w:val="00092CFE"/>
    <w:rsid w:val="00093072"/>
    <w:rsid w:val="00093181"/>
    <w:rsid w:val="00093226"/>
    <w:rsid w:val="000935D5"/>
    <w:rsid w:val="00093641"/>
    <w:rsid w:val="0009383F"/>
    <w:rsid w:val="0009403E"/>
    <w:rsid w:val="0009404D"/>
    <w:rsid w:val="0009490A"/>
    <w:rsid w:val="00094EBD"/>
    <w:rsid w:val="000950CD"/>
    <w:rsid w:val="000953B3"/>
    <w:rsid w:val="000953CC"/>
    <w:rsid w:val="00095A52"/>
    <w:rsid w:val="00095AA1"/>
    <w:rsid w:val="00095BAC"/>
    <w:rsid w:val="00095C5D"/>
    <w:rsid w:val="00095EC1"/>
    <w:rsid w:val="00096484"/>
    <w:rsid w:val="000965C7"/>
    <w:rsid w:val="000969E3"/>
    <w:rsid w:val="00096D10"/>
    <w:rsid w:val="00096F7A"/>
    <w:rsid w:val="0009766E"/>
    <w:rsid w:val="0009772C"/>
    <w:rsid w:val="000977A4"/>
    <w:rsid w:val="00097975"/>
    <w:rsid w:val="00097B09"/>
    <w:rsid w:val="00097D6D"/>
    <w:rsid w:val="00097F10"/>
    <w:rsid w:val="00097FB3"/>
    <w:rsid w:val="00097FBB"/>
    <w:rsid w:val="000A04D8"/>
    <w:rsid w:val="000A04E1"/>
    <w:rsid w:val="000A0B87"/>
    <w:rsid w:val="000A1BD6"/>
    <w:rsid w:val="000A2260"/>
    <w:rsid w:val="000A2630"/>
    <w:rsid w:val="000A2C9D"/>
    <w:rsid w:val="000A2FBB"/>
    <w:rsid w:val="000A3101"/>
    <w:rsid w:val="000A3D88"/>
    <w:rsid w:val="000A3FA2"/>
    <w:rsid w:val="000A40C5"/>
    <w:rsid w:val="000A42E9"/>
    <w:rsid w:val="000A4886"/>
    <w:rsid w:val="000A48A6"/>
    <w:rsid w:val="000A4A97"/>
    <w:rsid w:val="000A4B7D"/>
    <w:rsid w:val="000A4CE0"/>
    <w:rsid w:val="000A5167"/>
    <w:rsid w:val="000A5281"/>
    <w:rsid w:val="000A5385"/>
    <w:rsid w:val="000A5626"/>
    <w:rsid w:val="000A6348"/>
    <w:rsid w:val="000A64B4"/>
    <w:rsid w:val="000A6572"/>
    <w:rsid w:val="000A68B9"/>
    <w:rsid w:val="000A6972"/>
    <w:rsid w:val="000A6AC6"/>
    <w:rsid w:val="000A6EDF"/>
    <w:rsid w:val="000A7397"/>
    <w:rsid w:val="000A753A"/>
    <w:rsid w:val="000A75C6"/>
    <w:rsid w:val="000A7B84"/>
    <w:rsid w:val="000B0115"/>
    <w:rsid w:val="000B0611"/>
    <w:rsid w:val="000B06DA"/>
    <w:rsid w:val="000B0A9D"/>
    <w:rsid w:val="000B0B43"/>
    <w:rsid w:val="000B0D80"/>
    <w:rsid w:val="000B12DA"/>
    <w:rsid w:val="000B1BA7"/>
    <w:rsid w:val="000B1BD8"/>
    <w:rsid w:val="000B1BE3"/>
    <w:rsid w:val="000B1FF4"/>
    <w:rsid w:val="000B254F"/>
    <w:rsid w:val="000B284D"/>
    <w:rsid w:val="000B2B9F"/>
    <w:rsid w:val="000B2EB2"/>
    <w:rsid w:val="000B3409"/>
    <w:rsid w:val="000B3967"/>
    <w:rsid w:val="000B3A8F"/>
    <w:rsid w:val="000B3B22"/>
    <w:rsid w:val="000B3D16"/>
    <w:rsid w:val="000B3EDE"/>
    <w:rsid w:val="000B407A"/>
    <w:rsid w:val="000B4ADD"/>
    <w:rsid w:val="000B55DD"/>
    <w:rsid w:val="000B56AE"/>
    <w:rsid w:val="000B57E1"/>
    <w:rsid w:val="000B5A85"/>
    <w:rsid w:val="000B5EA9"/>
    <w:rsid w:val="000B5EBA"/>
    <w:rsid w:val="000B60AE"/>
    <w:rsid w:val="000B6796"/>
    <w:rsid w:val="000B690B"/>
    <w:rsid w:val="000B6941"/>
    <w:rsid w:val="000B6F2C"/>
    <w:rsid w:val="000B704E"/>
    <w:rsid w:val="000B72E4"/>
    <w:rsid w:val="000B7930"/>
    <w:rsid w:val="000B7935"/>
    <w:rsid w:val="000B79B3"/>
    <w:rsid w:val="000B7C21"/>
    <w:rsid w:val="000C0082"/>
    <w:rsid w:val="000C010D"/>
    <w:rsid w:val="000C05FF"/>
    <w:rsid w:val="000C0766"/>
    <w:rsid w:val="000C17CE"/>
    <w:rsid w:val="000C18DB"/>
    <w:rsid w:val="000C18F8"/>
    <w:rsid w:val="000C1CCE"/>
    <w:rsid w:val="000C2596"/>
    <w:rsid w:val="000C2868"/>
    <w:rsid w:val="000C2C8D"/>
    <w:rsid w:val="000C2E85"/>
    <w:rsid w:val="000C32F8"/>
    <w:rsid w:val="000C3495"/>
    <w:rsid w:val="000C34BC"/>
    <w:rsid w:val="000C3870"/>
    <w:rsid w:val="000C38E7"/>
    <w:rsid w:val="000C3AB4"/>
    <w:rsid w:val="000C4006"/>
    <w:rsid w:val="000C4021"/>
    <w:rsid w:val="000C4108"/>
    <w:rsid w:val="000C426C"/>
    <w:rsid w:val="000C4296"/>
    <w:rsid w:val="000C4324"/>
    <w:rsid w:val="000C4396"/>
    <w:rsid w:val="000C43C5"/>
    <w:rsid w:val="000C4B87"/>
    <w:rsid w:val="000C4C87"/>
    <w:rsid w:val="000C4D32"/>
    <w:rsid w:val="000C5126"/>
    <w:rsid w:val="000C51A7"/>
    <w:rsid w:val="000C54CE"/>
    <w:rsid w:val="000C5555"/>
    <w:rsid w:val="000C56A3"/>
    <w:rsid w:val="000C5C2A"/>
    <w:rsid w:val="000C62E1"/>
    <w:rsid w:val="000C647B"/>
    <w:rsid w:val="000C66D6"/>
    <w:rsid w:val="000C6720"/>
    <w:rsid w:val="000C6A48"/>
    <w:rsid w:val="000C6D0E"/>
    <w:rsid w:val="000C7684"/>
    <w:rsid w:val="000C7BB9"/>
    <w:rsid w:val="000C7C69"/>
    <w:rsid w:val="000D0591"/>
    <w:rsid w:val="000D0DE0"/>
    <w:rsid w:val="000D0EB8"/>
    <w:rsid w:val="000D14B2"/>
    <w:rsid w:val="000D169A"/>
    <w:rsid w:val="000D1D29"/>
    <w:rsid w:val="000D1E1C"/>
    <w:rsid w:val="000D1E7C"/>
    <w:rsid w:val="000D27A3"/>
    <w:rsid w:val="000D27C4"/>
    <w:rsid w:val="000D27E7"/>
    <w:rsid w:val="000D27EA"/>
    <w:rsid w:val="000D2857"/>
    <w:rsid w:val="000D29D1"/>
    <w:rsid w:val="000D2DE6"/>
    <w:rsid w:val="000D3601"/>
    <w:rsid w:val="000D380C"/>
    <w:rsid w:val="000D3DB8"/>
    <w:rsid w:val="000D3E2E"/>
    <w:rsid w:val="000D3FDC"/>
    <w:rsid w:val="000D4240"/>
    <w:rsid w:val="000D44F2"/>
    <w:rsid w:val="000D4810"/>
    <w:rsid w:val="000D51C8"/>
    <w:rsid w:val="000D54BD"/>
    <w:rsid w:val="000D5F5A"/>
    <w:rsid w:val="000D609E"/>
    <w:rsid w:val="000D64B7"/>
    <w:rsid w:val="000D69CE"/>
    <w:rsid w:val="000D70D6"/>
    <w:rsid w:val="000D7144"/>
    <w:rsid w:val="000D74C7"/>
    <w:rsid w:val="000D767F"/>
    <w:rsid w:val="000D7712"/>
    <w:rsid w:val="000D7865"/>
    <w:rsid w:val="000D7B0F"/>
    <w:rsid w:val="000E05CB"/>
    <w:rsid w:val="000E0728"/>
    <w:rsid w:val="000E07BD"/>
    <w:rsid w:val="000E07D2"/>
    <w:rsid w:val="000E0F53"/>
    <w:rsid w:val="000E16E9"/>
    <w:rsid w:val="000E185A"/>
    <w:rsid w:val="000E19EE"/>
    <w:rsid w:val="000E1B0E"/>
    <w:rsid w:val="000E1BFF"/>
    <w:rsid w:val="000E2446"/>
    <w:rsid w:val="000E2570"/>
    <w:rsid w:val="000E286D"/>
    <w:rsid w:val="000E2CB9"/>
    <w:rsid w:val="000E2F87"/>
    <w:rsid w:val="000E35A9"/>
    <w:rsid w:val="000E3828"/>
    <w:rsid w:val="000E3BE3"/>
    <w:rsid w:val="000E3D3E"/>
    <w:rsid w:val="000E42C3"/>
    <w:rsid w:val="000E4433"/>
    <w:rsid w:val="000E4C94"/>
    <w:rsid w:val="000E54EC"/>
    <w:rsid w:val="000E55FD"/>
    <w:rsid w:val="000E5D5B"/>
    <w:rsid w:val="000E6114"/>
    <w:rsid w:val="000E6247"/>
    <w:rsid w:val="000E6280"/>
    <w:rsid w:val="000E64A2"/>
    <w:rsid w:val="000E6588"/>
    <w:rsid w:val="000E6C09"/>
    <w:rsid w:val="000E6E10"/>
    <w:rsid w:val="000E7760"/>
    <w:rsid w:val="000E79DC"/>
    <w:rsid w:val="000E7CF5"/>
    <w:rsid w:val="000F0115"/>
    <w:rsid w:val="000F0DE8"/>
    <w:rsid w:val="000F12D4"/>
    <w:rsid w:val="000F1999"/>
    <w:rsid w:val="000F217B"/>
    <w:rsid w:val="000F2235"/>
    <w:rsid w:val="000F2292"/>
    <w:rsid w:val="000F29D0"/>
    <w:rsid w:val="000F2E95"/>
    <w:rsid w:val="000F31B2"/>
    <w:rsid w:val="000F3A53"/>
    <w:rsid w:val="000F45A6"/>
    <w:rsid w:val="000F473B"/>
    <w:rsid w:val="000F4983"/>
    <w:rsid w:val="000F4B1D"/>
    <w:rsid w:val="000F4BD9"/>
    <w:rsid w:val="000F4CFE"/>
    <w:rsid w:val="000F5236"/>
    <w:rsid w:val="000F54F2"/>
    <w:rsid w:val="000F5529"/>
    <w:rsid w:val="000F57D8"/>
    <w:rsid w:val="000F62D6"/>
    <w:rsid w:val="000F6E19"/>
    <w:rsid w:val="000F6EF9"/>
    <w:rsid w:val="000F6FD6"/>
    <w:rsid w:val="000F757E"/>
    <w:rsid w:val="000F757F"/>
    <w:rsid w:val="000F7918"/>
    <w:rsid w:val="000F7A1E"/>
    <w:rsid w:val="000F7B76"/>
    <w:rsid w:val="00100276"/>
    <w:rsid w:val="00100486"/>
    <w:rsid w:val="001005F3"/>
    <w:rsid w:val="00100655"/>
    <w:rsid w:val="00100699"/>
    <w:rsid w:val="00100767"/>
    <w:rsid w:val="0010142D"/>
    <w:rsid w:val="00101686"/>
    <w:rsid w:val="001016A5"/>
    <w:rsid w:val="001017A2"/>
    <w:rsid w:val="00101CFA"/>
    <w:rsid w:val="0010200A"/>
    <w:rsid w:val="00102223"/>
    <w:rsid w:val="00102700"/>
    <w:rsid w:val="0010275E"/>
    <w:rsid w:val="00102959"/>
    <w:rsid w:val="00102A03"/>
    <w:rsid w:val="00102D71"/>
    <w:rsid w:val="00102D7D"/>
    <w:rsid w:val="00102DC1"/>
    <w:rsid w:val="0010364E"/>
    <w:rsid w:val="001036FC"/>
    <w:rsid w:val="00103E20"/>
    <w:rsid w:val="00104156"/>
    <w:rsid w:val="001042A0"/>
    <w:rsid w:val="001044E8"/>
    <w:rsid w:val="001051D0"/>
    <w:rsid w:val="00105DF5"/>
    <w:rsid w:val="00105E1B"/>
    <w:rsid w:val="00105E53"/>
    <w:rsid w:val="00106280"/>
    <w:rsid w:val="00106553"/>
    <w:rsid w:val="0010669C"/>
    <w:rsid w:val="00107232"/>
    <w:rsid w:val="0010748B"/>
    <w:rsid w:val="00107499"/>
    <w:rsid w:val="0010751B"/>
    <w:rsid w:val="00107CEB"/>
    <w:rsid w:val="0011004B"/>
    <w:rsid w:val="00110902"/>
    <w:rsid w:val="00110AA9"/>
    <w:rsid w:val="00110EDF"/>
    <w:rsid w:val="0011120C"/>
    <w:rsid w:val="0011137E"/>
    <w:rsid w:val="001116E3"/>
    <w:rsid w:val="00111764"/>
    <w:rsid w:val="00111775"/>
    <w:rsid w:val="00111873"/>
    <w:rsid w:val="00111A20"/>
    <w:rsid w:val="00111AA9"/>
    <w:rsid w:val="00111DB3"/>
    <w:rsid w:val="00111EEE"/>
    <w:rsid w:val="00111F20"/>
    <w:rsid w:val="00112110"/>
    <w:rsid w:val="0011224F"/>
    <w:rsid w:val="00112590"/>
    <w:rsid w:val="00112D13"/>
    <w:rsid w:val="001131B1"/>
    <w:rsid w:val="00113274"/>
    <w:rsid w:val="001132DE"/>
    <w:rsid w:val="00113447"/>
    <w:rsid w:val="00113656"/>
    <w:rsid w:val="001139D0"/>
    <w:rsid w:val="00113A41"/>
    <w:rsid w:val="00113ABA"/>
    <w:rsid w:val="00113B6A"/>
    <w:rsid w:val="00113C3A"/>
    <w:rsid w:val="00113E2C"/>
    <w:rsid w:val="0011447C"/>
    <w:rsid w:val="001144C6"/>
    <w:rsid w:val="0011459B"/>
    <w:rsid w:val="001147CF"/>
    <w:rsid w:val="00114997"/>
    <w:rsid w:val="00114FBD"/>
    <w:rsid w:val="0011500D"/>
    <w:rsid w:val="001150D4"/>
    <w:rsid w:val="0011566B"/>
    <w:rsid w:val="0011594A"/>
    <w:rsid w:val="0011597B"/>
    <w:rsid w:val="00115B4B"/>
    <w:rsid w:val="0011624B"/>
    <w:rsid w:val="00116561"/>
    <w:rsid w:val="00116AF1"/>
    <w:rsid w:val="00116B25"/>
    <w:rsid w:val="00117645"/>
    <w:rsid w:val="001178E3"/>
    <w:rsid w:val="0011791A"/>
    <w:rsid w:val="00117D68"/>
    <w:rsid w:val="001204A6"/>
    <w:rsid w:val="00120653"/>
    <w:rsid w:val="00120B78"/>
    <w:rsid w:val="00120C4C"/>
    <w:rsid w:val="00120C66"/>
    <w:rsid w:val="00120CDA"/>
    <w:rsid w:val="00120EA4"/>
    <w:rsid w:val="00121110"/>
    <w:rsid w:val="00121179"/>
    <w:rsid w:val="00121252"/>
    <w:rsid w:val="001215A4"/>
    <w:rsid w:val="0012193E"/>
    <w:rsid w:val="00121ACC"/>
    <w:rsid w:val="00121ADB"/>
    <w:rsid w:val="00121C95"/>
    <w:rsid w:val="00121CFF"/>
    <w:rsid w:val="00121EBE"/>
    <w:rsid w:val="00122108"/>
    <w:rsid w:val="001221A1"/>
    <w:rsid w:val="0012237C"/>
    <w:rsid w:val="0012254D"/>
    <w:rsid w:val="001226F0"/>
    <w:rsid w:val="00122C59"/>
    <w:rsid w:val="00122EF8"/>
    <w:rsid w:val="001231A9"/>
    <w:rsid w:val="001233F2"/>
    <w:rsid w:val="0012342C"/>
    <w:rsid w:val="0012343F"/>
    <w:rsid w:val="001239BF"/>
    <w:rsid w:val="00123B55"/>
    <w:rsid w:val="00123CA5"/>
    <w:rsid w:val="00123DE8"/>
    <w:rsid w:val="00123ED4"/>
    <w:rsid w:val="0012425D"/>
    <w:rsid w:val="001248D3"/>
    <w:rsid w:val="00124F98"/>
    <w:rsid w:val="001255DD"/>
    <w:rsid w:val="001257A2"/>
    <w:rsid w:val="00125A99"/>
    <w:rsid w:val="00125DD9"/>
    <w:rsid w:val="00126044"/>
    <w:rsid w:val="0012630F"/>
    <w:rsid w:val="00126594"/>
    <w:rsid w:val="001266F5"/>
    <w:rsid w:val="00126AF8"/>
    <w:rsid w:val="001271DC"/>
    <w:rsid w:val="001272CA"/>
    <w:rsid w:val="001275DD"/>
    <w:rsid w:val="00127CF6"/>
    <w:rsid w:val="0013034E"/>
    <w:rsid w:val="00130C4F"/>
    <w:rsid w:val="00130DCF"/>
    <w:rsid w:val="00130E87"/>
    <w:rsid w:val="00130F2B"/>
    <w:rsid w:val="001318AB"/>
    <w:rsid w:val="001320DD"/>
    <w:rsid w:val="00132522"/>
    <w:rsid w:val="00132628"/>
    <w:rsid w:val="00132A9A"/>
    <w:rsid w:val="00132CA0"/>
    <w:rsid w:val="00132F6A"/>
    <w:rsid w:val="001336CC"/>
    <w:rsid w:val="00133BAE"/>
    <w:rsid w:val="00133C69"/>
    <w:rsid w:val="00133C70"/>
    <w:rsid w:val="00134050"/>
    <w:rsid w:val="0013416C"/>
    <w:rsid w:val="001341F5"/>
    <w:rsid w:val="00134660"/>
    <w:rsid w:val="00134E73"/>
    <w:rsid w:val="00135C07"/>
    <w:rsid w:val="00135CB6"/>
    <w:rsid w:val="00135D5B"/>
    <w:rsid w:val="0013603F"/>
    <w:rsid w:val="00136525"/>
    <w:rsid w:val="00136649"/>
    <w:rsid w:val="00136F21"/>
    <w:rsid w:val="0013720E"/>
    <w:rsid w:val="0013725E"/>
    <w:rsid w:val="001405DC"/>
    <w:rsid w:val="00140686"/>
    <w:rsid w:val="00140787"/>
    <w:rsid w:val="00140BE5"/>
    <w:rsid w:val="00140CDE"/>
    <w:rsid w:val="00140FF8"/>
    <w:rsid w:val="00141167"/>
    <w:rsid w:val="00141272"/>
    <w:rsid w:val="00141448"/>
    <w:rsid w:val="001415DB"/>
    <w:rsid w:val="00141C32"/>
    <w:rsid w:val="0014296F"/>
    <w:rsid w:val="00142B16"/>
    <w:rsid w:val="00142C5D"/>
    <w:rsid w:val="00142CC6"/>
    <w:rsid w:val="00142D18"/>
    <w:rsid w:val="0014318F"/>
    <w:rsid w:val="00144ABC"/>
    <w:rsid w:val="0014520D"/>
    <w:rsid w:val="00145301"/>
    <w:rsid w:val="00145A48"/>
    <w:rsid w:val="00145AD0"/>
    <w:rsid w:val="001461B9"/>
    <w:rsid w:val="00146211"/>
    <w:rsid w:val="0014624C"/>
    <w:rsid w:val="001467B6"/>
    <w:rsid w:val="001467DA"/>
    <w:rsid w:val="001469F7"/>
    <w:rsid w:val="00146BC1"/>
    <w:rsid w:val="00146F81"/>
    <w:rsid w:val="001475F1"/>
    <w:rsid w:val="0014786B"/>
    <w:rsid w:val="00147CAD"/>
    <w:rsid w:val="00147CDC"/>
    <w:rsid w:val="0015022D"/>
    <w:rsid w:val="00150254"/>
    <w:rsid w:val="00150650"/>
    <w:rsid w:val="00150930"/>
    <w:rsid w:val="0015097C"/>
    <w:rsid w:val="00150E0F"/>
    <w:rsid w:val="00150EC1"/>
    <w:rsid w:val="00151384"/>
    <w:rsid w:val="00151982"/>
    <w:rsid w:val="00151ADC"/>
    <w:rsid w:val="00151AE9"/>
    <w:rsid w:val="00151D93"/>
    <w:rsid w:val="00151F33"/>
    <w:rsid w:val="00152B83"/>
    <w:rsid w:val="00152E7B"/>
    <w:rsid w:val="001530DF"/>
    <w:rsid w:val="0015319A"/>
    <w:rsid w:val="0015352F"/>
    <w:rsid w:val="00153566"/>
    <w:rsid w:val="001535D0"/>
    <w:rsid w:val="001536FA"/>
    <w:rsid w:val="00153798"/>
    <w:rsid w:val="001538DF"/>
    <w:rsid w:val="00153A27"/>
    <w:rsid w:val="00153AA4"/>
    <w:rsid w:val="00154095"/>
    <w:rsid w:val="001547A5"/>
    <w:rsid w:val="001548CA"/>
    <w:rsid w:val="00155120"/>
    <w:rsid w:val="0015546E"/>
    <w:rsid w:val="00155471"/>
    <w:rsid w:val="001554D3"/>
    <w:rsid w:val="0015551C"/>
    <w:rsid w:val="001556AE"/>
    <w:rsid w:val="00155870"/>
    <w:rsid w:val="00155B8B"/>
    <w:rsid w:val="00155CB2"/>
    <w:rsid w:val="00155F6F"/>
    <w:rsid w:val="00156247"/>
    <w:rsid w:val="00156346"/>
    <w:rsid w:val="00156656"/>
    <w:rsid w:val="00156726"/>
    <w:rsid w:val="00156942"/>
    <w:rsid w:val="00156B89"/>
    <w:rsid w:val="00156E88"/>
    <w:rsid w:val="00157147"/>
    <w:rsid w:val="001577CE"/>
    <w:rsid w:val="001577D8"/>
    <w:rsid w:val="00157C43"/>
    <w:rsid w:val="001604D4"/>
    <w:rsid w:val="00160539"/>
    <w:rsid w:val="001607AF"/>
    <w:rsid w:val="00160A0B"/>
    <w:rsid w:val="00160BC7"/>
    <w:rsid w:val="00160D7B"/>
    <w:rsid w:val="00161209"/>
    <w:rsid w:val="00161359"/>
    <w:rsid w:val="001615A5"/>
    <w:rsid w:val="0016162F"/>
    <w:rsid w:val="001616A7"/>
    <w:rsid w:val="0016229C"/>
    <w:rsid w:val="001627EC"/>
    <w:rsid w:val="00162953"/>
    <w:rsid w:val="00162D63"/>
    <w:rsid w:val="00162D9D"/>
    <w:rsid w:val="00163203"/>
    <w:rsid w:val="00163960"/>
    <w:rsid w:val="00163A8E"/>
    <w:rsid w:val="00163B89"/>
    <w:rsid w:val="00163C35"/>
    <w:rsid w:val="001644B0"/>
    <w:rsid w:val="00164913"/>
    <w:rsid w:val="00164C0F"/>
    <w:rsid w:val="00164F5D"/>
    <w:rsid w:val="001650CB"/>
    <w:rsid w:val="00165119"/>
    <w:rsid w:val="0016517C"/>
    <w:rsid w:val="001655D7"/>
    <w:rsid w:val="001659EA"/>
    <w:rsid w:val="00165C0A"/>
    <w:rsid w:val="00165CC4"/>
    <w:rsid w:val="00166619"/>
    <w:rsid w:val="00166634"/>
    <w:rsid w:val="0016677C"/>
    <w:rsid w:val="001667C8"/>
    <w:rsid w:val="00166824"/>
    <w:rsid w:val="0016704B"/>
    <w:rsid w:val="001677A2"/>
    <w:rsid w:val="001678E8"/>
    <w:rsid w:val="00167B6F"/>
    <w:rsid w:val="00167B8B"/>
    <w:rsid w:val="00170586"/>
    <w:rsid w:val="001705B2"/>
    <w:rsid w:val="00170994"/>
    <w:rsid w:val="00170A14"/>
    <w:rsid w:val="00170C3F"/>
    <w:rsid w:val="00170CCE"/>
    <w:rsid w:val="001710F8"/>
    <w:rsid w:val="0017175D"/>
    <w:rsid w:val="00171B20"/>
    <w:rsid w:val="00171BCA"/>
    <w:rsid w:val="001724F4"/>
    <w:rsid w:val="0017266E"/>
    <w:rsid w:val="001728C6"/>
    <w:rsid w:val="00172A9D"/>
    <w:rsid w:val="00172F7A"/>
    <w:rsid w:val="0017307E"/>
    <w:rsid w:val="001730E5"/>
    <w:rsid w:val="00173174"/>
    <w:rsid w:val="00173187"/>
    <w:rsid w:val="0017341A"/>
    <w:rsid w:val="00173542"/>
    <w:rsid w:val="001737EE"/>
    <w:rsid w:val="00173A6A"/>
    <w:rsid w:val="00173BDA"/>
    <w:rsid w:val="00173E3B"/>
    <w:rsid w:val="00174099"/>
    <w:rsid w:val="001740D6"/>
    <w:rsid w:val="001743E6"/>
    <w:rsid w:val="0017452E"/>
    <w:rsid w:val="001749DB"/>
    <w:rsid w:val="00174BD8"/>
    <w:rsid w:val="00174E42"/>
    <w:rsid w:val="0017553F"/>
    <w:rsid w:val="001756C6"/>
    <w:rsid w:val="00175AE5"/>
    <w:rsid w:val="00175FCB"/>
    <w:rsid w:val="0017630B"/>
    <w:rsid w:val="0017641A"/>
    <w:rsid w:val="0017650D"/>
    <w:rsid w:val="00176587"/>
    <w:rsid w:val="00176725"/>
    <w:rsid w:val="00176ABB"/>
    <w:rsid w:val="00176BAE"/>
    <w:rsid w:val="00176F0B"/>
    <w:rsid w:val="00177110"/>
    <w:rsid w:val="00177283"/>
    <w:rsid w:val="001773F4"/>
    <w:rsid w:val="001773FC"/>
    <w:rsid w:val="00177470"/>
    <w:rsid w:val="001774BD"/>
    <w:rsid w:val="001776BB"/>
    <w:rsid w:val="0017788F"/>
    <w:rsid w:val="00177DC8"/>
    <w:rsid w:val="00177DF3"/>
    <w:rsid w:val="00177E5C"/>
    <w:rsid w:val="00177E87"/>
    <w:rsid w:val="001800E9"/>
    <w:rsid w:val="00180281"/>
    <w:rsid w:val="00180866"/>
    <w:rsid w:val="001812D2"/>
    <w:rsid w:val="001815CD"/>
    <w:rsid w:val="001816F5"/>
    <w:rsid w:val="00181910"/>
    <w:rsid w:val="00181B02"/>
    <w:rsid w:val="00181CB7"/>
    <w:rsid w:val="00181ECD"/>
    <w:rsid w:val="00182103"/>
    <w:rsid w:val="0018258A"/>
    <w:rsid w:val="00182A3B"/>
    <w:rsid w:val="00182D07"/>
    <w:rsid w:val="0018369D"/>
    <w:rsid w:val="00183964"/>
    <w:rsid w:val="00183B36"/>
    <w:rsid w:val="00183B56"/>
    <w:rsid w:val="00184202"/>
    <w:rsid w:val="00184325"/>
    <w:rsid w:val="00184401"/>
    <w:rsid w:val="00184941"/>
    <w:rsid w:val="00184ABE"/>
    <w:rsid w:val="00184D93"/>
    <w:rsid w:val="00184DAF"/>
    <w:rsid w:val="00184EA4"/>
    <w:rsid w:val="001856A1"/>
    <w:rsid w:val="001858CE"/>
    <w:rsid w:val="00185A64"/>
    <w:rsid w:val="00185D0C"/>
    <w:rsid w:val="00185DBB"/>
    <w:rsid w:val="00186095"/>
    <w:rsid w:val="001864EF"/>
    <w:rsid w:val="00186513"/>
    <w:rsid w:val="0018665E"/>
    <w:rsid w:val="00187416"/>
    <w:rsid w:val="00187BDC"/>
    <w:rsid w:val="00187C2A"/>
    <w:rsid w:val="00187D91"/>
    <w:rsid w:val="00190033"/>
    <w:rsid w:val="00190420"/>
    <w:rsid w:val="00190707"/>
    <w:rsid w:val="00190AFA"/>
    <w:rsid w:val="00190B55"/>
    <w:rsid w:val="00190D04"/>
    <w:rsid w:val="001911CF"/>
    <w:rsid w:val="001912FC"/>
    <w:rsid w:val="00191509"/>
    <w:rsid w:val="00191560"/>
    <w:rsid w:val="001916C1"/>
    <w:rsid w:val="00191901"/>
    <w:rsid w:val="00191920"/>
    <w:rsid w:val="00191C5E"/>
    <w:rsid w:val="00191CFE"/>
    <w:rsid w:val="00191FE7"/>
    <w:rsid w:val="001920B5"/>
    <w:rsid w:val="00192157"/>
    <w:rsid w:val="00192528"/>
    <w:rsid w:val="00192A95"/>
    <w:rsid w:val="00192E38"/>
    <w:rsid w:val="00192EF5"/>
    <w:rsid w:val="00192F17"/>
    <w:rsid w:val="00193128"/>
    <w:rsid w:val="001931D9"/>
    <w:rsid w:val="0019335A"/>
    <w:rsid w:val="00193544"/>
    <w:rsid w:val="00193561"/>
    <w:rsid w:val="00193CB5"/>
    <w:rsid w:val="00193CE6"/>
    <w:rsid w:val="00193D11"/>
    <w:rsid w:val="00193E1F"/>
    <w:rsid w:val="001941CC"/>
    <w:rsid w:val="00194509"/>
    <w:rsid w:val="00194BD4"/>
    <w:rsid w:val="0019502C"/>
    <w:rsid w:val="001951B5"/>
    <w:rsid w:val="00195411"/>
    <w:rsid w:val="0019544F"/>
    <w:rsid w:val="00195501"/>
    <w:rsid w:val="001955C6"/>
    <w:rsid w:val="00195C16"/>
    <w:rsid w:val="00195D84"/>
    <w:rsid w:val="001960D9"/>
    <w:rsid w:val="001961F6"/>
    <w:rsid w:val="00196D77"/>
    <w:rsid w:val="001971FE"/>
    <w:rsid w:val="0019722E"/>
    <w:rsid w:val="00197ABE"/>
    <w:rsid w:val="00197AC7"/>
    <w:rsid w:val="00197C6F"/>
    <w:rsid w:val="00197E75"/>
    <w:rsid w:val="001A009A"/>
    <w:rsid w:val="001A044F"/>
    <w:rsid w:val="001A05C6"/>
    <w:rsid w:val="001A0649"/>
    <w:rsid w:val="001A071E"/>
    <w:rsid w:val="001A0BF6"/>
    <w:rsid w:val="001A111C"/>
    <w:rsid w:val="001A11E8"/>
    <w:rsid w:val="001A140F"/>
    <w:rsid w:val="001A14FA"/>
    <w:rsid w:val="001A1559"/>
    <w:rsid w:val="001A15CA"/>
    <w:rsid w:val="001A16B3"/>
    <w:rsid w:val="001A19AC"/>
    <w:rsid w:val="001A234F"/>
    <w:rsid w:val="001A2686"/>
    <w:rsid w:val="001A2D19"/>
    <w:rsid w:val="001A2E09"/>
    <w:rsid w:val="001A3179"/>
    <w:rsid w:val="001A3D29"/>
    <w:rsid w:val="001A3E89"/>
    <w:rsid w:val="001A4C83"/>
    <w:rsid w:val="001A4F87"/>
    <w:rsid w:val="001A505C"/>
    <w:rsid w:val="001A50BF"/>
    <w:rsid w:val="001A5434"/>
    <w:rsid w:val="001A5555"/>
    <w:rsid w:val="001A5A46"/>
    <w:rsid w:val="001A61FA"/>
    <w:rsid w:val="001A63C6"/>
    <w:rsid w:val="001A655B"/>
    <w:rsid w:val="001A67C2"/>
    <w:rsid w:val="001A6891"/>
    <w:rsid w:val="001A6986"/>
    <w:rsid w:val="001A6E2A"/>
    <w:rsid w:val="001A7498"/>
    <w:rsid w:val="001A75F8"/>
    <w:rsid w:val="001A78FE"/>
    <w:rsid w:val="001A7ABE"/>
    <w:rsid w:val="001A7DC8"/>
    <w:rsid w:val="001A7E50"/>
    <w:rsid w:val="001B08E3"/>
    <w:rsid w:val="001B0C97"/>
    <w:rsid w:val="001B13F8"/>
    <w:rsid w:val="001B15D8"/>
    <w:rsid w:val="001B1955"/>
    <w:rsid w:val="001B1A12"/>
    <w:rsid w:val="001B1AC0"/>
    <w:rsid w:val="001B1BD9"/>
    <w:rsid w:val="001B1BF3"/>
    <w:rsid w:val="001B1D2F"/>
    <w:rsid w:val="001B2013"/>
    <w:rsid w:val="001B20F0"/>
    <w:rsid w:val="001B2258"/>
    <w:rsid w:val="001B2409"/>
    <w:rsid w:val="001B251D"/>
    <w:rsid w:val="001B2DDB"/>
    <w:rsid w:val="001B3039"/>
    <w:rsid w:val="001B3283"/>
    <w:rsid w:val="001B3381"/>
    <w:rsid w:val="001B3434"/>
    <w:rsid w:val="001B3ADD"/>
    <w:rsid w:val="001B3F2F"/>
    <w:rsid w:val="001B4207"/>
    <w:rsid w:val="001B433B"/>
    <w:rsid w:val="001B47C7"/>
    <w:rsid w:val="001B4885"/>
    <w:rsid w:val="001B49C2"/>
    <w:rsid w:val="001B5454"/>
    <w:rsid w:val="001B5F77"/>
    <w:rsid w:val="001B61AF"/>
    <w:rsid w:val="001B61D3"/>
    <w:rsid w:val="001B65F9"/>
    <w:rsid w:val="001B67A0"/>
    <w:rsid w:val="001B6D70"/>
    <w:rsid w:val="001B70C2"/>
    <w:rsid w:val="001B7883"/>
    <w:rsid w:val="001B7F00"/>
    <w:rsid w:val="001C0168"/>
    <w:rsid w:val="001C01A7"/>
    <w:rsid w:val="001C0C78"/>
    <w:rsid w:val="001C0D36"/>
    <w:rsid w:val="001C0F6A"/>
    <w:rsid w:val="001C1693"/>
    <w:rsid w:val="001C20E6"/>
    <w:rsid w:val="001C2240"/>
    <w:rsid w:val="001C2355"/>
    <w:rsid w:val="001C29D4"/>
    <w:rsid w:val="001C2F8E"/>
    <w:rsid w:val="001C322D"/>
    <w:rsid w:val="001C3823"/>
    <w:rsid w:val="001C3AFB"/>
    <w:rsid w:val="001C3E05"/>
    <w:rsid w:val="001C4283"/>
    <w:rsid w:val="001C47AC"/>
    <w:rsid w:val="001C4CDA"/>
    <w:rsid w:val="001C4DD9"/>
    <w:rsid w:val="001C5012"/>
    <w:rsid w:val="001C59BA"/>
    <w:rsid w:val="001C59D2"/>
    <w:rsid w:val="001C59F3"/>
    <w:rsid w:val="001C5B77"/>
    <w:rsid w:val="001C6414"/>
    <w:rsid w:val="001C6432"/>
    <w:rsid w:val="001C65EE"/>
    <w:rsid w:val="001C6739"/>
    <w:rsid w:val="001C6774"/>
    <w:rsid w:val="001C67E0"/>
    <w:rsid w:val="001C6811"/>
    <w:rsid w:val="001C6B98"/>
    <w:rsid w:val="001C6BCB"/>
    <w:rsid w:val="001C6BDD"/>
    <w:rsid w:val="001C6DF7"/>
    <w:rsid w:val="001C719F"/>
    <w:rsid w:val="001C7268"/>
    <w:rsid w:val="001C73EE"/>
    <w:rsid w:val="001C762D"/>
    <w:rsid w:val="001C78E4"/>
    <w:rsid w:val="001C7911"/>
    <w:rsid w:val="001D01AE"/>
    <w:rsid w:val="001D05E3"/>
    <w:rsid w:val="001D0792"/>
    <w:rsid w:val="001D08FF"/>
    <w:rsid w:val="001D0F3E"/>
    <w:rsid w:val="001D105E"/>
    <w:rsid w:val="001D107A"/>
    <w:rsid w:val="001D11AD"/>
    <w:rsid w:val="001D1232"/>
    <w:rsid w:val="001D163C"/>
    <w:rsid w:val="001D19BF"/>
    <w:rsid w:val="001D1EA9"/>
    <w:rsid w:val="001D1ED6"/>
    <w:rsid w:val="001D2156"/>
    <w:rsid w:val="001D2493"/>
    <w:rsid w:val="001D27E0"/>
    <w:rsid w:val="001D2921"/>
    <w:rsid w:val="001D2CDB"/>
    <w:rsid w:val="001D301E"/>
    <w:rsid w:val="001D3460"/>
    <w:rsid w:val="001D3467"/>
    <w:rsid w:val="001D38DE"/>
    <w:rsid w:val="001D3BBC"/>
    <w:rsid w:val="001D44E8"/>
    <w:rsid w:val="001D485D"/>
    <w:rsid w:val="001D48F4"/>
    <w:rsid w:val="001D555B"/>
    <w:rsid w:val="001D55D5"/>
    <w:rsid w:val="001D5657"/>
    <w:rsid w:val="001D5829"/>
    <w:rsid w:val="001D59D4"/>
    <w:rsid w:val="001D6217"/>
    <w:rsid w:val="001D6377"/>
    <w:rsid w:val="001D6572"/>
    <w:rsid w:val="001D65B4"/>
    <w:rsid w:val="001D6785"/>
    <w:rsid w:val="001D6DAB"/>
    <w:rsid w:val="001D6DF1"/>
    <w:rsid w:val="001D6F96"/>
    <w:rsid w:val="001D706D"/>
    <w:rsid w:val="001D72C9"/>
    <w:rsid w:val="001D741D"/>
    <w:rsid w:val="001D7BF3"/>
    <w:rsid w:val="001E0047"/>
    <w:rsid w:val="001E03DF"/>
    <w:rsid w:val="001E05F3"/>
    <w:rsid w:val="001E06D7"/>
    <w:rsid w:val="001E0770"/>
    <w:rsid w:val="001E0918"/>
    <w:rsid w:val="001E0F98"/>
    <w:rsid w:val="001E14BC"/>
    <w:rsid w:val="001E1D8F"/>
    <w:rsid w:val="001E1E7C"/>
    <w:rsid w:val="001E2142"/>
    <w:rsid w:val="001E22C4"/>
    <w:rsid w:val="001E26D9"/>
    <w:rsid w:val="001E283B"/>
    <w:rsid w:val="001E2DC7"/>
    <w:rsid w:val="001E3652"/>
    <w:rsid w:val="001E365B"/>
    <w:rsid w:val="001E373B"/>
    <w:rsid w:val="001E396B"/>
    <w:rsid w:val="001E3A08"/>
    <w:rsid w:val="001E3E16"/>
    <w:rsid w:val="001E4383"/>
    <w:rsid w:val="001E44B8"/>
    <w:rsid w:val="001E4CBA"/>
    <w:rsid w:val="001E5591"/>
    <w:rsid w:val="001E5742"/>
    <w:rsid w:val="001E5AAD"/>
    <w:rsid w:val="001E5CDC"/>
    <w:rsid w:val="001E5F4A"/>
    <w:rsid w:val="001E6062"/>
    <w:rsid w:val="001E624D"/>
    <w:rsid w:val="001E63D9"/>
    <w:rsid w:val="001E6438"/>
    <w:rsid w:val="001E6766"/>
    <w:rsid w:val="001E682F"/>
    <w:rsid w:val="001E6BB7"/>
    <w:rsid w:val="001E7100"/>
    <w:rsid w:val="001E721D"/>
    <w:rsid w:val="001E7428"/>
    <w:rsid w:val="001E7511"/>
    <w:rsid w:val="001E7555"/>
    <w:rsid w:val="001E776B"/>
    <w:rsid w:val="001E78A7"/>
    <w:rsid w:val="001E7A40"/>
    <w:rsid w:val="001E7A7A"/>
    <w:rsid w:val="001E7BDC"/>
    <w:rsid w:val="001E7D22"/>
    <w:rsid w:val="001E7D66"/>
    <w:rsid w:val="001E7DAA"/>
    <w:rsid w:val="001E7E71"/>
    <w:rsid w:val="001F00BE"/>
    <w:rsid w:val="001F05A5"/>
    <w:rsid w:val="001F0B1B"/>
    <w:rsid w:val="001F1013"/>
    <w:rsid w:val="001F10C9"/>
    <w:rsid w:val="001F1383"/>
    <w:rsid w:val="001F194B"/>
    <w:rsid w:val="001F1A79"/>
    <w:rsid w:val="001F1F33"/>
    <w:rsid w:val="001F2000"/>
    <w:rsid w:val="001F21C6"/>
    <w:rsid w:val="001F227C"/>
    <w:rsid w:val="001F231D"/>
    <w:rsid w:val="001F24A4"/>
    <w:rsid w:val="001F2A3E"/>
    <w:rsid w:val="001F303A"/>
    <w:rsid w:val="001F31BB"/>
    <w:rsid w:val="001F3344"/>
    <w:rsid w:val="001F33D5"/>
    <w:rsid w:val="001F35F8"/>
    <w:rsid w:val="001F362B"/>
    <w:rsid w:val="001F3C29"/>
    <w:rsid w:val="001F467D"/>
    <w:rsid w:val="001F4B26"/>
    <w:rsid w:val="001F4F33"/>
    <w:rsid w:val="001F559E"/>
    <w:rsid w:val="001F561F"/>
    <w:rsid w:val="001F65E7"/>
    <w:rsid w:val="001F67CE"/>
    <w:rsid w:val="001F6D62"/>
    <w:rsid w:val="001F701F"/>
    <w:rsid w:val="001F739F"/>
    <w:rsid w:val="001F778F"/>
    <w:rsid w:val="001F7A0A"/>
    <w:rsid w:val="001F7C24"/>
    <w:rsid w:val="001F7FF8"/>
    <w:rsid w:val="002002A9"/>
    <w:rsid w:val="00200346"/>
    <w:rsid w:val="00200743"/>
    <w:rsid w:val="00200754"/>
    <w:rsid w:val="002007C8"/>
    <w:rsid w:val="00200B34"/>
    <w:rsid w:val="00200B6D"/>
    <w:rsid w:val="00200D1E"/>
    <w:rsid w:val="00200ED8"/>
    <w:rsid w:val="00201764"/>
    <w:rsid w:val="0020181A"/>
    <w:rsid w:val="00201896"/>
    <w:rsid w:val="00201AE6"/>
    <w:rsid w:val="00201E35"/>
    <w:rsid w:val="00201EAC"/>
    <w:rsid w:val="00202BA7"/>
    <w:rsid w:val="00202CE6"/>
    <w:rsid w:val="00202F37"/>
    <w:rsid w:val="00203597"/>
    <w:rsid w:val="002036D0"/>
    <w:rsid w:val="00203C8C"/>
    <w:rsid w:val="00203CE6"/>
    <w:rsid w:val="002044C1"/>
    <w:rsid w:val="00204673"/>
    <w:rsid w:val="002049F9"/>
    <w:rsid w:val="00204BFB"/>
    <w:rsid w:val="00205464"/>
    <w:rsid w:val="0020568E"/>
    <w:rsid w:val="00205693"/>
    <w:rsid w:val="00205E40"/>
    <w:rsid w:val="002064C3"/>
    <w:rsid w:val="00206509"/>
    <w:rsid w:val="0020651B"/>
    <w:rsid w:val="00206A16"/>
    <w:rsid w:val="00206B5A"/>
    <w:rsid w:val="00206F0A"/>
    <w:rsid w:val="00206F14"/>
    <w:rsid w:val="00207055"/>
    <w:rsid w:val="0020721B"/>
    <w:rsid w:val="002077C2"/>
    <w:rsid w:val="00207824"/>
    <w:rsid w:val="002079E1"/>
    <w:rsid w:val="00207AC5"/>
    <w:rsid w:val="0021071E"/>
    <w:rsid w:val="00210C65"/>
    <w:rsid w:val="00210E3B"/>
    <w:rsid w:val="00210FF2"/>
    <w:rsid w:val="002112FF"/>
    <w:rsid w:val="0021151F"/>
    <w:rsid w:val="002118B0"/>
    <w:rsid w:val="00211B15"/>
    <w:rsid w:val="00211DDA"/>
    <w:rsid w:val="00212173"/>
    <w:rsid w:val="00212476"/>
    <w:rsid w:val="00212631"/>
    <w:rsid w:val="002126A9"/>
    <w:rsid w:val="00212A35"/>
    <w:rsid w:val="00212BE2"/>
    <w:rsid w:val="00212C21"/>
    <w:rsid w:val="00212C6F"/>
    <w:rsid w:val="00212D8B"/>
    <w:rsid w:val="00212FC4"/>
    <w:rsid w:val="00213517"/>
    <w:rsid w:val="00213D02"/>
    <w:rsid w:val="00214097"/>
    <w:rsid w:val="002148F4"/>
    <w:rsid w:val="00214959"/>
    <w:rsid w:val="00214B12"/>
    <w:rsid w:val="00215750"/>
    <w:rsid w:val="0021586A"/>
    <w:rsid w:val="00215931"/>
    <w:rsid w:val="00215B6B"/>
    <w:rsid w:val="00215B87"/>
    <w:rsid w:val="002160F7"/>
    <w:rsid w:val="00216287"/>
    <w:rsid w:val="002163EF"/>
    <w:rsid w:val="00216BC0"/>
    <w:rsid w:val="00217263"/>
    <w:rsid w:val="00217318"/>
    <w:rsid w:val="00217727"/>
    <w:rsid w:val="00217E29"/>
    <w:rsid w:val="002200A8"/>
    <w:rsid w:val="00220341"/>
    <w:rsid w:val="002205F3"/>
    <w:rsid w:val="00220E09"/>
    <w:rsid w:val="00221C70"/>
    <w:rsid w:val="0022260F"/>
    <w:rsid w:val="002227A4"/>
    <w:rsid w:val="002227D6"/>
    <w:rsid w:val="00223018"/>
    <w:rsid w:val="00223221"/>
    <w:rsid w:val="002232A3"/>
    <w:rsid w:val="00223B1E"/>
    <w:rsid w:val="00223F83"/>
    <w:rsid w:val="00223F8E"/>
    <w:rsid w:val="002240DC"/>
    <w:rsid w:val="0022447D"/>
    <w:rsid w:val="002244A2"/>
    <w:rsid w:val="002244F1"/>
    <w:rsid w:val="00224503"/>
    <w:rsid w:val="002249FA"/>
    <w:rsid w:val="00224DA1"/>
    <w:rsid w:val="00224FE3"/>
    <w:rsid w:val="00225008"/>
    <w:rsid w:val="00225093"/>
    <w:rsid w:val="00225C8D"/>
    <w:rsid w:val="002261E8"/>
    <w:rsid w:val="00226205"/>
    <w:rsid w:val="0022648D"/>
    <w:rsid w:val="00226AF6"/>
    <w:rsid w:val="00226B10"/>
    <w:rsid w:val="00226B6D"/>
    <w:rsid w:val="00226DFF"/>
    <w:rsid w:val="002271A5"/>
    <w:rsid w:val="00227207"/>
    <w:rsid w:val="002274F1"/>
    <w:rsid w:val="002276FF"/>
    <w:rsid w:val="002277BE"/>
    <w:rsid w:val="00230295"/>
    <w:rsid w:val="002305B6"/>
    <w:rsid w:val="00230695"/>
    <w:rsid w:val="00230841"/>
    <w:rsid w:val="0023089C"/>
    <w:rsid w:val="002309BA"/>
    <w:rsid w:val="00230AAD"/>
    <w:rsid w:val="00230C82"/>
    <w:rsid w:val="00230D68"/>
    <w:rsid w:val="00231527"/>
    <w:rsid w:val="002316BA"/>
    <w:rsid w:val="002316ED"/>
    <w:rsid w:val="002317C3"/>
    <w:rsid w:val="00231909"/>
    <w:rsid w:val="00231936"/>
    <w:rsid w:val="00231B4E"/>
    <w:rsid w:val="00231C1E"/>
    <w:rsid w:val="00231D7D"/>
    <w:rsid w:val="0023261D"/>
    <w:rsid w:val="002326F7"/>
    <w:rsid w:val="002329CB"/>
    <w:rsid w:val="00232C1E"/>
    <w:rsid w:val="00232DA3"/>
    <w:rsid w:val="00232E43"/>
    <w:rsid w:val="002333C6"/>
    <w:rsid w:val="00233446"/>
    <w:rsid w:val="002335C0"/>
    <w:rsid w:val="002338B5"/>
    <w:rsid w:val="00233E1A"/>
    <w:rsid w:val="00233F86"/>
    <w:rsid w:val="0023406C"/>
    <w:rsid w:val="00234222"/>
    <w:rsid w:val="00234375"/>
    <w:rsid w:val="002343A9"/>
    <w:rsid w:val="00234E2B"/>
    <w:rsid w:val="002353E1"/>
    <w:rsid w:val="00235457"/>
    <w:rsid w:val="00235766"/>
    <w:rsid w:val="00235AE2"/>
    <w:rsid w:val="00235DBC"/>
    <w:rsid w:val="00236000"/>
    <w:rsid w:val="00236741"/>
    <w:rsid w:val="00236BB0"/>
    <w:rsid w:val="00236F8C"/>
    <w:rsid w:val="002370EB"/>
    <w:rsid w:val="00237AE6"/>
    <w:rsid w:val="00237C52"/>
    <w:rsid w:val="00237CFD"/>
    <w:rsid w:val="00237D5C"/>
    <w:rsid w:val="00237FED"/>
    <w:rsid w:val="0024053C"/>
    <w:rsid w:val="0024072F"/>
    <w:rsid w:val="0024098D"/>
    <w:rsid w:val="00240B72"/>
    <w:rsid w:val="00240F1D"/>
    <w:rsid w:val="002413EC"/>
    <w:rsid w:val="0024181E"/>
    <w:rsid w:val="00241959"/>
    <w:rsid w:val="00241A63"/>
    <w:rsid w:val="0024204A"/>
    <w:rsid w:val="0024205E"/>
    <w:rsid w:val="002420A3"/>
    <w:rsid w:val="0024233B"/>
    <w:rsid w:val="00242B33"/>
    <w:rsid w:val="00242CD3"/>
    <w:rsid w:val="00242EE6"/>
    <w:rsid w:val="002439BB"/>
    <w:rsid w:val="00243FFC"/>
    <w:rsid w:val="00244209"/>
    <w:rsid w:val="002444AD"/>
    <w:rsid w:val="002448F0"/>
    <w:rsid w:val="00244FCD"/>
    <w:rsid w:val="002450DE"/>
    <w:rsid w:val="0024511B"/>
    <w:rsid w:val="002457BC"/>
    <w:rsid w:val="00245893"/>
    <w:rsid w:val="00245B2C"/>
    <w:rsid w:val="00245D47"/>
    <w:rsid w:val="00245D7F"/>
    <w:rsid w:val="00245DB3"/>
    <w:rsid w:val="00245E8D"/>
    <w:rsid w:val="00246026"/>
    <w:rsid w:val="00246443"/>
    <w:rsid w:val="00246656"/>
    <w:rsid w:val="00246F04"/>
    <w:rsid w:val="002470D0"/>
    <w:rsid w:val="00247208"/>
    <w:rsid w:val="0024720F"/>
    <w:rsid w:val="0024782E"/>
    <w:rsid w:val="00250081"/>
    <w:rsid w:val="00250434"/>
    <w:rsid w:val="002506F7"/>
    <w:rsid w:val="00250858"/>
    <w:rsid w:val="002508C7"/>
    <w:rsid w:val="00250CF9"/>
    <w:rsid w:val="00250D76"/>
    <w:rsid w:val="00250E0F"/>
    <w:rsid w:val="00250F92"/>
    <w:rsid w:val="00251330"/>
    <w:rsid w:val="0025143C"/>
    <w:rsid w:val="002514CF"/>
    <w:rsid w:val="002514D7"/>
    <w:rsid w:val="002516D2"/>
    <w:rsid w:val="002518E1"/>
    <w:rsid w:val="00251999"/>
    <w:rsid w:val="0025200B"/>
    <w:rsid w:val="00252E3E"/>
    <w:rsid w:val="00252F86"/>
    <w:rsid w:val="00253B86"/>
    <w:rsid w:val="00253EFB"/>
    <w:rsid w:val="002540CC"/>
    <w:rsid w:val="0025428A"/>
    <w:rsid w:val="002543F7"/>
    <w:rsid w:val="0025466E"/>
    <w:rsid w:val="0025493A"/>
    <w:rsid w:val="00254E7B"/>
    <w:rsid w:val="00255293"/>
    <w:rsid w:val="0025558E"/>
    <w:rsid w:val="0025598B"/>
    <w:rsid w:val="00256239"/>
    <w:rsid w:val="0025694C"/>
    <w:rsid w:val="002569B5"/>
    <w:rsid w:val="00256C02"/>
    <w:rsid w:val="00256CC3"/>
    <w:rsid w:val="00257649"/>
    <w:rsid w:val="00257692"/>
    <w:rsid w:val="0025784F"/>
    <w:rsid w:val="00257B76"/>
    <w:rsid w:val="0026010A"/>
    <w:rsid w:val="002601F9"/>
    <w:rsid w:val="0026033F"/>
    <w:rsid w:val="00260865"/>
    <w:rsid w:val="002608C5"/>
    <w:rsid w:val="00260BEA"/>
    <w:rsid w:val="00260C97"/>
    <w:rsid w:val="00260D14"/>
    <w:rsid w:val="002610A0"/>
    <w:rsid w:val="002611BC"/>
    <w:rsid w:val="00261202"/>
    <w:rsid w:val="002618BE"/>
    <w:rsid w:val="00262189"/>
    <w:rsid w:val="002622E1"/>
    <w:rsid w:val="00262311"/>
    <w:rsid w:val="002623C5"/>
    <w:rsid w:val="002623F2"/>
    <w:rsid w:val="002624D5"/>
    <w:rsid w:val="002624DD"/>
    <w:rsid w:val="0026262D"/>
    <w:rsid w:val="002626EE"/>
    <w:rsid w:val="002629C1"/>
    <w:rsid w:val="0026301E"/>
    <w:rsid w:val="00263B24"/>
    <w:rsid w:val="00263B4C"/>
    <w:rsid w:val="00263B8B"/>
    <w:rsid w:val="00263F21"/>
    <w:rsid w:val="00264588"/>
    <w:rsid w:val="002649D2"/>
    <w:rsid w:val="00264B20"/>
    <w:rsid w:val="00264CE8"/>
    <w:rsid w:val="00265167"/>
    <w:rsid w:val="002652A9"/>
    <w:rsid w:val="002652FC"/>
    <w:rsid w:val="00265827"/>
    <w:rsid w:val="002658F4"/>
    <w:rsid w:val="00265B46"/>
    <w:rsid w:val="002661BC"/>
    <w:rsid w:val="0026628A"/>
    <w:rsid w:val="002662A7"/>
    <w:rsid w:val="002665F6"/>
    <w:rsid w:val="002667D5"/>
    <w:rsid w:val="002668DE"/>
    <w:rsid w:val="002668F7"/>
    <w:rsid w:val="00266B50"/>
    <w:rsid w:val="00266DC5"/>
    <w:rsid w:val="00266EAB"/>
    <w:rsid w:val="00266FEE"/>
    <w:rsid w:val="0026737B"/>
    <w:rsid w:val="00267B4C"/>
    <w:rsid w:val="00267C06"/>
    <w:rsid w:val="00267E49"/>
    <w:rsid w:val="002701D5"/>
    <w:rsid w:val="002705FF"/>
    <w:rsid w:val="00270971"/>
    <w:rsid w:val="00270ABC"/>
    <w:rsid w:val="0027103C"/>
    <w:rsid w:val="002713C2"/>
    <w:rsid w:val="00271DB5"/>
    <w:rsid w:val="00271E32"/>
    <w:rsid w:val="00271FC5"/>
    <w:rsid w:val="00272002"/>
    <w:rsid w:val="00272139"/>
    <w:rsid w:val="0027248B"/>
    <w:rsid w:val="002728D7"/>
    <w:rsid w:val="00272904"/>
    <w:rsid w:val="002729BB"/>
    <w:rsid w:val="00272A86"/>
    <w:rsid w:val="00272CC5"/>
    <w:rsid w:val="00272E51"/>
    <w:rsid w:val="00272EE1"/>
    <w:rsid w:val="00273602"/>
    <w:rsid w:val="00273A7F"/>
    <w:rsid w:val="002743C3"/>
    <w:rsid w:val="00274488"/>
    <w:rsid w:val="002746CD"/>
    <w:rsid w:val="00274AFF"/>
    <w:rsid w:val="00274C4E"/>
    <w:rsid w:val="00274E45"/>
    <w:rsid w:val="00274F4C"/>
    <w:rsid w:val="002755A3"/>
    <w:rsid w:val="002755DA"/>
    <w:rsid w:val="00275723"/>
    <w:rsid w:val="0027585C"/>
    <w:rsid w:val="002758BA"/>
    <w:rsid w:val="002758D9"/>
    <w:rsid w:val="00275951"/>
    <w:rsid w:val="00276426"/>
    <w:rsid w:val="002767F5"/>
    <w:rsid w:val="0027683C"/>
    <w:rsid w:val="00276D68"/>
    <w:rsid w:val="0027713A"/>
    <w:rsid w:val="0027739D"/>
    <w:rsid w:val="002778C8"/>
    <w:rsid w:val="00277DF6"/>
    <w:rsid w:val="00280310"/>
    <w:rsid w:val="00280B17"/>
    <w:rsid w:val="00280C6D"/>
    <w:rsid w:val="00280CA9"/>
    <w:rsid w:val="00281172"/>
    <w:rsid w:val="0028137A"/>
    <w:rsid w:val="0028170E"/>
    <w:rsid w:val="00281A3B"/>
    <w:rsid w:val="00281CEE"/>
    <w:rsid w:val="00281F7A"/>
    <w:rsid w:val="00282017"/>
    <w:rsid w:val="0028263C"/>
    <w:rsid w:val="00282A20"/>
    <w:rsid w:val="002835B3"/>
    <w:rsid w:val="00283731"/>
    <w:rsid w:val="002838D6"/>
    <w:rsid w:val="00283A69"/>
    <w:rsid w:val="00283B8E"/>
    <w:rsid w:val="00283D8A"/>
    <w:rsid w:val="00283F0F"/>
    <w:rsid w:val="00284070"/>
    <w:rsid w:val="002840DB"/>
    <w:rsid w:val="002845B3"/>
    <w:rsid w:val="00284DAE"/>
    <w:rsid w:val="00284E36"/>
    <w:rsid w:val="0028547D"/>
    <w:rsid w:val="002855A8"/>
    <w:rsid w:val="002856BA"/>
    <w:rsid w:val="002856C6"/>
    <w:rsid w:val="00285810"/>
    <w:rsid w:val="00285D6A"/>
    <w:rsid w:val="00286150"/>
    <w:rsid w:val="002868D4"/>
    <w:rsid w:val="00286B60"/>
    <w:rsid w:val="00286DEB"/>
    <w:rsid w:val="002872B9"/>
    <w:rsid w:val="002873D4"/>
    <w:rsid w:val="00287586"/>
    <w:rsid w:val="00287C4D"/>
    <w:rsid w:val="00287C58"/>
    <w:rsid w:val="002900DC"/>
    <w:rsid w:val="00290A9B"/>
    <w:rsid w:val="00290CD1"/>
    <w:rsid w:val="00290D65"/>
    <w:rsid w:val="00290EF8"/>
    <w:rsid w:val="0029147B"/>
    <w:rsid w:val="002914F0"/>
    <w:rsid w:val="0029150B"/>
    <w:rsid w:val="00291A70"/>
    <w:rsid w:val="00291BCE"/>
    <w:rsid w:val="00291D67"/>
    <w:rsid w:val="00291F3E"/>
    <w:rsid w:val="00292A7B"/>
    <w:rsid w:val="00292B85"/>
    <w:rsid w:val="00292ED0"/>
    <w:rsid w:val="002930C9"/>
    <w:rsid w:val="002937B4"/>
    <w:rsid w:val="00293A9F"/>
    <w:rsid w:val="00293CC2"/>
    <w:rsid w:val="00293E55"/>
    <w:rsid w:val="00294431"/>
    <w:rsid w:val="0029473B"/>
    <w:rsid w:val="002948EB"/>
    <w:rsid w:val="00294B79"/>
    <w:rsid w:val="002953BB"/>
    <w:rsid w:val="002956AC"/>
    <w:rsid w:val="0029582B"/>
    <w:rsid w:val="00295AB3"/>
    <w:rsid w:val="00295B6F"/>
    <w:rsid w:val="00295E4F"/>
    <w:rsid w:val="00295FAE"/>
    <w:rsid w:val="0029631B"/>
    <w:rsid w:val="0029663A"/>
    <w:rsid w:val="00296965"/>
    <w:rsid w:val="002969C7"/>
    <w:rsid w:val="00296E0D"/>
    <w:rsid w:val="00297367"/>
    <w:rsid w:val="002976F3"/>
    <w:rsid w:val="00297863"/>
    <w:rsid w:val="002979CF"/>
    <w:rsid w:val="00297ACE"/>
    <w:rsid w:val="00297B57"/>
    <w:rsid w:val="00297B5F"/>
    <w:rsid w:val="00297BC0"/>
    <w:rsid w:val="00297C8C"/>
    <w:rsid w:val="00297CE9"/>
    <w:rsid w:val="002A03C9"/>
    <w:rsid w:val="002A0801"/>
    <w:rsid w:val="002A09A9"/>
    <w:rsid w:val="002A0E70"/>
    <w:rsid w:val="002A1002"/>
    <w:rsid w:val="002A134E"/>
    <w:rsid w:val="002A137C"/>
    <w:rsid w:val="002A153F"/>
    <w:rsid w:val="002A16B1"/>
    <w:rsid w:val="002A1A3A"/>
    <w:rsid w:val="002A1B38"/>
    <w:rsid w:val="002A2055"/>
    <w:rsid w:val="002A21AE"/>
    <w:rsid w:val="002A22B4"/>
    <w:rsid w:val="002A24B4"/>
    <w:rsid w:val="002A2D1C"/>
    <w:rsid w:val="002A2E1E"/>
    <w:rsid w:val="002A2FBF"/>
    <w:rsid w:val="002A33FF"/>
    <w:rsid w:val="002A3666"/>
    <w:rsid w:val="002A36E2"/>
    <w:rsid w:val="002A36EF"/>
    <w:rsid w:val="002A3A94"/>
    <w:rsid w:val="002A3C5B"/>
    <w:rsid w:val="002A3DC6"/>
    <w:rsid w:val="002A3F8D"/>
    <w:rsid w:val="002A40C0"/>
    <w:rsid w:val="002A4159"/>
    <w:rsid w:val="002A4373"/>
    <w:rsid w:val="002A43E4"/>
    <w:rsid w:val="002A44B5"/>
    <w:rsid w:val="002A499A"/>
    <w:rsid w:val="002A4F5E"/>
    <w:rsid w:val="002A4F71"/>
    <w:rsid w:val="002A5240"/>
    <w:rsid w:val="002A5461"/>
    <w:rsid w:val="002A55D3"/>
    <w:rsid w:val="002A5C08"/>
    <w:rsid w:val="002A5C86"/>
    <w:rsid w:val="002A6002"/>
    <w:rsid w:val="002A601E"/>
    <w:rsid w:val="002A675D"/>
    <w:rsid w:val="002A6B95"/>
    <w:rsid w:val="002A6CE1"/>
    <w:rsid w:val="002A6F4A"/>
    <w:rsid w:val="002A71F5"/>
    <w:rsid w:val="002A7432"/>
    <w:rsid w:val="002A7650"/>
    <w:rsid w:val="002A770E"/>
    <w:rsid w:val="002A7EF7"/>
    <w:rsid w:val="002B04EB"/>
    <w:rsid w:val="002B0525"/>
    <w:rsid w:val="002B0ABF"/>
    <w:rsid w:val="002B0F17"/>
    <w:rsid w:val="002B0F51"/>
    <w:rsid w:val="002B18D0"/>
    <w:rsid w:val="002B1949"/>
    <w:rsid w:val="002B1AAB"/>
    <w:rsid w:val="002B1B55"/>
    <w:rsid w:val="002B1D25"/>
    <w:rsid w:val="002B1DDD"/>
    <w:rsid w:val="002B2228"/>
    <w:rsid w:val="002B292C"/>
    <w:rsid w:val="002B2AFE"/>
    <w:rsid w:val="002B2BCF"/>
    <w:rsid w:val="002B2F04"/>
    <w:rsid w:val="002B32CC"/>
    <w:rsid w:val="002B3469"/>
    <w:rsid w:val="002B3604"/>
    <w:rsid w:val="002B38D8"/>
    <w:rsid w:val="002B3D35"/>
    <w:rsid w:val="002B3FC0"/>
    <w:rsid w:val="002B4501"/>
    <w:rsid w:val="002B4BB5"/>
    <w:rsid w:val="002B4DFD"/>
    <w:rsid w:val="002B50FE"/>
    <w:rsid w:val="002B570D"/>
    <w:rsid w:val="002B5741"/>
    <w:rsid w:val="002B5782"/>
    <w:rsid w:val="002B58EA"/>
    <w:rsid w:val="002B5DD3"/>
    <w:rsid w:val="002B5FB7"/>
    <w:rsid w:val="002B6A72"/>
    <w:rsid w:val="002B6B38"/>
    <w:rsid w:val="002B6BDA"/>
    <w:rsid w:val="002B722C"/>
    <w:rsid w:val="002B7556"/>
    <w:rsid w:val="002B7882"/>
    <w:rsid w:val="002B7BBB"/>
    <w:rsid w:val="002B7E6F"/>
    <w:rsid w:val="002C019C"/>
    <w:rsid w:val="002C0234"/>
    <w:rsid w:val="002C0286"/>
    <w:rsid w:val="002C02CC"/>
    <w:rsid w:val="002C0313"/>
    <w:rsid w:val="002C054E"/>
    <w:rsid w:val="002C0830"/>
    <w:rsid w:val="002C0A80"/>
    <w:rsid w:val="002C0C18"/>
    <w:rsid w:val="002C0DE0"/>
    <w:rsid w:val="002C10F6"/>
    <w:rsid w:val="002C1235"/>
    <w:rsid w:val="002C1354"/>
    <w:rsid w:val="002C15CF"/>
    <w:rsid w:val="002C166A"/>
    <w:rsid w:val="002C17C3"/>
    <w:rsid w:val="002C18E8"/>
    <w:rsid w:val="002C196D"/>
    <w:rsid w:val="002C1D13"/>
    <w:rsid w:val="002C1DD0"/>
    <w:rsid w:val="002C1E45"/>
    <w:rsid w:val="002C1E51"/>
    <w:rsid w:val="002C2015"/>
    <w:rsid w:val="002C2030"/>
    <w:rsid w:val="002C2034"/>
    <w:rsid w:val="002C235F"/>
    <w:rsid w:val="002C25F5"/>
    <w:rsid w:val="002C2730"/>
    <w:rsid w:val="002C303F"/>
    <w:rsid w:val="002C3287"/>
    <w:rsid w:val="002C3686"/>
    <w:rsid w:val="002C3B06"/>
    <w:rsid w:val="002C3F37"/>
    <w:rsid w:val="002C3FDF"/>
    <w:rsid w:val="002C40F2"/>
    <w:rsid w:val="002C4684"/>
    <w:rsid w:val="002C4959"/>
    <w:rsid w:val="002C4BF5"/>
    <w:rsid w:val="002C4D06"/>
    <w:rsid w:val="002C4D39"/>
    <w:rsid w:val="002C4F7C"/>
    <w:rsid w:val="002C50EA"/>
    <w:rsid w:val="002C577D"/>
    <w:rsid w:val="002C6669"/>
    <w:rsid w:val="002C68CB"/>
    <w:rsid w:val="002C698D"/>
    <w:rsid w:val="002C6BD1"/>
    <w:rsid w:val="002C6DFD"/>
    <w:rsid w:val="002C7462"/>
    <w:rsid w:val="002C78D3"/>
    <w:rsid w:val="002C7A21"/>
    <w:rsid w:val="002C7ED1"/>
    <w:rsid w:val="002C7EF9"/>
    <w:rsid w:val="002D015D"/>
    <w:rsid w:val="002D099B"/>
    <w:rsid w:val="002D124B"/>
    <w:rsid w:val="002D153F"/>
    <w:rsid w:val="002D1851"/>
    <w:rsid w:val="002D1954"/>
    <w:rsid w:val="002D1BFA"/>
    <w:rsid w:val="002D23D2"/>
    <w:rsid w:val="002D248A"/>
    <w:rsid w:val="002D297F"/>
    <w:rsid w:val="002D2A08"/>
    <w:rsid w:val="002D2E0E"/>
    <w:rsid w:val="002D2F81"/>
    <w:rsid w:val="002D3100"/>
    <w:rsid w:val="002D32DE"/>
    <w:rsid w:val="002D358B"/>
    <w:rsid w:val="002D3DA2"/>
    <w:rsid w:val="002D43CB"/>
    <w:rsid w:val="002D4435"/>
    <w:rsid w:val="002D4C4A"/>
    <w:rsid w:val="002D4E92"/>
    <w:rsid w:val="002D4FC9"/>
    <w:rsid w:val="002D5433"/>
    <w:rsid w:val="002D5C72"/>
    <w:rsid w:val="002D5CBF"/>
    <w:rsid w:val="002D640B"/>
    <w:rsid w:val="002D6427"/>
    <w:rsid w:val="002D6726"/>
    <w:rsid w:val="002D67BB"/>
    <w:rsid w:val="002D6812"/>
    <w:rsid w:val="002D6D72"/>
    <w:rsid w:val="002D6E23"/>
    <w:rsid w:val="002D7202"/>
    <w:rsid w:val="002D7692"/>
    <w:rsid w:val="002D7B3E"/>
    <w:rsid w:val="002D7D8C"/>
    <w:rsid w:val="002D7ED2"/>
    <w:rsid w:val="002E04D7"/>
    <w:rsid w:val="002E056A"/>
    <w:rsid w:val="002E0B4F"/>
    <w:rsid w:val="002E0C00"/>
    <w:rsid w:val="002E0C13"/>
    <w:rsid w:val="002E1780"/>
    <w:rsid w:val="002E18BF"/>
    <w:rsid w:val="002E18F4"/>
    <w:rsid w:val="002E1917"/>
    <w:rsid w:val="002E1B10"/>
    <w:rsid w:val="002E1B53"/>
    <w:rsid w:val="002E23D2"/>
    <w:rsid w:val="002E2890"/>
    <w:rsid w:val="002E2988"/>
    <w:rsid w:val="002E2AAE"/>
    <w:rsid w:val="002E2AF1"/>
    <w:rsid w:val="002E3308"/>
    <w:rsid w:val="002E3917"/>
    <w:rsid w:val="002E3C00"/>
    <w:rsid w:val="002E3F5F"/>
    <w:rsid w:val="002E4426"/>
    <w:rsid w:val="002E4771"/>
    <w:rsid w:val="002E4C71"/>
    <w:rsid w:val="002E501E"/>
    <w:rsid w:val="002E50AD"/>
    <w:rsid w:val="002E53F3"/>
    <w:rsid w:val="002E5432"/>
    <w:rsid w:val="002E5790"/>
    <w:rsid w:val="002E5911"/>
    <w:rsid w:val="002E5CC6"/>
    <w:rsid w:val="002E602E"/>
    <w:rsid w:val="002E6465"/>
    <w:rsid w:val="002E69EB"/>
    <w:rsid w:val="002E6B82"/>
    <w:rsid w:val="002E6DDE"/>
    <w:rsid w:val="002E6EE7"/>
    <w:rsid w:val="002E7E84"/>
    <w:rsid w:val="002E7EBF"/>
    <w:rsid w:val="002F01A1"/>
    <w:rsid w:val="002F0394"/>
    <w:rsid w:val="002F0C57"/>
    <w:rsid w:val="002F0C7F"/>
    <w:rsid w:val="002F1731"/>
    <w:rsid w:val="002F17FF"/>
    <w:rsid w:val="002F1E2B"/>
    <w:rsid w:val="002F200D"/>
    <w:rsid w:val="002F2173"/>
    <w:rsid w:val="002F2329"/>
    <w:rsid w:val="002F2520"/>
    <w:rsid w:val="002F267E"/>
    <w:rsid w:val="002F2B09"/>
    <w:rsid w:val="002F2C1C"/>
    <w:rsid w:val="002F30AE"/>
    <w:rsid w:val="002F32A6"/>
    <w:rsid w:val="002F391B"/>
    <w:rsid w:val="002F3B9C"/>
    <w:rsid w:val="002F3C44"/>
    <w:rsid w:val="002F3F79"/>
    <w:rsid w:val="002F53E7"/>
    <w:rsid w:val="002F619E"/>
    <w:rsid w:val="002F620F"/>
    <w:rsid w:val="002F627F"/>
    <w:rsid w:val="002F65F1"/>
    <w:rsid w:val="002F692D"/>
    <w:rsid w:val="002F74A6"/>
    <w:rsid w:val="002F75DB"/>
    <w:rsid w:val="002F766E"/>
    <w:rsid w:val="002F7FF1"/>
    <w:rsid w:val="003002BD"/>
    <w:rsid w:val="003004A7"/>
    <w:rsid w:val="00300682"/>
    <w:rsid w:val="003006AA"/>
    <w:rsid w:val="00300B78"/>
    <w:rsid w:val="00300E2B"/>
    <w:rsid w:val="00301503"/>
    <w:rsid w:val="0030185B"/>
    <w:rsid w:val="00301F56"/>
    <w:rsid w:val="0030208D"/>
    <w:rsid w:val="0030211B"/>
    <w:rsid w:val="003021FB"/>
    <w:rsid w:val="00302278"/>
    <w:rsid w:val="00302434"/>
    <w:rsid w:val="003027E0"/>
    <w:rsid w:val="0030284C"/>
    <w:rsid w:val="003031E9"/>
    <w:rsid w:val="00303708"/>
    <w:rsid w:val="0030396C"/>
    <w:rsid w:val="003039DA"/>
    <w:rsid w:val="00303CA8"/>
    <w:rsid w:val="00303FB7"/>
    <w:rsid w:val="0030405B"/>
    <w:rsid w:val="00304343"/>
    <w:rsid w:val="00304382"/>
    <w:rsid w:val="0030466D"/>
    <w:rsid w:val="003046BB"/>
    <w:rsid w:val="00304A92"/>
    <w:rsid w:val="00304B73"/>
    <w:rsid w:val="00304E7A"/>
    <w:rsid w:val="00304F8D"/>
    <w:rsid w:val="003050A2"/>
    <w:rsid w:val="0030530D"/>
    <w:rsid w:val="0030541C"/>
    <w:rsid w:val="003054BC"/>
    <w:rsid w:val="00305772"/>
    <w:rsid w:val="00305882"/>
    <w:rsid w:val="0030699B"/>
    <w:rsid w:val="00307519"/>
    <w:rsid w:val="00307D76"/>
    <w:rsid w:val="00307E0B"/>
    <w:rsid w:val="00310538"/>
    <w:rsid w:val="00310B55"/>
    <w:rsid w:val="00310DB7"/>
    <w:rsid w:val="0031109B"/>
    <w:rsid w:val="003120E2"/>
    <w:rsid w:val="0031313E"/>
    <w:rsid w:val="00313144"/>
    <w:rsid w:val="00313290"/>
    <w:rsid w:val="003135B7"/>
    <w:rsid w:val="00313952"/>
    <w:rsid w:val="003139BF"/>
    <w:rsid w:val="00313FAE"/>
    <w:rsid w:val="00314127"/>
    <w:rsid w:val="0031425D"/>
    <w:rsid w:val="0031442B"/>
    <w:rsid w:val="00314505"/>
    <w:rsid w:val="00314707"/>
    <w:rsid w:val="003149B0"/>
    <w:rsid w:val="00314E35"/>
    <w:rsid w:val="0031530E"/>
    <w:rsid w:val="00315336"/>
    <w:rsid w:val="0031537C"/>
    <w:rsid w:val="00315FA4"/>
    <w:rsid w:val="00316093"/>
    <w:rsid w:val="00316756"/>
    <w:rsid w:val="00316FB0"/>
    <w:rsid w:val="00317250"/>
    <w:rsid w:val="00317624"/>
    <w:rsid w:val="00317A11"/>
    <w:rsid w:val="00317A4E"/>
    <w:rsid w:val="00317A8A"/>
    <w:rsid w:val="00317B15"/>
    <w:rsid w:val="00317B32"/>
    <w:rsid w:val="00320118"/>
    <w:rsid w:val="0032011A"/>
    <w:rsid w:val="003202BE"/>
    <w:rsid w:val="003206E9"/>
    <w:rsid w:val="00321988"/>
    <w:rsid w:val="00321CCC"/>
    <w:rsid w:val="00321DE2"/>
    <w:rsid w:val="00321E56"/>
    <w:rsid w:val="003221B7"/>
    <w:rsid w:val="0032224A"/>
    <w:rsid w:val="0032260E"/>
    <w:rsid w:val="00322AF0"/>
    <w:rsid w:val="0032309C"/>
    <w:rsid w:val="00323155"/>
    <w:rsid w:val="003232C8"/>
    <w:rsid w:val="003233CC"/>
    <w:rsid w:val="003234B3"/>
    <w:rsid w:val="00323744"/>
    <w:rsid w:val="00323872"/>
    <w:rsid w:val="00323958"/>
    <w:rsid w:val="00323F55"/>
    <w:rsid w:val="00323FCD"/>
    <w:rsid w:val="003247FD"/>
    <w:rsid w:val="003248C0"/>
    <w:rsid w:val="00324C6F"/>
    <w:rsid w:val="00324D55"/>
    <w:rsid w:val="00324F2A"/>
    <w:rsid w:val="0032506E"/>
    <w:rsid w:val="003254B7"/>
    <w:rsid w:val="00325AD4"/>
    <w:rsid w:val="00325D9E"/>
    <w:rsid w:val="0032614B"/>
    <w:rsid w:val="00326353"/>
    <w:rsid w:val="003263A5"/>
    <w:rsid w:val="003264A7"/>
    <w:rsid w:val="00326CD8"/>
    <w:rsid w:val="00326EDE"/>
    <w:rsid w:val="00326F61"/>
    <w:rsid w:val="0032727E"/>
    <w:rsid w:val="003272F8"/>
    <w:rsid w:val="00327353"/>
    <w:rsid w:val="003277BE"/>
    <w:rsid w:val="00327BDD"/>
    <w:rsid w:val="00327D3F"/>
    <w:rsid w:val="00330145"/>
    <w:rsid w:val="003306DB"/>
    <w:rsid w:val="00330868"/>
    <w:rsid w:val="003309E7"/>
    <w:rsid w:val="00331960"/>
    <w:rsid w:val="00331BB3"/>
    <w:rsid w:val="00331E90"/>
    <w:rsid w:val="00331E98"/>
    <w:rsid w:val="00332140"/>
    <w:rsid w:val="003325F5"/>
    <w:rsid w:val="00332C22"/>
    <w:rsid w:val="003331D6"/>
    <w:rsid w:val="00333209"/>
    <w:rsid w:val="00333431"/>
    <w:rsid w:val="0033344E"/>
    <w:rsid w:val="0033351B"/>
    <w:rsid w:val="0033390D"/>
    <w:rsid w:val="00334186"/>
    <w:rsid w:val="003343C3"/>
    <w:rsid w:val="003344E4"/>
    <w:rsid w:val="003348C0"/>
    <w:rsid w:val="00334C51"/>
    <w:rsid w:val="003350BA"/>
    <w:rsid w:val="00335207"/>
    <w:rsid w:val="003353EA"/>
    <w:rsid w:val="003354C6"/>
    <w:rsid w:val="003354F2"/>
    <w:rsid w:val="003356B8"/>
    <w:rsid w:val="00335A42"/>
    <w:rsid w:val="00335C27"/>
    <w:rsid w:val="00335E0F"/>
    <w:rsid w:val="00335F1C"/>
    <w:rsid w:val="00335F38"/>
    <w:rsid w:val="003360CC"/>
    <w:rsid w:val="00336253"/>
    <w:rsid w:val="0033677E"/>
    <w:rsid w:val="00336CC3"/>
    <w:rsid w:val="00336E86"/>
    <w:rsid w:val="00336F17"/>
    <w:rsid w:val="003370DC"/>
    <w:rsid w:val="00337673"/>
    <w:rsid w:val="00337A15"/>
    <w:rsid w:val="00340017"/>
    <w:rsid w:val="00340122"/>
    <w:rsid w:val="0034044F"/>
    <w:rsid w:val="00340DF3"/>
    <w:rsid w:val="003411EE"/>
    <w:rsid w:val="0034148E"/>
    <w:rsid w:val="00341848"/>
    <w:rsid w:val="00341A46"/>
    <w:rsid w:val="00341A6F"/>
    <w:rsid w:val="003422E3"/>
    <w:rsid w:val="003429BE"/>
    <w:rsid w:val="00342A96"/>
    <w:rsid w:val="00342C0E"/>
    <w:rsid w:val="00343137"/>
    <w:rsid w:val="00343564"/>
    <w:rsid w:val="00343715"/>
    <w:rsid w:val="00343DC4"/>
    <w:rsid w:val="00344924"/>
    <w:rsid w:val="003449F5"/>
    <w:rsid w:val="00344C04"/>
    <w:rsid w:val="0034546E"/>
    <w:rsid w:val="0034560B"/>
    <w:rsid w:val="00345DE8"/>
    <w:rsid w:val="00346026"/>
    <w:rsid w:val="0034605D"/>
    <w:rsid w:val="0034654D"/>
    <w:rsid w:val="003469E4"/>
    <w:rsid w:val="00346B6E"/>
    <w:rsid w:val="00346C9C"/>
    <w:rsid w:val="0034736F"/>
    <w:rsid w:val="00347521"/>
    <w:rsid w:val="0034781E"/>
    <w:rsid w:val="00347FD6"/>
    <w:rsid w:val="0035003C"/>
    <w:rsid w:val="00350190"/>
    <w:rsid w:val="003501F5"/>
    <w:rsid w:val="00350201"/>
    <w:rsid w:val="0035074A"/>
    <w:rsid w:val="00350D05"/>
    <w:rsid w:val="00350EFB"/>
    <w:rsid w:val="003510BE"/>
    <w:rsid w:val="00351221"/>
    <w:rsid w:val="00351AF0"/>
    <w:rsid w:val="00351CB7"/>
    <w:rsid w:val="00351DFB"/>
    <w:rsid w:val="0035269B"/>
    <w:rsid w:val="00352C41"/>
    <w:rsid w:val="0035327F"/>
    <w:rsid w:val="003534EA"/>
    <w:rsid w:val="00353557"/>
    <w:rsid w:val="0035363A"/>
    <w:rsid w:val="003538E4"/>
    <w:rsid w:val="00353DA1"/>
    <w:rsid w:val="00353E04"/>
    <w:rsid w:val="003540DE"/>
    <w:rsid w:val="003540F5"/>
    <w:rsid w:val="00354636"/>
    <w:rsid w:val="0035498D"/>
    <w:rsid w:val="00355227"/>
    <w:rsid w:val="0035605A"/>
    <w:rsid w:val="00356528"/>
    <w:rsid w:val="0035653E"/>
    <w:rsid w:val="003566FA"/>
    <w:rsid w:val="00356E67"/>
    <w:rsid w:val="003572BF"/>
    <w:rsid w:val="00357A47"/>
    <w:rsid w:val="00357B7C"/>
    <w:rsid w:val="003604F3"/>
    <w:rsid w:val="003605E3"/>
    <w:rsid w:val="00360D25"/>
    <w:rsid w:val="0036114D"/>
    <w:rsid w:val="00361237"/>
    <w:rsid w:val="00361257"/>
    <w:rsid w:val="0036138B"/>
    <w:rsid w:val="0036144B"/>
    <w:rsid w:val="00361CDE"/>
    <w:rsid w:val="003620CE"/>
    <w:rsid w:val="00362194"/>
    <w:rsid w:val="003621B2"/>
    <w:rsid w:val="00362816"/>
    <w:rsid w:val="003630F4"/>
    <w:rsid w:val="003631AF"/>
    <w:rsid w:val="003634B2"/>
    <w:rsid w:val="00363509"/>
    <w:rsid w:val="00363693"/>
    <w:rsid w:val="00363757"/>
    <w:rsid w:val="00364222"/>
    <w:rsid w:val="003643F0"/>
    <w:rsid w:val="0036471F"/>
    <w:rsid w:val="0036475C"/>
    <w:rsid w:val="0036477D"/>
    <w:rsid w:val="00364809"/>
    <w:rsid w:val="003649B5"/>
    <w:rsid w:val="00365110"/>
    <w:rsid w:val="003652D8"/>
    <w:rsid w:val="003653DB"/>
    <w:rsid w:val="003655E1"/>
    <w:rsid w:val="003655E8"/>
    <w:rsid w:val="00365602"/>
    <w:rsid w:val="0036592C"/>
    <w:rsid w:val="003659FC"/>
    <w:rsid w:val="00365B90"/>
    <w:rsid w:val="00366234"/>
    <w:rsid w:val="003662CC"/>
    <w:rsid w:val="00366313"/>
    <w:rsid w:val="003663C5"/>
    <w:rsid w:val="00366433"/>
    <w:rsid w:val="0036648C"/>
    <w:rsid w:val="00366918"/>
    <w:rsid w:val="00366A22"/>
    <w:rsid w:val="00366E02"/>
    <w:rsid w:val="0036749E"/>
    <w:rsid w:val="0036762E"/>
    <w:rsid w:val="00367903"/>
    <w:rsid w:val="00367C4E"/>
    <w:rsid w:val="00367CB2"/>
    <w:rsid w:val="0037016B"/>
    <w:rsid w:val="003704B4"/>
    <w:rsid w:val="003704EA"/>
    <w:rsid w:val="003707D1"/>
    <w:rsid w:val="003709F0"/>
    <w:rsid w:val="00371670"/>
    <w:rsid w:val="00371750"/>
    <w:rsid w:val="00371B65"/>
    <w:rsid w:val="00371D57"/>
    <w:rsid w:val="00371D5E"/>
    <w:rsid w:val="00372144"/>
    <w:rsid w:val="003724E0"/>
    <w:rsid w:val="00372736"/>
    <w:rsid w:val="00372AB3"/>
    <w:rsid w:val="00372AE2"/>
    <w:rsid w:val="00372F13"/>
    <w:rsid w:val="00373004"/>
    <w:rsid w:val="00373707"/>
    <w:rsid w:val="00373751"/>
    <w:rsid w:val="003738EE"/>
    <w:rsid w:val="00373926"/>
    <w:rsid w:val="00373A49"/>
    <w:rsid w:val="00373BBB"/>
    <w:rsid w:val="00373F15"/>
    <w:rsid w:val="003747EB"/>
    <w:rsid w:val="00374A67"/>
    <w:rsid w:val="00374DF1"/>
    <w:rsid w:val="003752A4"/>
    <w:rsid w:val="0037534D"/>
    <w:rsid w:val="00375678"/>
    <w:rsid w:val="003756C1"/>
    <w:rsid w:val="00375BEB"/>
    <w:rsid w:val="00375C88"/>
    <w:rsid w:val="003760D3"/>
    <w:rsid w:val="0037611F"/>
    <w:rsid w:val="00376294"/>
    <w:rsid w:val="003762AA"/>
    <w:rsid w:val="003767D2"/>
    <w:rsid w:val="0037681A"/>
    <w:rsid w:val="00376D51"/>
    <w:rsid w:val="00376D63"/>
    <w:rsid w:val="003772C7"/>
    <w:rsid w:val="00377317"/>
    <w:rsid w:val="00377CBD"/>
    <w:rsid w:val="00377E71"/>
    <w:rsid w:val="00377EE1"/>
    <w:rsid w:val="003802FB"/>
    <w:rsid w:val="00380967"/>
    <w:rsid w:val="003809FD"/>
    <w:rsid w:val="00380A1A"/>
    <w:rsid w:val="00380A8B"/>
    <w:rsid w:val="00380ACC"/>
    <w:rsid w:val="00380E19"/>
    <w:rsid w:val="00381182"/>
    <w:rsid w:val="00381575"/>
    <w:rsid w:val="00381826"/>
    <w:rsid w:val="00381B0C"/>
    <w:rsid w:val="00381BAE"/>
    <w:rsid w:val="00381C4E"/>
    <w:rsid w:val="00381E1B"/>
    <w:rsid w:val="00381E49"/>
    <w:rsid w:val="00381F26"/>
    <w:rsid w:val="003823FE"/>
    <w:rsid w:val="00382646"/>
    <w:rsid w:val="003829A4"/>
    <w:rsid w:val="00382E31"/>
    <w:rsid w:val="00382EB1"/>
    <w:rsid w:val="00383303"/>
    <w:rsid w:val="0038360D"/>
    <w:rsid w:val="00383EAC"/>
    <w:rsid w:val="0038434F"/>
    <w:rsid w:val="0038436A"/>
    <w:rsid w:val="00384773"/>
    <w:rsid w:val="00384A4A"/>
    <w:rsid w:val="00384BB6"/>
    <w:rsid w:val="003853F7"/>
    <w:rsid w:val="0038558C"/>
    <w:rsid w:val="003855BB"/>
    <w:rsid w:val="003860E3"/>
    <w:rsid w:val="003864A6"/>
    <w:rsid w:val="0038657B"/>
    <w:rsid w:val="00386608"/>
    <w:rsid w:val="00386623"/>
    <w:rsid w:val="003867AA"/>
    <w:rsid w:val="00386909"/>
    <w:rsid w:val="00386AFE"/>
    <w:rsid w:val="00386B1B"/>
    <w:rsid w:val="00386B88"/>
    <w:rsid w:val="00387393"/>
    <w:rsid w:val="0038781E"/>
    <w:rsid w:val="00387ADD"/>
    <w:rsid w:val="0039098A"/>
    <w:rsid w:val="00390AEF"/>
    <w:rsid w:val="00390E15"/>
    <w:rsid w:val="003916A3"/>
    <w:rsid w:val="003919A6"/>
    <w:rsid w:val="00391C50"/>
    <w:rsid w:val="00391FBD"/>
    <w:rsid w:val="00392044"/>
    <w:rsid w:val="00392897"/>
    <w:rsid w:val="003933CD"/>
    <w:rsid w:val="00393921"/>
    <w:rsid w:val="00393B29"/>
    <w:rsid w:val="00393FDF"/>
    <w:rsid w:val="0039408D"/>
    <w:rsid w:val="003940D6"/>
    <w:rsid w:val="00394233"/>
    <w:rsid w:val="0039428E"/>
    <w:rsid w:val="003947ED"/>
    <w:rsid w:val="00394949"/>
    <w:rsid w:val="00394A88"/>
    <w:rsid w:val="00394BA5"/>
    <w:rsid w:val="00394D22"/>
    <w:rsid w:val="003951A7"/>
    <w:rsid w:val="003953F4"/>
    <w:rsid w:val="003955C7"/>
    <w:rsid w:val="0039622C"/>
    <w:rsid w:val="00396288"/>
    <w:rsid w:val="003963E5"/>
    <w:rsid w:val="003963FF"/>
    <w:rsid w:val="003964D7"/>
    <w:rsid w:val="00396A5D"/>
    <w:rsid w:val="00396ACB"/>
    <w:rsid w:val="00396D65"/>
    <w:rsid w:val="00396DCF"/>
    <w:rsid w:val="0039756F"/>
    <w:rsid w:val="003976FF"/>
    <w:rsid w:val="003978DC"/>
    <w:rsid w:val="00397C59"/>
    <w:rsid w:val="003A005C"/>
    <w:rsid w:val="003A04DC"/>
    <w:rsid w:val="003A0926"/>
    <w:rsid w:val="003A1472"/>
    <w:rsid w:val="003A1809"/>
    <w:rsid w:val="003A1D65"/>
    <w:rsid w:val="003A229C"/>
    <w:rsid w:val="003A2532"/>
    <w:rsid w:val="003A25D4"/>
    <w:rsid w:val="003A2962"/>
    <w:rsid w:val="003A2B16"/>
    <w:rsid w:val="003A3116"/>
    <w:rsid w:val="003A3273"/>
    <w:rsid w:val="003A3434"/>
    <w:rsid w:val="003A39EF"/>
    <w:rsid w:val="003A4226"/>
    <w:rsid w:val="003A447F"/>
    <w:rsid w:val="003A4489"/>
    <w:rsid w:val="003A496F"/>
    <w:rsid w:val="003A4B9A"/>
    <w:rsid w:val="003A4D1E"/>
    <w:rsid w:val="003A50BE"/>
    <w:rsid w:val="003A517C"/>
    <w:rsid w:val="003A5930"/>
    <w:rsid w:val="003A5E38"/>
    <w:rsid w:val="003A649B"/>
    <w:rsid w:val="003A65B0"/>
    <w:rsid w:val="003A6894"/>
    <w:rsid w:val="003A6ADE"/>
    <w:rsid w:val="003A705E"/>
    <w:rsid w:val="003A73E1"/>
    <w:rsid w:val="003A7C77"/>
    <w:rsid w:val="003B03EA"/>
    <w:rsid w:val="003B174C"/>
    <w:rsid w:val="003B2005"/>
    <w:rsid w:val="003B2280"/>
    <w:rsid w:val="003B23F8"/>
    <w:rsid w:val="003B2567"/>
    <w:rsid w:val="003B2E74"/>
    <w:rsid w:val="003B301E"/>
    <w:rsid w:val="003B302A"/>
    <w:rsid w:val="003B336B"/>
    <w:rsid w:val="003B3B94"/>
    <w:rsid w:val="003B3E94"/>
    <w:rsid w:val="003B448F"/>
    <w:rsid w:val="003B45DC"/>
    <w:rsid w:val="003B475F"/>
    <w:rsid w:val="003B4820"/>
    <w:rsid w:val="003B4A52"/>
    <w:rsid w:val="003B4BF0"/>
    <w:rsid w:val="003B4E1C"/>
    <w:rsid w:val="003B501A"/>
    <w:rsid w:val="003B5158"/>
    <w:rsid w:val="003B5719"/>
    <w:rsid w:val="003B5D8A"/>
    <w:rsid w:val="003B5F9B"/>
    <w:rsid w:val="003B64FF"/>
    <w:rsid w:val="003B6511"/>
    <w:rsid w:val="003B65A5"/>
    <w:rsid w:val="003B6716"/>
    <w:rsid w:val="003B6B93"/>
    <w:rsid w:val="003B6D5A"/>
    <w:rsid w:val="003B6F20"/>
    <w:rsid w:val="003B7116"/>
    <w:rsid w:val="003B71B1"/>
    <w:rsid w:val="003B75D4"/>
    <w:rsid w:val="003B7F11"/>
    <w:rsid w:val="003C015E"/>
    <w:rsid w:val="003C078C"/>
    <w:rsid w:val="003C0A54"/>
    <w:rsid w:val="003C0B48"/>
    <w:rsid w:val="003C0E23"/>
    <w:rsid w:val="003C117A"/>
    <w:rsid w:val="003C12F2"/>
    <w:rsid w:val="003C180A"/>
    <w:rsid w:val="003C1A34"/>
    <w:rsid w:val="003C2082"/>
    <w:rsid w:val="003C2102"/>
    <w:rsid w:val="003C244C"/>
    <w:rsid w:val="003C24D6"/>
    <w:rsid w:val="003C2636"/>
    <w:rsid w:val="003C2C30"/>
    <w:rsid w:val="003C2FA5"/>
    <w:rsid w:val="003C3262"/>
    <w:rsid w:val="003C3409"/>
    <w:rsid w:val="003C34FC"/>
    <w:rsid w:val="003C35BB"/>
    <w:rsid w:val="003C36B3"/>
    <w:rsid w:val="003C37E0"/>
    <w:rsid w:val="003C3D1C"/>
    <w:rsid w:val="003C3D1E"/>
    <w:rsid w:val="003C4155"/>
    <w:rsid w:val="003C42C5"/>
    <w:rsid w:val="003C43D0"/>
    <w:rsid w:val="003C4405"/>
    <w:rsid w:val="003C4B7B"/>
    <w:rsid w:val="003C4C91"/>
    <w:rsid w:val="003C4E61"/>
    <w:rsid w:val="003C500F"/>
    <w:rsid w:val="003C5356"/>
    <w:rsid w:val="003C5D06"/>
    <w:rsid w:val="003C5E91"/>
    <w:rsid w:val="003C6490"/>
    <w:rsid w:val="003C6985"/>
    <w:rsid w:val="003C6BC7"/>
    <w:rsid w:val="003C6CF4"/>
    <w:rsid w:val="003C6DEB"/>
    <w:rsid w:val="003C6DF4"/>
    <w:rsid w:val="003D0619"/>
    <w:rsid w:val="003D0759"/>
    <w:rsid w:val="003D0CA1"/>
    <w:rsid w:val="003D0DFF"/>
    <w:rsid w:val="003D0F5B"/>
    <w:rsid w:val="003D1652"/>
    <w:rsid w:val="003D19EB"/>
    <w:rsid w:val="003D1ADD"/>
    <w:rsid w:val="003D2064"/>
    <w:rsid w:val="003D20FA"/>
    <w:rsid w:val="003D21C6"/>
    <w:rsid w:val="003D2265"/>
    <w:rsid w:val="003D22CA"/>
    <w:rsid w:val="003D25D4"/>
    <w:rsid w:val="003D2820"/>
    <w:rsid w:val="003D31A4"/>
    <w:rsid w:val="003D36B6"/>
    <w:rsid w:val="003D39FC"/>
    <w:rsid w:val="003D40BE"/>
    <w:rsid w:val="003D4345"/>
    <w:rsid w:val="003D4366"/>
    <w:rsid w:val="003D4696"/>
    <w:rsid w:val="003D47D0"/>
    <w:rsid w:val="003D4811"/>
    <w:rsid w:val="003D490D"/>
    <w:rsid w:val="003D540C"/>
    <w:rsid w:val="003D5578"/>
    <w:rsid w:val="003D5A34"/>
    <w:rsid w:val="003D5DB7"/>
    <w:rsid w:val="003D5F83"/>
    <w:rsid w:val="003D604B"/>
    <w:rsid w:val="003D6192"/>
    <w:rsid w:val="003D644B"/>
    <w:rsid w:val="003D64CB"/>
    <w:rsid w:val="003D67B9"/>
    <w:rsid w:val="003D68B9"/>
    <w:rsid w:val="003D6961"/>
    <w:rsid w:val="003D6C22"/>
    <w:rsid w:val="003D7133"/>
    <w:rsid w:val="003D7296"/>
    <w:rsid w:val="003D73A0"/>
    <w:rsid w:val="003D774C"/>
    <w:rsid w:val="003D7757"/>
    <w:rsid w:val="003D77E0"/>
    <w:rsid w:val="003D78FB"/>
    <w:rsid w:val="003D7C1C"/>
    <w:rsid w:val="003D7D88"/>
    <w:rsid w:val="003D7F63"/>
    <w:rsid w:val="003E018A"/>
    <w:rsid w:val="003E030E"/>
    <w:rsid w:val="003E0BAF"/>
    <w:rsid w:val="003E12C8"/>
    <w:rsid w:val="003E12DE"/>
    <w:rsid w:val="003E163D"/>
    <w:rsid w:val="003E1884"/>
    <w:rsid w:val="003E1A15"/>
    <w:rsid w:val="003E26AE"/>
    <w:rsid w:val="003E2939"/>
    <w:rsid w:val="003E337B"/>
    <w:rsid w:val="003E33BC"/>
    <w:rsid w:val="003E3565"/>
    <w:rsid w:val="003E36F4"/>
    <w:rsid w:val="003E392A"/>
    <w:rsid w:val="003E3C86"/>
    <w:rsid w:val="003E3D07"/>
    <w:rsid w:val="003E3D66"/>
    <w:rsid w:val="003E3E86"/>
    <w:rsid w:val="003E4424"/>
    <w:rsid w:val="003E476A"/>
    <w:rsid w:val="003E4BA7"/>
    <w:rsid w:val="003E5117"/>
    <w:rsid w:val="003E5484"/>
    <w:rsid w:val="003E560F"/>
    <w:rsid w:val="003E5C27"/>
    <w:rsid w:val="003E5C86"/>
    <w:rsid w:val="003E5FF8"/>
    <w:rsid w:val="003E6338"/>
    <w:rsid w:val="003E6CAA"/>
    <w:rsid w:val="003E6DD2"/>
    <w:rsid w:val="003E6E6B"/>
    <w:rsid w:val="003E6E6F"/>
    <w:rsid w:val="003E76A8"/>
    <w:rsid w:val="003F0055"/>
    <w:rsid w:val="003F005D"/>
    <w:rsid w:val="003F03F0"/>
    <w:rsid w:val="003F052C"/>
    <w:rsid w:val="003F0771"/>
    <w:rsid w:val="003F0C14"/>
    <w:rsid w:val="003F1199"/>
    <w:rsid w:val="003F1660"/>
    <w:rsid w:val="003F197F"/>
    <w:rsid w:val="003F1BB6"/>
    <w:rsid w:val="003F1CE8"/>
    <w:rsid w:val="003F1DDA"/>
    <w:rsid w:val="003F212E"/>
    <w:rsid w:val="003F26CD"/>
    <w:rsid w:val="003F2B6B"/>
    <w:rsid w:val="003F2CA0"/>
    <w:rsid w:val="003F30FD"/>
    <w:rsid w:val="003F3122"/>
    <w:rsid w:val="003F31C1"/>
    <w:rsid w:val="003F33F3"/>
    <w:rsid w:val="003F3449"/>
    <w:rsid w:val="003F354B"/>
    <w:rsid w:val="003F361C"/>
    <w:rsid w:val="003F3754"/>
    <w:rsid w:val="003F3A50"/>
    <w:rsid w:val="003F3B4B"/>
    <w:rsid w:val="003F3CC6"/>
    <w:rsid w:val="003F3F74"/>
    <w:rsid w:val="003F400A"/>
    <w:rsid w:val="003F4136"/>
    <w:rsid w:val="003F4F8B"/>
    <w:rsid w:val="003F5416"/>
    <w:rsid w:val="003F5520"/>
    <w:rsid w:val="003F570D"/>
    <w:rsid w:val="003F57C7"/>
    <w:rsid w:val="003F593C"/>
    <w:rsid w:val="003F59AB"/>
    <w:rsid w:val="003F5F09"/>
    <w:rsid w:val="003F5F2D"/>
    <w:rsid w:val="003F65F6"/>
    <w:rsid w:val="003F6642"/>
    <w:rsid w:val="003F68AD"/>
    <w:rsid w:val="003F6AD1"/>
    <w:rsid w:val="003F6D84"/>
    <w:rsid w:val="003F6F47"/>
    <w:rsid w:val="003F7046"/>
    <w:rsid w:val="003F71BD"/>
    <w:rsid w:val="003F7207"/>
    <w:rsid w:val="003F73B9"/>
    <w:rsid w:val="003F73CA"/>
    <w:rsid w:val="003F7ACD"/>
    <w:rsid w:val="003F7BEF"/>
    <w:rsid w:val="003F7F15"/>
    <w:rsid w:val="003F7FAD"/>
    <w:rsid w:val="004004B9"/>
    <w:rsid w:val="00400505"/>
    <w:rsid w:val="0040086B"/>
    <w:rsid w:val="004008D5"/>
    <w:rsid w:val="0040099E"/>
    <w:rsid w:val="00400AEA"/>
    <w:rsid w:val="00400E39"/>
    <w:rsid w:val="00401215"/>
    <w:rsid w:val="004017CC"/>
    <w:rsid w:val="00401847"/>
    <w:rsid w:val="00401A90"/>
    <w:rsid w:val="00401D03"/>
    <w:rsid w:val="004020E8"/>
    <w:rsid w:val="00402919"/>
    <w:rsid w:val="0040311B"/>
    <w:rsid w:val="00403724"/>
    <w:rsid w:val="00403743"/>
    <w:rsid w:val="00403765"/>
    <w:rsid w:val="004037C5"/>
    <w:rsid w:val="004037E6"/>
    <w:rsid w:val="004038FF"/>
    <w:rsid w:val="004039B9"/>
    <w:rsid w:val="00403D2F"/>
    <w:rsid w:val="00403DE4"/>
    <w:rsid w:val="00404602"/>
    <w:rsid w:val="0040465D"/>
    <w:rsid w:val="004047E3"/>
    <w:rsid w:val="00405788"/>
    <w:rsid w:val="00405A24"/>
    <w:rsid w:val="00405C8E"/>
    <w:rsid w:val="00406B37"/>
    <w:rsid w:val="00406D35"/>
    <w:rsid w:val="00407283"/>
    <w:rsid w:val="004073E6"/>
    <w:rsid w:val="00407BAC"/>
    <w:rsid w:val="0041015C"/>
    <w:rsid w:val="00410757"/>
    <w:rsid w:val="004107C2"/>
    <w:rsid w:val="0041082D"/>
    <w:rsid w:val="0041094D"/>
    <w:rsid w:val="0041098D"/>
    <w:rsid w:val="004109CF"/>
    <w:rsid w:val="00410A91"/>
    <w:rsid w:val="00410B0E"/>
    <w:rsid w:val="00410D62"/>
    <w:rsid w:val="00410D86"/>
    <w:rsid w:val="00410E04"/>
    <w:rsid w:val="004110FC"/>
    <w:rsid w:val="00411D09"/>
    <w:rsid w:val="0041206D"/>
    <w:rsid w:val="00412480"/>
    <w:rsid w:val="004124CD"/>
    <w:rsid w:val="004126D3"/>
    <w:rsid w:val="0041300C"/>
    <w:rsid w:val="004132AD"/>
    <w:rsid w:val="00413876"/>
    <w:rsid w:val="00413A92"/>
    <w:rsid w:val="00413A9B"/>
    <w:rsid w:val="00413CBC"/>
    <w:rsid w:val="00413ECA"/>
    <w:rsid w:val="0041444E"/>
    <w:rsid w:val="004146C6"/>
    <w:rsid w:val="004146C8"/>
    <w:rsid w:val="004151E6"/>
    <w:rsid w:val="004155D3"/>
    <w:rsid w:val="00415C62"/>
    <w:rsid w:val="00415FE5"/>
    <w:rsid w:val="004161C1"/>
    <w:rsid w:val="004162BD"/>
    <w:rsid w:val="004167BD"/>
    <w:rsid w:val="004168E0"/>
    <w:rsid w:val="00416B1F"/>
    <w:rsid w:val="00416C59"/>
    <w:rsid w:val="00416CC2"/>
    <w:rsid w:val="00416EB1"/>
    <w:rsid w:val="004170C6"/>
    <w:rsid w:val="004173CA"/>
    <w:rsid w:val="00417531"/>
    <w:rsid w:val="00417CFD"/>
    <w:rsid w:val="00417F9B"/>
    <w:rsid w:val="004206D6"/>
    <w:rsid w:val="004206EE"/>
    <w:rsid w:val="004208AF"/>
    <w:rsid w:val="0042091F"/>
    <w:rsid w:val="00420AF7"/>
    <w:rsid w:val="00420B1C"/>
    <w:rsid w:val="00420E81"/>
    <w:rsid w:val="00420E83"/>
    <w:rsid w:val="00421254"/>
    <w:rsid w:val="004213FB"/>
    <w:rsid w:val="00421474"/>
    <w:rsid w:val="0042160F"/>
    <w:rsid w:val="0042169F"/>
    <w:rsid w:val="004216FC"/>
    <w:rsid w:val="00421A29"/>
    <w:rsid w:val="004220F6"/>
    <w:rsid w:val="00422274"/>
    <w:rsid w:val="00422634"/>
    <w:rsid w:val="00422889"/>
    <w:rsid w:val="0042288E"/>
    <w:rsid w:val="00422A44"/>
    <w:rsid w:val="00422D0F"/>
    <w:rsid w:val="00422E3E"/>
    <w:rsid w:val="00423185"/>
    <w:rsid w:val="00423195"/>
    <w:rsid w:val="004231E2"/>
    <w:rsid w:val="00423389"/>
    <w:rsid w:val="00423606"/>
    <w:rsid w:val="00423698"/>
    <w:rsid w:val="00423705"/>
    <w:rsid w:val="00423948"/>
    <w:rsid w:val="00423D79"/>
    <w:rsid w:val="004242E1"/>
    <w:rsid w:val="00424456"/>
    <w:rsid w:val="00424873"/>
    <w:rsid w:val="00424ACC"/>
    <w:rsid w:val="00424B31"/>
    <w:rsid w:val="00424B5E"/>
    <w:rsid w:val="00424DA7"/>
    <w:rsid w:val="00424F28"/>
    <w:rsid w:val="00424FC1"/>
    <w:rsid w:val="00425089"/>
    <w:rsid w:val="00425346"/>
    <w:rsid w:val="004254A3"/>
    <w:rsid w:val="00425A23"/>
    <w:rsid w:val="00425A27"/>
    <w:rsid w:val="00425FC2"/>
    <w:rsid w:val="0042617D"/>
    <w:rsid w:val="00426882"/>
    <w:rsid w:val="00426A48"/>
    <w:rsid w:val="00426BD4"/>
    <w:rsid w:val="00426C64"/>
    <w:rsid w:val="00426CC4"/>
    <w:rsid w:val="00426DBF"/>
    <w:rsid w:val="00426E34"/>
    <w:rsid w:val="00426E4D"/>
    <w:rsid w:val="00426EB2"/>
    <w:rsid w:val="0042716F"/>
    <w:rsid w:val="0042781E"/>
    <w:rsid w:val="00427BD6"/>
    <w:rsid w:val="00427C4A"/>
    <w:rsid w:val="00427C81"/>
    <w:rsid w:val="00427E21"/>
    <w:rsid w:val="00427EDC"/>
    <w:rsid w:val="004305BC"/>
    <w:rsid w:val="0043091E"/>
    <w:rsid w:val="00430996"/>
    <w:rsid w:val="00430C0C"/>
    <w:rsid w:val="00430EF6"/>
    <w:rsid w:val="00430F0F"/>
    <w:rsid w:val="00431327"/>
    <w:rsid w:val="004315C6"/>
    <w:rsid w:val="004315CE"/>
    <w:rsid w:val="00431655"/>
    <w:rsid w:val="00432384"/>
    <w:rsid w:val="0043282A"/>
    <w:rsid w:val="0043291B"/>
    <w:rsid w:val="00432A30"/>
    <w:rsid w:val="00432B50"/>
    <w:rsid w:val="00432D52"/>
    <w:rsid w:val="004334DF"/>
    <w:rsid w:val="00433603"/>
    <w:rsid w:val="00433973"/>
    <w:rsid w:val="0043412A"/>
    <w:rsid w:val="00434A9F"/>
    <w:rsid w:val="00434F15"/>
    <w:rsid w:val="00434FBF"/>
    <w:rsid w:val="0043538A"/>
    <w:rsid w:val="0043541C"/>
    <w:rsid w:val="004356BF"/>
    <w:rsid w:val="004356F4"/>
    <w:rsid w:val="00435B71"/>
    <w:rsid w:val="00435D77"/>
    <w:rsid w:val="00435F15"/>
    <w:rsid w:val="00435FB2"/>
    <w:rsid w:val="0043608A"/>
    <w:rsid w:val="004362BC"/>
    <w:rsid w:val="00436338"/>
    <w:rsid w:val="00436668"/>
    <w:rsid w:val="00436B8C"/>
    <w:rsid w:val="00437A0A"/>
    <w:rsid w:val="00437C28"/>
    <w:rsid w:val="00437FB2"/>
    <w:rsid w:val="004400E2"/>
    <w:rsid w:val="004401ED"/>
    <w:rsid w:val="00440254"/>
    <w:rsid w:val="00440657"/>
    <w:rsid w:val="0044084A"/>
    <w:rsid w:val="00440A75"/>
    <w:rsid w:val="00440BE1"/>
    <w:rsid w:val="00440C68"/>
    <w:rsid w:val="00440D46"/>
    <w:rsid w:val="00440D69"/>
    <w:rsid w:val="00441150"/>
    <w:rsid w:val="004412D4"/>
    <w:rsid w:val="00441C53"/>
    <w:rsid w:val="00441D78"/>
    <w:rsid w:val="00441E52"/>
    <w:rsid w:val="00441F14"/>
    <w:rsid w:val="0044233F"/>
    <w:rsid w:val="0044234B"/>
    <w:rsid w:val="004425A8"/>
    <w:rsid w:val="00442656"/>
    <w:rsid w:val="00442906"/>
    <w:rsid w:val="00443024"/>
    <w:rsid w:val="00443355"/>
    <w:rsid w:val="004434BB"/>
    <w:rsid w:val="004435A0"/>
    <w:rsid w:val="00443802"/>
    <w:rsid w:val="0044393F"/>
    <w:rsid w:val="00443BD5"/>
    <w:rsid w:val="00443C18"/>
    <w:rsid w:val="004442B3"/>
    <w:rsid w:val="00444362"/>
    <w:rsid w:val="00444377"/>
    <w:rsid w:val="004443D5"/>
    <w:rsid w:val="00444452"/>
    <w:rsid w:val="00444B40"/>
    <w:rsid w:val="00444C17"/>
    <w:rsid w:val="0044519A"/>
    <w:rsid w:val="00445B34"/>
    <w:rsid w:val="00445BE7"/>
    <w:rsid w:val="00445CB8"/>
    <w:rsid w:val="004460AB"/>
    <w:rsid w:val="004462E2"/>
    <w:rsid w:val="0044651B"/>
    <w:rsid w:val="0044667E"/>
    <w:rsid w:val="00446836"/>
    <w:rsid w:val="004468FC"/>
    <w:rsid w:val="00446BC3"/>
    <w:rsid w:val="00446BD3"/>
    <w:rsid w:val="00446D96"/>
    <w:rsid w:val="004475C7"/>
    <w:rsid w:val="004479C5"/>
    <w:rsid w:val="00447C0C"/>
    <w:rsid w:val="00450485"/>
    <w:rsid w:val="004511F4"/>
    <w:rsid w:val="0045130F"/>
    <w:rsid w:val="004514DE"/>
    <w:rsid w:val="004519EE"/>
    <w:rsid w:val="00451E78"/>
    <w:rsid w:val="004525C2"/>
    <w:rsid w:val="00452BA4"/>
    <w:rsid w:val="0045387D"/>
    <w:rsid w:val="00453B6E"/>
    <w:rsid w:val="00454122"/>
    <w:rsid w:val="004547A0"/>
    <w:rsid w:val="004547D5"/>
    <w:rsid w:val="0045489C"/>
    <w:rsid w:val="0045517B"/>
    <w:rsid w:val="004551EC"/>
    <w:rsid w:val="00455261"/>
    <w:rsid w:val="004558FE"/>
    <w:rsid w:val="004559CF"/>
    <w:rsid w:val="00455B76"/>
    <w:rsid w:val="00455F52"/>
    <w:rsid w:val="00456040"/>
    <w:rsid w:val="00456462"/>
    <w:rsid w:val="00456639"/>
    <w:rsid w:val="00456BEB"/>
    <w:rsid w:val="00456D8F"/>
    <w:rsid w:val="00456E49"/>
    <w:rsid w:val="00457008"/>
    <w:rsid w:val="0045708C"/>
    <w:rsid w:val="00457602"/>
    <w:rsid w:val="00460102"/>
    <w:rsid w:val="004601D1"/>
    <w:rsid w:val="00460783"/>
    <w:rsid w:val="004607B4"/>
    <w:rsid w:val="00460997"/>
    <w:rsid w:val="00460F61"/>
    <w:rsid w:val="00460FF5"/>
    <w:rsid w:val="00461A0A"/>
    <w:rsid w:val="00461AA7"/>
    <w:rsid w:val="00461E6D"/>
    <w:rsid w:val="00462198"/>
    <w:rsid w:val="00462332"/>
    <w:rsid w:val="00462E2C"/>
    <w:rsid w:val="00462FB1"/>
    <w:rsid w:val="00463112"/>
    <w:rsid w:val="004631CA"/>
    <w:rsid w:val="004635B5"/>
    <w:rsid w:val="00463B68"/>
    <w:rsid w:val="00463EF9"/>
    <w:rsid w:val="00464061"/>
    <w:rsid w:val="0046409A"/>
    <w:rsid w:val="004640C1"/>
    <w:rsid w:val="004641E8"/>
    <w:rsid w:val="00464225"/>
    <w:rsid w:val="0046431A"/>
    <w:rsid w:val="0046449D"/>
    <w:rsid w:val="004645AA"/>
    <w:rsid w:val="00464C4B"/>
    <w:rsid w:val="0046508C"/>
    <w:rsid w:val="004650A0"/>
    <w:rsid w:val="0046552D"/>
    <w:rsid w:val="00466326"/>
    <w:rsid w:val="004665FC"/>
    <w:rsid w:val="0046678F"/>
    <w:rsid w:val="00466D8C"/>
    <w:rsid w:val="004673EA"/>
    <w:rsid w:val="00467E7D"/>
    <w:rsid w:val="004702E9"/>
    <w:rsid w:val="00470387"/>
    <w:rsid w:val="00470C18"/>
    <w:rsid w:val="00470C7D"/>
    <w:rsid w:val="00470C7E"/>
    <w:rsid w:val="00470DA1"/>
    <w:rsid w:val="004710FB"/>
    <w:rsid w:val="0047110A"/>
    <w:rsid w:val="004711CA"/>
    <w:rsid w:val="00471348"/>
    <w:rsid w:val="004714B8"/>
    <w:rsid w:val="00471B47"/>
    <w:rsid w:val="00471BE0"/>
    <w:rsid w:val="00471C69"/>
    <w:rsid w:val="00471D1B"/>
    <w:rsid w:val="00472085"/>
    <w:rsid w:val="004721DA"/>
    <w:rsid w:val="004723F8"/>
    <w:rsid w:val="004724C0"/>
    <w:rsid w:val="004724CD"/>
    <w:rsid w:val="004728E4"/>
    <w:rsid w:val="00473130"/>
    <w:rsid w:val="00473303"/>
    <w:rsid w:val="00473815"/>
    <w:rsid w:val="004738AA"/>
    <w:rsid w:val="00473BFF"/>
    <w:rsid w:val="00473C19"/>
    <w:rsid w:val="00474116"/>
    <w:rsid w:val="0047470A"/>
    <w:rsid w:val="0047478C"/>
    <w:rsid w:val="0047495C"/>
    <w:rsid w:val="0047520D"/>
    <w:rsid w:val="004755D2"/>
    <w:rsid w:val="00475D01"/>
    <w:rsid w:val="00475F38"/>
    <w:rsid w:val="00476409"/>
    <w:rsid w:val="0047673E"/>
    <w:rsid w:val="00476B3E"/>
    <w:rsid w:val="00476C1A"/>
    <w:rsid w:val="00476D26"/>
    <w:rsid w:val="00476D76"/>
    <w:rsid w:val="0047710E"/>
    <w:rsid w:val="00477281"/>
    <w:rsid w:val="004772E5"/>
    <w:rsid w:val="004778DE"/>
    <w:rsid w:val="0047798B"/>
    <w:rsid w:val="004779EF"/>
    <w:rsid w:val="00477F41"/>
    <w:rsid w:val="00477FCB"/>
    <w:rsid w:val="004801E6"/>
    <w:rsid w:val="00480512"/>
    <w:rsid w:val="0048099F"/>
    <w:rsid w:val="00480DD3"/>
    <w:rsid w:val="00481160"/>
    <w:rsid w:val="004815D2"/>
    <w:rsid w:val="00481745"/>
    <w:rsid w:val="004817BF"/>
    <w:rsid w:val="00481C64"/>
    <w:rsid w:val="00481E05"/>
    <w:rsid w:val="00481E6C"/>
    <w:rsid w:val="004820F8"/>
    <w:rsid w:val="0048238D"/>
    <w:rsid w:val="00482A98"/>
    <w:rsid w:val="0048360A"/>
    <w:rsid w:val="0048389A"/>
    <w:rsid w:val="004839BB"/>
    <w:rsid w:val="00483B31"/>
    <w:rsid w:val="00483D1C"/>
    <w:rsid w:val="00483F81"/>
    <w:rsid w:val="004840A0"/>
    <w:rsid w:val="004840AD"/>
    <w:rsid w:val="00484217"/>
    <w:rsid w:val="00484306"/>
    <w:rsid w:val="004846FF"/>
    <w:rsid w:val="00484BDB"/>
    <w:rsid w:val="00484CD6"/>
    <w:rsid w:val="00484DC6"/>
    <w:rsid w:val="00484E57"/>
    <w:rsid w:val="00484FFA"/>
    <w:rsid w:val="004852E3"/>
    <w:rsid w:val="004854B6"/>
    <w:rsid w:val="0048564C"/>
    <w:rsid w:val="00485C96"/>
    <w:rsid w:val="00486C0E"/>
    <w:rsid w:val="00486C2E"/>
    <w:rsid w:val="004870C9"/>
    <w:rsid w:val="0048789E"/>
    <w:rsid w:val="00487AC6"/>
    <w:rsid w:val="00487E82"/>
    <w:rsid w:val="00487FDC"/>
    <w:rsid w:val="00490098"/>
    <w:rsid w:val="0049009C"/>
    <w:rsid w:val="00490459"/>
    <w:rsid w:val="0049072D"/>
    <w:rsid w:val="00490C06"/>
    <w:rsid w:val="00490CE4"/>
    <w:rsid w:val="00490EE6"/>
    <w:rsid w:val="004910BC"/>
    <w:rsid w:val="00491F81"/>
    <w:rsid w:val="00492023"/>
    <w:rsid w:val="0049229F"/>
    <w:rsid w:val="00492416"/>
    <w:rsid w:val="004925B6"/>
    <w:rsid w:val="0049278C"/>
    <w:rsid w:val="00492A04"/>
    <w:rsid w:val="00492DAA"/>
    <w:rsid w:val="00493404"/>
    <w:rsid w:val="00493623"/>
    <w:rsid w:val="00493CE3"/>
    <w:rsid w:val="00493EF3"/>
    <w:rsid w:val="0049417B"/>
    <w:rsid w:val="00494513"/>
    <w:rsid w:val="004949D9"/>
    <w:rsid w:val="00494AB8"/>
    <w:rsid w:val="00494BA8"/>
    <w:rsid w:val="00495433"/>
    <w:rsid w:val="0049545E"/>
    <w:rsid w:val="0049558A"/>
    <w:rsid w:val="00495A2D"/>
    <w:rsid w:val="00495BF0"/>
    <w:rsid w:val="00495DAF"/>
    <w:rsid w:val="0049662F"/>
    <w:rsid w:val="004969AD"/>
    <w:rsid w:val="00496CA7"/>
    <w:rsid w:val="0049702F"/>
    <w:rsid w:val="004974ED"/>
    <w:rsid w:val="004977B7"/>
    <w:rsid w:val="004979DE"/>
    <w:rsid w:val="004A01E4"/>
    <w:rsid w:val="004A031A"/>
    <w:rsid w:val="004A0778"/>
    <w:rsid w:val="004A0A60"/>
    <w:rsid w:val="004A0E3F"/>
    <w:rsid w:val="004A0EB5"/>
    <w:rsid w:val="004A1342"/>
    <w:rsid w:val="004A14AC"/>
    <w:rsid w:val="004A15AA"/>
    <w:rsid w:val="004A178C"/>
    <w:rsid w:val="004A1A35"/>
    <w:rsid w:val="004A2385"/>
    <w:rsid w:val="004A2487"/>
    <w:rsid w:val="004A24C3"/>
    <w:rsid w:val="004A2CE2"/>
    <w:rsid w:val="004A2D6F"/>
    <w:rsid w:val="004A2E12"/>
    <w:rsid w:val="004A327C"/>
    <w:rsid w:val="004A3424"/>
    <w:rsid w:val="004A3507"/>
    <w:rsid w:val="004A37BD"/>
    <w:rsid w:val="004A3CD7"/>
    <w:rsid w:val="004A3DE8"/>
    <w:rsid w:val="004A4204"/>
    <w:rsid w:val="004A48B7"/>
    <w:rsid w:val="004A48F4"/>
    <w:rsid w:val="004A4DA6"/>
    <w:rsid w:val="004A4EC2"/>
    <w:rsid w:val="004A523E"/>
    <w:rsid w:val="004A5EF6"/>
    <w:rsid w:val="004A6022"/>
    <w:rsid w:val="004A6265"/>
    <w:rsid w:val="004A62C5"/>
    <w:rsid w:val="004A6408"/>
    <w:rsid w:val="004A6526"/>
    <w:rsid w:val="004A66A4"/>
    <w:rsid w:val="004A69AE"/>
    <w:rsid w:val="004A6B7C"/>
    <w:rsid w:val="004A6C72"/>
    <w:rsid w:val="004A6E1E"/>
    <w:rsid w:val="004A6FE0"/>
    <w:rsid w:val="004A7373"/>
    <w:rsid w:val="004A7FF0"/>
    <w:rsid w:val="004B0000"/>
    <w:rsid w:val="004B042B"/>
    <w:rsid w:val="004B07C4"/>
    <w:rsid w:val="004B0DD9"/>
    <w:rsid w:val="004B1660"/>
    <w:rsid w:val="004B210A"/>
    <w:rsid w:val="004B21AC"/>
    <w:rsid w:val="004B2514"/>
    <w:rsid w:val="004B2579"/>
    <w:rsid w:val="004B29EB"/>
    <w:rsid w:val="004B2E84"/>
    <w:rsid w:val="004B2F32"/>
    <w:rsid w:val="004B333E"/>
    <w:rsid w:val="004B3CB3"/>
    <w:rsid w:val="004B3E12"/>
    <w:rsid w:val="004B3EE7"/>
    <w:rsid w:val="004B4006"/>
    <w:rsid w:val="004B4547"/>
    <w:rsid w:val="004B4716"/>
    <w:rsid w:val="004B4834"/>
    <w:rsid w:val="004B490E"/>
    <w:rsid w:val="004B532A"/>
    <w:rsid w:val="004B54A9"/>
    <w:rsid w:val="004B5569"/>
    <w:rsid w:val="004B5797"/>
    <w:rsid w:val="004B579B"/>
    <w:rsid w:val="004B5983"/>
    <w:rsid w:val="004B5E30"/>
    <w:rsid w:val="004B5E4A"/>
    <w:rsid w:val="004B5E89"/>
    <w:rsid w:val="004B5EC7"/>
    <w:rsid w:val="004B5F89"/>
    <w:rsid w:val="004B60BD"/>
    <w:rsid w:val="004B6116"/>
    <w:rsid w:val="004B6136"/>
    <w:rsid w:val="004B6655"/>
    <w:rsid w:val="004B6B06"/>
    <w:rsid w:val="004B6CA9"/>
    <w:rsid w:val="004B7492"/>
    <w:rsid w:val="004B7649"/>
    <w:rsid w:val="004B7774"/>
    <w:rsid w:val="004B7BE6"/>
    <w:rsid w:val="004C00DF"/>
    <w:rsid w:val="004C03DB"/>
    <w:rsid w:val="004C0655"/>
    <w:rsid w:val="004C08ED"/>
    <w:rsid w:val="004C0AFB"/>
    <w:rsid w:val="004C0FCC"/>
    <w:rsid w:val="004C1569"/>
    <w:rsid w:val="004C1952"/>
    <w:rsid w:val="004C1CE3"/>
    <w:rsid w:val="004C1D60"/>
    <w:rsid w:val="004C1E6C"/>
    <w:rsid w:val="004C211C"/>
    <w:rsid w:val="004C22D6"/>
    <w:rsid w:val="004C24EE"/>
    <w:rsid w:val="004C2614"/>
    <w:rsid w:val="004C2A71"/>
    <w:rsid w:val="004C2B4C"/>
    <w:rsid w:val="004C3047"/>
    <w:rsid w:val="004C35A7"/>
    <w:rsid w:val="004C4360"/>
    <w:rsid w:val="004C48C9"/>
    <w:rsid w:val="004C491F"/>
    <w:rsid w:val="004C4F35"/>
    <w:rsid w:val="004C5196"/>
    <w:rsid w:val="004C51CB"/>
    <w:rsid w:val="004C51FE"/>
    <w:rsid w:val="004C53EA"/>
    <w:rsid w:val="004C542E"/>
    <w:rsid w:val="004C5440"/>
    <w:rsid w:val="004C5935"/>
    <w:rsid w:val="004C5CD0"/>
    <w:rsid w:val="004C5CE4"/>
    <w:rsid w:val="004C5E27"/>
    <w:rsid w:val="004C6777"/>
    <w:rsid w:val="004C67AB"/>
    <w:rsid w:val="004C67FE"/>
    <w:rsid w:val="004C6ACF"/>
    <w:rsid w:val="004C6C0D"/>
    <w:rsid w:val="004C6EAE"/>
    <w:rsid w:val="004C7751"/>
    <w:rsid w:val="004C77BE"/>
    <w:rsid w:val="004C7A9B"/>
    <w:rsid w:val="004C7F6D"/>
    <w:rsid w:val="004D0046"/>
    <w:rsid w:val="004D047C"/>
    <w:rsid w:val="004D0803"/>
    <w:rsid w:val="004D0818"/>
    <w:rsid w:val="004D098F"/>
    <w:rsid w:val="004D1052"/>
    <w:rsid w:val="004D13B9"/>
    <w:rsid w:val="004D146A"/>
    <w:rsid w:val="004D169F"/>
    <w:rsid w:val="004D1989"/>
    <w:rsid w:val="004D1B25"/>
    <w:rsid w:val="004D1D94"/>
    <w:rsid w:val="004D224B"/>
    <w:rsid w:val="004D2746"/>
    <w:rsid w:val="004D275E"/>
    <w:rsid w:val="004D28BB"/>
    <w:rsid w:val="004D2BD3"/>
    <w:rsid w:val="004D2BEB"/>
    <w:rsid w:val="004D3195"/>
    <w:rsid w:val="004D3247"/>
    <w:rsid w:val="004D34F7"/>
    <w:rsid w:val="004D35DE"/>
    <w:rsid w:val="004D3A67"/>
    <w:rsid w:val="004D3ACE"/>
    <w:rsid w:val="004D3D6E"/>
    <w:rsid w:val="004D3DC9"/>
    <w:rsid w:val="004D3F67"/>
    <w:rsid w:val="004D45B3"/>
    <w:rsid w:val="004D4C69"/>
    <w:rsid w:val="004D557B"/>
    <w:rsid w:val="004D5A6C"/>
    <w:rsid w:val="004D5AC4"/>
    <w:rsid w:val="004D5B02"/>
    <w:rsid w:val="004D5FBF"/>
    <w:rsid w:val="004D602D"/>
    <w:rsid w:val="004D613C"/>
    <w:rsid w:val="004D658C"/>
    <w:rsid w:val="004D677E"/>
    <w:rsid w:val="004D6AD2"/>
    <w:rsid w:val="004D7585"/>
    <w:rsid w:val="004D763D"/>
    <w:rsid w:val="004D78E4"/>
    <w:rsid w:val="004D7DD2"/>
    <w:rsid w:val="004D7ECB"/>
    <w:rsid w:val="004E0061"/>
    <w:rsid w:val="004E0154"/>
    <w:rsid w:val="004E04A6"/>
    <w:rsid w:val="004E04AA"/>
    <w:rsid w:val="004E07AD"/>
    <w:rsid w:val="004E09F1"/>
    <w:rsid w:val="004E0B69"/>
    <w:rsid w:val="004E0CE8"/>
    <w:rsid w:val="004E0E03"/>
    <w:rsid w:val="004E0E40"/>
    <w:rsid w:val="004E0EA1"/>
    <w:rsid w:val="004E1028"/>
    <w:rsid w:val="004E1268"/>
    <w:rsid w:val="004E13DE"/>
    <w:rsid w:val="004E1B7D"/>
    <w:rsid w:val="004E1C1F"/>
    <w:rsid w:val="004E2729"/>
    <w:rsid w:val="004E27E6"/>
    <w:rsid w:val="004E2F2D"/>
    <w:rsid w:val="004E3501"/>
    <w:rsid w:val="004E454E"/>
    <w:rsid w:val="004E4882"/>
    <w:rsid w:val="004E4889"/>
    <w:rsid w:val="004E48A3"/>
    <w:rsid w:val="004E49E4"/>
    <w:rsid w:val="004E4A9E"/>
    <w:rsid w:val="004E4C50"/>
    <w:rsid w:val="004E4D6D"/>
    <w:rsid w:val="004E4E7A"/>
    <w:rsid w:val="004E4FAE"/>
    <w:rsid w:val="004E501B"/>
    <w:rsid w:val="004E54FD"/>
    <w:rsid w:val="004E5823"/>
    <w:rsid w:val="004E5A97"/>
    <w:rsid w:val="004E5CFA"/>
    <w:rsid w:val="004E5F9A"/>
    <w:rsid w:val="004E61FE"/>
    <w:rsid w:val="004E6D7B"/>
    <w:rsid w:val="004E7410"/>
    <w:rsid w:val="004E7582"/>
    <w:rsid w:val="004E776A"/>
    <w:rsid w:val="004E7B0C"/>
    <w:rsid w:val="004E7C33"/>
    <w:rsid w:val="004E7C89"/>
    <w:rsid w:val="004F00D0"/>
    <w:rsid w:val="004F0102"/>
    <w:rsid w:val="004F041E"/>
    <w:rsid w:val="004F050A"/>
    <w:rsid w:val="004F0553"/>
    <w:rsid w:val="004F06A7"/>
    <w:rsid w:val="004F18E5"/>
    <w:rsid w:val="004F1B46"/>
    <w:rsid w:val="004F1BA9"/>
    <w:rsid w:val="004F1EFA"/>
    <w:rsid w:val="004F2A5E"/>
    <w:rsid w:val="004F2A80"/>
    <w:rsid w:val="004F2E8D"/>
    <w:rsid w:val="004F2FEA"/>
    <w:rsid w:val="004F3290"/>
    <w:rsid w:val="004F32E9"/>
    <w:rsid w:val="004F358C"/>
    <w:rsid w:val="004F3682"/>
    <w:rsid w:val="004F3A6C"/>
    <w:rsid w:val="004F3C85"/>
    <w:rsid w:val="004F3E49"/>
    <w:rsid w:val="004F44E3"/>
    <w:rsid w:val="004F468E"/>
    <w:rsid w:val="004F4948"/>
    <w:rsid w:val="004F4A30"/>
    <w:rsid w:val="004F4B17"/>
    <w:rsid w:val="004F5315"/>
    <w:rsid w:val="004F549B"/>
    <w:rsid w:val="004F556C"/>
    <w:rsid w:val="004F58CE"/>
    <w:rsid w:val="004F5F28"/>
    <w:rsid w:val="004F6232"/>
    <w:rsid w:val="004F65F0"/>
    <w:rsid w:val="004F66D2"/>
    <w:rsid w:val="004F67E3"/>
    <w:rsid w:val="004F6B34"/>
    <w:rsid w:val="004F79D0"/>
    <w:rsid w:val="00500872"/>
    <w:rsid w:val="00500C2F"/>
    <w:rsid w:val="0050103B"/>
    <w:rsid w:val="005010B4"/>
    <w:rsid w:val="005010C2"/>
    <w:rsid w:val="005011B2"/>
    <w:rsid w:val="00501568"/>
    <w:rsid w:val="005015C7"/>
    <w:rsid w:val="00501701"/>
    <w:rsid w:val="00501AF4"/>
    <w:rsid w:val="0050203A"/>
    <w:rsid w:val="0050257E"/>
    <w:rsid w:val="00502986"/>
    <w:rsid w:val="005029CA"/>
    <w:rsid w:val="00502C90"/>
    <w:rsid w:val="00502E68"/>
    <w:rsid w:val="005035A6"/>
    <w:rsid w:val="0050360B"/>
    <w:rsid w:val="00503680"/>
    <w:rsid w:val="005036F7"/>
    <w:rsid w:val="00503EBD"/>
    <w:rsid w:val="00504814"/>
    <w:rsid w:val="00504818"/>
    <w:rsid w:val="0050484C"/>
    <w:rsid w:val="00504CD6"/>
    <w:rsid w:val="00504F0A"/>
    <w:rsid w:val="005050FC"/>
    <w:rsid w:val="0050577D"/>
    <w:rsid w:val="00505B0C"/>
    <w:rsid w:val="00505CA5"/>
    <w:rsid w:val="00505D59"/>
    <w:rsid w:val="0050606C"/>
    <w:rsid w:val="00506810"/>
    <w:rsid w:val="005068B8"/>
    <w:rsid w:val="0050698D"/>
    <w:rsid w:val="00507400"/>
    <w:rsid w:val="00507891"/>
    <w:rsid w:val="00507A20"/>
    <w:rsid w:val="00507C17"/>
    <w:rsid w:val="00510232"/>
    <w:rsid w:val="005103B2"/>
    <w:rsid w:val="005104DE"/>
    <w:rsid w:val="005104F1"/>
    <w:rsid w:val="0051083B"/>
    <w:rsid w:val="005109CD"/>
    <w:rsid w:val="00511118"/>
    <w:rsid w:val="0051115E"/>
    <w:rsid w:val="0051192A"/>
    <w:rsid w:val="00511AD6"/>
    <w:rsid w:val="00511BC3"/>
    <w:rsid w:val="005122DA"/>
    <w:rsid w:val="005122E2"/>
    <w:rsid w:val="005125FD"/>
    <w:rsid w:val="005126B2"/>
    <w:rsid w:val="00512736"/>
    <w:rsid w:val="00512963"/>
    <w:rsid w:val="0051299B"/>
    <w:rsid w:val="005129E1"/>
    <w:rsid w:val="00512A32"/>
    <w:rsid w:val="00512B1B"/>
    <w:rsid w:val="00512D02"/>
    <w:rsid w:val="0051326E"/>
    <w:rsid w:val="0051335E"/>
    <w:rsid w:val="00513449"/>
    <w:rsid w:val="00513477"/>
    <w:rsid w:val="0051375F"/>
    <w:rsid w:val="005138EE"/>
    <w:rsid w:val="00513A28"/>
    <w:rsid w:val="005145C5"/>
    <w:rsid w:val="005148B9"/>
    <w:rsid w:val="00514A3F"/>
    <w:rsid w:val="00514DCE"/>
    <w:rsid w:val="005155D7"/>
    <w:rsid w:val="0051565D"/>
    <w:rsid w:val="00516048"/>
    <w:rsid w:val="00516158"/>
    <w:rsid w:val="005166BE"/>
    <w:rsid w:val="00516804"/>
    <w:rsid w:val="00516846"/>
    <w:rsid w:val="005168D9"/>
    <w:rsid w:val="00516B97"/>
    <w:rsid w:val="00516F71"/>
    <w:rsid w:val="0051757B"/>
    <w:rsid w:val="0051766E"/>
    <w:rsid w:val="005178BE"/>
    <w:rsid w:val="005179F2"/>
    <w:rsid w:val="00517AC6"/>
    <w:rsid w:val="00517BE3"/>
    <w:rsid w:val="00517C55"/>
    <w:rsid w:val="005201FB"/>
    <w:rsid w:val="005202A3"/>
    <w:rsid w:val="00520A91"/>
    <w:rsid w:val="00520FD5"/>
    <w:rsid w:val="0052110E"/>
    <w:rsid w:val="00521178"/>
    <w:rsid w:val="00521658"/>
    <w:rsid w:val="0052183E"/>
    <w:rsid w:val="005218E2"/>
    <w:rsid w:val="00521B1C"/>
    <w:rsid w:val="005220BF"/>
    <w:rsid w:val="0052216F"/>
    <w:rsid w:val="00522317"/>
    <w:rsid w:val="00522467"/>
    <w:rsid w:val="0052270D"/>
    <w:rsid w:val="005227CC"/>
    <w:rsid w:val="00522C1F"/>
    <w:rsid w:val="00522C9F"/>
    <w:rsid w:val="00523073"/>
    <w:rsid w:val="005232D8"/>
    <w:rsid w:val="0052350E"/>
    <w:rsid w:val="00523791"/>
    <w:rsid w:val="00523956"/>
    <w:rsid w:val="00523AF2"/>
    <w:rsid w:val="00523EC1"/>
    <w:rsid w:val="00523EF2"/>
    <w:rsid w:val="00523FA9"/>
    <w:rsid w:val="005242BF"/>
    <w:rsid w:val="005243B6"/>
    <w:rsid w:val="005243DA"/>
    <w:rsid w:val="005246EB"/>
    <w:rsid w:val="00524C1D"/>
    <w:rsid w:val="00524D1E"/>
    <w:rsid w:val="00524D66"/>
    <w:rsid w:val="00524E95"/>
    <w:rsid w:val="00524EDF"/>
    <w:rsid w:val="00524F09"/>
    <w:rsid w:val="00525282"/>
    <w:rsid w:val="005259AC"/>
    <w:rsid w:val="005259D4"/>
    <w:rsid w:val="00525AFE"/>
    <w:rsid w:val="00525B7F"/>
    <w:rsid w:val="00525BA4"/>
    <w:rsid w:val="0052655C"/>
    <w:rsid w:val="005268B5"/>
    <w:rsid w:val="00526B6E"/>
    <w:rsid w:val="00526D93"/>
    <w:rsid w:val="00526FC1"/>
    <w:rsid w:val="00526FF7"/>
    <w:rsid w:val="005270AE"/>
    <w:rsid w:val="005274EE"/>
    <w:rsid w:val="005277F4"/>
    <w:rsid w:val="0052799A"/>
    <w:rsid w:val="00530162"/>
    <w:rsid w:val="00530D8C"/>
    <w:rsid w:val="0053117A"/>
    <w:rsid w:val="00531737"/>
    <w:rsid w:val="0053173B"/>
    <w:rsid w:val="005318D3"/>
    <w:rsid w:val="00531CE9"/>
    <w:rsid w:val="00531E18"/>
    <w:rsid w:val="005321B0"/>
    <w:rsid w:val="00532DFF"/>
    <w:rsid w:val="00533808"/>
    <w:rsid w:val="00533A82"/>
    <w:rsid w:val="005346F4"/>
    <w:rsid w:val="0053494B"/>
    <w:rsid w:val="00534BA9"/>
    <w:rsid w:val="00534C65"/>
    <w:rsid w:val="00534D77"/>
    <w:rsid w:val="005350CC"/>
    <w:rsid w:val="0053551C"/>
    <w:rsid w:val="00535898"/>
    <w:rsid w:val="00535991"/>
    <w:rsid w:val="00535BE9"/>
    <w:rsid w:val="00535F9F"/>
    <w:rsid w:val="00536074"/>
    <w:rsid w:val="00536F22"/>
    <w:rsid w:val="005370AC"/>
    <w:rsid w:val="00537835"/>
    <w:rsid w:val="0053799A"/>
    <w:rsid w:val="00537A3B"/>
    <w:rsid w:val="00537D7B"/>
    <w:rsid w:val="00537EF6"/>
    <w:rsid w:val="00540037"/>
    <w:rsid w:val="0054052C"/>
    <w:rsid w:val="0054068F"/>
    <w:rsid w:val="00540AE2"/>
    <w:rsid w:val="00540E40"/>
    <w:rsid w:val="00541483"/>
    <w:rsid w:val="00541874"/>
    <w:rsid w:val="005418F0"/>
    <w:rsid w:val="005419B3"/>
    <w:rsid w:val="005423D8"/>
    <w:rsid w:val="00542729"/>
    <w:rsid w:val="00542733"/>
    <w:rsid w:val="005427C7"/>
    <w:rsid w:val="005427E1"/>
    <w:rsid w:val="005427FF"/>
    <w:rsid w:val="0054285E"/>
    <w:rsid w:val="00542EA2"/>
    <w:rsid w:val="00543271"/>
    <w:rsid w:val="0054347E"/>
    <w:rsid w:val="0054368B"/>
    <w:rsid w:val="005442DC"/>
    <w:rsid w:val="00544652"/>
    <w:rsid w:val="00544CE2"/>
    <w:rsid w:val="00544E26"/>
    <w:rsid w:val="00544EE5"/>
    <w:rsid w:val="00544EEE"/>
    <w:rsid w:val="005452F7"/>
    <w:rsid w:val="00545664"/>
    <w:rsid w:val="00545754"/>
    <w:rsid w:val="005457B8"/>
    <w:rsid w:val="005457E2"/>
    <w:rsid w:val="0054582C"/>
    <w:rsid w:val="00545E7D"/>
    <w:rsid w:val="00545E99"/>
    <w:rsid w:val="00546644"/>
    <w:rsid w:val="00546827"/>
    <w:rsid w:val="00546EB6"/>
    <w:rsid w:val="00547397"/>
    <w:rsid w:val="005474F4"/>
    <w:rsid w:val="00547EC5"/>
    <w:rsid w:val="00547F23"/>
    <w:rsid w:val="00547F29"/>
    <w:rsid w:val="005500B3"/>
    <w:rsid w:val="00550411"/>
    <w:rsid w:val="0055068E"/>
    <w:rsid w:val="00550732"/>
    <w:rsid w:val="00550B93"/>
    <w:rsid w:val="00550E9C"/>
    <w:rsid w:val="005513FC"/>
    <w:rsid w:val="00551508"/>
    <w:rsid w:val="0055162E"/>
    <w:rsid w:val="005521C1"/>
    <w:rsid w:val="005523E4"/>
    <w:rsid w:val="005530F4"/>
    <w:rsid w:val="0055348D"/>
    <w:rsid w:val="005534A6"/>
    <w:rsid w:val="0055373D"/>
    <w:rsid w:val="0055379A"/>
    <w:rsid w:val="005539DE"/>
    <w:rsid w:val="00553AC4"/>
    <w:rsid w:val="00554050"/>
    <w:rsid w:val="005543B4"/>
    <w:rsid w:val="0055440E"/>
    <w:rsid w:val="00554620"/>
    <w:rsid w:val="0055488C"/>
    <w:rsid w:val="005548CE"/>
    <w:rsid w:val="005549C7"/>
    <w:rsid w:val="005556BB"/>
    <w:rsid w:val="00555F1A"/>
    <w:rsid w:val="00557291"/>
    <w:rsid w:val="00557593"/>
    <w:rsid w:val="00557655"/>
    <w:rsid w:val="00557A54"/>
    <w:rsid w:val="00557B8C"/>
    <w:rsid w:val="00557C79"/>
    <w:rsid w:val="00557DF1"/>
    <w:rsid w:val="00557FBE"/>
    <w:rsid w:val="00560239"/>
    <w:rsid w:val="005602F1"/>
    <w:rsid w:val="00560BC1"/>
    <w:rsid w:val="00560FBB"/>
    <w:rsid w:val="005611B6"/>
    <w:rsid w:val="0056125E"/>
    <w:rsid w:val="005614E6"/>
    <w:rsid w:val="0056195D"/>
    <w:rsid w:val="00561A59"/>
    <w:rsid w:val="00561BC1"/>
    <w:rsid w:val="00561EA7"/>
    <w:rsid w:val="00561F7E"/>
    <w:rsid w:val="00562075"/>
    <w:rsid w:val="005622A6"/>
    <w:rsid w:val="005625CC"/>
    <w:rsid w:val="005626A2"/>
    <w:rsid w:val="005627A6"/>
    <w:rsid w:val="00562B7F"/>
    <w:rsid w:val="00562D9A"/>
    <w:rsid w:val="00562F1A"/>
    <w:rsid w:val="00563120"/>
    <w:rsid w:val="005631AD"/>
    <w:rsid w:val="0056366F"/>
    <w:rsid w:val="00563A75"/>
    <w:rsid w:val="00563DF6"/>
    <w:rsid w:val="00563F93"/>
    <w:rsid w:val="0056429C"/>
    <w:rsid w:val="00564CD2"/>
    <w:rsid w:val="0056505E"/>
    <w:rsid w:val="00565354"/>
    <w:rsid w:val="005656E1"/>
    <w:rsid w:val="00565835"/>
    <w:rsid w:val="00565951"/>
    <w:rsid w:val="00565C18"/>
    <w:rsid w:val="005662A4"/>
    <w:rsid w:val="005662AB"/>
    <w:rsid w:val="005663D0"/>
    <w:rsid w:val="0056647D"/>
    <w:rsid w:val="005665A2"/>
    <w:rsid w:val="00566A3F"/>
    <w:rsid w:val="0056722D"/>
    <w:rsid w:val="00567255"/>
    <w:rsid w:val="00570AA8"/>
    <w:rsid w:val="00570EC1"/>
    <w:rsid w:val="00571131"/>
    <w:rsid w:val="00571162"/>
    <w:rsid w:val="005717CC"/>
    <w:rsid w:val="00571A28"/>
    <w:rsid w:val="00571B55"/>
    <w:rsid w:val="00571D70"/>
    <w:rsid w:val="00571E49"/>
    <w:rsid w:val="00572077"/>
    <w:rsid w:val="005720E7"/>
    <w:rsid w:val="00572489"/>
    <w:rsid w:val="00572550"/>
    <w:rsid w:val="00572C2F"/>
    <w:rsid w:val="00572EBD"/>
    <w:rsid w:val="0057318C"/>
    <w:rsid w:val="00573620"/>
    <w:rsid w:val="0057395D"/>
    <w:rsid w:val="00573EFE"/>
    <w:rsid w:val="0057402B"/>
    <w:rsid w:val="005742CF"/>
    <w:rsid w:val="00574388"/>
    <w:rsid w:val="005743BF"/>
    <w:rsid w:val="00574581"/>
    <w:rsid w:val="005747EB"/>
    <w:rsid w:val="00574A0F"/>
    <w:rsid w:val="005752AE"/>
    <w:rsid w:val="0057536E"/>
    <w:rsid w:val="005753D4"/>
    <w:rsid w:val="005758B6"/>
    <w:rsid w:val="00575D6F"/>
    <w:rsid w:val="005764AC"/>
    <w:rsid w:val="00576ACA"/>
    <w:rsid w:val="00576D72"/>
    <w:rsid w:val="00577340"/>
    <w:rsid w:val="005774E2"/>
    <w:rsid w:val="0057768B"/>
    <w:rsid w:val="0057795F"/>
    <w:rsid w:val="00577C1F"/>
    <w:rsid w:val="00577C74"/>
    <w:rsid w:val="0058040F"/>
    <w:rsid w:val="00580422"/>
    <w:rsid w:val="0058054E"/>
    <w:rsid w:val="00580772"/>
    <w:rsid w:val="00580934"/>
    <w:rsid w:val="00580E36"/>
    <w:rsid w:val="00580EA4"/>
    <w:rsid w:val="00580F9C"/>
    <w:rsid w:val="00581935"/>
    <w:rsid w:val="00581D23"/>
    <w:rsid w:val="0058208A"/>
    <w:rsid w:val="005829AE"/>
    <w:rsid w:val="00582F9E"/>
    <w:rsid w:val="00583027"/>
    <w:rsid w:val="00583B3D"/>
    <w:rsid w:val="005840BC"/>
    <w:rsid w:val="005840D2"/>
    <w:rsid w:val="005854F7"/>
    <w:rsid w:val="005855F8"/>
    <w:rsid w:val="005857F1"/>
    <w:rsid w:val="0058624C"/>
    <w:rsid w:val="00586252"/>
    <w:rsid w:val="005862F8"/>
    <w:rsid w:val="005866E0"/>
    <w:rsid w:val="005869C8"/>
    <w:rsid w:val="00586CE5"/>
    <w:rsid w:val="005874E9"/>
    <w:rsid w:val="00587744"/>
    <w:rsid w:val="005879DF"/>
    <w:rsid w:val="00587B27"/>
    <w:rsid w:val="00587C82"/>
    <w:rsid w:val="00587CA5"/>
    <w:rsid w:val="00590097"/>
    <w:rsid w:val="0059018D"/>
    <w:rsid w:val="00590642"/>
    <w:rsid w:val="005908E7"/>
    <w:rsid w:val="0059092A"/>
    <w:rsid w:val="0059094D"/>
    <w:rsid w:val="005909DB"/>
    <w:rsid w:val="00591235"/>
    <w:rsid w:val="005912BA"/>
    <w:rsid w:val="00591508"/>
    <w:rsid w:val="00591935"/>
    <w:rsid w:val="00591941"/>
    <w:rsid w:val="00591EAD"/>
    <w:rsid w:val="00591FD0"/>
    <w:rsid w:val="005926FE"/>
    <w:rsid w:val="00592846"/>
    <w:rsid w:val="00593858"/>
    <w:rsid w:val="005939BD"/>
    <w:rsid w:val="00594239"/>
    <w:rsid w:val="0059453F"/>
    <w:rsid w:val="005945C2"/>
    <w:rsid w:val="00594A07"/>
    <w:rsid w:val="00594F36"/>
    <w:rsid w:val="00594F8A"/>
    <w:rsid w:val="00594FF4"/>
    <w:rsid w:val="0059530E"/>
    <w:rsid w:val="00595334"/>
    <w:rsid w:val="0059553A"/>
    <w:rsid w:val="005955C6"/>
    <w:rsid w:val="005957FF"/>
    <w:rsid w:val="00595B50"/>
    <w:rsid w:val="00595B57"/>
    <w:rsid w:val="00595BDF"/>
    <w:rsid w:val="00595EB4"/>
    <w:rsid w:val="00595EDA"/>
    <w:rsid w:val="00595F71"/>
    <w:rsid w:val="00596172"/>
    <w:rsid w:val="00596744"/>
    <w:rsid w:val="00596A24"/>
    <w:rsid w:val="005973A2"/>
    <w:rsid w:val="00597891"/>
    <w:rsid w:val="00597C61"/>
    <w:rsid w:val="00597C82"/>
    <w:rsid w:val="00597E97"/>
    <w:rsid w:val="005A01B0"/>
    <w:rsid w:val="005A02EB"/>
    <w:rsid w:val="005A03D0"/>
    <w:rsid w:val="005A045B"/>
    <w:rsid w:val="005A050B"/>
    <w:rsid w:val="005A06DF"/>
    <w:rsid w:val="005A0902"/>
    <w:rsid w:val="005A0CF9"/>
    <w:rsid w:val="005A0DF7"/>
    <w:rsid w:val="005A1737"/>
    <w:rsid w:val="005A1C30"/>
    <w:rsid w:val="005A1FBE"/>
    <w:rsid w:val="005A1FF9"/>
    <w:rsid w:val="005A26B5"/>
    <w:rsid w:val="005A2A1B"/>
    <w:rsid w:val="005A2AC6"/>
    <w:rsid w:val="005A2BEE"/>
    <w:rsid w:val="005A3198"/>
    <w:rsid w:val="005A3214"/>
    <w:rsid w:val="005A3928"/>
    <w:rsid w:val="005A39E0"/>
    <w:rsid w:val="005A3C11"/>
    <w:rsid w:val="005A3DAE"/>
    <w:rsid w:val="005A3DCC"/>
    <w:rsid w:val="005A3E69"/>
    <w:rsid w:val="005A4030"/>
    <w:rsid w:val="005A423A"/>
    <w:rsid w:val="005A43AF"/>
    <w:rsid w:val="005A46A9"/>
    <w:rsid w:val="005A4768"/>
    <w:rsid w:val="005A496A"/>
    <w:rsid w:val="005A4AFA"/>
    <w:rsid w:val="005A509D"/>
    <w:rsid w:val="005A51C9"/>
    <w:rsid w:val="005A52F3"/>
    <w:rsid w:val="005A540E"/>
    <w:rsid w:val="005A5761"/>
    <w:rsid w:val="005A5928"/>
    <w:rsid w:val="005A5AA4"/>
    <w:rsid w:val="005A6561"/>
    <w:rsid w:val="005A67BF"/>
    <w:rsid w:val="005A6ADB"/>
    <w:rsid w:val="005A6D9A"/>
    <w:rsid w:val="005A6F7E"/>
    <w:rsid w:val="005A7048"/>
    <w:rsid w:val="005A70B4"/>
    <w:rsid w:val="005A7397"/>
    <w:rsid w:val="005A73A7"/>
    <w:rsid w:val="005A7636"/>
    <w:rsid w:val="005A769A"/>
    <w:rsid w:val="005A79F3"/>
    <w:rsid w:val="005A7DA9"/>
    <w:rsid w:val="005B034A"/>
    <w:rsid w:val="005B0E2D"/>
    <w:rsid w:val="005B10BD"/>
    <w:rsid w:val="005B129E"/>
    <w:rsid w:val="005B17DE"/>
    <w:rsid w:val="005B1973"/>
    <w:rsid w:val="005B1E21"/>
    <w:rsid w:val="005B1EF1"/>
    <w:rsid w:val="005B25E0"/>
    <w:rsid w:val="005B265F"/>
    <w:rsid w:val="005B2ADC"/>
    <w:rsid w:val="005B2BDB"/>
    <w:rsid w:val="005B3104"/>
    <w:rsid w:val="005B32EE"/>
    <w:rsid w:val="005B372E"/>
    <w:rsid w:val="005B3969"/>
    <w:rsid w:val="005B3D69"/>
    <w:rsid w:val="005B44C7"/>
    <w:rsid w:val="005B4520"/>
    <w:rsid w:val="005B4538"/>
    <w:rsid w:val="005B4742"/>
    <w:rsid w:val="005B4A5C"/>
    <w:rsid w:val="005B4B2C"/>
    <w:rsid w:val="005B4E11"/>
    <w:rsid w:val="005B5C06"/>
    <w:rsid w:val="005B5DF2"/>
    <w:rsid w:val="005B5E25"/>
    <w:rsid w:val="005B60F7"/>
    <w:rsid w:val="005B62F3"/>
    <w:rsid w:val="005B64CD"/>
    <w:rsid w:val="005B65CE"/>
    <w:rsid w:val="005B6D95"/>
    <w:rsid w:val="005B6E37"/>
    <w:rsid w:val="005B71C6"/>
    <w:rsid w:val="005B7524"/>
    <w:rsid w:val="005B78F8"/>
    <w:rsid w:val="005C01E3"/>
    <w:rsid w:val="005C03DD"/>
    <w:rsid w:val="005C043C"/>
    <w:rsid w:val="005C0559"/>
    <w:rsid w:val="005C076D"/>
    <w:rsid w:val="005C09DF"/>
    <w:rsid w:val="005C0AD0"/>
    <w:rsid w:val="005C0B7E"/>
    <w:rsid w:val="005C1032"/>
    <w:rsid w:val="005C10D9"/>
    <w:rsid w:val="005C116E"/>
    <w:rsid w:val="005C1BEA"/>
    <w:rsid w:val="005C1EE1"/>
    <w:rsid w:val="005C207D"/>
    <w:rsid w:val="005C292D"/>
    <w:rsid w:val="005C2BD7"/>
    <w:rsid w:val="005C2C3A"/>
    <w:rsid w:val="005C2D6C"/>
    <w:rsid w:val="005C2F0A"/>
    <w:rsid w:val="005C34C2"/>
    <w:rsid w:val="005C35E7"/>
    <w:rsid w:val="005C3699"/>
    <w:rsid w:val="005C3958"/>
    <w:rsid w:val="005C3CEB"/>
    <w:rsid w:val="005C42D0"/>
    <w:rsid w:val="005C453F"/>
    <w:rsid w:val="005C4727"/>
    <w:rsid w:val="005C4CB5"/>
    <w:rsid w:val="005C6038"/>
    <w:rsid w:val="005C6701"/>
    <w:rsid w:val="005C6751"/>
    <w:rsid w:val="005C7007"/>
    <w:rsid w:val="005C75FF"/>
    <w:rsid w:val="005C7649"/>
    <w:rsid w:val="005C768D"/>
    <w:rsid w:val="005C7822"/>
    <w:rsid w:val="005C7E5F"/>
    <w:rsid w:val="005D0D2B"/>
    <w:rsid w:val="005D0D6B"/>
    <w:rsid w:val="005D1016"/>
    <w:rsid w:val="005D1029"/>
    <w:rsid w:val="005D12F3"/>
    <w:rsid w:val="005D145F"/>
    <w:rsid w:val="005D17F5"/>
    <w:rsid w:val="005D18A3"/>
    <w:rsid w:val="005D1D72"/>
    <w:rsid w:val="005D2052"/>
    <w:rsid w:val="005D20B8"/>
    <w:rsid w:val="005D27FD"/>
    <w:rsid w:val="005D2C98"/>
    <w:rsid w:val="005D2CBB"/>
    <w:rsid w:val="005D32B0"/>
    <w:rsid w:val="005D3F4F"/>
    <w:rsid w:val="005D400B"/>
    <w:rsid w:val="005D406B"/>
    <w:rsid w:val="005D42CA"/>
    <w:rsid w:val="005D45CC"/>
    <w:rsid w:val="005D467F"/>
    <w:rsid w:val="005D4C0E"/>
    <w:rsid w:val="005D4DA6"/>
    <w:rsid w:val="005D52A6"/>
    <w:rsid w:val="005D53C2"/>
    <w:rsid w:val="005D5513"/>
    <w:rsid w:val="005D558B"/>
    <w:rsid w:val="005D5BFC"/>
    <w:rsid w:val="005D5D39"/>
    <w:rsid w:val="005D61D3"/>
    <w:rsid w:val="005D6419"/>
    <w:rsid w:val="005D662E"/>
    <w:rsid w:val="005D6AF3"/>
    <w:rsid w:val="005D6C69"/>
    <w:rsid w:val="005D6F0D"/>
    <w:rsid w:val="005D7312"/>
    <w:rsid w:val="005D75A3"/>
    <w:rsid w:val="005D7E72"/>
    <w:rsid w:val="005E01FB"/>
    <w:rsid w:val="005E0536"/>
    <w:rsid w:val="005E1265"/>
    <w:rsid w:val="005E1395"/>
    <w:rsid w:val="005E16D4"/>
    <w:rsid w:val="005E17A7"/>
    <w:rsid w:val="005E1E2B"/>
    <w:rsid w:val="005E1E95"/>
    <w:rsid w:val="005E2369"/>
    <w:rsid w:val="005E2600"/>
    <w:rsid w:val="005E262B"/>
    <w:rsid w:val="005E272A"/>
    <w:rsid w:val="005E2C0D"/>
    <w:rsid w:val="005E34E5"/>
    <w:rsid w:val="005E385B"/>
    <w:rsid w:val="005E40EA"/>
    <w:rsid w:val="005E4113"/>
    <w:rsid w:val="005E4279"/>
    <w:rsid w:val="005E431D"/>
    <w:rsid w:val="005E4D72"/>
    <w:rsid w:val="005E4DCF"/>
    <w:rsid w:val="005E50CD"/>
    <w:rsid w:val="005E50DC"/>
    <w:rsid w:val="005E5594"/>
    <w:rsid w:val="005E5BD0"/>
    <w:rsid w:val="005E5C90"/>
    <w:rsid w:val="005E5E9E"/>
    <w:rsid w:val="005E61C9"/>
    <w:rsid w:val="005E6352"/>
    <w:rsid w:val="005E6D94"/>
    <w:rsid w:val="005E6EBD"/>
    <w:rsid w:val="005E6F80"/>
    <w:rsid w:val="005E70E7"/>
    <w:rsid w:val="005F01F2"/>
    <w:rsid w:val="005F07D8"/>
    <w:rsid w:val="005F0960"/>
    <w:rsid w:val="005F0C32"/>
    <w:rsid w:val="005F132F"/>
    <w:rsid w:val="005F1729"/>
    <w:rsid w:val="005F2256"/>
    <w:rsid w:val="005F22CF"/>
    <w:rsid w:val="005F23AD"/>
    <w:rsid w:val="005F2615"/>
    <w:rsid w:val="005F272A"/>
    <w:rsid w:val="005F2E94"/>
    <w:rsid w:val="005F31A7"/>
    <w:rsid w:val="005F3346"/>
    <w:rsid w:val="005F339F"/>
    <w:rsid w:val="005F34AE"/>
    <w:rsid w:val="005F3589"/>
    <w:rsid w:val="005F3AAE"/>
    <w:rsid w:val="005F3EAC"/>
    <w:rsid w:val="005F3FC9"/>
    <w:rsid w:val="005F44B1"/>
    <w:rsid w:val="005F521F"/>
    <w:rsid w:val="005F5995"/>
    <w:rsid w:val="005F5BAD"/>
    <w:rsid w:val="005F6016"/>
    <w:rsid w:val="005F6411"/>
    <w:rsid w:val="005F683E"/>
    <w:rsid w:val="005F68E7"/>
    <w:rsid w:val="005F69F2"/>
    <w:rsid w:val="005F708B"/>
    <w:rsid w:val="005F73A4"/>
    <w:rsid w:val="005F767D"/>
    <w:rsid w:val="005F77ED"/>
    <w:rsid w:val="005F7A43"/>
    <w:rsid w:val="005F7D8B"/>
    <w:rsid w:val="0060047F"/>
    <w:rsid w:val="006009C3"/>
    <w:rsid w:val="00600A77"/>
    <w:rsid w:val="00600D06"/>
    <w:rsid w:val="00600D3B"/>
    <w:rsid w:val="00600F6F"/>
    <w:rsid w:val="00601320"/>
    <w:rsid w:val="006013BE"/>
    <w:rsid w:val="006017E2"/>
    <w:rsid w:val="00601F55"/>
    <w:rsid w:val="006021DF"/>
    <w:rsid w:val="006026B8"/>
    <w:rsid w:val="006028FC"/>
    <w:rsid w:val="00602A93"/>
    <w:rsid w:val="00602F2D"/>
    <w:rsid w:val="00602F60"/>
    <w:rsid w:val="00603456"/>
    <w:rsid w:val="00603489"/>
    <w:rsid w:val="00603933"/>
    <w:rsid w:val="00603D29"/>
    <w:rsid w:val="006048AB"/>
    <w:rsid w:val="0060518A"/>
    <w:rsid w:val="00605CE4"/>
    <w:rsid w:val="00606227"/>
    <w:rsid w:val="0060649A"/>
    <w:rsid w:val="00606613"/>
    <w:rsid w:val="0060681B"/>
    <w:rsid w:val="0060688E"/>
    <w:rsid w:val="006068DE"/>
    <w:rsid w:val="00606AFC"/>
    <w:rsid w:val="00606FB0"/>
    <w:rsid w:val="00607122"/>
    <w:rsid w:val="0060740E"/>
    <w:rsid w:val="006078EE"/>
    <w:rsid w:val="00607994"/>
    <w:rsid w:val="00607C4C"/>
    <w:rsid w:val="00607D3A"/>
    <w:rsid w:val="00607E31"/>
    <w:rsid w:val="00607F7C"/>
    <w:rsid w:val="00607FEC"/>
    <w:rsid w:val="00610798"/>
    <w:rsid w:val="006107EF"/>
    <w:rsid w:val="0061080D"/>
    <w:rsid w:val="00610994"/>
    <w:rsid w:val="00611223"/>
    <w:rsid w:val="0061127F"/>
    <w:rsid w:val="00611465"/>
    <w:rsid w:val="0061171E"/>
    <w:rsid w:val="00611748"/>
    <w:rsid w:val="006119B5"/>
    <w:rsid w:val="006119C3"/>
    <w:rsid w:val="00611F44"/>
    <w:rsid w:val="00611F7B"/>
    <w:rsid w:val="006121B2"/>
    <w:rsid w:val="006129C3"/>
    <w:rsid w:val="006129D0"/>
    <w:rsid w:val="00612A0C"/>
    <w:rsid w:val="00612EF7"/>
    <w:rsid w:val="0061338E"/>
    <w:rsid w:val="00613422"/>
    <w:rsid w:val="00613584"/>
    <w:rsid w:val="0061366C"/>
    <w:rsid w:val="00613B0D"/>
    <w:rsid w:val="00613D46"/>
    <w:rsid w:val="00613D4E"/>
    <w:rsid w:val="00613DA8"/>
    <w:rsid w:val="006140FA"/>
    <w:rsid w:val="00614535"/>
    <w:rsid w:val="00614818"/>
    <w:rsid w:val="00614DAF"/>
    <w:rsid w:val="0061512B"/>
    <w:rsid w:val="0061519C"/>
    <w:rsid w:val="00615747"/>
    <w:rsid w:val="00615797"/>
    <w:rsid w:val="00615A4E"/>
    <w:rsid w:val="00615D89"/>
    <w:rsid w:val="00616261"/>
    <w:rsid w:val="006164D5"/>
    <w:rsid w:val="00616B9E"/>
    <w:rsid w:val="00616EF4"/>
    <w:rsid w:val="006178E5"/>
    <w:rsid w:val="00617AEB"/>
    <w:rsid w:val="00617B63"/>
    <w:rsid w:val="00617D03"/>
    <w:rsid w:val="00620A0C"/>
    <w:rsid w:val="006212E6"/>
    <w:rsid w:val="00621CAD"/>
    <w:rsid w:val="00622085"/>
    <w:rsid w:val="006220C9"/>
    <w:rsid w:val="0062218F"/>
    <w:rsid w:val="006225D0"/>
    <w:rsid w:val="00622726"/>
    <w:rsid w:val="00622767"/>
    <w:rsid w:val="00622918"/>
    <w:rsid w:val="00622CA2"/>
    <w:rsid w:val="00622FCB"/>
    <w:rsid w:val="006234B3"/>
    <w:rsid w:val="00623CD2"/>
    <w:rsid w:val="00623E7E"/>
    <w:rsid w:val="006240A3"/>
    <w:rsid w:val="0062428E"/>
    <w:rsid w:val="00624387"/>
    <w:rsid w:val="00624754"/>
    <w:rsid w:val="0062480D"/>
    <w:rsid w:val="0062495A"/>
    <w:rsid w:val="00624EC6"/>
    <w:rsid w:val="0062532A"/>
    <w:rsid w:val="00625572"/>
    <w:rsid w:val="00625BA4"/>
    <w:rsid w:val="00625BAD"/>
    <w:rsid w:val="00625C47"/>
    <w:rsid w:val="00625EA0"/>
    <w:rsid w:val="006265FB"/>
    <w:rsid w:val="00626731"/>
    <w:rsid w:val="006267A4"/>
    <w:rsid w:val="006269AD"/>
    <w:rsid w:val="00626AC8"/>
    <w:rsid w:val="00626C6A"/>
    <w:rsid w:val="00627114"/>
    <w:rsid w:val="0062763B"/>
    <w:rsid w:val="00627B0C"/>
    <w:rsid w:val="00630012"/>
    <w:rsid w:val="006304EB"/>
    <w:rsid w:val="006306BD"/>
    <w:rsid w:val="006310A0"/>
    <w:rsid w:val="00631299"/>
    <w:rsid w:val="006312DC"/>
    <w:rsid w:val="0063194E"/>
    <w:rsid w:val="00631FAC"/>
    <w:rsid w:val="00632100"/>
    <w:rsid w:val="00632535"/>
    <w:rsid w:val="006327E1"/>
    <w:rsid w:val="00632D28"/>
    <w:rsid w:val="00633232"/>
    <w:rsid w:val="0063335F"/>
    <w:rsid w:val="00633420"/>
    <w:rsid w:val="00633E14"/>
    <w:rsid w:val="00634903"/>
    <w:rsid w:val="00634A84"/>
    <w:rsid w:val="00634D9D"/>
    <w:rsid w:val="00634F12"/>
    <w:rsid w:val="00634FD1"/>
    <w:rsid w:val="0063537F"/>
    <w:rsid w:val="006356BA"/>
    <w:rsid w:val="00635FBF"/>
    <w:rsid w:val="006364E7"/>
    <w:rsid w:val="00636659"/>
    <w:rsid w:val="00636B4A"/>
    <w:rsid w:val="00636D3D"/>
    <w:rsid w:val="00636D5D"/>
    <w:rsid w:val="00637171"/>
    <w:rsid w:val="0063728A"/>
    <w:rsid w:val="00637987"/>
    <w:rsid w:val="00637C8C"/>
    <w:rsid w:val="0064011A"/>
    <w:rsid w:val="00640159"/>
    <w:rsid w:val="00640245"/>
    <w:rsid w:val="0064064A"/>
    <w:rsid w:val="006406D8"/>
    <w:rsid w:val="006409FF"/>
    <w:rsid w:val="00640A26"/>
    <w:rsid w:val="00640BBD"/>
    <w:rsid w:val="00640BC5"/>
    <w:rsid w:val="00640F8C"/>
    <w:rsid w:val="00640FA3"/>
    <w:rsid w:val="006410F0"/>
    <w:rsid w:val="006414F2"/>
    <w:rsid w:val="00641529"/>
    <w:rsid w:val="00641568"/>
    <w:rsid w:val="00641832"/>
    <w:rsid w:val="00641916"/>
    <w:rsid w:val="00641B30"/>
    <w:rsid w:val="00641E2B"/>
    <w:rsid w:val="00642852"/>
    <w:rsid w:val="0064291B"/>
    <w:rsid w:val="00642C27"/>
    <w:rsid w:val="00642F41"/>
    <w:rsid w:val="00643546"/>
    <w:rsid w:val="00643B04"/>
    <w:rsid w:val="00643C9A"/>
    <w:rsid w:val="00644526"/>
    <w:rsid w:val="00644865"/>
    <w:rsid w:val="00644B19"/>
    <w:rsid w:val="00644B37"/>
    <w:rsid w:val="00644E2C"/>
    <w:rsid w:val="00644EC1"/>
    <w:rsid w:val="00644EDC"/>
    <w:rsid w:val="006452B0"/>
    <w:rsid w:val="00645CB8"/>
    <w:rsid w:val="0064667E"/>
    <w:rsid w:val="0064677D"/>
    <w:rsid w:val="00646873"/>
    <w:rsid w:val="00646EF3"/>
    <w:rsid w:val="00646F65"/>
    <w:rsid w:val="0064751E"/>
    <w:rsid w:val="00647636"/>
    <w:rsid w:val="00647964"/>
    <w:rsid w:val="0064796B"/>
    <w:rsid w:val="00647B90"/>
    <w:rsid w:val="00647D5F"/>
    <w:rsid w:val="0065046A"/>
    <w:rsid w:val="0065050F"/>
    <w:rsid w:val="0065061C"/>
    <w:rsid w:val="0065062F"/>
    <w:rsid w:val="00650A24"/>
    <w:rsid w:val="00650B52"/>
    <w:rsid w:val="00650BF4"/>
    <w:rsid w:val="00650EC3"/>
    <w:rsid w:val="00651667"/>
    <w:rsid w:val="0065168F"/>
    <w:rsid w:val="00651EB0"/>
    <w:rsid w:val="00651EB5"/>
    <w:rsid w:val="00652631"/>
    <w:rsid w:val="0065349F"/>
    <w:rsid w:val="00653881"/>
    <w:rsid w:val="00653917"/>
    <w:rsid w:val="00653EEA"/>
    <w:rsid w:val="0065412E"/>
    <w:rsid w:val="0065423E"/>
    <w:rsid w:val="00654A56"/>
    <w:rsid w:val="00654CA1"/>
    <w:rsid w:val="00654CF2"/>
    <w:rsid w:val="00654ECB"/>
    <w:rsid w:val="00654F19"/>
    <w:rsid w:val="0065539A"/>
    <w:rsid w:val="006559F2"/>
    <w:rsid w:val="00655BFF"/>
    <w:rsid w:val="00655FEE"/>
    <w:rsid w:val="0065606C"/>
    <w:rsid w:val="00656081"/>
    <w:rsid w:val="00656109"/>
    <w:rsid w:val="006562F9"/>
    <w:rsid w:val="006565C0"/>
    <w:rsid w:val="00656F30"/>
    <w:rsid w:val="00657064"/>
    <w:rsid w:val="00657069"/>
    <w:rsid w:val="0065719A"/>
    <w:rsid w:val="00657522"/>
    <w:rsid w:val="006576C1"/>
    <w:rsid w:val="006579E0"/>
    <w:rsid w:val="00657A5C"/>
    <w:rsid w:val="00657CDD"/>
    <w:rsid w:val="006604C8"/>
    <w:rsid w:val="00660511"/>
    <w:rsid w:val="0066061B"/>
    <w:rsid w:val="00660732"/>
    <w:rsid w:val="006607D4"/>
    <w:rsid w:val="006608E3"/>
    <w:rsid w:val="00660F65"/>
    <w:rsid w:val="00661425"/>
    <w:rsid w:val="006615ED"/>
    <w:rsid w:val="00661CD2"/>
    <w:rsid w:val="00662197"/>
    <w:rsid w:val="00662235"/>
    <w:rsid w:val="00662395"/>
    <w:rsid w:val="00662531"/>
    <w:rsid w:val="00662819"/>
    <w:rsid w:val="0066293C"/>
    <w:rsid w:val="00662B9F"/>
    <w:rsid w:val="00662BDF"/>
    <w:rsid w:val="00662BF4"/>
    <w:rsid w:val="00662F62"/>
    <w:rsid w:val="0066302A"/>
    <w:rsid w:val="00663B27"/>
    <w:rsid w:val="00664161"/>
    <w:rsid w:val="0066425F"/>
    <w:rsid w:val="00664477"/>
    <w:rsid w:val="0066477F"/>
    <w:rsid w:val="00664BD3"/>
    <w:rsid w:val="00664C74"/>
    <w:rsid w:val="006651D7"/>
    <w:rsid w:val="0066552A"/>
    <w:rsid w:val="00665AD9"/>
    <w:rsid w:val="00665D6A"/>
    <w:rsid w:val="00665DC4"/>
    <w:rsid w:val="00665FA4"/>
    <w:rsid w:val="0066611C"/>
    <w:rsid w:val="0066617D"/>
    <w:rsid w:val="0066648D"/>
    <w:rsid w:val="00666BDF"/>
    <w:rsid w:val="00666D7F"/>
    <w:rsid w:val="00666E91"/>
    <w:rsid w:val="00667302"/>
    <w:rsid w:val="00667BD5"/>
    <w:rsid w:val="00670304"/>
    <w:rsid w:val="00670529"/>
    <w:rsid w:val="00670DB1"/>
    <w:rsid w:val="00670F8C"/>
    <w:rsid w:val="00670FE8"/>
    <w:rsid w:val="00671830"/>
    <w:rsid w:val="00671B1C"/>
    <w:rsid w:val="00671BB5"/>
    <w:rsid w:val="00671E4A"/>
    <w:rsid w:val="00672426"/>
    <w:rsid w:val="00672FA8"/>
    <w:rsid w:val="00672FDD"/>
    <w:rsid w:val="0067314C"/>
    <w:rsid w:val="0067337C"/>
    <w:rsid w:val="006733D0"/>
    <w:rsid w:val="0067377C"/>
    <w:rsid w:val="006737F1"/>
    <w:rsid w:val="006740C0"/>
    <w:rsid w:val="0067417C"/>
    <w:rsid w:val="006751FA"/>
    <w:rsid w:val="0067521A"/>
    <w:rsid w:val="00675A49"/>
    <w:rsid w:val="00675F71"/>
    <w:rsid w:val="0067601B"/>
    <w:rsid w:val="006765CD"/>
    <w:rsid w:val="0067689F"/>
    <w:rsid w:val="0067692A"/>
    <w:rsid w:val="00676A19"/>
    <w:rsid w:val="00676DFA"/>
    <w:rsid w:val="00676F71"/>
    <w:rsid w:val="0067715A"/>
    <w:rsid w:val="0067745A"/>
    <w:rsid w:val="00677A68"/>
    <w:rsid w:val="00677E4C"/>
    <w:rsid w:val="00680315"/>
    <w:rsid w:val="0068031E"/>
    <w:rsid w:val="006805FE"/>
    <w:rsid w:val="006805FF"/>
    <w:rsid w:val="00680669"/>
    <w:rsid w:val="006808B2"/>
    <w:rsid w:val="006810DD"/>
    <w:rsid w:val="006814BF"/>
    <w:rsid w:val="00681C3A"/>
    <w:rsid w:val="00681D5E"/>
    <w:rsid w:val="00681DED"/>
    <w:rsid w:val="00681E80"/>
    <w:rsid w:val="0068202C"/>
    <w:rsid w:val="00682166"/>
    <w:rsid w:val="00682236"/>
    <w:rsid w:val="0068230E"/>
    <w:rsid w:val="0068235D"/>
    <w:rsid w:val="00682563"/>
    <w:rsid w:val="006829C9"/>
    <w:rsid w:val="00682B5F"/>
    <w:rsid w:val="00682C9E"/>
    <w:rsid w:val="00682CF5"/>
    <w:rsid w:val="00682EC8"/>
    <w:rsid w:val="006831BE"/>
    <w:rsid w:val="0068324F"/>
    <w:rsid w:val="006832AA"/>
    <w:rsid w:val="0068383A"/>
    <w:rsid w:val="00683F3A"/>
    <w:rsid w:val="006841F3"/>
    <w:rsid w:val="006844A4"/>
    <w:rsid w:val="00684743"/>
    <w:rsid w:val="006849F6"/>
    <w:rsid w:val="00684C57"/>
    <w:rsid w:val="00684EC4"/>
    <w:rsid w:val="00684FB4"/>
    <w:rsid w:val="00685492"/>
    <w:rsid w:val="006854EE"/>
    <w:rsid w:val="0068564B"/>
    <w:rsid w:val="00685829"/>
    <w:rsid w:val="00685B88"/>
    <w:rsid w:val="00685BB4"/>
    <w:rsid w:val="00685BF5"/>
    <w:rsid w:val="00685CCF"/>
    <w:rsid w:val="0068634C"/>
    <w:rsid w:val="00686475"/>
    <w:rsid w:val="00686785"/>
    <w:rsid w:val="006867EA"/>
    <w:rsid w:val="006869AF"/>
    <w:rsid w:val="00686D38"/>
    <w:rsid w:val="00686D70"/>
    <w:rsid w:val="006879AA"/>
    <w:rsid w:val="00687B1C"/>
    <w:rsid w:val="00687D72"/>
    <w:rsid w:val="00687DB2"/>
    <w:rsid w:val="00687E08"/>
    <w:rsid w:val="00690134"/>
    <w:rsid w:val="0069022E"/>
    <w:rsid w:val="006906F1"/>
    <w:rsid w:val="00690717"/>
    <w:rsid w:val="00690832"/>
    <w:rsid w:val="00690E42"/>
    <w:rsid w:val="006911CB"/>
    <w:rsid w:val="00691342"/>
    <w:rsid w:val="00691744"/>
    <w:rsid w:val="00691E06"/>
    <w:rsid w:val="00692509"/>
    <w:rsid w:val="006926EB"/>
    <w:rsid w:val="00692803"/>
    <w:rsid w:val="00692DD1"/>
    <w:rsid w:val="00692F6A"/>
    <w:rsid w:val="00693030"/>
    <w:rsid w:val="00693288"/>
    <w:rsid w:val="00693556"/>
    <w:rsid w:val="00693ADE"/>
    <w:rsid w:val="00693D9B"/>
    <w:rsid w:val="00693DC1"/>
    <w:rsid w:val="00693E8E"/>
    <w:rsid w:val="006941D9"/>
    <w:rsid w:val="006944CB"/>
    <w:rsid w:val="006948D5"/>
    <w:rsid w:val="00694A3B"/>
    <w:rsid w:val="00694D7D"/>
    <w:rsid w:val="00694DE8"/>
    <w:rsid w:val="006955EA"/>
    <w:rsid w:val="00695636"/>
    <w:rsid w:val="00695BEA"/>
    <w:rsid w:val="00695EBA"/>
    <w:rsid w:val="00696565"/>
    <w:rsid w:val="00696609"/>
    <w:rsid w:val="0069672A"/>
    <w:rsid w:val="00696BCB"/>
    <w:rsid w:val="00696E9C"/>
    <w:rsid w:val="00696FA1"/>
    <w:rsid w:val="0069720B"/>
    <w:rsid w:val="00697939"/>
    <w:rsid w:val="00697BC4"/>
    <w:rsid w:val="006A0188"/>
    <w:rsid w:val="006A0927"/>
    <w:rsid w:val="006A0973"/>
    <w:rsid w:val="006A0979"/>
    <w:rsid w:val="006A0A4A"/>
    <w:rsid w:val="006A0E05"/>
    <w:rsid w:val="006A1187"/>
    <w:rsid w:val="006A12F1"/>
    <w:rsid w:val="006A15E4"/>
    <w:rsid w:val="006A1989"/>
    <w:rsid w:val="006A1C06"/>
    <w:rsid w:val="006A1E55"/>
    <w:rsid w:val="006A26DD"/>
    <w:rsid w:val="006A30F8"/>
    <w:rsid w:val="006A3100"/>
    <w:rsid w:val="006A35BC"/>
    <w:rsid w:val="006A379E"/>
    <w:rsid w:val="006A3BA4"/>
    <w:rsid w:val="006A3D50"/>
    <w:rsid w:val="006A416A"/>
    <w:rsid w:val="006A420C"/>
    <w:rsid w:val="006A47B1"/>
    <w:rsid w:val="006A49AE"/>
    <w:rsid w:val="006A4BCD"/>
    <w:rsid w:val="006A5037"/>
    <w:rsid w:val="006A5227"/>
    <w:rsid w:val="006A52B9"/>
    <w:rsid w:val="006A5562"/>
    <w:rsid w:val="006A57C4"/>
    <w:rsid w:val="006A59BB"/>
    <w:rsid w:val="006A5D0F"/>
    <w:rsid w:val="006A6226"/>
    <w:rsid w:val="006A65A5"/>
    <w:rsid w:val="006A65AB"/>
    <w:rsid w:val="006A6B97"/>
    <w:rsid w:val="006A6CBF"/>
    <w:rsid w:val="006A6E99"/>
    <w:rsid w:val="006A754F"/>
    <w:rsid w:val="006B0062"/>
    <w:rsid w:val="006B0223"/>
    <w:rsid w:val="006B02D1"/>
    <w:rsid w:val="006B03C9"/>
    <w:rsid w:val="006B0685"/>
    <w:rsid w:val="006B06A0"/>
    <w:rsid w:val="006B06D9"/>
    <w:rsid w:val="006B08CD"/>
    <w:rsid w:val="006B08E6"/>
    <w:rsid w:val="006B09A9"/>
    <w:rsid w:val="006B0AD4"/>
    <w:rsid w:val="006B0C5D"/>
    <w:rsid w:val="006B0CBD"/>
    <w:rsid w:val="006B0E3A"/>
    <w:rsid w:val="006B0F6C"/>
    <w:rsid w:val="006B1442"/>
    <w:rsid w:val="006B14E5"/>
    <w:rsid w:val="006B15ED"/>
    <w:rsid w:val="006B174A"/>
    <w:rsid w:val="006B18BC"/>
    <w:rsid w:val="006B1968"/>
    <w:rsid w:val="006B1C23"/>
    <w:rsid w:val="006B2239"/>
    <w:rsid w:val="006B2374"/>
    <w:rsid w:val="006B2595"/>
    <w:rsid w:val="006B27B9"/>
    <w:rsid w:val="006B2D28"/>
    <w:rsid w:val="006B2F1A"/>
    <w:rsid w:val="006B357E"/>
    <w:rsid w:val="006B387D"/>
    <w:rsid w:val="006B3CE3"/>
    <w:rsid w:val="006B3EDF"/>
    <w:rsid w:val="006B41CB"/>
    <w:rsid w:val="006B43C5"/>
    <w:rsid w:val="006B4836"/>
    <w:rsid w:val="006B4A8C"/>
    <w:rsid w:val="006B4DB8"/>
    <w:rsid w:val="006B4DC5"/>
    <w:rsid w:val="006B4EF5"/>
    <w:rsid w:val="006B4F71"/>
    <w:rsid w:val="006B5385"/>
    <w:rsid w:val="006B5777"/>
    <w:rsid w:val="006B5C45"/>
    <w:rsid w:val="006B5F50"/>
    <w:rsid w:val="006B60AF"/>
    <w:rsid w:val="006B63EE"/>
    <w:rsid w:val="006B640C"/>
    <w:rsid w:val="006B6501"/>
    <w:rsid w:val="006B650E"/>
    <w:rsid w:val="006B66EB"/>
    <w:rsid w:val="006B6867"/>
    <w:rsid w:val="006B6A54"/>
    <w:rsid w:val="006B6F60"/>
    <w:rsid w:val="006B7258"/>
    <w:rsid w:val="006B72EF"/>
    <w:rsid w:val="006B75C2"/>
    <w:rsid w:val="006B77F9"/>
    <w:rsid w:val="006B7956"/>
    <w:rsid w:val="006B7AA9"/>
    <w:rsid w:val="006B7AD6"/>
    <w:rsid w:val="006B7EA9"/>
    <w:rsid w:val="006C0002"/>
    <w:rsid w:val="006C0165"/>
    <w:rsid w:val="006C017C"/>
    <w:rsid w:val="006C0523"/>
    <w:rsid w:val="006C0902"/>
    <w:rsid w:val="006C09A8"/>
    <w:rsid w:val="006C0CCF"/>
    <w:rsid w:val="006C0D47"/>
    <w:rsid w:val="006C0E5B"/>
    <w:rsid w:val="006C1480"/>
    <w:rsid w:val="006C1675"/>
    <w:rsid w:val="006C1EC4"/>
    <w:rsid w:val="006C20AF"/>
    <w:rsid w:val="006C20B4"/>
    <w:rsid w:val="006C2592"/>
    <w:rsid w:val="006C25C0"/>
    <w:rsid w:val="006C2790"/>
    <w:rsid w:val="006C27EC"/>
    <w:rsid w:val="006C2ED3"/>
    <w:rsid w:val="006C322B"/>
    <w:rsid w:val="006C3689"/>
    <w:rsid w:val="006C3693"/>
    <w:rsid w:val="006C37D2"/>
    <w:rsid w:val="006C3C54"/>
    <w:rsid w:val="006C3ECA"/>
    <w:rsid w:val="006C4093"/>
    <w:rsid w:val="006C4218"/>
    <w:rsid w:val="006C4383"/>
    <w:rsid w:val="006C44CA"/>
    <w:rsid w:val="006C453A"/>
    <w:rsid w:val="006C4777"/>
    <w:rsid w:val="006C4B1E"/>
    <w:rsid w:val="006C557E"/>
    <w:rsid w:val="006C598E"/>
    <w:rsid w:val="006C5AF5"/>
    <w:rsid w:val="006C5BF0"/>
    <w:rsid w:val="006C5E3A"/>
    <w:rsid w:val="006C5E41"/>
    <w:rsid w:val="006C621E"/>
    <w:rsid w:val="006C67E5"/>
    <w:rsid w:val="006C67EF"/>
    <w:rsid w:val="006C6A32"/>
    <w:rsid w:val="006C74FF"/>
    <w:rsid w:val="006C7867"/>
    <w:rsid w:val="006C7B73"/>
    <w:rsid w:val="006C7EFA"/>
    <w:rsid w:val="006C7F04"/>
    <w:rsid w:val="006C7FE0"/>
    <w:rsid w:val="006D0582"/>
    <w:rsid w:val="006D08A7"/>
    <w:rsid w:val="006D093A"/>
    <w:rsid w:val="006D09BD"/>
    <w:rsid w:val="006D0C21"/>
    <w:rsid w:val="006D0CA6"/>
    <w:rsid w:val="006D0EDB"/>
    <w:rsid w:val="006D0F49"/>
    <w:rsid w:val="006D0FAC"/>
    <w:rsid w:val="006D132E"/>
    <w:rsid w:val="006D1A0C"/>
    <w:rsid w:val="006D1DCC"/>
    <w:rsid w:val="006D2145"/>
    <w:rsid w:val="006D24A4"/>
    <w:rsid w:val="006D3424"/>
    <w:rsid w:val="006D3592"/>
    <w:rsid w:val="006D38E5"/>
    <w:rsid w:val="006D3C13"/>
    <w:rsid w:val="006D3DE2"/>
    <w:rsid w:val="006D3E64"/>
    <w:rsid w:val="006D3EC4"/>
    <w:rsid w:val="006D4140"/>
    <w:rsid w:val="006D41D5"/>
    <w:rsid w:val="006D484B"/>
    <w:rsid w:val="006D4BAC"/>
    <w:rsid w:val="006D5239"/>
    <w:rsid w:val="006D529A"/>
    <w:rsid w:val="006D571D"/>
    <w:rsid w:val="006D5D00"/>
    <w:rsid w:val="006D5D06"/>
    <w:rsid w:val="006D5FB8"/>
    <w:rsid w:val="006D6005"/>
    <w:rsid w:val="006D628A"/>
    <w:rsid w:val="006D65F1"/>
    <w:rsid w:val="006D6667"/>
    <w:rsid w:val="006D6676"/>
    <w:rsid w:val="006D706C"/>
    <w:rsid w:val="006D7108"/>
    <w:rsid w:val="006D7240"/>
    <w:rsid w:val="006D7315"/>
    <w:rsid w:val="006D7D80"/>
    <w:rsid w:val="006D7FC0"/>
    <w:rsid w:val="006E001B"/>
    <w:rsid w:val="006E00AE"/>
    <w:rsid w:val="006E021E"/>
    <w:rsid w:val="006E0FE1"/>
    <w:rsid w:val="006E1217"/>
    <w:rsid w:val="006E12D3"/>
    <w:rsid w:val="006E1C12"/>
    <w:rsid w:val="006E205D"/>
    <w:rsid w:val="006E2086"/>
    <w:rsid w:val="006E2213"/>
    <w:rsid w:val="006E22F3"/>
    <w:rsid w:val="006E2371"/>
    <w:rsid w:val="006E2907"/>
    <w:rsid w:val="006E2A12"/>
    <w:rsid w:val="006E2D6B"/>
    <w:rsid w:val="006E32BF"/>
    <w:rsid w:val="006E33AE"/>
    <w:rsid w:val="006E4031"/>
    <w:rsid w:val="006E5139"/>
    <w:rsid w:val="006E530C"/>
    <w:rsid w:val="006E54E5"/>
    <w:rsid w:val="006E5BE1"/>
    <w:rsid w:val="006E5C1E"/>
    <w:rsid w:val="006E615A"/>
    <w:rsid w:val="006E6763"/>
    <w:rsid w:val="006E6C3A"/>
    <w:rsid w:val="006E70F6"/>
    <w:rsid w:val="006E7172"/>
    <w:rsid w:val="006E71C0"/>
    <w:rsid w:val="006E725A"/>
    <w:rsid w:val="006E734E"/>
    <w:rsid w:val="006E74F2"/>
    <w:rsid w:val="006E7A60"/>
    <w:rsid w:val="006E7D13"/>
    <w:rsid w:val="006E7D7F"/>
    <w:rsid w:val="006F0098"/>
    <w:rsid w:val="006F0636"/>
    <w:rsid w:val="006F0B8A"/>
    <w:rsid w:val="006F0C35"/>
    <w:rsid w:val="006F0C87"/>
    <w:rsid w:val="006F1241"/>
    <w:rsid w:val="006F1268"/>
    <w:rsid w:val="006F1457"/>
    <w:rsid w:val="006F14B2"/>
    <w:rsid w:val="006F17F7"/>
    <w:rsid w:val="006F1B16"/>
    <w:rsid w:val="006F1B1A"/>
    <w:rsid w:val="006F1CE9"/>
    <w:rsid w:val="006F1D43"/>
    <w:rsid w:val="006F1E44"/>
    <w:rsid w:val="006F1EFF"/>
    <w:rsid w:val="006F2228"/>
    <w:rsid w:val="006F25B6"/>
    <w:rsid w:val="006F2D7E"/>
    <w:rsid w:val="006F2E37"/>
    <w:rsid w:val="006F2FF0"/>
    <w:rsid w:val="006F3405"/>
    <w:rsid w:val="006F34FB"/>
    <w:rsid w:val="006F371C"/>
    <w:rsid w:val="006F3CD3"/>
    <w:rsid w:val="006F3E50"/>
    <w:rsid w:val="006F4071"/>
    <w:rsid w:val="006F47C2"/>
    <w:rsid w:val="006F4900"/>
    <w:rsid w:val="006F4ADF"/>
    <w:rsid w:val="006F4AE2"/>
    <w:rsid w:val="006F4B80"/>
    <w:rsid w:val="006F50AA"/>
    <w:rsid w:val="006F6393"/>
    <w:rsid w:val="006F6458"/>
    <w:rsid w:val="006F6D8E"/>
    <w:rsid w:val="006F6E92"/>
    <w:rsid w:val="006F7114"/>
    <w:rsid w:val="006F7437"/>
    <w:rsid w:val="006F749E"/>
    <w:rsid w:val="006F7941"/>
    <w:rsid w:val="006F7D0A"/>
    <w:rsid w:val="007007B2"/>
    <w:rsid w:val="00700BB0"/>
    <w:rsid w:val="00700CAA"/>
    <w:rsid w:val="00700CE1"/>
    <w:rsid w:val="007011BD"/>
    <w:rsid w:val="00701755"/>
    <w:rsid w:val="007019A3"/>
    <w:rsid w:val="00701B90"/>
    <w:rsid w:val="00701F42"/>
    <w:rsid w:val="00701FDD"/>
    <w:rsid w:val="00702397"/>
    <w:rsid w:val="007026CB"/>
    <w:rsid w:val="00702921"/>
    <w:rsid w:val="00702947"/>
    <w:rsid w:val="00703A4B"/>
    <w:rsid w:val="007041A3"/>
    <w:rsid w:val="0070446E"/>
    <w:rsid w:val="00704584"/>
    <w:rsid w:val="00704CBB"/>
    <w:rsid w:val="00704D22"/>
    <w:rsid w:val="00705420"/>
    <w:rsid w:val="00705A51"/>
    <w:rsid w:val="00705AC7"/>
    <w:rsid w:val="00706360"/>
    <w:rsid w:val="0070663F"/>
    <w:rsid w:val="00706B5B"/>
    <w:rsid w:val="00706DB3"/>
    <w:rsid w:val="007077E7"/>
    <w:rsid w:val="00707B34"/>
    <w:rsid w:val="00707FDE"/>
    <w:rsid w:val="007100E1"/>
    <w:rsid w:val="0071060F"/>
    <w:rsid w:val="0071082B"/>
    <w:rsid w:val="0071094D"/>
    <w:rsid w:val="00710A92"/>
    <w:rsid w:val="00710D3A"/>
    <w:rsid w:val="00710E4B"/>
    <w:rsid w:val="00710F68"/>
    <w:rsid w:val="0071127B"/>
    <w:rsid w:val="007118F2"/>
    <w:rsid w:val="0071207B"/>
    <w:rsid w:val="007122D4"/>
    <w:rsid w:val="0071232C"/>
    <w:rsid w:val="007124F8"/>
    <w:rsid w:val="0071264A"/>
    <w:rsid w:val="00712D56"/>
    <w:rsid w:val="00712F7D"/>
    <w:rsid w:val="0071336B"/>
    <w:rsid w:val="0071381D"/>
    <w:rsid w:val="00713A26"/>
    <w:rsid w:val="00713C8F"/>
    <w:rsid w:val="00713D37"/>
    <w:rsid w:val="00713DDE"/>
    <w:rsid w:val="00714167"/>
    <w:rsid w:val="0071429C"/>
    <w:rsid w:val="00714365"/>
    <w:rsid w:val="007143B0"/>
    <w:rsid w:val="007144AE"/>
    <w:rsid w:val="00714C4E"/>
    <w:rsid w:val="00714D3E"/>
    <w:rsid w:val="007151EF"/>
    <w:rsid w:val="007152DF"/>
    <w:rsid w:val="0071531B"/>
    <w:rsid w:val="00715423"/>
    <w:rsid w:val="007157AF"/>
    <w:rsid w:val="00715FC1"/>
    <w:rsid w:val="00716105"/>
    <w:rsid w:val="00716252"/>
    <w:rsid w:val="00716407"/>
    <w:rsid w:val="00716444"/>
    <w:rsid w:val="0071663C"/>
    <w:rsid w:val="007167D3"/>
    <w:rsid w:val="00716890"/>
    <w:rsid w:val="00716AE1"/>
    <w:rsid w:val="00716AE6"/>
    <w:rsid w:val="00716EB5"/>
    <w:rsid w:val="00716ED8"/>
    <w:rsid w:val="00716F04"/>
    <w:rsid w:val="0071712C"/>
    <w:rsid w:val="00717945"/>
    <w:rsid w:val="00717A65"/>
    <w:rsid w:val="00717B3C"/>
    <w:rsid w:val="00717D8B"/>
    <w:rsid w:val="00717DD0"/>
    <w:rsid w:val="00717E16"/>
    <w:rsid w:val="007200F4"/>
    <w:rsid w:val="0072027A"/>
    <w:rsid w:val="00720464"/>
    <w:rsid w:val="00720B20"/>
    <w:rsid w:val="007210FF"/>
    <w:rsid w:val="0072124A"/>
    <w:rsid w:val="00721301"/>
    <w:rsid w:val="00721567"/>
    <w:rsid w:val="007217AC"/>
    <w:rsid w:val="00721A8D"/>
    <w:rsid w:val="00721D09"/>
    <w:rsid w:val="0072213C"/>
    <w:rsid w:val="0072215D"/>
    <w:rsid w:val="00722433"/>
    <w:rsid w:val="00722837"/>
    <w:rsid w:val="007228E1"/>
    <w:rsid w:val="00722B84"/>
    <w:rsid w:val="00723009"/>
    <w:rsid w:val="00723275"/>
    <w:rsid w:val="00723665"/>
    <w:rsid w:val="00723A42"/>
    <w:rsid w:val="007242AE"/>
    <w:rsid w:val="00724552"/>
    <w:rsid w:val="00724738"/>
    <w:rsid w:val="00724851"/>
    <w:rsid w:val="00724A92"/>
    <w:rsid w:val="00725194"/>
    <w:rsid w:val="007253EA"/>
    <w:rsid w:val="007255FB"/>
    <w:rsid w:val="007257A6"/>
    <w:rsid w:val="00725902"/>
    <w:rsid w:val="0072673A"/>
    <w:rsid w:val="00726867"/>
    <w:rsid w:val="00726971"/>
    <w:rsid w:val="00726EAD"/>
    <w:rsid w:val="00727128"/>
    <w:rsid w:val="007271B3"/>
    <w:rsid w:val="00727682"/>
    <w:rsid w:val="007276E5"/>
    <w:rsid w:val="00727879"/>
    <w:rsid w:val="00727AC7"/>
    <w:rsid w:val="0073001C"/>
    <w:rsid w:val="007302C1"/>
    <w:rsid w:val="007305E4"/>
    <w:rsid w:val="007306DE"/>
    <w:rsid w:val="00730760"/>
    <w:rsid w:val="00730A4D"/>
    <w:rsid w:val="00730B0B"/>
    <w:rsid w:val="00730C2F"/>
    <w:rsid w:val="00730FE6"/>
    <w:rsid w:val="007310D5"/>
    <w:rsid w:val="007313EB"/>
    <w:rsid w:val="007315F6"/>
    <w:rsid w:val="00731609"/>
    <w:rsid w:val="007317AA"/>
    <w:rsid w:val="00731BFF"/>
    <w:rsid w:val="00732401"/>
    <w:rsid w:val="007327D7"/>
    <w:rsid w:val="00732AEE"/>
    <w:rsid w:val="00732D3D"/>
    <w:rsid w:val="00733372"/>
    <w:rsid w:val="00733445"/>
    <w:rsid w:val="0073347F"/>
    <w:rsid w:val="0073350C"/>
    <w:rsid w:val="0073377E"/>
    <w:rsid w:val="0073383B"/>
    <w:rsid w:val="00733A22"/>
    <w:rsid w:val="00733B28"/>
    <w:rsid w:val="0073433B"/>
    <w:rsid w:val="007348C6"/>
    <w:rsid w:val="007348E4"/>
    <w:rsid w:val="0073493B"/>
    <w:rsid w:val="00734981"/>
    <w:rsid w:val="00734EAD"/>
    <w:rsid w:val="00735064"/>
    <w:rsid w:val="0073525E"/>
    <w:rsid w:val="00735532"/>
    <w:rsid w:val="00735BE8"/>
    <w:rsid w:val="00735CCA"/>
    <w:rsid w:val="00736129"/>
    <w:rsid w:val="0073707A"/>
    <w:rsid w:val="007370E3"/>
    <w:rsid w:val="007374EA"/>
    <w:rsid w:val="007375B1"/>
    <w:rsid w:val="0073764A"/>
    <w:rsid w:val="00740B01"/>
    <w:rsid w:val="00740B5C"/>
    <w:rsid w:val="00741071"/>
    <w:rsid w:val="00741148"/>
    <w:rsid w:val="00741357"/>
    <w:rsid w:val="007413BE"/>
    <w:rsid w:val="00741C68"/>
    <w:rsid w:val="00742003"/>
    <w:rsid w:val="00742139"/>
    <w:rsid w:val="007426D1"/>
    <w:rsid w:val="00742850"/>
    <w:rsid w:val="00742940"/>
    <w:rsid w:val="00742A2F"/>
    <w:rsid w:val="00742E5F"/>
    <w:rsid w:val="00743679"/>
    <w:rsid w:val="007436A2"/>
    <w:rsid w:val="007443B8"/>
    <w:rsid w:val="007448FA"/>
    <w:rsid w:val="00744C58"/>
    <w:rsid w:val="007452A7"/>
    <w:rsid w:val="00745630"/>
    <w:rsid w:val="00745692"/>
    <w:rsid w:val="007459FA"/>
    <w:rsid w:val="00745FA3"/>
    <w:rsid w:val="007460FA"/>
    <w:rsid w:val="0074626F"/>
    <w:rsid w:val="00746317"/>
    <w:rsid w:val="007467CA"/>
    <w:rsid w:val="00746E4C"/>
    <w:rsid w:val="0074789D"/>
    <w:rsid w:val="00747AAA"/>
    <w:rsid w:val="00747AD3"/>
    <w:rsid w:val="00747C22"/>
    <w:rsid w:val="00747D92"/>
    <w:rsid w:val="00747F05"/>
    <w:rsid w:val="0075032A"/>
    <w:rsid w:val="007506F6"/>
    <w:rsid w:val="00750760"/>
    <w:rsid w:val="00750861"/>
    <w:rsid w:val="00750B0B"/>
    <w:rsid w:val="00750C91"/>
    <w:rsid w:val="00750CD8"/>
    <w:rsid w:val="00750DA1"/>
    <w:rsid w:val="00751245"/>
    <w:rsid w:val="00751654"/>
    <w:rsid w:val="00751B61"/>
    <w:rsid w:val="00751B66"/>
    <w:rsid w:val="00751BE0"/>
    <w:rsid w:val="00751E97"/>
    <w:rsid w:val="007528AD"/>
    <w:rsid w:val="00752960"/>
    <w:rsid w:val="00752979"/>
    <w:rsid w:val="00752AE4"/>
    <w:rsid w:val="00752B24"/>
    <w:rsid w:val="00752B7A"/>
    <w:rsid w:val="00752CBC"/>
    <w:rsid w:val="00753325"/>
    <w:rsid w:val="007535D8"/>
    <w:rsid w:val="007536F3"/>
    <w:rsid w:val="007537C5"/>
    <w:rsid w:val="0075395A"/>
    <w:rsid w:val="00753E10"/>
    <w:rsid w:val="00754086"/>
    <w:rsid w:val="007540C1"/>
    <w:rsid w:val="007542B4"/>
    <w:rsid w:val="00754385"/>
    <w:rsid w:val="00754947"/>
    <w:rsid w:val="00754B24"/>
    <w:rsid w:val="00754F50"/>
    <w:rsid w:val="0075507D"/>
    <w:rsid w:val="00755193"/>
    <w:rsid w:val="007554C5"/>
    <w:rsid w:val="007557A9"/>
    <w:rsid w:val="00755834"/>
    <w:rsid w:val="007558DE"/>
    <w:rsid w:val="0075619D"/>
    <w:rsid w:val="007561D7"/>
    <w:rsid w:val="007566FC"/>
    <w:rsid w:val="007567E9"/>
    <w:rsid w:val="00756BFB"/>
    <w:rsid w:val="0075704D"/>
    <w:rsid w:val="007572B9"/>
    <w:rsid w:val="007573F5"/>
    <w:rsid w:val="00757ABC"/>
    <w:rsid w:val="0076018B"/>
    <w:rsid w:val="00760915"/>
    <w:rsid w:val="00760A4D"/>
    <w:rsid w:val="00760B98"/>
    <w:rsid w:val="007610DF"/>
    <w:rsid w:val="007610F0"/>
    <w:rsid w:val="0076136D"/>
    <w:rsid w:val="00761B47"/>
    <w:rsid w:val="00761CC2"/>
    <w:rsid w:val="00761DA0"/>
    <w:rsid w:val="00761DDB"/>
    <w:rsid w:val="0076230B"/>
    <w:rsid w:val="0076256D"/>
    <w:rsid w:val="007627CF"/>
    <w:rsid w:val="00762A84"/>
    <w:rsid w:val="00762B2B"/>
    <w:rsid w:val="00762D1A"/>
    <w:rsid w:val="00763143"/>
    <w:rsid w:val="007634B1"/>
    <w:rsid w:val="0076353E"/>
    <w:rsid w:val="0076384A"/>
    <w:rsid w:val="00763A9B"/>
    <w:rsid w:val="00763D7F"/>
    <w:rsid w:val="00763F19"/>
    <w:rsid w:val="00764087"/>
    <w:rsid w:val="007649DE"/>
    <w:rsid w:val="00764A47"/>
    <w:rsid w:val="00764A64"/>
    <w:rsid w:val="00764B28"/>
    <w:rsid w:val="00765164"/>
    <w:rsid w:val="00765991"/>
    <w:rsid w:val="00765D7F"/>
    <w:rsid w:val="00765FDB"/>
    <w:rsid w:val="007660DF"/>
    <w:rsid w:val="00766746"/>
    <w:rsid w:val="00766E31"/>
    <w:rsid w:val="007672FC"/>
    <w:rsid w:val="00767604"/>
    <w:rsid w:val="00767921"/>
    <w:rsid w:val="00767FD7"/>
    <w:rsid w:val="0077041C"/>
    <w:rsid w:val="00770CCA"/>
    <w:rsid w:val="0077156A"/>
    <w:rsid w:val="0077158F"/>
    <w:rsid w:val="0077162E"/>
    <w:rsid w:val="0077168F"/>
    <w:rsid w:val="007716F7"/>
    <w:rsid w:val="007717D6"/>
    <w:rsid w:val="00771C65"/>
    <w:rsid w:val="00771DBD"/>
    <w:rsid w:val="00771E94"/>
    <w:rsid w:val="0077206E"/>
    <w:rsid w:val="007720FF"/>
    <w:rsid w:val="0077226B"/>
    <w:rsid w:val="0077268F"/>
    <w:rsid w:val="0077271C"/>
    <w:rsid w:val="00772813"/>
    <w:rsid w:val="00772AE7"/>
    <w:rsid w:val="00772B21"/>
    <w:rsid w:val="00772B87"/>
    <w:rsid w:val="00772C9B"/>
    <w:rsid w:val="00772DD7"/>
    <w:rsid w:val="00772F06"/>
    <w:rsid w:val="007734EE"/>
    <w:rsid w:val="00773AA2"/>
    <w:rsid w:val="00773B9C"/>
    <w:rsid w:val="00773D99"/>
    <w:rsid w:val="00773F8E"/>
    <w:rsid w:val="00773FA0"/>
    <w:rsid w:val="007743E5"/>
    <w:rsid w:val="00774850"/>
    <w:rsid w:val="00774911"/>
    <w:rsid w:val="00774953"/>
    <w:rsid w:val="00774A57"/>
    <w:rsid w:val="00774C40"/>
    <w:rsid w:val="00775123"/>
    <w:rsid w:val="0077546A"/>
    <w:rsid w:val="00775B6D"/>
    <w:rsid w:val="00775C2B"/>
    <w:rsid w:val="00775EFA"/>
    <w:rsid w:val="00775FE3"/>
    <w:rsid w:val="00776056"/>
    <w:rsid w:val="007762A7"/>
    <w:rsid w:val="0077645B"/>
    <w:rsid w:val="00776535"/>
    <w:rsid w:val="0077660C"/>
    <w:rsid w:val="00776A08"/>
    <w:rsid w:val="00776AAE"/>
    <w:rsid w:val="00776D53"/>
    <w:rsid w:val="00776D74"/>
    <w:rsid w:val="00776FCF"/>
    <w:rsid w:val="00777161"/>
    <w:rsid w:val="007804D6"/>
    <w:rsid w:val="00780763"/>
    <w:rsid w:val="007809C3"/>
    <w:rsid w:val="00780A01"/>
    <w:rsid w:val="00781070"/>
    <w:rsid w:val="007810A1"/>
    <w:rsid w:val="00781113"/>
    <w:rsid w:val="00781200"/>
    <w:rsid w:val="00781378"/>
    <w:rsid w:val="0078150C"/>
    <w:rsid w:val="007819A2"/>
    <w:rsid w:val="007819AD"/>
    <w:rsid w:val="00781DAE"/>
    <w:rsid w:val="00781DD4"/>
    <w:rsid w:val="00781EE8"/>
    <w:rsid w:val="00782172"/>
    <w:rsid w:val="00782487"/>
    <w:rsid w:val="007826D2"/>
    <w:rsid w:val="007827C4"/>
    <w:rsid w:val="007829E4"/>
    <w:rsid w:val="0078339D"/>
    <w:rsid w:val="007834D8"/>
    <w:rsid w:val="00783596"/>
    <w:rsid w:val="00783A0E"/>
    <w:rsid w:val="00784162"/>
    <w:rsid w:val="0078448F"/>
    <w:rsid w:val="00784818"/>
    <w:rsid w:val="00784A22"/>
    <w:rsid w:val="00784F5C"/>
    <w:rsid w:val="0078512B"/>
    <w:rsid w:val="00785291"/>
    <w:rsid w:val="00785B9E"/>
    <w:rsid w:val="00785DA1"/>
    <w:rsid w:val="007862A2"/>
    <w:rsid w:val="00786377"/>
    <w:rsid w:val="00786390"/>
    <w:rsid w:val="00786ED2"/>
    <w:rsid w:val="0078732E"/>
    <w:rsid w:val="0078765B"/>
    <w:rsid w:val="00787A54"/>
    <w:rsid w:val="007903E1"/>
    <w:rsid w:val="00790457"/>
    <w:rsid w:val="0079067D"/>
    <w:rsid w:val="007908DA"/>
    <w:rsid w:val="00790C4B"/>
    <w:rsid w:val="00790D7A"/>
    <w:rsid w:val="00790E1F"/>
    <w:rsid w:val="00790EF7"/>
    <w:rsid w:val="00791C81"/>
    <w:rsid w:val="0079262D"/>
    <w:rsid w:val="0079296F"/>
    <w:rsid w:val="00792C64"/>
    <w:rsid w:val="007934CF"/>
    <w:rsid w:val="0079379B"/>
    <w:rsid w:val="00793FEA"/>
    <w:rsid w:val="00794266"/>
    <w:rsid w:val="00794A4C"/>
    <w:rsid w:val="00794B04"/>
    <w:rsid w:val="00794BA2"/>
    <w:rsid w:val="00794BF3"/>
    <w:rsid w:val="00794E59"/>
    <w:rsid w:val="00794E90"/>
    <w:rsid w:val="00794FD5"/>
    <w:rsid w:val="007951E4"/>
    <w:rsid w:val="00795423"/>
    <w:rsid w:val="00795493"/>
    <w:rsid w:val="00795771"/>
    <w:rsid w:val="0079579A"/>
    <w:rsid w:val="00795815"/>
    <w:rsid w:val="0079582B"/>
    <w:rsid w:val="00795836"/>
    <w:rsid w:val="007958EA"/>
    <w:rsid w:val="00795CFD"/>
    <w:rsid w:val="00795DB7"/>
    <w:rsid w:val="00796039"/>
    <w:rsid w:val="00796100"/>
    <w:rsid w:val="00796105"/>
    <w:rsid w:val="00796516"/>
    <w:rsid w:val="007965E6"/>
    <w:rsid w:val="00796781"/>
    <w:rsid w:val="00797312"/>
    <w:rsid w:val="00797BC0"/>
    <w:rsid w:val="00797D35"/>
    <w:rsid w:val="007A0164"/>
    <w:rsid w:val="007A04A3"/>
    <w:rsid w:val="007A0867"/>
    <w:rsid w:val="007A093E"/>
    <w:rsid w:val="007A099E"/>
    <w:rsid w:val="007A0BA7"/>
    <w:rsid w:val="007A0BE0"/>
    <w:rsid w:val="007A0C1D"/>
    <w:rsid w:val="007A0C81"/>
    <w:rsid w:val="007A0CDF"/>
    <w:rsid w:val="007A0E65"/>
    <w:rsid w:val="007A10BB"/>
    <w:rsid w:val="007A1463"/>
    <w:rsid w:val="007A1ABF"/>
    <w:rsid w:val="007A20C1"/>
    <w:rsid w:val="007A247B"/>
    <w:rsid w:val="007A255B"/>
    <w:rsid w:val="007A2642"/>
    <w:rsid w:val="007A2806"/>
    <w:rsid w:val="007A29A2"/>
    <w:rsid w:val="007A29A7"/>
    <w:rsid w:val="007A2DC4"/>
    <w:rsid w:val="007A311C"/>
    <w:rsid w:val="007A3299"/>
    <w:rsid w:val="007A37F1"/>
    <w:rsid w:val="007A3914"/>
    <w:rsid w:val="007A3930"/>
    <w:rsid w:val="007A3F2F"/>
    <w:rsid w:val="007A413F"/>
    <w:rsid w:val="007A44AD"/>
    <w:rsid w:val="007A48BF"/>
    <w:rsid w:val="007A4C70"/>
    <w:rsid w:val="007A4CA1"/>
    <w:rsid w:val="007A55DC"/>
    <w:rsid w:val="007A5917"/>
    <w:rsid w:val="007A5CE1"/>
    <w:rsid w:val="007A5DC2"/>
    <w:rsid w:val="007A6452"/>
    <w:rsid w:val="007A65B6"/>
    <w:rsid w:val="007A674E"/>
    <w:rsid w:val="007A68B6"/>
    <w:rsid w:val="007A6B59"/>
    <w:rsid w:val="007A6EB0"/>
    <w:rsid w:val="007A71D3"/>
    <w:rsid w:val="007A71FB"/>
    <w:rsid w:val="007A7F88"/>
    <w:rsid w:val="007B0126"/>
    <w:rsid w:val="007B0234"/>
    <w:rsid w:val="007B02E2"/>
    <w:rsid w:val="007B0489"/>
    <w:rsid w:val="007B0798"/>
    <w:rsid w:val="007B07CA"/>
    <w:rsid w:val="007B0EF4"/>
    <w:rsid w:val="007B1023"/>
    <w:rsid w:val="007B1281"/>
    <w:rsid w:val="007B14DA"/>
    <w:rsid w:val="007B1A12"/>
    <w:rsid w:val="007B1B11"/>
    <w:rsid w:val="007B1DF8"/>
    <w:rsid w:val="007B2424"/>
    <w:rsid w:val="007B25D4"/>
    <w:rsid w:val="007B26FF"/>
    <w:rsid w:val="007B274A"/>
    <w:rsid w:val="007B2B68"/>
    <w:rsid w:val="007B2C73"/>
    <w:rsid w:val="007B33EE"/>
    <w:rsid w:val="007B344D"/>
    <w:rsid w:val="007B35B2"/>
    <w:rsid w:val="007B38B1"/>
    <w:rsid w:val="007B3972"/>
    <w:rsid w:val="007B39CE"/>
    <w:rsid w:val="007B417E"/>
    <w:rsid w:val="007B4301"/>
    <w:rsid w:val="007B4751"/>
    <w:rsid w:val="007B4770"/>
    <w:rsid w:val="007B47C2"/>
    <w:rsid w:val="007B4829"/>
    <w:rsid w:val="007B4952"/>
    <w:rsid w:val="007B4959"/>
    <w:rsid w:val="007B4F2B"/>
    <w:rsid w:val="007B50A0"/>
    <w:rsid w:val="007B5529"/>
    <w:rsid w:val="007B5540"/>
    <w:rsid w:val="007B574F"/>
    <w:rsid w:val="007B591A"/>
    <w:rsid w:val="007B5AB4"/>
    <w:rsid w:val="007B5D98"/>
    <w:rsid w:val="007B6183"/>
    <w:rsid w:val="007B6632"/>
    <w:rsid w:val="007B681E"/>
    <w:rsid w:val="007B6A07"/>
    <w:rsid w:val="007B71AE"/>
    <w:rsid w:val="007B75B9"/>
    <w:rsid w:val="007B775A"/>
    <w:rsid w:val="007B7967"/>
    <w:rsid w:val="007B799D"/>
    <w:rsid w:val="007B7DEC"/>
    <w:rsid w:val="007C033A"/>
    <w:rsid w:val="007C035C"/>
    <w:rsid w:val="007C0509"/>
    <w:rsid w:val="007C07F9"/>
    <w:rsid w:val="007C0883"/>
    <w:rsid w:val="007C0D69"/>
    <w:rsid w:val="007C151E"/>
    <w:rsid w:val="007C16D7"/>
    <w:rsid w:val="007C191F"/>
    <w:rsid w:val="007C1C6C"/>
    <w:rsid w:val="007C22D2"/>
    <w:rsid w:val="007C2BA6"/>
    <w:rsid w:val="007C2C1C"/>
    <w:rsid w:val="007C304E"/>
    <w:rsid w:val="007C3261"/>
    <w:rsid w:val="007C336F"/>
    <w:rsid w:val="007C350D"/>
    <w:rsid w:val="007C356D"/>
    <w:rsid w:val="007C37BA"/>
    <w:rsid w:val="007C37CA"/>
    <w:rsid w:val="007C382E"/>
    <w:rsid w:val="007C3A19"/>
    <w:rsid w:val="007C3A41"/>
    <w:rsid w:val="007C3B5F"/>
    <w:rsid w:val="007C3C9E"/>
    <w:rsid w:val="007C3F87"/>
    <w:rsid w:val="007C444A"/>
    <w:rsid w:val="007C5180"/>
    <w:rsid w:val="007C59A5"/>
    <w:rsid w:val="007C5EB3"/>
    <w:rsid w:val="007C60A4"/>
    <w:rsid w:val="007C6377"/>
    <w:rsid w:val="007C6390"/>
    <w:rsid w:val="007C6471"/>
    <w:rsid w:val="007C6639"/>
    <w:rsid w:val="007C677B"/>
    <w:rsid w:val="007C6B48"/>
    <w:rsid w:val="007C77BE"/>
    <w:rsid w:val="007C7B04"/>
    <w:rsid w:val="007C7B3C"/>
    <w:rsid w:val="007C7B90"/>
    <w:rsid w:val="007C7B9B"/>
    <w:rsid w:val="007C7F66"/>
    <w:rsid w:val="007D00BF"/>
    <w:rsid w:val="007D055A"/>
    <w:rsid w:val="007D065D"/>
    <w:rsid w:val="007D0CBC"/>
    <w:rsid w:val="007D0D3A"/>
    <w:rsid w:val="007D0ECC"/>
    <w:rsid w:val="007D11F6"/>
    <w:rsid w:val="007D14F9"/>
    <w:rsid w:val="007D1897"/>
    <w:rsid w:val="007D18D8"/>
    <w:rsid w:val="007D1C53"/>
    <w:rsid w:val="007D1FAC"/>
    <w:rsid w:val="007D2056"/>
    <w:rsid w:val="007D23B5"/>
    <w:rsid w:val="007D29ED"/>
    <w:rsid w:val="007D3223"/>
    <w:rsid w:val="007D33A8"/>
    <w:rsid w:val="007D3555"/>
    <w:rsid w:val="007D3828"/>
    <w:rsid w:val="007D383C"/>
    <w:rsid w:val="007D3A89"/>
    <w:rsid w:val="007D3E9A"/>
    <w:rsid w:val="007D4051"/>
    <w:rsid w:val="007D40AC"/>
    <w:rsid w:val="007D43E6"/>
    <w:rsid w:val="007D4544"/>
    <w:rsid w:val="007D4886"/>
    <w:rsid w:val="007D4E77"/>
    <w:rsid w:val="007D4F6D"/>
    <w:rsid w:val="007D5130"/>
    <w:rsid w:val="007D54AE"/>
    <w:rsid w:val="007D5599"/>
    <w:rsid w:val="007D59AA"/>
    <w:rsid w:val="007D5A47"/>
    <w:rsid w:val="007D5C00"/>
    <w:rsid w:val="007D5C40"/>
    <w:rsid w:val="007D5DAE"/>
    <w:rsid w:val="007D5DC7"/>
    <w:rsid w:val="007D5F3E"/>
    <w:rsid w:val="007D652A"/>
    <w:rsid w:val="007D6679"/>
    <w:rsid w:val="007D695D"/>
    <w:rsid w:val="007D6A9D"/>
    <w:rsid w:val="007D6E11"/>
    <w:rsid w:val="007D7328"/>
    <w:rsid w:val="007D76A2"/>
    <w:rsid w:val="007D7738"/>
    <w:rsid w:val="007D7744"/>
    <w:rsid w:val="007E004C"/>
    <w:rsid w:val="007E0090"/>
    <w:rsid w:val="007E07BA"/>
    <w:rsid w:val="007E08B3"/>
    <w:rsid w:val="007E08CC"/>
    <w:rsid w:val="007E0D77"/>
    <w:rsid w:val="007E0D91"/>
    <w:rsid w:val="007E0F45"/>
    <w:rsid w:val="007E11BF"/>
    <w:rsid w:val="007E150C"/>
    <w:rsid w:val="007E1789"/>
    <w:rsid w:val="007E1C53"/>
    <w:rsid w:val="007E1F7D"/>
    <w:rsid w:val="007E2794"/>
    <w:rsid w:val="007E27AF"/>
    <w:rsid w:val="007E2D81"/>
    <w:rsid w:val="007E325F"/>
    <w:rsid w:val="007E34DA"/>
    <w:rsid w:val="007E35AC"/>
    <w:rsid w:val="007E37BE"/>
    <w:rsid w:val="007E3BC4"/>
    <w:rsid w:val="007E4223"/>
    <w:rsid w:val="007E42FA"/>
    <w:rsid w:val="007E451E"/>
    <w:rsid w:val="007E462B"/>
    <w:rsid w:val="007E4649"/>
    <w:rsid w:val="007E4675"/>
    <w:rsid w:val="007E4714"/>
    <w:rsid w:val="007E49D0"/>
    <w:rsid w:val="007E4F3D"/>
    <w:rsid w:val="007E5335"/>
    <w:rsid w:val="007E56FE"/>
    <w:rsid w:val="007E59D0"/>
    <w:rsid w:val="007E5D37"/>
    <w:rsid w:val="007E5E6A"/>
    <w:rsid w:val="007E6088"/>
    <w:rsid w:val="007E63D1"/>
    <w:rsid w:val="007E668B"/>
    <w:rsid w:val="007E6942"/>
    <w:rsid w:val="007E6BE0"/>
    <w:rsid w:val="007E7BFC"/>
    <w:rsid w:val="007E7C08"/>
    <w:rsid w:val="007E7CB2"/>
    <w:rsid w:val="007F0132"/>
    <w:rsid w:val="007F0253"/>
    <w:rsid w:val="007F032F"/>
    <w:rsid w:val="007F0458"/>
    <w:rsid w:val="007F04F4"/>
    <w:rsid w:val="007F054B"/>
    <w:rsid w:val="007F074A"/>
    <w:rsid w:val="007F0946"/>
    <w:rsid w:val="007F0B0E"/>
    <w:rsid w:val="007F12F1"/>
    <w:rsid w:val="007F13B6"/>
    <w:rsid w:val="007F14B8"/>
    <w:rsid w:val="007F1742"/>
    <w:rsid w:val="007F17C2"/>
    <w:rsid w:val="007F1B07"/>
    <w:rsid w:val="007F1FF7"/>
    <w:rsid w:val="007F229B"/>
    <w:rsid w:val="007F2A83"/>
    <w:rsid w:val="007F2C58"/>
    <w:rsid w:val="007F336B"/>
    <w:rsid w:val="007F357B"/>
    <w:rsid w:val="007F4102"/>
    <w:rsid w:val="007F427E"/>
    <w:rsid w:val="007F4644"/>
    <w:rsid w:val="007F4930"/>
    <w:rsid w:val="007F4949"/>
    <w:rsid w:val="007F4E51"/>
    <w:rsid w:val="007F4E69"/>
    <w:rsid w:val="007F4EF4"/>
    <w:rsid w:val="007F51D2"/>
    <w:rsid w:val="007F5FAC"/>
    <w:rsid w:val="007F5FC3"/>
    <w:rsid w:val="007F6463"/>
    <w:rsid w:val="007F68C7"/>
    <w:rsid w:val="007F6D1A"/>
    <w:rsid w:val="007F6E7F"/>
    <w:rsid w:val="007F6EA3"/>
    <w:rsid w:val="007F6EE6"/>
    <w:rsid w:val="007F7020"/>
    <w:rsid w:val="007F70AA"/>
    <w:rsid w:val="007F71C6"/>
    <w:rsid w:val="007F725E"/>
    <w:rsid w:val="007F740F"/>
    <w:rsid w:val="007F7419"/>
    <w:rsid w:val="007F75E1"/>
    <w:rsid w:val="007F7AC7"/>
    <w:rsid w:val="007F7DF7"/>
    <w:rsid w:val="008000C5"/>
    <w:rsid w:val="008000E0"/>
    <w:rsid w:val="008000FB"/>
    <w:rsid w:val="00800154"/>
    <w:rsid w:val="00800320"/>
    <w:rsid w:val="00800EB6"/>
    <w:rsid w:val="008013A7"/>
    <w:rsid w:val="008013F1"/>
    <w:rsid w:val="008015CA"/>
    <w:rsid w:val="0080180A"/>
    <w:rsid w:val="008018CA"/>
    <w:rsid w:val="00801A6D"/>
    <w:rsid w:val="00801B08"/>
    <w:rsid w:val="00801DC9"/>
    <w:rsid w:val="00801F1B"/>
    <w:rsid w:val="00801FBB"/>
    <w:rsid w:val="008025CB"/>
    <w:rsid w:val="00802650"/>
    <w:rsid w:val="008028B5"/>
    <w:rsid w:val="00802A86"/>
    <w:rsid w:val="00802D78"/>
    <w:rsid w:val="008034B5"/>
    <w:rsid w:val="00803A19"/>
    <w:rsid w:val="00803C2E"/>
    <w:rsid w:val="00803E72"/>
    <w:rsid w:val="008040B5"/>
    <w:rsid w:val="008044AD"/>
    <w:rsid w:val="00804534"/>
    <w:rsid w:val="00804817"/>
    <w:rsid w:val="0080482D"/>
    <w:rsid w:val="00804C2E"/>
    <w:rsid w:val="00804DED"/>
    <w:rsid w:val="00805819"/>
    <w:rsid w:val="00805919"/>
    <w:rsid w:val="00805EFD"/>
    <w:rsid w:val="0080656D"/>
    <w:rsid w:val="00807F41"/>
    <w:rsid w:val="00807F64"/>
    <w:rsid w:val="008102A3"/>
    <w:rsid w:val="00810930"/>
    <w:rsid w:val="00810934"/>
    <w:rsid w:val="00810C74"/>
    <w:rsid w:val="00810E0A"/>
    <w:rsid w:val="008112A2"/>
    <w:rsid w:val="00811354"/>
    <w:rsid w:val="008119EE"/>
    <w:rsid w:val="00811ED0"/>
    <w:rsid w:val="008124B0"/>
    <w:rsid w:val="008125AE"/>
    <w:rsid w:val="008125EC"/>
    <w:rsid w:val="00812691"/>
    <w:rsid w:val="008126BE"/>
    <w:rsid w:val="00812CD7"/>
    <w:rsid w:val="0081309D"/>
    <w:rsid w:val="00813576"/>
    <w:rsid w:val="008137F4"/>
    <w:rsid w:val="00813875"/>
    <w:rsid w:val="008138BB"/>
    <w:rsid w:val="008138BE"/>
    <w:rsid w:val="0081396A"/>
    <w:rsid w:val="00813ED5"/>
    <w:rsid w:val="00813F42"/>
    <w:rsid w:val="00814342"/>
    <w:rsid w:val="0081463A"/>
    <w:rsid w:val="008147D2"/>
    <w:rsid w:val="00814F2B"/>
    <w:rsid w:val="00815018"/>
    <w:rsid w:val="0081523F"/>
    <w:rsid w:val="00815360"/>
    <w:rsid w:val="00815925"/>
    <w:rsid w:val="008159B8"/>
    <w:rsid w:val="00815ABE"/>
    <w:rsid w:val="008160F8"/>
    <w:rsid w:val="008164FC"/>
    <w:rsid w:val="0081671D"/>
    <w:rsid w:val="008167A1"/>
    <w:rsid w:val="008167A6"/>
    <w:rsid w:val="00816CEB"/>
    <w:rsid w:val="00816D1E"/>
    <w:rsid w:val="00816FDD"/>
    <w:rsid w:val="00817234"/>
    <w:rsid w:val="0081763F"/>
    <w:rsid w:val="008176F1"/>
    <w:rsid w:val="00817743"/>
    <w:rsid w:val="00817AB2"/>
    <w:rsid w:val="00817EC6"/>
    <w:rsid w:val="00817F54"/>
    <w:rsid w:val="008201D9"/>
    <w:rsid w:val="008204A7"/>
    <w:rsid w:val="00820A8B"/>
    <w:rsid w:val="00820C1B"/>
    <w:rsid w:val="00820D97"/>
    <w:rsid w:val="00820E97"/>
    <w:rsid w:val="0082101B"/>
    <w:rsid w:val="0082127B"/>
    <w:rsid w:val="0082138A"/>
    <w:rsid w:val="008214F9"/>
    <w:rsid w:val="008225D9"/>
    <w:rsid w:val="008226C1"/>
    <w:rsid w:val="008230F8"/>
    <w:rsid w:val="008233B1"/>
    <w:rsid w:val="00823513"/>
    <w:rsid w:val="008235C8"/>
    <w:rsid w:val="00823977"/>
    <w:rsid w:val="00823BB2"/>
    <w:rsid w:val="00823D39"/>
    <w:rsid w:val="008240E2"/>
    <w:rsid w:val="008240F1"/>
    <w:rsid w:val="008242F9"/>
    <w:rsid w:val="00824338"/>
    <w:rsid w:val="008245AB"/>
    <w:rsid w:val="0082477A"/>
    <w:rsid w:val="00824ACD"/>
    <w:rsid w:val="00824E4E"/>
    <w:rsid w:val="00824FD8"/>
    <w:rsid w:val="00825170"/>
    <w:rsid w:val="008251CD"/>
    <w:rsid w:val="0082533C"/>
    <w:rsid w:val="008257D1"/>
    <w:rsid w:val="00825DFE"/>
    <w:rsid w:val="00825ECE"/>
    <w:rsid w:val="00826564"/>
    <w:rsid w:val="008266AA"/>
    <w:rsid w:val="00826808"/>
    <w:rsid w:val="00826A79"/>
    <w:rsid w:val="00826D83"/>
    <w:rsid w:val="008271D9"/>
    <w:rsid w:val="00827811"/>
    <w:rsid w:val="00827C1C"/>
    <w:rsid w:val="00827EFF"/>
    <w:rsid w:val="00830082"/>
    <w:rsid w:val="008303D4"/>
    <w:rsid w:val="00830667"/>
    <w:rsid w:val="00830835"/>
    <w:rsid w:val="00830887"/>
    <w:rsid w:val="0083097C"/>
    <w:rsid w:val="00830A4C"/>
    <w:rsid w:val="00830AF3"/>
    <w:rsid w:val="00830BF1"/>
    <w:rsid w:val="00830F4A"/>
    <w:rsid w:val="00831141"/>
    <w:rsid w:val="00831203"/>
    <w:rsid w:val="00831235"/>
    <w:rsid w:val="0083176A"/>
    <w:rsid w:val="00831935"/>
    <w:rsid w:val="00831945"/>
    <w:rsid w:val="00831C6D"/>
    <w:rsid w:val="00831D8F"/>
    <w:rsid w:val="00832089"/>
    <w:rsid w:val="00832226"/>
    <w:rsid w:val="00832442"/>
    <w:rsid w:val="00832819"/>
    <w:rsid w:val="00832CF8"/>
    <w:rsid w:val="00832E21"/>
    <w:rsid w:val="00832E81"/>
    <w:rsid w:val="00833047"/>
    <w:rsid w:val="0083331E"/>
    <w:rsid w:val="008338F6"/>
    <w:rsid w:val="00833BEF"/>
    <w:rsid w:val="00833E44"/>
    <w:rsid w:val="008349A4"/>
    <w:rsid w:val="00834DD8"/>
    <w:rsid w:val="00834DD9"/>
    <w:rsid w:val="00834E3C"/>
    <w:rsid w:val="0083592C"/>
    <w:rsid w:val="00835AFD"/>
    <w:rsid w:val="00835CE2"/>
    <w:rsid w:val="00835E85"/>
    <w:rsid w:val="00835FD3"/>
    <w:rsid w:val="008360BC"/>
    <w:rsid w:val="0083673C"/>
    <w:rsid w:val="00836A99"/>
    <w:rsid w:val="00837204"/>
    <w:rsid w:val="0083737B"/>
    <w:rsid w:val="008376E0"/>
    <w:rsid w:val="00837D22"/>
    <w:rsid w:val="00837F36"/>
    <w:rsid w:val="008400A3"/>
    <w:rsid w:val="0084140F"/>
    <w:rsid w:val="00841813"/>
    <w:rsid w:val="00841978"/>
    <w:rsid w:val="00841CCA"/>
    <w:rsid w:val="00841D96"/>
    <w:rsid w:val="00841EC4"/>
    <w:rsid w:val="008426BA"/>
    <w:rsid w:val="00842F47"/>
    <w:rsid w:val="008434FE"/>
    <w:rsid w:val="00843648"/>
    <w:rsid w:val="00843B68"/>
    <w:rsid w:val="00843F76"/>
    <w:rsid w:val="008442CB"/>
    <w:rsid w:val="00844381"/>
    <w:rsid w:val="0084467E"/>
    <w:rsid w:val="008448DE"/>
    <w:rsid w:val="00844E41"/>
    <w:rsid w:val="0084506A"/>
    <w:rsid w:val="00845546"/>
    <w:rsid w:val="008458D9"/>
    <w:rsid w:val="00845D52"/>
    <w:rsid w:val="008462D5"/>
    <w:rsid w:val="00846371"/>
    <w:rsid w:val="008463CF"/>
    <w:rsid w:val="00846A7D"/>
    <w:rsid w:val="00846D42"/>
    <w:rsid w:val="00846D66"/>
    <w:rsid w:val="00846D7C"/>
    <w:rsid w:val="00846DF7"/>
    <w:rsid w:val="008470CF"/>
    <w:rsid w:val="00847748"/>
    <w:rsid w:val="00847D38"/>
    <w:rsid w:val="00847D61"/>
    <w:rsid w:val="00850096"/>
    <w:rsid w:val="008502BD"/>
    <w:rsid w:val="008506B0"/>
    <w:rsid w:val="008506CA"/>
    <w:rsid w:val="00850C95"/>
    <w:rsid w:val="00850E2F"/>
    <w:rsid w:val="008517AC"/>
    <w:rsid w:val="008517DB"/>
    <w:rsid w:val="00851D5B"/>
    <w:rsid w:val="008521F4"/>
    <w:rsid w:val="008522AF"/>
    <w:rsid w:val="008527E0"/>
    <w:rsid w:val="00852AC1"/>
    <w:rsid w:val="00852BCB"/>
    <w:rsid w:val="00852C0F"/>
    <w:rsid w:val="008533DB"/>
    <w:rsid w:val="008534C3"/>
    <w:rsid w:val="008535FE"/>
    <w:rsid w:val="00853776"/>
    <w:rsid w:val="00853E5F"/>
    <w:rsid w:val="00853F46"/>
    <w:rsid w:val="00854031"/>
    <w:rsid w:val="00854112"/>
    <w:rsid w:val="00854D80"/>
    <w:rsid w:val="008553F6"/>
    <w:rsid w:val="00855634"/>
    <w:rsid w:val="00855A2D"/>
    <w:rsid w:val="00855ADF"/>
    <w:rsid w:val="00855D28"/>
    <w:rsid w:val="0085631A"/>
    <w:rsid w:val="0085679C"/>
    <w:rsid w:val="00856F76"/>
    <w:rsid w:val="00857363"/>
    <w:rsid w:val="0085749D"/>
    <w:rsid w:val="0085788A"/>
    <w:rsid w:val="00857A1A"/>
    <w:rsid w:val="00857B41"/>
    <w:rsid w:val="008600B4"/>
    <w:rsid w:val="00860275"/>
    <w:rsid w:val="00860759"/>
    <w:rsid w:val="00860905"/>
    <w:rsid w:val="00860C46"/>
    <w:rsid w:val="0086131D"/>
    <w:rsid w:val="008614C5"/>
    <w:rsid w:val="00861527"/>
    <w:rsid w:val="0086195D"/>
    <w:rsid w:val="008619F8"/>
    <w:rsid w:val="00861B33"/>
    <w:rsid w:val="00861F92"/>
    <w:rsid w:val="0086218A"/>
    <w:rsid w:val="00862343"/>
    <w:rsid w:val="008623CE"/>
    <w:rsid w:val="00862F1A"/>
    <w:rsid w:val="00862FE6"/>
    <w:rsid w:val="00863093"/>
    <w:rsid w:val="008631E9"/>
    <w:rsid w:val="008632CD"/>
    <w:rsid w:val="008632FE"/>
    <w:rsid w:val="008635E3"/>
    <w:rsid w:val="00863952"/>
    <w:rsid w:val="00863EB8"/>
    <w:rsid w:val="00863EC6"/>
    <w:rsid w:val="00863F3E"/>
    <w:rsid w:val="00864257"/>
    <w:rsid w:val="00864ABD"/>
    <w:rsid w:val="00864B3A"/>
    <w:rsid w:val="00864C33"/>
    <w:rsid w:val="00864FFA"/>
    <w:rsid w:val="0086504B"/>
    <w:rsid w:val="008653BE"/>
    <w:rsid w:val="00865733"/>
    <w:rsid w:val="008657AD"/>
    <w:rsid w:val="00865A02"/>
    <w:rsid w:val="00865EBF"/>
    <w:rsid w:val="00865FAD"/>
    <w:rsid w:val="008661E8"/>
    <w:rsid w:val="008664D3"/>
    <w:rsid w:val="00866943"/>
    <w:rsid w:val="00867146"/>
    <w:rsid w:val="00867443"/>
    <w:rsid w:val="0086786A"/>
    <w:rsid w:val="00867D5D"/>
    <w:rsid w:val="00870415"/>
    <w:rsid w:val="00870CD7"/>
    <w:rsid w:val="00870E84"/>
    <w:rsid w:val="0087115A"/>
    <w:rsid w:val="008711F4"/>
    <w:rsid w:val="008712AB"/>
    <w:rsid w:val="00871331"/>
    <w:rsid w:val="008719F3"/>
    <w:rsid w:val="00871A20"/>
    <w:rsid w:val="00871BF5"/>
    <w:rsid w:val="00872186"/>
    <w:rsid w:val="008721CA"/>
    <w:rsid w:val="00872637"/>
    <w:rsid w:val="00872687"/>
    <w:rsid w:val="0087272D"/>
    <w:rsid w:val="00872781"/>
    <w:rsid w:val="008727D6"/>
    <w:rsid w:val="00872A1B"/>
    <w:rsid w:val="00872EBF"/>
    <w:rsid w:val="00873024"/>
    <w:rsid w:val="008734D1"/>
    <w:rsid w:val="0087380A"/>
    <w:rsid w:val="00873B6C"/>
    <w:rsid w:val="00873EBC"/>
    <w:rsid w:val="00873EEB"/>
    <w:rsid w:val="008746E5"/>
    <w:rsid w:val="008747D7"/>
    <w:rsid w:val="008749ED"/>
    <w:rsid w:val="00874D0E"/>
    <w:rsid w:val="00874F5F"/>
    <w:rsid w:val="00875106"/>
    <w:rsid w:val="00875537"/>
    <w:rsid w:val="00875672"/>
    <w:rsid w:val="008756E0"/>
    <w:rsid w:val="00875CA4"/>
    <w:rsid w:val="0087613F"/>
    <w:rsid w:val="008761B6"/>
    <w:rsid w:val="00876271"/>
    <w:rsid w:val="008763A7"/>
    <w:rsid w:val="008763B6"/>
    <w:rsid w:val="008763B9"/>
    <w:rsid w:val="008764F2"/>
    <w:rsid w:val="00876568"/>
    <w:rsid w:val="00876B2D"/>
    <w:rsid w:val="0087742E"/>
    <w:rsid w:val="00877650"/>
    <w:rsid w:val="008779B5"/>
    <w:rsid w:val="00877D73"/>
    <w:rsid w:val="00877E1C"/>
    <w:rsid w:val="00877E91"/>
    <w:rsid w:val="0088005C"/>
    <w:rsid w:val="00880062"/>
    <w:rsid w:val="0088039E"/>
    <w:rsid w:val="008806AF"/>
    <w:rsid w:val="0088097C"/>
    <w:rsid w:val="00880C72"/>
    <w:rsid w:val="00880CE6"/>
    <w:rsid w:val="00880DD7"/>
    <w:rsid w:val="008810BB"/>
    <w:rsid w:val="00881170"/>
    <w:rsid w:val="008811BC"/>
    <w:rsid w:val="0088139E"/>
    <w:rsid w:val="00881472"/>
    <w:rsid w:val="008814DF"/>
    <w:rsid w:val="00881727"/>
    <w:rsid w:val="00882211"/>
    <w:rsid w:val="008825B3"/>
    <w:rsid w:val="00882C99"/>
    <w:rsid w:val="00882CF0"/>
    <w:rsid w:val="00882DB5"/>
    <w:rsid w:val="008831B1"/>
    <w:rsid w:val="00883288"/>
    <w:rsid w:val="00883DA7"/>
    <w:rsid w:val="00883DE9"/>
    <w:rsid w:val="00884423"/>
    <w:rsid w:val="008844A9"/>
    <w:rsid w:val="008847AA"/>
    <w:rsid w:val="00884821"/>
    <w:rsid w:val="00885096"/>
    <w:rsid w:val="008852A5"/>
    <w:rsid w:val="00885AA9"/>
    <w:rsid w:val="00885AF3"/>
    <w:rsid w:val="00885F46"/>
    <w:rsid w:val="00886414"/>
    <w:rsid w:val="00886591"/>
    <w:rsid w:val="008866E6"/>
    <w:rsid w:val="008867BD"/>
    <w:rsid w:val="008867E6"/>
    <w:rsid w:val="00886810"/>
    <w:rsid w:val="00886EFE"/>
    <w:rsid w:val="00886FAC"/>
    <w:rsid w:val="008875FE"/>
    <w:rsid w:val="00887627"/>
    <w:rsid w:val="008878EA"/>
    <w:rsid w:val="008902F4"/>
    <w:rsid w:val="00890F91"/>
    <w:rsid w:val="00891130"/>
    <w:rsid w:val="00891912"/>
    <w:rsid w:val="0089229F"/>
    <w:rsid w:val="00892350"/>
    <w:rsid w:val="008923B1"/>
    <w:rsid w:val="00892AB1"/>
    <w:rsid w:val="00893456"/>
    <w:rsid w:val="00893462"/>
    <w:rsid w:val="0089363E"/>
    <w:rsid w:val="00893D15"/>
    <w:rsid w:val="00893F52"/>
    <w:rsid w:val="00894018"/>
    <w:rsid w:val="008941EC"/>
    <w:rsid w:val="008945EE"/>
    <w:rsid w:val="00895378"/>
    <w:rsid w:val="008959B2"/>
    <w:rsid w:val="00895C5E"/>
    <w:rsid w:val="00895EE7"/>
    <w:rsid w:val="008963F2"/>
    <w:rsid w:val="00896670"/>
    <w:rsid w:val="0089681A"/>
    <w:rsid w:val="00896B41"/>
    <w:rsid w:val="00896F17"/>
    <w:rsid w:val="008970C8"/>
    <w:rsid w:val="008971AD"/>
    <w:rsid w:val="0089734C"/>
    <w:rsid w:val="008975CC"/>
    <w:rsid w:val="00897AAD"/>
    <w:rsid w:val="00897B74"/>
    <w:rsid w:val="00897BEF"/>
    <w:rsid w:val="008A0F82"/>
    <w:rsid w:val="008A1C39"/>
    <w:rsid w:val="008A1DB4"/>
    <w:rsid w:val="008A1F83"/>
    <w:rsid w:val="008A2345"/>
    <w:rsid w:val="008A248A"/>
    <w:rsid w:val="008A2514"/>
    <w:rsid w:val="008A27B8"/>
    <w:rsid w:val="008A284E"/>
    <w:rsid w:val="008A28BF"/>
    <w:rsid w:val="008A2FBC"/>
    <w:rsid w:val="008A3A5A"/>
    <w:rsid w:val="008A3DC2"/>
    <w:rsid w:val="008A42FA"/>
    <w:rsid w:val="008A4693"/>
    <w:rsid w:val="008A48D1"/>
    <w:rsid w:val="008A51D9"/>
    <w:rsid w:val="008A57C9"/>
    <w:rsid w:val="008A597F"/>
    <w:rsid w:val="008A5B39"/>
    <w:rsid w:val="008A5EBF"/>
    <w:rsid w:val="008A61B9"/>
    <w:rsid w:val="008A62AB"/>
    <w:rsid w:val="008A6E48"/>
    <w:rsid w:val="008A6FC3"/>
    <w:rsid w:val="008A722E"/>
    <w:rsid w:val="008A734B"/>
    <w:rsid w:val="008A7706"/>
    <w:rsid w:val="008A7BC5"/>
    <w:rsid w:val="008A7F65"/>
    <w:rsid w:val="008B0F09"/>
    <w:rsid w:val="008B1757"/>
    <w:rsid w:val="008B1A1C"/>
    <w:rsid w:val="008B1CA3"/>
    <w:rsid w:val="008B1E5B"/>
    <w:rsid w:val="008B207B"/>
    <w:rsid w:val="008B22FE"/>
    <w:rsid w:val="008B2510"/>
    <w:rsid w:val="008B26FE"/>
    <w:rsid w:val="008B2910"/>
    <w:rsid w:val="008B2B15"/>
    <w:rsid w:val="008B2D49"/>
    <w:rsid w:val="008B2D7F"/>
    <w:rsid w:val="008B2F29"/>
    <w:rsid w:val="008B31CD"/>
    <w:rsid w:val="008B38F9"/>
    <w:rsid w:val="008B3BD2"/>
    <w:rsid w:val="008B3C22"/>
    <w:rsid w:val="008B4460"/>
    <w:rsid w:val="008B4F22"/>
    <w:rsid w:val="008B527F"/>
    <w:rsid w:val="008B5B08"/>
    <w:rsid w:val="008B5CC4"/>
    <w:rsid w:val="008B5F62"/>
    <w:rsid w:val="008B6242"/>
    <w:rsid w:val="008B6AB9"/>
    <w:rsid w:val="008B6CFB"/>
    <w:rsid w:val="008B6F70"/>
    <w:rsid w:val="008B70C7"/>
    <w:rsid w:val="008B7391"/>
    <w:rsid w:val="008B7C24"/>
    <w:rsid w:val="008C02E3"/>
    <w:rsid w:val="008C056B"/>
    <w:rsid w:val="008C0A7C"/>
    <w:rsid w:val="008C0A7F"/>
    <w:rsid w:val="008C1145"/>
    <w:rsid w:val="008C12E3"/>
    <w:rsid w:val="008C169C"/>
    <w:rsid w:val="008C19A6"/>
    <w:rsid w:val="008C1B47"/>
    <w:rsid w:val="008C1F08"/>
    <w:rsid w:val="008C2184"/>
    <w:rsid w:val="008C267D"/>
    <w:rsid w:val="008C2886"/>
    <w:rsid w:val="008C2AF2"/>
    <w:rsid w:val="008C2E0E"/>
    <w:rsid w:val="008C3117"/>
    <w:rsid w:val="008C3943"/>
    <w:rsid w:val="008C3BED"/>
    <w:rsid w:val="008C3CCF"/>
    <w:rsid w:val="008C41E5"/>
    <w:rsid w:val="008C4B26"/>
    <w:rsid w:val="008C4C21"/>
    <w:rsid w:val="008C525F"/>
    <w:rsid w:val="008C5564"/>
    <w:rsid w:val="008C5FB7"/>
    <w:rsid w:val="008C6102"/>
    <w:rsid w:val="008C6185"/>
    <w:rsid w:val="008C618B"/>
    <w:rsid w:val="008C61C2"/>
    <w:rsid w:val="008C62E1"/>
    <w:rsid w:val="008C6322"/>
    <w:rsid w:val="008C657D"/>
    <w:rsid w:val="008C66C5"/>
    <w:rsid w:val="008C67D0"/>
    <w:rsid w:val="008C6BC5"/>
    <w:rsid w:val="008C6C20"/>
    <w:rsid w:val="008C6F32"/>
    <w:rsid w:val="008C730C"/>
    <w:rsid w:val="008C77D4"/>
    <w:rsid w:val="008C7BB5"/>
    <w:rsid w:val="008C7C03"/>
    <w:rsid w:val="008C7E57"/>
    <w:rsid w:val="008D0814"/>
    <w:rsid w:val="008D0D33"/>
    <w:rsid w:val="008D0E7B"/>
    <w:rsid w:val="008D0F28"/>
    <w:rsid w:val="008D12CC"/>
    <w:rsid w:val="008D1324"/>
    <w:rsid w:val="008D142D"/>
    <w:rsid w:val="008D14C3"/>
    <w:rsid w:val="008D18B9"/>
    <w:rsid w:val="008D2364"/>
    <w:rsid w:val="008D2376"/>
    <w:rsid w:val="008D25BA"/>
    <w:rsid w:val="008D2859"/>
    <w:rsid w:val="008D28C0"/>
    <w:rsid w:val="008D2925"/>
    <w:rsid w:val="008D2B30"/>
    <w:rsid w:val="008D2C8D"/>
    <w:rsid w:val="008D2D6C"/>
    <w:rsid w:val="008D2E60"/>
    <w:rsid w:val="008D333F"/>
    <w:rsid w:val="008D371F"/>
    <w:rsid w:val="008D37D3"/>
    <w:rsid w:val="008D39F5"/>
    <w:rsid w:val="008D3A61"/>
    <w:rsid w:val="008D4592"/>
    <w:rsid w:val="008D45B6"/>
    <w:rsid w:val="008D476C"/>
    <w:rsid w:val="008D4AAF"/>
    <w:rsid w:val="008D4BAC"/>
    <w:rsid w:val="008D4FBD"/>
    <w:rsid w:val="008D50DA"/>
    <w:rsid w:val="008D5174"/>
    <w:rsid w:val="008D5375"/>
    <w:rsid w:val="008D53B1"/>
    <w:rsid w:val="008D53E6"/>
    <w:rsid w:val="008D54D5"/>
    <w:rsid w:val="008D54E3"/>
    <w:rsid w:val="008D5704"/>
    <w:rsid w:val="008D574C"/>
    <w:rsid w:val="008D5818"/>
    <w:rsid w:val="008D5E60"/>
    <w:rsid w:val="008D5E6A"/>
    <w:rsid w:val="008D5F1F"/>
    <w:rsid w:val="008D5F87"/>
    <w:rsid w:val="008D6447"/>
    <w:rsid w:val="008D65DA"/>
    <w:rsid w:val="008D667B"/>
    <w:rsid w:val="008D680B"/>
    <w:rsid w:val="008D69C2"/>
    <w:rsid w:val="008D71CE"/>
    <w:rsid w:val="008D7438"/>
    <w:rsid w:val="008D7861"/>
    <w:rsid w:val="008D7FED"/>
    <w:rsid w:val="008E012C"/>
    <w:rsid w:val="008E07C8"/>
    <w:rsid w:val="008E08AF"/>
    <w:rsid w:val="008E0A30"/>
    <w:rsid w:val="008E0C9D"/>
    <w:rsid w:val="008E0EE4"/>
    <w:rsid w:val="008E137F"/>
    <w:rsid w:val="008E18C4"/>
    <w:rsid w:val="008E25C0"/>
    <w:rsid w:val="008E2D0A"/>
    <w:rsid w:val="008E2E30"/>
    <w:rsid w:val="008E3E1C"/>
    <w:rsid w:val="008E4095"/>
    <w:rsid w:val="008E45B8"/>
    <w:rsid w:val="008E45C7"/>
    <w:rsid w:val="008E466B"/>
    <w:rsid w:val="008E46C0"/>
    <w:rsid w:val="008E4FB9"/>
    <w:rsid w:val="008E5063"/>
    <w:rsid w:val="008E55B7"/>
    <w:rsid w:val="008E5EC5"/>
    <w:rsid w:val="008E6099"/>
    <w:rsid w:val="008E631F"/>
    <w:rsid w:val="008E68C8"/>
    <w:rsid w:val="008E68EC"/>
    <w:rsid w:val="008E6B35"/>
    <w:rsid w:val="008E6D32"/>
    <w:rsid w:val="008E6E36"/>
    <w:rsid w:val="008E6E94"/>
    <w:rsid w:val="008E718F"/>
    <w:rsid w:val="008E71D1"/>
    <w:rsid w:val="008E7590"/>
    <w:rsid w:val="008E7970"/>
    <w:rsid w:val="008F0300"/>
    <w:rsid w:val="008F0634"/>
    <w:rsid w:val="008F0733"/>
    <w:rsid w:val="008F079B"/>
    <w:rsid w:val="008F08DC"/>
    <w:rsid w:val="008F094E"/>
    <w:rsid w:val="008F096C"/>
    <w:rsid w:val="008F0A39"/>
    <w:rsid w:val="008F0BCA"/>
    <w:rsid w:val="008F0CF2"/>
    <w:rsid w:val="008F0DB1"/>
    <w:rsid w:val="008F128B"/>
    <w:rsid w:val="008F12AB"/>
    <w:rsid w:val="008F16A0"/>
    <w:rsid w:val="008F174C"/>
    <w:rsid w:val="008F1B39"/>
    <w:rsid w:val="008F1BF3"/>
    <w:rsid w:val="008F1DE1"/>
    <w:rsid w:val="008F1EB6"/>
    <w:rsid w:val="008F20C5"/>
    <w:rsid w:val="008F2343"/>
    <w:rsid w:val="008F238C"/>
    <w:rsid w:val="008F297C"/>
    <w:rsid w:val="008F2BFA"/>
    <w:rsid w:val="008F2E2A"/>
    <w:rsid w:val="008F2FBA"/>
    <w:rsid w:val="008F348D"/>
    <w:rsid w:val="008F34C0"/>
    <w:rsid w:val="008F34DC"/>
    <w:rsid w:val="008F3522"/>
    <w:rsid w:val="008F3B12"/>
    <w:rsid w:val="008F3BEE"/>
    <w:rsid w:val="008F4173"/>
    <w:rsid w:val="008F41BD"/>
    <w:rsid w:val="008F4A7B"/>
    <w:rsid w:val="008F4AA6"/>
    <w:rsid w:val="008F55DA"/>
    <w:rsid w:val="008F5BF3"/>
    <w:rsid w:val="008F6093"/>
    <w:rsid w:val="008F680B"/>
    <w:rsid w:val="008F6BF1"/>
    <w:rsid w:val="008F6EC2"/>
    <w:rsid w:val="008F700E"/>
    <w:rsid w:val="008F72F4"/>
    <w:rsid w:val="008F744C"/>
    <w:rsid w:val="008F750D"/>
    <w:rsid w:val="008F78FC"/>
    <w:rsid w:val="00900936"/>
    <w:rsid w:val="009009BE"/>
    <w:rsid w:val="00900BE7"/>
    <w:rsid w:val="00900E69"/>
    <w:rsid w:val="00901988"/>
    <w:rsid w:val="00901F0A"/>
    <w:rsid w:val="00902159"/>
    <w:rsid w:val="009021BC"/>
    <w:rsid w:val="00902699"/>
    <w:rsid w:val="009026B6"/>
    <w:rsid w:val="00902B08"/>
    <w:rsid w:val="00902D46"/>
    <w:rsid w:val="00902D81"/>
    <w:rsid w:val="009031AA"/>
    <w:rsid w:val="009037C9"/>
    <w:rsid w:val="00903CFE"/>
    <w:rsid w:val="00903DC4"/>
    <w:rsid w:val="00903FB7"/>
    <w:rsid w:val="009046B4"/>
    <w:rsid w:val="009046D3"/>
    <w:rsid w:val="009046DE"/>
    <w:rsid w:val="00904986"/>
    <w:rsid w:val="00905012"/>
    <w:rsid w:val="00905368"/>
    <w:rsid w:val="00905CBA"/>
    <w:rsid w:val="009072D8"/>
    <w:rsid w:val="0090731F"/>
    <w:rsid w:val="0090746A"/>
    <w:rsid w:val="009078D6"/>
    <w:rsid w:val="0090790B"/>
    <w:rsid w:val="00907A91"/>
    <w:rsid w:val="00910117"/>
    <w:rsid w:val="009109BA"/>
    <w:rsid w:val="00910AA5"/>
    <w:rsid w:val="00910ABA"/>
    <w:rsid w:val="00910C5F"/>
    <w:rsid w:val="00910C78"/>
    <w:rsid w:val="009110F0"/>
    <w:rsid w:val="0091150A"/>
    <w:rsid w:val="009116F6"/>
    <w:rsid w:val="009117DD"/>
    <w:rsid w:val="009118E9"/>
    <w:rsid w:val="00911AD9"/>
    <w:rsid w:val="00911D96"/>
    <w:rsid w:val="00911E1E"/>
    <w:rsid w:val="00911EA4"/>
    <w:rsid w:val="0091209D"/>
    <w:rsid w:val="009129BC"/>
    <w:rsid w:val="00912E70"/>
    <w:rsid w:val="00912F51"/>
    <w:rsid w:val="00913300"/>
    <w:rsid w:val="00913616"/>
    <w:rsid w:val="0091378E"/>
    <w:rsid w:val="0091389E"/>
    <w:rsid w:val="00913921"/>
    <w:rsid w:val="00913F95"/>
    <w:rsid w:val="0091401F"/>
    <w:rsid w:val="0091416B"/>
    <w:rsid w:val="009141CF"/>
    <w:rsid w:val="009142E5"/>
    <w:rsid w:val="009145C0"/>
    <w:rsid w:val="009146DD"/>
    <w:rsid w:val="009146F6"/>
    <w:rsid w:val="009147BD"/>
    <w:rsid w:val="0091501D"/>
    <w:rsid w:val="00915039"/>
    <w:rsid w:val="009150A0"/>
    <w:rsid w:val="0091577E"/>
    <w:rsid w:val="009157B8"/>
    <w:rsid w:val="00915AC0"/>
    <w:rsid w:val="009160AC"/>
    <w:rsid w:val="0091611A"/>
    <w:rsid w:val="009162DB"/>
    <w:rsid w:val="009162F8"/>
    <w:rsid w:val="00916B91"/>
    <w:rsid w:val="00916C71"/>
    <w:rsid w:val="0091720A"/>
    <w:rsid w:val="00917338"/>
    <w:rsid w:val="009176A8"/>
    <w:rsid w:val="009177DF"/>
    <w:rsid w:val="00917E9F"/>
    <w:rsid w:val="00920200"/>
    <w:rsid w:val="009202DA"/>
    <w:rsid w:val="0092083D"/>
    <w:rsid w:val="00920AD8"/>
    <w:rsid w:val="00920FD9"/>
    <w:rsid w:val="009212B0"/>
    <w:rsid w:val="00921485"/>
    <w:rsid w:val="00922793"/>
    <w:rsid w:val="009228EA"/>
    <w:rsid w:val="00922B68"/>
    <w:rsid w:val="00922C77"/>
    <w:rsid w:val="00922EBC"/>
    <w:rsid w:val="00922FAC"/>
    <w:rsid w:val="009238C8"/>
    <w:rsid w:val="00923C23"/>
    <w:rsid w:val="00923F51"/>
    <w:rsid w:val="00923FFA"/>
    <w:rsid w:val="00924105"/>
    <w:rsid w:val="009242DE"/>
    <w:rsid w:val="009242F9"/>
    <w:rsid w:val="009246B3"/>
    <w:rsid w:val="00924EAD"/>
    <w:rsid w:val="00925524"/>
    <w:rsid w:val="0092555D"/>
    <w:rsid w:val="00925641"/>
    <w:rsid w:val="00925E06"/>
    <w:rsid w:val="00926743"/>
    <w:rsid w:val="00926DAB"/>
    <w:rsid w:val="00927199"/>
    <w:rsid w:val="009273EC"/>
    <w:rsid w:val="009277DF"/>
    <w:rsid w:val="00927931"/>
    <w:rsid w:val="00927973"/>
    <w:rsid w:val="00927DD9"/>
    <w:rsid w:val="009303DE"/>
    <w:rsid w:val="009311D7"/>
    <w:rsid w:val="00931A5B"/>
    <w:rsid w:val="00931AA7"/>
    <w:rsid w:val="00931AD3"/>
    <w:rsid w:val="00931AD5"/>
    <w:rsid w:val="00931B4E"/>
    <w:rsid w:val="00931B59"/>
    <w:rsid w:val="0093276F"/>
    <w:rsid w:val="00932948"/>
    <w:rsid w:val="00932987"/>
    <w:rsid w:val="00932B22"/>
    <w:rsid w:val="009333B1"/>
    <w:rsid w:val="009335DA"/>
    <w:rsid w:val="0093375E"/>
    <w:rsid w:val="0093383D"/>
    <w:rsid w:val="0093414A"/>
    <w:rsid w:val="00934E84"/>
    <w:rsid w:val="009353F9"/>
    <w:rsid w:val="0093599A"/>
    <w:rsid w:val="00935E9C"/>
    <w:rsid w:val="009363FF"/>
    <w:rsid w:val="0093643A"/>
    <w:rsid w:val="009368F1"/>
    <w:rsid w:val="00936B20"/>
    <w:rsid w:val="00936CE0"/>
    <w:rsid w:val="0093725F"/>
    <w:rsid w:val="0093737A"/>
    <w:rsid w:val="009374D3"/>
    <w:rsid w:val="00937855"/>
    <w:rsid w:val="00937B44"/>
    <w:rsid w:val="00937D63"/>
    <w:rsid w:val="0094053B"/>
    <w:rsid w:val="009406AE"/>
    <w:rsid w:val="0094078C"/>
    <w:rsid w:val="0094087F"/>
    <w:rsid w:val="00940888"/>
    <w:rsid w:val="009409EA"/>
    <w:rsid w:val="00940D73"/>
    <w:rsid w:val="00940EA2"/>
    <w:rsid w:val="00941138"/>
    <w:rsid w:val="00941175"/>
    <w:rsid w:val="009412B0"/>
    <w:rsid w:val="009415DE"/>
    <w:rsid w:val="00941BEC"/>
    <w:rsid w:val="00941DC2"/>
    <w:rsid w:val="009427BB"/>
    <w:rsid w:val="00942B0D"/>
    <w:rsid w:val="0094390F"/>
    <w:rsid w:val="00943A7A"/>
    <w:rsid w:val="00943BC9"/>
    <w:rsid w:val="009446C7"/>
    <w:rsid w:val="009447AC"/>
    <w:rsid w:val="0094527A"/>
    <w:rsid w:val="00945750"/>
    <w:rsid w:val="009457C8"/>
    <w:rsid w:val="00945892"/>
    <w:rsid w:val="009458A9"/>
    <w:rsid w:val="0094680A"/>
    <w:rsid w:val="009468E1"/>
    <w:rsid w:val="00946A27"/>
    <w:rsid w:val="00946E62"/>
    <w:rsid w:val="00946F42"/>
    <w:rsid w:val="009473A7"/>
    <w:rsid w:val="00947497"/>
    <w:rsid w:val="009475E7"/>
    <w:rsid w:val="0094774C"/>
    <w:rsid w:val="009477F0"/>
    <w:rsid w:val="009478A5"/>
    <w:rsid w:val="00947DF7"/>
    <w:rsid w:val="00947E26"/>
    <w:rsid w:val="00947E57"/>
    <w:rsid w:val="00947FF8"/>
    <w:rsid w:val="0095049A"/>
    <w:rsid w:val="009506E8"/>
    <w:rsid w:val="0095071B"/>
    <w:rsid w:val="00950D00"/>
    <w:rsid w:val="00950FBB"/>
    <w:rsid w:val="009512B4"/>
    <w:rsid w:val="00951439"/>
    <w:rsid w:val="00951832"/>
    <w:rsid w:val="00951A40"/>
    <w:rsid w:val="00951CA8"/>
    <w:rsid w:val="0095219F"/>
    <w:rsid w:val="009521D3"/>
    <w:rsid w:val="009522A6"/>
    <w:rsid w:val="00952440"/>
    <w:rsid w:val="00952800"/>
    <w:rsid w:val="009530F3"/>
    <w:rsid w:val="009535FF"/>
    <w:rsid w:val="00953725"/>
    <w:rsid w:val="00953DAB"/>
    <w:rsid w:val="00953FEE"/>
    <w:rsid w:val="00954214"/>
    <w:rsid w:val="009544D4"/>
    <w:rsid w:val="00954696"/>
    <w:rsid w:val="009547F4"/>
    <w:rsid w:val="00954AB4"/>
    <w:rsid w:val="00954B52"/>
    <w:rsid w:val="00954C12"/>
    <w:rsid w:val="0095508A"/>
    <w:rsid w:val="009552BB"/>
    <w:rsid w:val="0095563F"/>
    <w:rsid w:val="009558B7"/>
    <w:rsid w:val="00955E86"/>
    <w:rsid w:val="00955E93"/>
    <w:rsid w:val="00955FA3"/>
    <w:rsid w:val="00956196"/>
    <w:rsid w:val="009562EE"/>
    <w:rsid w:val="009563AA"/>
    <w:rsid w:val="009567C2"/>
    <w:rsid w:val="00956BE1"/>
    <w:rsid w:val="00957087"/>
    <w:rsid w:val="00957095"/>
    <w:rsid w:val="0095796B"/>
    <w:rsid w:val="00957C20"/>
    <w:rsid w:val="00957E12"/>
    <w:rsid w:val="00957EE4"/>
    <w:rsid w:val="00957F0F"/>
    <w:rsid w:val="00957F1C"/>
    <w:rsid w:val="00960325"/>
    <w:rsid w:val="009604D9"/>
    <w:rsid w:val="009605EB"/>
    <w:rsid w:val="00960693"/>
    <w:rsid w:val="00961151"/>
    <w:rsid w:val="009615B1"/>
    <w:rsid w:val="009615BD"/>
    <w:rsid w:val="009619CD"/>
    <w:rsid w:val="009619FF"/>
    <w:rsid w:val="00961A99"/>
    <w:rsid w:val="00961D4B"/>
    <w:rsid w:val="00961DD1"/>
    <w:rsid w:val="00961DF5"/>
    <w:rsid w:val="00961F12"/>
    <w:rsid w:val="00962497"/>
    <w:rsid w:val="009625ED"/>
    <w:rsid w:val="009629A0"/>
    <w:rsid w:val="00962B14"/>
    <w:rsid w:val="00963043"/>
    <w:rsid w:val="009631E6"/>
    <w:rsid w:val="009634A5"/>
    <w:rsid w:val="00963650"/>
    <w:rsid w:val="00963715"/>
    <w:rsid w:val="00963B32"/>
    <w:rsid w:val="00963C65"/>
    <w:rsid w:val="00963EB0"/>
    <w:rsid w:val="00963F12"/>
    <w:rsid w:val="009644CD"/>
    <w:rsid w:val="009644D4"/>
    <w:rsid w:val="00964844"/>
    <w:rsid w:val="00964CD2"/>
    <w:rsid w:val="0096514C"/>
    <w:rsid w:val="00965205"/>
    <w:rsid w:val="0096526C"/>
    <w:rsid w:val="00965519"/>
    <w:rsid w:val="00965666"/>
    <w:rsid w:val="00965E25"/>
    <w:rsid w:val="00965F01"/>
    <w:rsid w:val="00965FD1"/>
    <w:rsid w:val="009660C3"/>
    <w:rsid w:val="00966310"/>
    <w:rsid w:val="0096644E"/>
    <w:rsid w:val="00966967"/>
    <w:rsid w:val="00966B99"/>
    <w:rsid w:val="00966FFE"/>
    <w:rsid w:val="00967045"/>
    <w:rsid w:val="009670AE"/>
    <w:rsid w:val="00967569"/>
    <w:rsid w:val="0096773B"/>
    <w:rsid w:val="009678E8"/>
    <w:rsid w:val="00967B44"/>
    <w:rsid w:val="00967CF7"/>
    <w:rsid w:val="00967DBB"/>
    <w:rsid w:val="00967E07"/>
    <w:rsid w:val="00970384"/>
    <w:rsid w:val="0097048D"/>
    <w:rsid w:val="00970581"/>
    <w:rsid w:val="00970AC6"/>
    <w:rsid w:val="00970C7E"/>
    <w:rsid w:val="00970D3B"/>
    <w:rsid w:val="00970D9B"/>
    <w:rsid w:val="00970E91"/>
    <w:rsid w:val="00970F2E"/>
    <w:rsid w:val="009710F9"/>
    <w:rsid w:val="00971358"/>
    <w:rsid w:val="00971AB8"/>
    <w:rsid w:val="00971D6D"/>
    <w:rsid w:val="00971ED0"/>
    <w:rsid w:val="00972041"/>
    <w:rsid w:val="00972B7C"/>
    <w:rsid w:val="00973200"/>
    <w:rsid w:val="009737E9"/>
    <w:rsid w:val="00973E11"/>
    <w:rsid w:val="0097416A"/>
    <w:rsid w:val="00974844"/>
    <w:rsid w:val="0097486C"/>
    <w:rsid w:val="00974B9D"/>
    <w:rsid w:val="00974E01"/>
    <w:rsid w:val="00974E41"/>
    <w:rsid w:val="00974FEB"/>
    <w:rsid w:val="009750D1"/>
    <w:rsid w:val="0097588E"/>
    <w:rsid w:val="00975C92"/>
    <w:rsid w:val="009762D7"/>
    <w:rsid w:val="00976482"/>
    <w:rsid w:val="0097682E"/>
    <w:rsid w:val="00976CC1"/>
    <w:rsid w:val="00976D96"/>
    <w:rsid w:val="00976FDE"/>
    <w:rsid w:val="009777B1"/>
    <w:rsid w:val="009779DD"/>
    <w:rsid w:val="00977A1F"/>
    <w:rsid w:val="00980075"/>
    <w:rsid w:val="009801C4"/>
    <w:rsid w:val="0098047D"/>
    <w:rsid w:val="00980532"/>
    <w:rsid w:val="00980686"/>
    <w:rsid w:val="00980A5C"/>
    <w:rsid w:val="00980C7C"/>
    <w:rsid w:val="00980CFD"/>
    <w:rsid w:val="00981244"/>
    <w:rsid w:val="0098127C"/>
    <w:rsid w:val="0098139A"/>
    <w:rsid w:val="00981768"/>
    <w:rsid w:val="00981B25"/>
    <w:rsid w:val="00981F2E"/>
    <w:rsid w:val="00981F3F"/>
    <w:rsid w:val="00982157"/>
    <w:rsid w:val="0098260C"/>
    <w:rsid w:val="00982BFB"/>
    <w:rsid w:val="00982D23"/>
    <w:rsid w:val="00982EF9"/>
    <w:rsid w:val="0098314E"/>
    <w:rsid w:val="00983382"/>
    <w:rsid w:val="00983972"/>
    <w:rsid w:val="00983978"/>
    <w:rsid w:val="00983C9C"/>
    <w:rsid w:val="00983E10"/>
    <w:rsid w:val="00984021"/>
    <w:rsid w:val="009840BF"/>
    <w:rsid w:val="009845DE"/>
    <w:rsid w:val="00984CF0"/>
    <w:rsid w:val="00984D84"/>
    <w:rsid w:val="009854B0"/>
    <w:rsid w:val="00985565"/>
    <w:rsid w:val="0098556E"/>
    <w:rsid w:val="00985762"/>
    <w:rsid w:val="00985E3F"/>
    <w:rsid w:val="009861A9"/>
    <w:rsid w:val="0098626E"/>
    <w:rsid w:val="009863F4"/>
    <w:rsid w:val="00986CD3"/>
    <w:rsid w:val="00986DDE"/>
    <w:rsid w:val="0098716B"/>
    <w:rsid w:val="00987442"/>
    <w:rsid w:val="009874B8"/>
    <w:rsid w:val="0099011A"/>
    <w:rsid w:val="009903C4"/>
    <w:rsid w:val="0099068A"/>
    <w:rsid w:val="009907A5"/>
    <w:rsid w:val="00991162"/>
    <w:rsid w:val="009912C4"/>
    <w:rsid w:val="009915D1"/>
    <w:rsid w:val="00991A68"/>
    <w:rsid w:val="00991A9A"/>
    <w:rsid w:val="00991C16"/>
    <w:rsid w:val="00991CFE"/>
    <w:rsid w:val="00992017"/>
    <w:rsid w:val="00992069"/>
    <w:rsid w:val="00992121"/>
    <w:rsid w:val="009921C3"/>
    <w:rsid w:val="009921EC"/>
    <w:rsid w:val="00992927"/>
    <w:rsid w:val="00992A5E"/>
    <w:rsid w:val="00992C7D"/>
    <w:rsid w:val="00992C86"/>
    <w:rsid w:val="00992E88"/>
    <w:rsid w:val="009930F5"/>
    <w:rsid w:val="00993393"/>
    <w:rsid w:val="00993454"/>
    <w:rsid w:val="009934EA"/>
    <w:rsid w:val="00993772"/>
    <w:rsid w:val="009939C4"/>
    <w:rsid w:val="009946DE"/>
    <w:rsid w:val="0099484F"/>
    <w:rsid w:val="00994CA0"/>
    <w:rsid w:val="00994DBA"/>
    <w:rsid w:val="00994FF2"/>
    <w:rsid w:val="009954AF"/>
    <w:rsid w:val="009958D8"/>
    <w:rsid w:val="00995EAA"/>
    <w:rsid w:val="009960BE"/>
    <w:rsid w:val="009964DC"/>
    <w:rsid w:val="009965B7"/>
    <w:rsid w:val="009966C6"/>
    <w:rsid w:val="00996B71"/>
    <w:rsid w:val="00996EB5"/>
    <w:rsid w:val="0099729D"/>
    <w:rsid w:val="00997409"/>
    <w:rsid w:val="00997FB4"/>
    <w:rsid w:val="00997FFD"/>
    <w:rsid w:val="009A061C"/>
    <w:rsid w:val="009A088D"/>
    <w:rsid w:val="009A09E7"/>
    <w:rsid w:val="009A0DEE"/>
    <w:rsid w:val="009A1186"/>
    <w:rsid w:val="009A11C7"/>
    <w:rsid w:val="009A12DC"/>
    <w:rsid w:val="009A16E2"/>
    <w:rsid w:val="009A1825"/>
    <w:rsid w:val="009A1A60"/>
    <w:rsid w:val="009A1B4E"/>
    <w:rsid w:val="009A1BA7"/>
    <w:rsid w:val="009A218C"/>
    <w:rsid w:val="009A2286"/>
    <w:rsid w:val="009A22C7"/>
    <w:rsid w:val="009A25A5"/>
    <w:rsid w:val="009A2B4C"/>
    <w:rsid w:val="009A2DC0"/>
    <w:rsid w:val="009A316C"/>
    <w:rsid w:val="009A3191"/>
    <w:rsid w:val="009A3A4D"/>
    <w:rsid w:val="009A3ABE"/>
    <w:rsid w:val="009A3E00"/>
    <w:rsid w:val="009A3FD1"/>
    <w:rsid w:val="009A41A3"/>
    <w:rsid w:val="009A42C1"/>
    <w:rsid w:val="009A4657"/>
    <w:rsid w:val="009A48BA"/>
    <w:rsid w:val="009A4A6D"/>
    <w:rsid w:val="009A4BFD"/>
    <w:rsid w:val="009A4C15"/>
    <w:rsid w:val="009A4D19"/>
    <w:rsid w:val="009A51A9"/>
    <w:rsid w:val="009A533F"/>
    <w:rsid w:val="009A56B4"/>
    <w:rsid w:val="009A572D"/>
    <w:rsid w:val="009A5948"/>
    <w:rsid w:val="009A5B97"/>
    <w:rsid w:val="009A5BD0"/>
    <w:rsid w:val="009A61DF"/>
    <w:rsid w:val="009A6575"/>
    <w:rsid w:val="009A6854"/>
    <w:rsid w:val="009A6A60"/>
    <w:rsid w:val="009A7361"/>
    <w:rsid w:val="009A7383"/>
    <w:rsid w:val="009A73BB"/>
    <w:rsid w:val="009A793B"/>
    <w:rsid w:val="009A7994"/>
    <w:rsid w:val="009A7DAC"/>
    <w:rsid w:val="009B019F"/>
    <w:rsid w:val="009B0255"/>
    <w:rsid w:val="009B0336"/>
    <w:rsid w:val="009B0422"/>
    <w:rsid w:val="009B074E"/>
    <w:rsid w:val="009B0999"/>
    <w:rsid w:val="009B0C1B"/>
    <w:rsid w:val="009B0EAF"/>
    <w:rsid w:val="009B0FB2"/>
    <w:rsid w:val="009B102E"/>
    <w:rsid w:val="009B1591"/>
    <w:rsid w:val="009B1E9C"/>
    <w:rsid w:val="009B20CE"/>
    <w:rsid w:val="009B2615"/>
    <w:rsid w:val="009B29C9"/>
    <w:rsid w:val="009B31F0"/>
    <w:rsid w:val="009B3583"/>
    <w:rsid w:val="009B3993"/>
    <w:rsid w:val="009B3CD1"/>
    <w:rsid w:val="009B3DB9"/>
    <w:rsid w:val="009B3F24"/>
    <w:rsid w:val="009B4159"/>
    <w:rsid w:val="009B41E7"/>
    <w:rsid w:val="009B4274"/>
    <w:rsid w:val="009B4546"/>
    <w:rsid w:val="009B4D9E"/>
    <w:rsid w:val="009B557A"/>
    <w:rsid w:val="009B584E"/>
    <w:rsid w:val="009B5868"/>
    <w:rsid w:val="009B5B80"/>
    <w:rsid w:val="009B5BA9"/>
    <w:rsid w:val="009B5BE3"/>
    <w:rsid w:val="009B6180"/>
    <w:rsid w:val="009B63F7"/>
    <w:rsid w:val="009B6560"/>
    <w:rsid w:val="009B7255"/>
    <w:rsid w:val="009B7686"/>
    <w:rsid w:val="009B7D62"/>
    <w:rsid w:val="009C0568"/>
    <w:rsid w:val="009C06AD"/>
    <w:rsid w:val="009C09C4"/>
    <w:rsid w:val="009C0A67"/>
    <w:rsid w:val="009C0A9F"/>
    <w:rsid w:val="009C0ACB"/>
    <w:rsid w:val="009C0BA4"/>
    <w:rsid w:val="009C1360"/>
    <w:rsid w:val="009C1A04"/>
    <w:rsid w:val="009C1A31"/>
    <w:rsid w:val="009C1A76"/>
    <w:rsid w:val="009C1AEB"/>
    <w:rsid w:val="009C1D91"/>
    <w:rsid w:val="009C2325"/>
    <w:rsid w:val="009C289E"/>
    <w:rsid w:val="009C28F1"/>
    <w:rsid w:val="009C295C"/>
    <w:rsid w:val="009C2D2D"/>
    <w:rsid w:val="009C2D6F"/>
    <w:rsid w:val="009C2F57"/>
    <w:rsid w:val="009C2FE2"/>
    <w:rsid w:val="009C3546"/>
    <w:rsid w:val="009C379C"/>
    <w:rsid w:val="009C39EC"/>
    <w:rsid w:val="009C3ED7"/>
    <w:rsid w:val="009C40B5"/>
    <w:rsid w:val="009C413A"/>
    <w:rsid w:val="009C479F"/>
    <w:rsid w:val="009C47AC"/>
    <w:rsid w:val="009C49A0"/>
    <w:rsid w:val="009C4CA5"/>
    <w:rsid w:val="009C4EA7"/>
    <w:rsid w:val="009C5131"/>
    <w:rsid w:val="009C531A"/>
    <w:rsid w:val="009C5939"/>
    <w:rsid w:val="009C5BF0"/>
    <w:rsid w:val="009C72EC"/>
    <w:rsid w:val="009C72FA"/>
    <w:rsid w:val="009C7528"/>
    <w:rsid w:val="009C762F"/>
    <w:rsid w:val="009C7A5F"/>
    <w:rsid w:val="009C7B5E"/>
    <w:rsid w:val="009C7C13"/>
    <w:rsid w:val="009C7CAD"/>
    <w:rsid w:val="009C7E9A"/>
    <w:rsid w:val="009D00C1"/>
    <w:rsid w:val="009D019B"/>
    <w:rsid w:val="009D01D9"/>
    <w:rsid w:val="009D0259"/>
    <w:rsid w:val="009D056A"/>
    <w:rsid w:val="009D056D"/>
    <w:rsid w:val="009D05F5"/>
    <w:rsid w:val="009D08DF"/>
    <w:rsid w:val="009D093E"/>
    <w:rsid w:val="009D0FC2"/>
    <w:rsid w:val="009D13E4"/>
    <w:rsid w:val="009D1680"/>
    <w:rsid w:val="009D19D5"/>
    <w:rsid w:val="009D206A"/>
    <w:rsid w:val="009D2117"/>
    <w:rsid w:val="009D2164"/>
    <w:rsid w:val="009D2251"/>
    <w:rsid w:val="009D2266"/>
    <w:rsid w:val="009D2990"/>
    <w:rsid w:val="009D29DE"/>
    <w:rsid w:val="009D2B6C"/>
    <w:rsid w:val="009D2C1A"/>
    <w:rsid w:val="009D2CEA"/>
    <w:rsid w:val="009D3041"/>
    <w:rsid w:val="009D316D"/>
    <w:rsid w:val="009D330C"/>
    <w:rsid w:val="009D354F"/>
    <w:rsid w:val="009D359F"/>
    <w:rsid w:val="009D361C"/>
    <w:rsid w:val="009D3830"/>
    <w:rsid w:val="009D411A"/>
    <w:rsid w:val="009D41CE"/>
    <w:rsid w:val="009D44AC"/>
    <w:rsid w:val="009D4700"/>
    <w:rsid w:val="009D4741"/>
    <w:rsid w:val="009D4805"/>
    <w:rsid w:val="009D4A4D"/>
    <w:rsid w:val="009D4DA2"/>
    <w:rsid w:val="009D4E98"/>
    <w:rsid w:val="009D4F33"/>
    <w:rsid w:val="009D50F3"/>
    <w:rsid w:val="009D548A"/>
    <w:rsid w:val="009D57A6"/>
    <w:rsid w:val="009D5F16"/>
    <w:rsid w:val="009D60F4"/>
    <w:rsid w:val="009D62EF"/>
    <w:rsid w:val="009D638E"/>
    <w:rsid w:val="009D642A"/>
    <w:rsid w:val="009D66C2"/>
    <w:rsid w:val="009D6739"/>
    <w:rsid w:val="009D6B39"/>
    <w:rsid w:val="009D6B4E"/>
    <w:rsid w:val="009D6DD8"/>
    <w:rsid w:val="009D6FDB"/>
    <w:rsid w:val="009D7052"/>
    <w:rsid w:val="009D7320"/>
    <w:rsid w:val="009D787A"/>
    <w:rsid w:val="009D7BC2"/>
    <w:rsid w:val="009D7D64"/>
    <w:rsid w:val="009E03F5"/>
    <w:rsid w:val="009E0543"/>
    <w:rsid w:val="009E080B"/>
    <w:rsid w:val="009E095C"/>
    <w:rsid w:val="009E09DE"/>
    <w:rsid w:val="009E0C3C"/>
    <w:rsid w:val="009E0EC8"/>
    <w:rsid w:val="009E1B0E"/>
    <w:rsid w:val="009E20D1"/>
    <w:rsid w:val="009E22E2"/>
    <w:rsid w:val="009E2D49"/>
    <w:rsid w:val="009E30CF"/>
    <w:rsid w:val="009E32AD"/>
    <w:rsid w:val="009E33ED"/>
    <w:rsid w:val="009E36AA"/>
    <w:rsid w:val="009E3D41"/>
    <w:rsid w:val="009E40D9"/>
    <w:rsid w:val="009E44DF"/>
    <w:rsid w:val="009E4D93"/>
    <w:rsid w:val="009E4DF4"/>
    <w:rsid w:val="009E5810"/>
    <w:rsid w:val="009E5919"/>
    <w:rsid w:val="009E5BAC"/>
    <w:rsid w:val="009E5FAD"/>
    <w:rsid w:val="009E6150"/>
    <w:rsid w:val="009E6437"/>
    <w:rsid w:val="009E656C"/>
    <w:rsid w:val="009E66BF"/>
    <w:rsid w:val="009F0389"/>
    <w:rsid w:val="009F0600"/>
    <w:rsid w:val="009F11FC"/>
    <w:rsid w:val="009F12F3"/>
    <w:rsid w:val="009F166A"/>
    <w:rsid w:val="009F1C96"/>
    <w:rsid w:val="009F1CF2"/>
    <w:rsid w:val="009F204D"/>
    <w:rsid w:val="009F22AE"/>
    <w:rsid w:val="009F26EA"/>
    <w:rsid w:val="009F27D1"/>
    <w:rsid w:val="009F2865"/>
    <w:rsid w:val="009F290E"/>
    <w:rsid w:val="009F2EE0"/>
    <w:rsid w:val="009F320C"/>
    <w:rsid w:val="009F3403"/>
    <w:rsid w:val="009F35E5"/>
    <w:rsid w:val="009F38F1"/>
    <w:rsid w:val="009F3904"/>
    <w:rsid w:val="009F406F"/>
    <w:rsid w:val="009F431C"/>
    <w:rsid w:val="009F4352"/>
    <w:rsid w:val="009F4B4E"/>
    <w:rsid w:val="009F4E8F"/>
    <w:rsid w:val="009F4EF4"/>
    <w:rsid w:val="009F522D"/>
    <w:rsid w:val="009F5384"/>
    <w:rsid w:val="009F53F3"/>
    <w:rsid w:val="009F55E2"/>
    <w:rsid w:val="009F5FCE"/>
    <w:rsid w:val="009F629F"/>
    <w:rsid w:val="009F63C4"/>
    <w:rsid w:val="009F642C"/>
    <w:rsid w:val="009F64B2"/>
    <w:rsid w:val="009F6685"/>
    <w:rsid w:val="009F6D33"/>
    <w:rsid w:val="009F7005"/>
    <w:rsid w:val="009F71C9"/>
    <w:rsid w:val="009F7BF9"/>
    <w:rsid w:val="009F7E23"/>
    <w:rsid w:val="009F7F05"/>
    <w:rsid w:val="00A001E2"/>
    <w:rsid w:val="00A0045D"/>
    <w:rsid w:val="00A00502"/>
    <w:rsid w:val="00A00702"/>
    <w:rsid w:val="00A0090C"/>
    <w:rsid w:val="00A009CC"/>
    <w:rsid w:val="00A013ED"/>
    <w:rsid w:val="00A018D7"/>
    <w:rsid w:val="00A019BD"/>
    <w:rsid w:val="00A01C37"/>
    <w:rsid w:val="00A01C54"/>
    <w:rsid w:val="00A0216B"/>
    <w:rsid w:val="00A026EE"/>
    <w:rsid w:val="00A027B1"/>
    <w:rsid w:val="00A0291D"/>
    <w:rsid w:val="00A02D0C"/>
    <w:rsid w:val="00A03A2F"/>
    <w:rsid w:val="00A03B5F"/>
    <w:rsid w:val="00A04663"/>
    <w:rsid w:val="00A047A4"/>
    <w:rsid w:val="00A04969"/>
    <w:rsid w:val="00A04B86"/>
    <w:rsid w:val="00A050AA"/>
    <w:rsid w:val="00A0531B"/>
    <w:rsid w:val="00A057F2"/>
    <w:rsid w:val="00A058F9"/>
    <w:rsid w:val="00A05DA2"/>
    <w:rsid w:val="00A05E84"/>
    <w:rsid w:val="00A068DC"/>
    <w:rsid w:val="00A06AE2"/>
    <w:rsid w:val="00A06E2C"/>
    <w:rsid w:val="00A07263"/>
    <w:rsid w:val="00A07A29"/>
    <w:rsid w:val="00A07B4A"/>
    <w:rsid w:val="00A07F43"/>
    <w:rsid w:val="00A104AE"/>
    <w:rsid w:val="00A10DC8"/>
    <w:rsid w:val="00A1133D"/>
    <w:rsid w:val="00A11510"/>
    <w:rsid w:val="00A11A14"/>
    <w:rsid w:val="00A11E4D"/>
    <w:rsid w:val="00A11F73"/>
    <w:rsid w:val="00A11FAF"/>
    <w:rsid w:val="00A12407"/>
    <w:rsid w:val="00A12663"/>
    <w:rsid w:val="00A12A09"/>
    <w:rsid w:val="00A12BE9"/>
    <w:rsid w:val="00A12E97"/>
    <w:rsid w:val="00A13077"/>
    <w:rsid w:val="00A134BA"/>
    <w:rsid w:val="00A13618"/>
    <w:rsid w:val="00A14604"/>
    <w:rsid w:val="00A1484F"/>
    <w:rsid w:val="00A14C49"/>
    <w:rsid w:val="00A15357"/>
    <w:rsid w:val="00A153B8"/>
    <w:rsid w:val="00A154CD"/>
    <w:rsid w:val="00A15D6E"/>
    <w:rsid w:val="00A16769"/>
    <w:rsid w:val="00A16849"/>
    <w:rsid w:val="00A16C67"/>
    <w:rsid w:val="00A17318"/>
    <w:rsid w:val="00A17375"/>
    <w:rsid w:val="00A17480"/>
    <w:rsid w:val="00A1763D"/>
    <w:rsid w:val="00A17B4C"/>
    <w:rsid w:val="00A17E57"/>
    <w:rsid w:val="00A17FC6"/>
    <w:rsid w:val="00A17FDE"/>
    <w:rsid w:val="00A20472"/>
    <w:rsid w:val="00A204FB"/>
    <w:rsid w:val="00A2093F"/>
    <w:rsid w:val="00A20C4F"/>
    <w:rsid w:val="00A212C9"/>
    <w:rsid w:val="00A2164C"/>
    <w:rsid w:val="00A21D9D"/>
    <w:rsid w:val="00A21E6F"/>
    <w:rsid w:val="00A22105"/>
    <w:rsid w:val="00A224DE"/>
    <w:rsid w:val="00A2260C"/>
    <w:rsid w:val="00A22934"/>
    <w:rsid w:val="00A22A23"/>
    <w:rsid w:val="00A23019"/>
    <w:rsid w:val="00A2302E"/>
    <w:rsid w:val="00A23A65"/>
    <w:rsid w:val="00A23B3A"/>
    <w:rsid w:val="00A23BEE"/>
    <w:rsid w:val="00A24054"/>
    <w:rsid w:val="00A24188"/>
    <w:rsid w:val="00A24624"/>
    <w:rsid w:val="00A24D70"/>
    <w:rsid w:val="00A24EC1"/>
    <w:rsid w:val="00A25066"/>
    <w:rsid w:val="00A25170"/>
    <w:rsid w:val="00A25900"/>
    <w:rsid w:val="00A25BAD"/>
    <w:rsid w:val="00A2647C"/>
    <w:rsid w:val="00A26884"/>
    <w:rsid w:val="00A276D7"/>
    <w:rsid w:val="00A2785C"/>
    <w:rsid w:val="00A278D7"/>
    <w:rsid w:val="00A279C3"/>
    <w:rsid w:val="00A302F5"/>
    <w:rsid w:val="00A304AE"/>
    <w:rsid w:val="00A30CD7"/>
    <w:rsid w:val="00A30DD1"/>
    <w:rsid w:val="00A30E36"/>
    <w:rsid w:val="00A30E87"/>
    <w:rsid w:val="00A31A8A"/>
    <w:rsid w:val="00A31ED9"/>
    <w:rsid w:val="00A31F55"/>
    <w:rsid w:val="00A32363"/>
    <w:rsid w:val="00A32CB7"/>
    <w:rsid w:val="00A32E75"/>
    <w:rsid w:val="00A3303E"/>
    <w:rsid w:val="00A3332F"/>
    <w:rsid w:val="00A337B9"/>
    <w:rsid w:val="00A33841"/>
    <w:rsid w:val="00A33D60"/>
    <w:rsid w:val="00A33DDA"/>
    <w:rsid w:val="00A33F4C"/>
    <w:rsid w:val="00A340F5"/>
    <w:rsid w:val="00A3423A"/>
    <w:rsid w:val="00A3449E"/>
    <w:rsid w:val="00A34575"/>
    <w:rsid w:val="00A34961"/>
    <w:rsid w:val="00A34BEB"/>
    <w:rsid w:val="00A34C41"/>
    <w:rsid w:val="00A351EC"/>
    <w:rsid w:val="00A3557C"/>
    <w:rsid w:val="00A355E1"/>
    <w:rsid w:val="00A356E2"/>
    <w:rsid w:val="00A35742"/>
    <w:rsid w:val="00A357B8"/>
    <w:rsid w:val="00A360E3"/>
    <w:rsid w:val="00A363EA"/>
    <w:rsid w:val="00A36430"/>
    <w:rsid w:val="00A36571"/>
    <w:rsid w:val="00A3668B"/>
    <w:rsid w:val="00A36884"/>
    <w:rsid w:val="00A36AFA"/>
    <w:rsid w:val="00A36DF2"/>
    <w:rsid w:val="00A36E70"/>
    <w:rsid w:val="00A3703F"/>
    <w:rsid w:val="00A3723B"/>
    <w:rsid w:val="00A372DC"/>
    <w:rsid w:val="00A374BA"/>
    <w:rsid w:val="00A4028C"/>
    <w:rsid w:val="00A402F0"/>
    <w:rsid w:val="00A4030A"/>
    <w:rsid w:val="00A40610"/>
    <w:rsid w:val="00A41070"/>
    <w:rsid w:val="00A4134D"/>
    <w:rsid w:val="00A41378"/>
    <w:rsid w:val="00A414D0"/>
    <w:rsid w:val="00A41AB9"/>
    <w:rsid w:val="00A41AE1"/>
    <w:rsid w:val="00A42429"/>
    <w:rsid w:val="00A4260C"/>
    <w:rsid w:val="00A429D5"/>
    <w:rsid w:val="00A42B8B"/>
    <w:rsid w:val="00A4315F"/>
    <w:rsid w:val="00A43571"/>
    <w:rsid w:val="00A4365C"/>
    <w:rsid w:val="00A4378F"/>
    <w:rsid w:val="00A43B9B"/>
    <w:rsid w:val="00A43DA5"/>
    <w:rsid w:val="00A43E29"/>
    <w:rsid w:val="00A44164"/>
    <w:rsid w:val="00A4485B"/>
    <w:rsid w:val="00A4488E"/>
    <w:rsid w:val="00A44CD7"/>
    <w:rsid w:val="00A4507B"/>
    <w:rsid w:val="00A452AD"/>
    <w:rsid w:val="00A4544E"/>
    <w:rsid w:val="00A454D6"/>
    <w:rsid w:val="00A45578"/>
    <w:rsid w:val="00A45CCC"/>
    <w:rsid w:val="00A45CEB"/>
    <w:rsid w:val="00A45E15"/>
    <w:rsid w:val="00A45EF0"/>
    <w:rsid w:val="00A46715"/>
    <w:rsid w:val="00A46AF0"/>
    <w:rsid w:val="00A46B01"/>
    <w:rsid w:val="00A46C74"/>
    <w:rsid w:val="00A46EDD"/>
    <w:rsid w:val="00A4721F"/>
    <w:rsid w:val="00A47351"/>
    <w:rsid w:val="00A479CC"/>
    <w:rsid w:val="00A47D2E"/>
    <w:rsid w:val="00A47E89"/>
    <w:rsid w:val="00A50001"/>
    <w:rsid w:val="00A5007B"/>
    <w:rsid w:val="00A5060B"/>
    <w:rsid w:val="00A508BD"/>
    <w:rsid w:val="00A50C0B"/>
    <w:rsid w:val="00A510FE"/>
    <w:rsid w:val="00A51410"/>
    <w:rsid w:val="00A51491"/>
    <w:rsid w:val="00A517D3"/>
    <w:rsid w:val="00A51B57"/>
    <w:rsid w:val="00A51EC1"/>
    <w:rsid w:val="00A5243B"/>
    <w:rsid w:val="00A5265A"/>
    <w:rsid w:val="00A52BB6"/>
    <w:rsid w:val="00A52BCF"/>
    <w:rsid w:val="00A52F93"/>
    <w:rsid w:val="00A53043"/>
    <w:rsid w:val="00A5332E"/>
    <w:rsid w:val="00A537E6"/>
    <w:rsid w:val="00A538D1"/>
    <w:rsid w:val="00A53AB3"/>
    <w:rsid w:val="00A542EE"/>
    <w:rsid w:val="00A55189"/>
    <w:rsid w:val="00A55202"/>
    <w:rsid w:val="00A5572F"/>
    <w:rsid w:val="00A55BC7"/>
    <w:rsid w:val="00A55C1B"/>
    <w:rsid w:val="00A56386"/>
    <w:rsid w:val="00A56512"/>
    <w:rsid w:val="00A568FD"/>
    <w:rsid w:val="00A56903"/>
    <w:rsid w:val="00A569CE"/>
    <w:rsid w:val="00A56B6C"/>
    <w:rsid w:val="00A56C7D"/>
    <w:rsid w:val="00A56D88"/>
    <w:rsid w:val="00A56FBF"/>
    <w:rsid w:val="00A5718D"/>
    <w:rsid w:val="00A576D7"/>
    <w:rsid w:val="00A57833"/>
    <w:rsid w:val="00A579EB"/>
    <w:rsid w:val="00A600BF"/>
    <w:rsid w:val="00A602A2"/>
    <w:rsid w:val="00A604D8"/>
    <w:rsid w:val="00A60522"/>
    <w:rsid w:val="00A60A6B"/>
    <w:rsid w:val="00A60ABB"/>
    <w:rsid w:val="00A6115E"/>
    <w:rsid w:val="00A611B6"/>
    <w:rsid w:val="00A61242"/>
    <w:rsid w:val="00A612EA"/>
    <w:rsid w:val="00A61C33"/>
    <w:rsid w:val="00A61E75"/>
    <w:rsid w:val="00A6207D"/>
    <w:rsid w:val="00A62384"/>
    <w:rsid w:val="00A627B9"/>
    <w:rsid w:val="00A62BD0"/>
    <w:rsid w:val="00A630D9"/>
    <w:rsid w:val="00A63605"/>
    <w:rsid w:val="00A63649"/>
    <w:rsid w:val="00A6383B"/>
    <w:rsid w:val="00A63936"/>
    <w:rsid w:val="00A6453A"/>
    <w:rsid w:val="00A64979"/>
    <w:rsid w:val="00A64A19"/>
    <w:rsid w:val="00A64DBB"/>
    <w:rsid w:val="00A6567A"/>
    <w:rsid w:val="00A65805"/>
    <w:rsid w:val="00A65947"/>
    <w:rsid w:val="00A65C62"/>
    <w:rsid w:val="00A66441"/>
    <w:rsid w:val="00A664F9"/>
    <w:rsid w:val="00A664FA"/>
    <w:rsid w:val="00A6655A"/>
    <w:rsid w:val="00A667A3"/>
    <w:rsid w:val="00A668AC"/>
    <w:rsid w:val="00A669F9"/>
    <w:rsid w:val="00A66D9A"/>
    <w:rsid w:val="00A66DE4"/>
    <w:rsid w:val="00A66E07"/>
    <w:rsid w:val="00A67536"/>
    <w:rsid w:val="00A6761F"/>
    <w:rsid w:val="00A676EA"/>
    <w:rsid w:val="00A67AB0"/>
    <w:rsid w:val="00A67DFE"/>
    <w:rsid w:val="00A67E6C"/>
    <w:rsid w:val="00A70471"/>
    <w:rsid w:val="00A70533"/>
    <w:rsid w:val="00A705F8"/>
    <w:rsid w:val="00A7089C"/>
    <w:rsid w:val="00A70AF7"/>
    <w:rsid w:val="00A70AFA"/>
    <w:rsid w:val="00A70B61"/>
    <w:rsid w:val="00A70CEE"/>
    <w:rsid w:val="00A7104B"/>
    <w:rsid w:val="00A7136A"/>
    <w:rsid w:val="00A7159F"/>
    <w:rsid w:val="00A71778"/>
    <w:rsid w:val="00A71A4A"/>
    <w:rsid w:val="00A71D77"/>
    <w:rsid w:val="00A71E86"/>
    <w:rsid w:val="00A72402"/>
    <w:rsid w:val="00A72406"/>
    <w:rsid w:val="00A72BA9"/>
    <w:rsid w:val="00A72C58"/>
    <w:rsid w:val="00A72E7A"/>
    <w:rsid w:val="00A73040"/>
    <w:rsid w:val="00A7357A"/>
    <w:rsid w:val="00A73927"/>
    <w:rsid w:val="00A739EC"/>
    <w:rsid w:val="00A73D1E"/>
    <w:rsid w:val="00A74206"/>
    <w:rsid w:val="00A74386"/>
    <w:rsid w:val="00A74496"/>
    <w:rsid w:val="00A74C0F"/>
    <w:rsid w:val="00A74FA5"/>
    <w:rsid w:val="00A751E4"/>
    <w:rsid w:val="00A752B1"/>
    <w:rsid w:val="00A7576F"/>
    <w:rsid w:val="00A7582C"/>
    <w:rsid w:val="00A75B4E"/>
    <w:rsid w:val="00A76142"/>
    <w:rsid w:val="00A762BD"/>
    <w:rsid w:val="00A76428"/>
    <w:rsid w:val="00A76671"/>
    <w:rsid w:val="00A76783"/>
    <w:rsid w:val="00A76854"/>
    <w:rsid w:val="00A76E44"/>
    <w:rsid w:val="00A76E7E"/>
    <w:rsid w:val="00A7781F"/>
    <w:rsid w:val="00A77A7C"/>
    <w:rsid w:val="00A77C51"/>
    <w:rsid w:val="00A77C69"/>
    <w:rsid w:val="00A77D1F"/>
    <w:rsid w:val="00A77D25"/>
    <w:rsid w:val="00A77DFA"/>
    <w:rsid w:val="00A8066E"/>
    <w:rsid w:val="00A8082C"/>
    <w:rsid w:val="00A80B49"/>
    <w:rsid w:val="00A8101B"/>
    <w:rsid w:val="00A81342"/>
    <w:rsid w:val="00A814C4"/>
    <w:rsid w:val="00A815C0"/>
    <w:rsid w:val="00A817A2"/>
    <w:rsid w:val="00A81943"/>
    <w:rsid w:val="00A81947"/>
    <w:rsid w:val="00A81D6B"/>
    <w:rsid w:val="00A81E34"/>
    <w:rsid w:val="00A81F1B"/>
    <w:rsid w:val="00A81F62"/>
    <w:rsid w:val="00A81FD8"/>
    <w:rsid w:val="00A8278F"/>
    <w:rsid w:val="00A8283D"/>
    <w:rsid w:val="00A82B7B"/>
    <w:rsid w:val="00A832C8"/>
    <w:rsid w:val="00A83739"/>
    <w:rsid w:val="00A83F42"/>
    <w:rsid w:val="00A8451C"/>
    <w:rsid w:val="00A84CDD"/>
    <w:rsid w:val="00A8507A"/>
    <w:rsid w:val="00A850AB"/>
    <w:rsid w:val="00A85374"/>
    <w:rsid w:val="00A85CC4"/>
    <w:rsid w:val="00A86002"/>
    <w:rsid w:val="00A86581"/>
    <w:rsid w:val="00A86D14"/>
    <w:rsid w:val="00A87106"/>
    <w:rsid w:val="00A8723C"/>
    <w:rsid w:val="00A8733F"/>
    <w:rsid w:val="00A873D4"/>
    <w:rsid w:val="00A87408"/>
    <w:rsid w:val="00A874AF"/>
    <w:rsid w:val="00A878E4"/>
    <w:rsid w:val="00A87907"/>
    <w:rsid w:val="00A87A13"/>
    <w:rsid w:val="00A87DA2"/>
    <w:rsid w:val="00A901D7"/>
    <w:rsid w:val="00A902A8"/>
    <w:rsid w:val="00A9050E"/>
    <w:rsid w:val="00A906CD"/>
    <w:rsid w:val="00A90726"/>
    <w:rsid w:val="00A90872"/>
    <w:rsid w:val="00A908CC"/>
    <w:rsid w:val="00A909B6"/>
    <w:rsid w:val="00A90B10"/>
    <w:rsid w:val="00A90D0A"/>
    <w:rsid w:val="00A90EDB"/>
    <w:rsid w:val="00A914BD"/>
    <w:rsid w:val="00A91655"/>
    <w:rsid w:val="00A91B7F"/>
    <w:rsid w:val="00A91BAF"/>
    <w:rsid w:val="00A927EE"/>
    <w:rsid w:val="00A92998"/>
    <w:rsid w:val="00A92D95"/>
    <w:rsid w:val="00A9337E"/>
    <w:rsid w:val="00A934C1"/>
    <w:rsid w:val="00A937B3"/>
    <w:rsid w:val="00A93B85"/>
    <w:rsid w:val="00A93FB9"/>
    <w:rsid w:val="00A94046"/>
    <w:rsid w:val="00A94057"/>
    <w:rsid w:val="00A9442B"/>
    <w:rsid w:val="00A9458F"/>
    <w:rsid w:val="00A949A3"/>
    <w:rsid w:val="00A94A0E"/>
    <w:rsid w:val="00A94C4F"/>
    <w:rsid w:val="00A94C58"/>
    <w:rsid w:val="00A95965"/>
    <w:rsid w:val="00A9614B"/>
    <w:rsid w:val="00A961D9"/>
    <w:rsid w:val="00A96590"/>
    <w:rsid w:val="00A96E2F"/>
    <w:rsid w:val="00A96F03"/>
    <w:rsid w:val="00A971C4"/>
    <w:rsid w:val="00A97275"/>
    <w:rsid w:val="00A97539"/>
    <w:rsid w:val="00A97877"/>
    <w:rsid w:val="00AA0145"/>
    <w:rsid w:val="00AA0285"/>
    <w:rsid w:val="00AA0287"/>
    <w:rsid w:val="00AA0C39"/>
    <w:rsid w:val="00AA0CE6"/>
    <w:rsid w:val="00AA11C3"/>
    <w:rsid w:val="00AA139A"/>
    <w:rsid w:val="00AA14D7"/>
    <w:rsid w:val="00AA1751"/>
    <w:rsid w:val="00AA18BD"/>
    <w:rsid w:val="00AA19CB"/>
    <w:rsid w:val="00AA1B9C"/>
    <w:rsid w:val="00AA1EF5"/>
    <w:rsid w:val="00AA1FE9"/>
    <w:rsid w:val="00AA2236"/>
    <w:rsid w:val="00AA2254"/>
    <w:rsid w:val="00AA234D"/>
    <w:rsid w:val="00AA2CBA"/>
    <w:rsid w:val="00AA2DDD"/>
    <w:rsid w:val="00AA313E"/>
    <w:rsid w:val="00AA3193"/>
    <w:rsid w:val="00AA31D5"/>
    <w:rsid w:val="00AA3667"/>
    <w:rsid w:val="00AA3950"/>
    <w:rsid w:val="00AA3964"/>
    <w:rsid w:val="00AA3DC0"/>
    <w:rsid w:val="00AA3F46"/>
    <w:rsid w:val="00AA3F6C"/>
    <w:rsid w:val="00AA40AC"/>
    <w:rsid w:val="00AA4ABC"/>
    <w:rsid w:val="00AA4C08"/>
    <w:rsid w:val="00AA4E68"/>
    <w:rsid w:val="00AA5115"/>
    <w:rsid w:val="00AA5561"/>
    <w:rsid w:val="00AA5CED"/>
    <w:rsid w:val="00AA5DEC"/>
    <w:rsid w:val="00AA5E19"/>
    <w:rsid w:val="00AA62C7"/>
    <w:rsid w:val="00AA6360"/>
    <w:rsid w:val="00AA68B2"/>
    <w:rsid w:val="00AA69EA"/>
    <w:rsid w:val="00AA6C54"/>
    <w:rsid w:val="00AA6FFB"/>
    <w:rsid w:val="00AA712C"/>
    <w:rsid w:val="00AA7152"/>
    <w:rsid w:val="00AA71CC"/>
    <w:rsid w:val="00AA7206"/>
    <w:rsid w:val="00AA736C"/>
    <w:rsid w:val="00AA73CF"/>
    <w:rsid w:val="00AA7470"/>
    <w:rsid w:val="00AA7A38"/>
    <w:rsid w:val="00AA7B83"/>
    <w:rsid w:val="00AA7C29"/>
    <w:rsid w:val="00AA7C58"/>
    <w:rsid w:val="00AA7C63"/>
    <w:rsid w:val="00AA7D8C"/>
    <w:rsid w:val="00AB0069"/>
    <w:rsid w:val="00AB00F0"/>
    <w:rsid w:val="00AB032B"/>
    <w:rsid w:val="00AB0C95"/>
    <w:rsid w:val="00AB0E74"/>
    <w:rsid w:val="00AB0EAC"/>
    <w:rsid w:val="00AB1260"/>
    <w:rsid w:val="00AB1E83"/>
    <w:rsid w:val="00AB200C"/>
    <w:rsid w:val="00AB20D9"/>
    <w:rsid w:val="00AB21DA"/>
    <w:rsid w:val="00AB2467"/>
    <w:rsid w:val="00AB25A4"/>
    <w:rsid w:val="00AB267B"/>
    <w:rsid w:val="00AB2727"/>
    <w:rsid w:val="00AB28A7"/>
    <w:rsid w:val="00AB292E"/>
    <w:rsid w:val="00AB2CA4"/>
    <w:rsid w:val="00AB2CBA"/>
    <w:rsid w:val="00AB31E8"/>
    <w:rsid w:val="00AB45E9"/>
    <w:rsid w:val="00AB4ABB"/>
    <w:rsid w:val="00AB5121"/>
    <w:rsid w:val="00AB5461"/>
    <w:rsid w:val="00AB59B8"/>
    <w:rsid w:val="00AB5BBB"/>
    <w:rsid w:val="00AB67A6"/>
    <w:rsid w:val="00AB6CCA"/>
    <w:rsid w:val="00AB6F67"/>
    <w:rsid w:val="00AB705F"/>
    <w:rsid w:val="00AB77E0"/>
    <w:rsid w:val="00AB7C64"/>
    <w:rsid w:val="00AB7EB4"/>
    <w:rsid w:val="00AC01A5"/>
    <w:rsid w:val="00AC0364"/>
    <w:rsid w:val="00AC0A48"/>
    <w:rsid w:val="00AC0B78"/>
    <w:rsid w:val="00AC0CD0"/>
    <w:rsid w:val="00AC0CD8"/>
    <w:rsid w:val="00AC0D1C"/>
    <w:rsid w:val="00AC0D4F"/>
    <w:rsid w:val="00AC12B8"/>
    <w:rsid w:val="00AC14FC"/>
    <w:rsid w:val="00AC171B"/>
    <w:rsid w:val="00AC2186"/>
    <w:rsid w:val="00AC240D"/>
    <w:rsid w:val="00AC2662"/>
    <w:rsid w:val="00AC27B8"/>
    <w:rsid w:val="00AC2AAA"/>
    <w:rsid w:val="00AC370F"/>
    <w:rsid w:val="00AC395F"/>
    <w:rsid w:val="00AC3BAB"/>
    <w:rsid w:val="00AC3E67"/>
    <w:rsid w:val="00AC406E"/>
    <w:rsid w:val="00AC43FC"/>
    <w:rsid w:val="00AC4431"/>
    <w:rsid w:val="00AC457B"/>
    <w:rsid w:val="00AC4739"/>
    <w:rsid w:val="00AC48A9"/>
    <w:rsid w:val="00AC4C1B"/>
    <w:rsid w:val="00AC4D3C"/>
    <w:rsid w:val="00AC51A5"/>
    <w:rsid w:val="00AC5979"/>
    <w:rsid w:val="00AC598F"/>
    <w:rsid w:val="00AC5D7B"/>
    <w:rsid w:val="00AC5DC7"/>
    <w:rsid w:val="00AC6742"/>
    <w:rsid w:val="00AC69B8"/>
    <w:rsid w:val="00AC6D7D"/>
    <w:rsid w:val="00AC6E92"/>
    <w:rsid w:val="00AC6F1B"/>
    <w:rsid w:val="00AC7151"/>
    <w:rsid w:val="00AC7173"/>
    <w:rsid w:val="00AC7269"/>
    <w:rsid w:val="00AC7468"/>
    <w:rsid w:val="00AC79BA"/>
    <w:rsid w:val="00AC7C16"/>
    <w:rsid w:val="00AC7CC3"/>
    <w:rsid w:val="00AC7D2D"/>
    <w:rsid w:val="00AC7D64"/>
    <w:rsid w:val="00AD0328"/>
    <w:rsid w:val="00AD04D3"/>
    <w:rsid w:val="00AD0584"/>
    <w:rsid w:val="00AD06FB"/>
    <w:rsid w:val="00AD09BA"/>
    <w:rsid w:val="00AD0B01"/>
    <w:rsid w:val="00AD0CD3"/>
    <w:rsid w:val="00AD19FB"/>
    <w:rsid w:val="00AD1A09"/>
    <w:rsid w:val="00AD1A45"/>
    <w:rsid w:val="00AD1B87"/>
    <w:rsid w:val="00AD21B2"/>
    <w:rsid w:val="00AD2774"/>
    <w:rsid w:val="00AD2777"/>
    <w:rsid w:val="00AD2887"/>
    <w:rsid w:val="00AD29E0"/>
    <w:rsid w:val="00AD2EC4"/>
    <w:rsid w:val="00AD398C"/>
    <w:rsid w:val="00AD3F85"/>
    <w:rsid w:val="00AD4343"/>
    <w:rsid w:val="00AD4A89"/>
    <w:rsid w:val="00AD4E63"/>
    <w:rsid w:val="00AD5117"/>
    <w:rsid w:val="00AD536E"/>
    <w:rsid w:val="00AD53C1"/>
    <w:rsid w:val="00AD5797"/>
    <w:rsid w:val="00AD5918"/>
    <w:rsid w:val="00AD5BA9"/>
    <w:rsid w:val="00AD5C33"/>
    <w:rsid w:val="00AD5C7F"/>
    <w:rsid w:val="00AD607A"/>
    <w:rsid w:val="00AD60CF"/>
    <w:rsid w:val="00AD6662"/>
    <w:rsid w:val="00AD6975"/>
    <w:rsid w:val="00AD6A88"/>
    <w:rsid w:val="00AD6F61"/>
    <w:rsid w:val="00AD73E8"/>
    <w:rsid w:val="00AD77D1"/>
    <w:rsid w:val="00AD7AED"/>
    <w:rsid w:val="00AD7B8A"/>
    <w:rsid w:val="00AE02FE"/>
    <w:rsid w:val="00AE03CF"/>
    <w:rsid w:val="00AE0540"/>
    <w:rsid w:val="00AE062E"/>
    <w:rsid w:val="00AE0830"/>
    <w:rsid w:val="00AE0895"/>
    <w:rsid w:val="00AE0916"/>
    <w:rsid w:val="00AE0AFA"/>
    <w:rsid w:val="00AE0BD7"/>
    <w:rsid w:val="00AE0C49"/>
    <w:rsid w:val="00AE0FBD"/>
    <w:rsid w:val="00AE1391"/>
    <w:rsid w:val="00AE139C"/>
    <w:rsid w:val="00AE1561"/>
    <w:rsid w:val="00AE2133"/>
    <w:rsid w:val="00AE22B8"/>
    <w:rsid w:val="00AE271A"/>
    <w:rsid w:val="00AE2C2C"/>
    <w:rsid w:val="00AE2DC1"/>
    <w:rsid w:val="00AE2F8B"/>
    <w:rsid w:val="00AE347E"/>
    <w:rsid w:val="00AE3841"/>
    <w:rsid w:val="00AE3B07"/>
    <w:rsid w:val="00AE3C64"/>
    <w:rsid w:val="00AE3C9A"/>
    <w:rsid w:val="00AE3CC7"/>
    <w:rsid w:val="00AE4969"/>
    <w:rsid w:val="00AE4AF4"/>
    <w:rsid w:val="00AE4DB4"/>
    <w:rsid w:val="00AE51D7"/>
    <w:rsid w:val="00AE521B"/>
    <w:rsid w:val="00AE53E0"/>
    <w:rsid w:val="00AE5937"/>
    <w:rsid w:val="00AE5F37"/>
    <w:rsid w:val="00AE6416"/>
    <w:rsid w:val="00AE65B3"/>
    <w:rsid w:val="00AE66F0"/>
    <w:rsid w:val="00AE672A"/>
    <w:rsid w:val="00AE6859"/>
    <w:rsid w:val="00AE69E2"/>
    <w:rsid w:val="00AE6AF3"/>
    <w:rsid w:val="00AE7006"/>
    <w:rsid w:val="00AE73C3"/>
    <w:rsid w:val="00AE7B14"/>
    <w:rsid w:val="00AF03CC"/>
    <w:rsid w:val="00AF0437"/>
    <w:rsid w:val="00AF09D3"/>
    <w:rsid w:val="00AF0AA5"/>
    <w:rsid w:val="00AF0CAA"/>
    <w:rsid w:val="00AF0CEB"/>
    <w:rsid w:val="00AF0FCE"/>
    <w:rsid w:val="00AF150A"/>
    <w:rsid w:val="00AF1C8E"/>
    <w:rsid w:val="00AF1D4F"/>
    <w:rsid w:val="00AF1F4D"/>
    <w:rsid w:val="00AF21A9"/>
    <w:rsid w:val="00AF2382"/>
    <w:rsid w:val="00AF24D5"/>
    <w:rsid w:val="00AF2688"/>
    <w:rsid w:val="00AF274B"/>
    <w:rsid w:val="00AF2896"/>
    <w:rsid w:val="00AF292A"/>
    <w:rsid w:val="00AF32F7"/>
    <w:rsid w:val="00AF3830"/>
    <w:rsid w:val="00AF39A3"/>
    <w:rsid w:val="00AF3CA7"/>
    <w:rsid w:val="00AF3D6A"/>
    <w:rsid w:val="00AF3FD2"/>
    <w:rsid w:val="00AF3FED"/>
    <w:rsid w:val="00AF4125"/>
    <w:rsid w:val="00AF43CC"/>
    <w:rsid w:val="00AF4568"/>
    <w:rsid w:val="00AF4642"/>
    <w:rsid w:val="00AF46B1"/>
    <w:rsid w:val="00AF47D0"/>
    <w:rsid w:val="00AF48B3"/>
    <w:rsid w:val="00AF5645"/>
    <w:rsid w:val="00AF5686"/>
    <w:rsid w:val="00AF5893"/>
    <w:rsid w:val="00AF59E4"/>
    <w:rsid w:val="00AF5C07"/>
    <w:rsid w:val="00AF5D80"/>
    <w:rsid w:val="00AF6022"/>
    <w:rsid w:val="00AF61AA"/>
    <w:rsid w:val="00AF6272"/>
    <w:rsid w:val="00AF694E"/>
    <w:rsid w:val="00AF6C1D"/>
    <w:rsid w:val="00AF6C53"/>
    <w:rsid w:val="00AF7071"/>
    <w:rsid w:val="00AF76D5"/>
    <w:rsid w:val="00AF77C6"/>
    <w:rsid w:val="00AF7F40"/>
    <w:rsid w:val="00AF7F9B"/>
    <w:rsid w:val="00AF7FCA"/>
    <w:rsid w:val="00B0098B"/>
    <w:rsid w:val="00B016AB"/>
    <w:rsid w:val="00B02135"/>
    <w:rsid w:val="00B028E4"/>
    <w:rsid w:val="00B031A2"/>
    <w:rsid w:val="00B031D8"/>
    <w:rsid w:val="00B03225"/>
    <w:rsid w:val="00B034D2"/>
    <w:rsid w:val="00B03996"/>
    <w:rsid w:val="00B03A23"/>
    <w:rsid w:val="00B03ECD"/>
    <w:rsid w:val="00B04278"/>
    <w:rsid w:val="00B04E4F"/>
    <w:rsid w:val="00B05041"/>
    <w:rsid w:val="00B05289"/>
    <w:rsid w:val="00B05424"/>
    <w:rsid w:val="00B059A9"/>
    <w:rsid w:val="00B05B28"/>
    <w:rsid w:val="00B05B9C"/>
    <w:rsid w:val="00B05D90"/>
    <w:rsid w:val="00B05E80"/>
    <w:rsid w:val="00B05FA5"/>
    <w:rsid w:val="00B060F2"/>
    <w:rsid w:val="00B06B13"/>
    <w:rsid w:val="00B071D4"/>
    <w:rsid w:val="00B07554"/>
    <w:rsid w:val="00B07BC4"/>
    <w:rsid w:val="00B07D95"/>
    <w:rsid w:val="00B07F44"/>
    <w:rsid w:val="00B100F7"/>
    <w:rsid w:val="00B10CDF"/>
    <w:rsid w:val="00B119A6"/>
    <w:rsid w:val="00B11C93"/>
    <w:rsid w:val="00B12011"/>
    <w:rsid w:val="00B12089"/>
    <w:rsid w:val="00B12169"/>
    <w:rsid w:val="00B12360"/>
    <w:rsid w:val="00B12612"/>
    <w:rsid w:val="00B12B42"/>
    <w:rsid w:val="00B1334B"/>
    <w:rsid w:val="00B1359E"/>
    <w:rsid w:val="00B13641"/>
    <w:rsid w:val="00B13861"/>
    <w:rsid w:val="00B13E0B"/>
    <w:rsid w:val="00B13F6D"/>
    <w:rsid w:val="00B143B8"/>
    <w:rsid w:val="00B1444E"/>
    <w:rsid w:val="00B14552"/>
    <w:rsid w:val="00B146F8"/>
    <w:rsid w:val="00B14747"/>
    <w:rsid w:val="00B147ED"/>
    <w:rsid w:val="00B14817"/>
    <w:rsid w:val="00B149D5"/>
    <w:rsid w:val="00B14C4D"/>
    <w:rsid w:val="00B14F35"/>
    <w:rsid w:val="00B151BB"/>
    <w:rsid w:val="00B15628"/>
    <w:rsid w:val="00B15669"/>
    <w:rsid w:val="00B15AFE"/>
    <w:rsid w:val="00B15CB1"/>
    <w:rsid w:val="00B15FF8"/>
    <w:rsid w:val="00B16372"/>
    <w:rsid w:val="00B1655A"/>
    <w:rsid w:val="00B166B3"/>
    <w:rsid w:val="00B1690C"/>
    <w:rsid w:val="00B16B8D"/>
    <w:rsid w:val="00B16BA0"/>
    <w:rsid w:val="00B1710F"/>
    <w:rsid w:val="00B173C6"/>
    <w:rsid w:val="00B1748C"/>
    <w:rsid w:val="00B17E7B"/>
    <w:rsid w:val="00B201BC"/>
    <w:rsid w:val="00B20440"/>
    <w:rsid w:val="00B20446"/>
    <w:rsid w:val="00B20643"/>
    <w:rsid w:val="00B20900"/>
    <w:rsid w:val="00B20CE4"/>
    <w:rsid w:val="00B21270"/>
    <w:rsid w:val="00B215F9"/>
    <w:rsid w:val="00B2168E"/>
    <w:rsid w:val="00B21826"/>
    <w:rsid w:val="00B21905"/>
    <w:rsid w:val="00B21EEC"/>
    <w:rsid w:val="00B221EB"/>
    <w:rsid w:val="00B222EC"/>
    <w:rsid w:val="00B2267D"/>
    <w:rsid w:val="00B2272E"/>
    <w:rsid w:val="00B2293A"/>
    <w:rsid w:val="00B22CAF"/>
    <w:rsid w:val="00B23283"/>
    <w:rsid w:val="00B234DF"/>
    <w:rsid w:val="00B235FC"/>
    <w:rsid w:val="00B23ABF"/>
    <w:rsid w:val="00B23AEC"/>
    <w:rsid w:val="00B23B35"/>
    <w:rsid w:val="00B23D22"/>
    <w:rsid w:val="00B24546"/>
    <w:rsid w:val="00B24B8C"/>
    <w:rsid w:val="00B24C45"/>
    <w:rsid w:val="00B24CBC"/>
    <w:rsid w:val="00B24FEB"/>
    <w:rsid w:val="00B2513B"/>
    <w:rsid w:val="00B2521D"/>
    <w:rsid w:val="00B25248"/>
    <w:rsid w:val="00B2541A"/>
    <w:rsid w:val="00B25494"/>
    <w:rsid w:val="00B255C2"/>
    <w:rsid w:val="00B25AD0"/>
    <w:rsid w:val="00B25E5E"/>
    <w:rsid w:val="00B26264"/>
    <w:rsid w:val="00B263F0"/>
    <w:rsid w:val="00B2648C"/>
    <w:rsid w:val="00B26579"/>
    <w:rsid w:val="00B268DB"/>
    <w:rsid w:val="00B26970"/>
    <w:rsid w:val="00B26A2C"/>
    <w:rsid w:val="00B26E41"/>
    <w:rsid w:val="00B2739E"/>
    <w:rsid w:val="00B27594"/>
    <w:rsid w:val="00B278F3"/>
    <w:rsid w:val="00B27967"/>
    <w:rsid w:val="00B27E59"/>
    <w:rsid w:val="00B306AF"/>
    <w:rsid w:val="00B308A7"/>
    <w:rsid w:val="00B30FFE"/>
    <w:rsid w:val="00B312AE"/>
    <w:rsid w:val="00B313F9"/>
    <w:rsid w:val="00B315BC"/>
    <w:rsid w:val="00B317E4"/>
    <w:rsid w:val="00B31946"/>
    <w:rsid w:val="00B31997"/>
    <w:rsid w:val="00B31A75"/>
    <w:rsid w:val="00B31CBF"/>
    <w:rsid w:val="00B31DEA"/>
    <w:rsid w:val="00B31FAC"/>
    <w:rsid w:val="00B320F4"/>
    <w:rsid w:val="00B32A27"/>
    <w:rsid w:val="00B32C88"/>
    <w:rsid w:val="00B33E9C"/>
    <w:rsid w:val="00B34268"/>
    <w:rsid w:val="00B34375"/>
    <w:rsid w:val="00B3440A"/>
    <w:rsid w:val="00B34586"/>
    <w:rsid w:val="00B3488B"/>
    <w:rsid w:val="00B3507E"/>
    <w:rsid w:val="00B35411"/>
    <w:rsid w:val="00B356B2"/>
    <w:rsid w:val="00B35852"/>
    <w:rsid w:val="00B358AC"/>
    <w:rsid w:val="00B35D15"/>
    <w:rsid w:val="00B3615E"/>
    <w:rsid w:val="00B3621F"/>
    <w:rsid w:val="00B363BE"/>
    <w:rsid w:val="00B369ED"/>
    <w:rsid w:val="00B36B40"/>
    <w:rsid w:val="00B3702D"/>
    <w:rsid w:val="00B3705C"/>
    <w:rsid w:val="00B37335"/>
    <w:rsid w:val="00B377BF"/>
    <w:rsid w:val="00B379F6"/>
    <w:rsid w:val="00B37D68"/>
    <w:rsid w:val="00B37DC9"/>
    <w:rsid w:val="00B4039D"/>
    <w:rsid w:val="00B40499"/>
    <w:rsid w:val="00B41173"/>
    <w:rsid w:val="00B41276"/>
    <w:rsid w:val="00B41763"/>
    <w:rsid w:val="00B41790"/>
    <w:rsid w:val="00B41B3C"/>
    <w:rsid w:val="00B425F6"/>
    <w:rsid w:val="00B4271C"/>
    <w:rsid w:val="00B42C52"/>
    <w:rsid w:val="00B4303C"/>
    <w:rsid w:val="00B43207"/>
    <w:rsid w:val="00B433DD"/>
    <w:rsid w:val="00B4390E"/>
    <w:rsid w:val="00B439DD"/>
    <w:rsid w:val="00B43EC6"/>
    <w:rsid w:val="00B441D9"/>
    <w:rsid w:val="00B44271"/>
    <w:rsid w:val="00B442FF"/>
    <w:rsid w:val="00B44572"/>
    <w:rsid w:val="00B44A92"/>
    <w:rsid w:val="00B44C01"/>
    <w:rsid w:val="00B44EA6"/>
    <w:rsid w:val="00B4518A"/>
    <w:rsid w:val="00B452BD"/>
    <w:rsid w:val="00B45A6E"/>
    <w:rsid w:val="00B45D6C"/>
    <w:rsid w:val="00B4679A"/>
    <w:rsid w:val="00B46881"/>
    <w:rsid w:val="00B475DB"/>
    <w:rsid w:val="00B47608"/>
    <w:rsid w:val="00B47BF5"/>
    <w:rsid w:val="00B47E99"/>
    <w:rsid w:val="00B50319"/>
    <w:rsid w:val="00B506F6"/>
    <w:rsid w:val="00B5070F"/>
    <w:rsid w:val="00B5090A"/>
    <w:rsid w:val="00B50E5B"/>
    <w:rsid w:val="00B5113D"/>
    <w:rsid w:val="00B5119E"/>
    <w:rsid w:val="00B51535"/>
    <w:rsid w:val="00B51623"/>
    <w:rsid w:val="00B51CFF"/>
    <w:rsid w:val="00B51D69"/>
    <w:rsid w:val="00B52135"/>
    <w:rsid w:val="00B52244"/>
    <w:rsid w:val="00B52267"/>
    <w:rsid w:val="00B523A2"/>
    <w:rsid w:val="00B528ED"/>
    <w:rsid w:val="00B52C54"/>
    <w:rsid w:val="00B52DA6"/>
    <w:rsid w:val="00B5352D"/>
    <w:rsid w:val="00B53715"/>
    <w:rsid w:val="00B53EBC"/>
    <w:rsid w:val="00B54198"/>
    <w:rsid w:val="00B541CF"/>
    <w:rsid w:val="00B54779"/>
    <w:rsid w:val="00B547A8"/>
    <w:rsid w:val="00B547B5"/>
    <w:rsid w:val="00B54D59"/>
    <w:rsid w:val="00B54EB6"/>
    <w:rsid w:val="00B55356"/>
    <w:rsid w:val="00B5561A"/>
    <w:rsid w:val="00B55723"/>
    <w:rsid w:val="00B5574D"/>
    <w:rsid w:val="00B5591E"/>
    <w:rsid w:val="00B55D31"/>
    <w:rsid w:val="00B55DA0"/>
    <w:rsid w:val="00B560FA"/>
    <w:rsid w:val="00B564F2"/>
    <w:rsid w:val="00B569E8"/>
    <w:rsid w:val="00B57187"/>
    <w:rsid w:val="00B57635"/>
    <w:rsid w:val="00B57695"/>
    <w:rsid w:val="00B57710"/>
    <w:rsid w:val="00B57AD6"/>
    <w:rsid w:val="00B57CCA"/>
    <w:rsid w:val="00B57D1A"/>
    <w:rsid w:val="00B57F4C"/>
    <w:rsid w:val="00B60003"/>
    <w:rsid w:val="00B600C6"/>
    <w:rsid w:val="00B608E4"/>
    <w:rsid w:val="00B60A67"/>
    <w:rsid w:val="00B60D3A"/>
    <w:rsid w:val="00B60EDF"/>
    <w:rsid w:val="00B60F3D"/>
    <w:rsid w:val="00B611CE"/>
    <w:rsid w:val="00B6138E"/>
    <w:rsid w:val="00B61495"/>
    <w:rsid w:val="00B615AC"/>
    <w:rsid w:val="00B61D4E"/>
    <w:rsid w:val="00B61F11"/>
    <w:rsid w:val="00B62697"/>
    <w:rsid w:val="00B6279E"/>
    <w:rsid w:val="00B62D5C"/>
    <w:rsid w:val="00B62E05"/>
    <w:rsid w:val="00B62EEC"/>
    <w:rsid w:val="00B63930"/>
    <w:rsid w:val="00B63A79"/>
    <w:rsid w:val="00B63D9F"/>
    <w:rsid w:val="00B63E26"/>
    <w:rsid w:val="00B64C76"/>
    <w:rsid w:val="00B64EA5"/>
    <w:rsid w:val="00B6504D"/>
    <w:rsid w:val="00B6515C"/>
    <w:rsid w:val="00B65326"/>
    <w:rsid w:val="00B65BA7"/>
    <w:rsid w:val="00B65C25"/>
    <w:rsid w:val="00B65C95"/>
    <w:rsid w:val="00B65D0F"/>
    <w:rsid w:val="00B66535"/>
    <w:rsid w:val="00B67645"/>
    <w:rsid w:val="00B7005E"/>
    <w:rsid w:val="00B70069"/>
    <w:rsid w:val="00B70199"/>
    <w:rsid w:val="00B70453"/>
    <w:rsid w:val="00B7062D"/>
    <w:rsid w:val="00B70DAA"/>
    <w:rsid w:val="00B71300"/>
    <w:rsid w:val="00B719BF"/>
    <w:rsid w:val="00B71B90"/>
    <w:rsid w:val="00B71C25"/>
    <w:rsid w:val="00B71FE6"/>
    <w:rsid w:val="00B7202A"/>
    <w:rsid w:val="00B720AE"/>
    <w:rsid w:val="00B725CC"/>
    <w:rsid w:val="00B7268F"/>
    <w:rsid w:val="00B726E7"/>
    <w:rsid w:val="00B72797"/>
    <w:rsid w:val="00B72871"/>
    <w:rsid w:val="00B72B07"/>
    <w:rsid w:val="00B72E6E"/>
    <w:rsid w:val="00B738A1"/>
    <w:rsid w:val="00B74009"/>
    <w:rsid w:val="00B74754"/>
    <w:rsid w:val="00B74C11"/>
    <w:rsid w:val="00B74D8D"/>
    <w:rsid w:val="00B74D9B"/>
    <w:rsid w:val="00B74F1F"/>
    <w:rsid w:val="00B75028"/>
    <w:rsid w:val="00B750D6"/>
    <w:rsid w:val="00B75676"/>
    <w:rsid w:val="00B75AA9"/>
    <w:rsid w:val="00B7604B"/>
    <w:rsid w:val="00B7632A"/>
    <w:rsid w:val="00B76503"/>
    <w:rsid w:val="00B76540"/>
    <w:rsid w:val="00B767AF"/>
    <w:rsid w:val="00B769D3"/>
    <w:rsid w:val="00B76B5A"/>
    <w:rsid w:val="00B76C8C"/>
    <w:rsid w:val="00B76CAA"/>
    <w:rsid w:val="00B76F9D"/>
    <w:rsid w:val="00B774C7"/>
    <w:rsid w:val="00B774E2"/>
    <w:rsid w:val="00B776BA"/>
    <w:rsid w:val="00B778BA"/>
    <w:rsid w:val="00B779A1"/>
    <w:rsid w:val="00B77F30"/>
    <w:rsid w:val="00B77F31"/>
    <w:rsid w:val="00B77F89"/>
    <w:rsid w:val="00B80346"/>
    <w:rsid w:val="00B8081D"/>
    <w:rsid w:val="00B80912"/>
    <w:rsid w:val="00B80B4A"/>
    <w:rsid w:val="00B80F86"/>
    <w:rsid w:val="00B8107D"/>
    <w:rsid w:val="00B81464"/>
    <w:rsid w:val="00B815AB"/>
    <w:rsid w:val="00B8179E"/>
    <w:rsid w:val="00B818B2"/>
    <w:rsid w:val="00B8218D"/>
    <w:rsid w:val="00B822EA"/>
    <w:rsid w:val="00B82432"/>
    <w:rsid w:val="00B82443"/>
    <w:rsid w:val="00B82472"/>
    <w:rsid w:val="00B82AFD"/>
    <w:rsid w:val="00B82B14"/>
    <w:rsid w:val="00B82C53"/>
    <w:rsid w:val="00B83125"/>
    <w:rsid w:val="00B832FD"/>
    <w:rsid w:val="00B8361C"/>
    <w:rsid w:val="00B83A4D"/>
    <w:rsid w:val="00B83D6D"/>
    <w:rsid w:val="00B83EF8"/>
    <w:rsid w:val="00B83F3C"/>
    <w:rsid w:val="00B84D5D"/>
    <w:rsid w:val="00B8506F"/>
    <w:rsid w:val="00B85085"/>
    <w:rsid w:val="00B85305"/>
    <w:rsid w:val="00B857F6"/>
    <w:rsid w:val="00B85812"/>
    <w:rsid w:val="00B859E5"/>
    <w:rsid w:val="00B85B86"/>
    <w:rsid w:val="00B86283"/>
    <w:rsid w:val="00B86C83"/>
    <w:rsid w:val="00B86E79"/>
    <w:rsid w:val="00B87D30"/>
    <w:rsid w:val="00B90391"/>
    <w:rsid w:val="00B90653"/>
    <w:rsid w:val="00B907D4"/>
    <w:rsid w:val="00B90A0D"/>
    <w:rsid w:val="00B90CA2"/>
    <w:rsid w:val="00B90CEA"/>
    <w:rsid w:val="00B91091"/>
    <w:rsid w:val="00B91239"/>
    <w:rsid w:val="00B91336"/>
    <w:rsid w:val="00B917A8"/>
    <w:rsid w:val="00B91D2B"/>
    <w:rsid w:val="00B92169"/>
    <w:rsid w:val="00B921EE"/>
    <w:rsid w:val="00B92857"/>
    <w:rsid w:val="00B92876"/>
    <w:rsid w:val="00B92ABF"/>
    <w:rsid w:val="00B93032"/>
    <w:rsid w:val="00B93041"/>
    <w:rsid w:val="00B93273"/>
    <w:rsid w:val="00B93577"/>
    <w:rsid w:val="00B937AA"/>
    <w:rsid w:val="00B93832"/>
    <w:rsid w:val="00B93839"/>
    <w:rsid w:val="00B93B07"/>
    <w:rsid w:val="00B93B42"/>
    <w:rsid w:val="00B93FA7"/>
    <w:rsid w:val="00B94479"/>
    <w:rsid w:val="00B94607"/>
    <w:rsid w:val="00B948D2"/>
    <w:rsid w:val="00B955D1"/>
    <w:rsid w:val="00B9599A"/>
    <w:rsid w:val="00B95A32"/>
    <w:rsid w:val="00B95EB2"/>
    <w:rsid w:val="00B96890"/>
    <w:rsid w:val="00B96FB6"/>
    <w:rsid w:val="00B97078"/>
    <w:rsid w:val="00B97198"/>
    <w:rsid w:val="00B973E2"/>
    <w:rsid w:val="00B9763C"/>
    <w:rsid w:val="00BA020A"/>
    <w:rsid w:val="00BA0249"/>
    <w:rsid w:val="00BA03DF"/>
    <w:rsid w:val="00BA04A2"/>
    <w:rsid w:val="00BA0AD9"/>
    <w:rsid w:val="00BA0E28"/>
    <w:rsid w:val="00BA102A"/>
    <w:rsid w:val="00BA1524"/>
    <w:rsid w:val="00BA15F6"/>
    <w:rsid w:val="00BA17D7"/>
    <w:rsid w:val="00BA1871"/>
    <w:rsid w:val="00BA1AE3"/>
    <w:rsid w:val="00BA1AE8"/>
    <w:rsid w:val="00BA1CBC"/>
    <w:rsid w:val="00BA1DDA"/>
    <w:rsid w:val="00BA2323"/>
    <w:rsid w:val="00BA2A03"/>
    <w:rsid w:val="00BA2C4B"/>
    <w:rsid w:val="00BA2D0A"/>
    <w:rsid w:val="00BA2FFC"/>
    <w:rsid w:val="00BA43D4"/>
    <w:rsid w:val="00BA45F9"/>
    <w:rsid w:val="00BA46DE"/>
    <w:rsid w:val="00BA4879"/>
    <w:rsid w:val="00BA4B4B"/>
    <w:rsid w:val="00BA4FE4"/>
    <w:rsid w:val="00BA5034"/>
    <w:rsid w:val="00BA50CF"/>
    <w:rsid w:val="00BA5187"/>
    <w:rsid w:val="00BA595C"/>
    <w:rsid w:val="00BA5B2E"/>
    <w:rsid w:val="00BA627C"/>
    <w:rsid w:val="00BA6B5B"/>
    <w:rsid w:val="00BA6D55"/>
    <w:rsid w:val="00BA7085"/>
    <w:rsid w:val="00BA731A"/>
    <w:rsid w:val="00BA7915"/>
    <w:rsid w:val="00BA7963"/>
    <w:rsid w:val="00BB01D0"/>
    <w:rsid w:val="00BB0316"/>
    <w:rsid w:val="00BB0C34"/>
    <w:rsid w:val="00BB0D8D"/>
    <w:rsid w:val="00BB0F19"/>
    <w:rsid w:val="00BB0F92"/>
    <w:rsid w:val="00BB113E"/>
    <w:rsid w:val="00BB1616"/>
    <w:rsid w:val="00BB1657"/>
    <w:rsid w:val="00BB1B50"/>
    <w:rsid w:val="00BB1D04"/>
    <w:rsid w:val="00BB1EB7"/>
    <w:rsid w:val="00BB1F95"/>
    <w:rsid w:val="00BB25B6"/>
    <w:rsid w:val="00BB2BC2"/>
    <w:rsid w:val="00BB2C26"/>
    <w:rsid w:val="00BB304F"/>
    <w:rsid w:val="00BB3737"/>
    <w:rsid w:val="00BB39F2"/>
    <w:rsid w:val="00BB3A77"/>
    <w:rsid w:val="00BB4066"/>
    <w:rsid w:val="00BB4548"/>
    <w:rsid w:val="00BB4595"/>
    <w:rsid w:val="00BB46CB"/>
    <w:rsid w:val="00BB4BDA"/>
    <w:rsid w:val="00BB4DEE"/>
    <w:rsid w:val="00BB50D2"/>
    <w:rsid w:val="00BB51B1"/>
    <w:rsid w:val="00BB5288"/>
    <w:rsid w:val="00BB52F5"/>
    <w:rsid w:val="00BB549E"/>
    <w:rsid w:val="00BB5D34"/>
    <w:rsid w:val="00BB5FAB"/>
    <w:rsid w:val="00BB631F"/>
    <w:rsid w:val="00BB63E6"/>
    <w:rsid w:val="00BB6446"/>
    <w:rsid w:val="00BB649F"/>
    <w:rsid w:val="00BB6830"/>
    <w:rsid w:val="00BB6868"/>
    <w:rsid w:val="00BB6918"/>
    <w:rsid w:val="00BB6981"/>
    <w:rsid w:val="00BB6A3E"/>
    <w:rsid w:val="00BB6AB5"/>
    <w:rsid w:val="00BB71C5"/>
    <w:rsid w:val="00BB7719"/>
    <w:rsid w:val="00BB7794"/>
    <w:rsid w:val="00BB7A58"/>
    <w:rsid w:val="00BB7C13"/>
    <w:rsid w:val="00BB7EF0"/>
    <w:rsid w:val="00BC03A6"/>
    <w:rsid w:val="00BC0513"/>
    <w:rsid w:val="00BC05B4"/>
    <w:rsid w:val="00BC06CB"/>
    <w:rsid w:val="00BC0D65"/>
    <w:rsid w:val="00BC0E81"/>
    <w:rsid w:val="00BC0FC1"/>
    <w:rsid w:val="00BC1247"/>
    <w:rsid w:val="00BC1999"/>
    <w:rsid w:val="00BC200A"/>
    <w:rsid w:val="00BC2521"/>
    <w:rsid w:val="00BC255F"/>
    <w:rsid w:val="00BC25E9"/>
    <w:rsid w:val="00BC28AE"/>
    <w:rsid w:val="00BC2C05"/>
    <w:rsid w:val="00BC31B0"/>
    <w:rsid w:val="00BC3647"/>
    <w:rsid w:val="00BC3648"/>
    <w:rsid w:val="00BC3A1C"/>
    <w:rsid w:val="00BC4134"/>
    <w:rsid w:val="00BC415A"/>
    <w:rsid w:val="00BC4AB6"/>
    <w:rsid w:val="00BC4D3D"/>
    <w:rsid w:val="00BC53F9"/>
    <w:rsid w:val="00BC54DD"/>
    <w:rsid w:val="00BC5B0D"/>
    <w:rsid w:val="00BC5C14"/>
    <w:rsid w:val="00BC6032"/>
    <w:rsid w:val="00BC617E"/>
    <w:rsid w:val="00BC6433"/>
    <w:rsid w:val="00BC664F"/>
    <w:rsid w:val="00BC7420"/>
    <w:rsid w:val="00BC7A01"/>
    <w:rsid w:val="00BC7B3E"/>
    <w:rsid w:val="00BD0871"/>
    <w:rsid w:val="00BD090B"/>
    <w:rsid w:val="00BD0CEA"/>
    <w:rsid w:val="00BD0F85"/>
    <w:rsid w:val="00BD124D"/>
    <w:rsid w:val="00BD15BD"/>
    <w:rsid w:val="00BD1652"/>
    <w:rsid w:val="00BD1D23"/>
    <w:rsid w:val="00BD2134"/>
    <w:rsid w:val="00BD27F2"/>
    <w:rsid w:val="00BD28EA"/>
    <w:rsid w:val="00BD2B92"/>
    <w:rsid w:val="00BD30D1"/>
    <w:rsid w:val="00BD31BF"/>
    <w:rsid w:val="00BD37F7"/>
    <w:rsid w:val="00BD3E11"/>
    <w:rsid w:val="00BD44DA"/>
    <w:rsid w:val="00BD4672"/>
    <w:rsid w:val="00BD4D3F"/>
    <w:rsid w:val="00BD5467"/>
    <w:rsid w:val="00BD5E5A"/>
    <w:rsid w:val="00BD6594"/>
    <w:rsid w:val="00BD668B"/>
    <w:rsid w:val="00BD689F"/>
    <w:rsid w:val="00BD6C59"/>
    <w:rsid w:val="00BD6E2A"/>
    <w:rsid w:val="00BD7036"/>
    <w:rsid w:val="00BD7275"/>
    <w:rsid w:val="00BD76D0"/>
    <w:rsid w:val="00BD7769"/>
    <w:rsid w:val="00BD783C"/>
    <w:rsid w:val="00BD795D"/>
    <w:rsid w:val="00BD7B07"/>
    <w:rsid w:val="00BD7BF7"/>
    <w:rsid w:val="00BD7E5F"/>
    <w:rsid w:val="00BD7E6C"/>
    <w:rsid w:val="00BE013F"/>
    <w:rsid w:val="00BE0367"/>
    <w:rsid w:val="00BE05CD"/>
    <w:rsid w:val="00BE0DF4"/>
    <w:rsid w:val="00BE0F31"/>
    <w:rsid w:val="00BE1A93"/>
    <w:rsid w:val="00BE1AC3"/>
    <w:rsid w:val="00BE1D9E"/>
    <w:rsid w:val="00BE1DAC"/>
    <w:rsid w:val="00BE1F96"/>
    <w:rsid w:val="00BE235F"/>
    <w:rsid w:val="00BE2D19"/>
    <w:rsid w:val="00BE2EB7"/>
    <w:rsid w:val="00BE2F01"/>
    <w:rsid w:val="00BE3237"/>
    <w:rsid w:val="00BE3500"/>
    <w:rsid w:val="00BE374E"/>
    <w:rsid w:val="00BE3C21"/>
    <w:rsid w:val="00BE3D93"/>
    <w:rsid w:val="00BE3DA5"/>
    <w:rsid w:val="00BE425A"/>
    <w:rsid w:val="00BE4480"/>
    <w:rsid w:val="00BE46B0"/>
    <w:rsid w:val="00BE4975"/>
    <w:rsid w:val="00BE4A91"/>
    <w:rsid w:val="00BE4F79"/>
    <w:rsid w:val="00BE4FA2"/>
    <w:rsid w:val="00BE5CA2"/>
    <w:rsid w:val="00BE5E0C"/>
    <w:rsid w:val="00BE6581"/>
    <w:rsid w:val="00BE6EAA"/>
    <w:rsid w:val="00BE7172"/>
    <w:rsid w:val="00BE775A"/>
    <w:rsid w:val="00BE78D6"/>
    <w:rsid w:val="00BE7EE3"/>
    <w:rsid w:val="00BF016E"/>
    <w:rsid w:val="00BF01F4"/>
    <w:rsid w:val="00BF022A"/>
    <w:rsid w:val="00BF0467"/>
    <w:rsid w:val="00BF0784"/>
    <w:rsid w:val="00BF0831"/>
    <w:rsid w:val="00BF0863"/>
    <w:rsid w:val="00BF08A0"/>
    <w:rsid w:val="00BF1089"/>
    <w:rsid w:val="00BF10C6"/>
    <w:rsid w:val="00BF1242"/>
    <w:rsid w:val="00BF133F"/>
    <w:rsid w:val="00BF1B17"/>
    <w:rsid w:val="00BF1C1C"/>
    <w:rsid w:val="00BF20D3"/>
    <w:rsid w:val="00BF2379"/>
    <w:rsid w:val="00BF2783"/>
    <w:rsid w:val="00BF2EF8"/>
    <w:rsid w:val="00BF3020"/>
    <w:rsid w:val="00BF31E9"/>
    <w:rsid w:val="00BF3351"/>
    <w:rsid w:val="00BF3769"/>
    <w:rsid w:val="00BF3A93"/>
    <w:rsid w:val="00BF4239"/>
    <w:rsid w:val="00BF43B0"/>
    <w:rsid w:val="00BF4474"/>
    <w:rsid w:val="00BF475B"/>
    <w:rsid w:val="00BF4B65"/>
    <w:rsid w:val="00BF4E73"/>
    <w:rsid w:val="00BF54BD"/>
    <w:rsid w:val="00BF5888"/>
    <w:rsid w:val="00BF6145"/>
    <w:rsid w:val="00BF61AC"/>
    <w:rsid w:val="00BF62EA"/>
    <w:rsid w:val="00BF64D2"/>
    <w:rsid w:val="00BF7021"/>
    <w:rsid w:val="00BF7196"/>
    <w:rsid w:val="00BF72C0"/>
    <w:rsid w:val="00BF7321"/>
    <w:rsid w:val="00C00007"/>
    <w:rsid w:val="00C00162"/>
    <w:rsid w:val="00C0022B"/>
    <w:rsid w:val="00C00476"/>
    <w:rsid w:val="00C00D17"/>
    <w:rsid w:val="00C0132B"/>
    <w:rsid w:val="00C01442"/>
    <w:rsid w:val="00C018F8"/>
    <w:rsid w:val="00C0195C"/>
    <w:rsid w:val="00C01C9A"/>
    <w:rsid w:val="00C01E1B"/>
    <w:rsid w:val="00C01F5F"/>
    <w:rsid w:val="00C02647"/>
    <w:rsid w:val="00C0292A"/>
    <w:rsid w:val="00C0345E"/>
    <w:rsid w:val="00C036AC"/>
    <w:rsid w:val="00C037E6"/>
    <w:rsid w:val="00C0383C"/>
    <w:rsid w:val="00C03EDF"/>
    <w:rsid w:val="00C04077"/>
    <w:rsid w:val="00C04329"/>
    <w:rsid w:val="00C04712"/>
    <w:rsid w:val="00C047C8"/>
    <w:rsid w:val="00C04820"/>
    <w:rsid w:val="00C04E79"/>
    <w:rsid w:val="00C04F35"/>
    <w:rsid w:val="00C04F7B"/>
    <w:rsid w:val="00C0527F"/>
    <w:rsid w:val="00C05CF4"/>
    <w:rsid w:val="00C05FB7"/>
    <w:rsid w:val="00C0600B"/>
    <w:rsid w:val="00C06111"/>
    <w:rsid w:val="00C06130"/>
    <w:rsid w:val="00C06804"/>
    <w:rsid w:val="00C069F1"/>
    <w:rsid w:val="00C06B61"/>
    <w:rsid w:val="00C06DEE"/>
    <w:rsid w:val="00C06E44"/>
    <w:rsid w:val="00C06F9C"/>
    <w:rsid w:val="00C073B9"/>
    <w:rsid w:val="00C073C2"/>
    <w:rsid w:val="00C07659"/>
    <w:rsid w:val="00C07921"/>
    <w:rsid w:val="00C07C16"/>
    <w:rsid w:val="00C07D9E"/>
    <w:rsid w:val="00C10008"/>
    <w:rsid w:val="00C10667"/>
    <w:rsid w:val="00C109AC"/>
    <w:rsid w:val="00C10ABC"/>
    <w:rsid w:val="00C10B6A"/>
    <w:rsid w:val="00C1124F"/>
    <w:rsid w:val="00C11291"/>
    <w:rsid w:val="00C11355"/>
    <w:rsid w:val="00C11664"/>
    <w:rsid w:val="00C116F3"/>
    <w:rsid w:val="00C11797"/>
    <w:rsid w:val="00C118DD"/>
    <w:rsid w:val="00C11930"/>
    <w:rsid w:val="00C11E06"/>
    <w:rsid w:val="00C122F8"/>
    <w:rsid w:val="00C1240F"/>
    <w:rsid w:val="00C1265E"/>
    <w:rsid w:val="00C12C58"/>
    <w:rsid w:val="00C12CF8"/>
    <w:rsid w:val="00C12DEC"/>
    <w:rsid w:val="00C12F5D"/>
    <w:rsid w:val="00C132A4"/>
    <w:rsid w:val="00C137A5"/>
    <w:rsid w:val="00C13840"/>
    <w:rsid w:val="00C13E90"/>
    <w:rsid w:val="00C1401A"/>
    <w:rsid w:val="00C14082"/>
    <w:rsid w:val="00C1421A"/>
    <w:rsid w:val="00C14688"/>
    <w:rsid w:val="00C1469A"/>
    <w:rsid w:val="00C14834"/>
    <w:rsid w:val="00C14965"/>
    <w:rsid w:val="00C14BE5"/>
    <w:rsid w:val="00C151E8"/>
    <w:rsid w:val="00C153AD"/>
    <w:rsid w:val="00C15633"/>
    <w:rsid w:val="00C15725"/>
    <w:rsid w:val="00C1598D"/>
    <w:rsid w:val="00C15AC5"/>
    <w:rsid w:val="00C15C74"/>
    <w:rsid w:val="00C15D7D"/>
    <w:rsid w:val="00C15E39"/>
    <w:rsid w:val="00C1615D"/>
    <w:rsid w:val="00C1669F"/>
    <w:rsid w:val="00C166BB"/>
    <w:rsid w:val="00C166FB"/>
    <w:rsid w:val="00C168D8"/>
    <w:rsid w:val="00C17026"/>
    <w:rsid w:val="00C170E4"/>
    <w:rsid w:val="00C172A4"/>
    <w:rsid w:val="00C179BA"/>
    <w:rsid w:val="00C17C7F"/>
    <w:rsid w:val="00C2005E"/>
    <w:rsid w:val="00C203BE"/>
    <w:rsid w:val="00C209DA"/>
    <w:rsid w:val="00C212DC"/>
    <w:rsid w:val="00C215B8"/>
    <w:rsid w:val="00C21893"/>
    <w:rsid w:val="00C21E2B"/>
    <w:rsid w:val="00C2223B"/>
    <w:rsid w:val="00C222E3"/>
    <w:rsid w:val="00C223BB"/>
    <w:rsid w:val="00C22598"/>
    <w:rsid w:val="00C22D66"/>
    <w:rsid w:val="00C2344F"/>
    <w:rsid w:val="00C2351B"/>
    <w:rsid w:val="00C2360C"/>
    <w:rsid w:val="00C2392B"/>
    <w:rsid w:val="00C23EEE"/>
    <w:rsid w:val="00C23FBC"/>
    <w:rsid w:val="00C243AB"/>
    <w:rsid w:val="00C24647"/>
    <w:rsid w:val="00C249B1"/>
    <w:rsid w:val="00C24B2A"/>
    <w:rsid w:val="00C24C0C"/>
    <w:rsid w:val="00C24F56"/>
    <w:rsid w:val="00C25915"/>
    <w:rsid w:val="00C25B0D"/>
    <w:rsid w:val="00C25E21"/>
    <w:rsid w:val="00C261F9"/>
    <w:rsid w:val="00C266B8"/>
    <w:rsid w:val="00C2671C"/>
    <w:rsid w:val="00C26791"/>
    <w:rsid w:val="00C26BE6"/>
    <w:rsid w:val="00C26E23"/>
    <w:rsid w:val="00C27A37"/>
    <w:rsid w:val="00C305FE"/>
    <w:rsid w:val="00C30B6F"/>
    <w:rsid w:val="00C30E95"/>
    <w:rsid w:val="00C30F62"/>
    <w:rsid w:val="00C30F7A"/>
    <w:rsid w:val="00C31459"/>
    <w:rsid w:val="00C3145B"/>
    <w:rsid w:val="00C314B5"/>
    <w:rsid w:val="00C320BF"/>
    <w:rsid w:val="00C322C9"/>
    <w:rsid w:val="00C3234F"/>
    <w:rsid w:val="00C3293E"/>
    <w:rsid w:val="00C3299C"/>
    <w:rsid w:val="00C32AB1"/>
    <w:rsid w:val="00C32E3B"/>
    <w:rsid w:val="00C330A2"/>
    <w:rsid w:val="00C3331D"/>
    <w:rsid w:val="00C335E3"/>
    <w:rsid w:val="00C33970"/>
    <w:rsid w:val="00C33D74"/>
    <w:rsid w:val="00C34448"/>
    <w:rsid w:val="00C3478E"/>
    <w:rsid w:val="00C34869"/>
    <w:rsid w:val="00C34EDB"/>
    <w:rsid w:val="00C358D0"/>
    <w:rsid w:val="00C3594D"/>
    <w:rsid w:val="00C35D84"/>
    <w:rsid w:val="00C35E1E"/>
    <w:rsid w:val="00C3607D"/>
    <w:rsid w:val="00C36489"/>
    <w:rsid w:val="00C36763"/>
    <w:rsid w:val="00C36A62"/>
    <w:rsid w:val="00C36F54"/>
    <w:rsid w:val="00C370A3"/>
    <w:rsid w:val="00C37282"/>
    <w:rsid w:val="00C377F3"/>
    <w:rsid w:val="00C400F4"/>
    <w:rsid w:val="00C401F7"/>
    <w:rsid w:val="00C40441"/>
    <w:rsid w:val="00C4168E"/>
    <w:rsid w:val="00C41868"/>
    <w:rsid w:val="00C41C1D"/>
    <w:rsid w:val="00C41CB0"/>
    <w:rsid w:val="00C41CB8"/>
    <w:rsid w:val="00C4235F"/>
    <w:rsid w:val="00C423E9"/>
    <w:rsid w:val="00C426E1"/>
    <w:rsid w:val="00C42754"/>
    <w:rsid w:val="00C42859"/>
    <w:rsid w:val="00C428B3"/>
    <w:rsid w:val="00C429EA"/>
    <w:rsid w:val="00C42AF4"/>
    <w:rsid w:val="00C43733"/>
    <w:rsid w:val="00C43D27"/>
    <w:rsid w:val="00C43DF0"/>
    <w:rsid w:val="00C43E9A"/>
    <w:rsid w:val="00C4437D"/>
    <w:rsid w:val="00C447CB"/>
    <w:rsid w:val="00C449D1"/>
    <w:rsid w:val="00C44D44"/>
    <w:rsid w:val="00C45046"/>
    <w:rsid w:val="00C4509A"/>
    <w:rsid w:val="00C451C9"/>
    <w:rsid w:val="00C45D69"/>
    <w:rsid w:val="00C460DA"/>
    <w:rsid w:val="00C461C7"/>
    <w:rsid w:val="00C461DD"/>
    <w:rsid w:val="00C465CF"/>
    <w:rsid w:val="00C46A5B"/>
    <w:rsid w:val="00C46D06"/>
    <w:rsid w:val="00C46FA2"/>
    <w:rsid w:val="00C47144"/>
    <w:rsid w:val="00C475D0"/>
    <w:rsid w:val="00C477CF"/>
    <w:rsid w:val="00C478C3"/>
    <w:rsid w:val="00C47E10"/>
    <w:rsid w:val="00C47F9D"/>
    <w:rsid w:val="00C504B9"/>
    <w:rsid w:val="00C5063E"/>
    <w:rsid w:val="00C50703"/>
    <w:rsid w:val="00C50790"/>
    <w:rsid w:val="00C5087E"/>
    <w:rsid w:val="00C50898"/>
    <w:rsid w:val="00C5095F"/>
    <w:rsid w:val="00C50CD2"/>
    <w:rsid w:val="00C50D11"/>
    <w:rsid w:val="00C510BD"/>
    <w:rsid w:val="00C51A32"/>
    <w:rsid w:val="00C51C45"/>
    <w:rsid w:val="00C5209A"/>
    <w:rsid w:val="00C520CB"/>
    <w:rsid w:val="00C523E9"/>
    <w:rsid w:val="00C52BD7"/>
    <w:rsid w:val="00C52F0B"/>
    <w:rsid w:val="00C52F72"/>
    <w:rsid w:val="00C53077"/>
    <w:rsid w:val="00C533E7"/>
    <w:rsid w:val="00C53602"/>
    <w:rsid w:val="00C53A49"/>
    <w:rsid w:val="00C545B9"/>
    <w:rsid w:val="00C54602"/>
    <w:rsid w:val="00C54677"/>
    <w:rsid w:val="00C549FA"/>
    <w:rsid w:val="00C54E20"/>
    <w:rsid w:val="00C55198"/>
    <w:rsid w:val="00C5528C"/>
    <w:rsid w:val="00C55514"/>
    <w:rsid w:val="00C55523"/>
    <w:rsid w:val="00C55888"/>
    <w:rsid w:val="00C55908"/>
    <w:rsid w:val="00C56352"/>
    <w:rsid w:val="00C56E5E"/>
    <w:rsid w:val="00C56F35"/>
    <w:rsid w:val="00C5700C"/>
    <w:rsid w:val="00C57219"/>
    <w:rsid w:val="00C573EB"/>
    <w:rsid w:val="00C57974"/>
    <w:rsid w:val="00C579E4"/>
    <w:rsid w:val="00C57E2F"/>
    <w:rsid w:val="00C57F9C"/>
    <w:rsid w:val="00C6000A"/>
    <w:rsid w:val="00C60746"/>
    <w:rsid w:val="00C60C28"/>
    <w:rsid w:val="00C615F9"/>
    <w:rsid w:val="00C61B9F"/>
    <w:rsid w:val="00C61EDF"/>
    <w:rsid w:val="00C62075"/>
    <w:rsid w:val="00C622F7"/>
    <w:rsid w:val="00C62425"/>
    <w:rsid w:val="00C626C6"/>
    <w:rsid w:val="00C62792"/>
    <w:rsid w:val="00C627C9"/>
    <w:rsid w:val="00C62E39"/>
    <w:rsid w:val="00C62EE2"/>
    <w:rsid w:val="00C62F02"/>
    <w:rsid w:val="00C632CA"/>
    <w:rsid w:val="00C63E18"/>
    <w:rsid w:val="00C64288"/>
    <w:rsid w:val="00C642A1"/>
    <w:rsid w:val="00C64317"/>
    <w:rsid w:val="00C6441E"/>
    <w:rsid w:val="00C644E6"/>
    <w:rsid w:val="00C64C05"/>
    <w:rsid w:val="00C64F50"/>
    <w:rsid w:val="00C64FC8"/>
    <w:rsid w:val="00C65030"/>
    <w:rsid w:val="00C6545C"/>
    <w:rsid w:val="00C65D1B"/>
    <w:rsid w:val="00C65F62"/>
    <w:rsid w:val="00C662A3"/>
    <w:rsid w:val="00C66754"/>
    <w:rsid w:val="00C66934"/>
    <w:rsid w:val="00C67091"/>
    <w:rsid w:val="00C700E2"/>
    <w:rsid w:val="00C70291"/>
    <w:rsid w:val="00C70438"/>
    <w:rsid w:val="00C70758"/>
    <w:rsid w:val="00C70790"/>
    <w:rsid w:val="00C707CC"/>
    <w:rsid w:val="00C70B2D"/>
    <w:rsid w:val="00C70B4D"/>
    <w:rsid w:val="00C70D20"/>
    <w:rsid w:val="00C70E97"/>
    <w:rsid w:val="00C70EF4"/>
    <w:rsid w:val="00C71106"/>
    <w:rsid w:val="00C712F2"/>
    <w:rsid w:val="00C71503"/>
    <w:rsid w:val="00C71586"/>
    <w:rsid w:val="00C7162A"/>
    <w:rsid w:val="00C718D7"/>
    <w:rsid w:val="00C71935"/>
    <w:rsid w:val="00C71A37"/>
    <w:rsid w:val="00C71F73"/>
    <w:rsid w:val="00C7252F"/>
    <w:rsid w:val="00C7259E"/>
    <w:rsid w:val="00C72656"/>
    <w:rsid w:val="00C7270C"/>
    <w:rsid w:val="00C72E74"/>
    <w:rsid w:val="00C72FFA"/>
    <w:rsid w:val="00C732B3"/>
    <w:rsid w:val="00C732CF"/>
    <w:rsid w:val="00C73364"/>
    <w:rsid w:val="00C73429"/>
    <w:rsid w:val="00C73621"/>
    <w:rsid w:val="00C736A1"/>
    <w:rsid w:val="00C7382D"/>
    <w:rsid w:val="00C73BF5"/>
    <w:rsid w:val="00C73F67"/>
    <w:rsid w:val="00C740FD"/>
    <w:rsid w:val="00C74186"/>
    <w:rsid w:val="00C74683"/>
    <w:rsid w:val="00C747F4"/>
    <w:rsid w:val="00C74852"/>
    <w:rsid w:val="00C7494E"/>
    <w:rsid w:val="00C74F6A"/>
    <w:rsid w:val="00C74FED"/>
    <w:rsid w:val="00C757A0"/>
    <w:rsid w:val="00C75D6B"/>
    <w:rsid w:val="00C761CD"/>
    <w:rsid w:val="00C762E4"/>
    <w:rsid w:val="00C76CD6"/>
    <w:rsid w:val="00C7710A"/>
    <w:rsid w:val="00C7727B"/>
    <w:rsid w:val="00C776DB"/>
    <w:rsid w:val="00C77A79"/>
    <w:rsid w:val="00C80320"/>
    <w:rsid w:val="00C8040F"/>
    <w:rsid w:val="00C80C7A"/>
    <w:rsid w:val="00C80C8C"/>
    <w:rsid w:val="00C80D15"/>
    <w:rsid w:val="00C80F0F"/>
    <w:rsid w:val="00C816F9"/>
    <w:rsid w:val="00C81AAB"/>
    <w:rsid w:val="00C81AB4"/>
    <w:rsid w:val="00C81B31"/>
    <w:rsid w:val="00C81DAC"/>
    <w:rsid w:val="00C81E8B"/>
    <w:rsid w:val="00C82000"/>
    <w:rsid w:val="00C82531"/>
    <w:rsid w:val="00C82886"/>
    <w:rsid w:val="00C828CA"/>
    <w:rsid w:val="00C83095"/>
    <w:rsid w:val="00C83124"/>
    <w:rsid w:val="00C8315E"/>
    <w:rsid w:val="00C84287"/>
    <w:rsid w:val="00C8452C"/>
    <w:rsid w:val="00C8482D"/>
    <w:rsid w:val="00C8494D"/>
    <w:rsid w:val="00C84A8D"/>
    <w:rsid w:val="00C84B29"/>
    <w:rsid w:val="00C84BC5"/>
    <w:rsid w:val="00C852BF"/>
    <w:rsid w:val="00C85444"/>
    <w:rsid w:val="00C85450"/>
    <w:rsid w:val="00C85C1B"/>
    <w:rsid w:val="00C85C34"/>
    <w:rsid w:val="00C85D52"/>
    <w:rsid w:val="00C85D79"/>
    <w:rsid w:val="00C8621B"/>
    <w:rsid w:val="00C863C0"/>
    <w:rsid w:val="00C8670F"/>
    <w:rsid w:val="00C86AB5"/>
    <w:rsid w:val="00C8713B"/>
    <w:rsid w:val="00C87643"/>
    <w:rsid w:val="00C877D1"/>
    <w:rsid w:val="00C87B8F"/>
    <w:rsid w:val="00C90418"/>
    <w:rsid w:val="00C905E4"/>
    <w:rsid w:val="00C90C09"/>
    <w:rsid w:val="00C90CCC"/>
    <w:rsid w:val="00C914D0"/>
    <w:rsid w:val="00C91926"/>
    <w:rsid w:val="00C92258"/>
    <w:rsid w:val="00C92413"/>
    <w:rsid w:val="00C926B8"/>
    <w:rsid w:val="00C92722"/>
    <w:rsid w:val="00C92974"/>
    <w:rsid w:val="00C92B1A"/>
    <w:rsid w:val="00C92FD2"/>
    <w:rsid w:val="00C9311F"/>
    <w:rsid w:val="00C9314F"/>
    <w:rsid w:val="00C93959"/>
    <w:rsid w:val="00C93D9A"/>
    <w:rsid w:val="00C93DA8"/>
    <w:rsid w:val="00C94187"/>
    <w:rsid w:val="00C95314"/>
    <w:rsid w:val="00C9565F"/>
    <w:rsid w:val="00C958E1"/>
    <w:rsid w:val="00C959D5"/>
    <w:rsid w:val="00C95AA8"/>
    <w:rsid w:val="00C95AB0"/>
    <w:rsid w:val="00C95E0F"/>
    <w:rsid w:val="00C95EC9"/>
    <w:rsid w:val="00C963C1"/>
    <w:rsid w:val="00C964AB"/>
    <w:rsid w:val="00C964EE"/>
    <w:rsid w:val="00C96769"/>
    <w:rsid w:val="00C96BF6"/>
    <w:rsid w:val="00C96CDD"/>
    <w:rsid w:val="00C977AC"/>
    <w:rsid w:val="00C9789D"/>
    <w:rsid w:val="00C97BFB"/>
    <w:rsid w:val="00C97C28"/>
    <w:rsid w:val="00CA0045"/>
    <w:rsid w:val="00CA00AA"/>
    <w:rsid w:val="00CA0133"/>
    <w:rsid w:val="00CA02A5"/>
    <w:rsid w:val="00CA045F"/>
    <w:rsid w:val="00CA0937"/>
    <w:rsid w:val="00CA0BB1"/>
    <w:rsid w:val="00CA0DB7"/>
    <w:rsid w:val="00CA0F98"/>
    <w:rsid w:val="00CA119C"/>
    <w:rsid w:val="00CA1C0E"/>
    <w:rsid w:val="00CA20F9"/>
    <w:rsid w:val="00CA2640"/>
    <w:rsid w:val="00CA28DE"/>
    <w:rsid w:val="00CA2955"/>
    <w:rsid w:val="00CA30DE"/>
    <w:rsid w:val="00CA3151"/>
    <w:rsid w:val="00CA3427"/>
    <w:rsid w:val="00CA37F6"/>
    <w:rsid w:val="00CA3A9D"/>
    <w:rsid w:val="00CA3DF1"/>
    <w:rsid w:val="00CA3EF7"/>
    <w:rsid w:val="00CA4611"/>
    <w:rsid w:val="00CA4662"/>
    <w:rsid w:val="00CA479B"/>
    <w:rsid w:val="00CA4C79"/>
    <w:rsid w:val="00CA57D7"/>
    <w:rsid w:val="00CA5E80"/>
    <w:rsid w:val="00CA60F9"/>
    <w:rsid w:val="00CA67F2"/>
    <w:rsid w:val="00CA6970"/>
    <w:rsid w:val="00CA6C45"/>
    <w:rsid w:val="00CA6E27"/>
    <w:rsid w:val="00CA7098"/>
    <w:rsid w:val="00CA75C2"/>
    <w:rsid w:val="00CA79F6"/>
    <w:rsid w:val="00CA7F03"/>
    <w:rsid w:val="00CA7F67"/>
    <w:rsid w:val="00CB01BA"/>
    <w:rsid w:val="00CB023F"/>
    <w:rsid w:val="00CB07D2"/>
    <w:rsid w:val="00CB0B9C"/>
    <w:rsid w:val="00CB0CA8"/>
    <w:rsid w:val="00CB0F0A"/>
    <w:rsid w:val="00CB127B"/>
    <w:rsid w:val="00CB13F8"/>
    <w:rsid w:val="00CB19BB"/>
    <w:rsid w:val="00CB1D74"/>
    <w:rsid w:val="00CB1F82"/>
    <w:rsid w:val="00CB20E3"/>
    <w:rsid w:val="00CB230D"/>
    <w:rsid w:val="00CB2380"/>
    <w:rsid w:val="00CB28A9"/>
    <w:rsid w:val="00CB2B06"/>
    <w:rsid w:val="00CB32F4"/>
    <w:rsid w:val="00CB361D"/>
    <w:rsid w:val="00CB3EB5"/>
    <w:rsid w:val="00CB3F86"/>
    <w:rsid w:val="00CB40A9"/>
    <w:rsid w:val="00CB4A15"/>
    <w:rsid w:val="00CB5B26"/>
    <w:rsid w:val="00CB5B35"/>
    <w:rsid w:val="00CB6055"/>
    <w:rsid w:val="00CB60E3"/>
    <w:rsid w:val="00CB64EE"/>
    <w:rsid w:val="00CB6669"/>
    <w:rsid w:val="00CB67D3"/>
    <w:rsid w:val="00CB6935"/>
    <w:rsid w:val="00CB70E3"/>
    <w:rsid w:val="00CB763F"/>
    <w:rsid w:val="00CB7974"/>
    <w:rsid w:val="00CB7BF0"/>
    <w:rsid w:val="00CB7E7B"/>
    <w:rsid w:val="00CC07A6"/>
    <w:rsid w:val="00CC0810"/>
    <w:rsid w:val="00CC0824"/>
    <w:rsid w:val="00CC086A"/>
    <w:rsid w:val="00CC08BC"/>
    <w:rsid w:val="00CC0EBC"/>
    <w:rsid w:val="00CC184D"/>
    <w:rsid w:val="00CC188C"/>
    <w:rsid w:val="00CC1911"/>
    <w:rsid w:val="00CC1D39"/>
    <w:rsid w:val="00CC1E5B"/>
    <w:rsid w:val="00CC200D"/>
    <w:rsid w:val="00CC2042"/>
    <w:rsid w:val="00CC2297"/>
    <w:rsid w:val="00CC23BB"/>
    <w:rsid w:val="00CC271E"/>
    <w:rsid w:val="00CC2CA2"/>
    <w:rsid w:val="00CC3114"/>
    <w:rsid w:val="00CC3495"/>
    <w:rsid w:val="00CC3599"/>
    <w:rsid w:val="00CC3E9B"/>
    <w:rsid w:val="00CC425B"/>
    <w:rsid w:val="00CC4412"/>
    <w:rsid w:val="00CC4B22"/>
    <w:rsid w:val="00CC526E"/>
    <w:rsid w:val="00CC5D3E"/>
    <w:rsid w:val="00CC5EFF"/>
    <w:rsid w:val="00CC5F64"/>
    <w:rsid w:val="00CC60F8"/>
    <w:rsid w:val="00CC6497"/>
    <w:rsid w:val="00CC6534"/>
    <w:rsid w:val="00CC6997"/>
    <w:rsid w:val="00CC7054"/>
    <w:rsid w:val="00CC70FE"/>
    <w:rsid w:val="00CC774E"/>
    <w:rsid w:val="00CC78CC"/>
    <w:rsid w:val="00CC794B"/>
    <w:rsid w:val="00CD00AB"/>
    <w:rsid w:val="00CD0129"/>
    <w:rsid w:val="00CD04B7"/>
    <w:rsid w:val="00CD0AF4"/>
    <w:rsid w:val="00CD1509"/>
    <w:rsid w:val="00CD196C"/>
    <w:rsid w:val="00CD1F97"/>
    <w:rsid w:val="00CD20C2"/>
    <w:rsid w:val="00CD25C8"/>
    <w:rsid w:val="00CD263F"/>
    <w:rsid w:val="00CD267E"/>
    <w:rsid w:val="00CD2BE3"/>
    <w:rsid w:val="00CD2EF6"/>
    <w:rsid w:val="00CD33D8"/>
    <w:rsid w:val="00CD34EB"/>
    <w:rsid w:val="00CD3C64"/>
    <w:rsid w:val="00CD4319"/>
    <w:rsid w:val="00CD49E2"/>
    <w:rsid w:val="00CD4A2A"/>
    <w:rsid w:val="00CD4E13"/>
    <w:rsid w:val="00CD4FD6"/>
    <w:rsid w:val="00CD5D6A"/>
    <w:rsid w:val="00CD5F3A"/>
    <w:rsid w:val="00CD612D"/>
    <w:rsid w:val="00CD67F3"/>
    <w:rsid w:val="00CD6B13"/>
    <w:rsid w:val="00CD6CF3"/>
    <w:rsid w:val="00CD6F06"/>
    <w:rsid w:val="00CD6F11"/>
    <w:rsid w:val="00CD7224"/>
    <w:rsid w:val="00CD7848"/>
    <w:rsid w:val="00CD7EBC"/>
    <w:rsid w:val="00CE0474"/>
    <w:rsid w:val="00CE0702"/>
    <w:rsid w:val="00CE07C0"/>
    <w:rsid w:val="00CE0A80"/>
    <w:rsid w:val="00CE0AA6"/>
    <w:rsid w:val="00CE0AAB"/>
    <w:rsid w:val="00CE0EEE"/>
    <w:rsid w:val="00CE12F1"/>
    <w:rsid w:val="00CE16C3"/>
    <w:rsid w:val="00CE17C2"/>
    <w:rsid w:val="00CE19AD"/>
    <w:rsid w:val="00CE2473"/>
    <w:rsid w:val="00CE2988"/>
    <w:rsid w:val="00CE2A94"/>
    <w:rsid w:val="00CE34C2"/>
    <w:rsid w:val="00CE34D7"/>
    <w:rsid w:val="00CE3522"/>
    <w:rsid w:val="00CE35F9"/>
    <w:rsid w:val="00CE3961"/>
    <w:rsid w:val="00CE39DF"/>
    <w:rsid w:val="00CE3A6F"/>
    <w:rsid w:val="00CE3B0F"/>
    <w:rsid w:val="00CE3FFA"/>
    <w:rsid w:val="00CE445B"/>
    <w:rsid w:val="00CE45AF"/>
    <w:rsid w:val="00CE46BE"/>
    <w:rsid w:val="00CE4B07"/>
    <w:rsid w:val="00CE51B0"/>
    <w:rsid w:val="00CE5345"/>
    <w:rsid w:val="00CE566E"/>
    <w:rsid w:val="00CE567C"/>
    <w:rsid w:val="00CE570E"/>
    <w:rsid w:val="00CE58B6"/>
    <w:rsid w:val="00CE58C1"/>
    <w:rsid w:val="00CE5C04"/>
    <w:rsid w:val="00CE5ED2"/>
    <w:rsid w:val="00CE6574"/>
    <w:rsid w:val="00CE6B22"/>
    <w:rsid w:val="00CE6B6A"/>
    <w:rsid w:val="00CE6D4D"/>
    <w:rsid w:val="00CE7280"/>
    <w:rsid w:val="00CE743B"/>
    <w:rsid w:val="00CE75B8"/>
    <w:rsid w:val="00CE77B1"/>
    <w:rsid w:val="00CE7AE0"/>
    <w:rsid w:val="00CE7BD2"/>
    <w:rsid w:val="00CE7D84"/>
    <w:rsid w:val="00CE7DD8"/>
    <w:rsid w:val="00CE7E0E"/>
    <w:rsid w:val="00CE7F08"/>
    <w:rsid w:val="00CE7F1E"/>
    <w:rsid w:val="00CF04C8"/>
    <w:rsid w:val="00CF05C5"/>
    <w:rsid w:val="00CF0991"/>
    <w:rsid w:val="00CF09E3"/>
    <w:rsid w:val="00CF1068"/>
    <w:rsid w:val="00CF14D1"/>
    <w:rsid w:val="00CF1546"/>
    <w:rsid w:val="00CF1737"/>
    <w:rsid w:val="00CF1AFC"/>
    <w:rsid w:val="00CF1BA9"/>
    <w:rsid w:val="00CF1D18"/>
    <w:rsid w:val="00CF1DBE"/>
    <w:rsid w:val="00CF1EFB"/>
    <w:rsid w:val="00CF20D0"/>
    <w:rsid w:val="00CF225C"/>
    <w:rsid w:val="00CF28C6"/>
    <w:rsid w:val="00CF29CE"/>
    <w:rsid w:val="00CF2D0E"/>
    <w:rsid w:val="00CF2DF3"/>
    <w:rsid w:val="00CF2E5F"/>
    <w:rsid w:val="00CF3293"/>
    <w:rsid w:val="00CF32F4"/>
    <w:rsid w:val="00CF3883"/>
    <w:rsid w:val="00CF3AEF"/>
    <w:rsid w:val="00CF3D0F"/>
    <w:rsid w:val="00CF47D5"/>
    <w:rsid w:val="00CF4AB6"/>
    <w:rsid w:val="00CF4F18"/>
    <w:rsid w:val="00CF533A"/>
    <w:rsid w:val="00CF542F"/>
    <w:rsid w:val="00CF5477"/>
    <w:rsid w:val="00CF581B"/>
    <w:rsid w:val="00CF5852"/>
    <w:rsid w:val="00CF59FE"/>
    <w:rsid w:val="00CF5E49"/>
    <w:rsid w:val="00CF62A6"/>
    <w:rsid w:val="00CF6D0E"/>
    <w:rsid w:val="00CF6F5D"/>
    <w:rsid w:val="00CF72C6"/>
    <w:rsid w:val="00CF735D"/>
    <w:rsid w:val="00CF7469"/>
    <w:rsid w:val="00CF755A"/>
    <w:rsid w:val="00CF76AE"/>
    <w:rsid w:val="00CF7D15"/>
    <w:rsid w:val="00D00389"/>
    <w:rsid w:val="00D00620"/>
    <w:rsid w:val="00D0076F"/>
    <w:rsid w:val="00D00D77"/>
    <w:rsid w:val="00D0186E"/>
    <w:rsid w:val="00D01902"/>
    <w:rsid w:val="00D01DB1"/>
    <w:rsid w:val="00D02443"/>
    <w:rsid w:val="00D02523"/>
    <w:rsid w:val="00D026EB"/>
    <w:rsid w:val="00D02A74"/>
    <w:rsid w:val="00D02B18"/>
    <w:rsid w:val="00D02B73"/>
    <w:rsid w:val="00D02BED"/>
    <w:rsid w:val="00D039A6"/>
    <w:rsid w:val="00D03A42"/>
    <w:rsid w:val="00D03B05"/>
    <w:rsid w:val="00D03B7F"/>
    <w:rsid w:val="00D04455"/>
    <w:rsid w:val="00D04945"/>
    <w:rsid w:val="00D0548F"/>
    <w:rsid w:val="00D055B0"/>
    <w:rsid w:val="00D06172"/>
    <w:rsid w:val="00D065D7"/>
    <w:rsid w:val="00D06691"/>
    <w:rsid w:val="00D06998"/>
    <w:rsid w:val="00D06B44"/>
    <w:rsid w:val="00D06D15"/>
    <w:rsid w:val="00D06EDE"/>
    <w:rsid w:val="00D06F67"/>
    <w:rsid w:val="00D0717D"/>
    <w:rsid w:val="00D07403"/>
    <w:rsid w:val="00D074D6"/>
    <w:rsid w:val="00D075C1"/>
    <w:rsid w:val="00D07724"/>
    <w:rsid w:val="00D07834"/>
    <w:rsid w:val="00D07A19"/>
    <w:rsid w:val="00D07AA6"/>
    <w:rsid w:val="00D07B17"/>
    <w:rsid w:val="00D07DA1"/>
    <w:rsid w:val="00D07E1B"/>
    <w:rsid w:val="00D07E33"/>
    <w:rsid w:val="00D07FB6"/>
    <w:rsid w:val="00D1049C"/>
    <w:rsid w:val="00D105E2"/>
    <w:rsid w:val="00D10B2A"/>
    <w:rsid w:val="00D10CA6"/>
    <w:rsid w:val="00D10E2E"/>
    <w:rsid w:val="00D10EF6"/>
    <w:rsid w:val="00D10F2B"/>
    <w:rsid w:val="00D11511"/>
    <w:rsid w:val="00D118EE"/>
    <w:rsid w:val="00D11989"/>
    <w:rsid w:val="00D11D2D"/>
    <w:rsid w:val="00D1230C"/>
    <w:rsid w:val="00D1234D"/>
    <w:rsid w:val="00D129AE"/>
    <w:rsid w:val="00D12B3E"/>
    <w:rsid w:val="00D12F3E"/>
    <w:rsid w:val="00D1343E"/>
    <w:rsid w:val="00D13578"/>
    <w:rsid w:val="00D139BB"/>
    <w:rsid w:val="00D13A6D"/>
    <w:rsid w:val="00D13CFE"/>
    <w:rsid w:val="00D13EB5"/>
    <w:rsid w:val="00D143F4"/>
    <w:rsid w:val="00D1470D"/>
    <w:rsid w:val="00D1486F"/>
    <w:rsid w:val="00D148D7"/>
    <w:rsid w:val="00D1498F"/>
    <w:rsid w:val="00D1542F"/>
    <w:rsid w:val="00D15504"/>
    <w:rsid w:val="00D1551A"/>
    <w:rsid w:val="00D1572E"/>
    <w:rsid w:val="00D158E6"/>
    <w:rsid w:val="00D1603E"/>
    <w:rsid w:val="00D16426"/>
    <w:rsid w:val="00D1658F"/>
    <w:rsid w:val="00D169C0"/>
    <w:rsid w:val="00D16BF7"/>
    <w:rsid w:val="00D171D2"/>
    <w:rsid w:val="00D176BC"/>
    <w:rsid w:val="00D17A07"/>
    <w:rsid w:val="00D17C9E"/>
    <w:rsid w:val="00D200EE"/>
    <w:rsid w:val="00D2043F"/>
    <w:rsid w:val="00D20789"/>
    <w:rsid w:val="00D20C13"/>
    <w:rsid w:val="00D20E3E"/>
    <w:rsid w:val="00D210F0"/>
    <w:rsid w:val="00D212F3"/>
    <w:rsid w:val="00D21689"/>
    <w:rsid w:val="00D21A67"/>
    <w:rsid w:val="00D21A82"/>
    <w:rsid w:val="00D21BD4"/>
    <w:rsid w:val="00D221DA"/>
    <w:rsid w:val="00D2223D"/>
    <w:rsid w:val="00D22248"/>
    <w:rsid w:val="00D2265D"/>
    <w:rsid w:val="00D22685"/>
    <w:rsid w:val="00D22924"/>
    <w:rsid w:val="00D22EFF"/>
    <w:rsid w:val="00D23EF9"/>
    <w:rsid w:val="00D2433B"/>
    <w:rsid w:val="00D24746"/>
    <w:rsid w:val="00D24B68"/>
    <w:rsid w:val="00D250AE"/>
    <w:rsid w:val="00D250C5"/>
    <w:rsid w:val="00D25382"/>
    <w:rsid w:val="00D256A0"/>
    <w:rsid w:val="00D256DF"/>
    <w:rsid w:val="00D257A5"/>
    <w:rsid w:val="00D2588A"/>
    <w:rsid w:val="00D25A62"/>
    <w:rsid w:val="00D25AEB"/>
    <w:rsid w:val="00D25BD6"/>
    <w:rsid w:val="00D25E42"/>
    <w:rsid w:val="00D2638B"/>
    <w:rsid w:val="00D26686"/>
    <w:rsid w:val="00D268A9"/>
    <w:rsid w:val="00D26CAD"/>
    <w:rsid w:val="00D26D51"/>
    <w:rsid w:val="00D2713E"/>
    <w:rsid w:val="00D272DA"/>
    <w:rsid w:val="00D273A5"/>
    <w:rsid w:val="00D27964"/>
    <w:rsid w:val="00D279A4"/>
    <w:rsid w:val="00D27BBA"/>
    <w:rsid w:val="00D27D98"/>
    <w:rsid w:val="00D30E5A"/>
    <w:rsid w:val="00D3109A"/>
    <w:rsid w:val="00D3121D"/>
    <w:rsid w:val="00D31569"/>
    <w:rsid w:val="00D31691"/>
    <w:rsid w:val="00D31AD8"/>
    <w:rsid w:val="00D325D1"/>
    <w:rsid w:val="00D327A3"/>
    <w:rsid w:val="00D32825"/>
    <w:rsid w:val="00D32CFC"/>
    <w:rsid w:val="00D32DD0"/>
    <w:rsid w:val="00D3308B"/>
    <w:rsid w:val="00D3324B"/>
    <w:rsid w:val="00D33681"/>
    <w:rsid w:val="00D33C56"/>
    <w:rsid w:val="00D33FE0"/>
    <w:rsid w:val="00D34706"/>
    <w:rsid w:val="00D34814"/>
    <w:rsid w:val="00D34E22"/>
    <w:rsid w:val="00D34E74"/>
    <w:rsid w:val="00D35035"/>
    <w:rsid w:val="00D350BA"/>
    <w:rsid w:val="00D354F9"/>
    <w:rsid w:val="00D35635"/>
    <w:rsid w:val="00D35A85"/>
    <w:rsid w:val="00D35CAB"/>
    <w:rsid w:val="00D35E62"/>
    <w:rsid w:val="00D36055"/>
    <w:rsid w:val="00D360DE"/>
    <w:rsid w:val="00D36295"/>
    <w:rsid w:val="00D36365"/>
    <w:rsid w:val="00D3672D"/>
    <w:rsid w:val="00D36CDB"/>
    <w:rsid w:val="00D36EBB"/>
    <w:rsid w:val="00D36F1B"/>
    <w:rsid w:val="00D3708F"/>
    <w:rsid w:val="00D37188"/>
    <w:rsid w:val="00D375E5"/>
    <w:rsid w:val="00D37AE8"/>
    <w:rsid w:val="00D400AC"/>
    <w:rsid w:val="00D403FC"/>
    <w:rsid w:val="00D40418"/>
    <w:rsid w:val="00D4062E"/>
    <w:rsid w:val="00D409A1"/>
    <w:rsid w:val="00D40C44"/>
    <w:rsid w:val="00D40D04"/>
    <w:rsid w:val="00D40FEF"/>
    <w:rsid w:val="00D41503"/>
    <w:rsid w:val="00D418A4"/>
    <w:rsid w:val="00D41918"/>
    <w:rsid w:val="00D4197A"/>
    <w:rsid w:val="00D41A22"/>
    <w:rsid w:val="00D41D7A"/>
    <w:rsid w:val="00D42345"/>
    <w:rsid w:val="00D425A3"/>
    <w:rsid w:val="00D427CF"/>
    <w:rsid w:val="00D42994"/>
    <w:rsid w:val="00D42999"/>
    <w:rsid w:val="00D429D1"/>
    <w:rsid w:val="00D42A5B"/>
    <w:rsid w:val="00D42BFE"/>
    <w:rsid w:val="00D42C2A"/>
    <w:rsid w:val="00D42D20"/>
    <w:rsid w:val="00D42E9C"/>
    <w:rsid w:val="00D42F82"/>
    <w:rsid w:val="00D43EF7"/>
    <w:rsid w:val="00D443BD"/>
    <w:rsid w:val="00D44691"/>
    <w:rsid w:val="00D44A18"/>
    <w:rsid w:val="00D44ED2"/>
    <w:rsid w:val="00D45276"/>
    <w:rsid w:val="00D45517"/>
    <w:rsid w:val="00D46146"/>
    <w:rsid w:val="00D46CD1"/>
    <w:rsid w:val="00D470AE"/>
    <w:rsid w:val="00D47277"/>
    <w:rsid w:val="00D4760F"/>
    <w:rsid w:val="00D47674"/>
    <w:rsid w:val="00D476BF"/>
    <w:rsid w:val="00D477A3"/>
    <w:rsid w:val="00D47BF6"/>
    <w:rsid w:val="00D47D80"/>
    <w:rsid w:val="00D47F13"/>
    <w:rsid w:val="00D50177"/>
    <w:rsid w:val="00D50255"/>
    <w:rsid w:val="00D50617"/>
    <w:rsid w:val="00D5068C"/>
    <w:rsid w:val="00D50784"/>
    <w:rsid w:val="00D50856"/>
    <w:rsid w:val="00D5085C"/>
    <w:rsid w:val="00D5087E"/>
    <w:rsid w:val="00D509C6"/>
    <w:rsid w:val="00D5161F"/>
    <w:rsid w:val="00D51B6D"/>
    <w:rsid w:val="00D51EEA"/>
    <w:rsid w:val="00D51F32"/>
    <w:rsid w:val="00D5211A"/>
    <w:rsid w:val="00D5222B"/>
    <w:rsid w:val="00D52250"/>
    <w:rsid w:val="00D5244E"/>
    <w:rsid w:val="00D52554"/>
    <w:rsid w:val="00D52783"/>
    <w:rsid w:val="00D530DA"/>
    <w:rsid w:val="00D5325D"/>
    <w:rsid w:val="00D53681"/>
    <w:rsid w:val="00D53FD3"/>
    <w:rsid w:val="00D540A1"/>
    <w:rsid w:val="00D54264"/>
    <w:rsid w:val="00D54CFF"/>
    <w:rsid w:val="00D55034"/>
    <w:rsid w:val="00D550CD"/>
    <w:rsid w:val="00D55135"/>
    <w:rsid w:val="00D55805"/>
    <w:rsid w:val="00D558FD"/>
    <w:rsid w:val="00D561B8"/>
    <w:rsid w:val="00D562A3"/>
    <w:rsid w:val="00D5657D"/>
    <w:rsid w:val="00D5660E"/>
    <w:rsid w:val="00D5665F"/>
    <w:rsid w:val="00D566F9"/>
    <w:rsid w:val="00D567C9"/>
    <w:rsid w:val="00D57084"/>
    <w:rsid w:val="00D5708D"/>
    <w:rsid w:val="00D6020A"/>
    <w:rsid w:val="00D607F1"/>
    <w:rsid w:val="00D608BB"/>
    <w:rsid w:val="00D60DA1"/>
    <w:rsid w:val="00D61831"/>
    <w:rsid w:val="00D61C61"/>
    <w:rsid w:val="00D61D8E"/>
    <w:rsid w:val="00D62363"/>
    <w:rsid w:val="00D6251B"/>
    <w:rsid w:val="00D627EB"/>
    <w:rsid w:val="00D62811"/>
    <w:rsid w:val="00D62D61"/>
    <w:rsid w:val="00D62DF6"/>
    <w:rsid w:val="00D62E87"/>
    <w:rsid w:val="00D62EB0"/>
    <w:rsid w:val="00D63110"/>
    <w:rsid w:val="00D633D2"/>
    <w:rsid w:val="00D63634"/>
    <w:rsid w:val="00D638E5"/>
    <w:rsid w:val="00D644AC"/>
    <w:rsid w:val="00D644C7"/>
    <w:rsid w:val="00D64684"/>
    <w:rsid w:val="00D64989"/>
    <w:rsid w:val="00D64A3F"/>
    <w:rsid w:val="00D64CB2"/>
    <w:rsid w:val="00D64EFA"/>
    <w:rsid w:val="00D654A6"/>
    <w:rsid w:val="00D657B7"/>
    <w:rsid w:val="00D657C3"/>
    <w:rsid w:val="00D65A81"/>
    <w:rsid w:val="00D65E57"/>
    <w:rsid w:val="00D6657D"/>
    <w:rsid w:val="00D66D31"/>
    <w:rsid w:val="00D66F98"/>
    <w:rsid w:val="00D671CA"/>
    <w:rsid w:val="00D67272"/>
    <w:rsid w:val="00D67855"/>
    <w:rsid w:val="00D679B1"/>
    <w:rsid w:val="00D679BB"/>
    <w:rsid w:val="00D67A91"/>
    <w:rsid w:val="00D67ABB"/>
    <w:rsid w:val="00D70058"/>
    <w:rsid w:val="00D701D3"/>
    <w:rsid w:val="00D7020C"/>
    <w:rsid w:val="00D70242"/>
    <w:rsid w:val="00D70261"/>
    <w:rsid w:val="00D70413"/>
    <w:rsid w:val="00D70548"/>
    <w:rsid w:val="00D705B7"/>
    <w:rsid w:val="00D70608"/>
    <w:rsid w:val="00D707CB"/>
    <w:rsid w:val="00D7085B"/>
    <w:rsid w:val="00D711A6"/>
    <w:rsid w:val="00D71C8D"/>
    <w:rsid w:val="00D71D64"/>
    <w:rsid w:val="00D71D82"/>
    <w:rsid w:val="00D71E7F"/>
    <w:rsid w:val="00D71F85"/>
    <w:rsid w:val="00D72021"/>
    <w:rsid w:val="00D723CF"/>
    <w:rsid w:val="00D7283A"/>
    <w:rsid w:val="00D72A81"/>
    <w:rsid w:val="00D72ACB"/>
    <w:rsid w:val="00D72D47"/>
    <w:rsid w:val="00D72E34"/>
    <w:rsid w:val="00D72E64"/>
    <w:rsid w:val="00D72E70"/>
    <w:rsid w:val="00D734BD"/>
    <w:rsid w:val="00D734BE"/>
    <w:rsid w:val="00D73AB9"/>
    <w:rsid w:val="00D73EB3"/>
    <w:rsid w:val="00D73F21"/>
    <w:rsid w:val="00D74168"/>
    <w:rsid w:val="00D7429A"/>
    <w:rsid w:val="00D742C4"/>
    <w:rsid w:val="00D74413"/>
    <w:rsid w:val="00D74B71"/>
    <w:rsid w:val="00D75402"/>
    <w:rsid w:val="00D75676"/>
    <w:rsid w:val="00D75808"/>
    <w:rsid w:val="00D75A70"/>
    <w:rsid w:val="00D75AEC"/>
    <w:rsid w:val="00D75EF6"/>
    <w:rsid w:val="00D7626B"/>
    <w:rsid w:val="00D766BE"/>
    <w:rsid w:val="00D76E2A"/>
    <w:rsid w:val="00D7741A"/>
    <w:rsid w:val="00D776D1"/>
    <w:rsid w:val="00D77C0E"/>
    <w:rsid w:val="00D77CBD"/>
    <w:rsid w:val="00D804B8"/>
    <w:rsid w:val="00D8050D"/>
    <w:rsid w:val="00D805D1"/>
    <w:rsid w:val="00D8072A"/>
    <w:rsid w:val="00D80B0A"/>
    <w:rsid w:val="00D80D6A"/>
    <w:rsid w:val="00D80F21"/>
    <w:rsid w:val="00D80FFE"/>
    <w:rsid w:val="00D813CD"/>
    <w:rsid w:val="00D8162C"/>
    <w:rsid w:val="00D81A88"/>
    <w:rsid w:val="00D81B52"/>
    <w:rsid w:val="00D81B8F"/>
    <w:rsid w:val="00D81D15"/>
    <w:rsid w:val="00D82032"/>
    <w:rsid w:val="00D82160"/>
    <w:rsid w:val="00D8218F"/>
    <w:rsid w:val="00D82443"/>
    <w:rsid w:val="00D82656"/>
    <w:rsid w:val="00D8273F"/>
    <w:rsid w:val="00D82A59"/>
    <w:rsid w:val="00D8324E"/>
    <w:rsid w:val="00D836A2"/>
    <w:rsid w:val="00D838C5"/>
    <w:rsid w:val="00D84237"/>
    <w:rsid w:val="00D84308"/>
    <w:rsid w:val="00D84A02"/>
    <w:rsid w:val="00D84A24"/>
    <w:rsid w:val="00D84AFD"/>
    <w:rsid w:val="00D84EE7"/>
    <w:rsid w:val="00D8503C"/>
    <w:rsid w:val="00D850DD"/>
    <w:rsid w:val="00D8515B"/>
    <w:rsid w:val="00D852A0"/>
    <w:rsid w:val="00D85757"/>
    <w:rsid w:val="00D857E5"/>
    <w:rsid w:val="00D85A70"/>
    <w:rsid w:val="00D85B0F"/>
    <w:rsid w:val="00D85BC6"/>
    <w:rsid w:val="00D86197"/>
    <w:rsid w:val="00D86843"/>
    <w:rsid w:val="00D86968"/>
    <w:rsid w:val="00D878D1"/>
    <w:rsid w:val="00D87C3A"/>
    <w:rsid w:val="00D905FE"/>
    <w:rsid w:val="00D90914"/>
    <w:rsid w:val="00D90B59"/>
    <w:rsid w:val="00D911C7"/>
    <w:rsid w:val="00D914A9"/>
    <w:rsid w:val="00D918EC"/>
    <w:rsid w:val="00D91D7B"/>
    <w:rsid w:val="00D923F9"/>
    <w:rsid w:val="00D92471"/>
    <w:rsid w:val="00D92791"/>
    <w:rsid w:val="00D927B8"/>
    <w:rsid w:val="00D92895"/>
    <w:rsid w:val="00D928F0"/>
    <w:rsid w:val="00D92BE9"/>
    <w:rsid w:val="00D92BEC"/>
    <w:rsid w:val="00D92CF1"/>
    <w:rsid w:val="00D92D23"/>
    <w:rsid w:val="00D931C3"/>
    <w:rsid w:val="00D9344D"/>
    <w:rsid w:val="00D93651"/>
    <w:rsid w:val="00D93AF8"/>
    <w:rsid w:val="00D93B3E"/>
    <w:rsid w:val="00D94717"/>
    <w:rsid w:val="00D950D3"/>
    <w:rsid w:val="00D952D2"/>
    <w:rsid w:val="00D95607"/>
    <w:rsid w:val="00D9589A"/>
    <w:rsid w:val="00D9603C"/>
    <w:rsid w:val="00D96746"/>
    <w:rsid w:val="00D96905"/>
    <w:rsid w:val="00D969E7"/>
    <w:rsid w:val="00D96AAE"/>
    <w:rsid w:val="00D96C4E"/>
    <w:rsid w:val="00D96D1F"/>
    <w:rsid w:val="00D96DBB"/>
    <w:rsid w:val="00D97277"/>
    <w:rsid w:val="00D9743B"/>
    <w:rsid w:val="00D9765E"/>
    <w:rsid w:val="00D97A3D"/>
    <w:rsid w:val="00D97DAF"/>
    <w:rsid w:val="00D97DDA"/>
    <w:rsid w:val="00DA02E9"/>
    <w:rsid w:val="00DA049B"/>
    <w:rsid w:val="00DA05C9"/>
    <w:rsid w:val="00DA0998"/>
    <w:rsid w:val="00DA09BD"/>
    <w:rsid w:val="00DA0A76"/>
    <w:rsid w:val="00DA0ACF"/>
    <w:rsid w:val="00DA1060"/>
    <w:rsid w:val="00DA12E9"/>
    <w:rsid w:val="00DA1435"/>
    <w:rsid w:val="00DA14EC"/>
    <w:rsid w:val="00DA1590"/>
    <w:rsid w:val="00DA1CA7"/>
    <w:rsid w:val="00DA2407"/>
    <w:rsid w:val="00DA2598"/>
    <w:rsid w:val="00DA27EC"/>
    <w:rsid w:val="00DA2B83"/>
    <w:rsid w:val="00DA33D1"/>
    <w:rsid w:val="00DA3457"/>
    <w:rsid w:val="00DA3A35"/>
    <w:rsid w:val="00DA3ECA"/>
    <w:rsid w:val="00DA3EDD"/>
    <w:rsid w:val="00DA4039"/>
    <w:rsid w:val="00DA40CC"/>
    <w:rsid w:val="00DA41E4"/>
    <w:rsid w:val="00DA43CD"/>
    <w:rsid w:val="00DA43D6"/>
    <w:rsid w:val="00DA445E"/>
    <w:rsid w:val="00DA44FB"/>
    <w:rsid w:val="00DA4A2A"/>
    <w:rsid w:val="00DA4F23"/>
    <w:rsid w:val="00DA515D"/>
    <w:rsid w:val="00DA51CD"/>
    <w:rsid w:val="00DA53D3"/>
    <w:rsid w:val="00DA5574"/>
    <w:rsid w:val="00DA5720"/>
    <w:rsid w:val="00DA5827"/>
    <w:rsid w:val="00DA5B11"/>
    <w:rsid w:val="00DA5ED4"/>
    <w:rsid w:val="00DA5EDD"/>
    <w:rsid w:val="00DA5EF0"/>
    <w:rsid w:val="00DA62A4"/>
    <w:rsid w:val="00DA64B1"/>
    <w:rsid w:val="00DA658E"/>
    <w:rsid w:val="00DA6985"/>
    <w:rsid w:val="00DA6DF7"/>
    <w:rsid w:val="00DA7A2E"/>
    <w:rsid w:val="00DA7B17"/>
    <w:rsid w:val="00DA7DE2"/>
    <w:rsid w:val="00DB00B5"/>
    <w:rsid w:val="00DB0507"/>
    <w:rsid w:val="00DB0629"/>
    <w:rsid w:val="00DB09E2"/>
    <w:rsid w:val="00DB0A90"/>
    <w:rsid w:val="00DB0AA8"/>
    <w:rsid w:val="00DB0C12"/>
    <w:rsid w:val="00DB10C0"/>
    <w:rsid w:val="00DB1601"/>
    <w:rsid w:val="00DB1C20"/>
    <w:rsid w:val="00DB1CC3"/>
    <w:rsid w:val="00DB1D38"/>
    <w:rsid w:val="00DB1EB3"/>
    <w:rsid w:val="00DB1EBA"/>
    <w:rsid w:val="00DB1FF5"/>
    <w:rsid w:val="00DB209C"/>
    <w:rsid w:val="00DB23CD"/>
    <w:rsid w:val="00DB2481"/>
    <w:rsid w:val="00DB2510"/>
    <w:rsid w:val="00DB268C"/>
    <w:rsid w:val="00DB2C4C"/>
    <w:rsid w:val="00DB2DCD"/>
    <w:rsid w:val="00DB3106"/>
    <w:rsid w:val="00DB31E4"/>
    <w:rsid w:val="00DB3250"/>
    <w:rsid w:val="00DB348E"/>
    <w:rsid w:val="00DB3544"/>
    <w:rsid w:val="00DB3BD5"/>
    <w:rsid w:val="00DB3D4C"/>
    <w:rsid w:val="00DB3F75"/>
    <w:rsid w:val="00DB416E"/>
    <w:rsid w:val="00DB47AF"/>
    <w:rsid w:val="00DB4890"/>
    <w:rsid w:val="00DB491A"/>
    <w:rsid w:val="00DB4B42"/>
    <w:rsid w:val="00DB5282"/>
    <w:rsid w:val="00DB529D"/>
    <w:rsid w:val="00DB5319"/>
    <w:rsid w:val="00DB532F"/>
    <w:rsid w:val="00DB5544"/>
    <w:rsid w:val="00DB597E"/>
    <w:rsid w:val="00DB59E0"/>
    <w:rsid w:val="00DB5E0C"/>
    <w:rsid w:val="00DB5FC1"/>
    <w:rsid w:val="00DB64F1"/>
    <w:rsid w:val="00DB6CA0"/>
    <w:rsid w:val="00DB6CF0"/>
    <w:rsid w:val="00DB7013"/>
    <w:rsid w:val="00DB7053"/>
    <w:rsid w:val="00DB7199"/>
    <w:rsid w:val="00DB738C"/>
    <w:rsid w:val="00DB7620"/>
    <w:rsid w:val="00DB7814"/>
    <w:rsid w:val="00DB7D74"/>
    <w:rsid w:val="00DC020F"/>
    <w:rsid w:val="00DC0644"/>
    <w:rsid w:val="00DC080F"/>
    <w:rsid w:val="00DC0AD4"/>
    <w:rsid w:val="00DC0EB7"/>
    <w:rsid w:val="00DC1119"/>
    <w:rsid w:val="00DC11D0"/>
    <w:rsid w:val="00DC1434"/>
    <w:rsid w:val="00DC157E"/>
    <w:rsid w:val="00DC1841"/>
    <w:rsid w:val="00DC1933"/>
    <w:rsid w:val="00DC1D6B"/>
    <w:rsid w:val="00DC22C9"/>
    <w:rsid w:val="00DC2458"/>
    <w:rsid w:val="00DC27AC"/>
    <w:rsid w:val="00DC297B"/>
    <w:rsid w:val="00DC30EB"/>
    <w:rsid w:val="00DC3135"/>
    <w:rsid w:val="00DC34E2"/>
    <w:rsid w:val="00DC36C4"/>
    <w:rsid w:val="00DC3A47"/>
    <w:rsid w:val="00DC3B23"/>
    <w:rsid w:val="00DC3BBD"/>
    <w:rsid w:val="00DC3CF8"/>
    <w:rsid w:val="00DC3F7C"/>
    <w:rsid w:val="00DC4355"/>
    <w:rsid w:val="00DC4674"/>
    <w:rsid w:val="00DC488F"/>
    <w:rsid w:val="00DC49C6"/>
    <w:rsid w:val="00DC4F81"/>
    <w:rsid w:val="00DC506B"/>
    <w:rsid w:val="00DC53CB"/>
    <w:rsid w:val="00DC575B"/>
    <w:rsid w:val="00DC5821"/>
    <w:rsid w:val="00DC5A13"/>
    <w:rsid w:val="00DC622C"/>
    <w:rsid w:val="00DC672C"/>
    <w:rsid w:val="00DC673E"/>
    <w:rsid w:val="00DC6A9A"/>
    <w:rsid w:val="00DC6B68"/>
    <w:rsid w:val="00DC6BE3"/>
    <w:rsid w:val="00DC6BEF"/>
    <w:rsid w:val="00DC6C19"/>
    <w:rsid w:val="00DC79C9"/>
    <w:rsid w:val="00DC7C0B"/>
    <w:rsid w:val="00DD09DF"/>
    <w:rsid w:val="00DD0A32"/>
    <w:rsid w:val="00DD0E58"/>
    <w:rsid w:val="00DD1104"/>
    <w:rsid w:val="00DD1248"/>
    <w:rsid w:val="00DD1728"/>
    <w:rsid w:val="00DD255F"/>
    <w:rsid w:val="00DD268D"/>
    <w:rsid w:val="00DD2E4A"/>
    <w:rsid w:val="00DD2ED1"/>
    <w:rsid w:val="00DD3089"/>
    <w:rsid w:val="00DD3F04"/>
    <w:rsid w:val="00DD41BC"/>
    <w:rsid w:val="00DD41F5"/>
    <w:rsid w:val="00DD4232"/>
    <w:rsid w:val="00DD4360"/>
    <w:rsid w:val="00DD4445"/>
    <w:rsid w:val="00DD4493"/>
    <w:rsid w:val="00DD4887"/>
    <w:rsid w:val="00DD4A51"/>
    <w:rsid w:val="00DD4AD4"/>
    <w:rsid w:val="00DD4E10"/>
    <w:rsid w:val="00DD5009"/>
    <w:rsid w:val="00DD5211"/>
    <w:rsid w:val="00DD5226"/>
    <w:rsid w:val="00DD56BD"/>
    <w:rsid w:val="00DD56F0"/>
    <w:rsid w:val="00DD593E"/>
    <w:rsid w:val="00DD6197"/>
    <w:rsid w:val="00DD6A31"/>
    <w:rsid w:val="00DD6FB4"/>
    <w:rsid w:val="00DD71C6"/>
    <w:rsid w:val="00DD7255"/>
    <w:rsid w:val="00DD726C"/>
    <w:rsid w:val="00DD755B"/>
    <w:rsid w:val="00DD7955"/>
    <w:rsid w:val="00DD7CC5"/>
    <w:rsid w:val="00DE022F"/>
    <w:rsid w:val="00DE04DE"/>
    <w:rsid w:val="00DE066E"/>
    <w:rsid w:val="00DE07AF"/>
    <w:rsid w:val="00DE0F15"/>
    <w:rsid w:val="00DE10EE"/>
    <w:rsid w:val="00DE1475"/>
    <w:rsid w:val="00DE17BA"/>
    <w:rsid w:val="00DE19EA"/>
    <w:rsid w:val="00DE1A2C"/>
    <w:rsid w:val="00DE220C"/>
    <w:rsid w:val="00DE2A2D"/>
    <w:rsid w:val="00DE2DE7"/>
    <w:rsid w:val="00DE3835"/>
    <w:rsid w:val="00DE3DFB"/>
    <w:rsid w:val="00DE3E37"/>
    <w:rsid w:val="00DE3F0D"/>
    <w:rsid w:val="00DE4612"/>
    <w:rsid w:val="00DE46B8"/>
    <w:rsid w:val="00DE4723"/>
    <w:rsid w:val="00DE4784"/>
    <w:rsid w:val="00DE4B5F"/>
    <w:rsid w:val="00DE4FF7"/>
    <w:rsid w:val="00DE5242"/>
    <w:rsid w:val="00DE5809"/>
    <w:rsid w:val="00DE5AE9"/>
    <w:rsid w:val="00DE5EF3"/>
    <w:rsid w:val="00DE610A"/>
    <w:rsid w:val="00DE6289"/>
    <w:rsid w:val="00DE6354"/>
    <w:rsid w:val="00DE6961"/>
    <w:rsid w:val="00DE69E1"/>
    <w:rsid w:val="00DE7899"/>
    <w:rsid w:val="00DE79C9"/>
    <w:rsid w:val="00DE7B75"/>
    <w:rsid w:val="00DE7D91"/>
    <w:rsid w:val="00DF031C"/>
    <w:rsid w:val="00DF0622"/>
    <w:rsid w:val="00DF07D5"/>
    <w:rsid w:val="00DF105A"/>
    <w:rsid w:val="00DF10F5"/>
    <w:rsid w:val="00DF12C8"/>
    <w:rsid w:val="00DF1C73"/>
    <w:rsid w:val="00DF1D68"/>
    <w:rsid w:val="00DF1FB3"/>
    <w:rsid w:val="00DF2243"/>
    <w:rsid w:val="00DF2305"/>
    <w:rsid w:val="00DF2465"/>
    <w:rsid w:val="00DF2468"/>
    <w:rsid w:val="00DF28D6"/>
    <w:rsid w:val="00DF2D0F"/>
    <w:rsid w:val="00DF2E1B"/>
    <w:rsid w:val="00DF355E"/>
    <w:rsid w:val="00DF389C"/>
    <w:rsid w:val="00DF46B4"/>
    <w:rsid w:val="00DF542F"/>
    <w:rsid w:val="00DF5739"/>
    <w:rsid w:val="00DF5920"/>
    <w:rsid w:val="00DF5AA6"/>
    <w:rsid w:val="00DF6418"/>
    <w:rsid w:val="00DF676C"/>
    <w:rsid w:val="00DF68B3"/>
    <w:rsid w:val="00DF6CCC"/>
    <w:rsid w:val="00DF6FC6"/>
    <w:rsid w:val="00DF703D"/>
    <w:rsid w:val="00DF73EF"/>
    <w:rsid w:val="00DF741A"/>
    <w:rsid w:val="00DF74D1"/>
    <w:rsid w:val="00DF7574"/>
    <w:rsid w:val="00DF7D95"/>
    <w:rsid w:val="00DF7EFF"/>
    <w:rsid w:val="00E00002"/>
    <w:rsid w:val="00E0052D"/>
    <w:rsid w:val="00E00593"/>
    <w:rsid w:val="00E005B9"/>
    <w:rsid w:val="00E0088E"/>
    <w:rsid w:val="00E00A07"/>
    <w:rsid w:val="00E00AFD"/>
    <w:rsid w:val="00E00D0E"/>
    <w:rsid w:val="00E019E4"/>
    <w:rsid w:val="00E01A40"/>
    <w:rsid w:val="00E02749"/>
    <w:rsid w:val="00E0290C"/>
    <w:rsid w:val="00E02BD7"/>
    <w:rsid w:val="00E02F2B"/>
    <w:rsid w:val="00E02F55"/>
    <w:rsid w:val="00E032D7"/>
    <w:rsid w:val="00E03582"/>
    <w:rsid w:val="00E0379D"/>
    <w:rsid w:val="00E03B38"/>
    <w:rsid w:val="00E03F8B"/>
    <w:rsid w:val="00E047E8"/>
    <w:rsid w:val="00E04B9D"/>
    <w:rsid w:val="00E05116"/>
    <w:rsid w:val="00E053EC"/>
    <w:rsid w:val="00E0638F"/>
    <w:rsid w:val="00E066EA"/>
    <w:rsid w:val="00E06C76"/>
    <w:rsid w:val="00E06E1F"/>
    <w:rsid w:val="00E06E50"/>
    <w:rsid w:val="00E0721C"/>
    <w:rsid w:val="00E0727D"/>
    <w:rsid w:val="00E07781"/>
    <w:rsid w:val="00E079D4"/>
    <w:rsid w:val="00E10142"/>
    <w:rsid w:val="00E10433"/>
    <w:rsid w:val="00E105E6"/>
    <w:rsid w:val="00E10A42"/>
    <w:rsid w:val="00E10B8A"/>
    <w:rsid w:val="00E110E5"/>
    <w:rsid w:val="00E118D9"/>
    <w:rsid w:val="00E1190F"/>
    <w:rsid w:val="00E11966"/>
    <w:rsid w:val="00E11A15"/>
    <w:rsid w:val="00E11F6C"/>
    <w:rsid w:val="00E1205C"/>
    <w:rsid w:val="00E1218A"/>
    <w:rsid w:val="00E122F5"/>
    <w:rsid w:val="00E1239D"/>
    <w:rsid w:val="00E1279C"/>
    <w:rsid w:val="00E12A85"/>
    <w:rsid w:val="00E12B27"/>
    <w:rsid w:val="00E12CB9"/>
    <w:rsid w:val="00E12D4E"/>
    <w:rsid w:val="00E12D78"/>
    <w:rsid w:val="00E132DB"/>
    <w:rsid w:val="00E13353"/>
    <w:rsid w:val="00E133A1"/>
    <w:rsid w:val="00E13587"/>
    <w:rsid w:val="00E1359E"/>
    <w:rsid w:val="00E13927"/>
    <w:rsid w:val="00E14059"/>
    <w:rsid w:val="00E14736"/>
    <w:rsid w:val="00E149EE"/>
    <w:rsid w:val="00E150C8"/>
    <w:rsid w:val="00E150F0"/>
    <w:rsid w:val="00E1511E"/>
    <w:rsid w:val="00E15706"/>
    <w:rsid w:val="00E15A3F"/>
    <w:rsid w:val="00E15A46"/>
    <w:rsid w:val="00E15CC7"/>
    <w:rsid w:val="00E1642D"/>
    <w:rsid w:val="00E16C19"/>
    <w:rsid w:val="00E16C50"/>
    <w:rsid w:val="00E172E4"/>
    <w:rsid w:val="00E1797A"/>
    <w:rsid w:val="00E17C35"/>
    <w:rsid w:val="00E17E69"/>
    <w:rsid w:val="00E209B4"/>
    <w:rsid w:val="00E20CC0"/>
    <w:rsid w:val="00E20E0E"/>
    <w:rsid w:val="00E20EC5"/>
    <w:rsid w:val="00E21107"/>
    <w:rsid w:val="00E215ED"/>
    <w:rsid w:val="00E21794"/>
    <w:rsid w:val="00E2185B"/>
    <w:rsid w:val="00E21A6B"/>
    <w:rsid w:val="00E21D4B"/>
    <w:rsid w:val="00E21F36"/>
    <w:rsid w:val="00E21FD3"/>
    <w:rsid w:val="00E224A9"/>
    <w:rsid w:val="00E22CE7"/>
    <w:rsid w:val="00E23074"/>
    <w:rsid w:val="00E23312"/>
    <w:rsid w:val="00E23655"/>
    <w:rsid w:val="00E23893"/>
    <w:rsid w:val="00E242EC"/>
    <w:rsid w:val="00E2438C"/>
    <w:rsid w:val="00E245A6"/>
    <w:rsid w:val="00E2465C"/>
    <w:rsid w:val="00E248ED"/>
    <w:rsid w:val="00E24967"/>
    <w:rsid w:val="00E24CBD"/>
    <w:rsid w:val="00E24FF2"/>
    <w:rsid w:val="00E2540A"/>
    <w:rsid w:val="00E2587F"/>
    <w:rsid w:val="00E25AC9"/>
    <w:rsid w:val="00E25CF7"/>
    <w:rsid w:val="00E264E9"/>
    <w:rsid w:val="00E26833"/>
    <w:rsid w:val="00E268D3"/>
    <w:rsid w:val="00E26B8A"/>
    <w:rsid w:val="00E26F7C"/>
    <w:rsid w:val="00E26FB3"/>
    <w:rsid w:val="00E2714B"/>
    <w:rsid w:val="00E274BF"/>
    <w:rsid w:val="00E275FB"/>
    <w:rsid w:val="00E2790E"/>
    <w:rsid w:val="00E27B4F"/>
    <w:rsid w:val="00E27C69"/>
    <w:rsid w:val="00E27E62"/>
    <w:rsid w:val="00E27E7A"/>
    <w:rsid w:val="00E30047"/>
    <w:rsid w:val="00E303AE"/>
    <w:rsid w:val="00E303B4"/>
    <w:rsid w:val="00E3059E"/>
    <w:rsid w:val="00E306F4"/>
    <w:rsid w:val="00E30EEC"/>
    <w:rsid w:val="00E316CA"/>
    <w:rsid w:val="00E31C5D"/>
    <w:rsid w:val="00E31D14"/>
    <w:rsid w:val="00E31D65"/>
    <w:rsid w:val="00E31D7C"/>
    <w:rsid w:val="00E31EC0"/>
    <w:rsid w:val="00E32978"/>
    <w:rsid w:val="00E32B87"/>
    <w:rsid w:val="00E32E42"/>
    <w:rsid w:val="00E32E71"/>
    <w:rsid w:val="00E33177"/>
    <w:rsid w:val="00E33248"/>
    <w:rsid w:val="00E33396"/>
    <w:rsid w:val="00E33504"/>
    <w:rsid w:val="00E33664"/>
    <w:rsid w:val="00E33767"/>
    <w:rsid w:val="00E337E6"/>
    <w:rsid w:val="00E33F11"/>
    <w:rsid w:val="00E344DC"/>
    <w:rsid w:val="00E344FB"/>
    <w:rsid w:val="00E34725"/>
    <w:rsid w:val="00E347BB"/>
    <w:rsid w:val="00E34911"/>
    <w:rsid w:val="00E34F9D"/>
    <w:rsid w:val="00E353CE"/>
    <w:rsid w:val="00E35400"/>
    <w:rsid w:val="00E35561"/>
    <w:rsid w:val="00E35B82"/>
    <w:rsid w:val="00E35E53"/>
    <w:rsid w:val="00E365A8"/>
    <w:rsid w:val="00E3665C"/>
    <w:rsid w:val="00E3696B"/>
    <w:rsid w:val="00E36EC8"/>
    <w:rsid w:val="00E3701B"/>
    <w:rsid w:val="00E37073"/>
    <w:rsid w:val="00E3716F"/>
    <w:rsid w:val="00E371B8"/>
    <w:rsid w:val="00E37274"/>
    <w:rsid w:val="00E3728E"/>
    <w:rsid w:val="00E373C9"/>
    <w:rsid w:val="00E378CB"/>
    <w:rsid w:val="00E40206"/>
    <w:rsid w:val="00E40A47"/>
    <w:rsid w:val="00E40CB6"/>
    <w:rsid w:val="00E40D5A"/>
    <w:rsid w:val="00E4102B"/>
    <w:rsid w:val="00E41305"/>
    <w:rsid w:val="00E4140F"/>
    <w:rsid w:val="00E41910"/>
    <w:rsid w:val="00E41AD4"/>
    <w:rsid w:val="00E41FC6"/>
    <w:rsid w:val="00E42085"/>
    <w:rsid w:val="00E42272"/>
    <w:rsid w:val="00E425A1"/>
    <w:rsid w:val="00E4272B"/>
    <w:rsid w:val="00E429F1"/>
    <w:rsid w:val="00E42E27"/>
    <w:rsid w:val="00E42FED"/>
    <w:rsid w:val="00E4320E"/>
    <w:rsid w:val="00E4353A"/>
    <w:rsid w:val="00E435B5"/>
    <w:rsid w:val="00E43B0A"/>
    <w:rsid w:val="00E43C60"/>
    <w:rsid w:val="00E43FBE"/>
    <w:rsid w:val="00E441A1"/>
    <w:rsid w:val="00E44212"/>
    <w:rsid w:val="00E4478C"/>
    <w:rsid w:val="00E447DD"/>
    <w:rsid w:val="00E44AB3"/>
    <w:rsid w:val="00E44B03"/>
    <w:rsid w:val="00E44D3F"/>
    <w:rsid w:val="00E44E3C"/>
    <w:rsid w:val="00E44EA9"/>
    <w:rsid w:val="00E451C2"/>
    <w:rsid w:val="00E45798"/>
    <w:rsid w:val="00E45819"/>
    <w:rsid w:val="00E45D62"/>
    <w:rsid w:val="00E46821"/>
    <w:rsid w:val="00E46BC9"/>
    <w:rsid w:val="00E46ECA"/>
    <w:rsid w:val="00E47147"/>
    <w:rsid w:val="00E4754E"/>
    <w:rsid w:val="00E47A23"/>
    <w:rsid w:val="00E47AB2"/>
    <w:rsid w:val="00E47AC3"/>
    <w:rsid w:val="00E47F5F"/>
    <w:rsid w:val="00E47F66"/>
    <w:rsid w:val="00E500F1"/>
    <w:rsid w:val="00E50125"/>
    <w:rsid w:val="00E50288"/>
    <w:rsid w:val="00E502AA"/>
    <w:rsid w:val="00E5036D"/>
    <w:rsid w:val="00E50460"/>
    <w:rsid w:val="00E5053C"/>
    <w:rsid w:val="00E506A8"/>
    <w:rsid w:val="00E506B0"/>
    <w:rsid w:val="00E507A1"/>
    <w:rsid w:val="00E50945"/>
    <w:rsid w:val="00E50A21"/>
    <w:rsid w:val="00E50AC4"/>
    <w:rsid w:val="00E50BB1"/>
    <w:rsid w:val="00E50C64"/>
    <w:rsid w:val="00E50CB3"/>
    <w:rsid w:val="00E516F6"/>
    <w:rsid w:val="00E517E8"/>
    <w:rsid w:val="00E51B8B"/>
    <w:rsid w:val="00E5225A"/>
    <w:rsid w:val="00E52483"/>
    <w:rsid w:val="00E5316C"/>
    <w:rsid w:val="00E54698"/>
    <w:rsid w:val="00E54729"/>
    <w:rsid w:val="00E548E3"/>
    <w:rsid w:val="00E54962"/>
    <w:rsid w:val="00E54B30"/>
    <w:rsid w:val="00E5529A"/>
    <w:rsid w:val="00E555D2"/>
    <w:rsid w:val="00E55957"/>
    <w:rsid w:val="00E55982"/>
    <w:rsid w:val="00E55A7A"/>
    <w:rsid w:val="00E55EAC"/>
    <w:rsid w:val="00E55F49"/>
    <w:rsid w:val="00E5612E"/>
    <w:rsid w:val="00E56200"/>
    <w:rsid w:val="00E56463"/>
    <w:rsid w:val="00E56B19"/>
    <w:rsid w:val="00E56D5C"/>
    <w:rsid w:val="00E56D86"/>
    <w:rsid w:val="00E5778C"/>
    <w:rsid w:val="00E57896"/>
    <w:rsid w:val="00E57C9A"/>
    <w:rsid w:val="00E57D5A"/>
    <w:rsid w:val="00E6029E"/>
    <w:rsid w:val="00E602F7"/>
    <w:rsid w:val="00E604A4"/>
    <w:rsid w:val="00E60513"/>
    <w:rsid w:val="00E60892"/>
    <w:rsid w:val="00E608E9"/>
    <w:rsid w:val="00E609D0"/>
    <w:rsid w:val="00E60D6B"/>
    <w:rsid w:val="00E61994"/>
    <w:rsid w:val="00E61ECA"/>
    <w:rsid w:val="00E62059"/>
    <w:rsid w:val="00E62315"/>
    <w:rsid w:val="00E625F0"/>
    <w:rsid w:val="00E628A5"/>
    <w:rsid w:val="00E62A32"/>
    <w:rsid w:val="00E62A3D"/>
    <w:rsid w:val="00E62B9E"/>
    <w:rsid w:val="00E62BD6"/>
    <w:rsid w:val="00E62C51"/>
    <w:rsid w:val="00E635C9"/>
    <w:rsid w:val="00E636A9"/>
    <w:rsid w:val="00E64534"/>
    <w:rsid w:val="00E645A6"/>
    <w:rsid w:val="00E652E9"/>
    <w:rsid w:val="00E653FE"/>
    <w:rsid w:val="00E657BB"/>
    <w:rsid w:val="00E6616E"/>
    <w:rsid w:val="00E66264"/>
    <w:rsid w:val="00E66267"/>
    <w:rsid w:val="00E662B2"/>
    <w:rsid w:val="00E668AB"/>
    <w:rsid w:val="00E66A4F"/>
    <w:rsid w:val="00E66AD3"/>
    <w:rsid w:val="00E67252"/>
    <w:rsid w:val="00E672A2"/>
    <w:rsid w:val="00E673CF"/>
    <w:rsid w:val="00E67610"/>
    <w:rsid w:val="00E67A87"/>
    <w:rsid w:val="00E7005E"/>
    <w:rsid w:val="00E7017D"/>
    <w:rsid w:val="00E7064B"/>
    <w:rsid w:val="00E706B1"/>
    <w:rsid w:val="00E70944"/>
    <w:rsid w:val="00E70C51"/>
    <w:rsid w:val="00E71138"/>
    <w:rsid w:val="00E712C8"/>
    <w:rsid w:val="00E713D9"/>
    <w:rsid w:val="00E715C6"/>
    <w:rsid w:val="00E719B9"/>
    <w:rsid w:val="00E719F6"/>
    <w:rsid w:val="00E71AA5"/>
    <w:rsid w:val="00E71AE0"/>
    <w:rsid w:val="00E71DA3"/>
    <w:rsid w:val="00E7240A"/>
    <w:rsid w:val="00E7247D"/>
    <w:rsid w:val="00E726E4"/>
    <w:rsid w:val="00E72BC8"/>
    <w:rsid w:val="00E72E20"/>
    <w:rsid w:val="00E7308A"/>
    <w:rsid w:val="00E73D86"/>
    <w:rsid w:val="00E73DEB"/>
    <w:rsid w:val="00E73E45"/>
    <w:rsid w:val="00E7410B"/>
    <w:rsid w:val="00E7447B"/>
    <w:rsid w:val="00E7478C"/>
    <w:rsid w:val="00E748B7"/>
    <w:rsid w:val="00E751B9"/>
    <w:rsid w:val="00E7592A"/>
    <w:rsid w:val="00E75990"/>
    <w:rsid w:val="00E761A7"/>
    <w:rsid w:val="00E7644F"/>
    <w:rsid w:val="00E7652E"/>
    <w:rsid w:val="00E768A3"/>
    <w:rsid w:val="00E76E39"/>
    <w:rsid w:val="00E7737C"/>
    <w:rsid w:val="00E77CC6"/>
    <w:rsid w:val="00E805F0"/>
    <w:rsid w:val="00E80B0F"/>
    <w:rsid w:val="00E80CAD"/>
    <w:rsid w:val="00E80F34"/>
    <w:rsid w:val="00E81066"/>
    <w:rsid w:val="00E81327"/>
    <w:rsid w:val="00E8165D"/>
    <w:rsid w:val="00E81744"/>
    <w:rsid w:val="00E81899"/>
    <w:rsid w:val="00E818F9"/>
    <w:rsid w:val="00E81954"/>
    <w:rsid w:val="00E81AA8"/>
    <w:rsid w:val="00E81B37"/>
    <w:rsid w:val="00E81D01"/>
    <w:rsid w:val="00E82A4B"/>
    <w:rsid w:val="00E82AEA"/>
    <w:rsid w:val="00E82BF2"/>
    <w:rsid w:val="00E83023"/>
    <w:rsid w:val="00E833EB"/>
    <w:rsid w:val="00E8346C"/>
    <w:rsid w:val="00E8353F"/>
    <w:rsid w:val="00E8359C"/>
    <w:rsid w:val="00E83684"/>
    <w:rsid w:val="00E83822"/>
    <w:rsid w:val="00E84312"/>
    <w:rsid w:val="00E8434C"/>
    <w:rsid w:val="00E84D85"/>
    <w:rsid w:val="00E84F5F"/>
    <w:rsid w:val="00E84F62"/>
    <w:rsid w:val="00E85380"/>
    <w:rsid w:val="00E85428"/>
    <w:rsid w:val="00E856B9"/>
    <w:rsid w:val="00E856BA"/>
    <w:rsid w:val="00E85768"/>
    <w:rsid w:val="00E85CF4"/>
    <w:rsid w:val="00E860C6"/>
    <w:rsid w:val="00E860DB"/>
    <w:rsid w:val="00E8617D"/>
    <w:rsid w:val="00E86185"/>
    <w:rsid w:val="00E8667B"/>
    <w:rsid w:val="00E8694F"/>
    <w:rsid w:val="00E86B13"/>
    <w:rsid w:val="00E86D2E"/>
    <w:rsid w:val="00E87294"/>
    <w:rsid w:val="00E87A80"/>
    <w:rsid w:val="00E87A8E"/>
    <w:rsid w:val="00E87B0F"/>
    <w:rsid w:val="00E87D20"/>
    <w:rsid w:val="00E90692"/>
    <w:rsid w:val="00E90C1E"/>
    <w:rsid w:val="00E9117B"/>
    <w:rsid w:val="00E91492"/>
    <w:rsid w:val="00E91F7A"/>
    <w:rsid w:val="00E923FE"/>
    <w:rsid w:val="00E92820"/>
    <w:rsid w:val="00E92F29"/>
    <w:rsid w:val="00E932DA"/>
    <w:rsid w:val="00E934BB"/>
    <w:rsid w:val="00E938B7"/>
    <w:rsid w:val="00E93A51"/>
    <w:rsid w:val="00E93DD0"/>
    <w:rsid w:val="00E93F17"/>
    <w:rsid w:val="00E946A2"/>
    <w:rsid w:val="00E9481A"/>
    <w:rsid w:val="00E949A0"/>
    <w:rsid w:val="00E951C3"/>
    <w:rsid w:val="00E95395"/>
    <w:rsid w:val="00E959B5"/>
    <w:rsid w:val="00E95ACC"/>
    <w:rsid w:val="00E95C9A"/>
    <w:rsid w:val="00E966F8"/>
    <w:rsid w:val="00E96756"/>
    <w:rsid w:val="00E96989"/>
    <w:rsid w:val="00E96A36"/>
    <w:rsid w:val="00E971E6"/>
    <w:rsid w:val="00E978F2"/>
    <w:rsid w:val="00E97970"/>
    <w:rsid w:val="00E97A43"/>
    <w:rsid w:val="00E97BF0"/>
    <w:rsid w:val="00E97D6B"/>
    <w:rsid w:val="00E97F27"/>
    <w:rsid w:val="00EA051E"/>
    <w:rsid w:val="00EA0C04"/>
    <w:rsid w:val="00EA142B"/>
    <w:rsid w:val="00EA26C1"/>
    <w:rsid w:val="00EA27A7"/>
    <w:rsid w:val="00EA2A8E"/>
    <w:rsid w:val="00EA2B38"/>
    <w:rsid w:val="00EA2B46"/>
    <w:rsid w:val="00EA2FE6"/>
    <w:rsid w:val="00EA31C5"/>
    <w:rsid w:val="00EA3537"/>
    <w:rsid w:val="00EA35CD"/>
    <w:rsid w:val="00EA364A"/>
    <w:rsid w:val="00EA3B30"/>
    <w:rsid w:val="00EA3BEB"/>
    <w:rsid w:val="00EA4002"/>
    <w:rsid w:val="00EA402B"/>
    <w:rsid w:val="00EA42FC"/>
    <w:rsid w:val="00EA4307"/>
    <w:rsid w:val="00EA44F9"/>
    <w:rsid w:val="00EA450A"/>
    <w:rsid w:val="00EA45F7"/>
    <w:rsid w:val="00EA47A6"/>
    <w:rsid w:val="00EA4C2C"/>
    <w:rsid w:val="00EA4FD2"/>
    <w:rsid w:val="00EA5170"/>
    <w:rsid w:val="00EA51B4"/>
    <w:rsid w:val="00EA5516"/>
    <w:rsid w:val="00EA5765"/>
    <w:rsid w:val="00EA5A86"/>
    <w:rsid w:val="00EA5AA6"/>
    <w:rsid w:val="00EA5B6D"/>
    <w:rsid w:val="00EA5C82"/>
    <w:rsid w:val="00EA5E95"/>
    <w:rsid w:val="00EA6377"/>
    <w:rsid w:val="00EA6440"/>
    <w:rsid w:val="00EA649F"/>
    <w:rsid w:val="00EA6850"/>
    <w:rsid w:val="00EA7989"/>
    <w:rsid w:val="00EA7AEE"/>
    <w:rsid w:val="00EA7D6F"/>
    <w:rsid w:val="00EB04C3"/>
    <w:rsid w:val="00EB09E7"/>
    <w:rsid w:val="00EB1128"/>
    <w:rsid w:val="00EB121B"/>
    <w:rsid w:val="00EB1238"/>
    <w:rsid w:val="00EB1438"/>
    <w:rsid w:val="00EB1519"/>
    <w:rsid w:val="00EB160D"/>
    <w:rsid w:val="00EB17E1"/>
    <w:rsid w:val="00EB1BF4"/>
    <w:rsid w:val="00EB1C18"/>
    <w:rsid w:val="00EB1C92"/>
    <w:rsid w:val="00EB1E5A"/>
    <w:rsid w:val="00EB1E75"/>
    <w:rsid w:val="00EB1ED6"/>
    <w:rsid w:val="00EB2579"/>
    <w:rsid w:val="00EB26C9"/>
    <w:rsid w:val="00EB26CD"/>
    <w:rsid w:val="00EB26EE"/>
    <w:rsid w:val="00EB27C1"/>
    <w:rsid w:val="00EB2868"/>
    <w:rsid w:val="00EB2B07"/>
    <w:rsid w:val="00EB2CC3"/>
    <w:rsid w:val="00EB3107"/>
    <w:rsid w:val="00EB32CA"/>
    <w:rsid w:val="00EB3420"/>
    <w:rsid w:val="00EB394C"/>
    <w:rsid w:val="00EB3DDE"/>
    <w:rsid w:val="00EB41F8"/>
    <w:rsid w:val="00EB46F8"/>
    <w:rsid w:val="00EB4863"/>
    <w:rsid w:val="00EB4A65"/>
    <w:rsid w:val="00EB4B6A"/>
    <w:rsid w:val="00EB4BDF"/>
    <w:rsid w:val="00EB4FCD"/>
    <w:rsid w:val="00EB5263"/>
    <w:rsid w:val="00EB53B9"/>
    <w:rsid w:val="00EB53BF"/>
    <w:rsid w:val="00EB581D"/>
    <w:rsid w:val="00EB5A58"/>
    <w:rsid w:val="00EB5A90"/>
    <w:rsid w:val="00EB5B08"/>
    <w:rsid w:val="00EB5BD0"/>
    <w:rsid w:val="00EB5CB9"/>
    <w:rsid w:val="00EB6060"/>
    <w:rsid w:val="00EB6241"/>
    <w:rsid w:val="00EB64C9"/>
    <w:rsid w:val="00EB6620"/>
    <w:rsid w:val="00EB6B03"/>
    <w:rsid w:val="00EB6C2A"/>
    <w:rsid w:val="00EB6FA5"/>
    <w:rsid w:val="00EB74D3"/>
    <w:rsid w:val="00EB7564"/>
    <w:rsid w:val="00EB7680"/>
    <w:rsid w:val="00EB7877"/>
    <w:rsid w:val="00EB7F66"/>
    <w:rsid w:val="00EC050C"/>
    <w:rsid w:val="00EC0540"/>
    <w:rsid w:val="00EC0D45"/>
    <w:rsid w:val="00EC0E10"/>
    <w:rsid w:val="00EC104B"/>
    <w:rsid w:val="00EC1460"/>
    <w:rsid w:val="00EC1693"/>
    <w:rsid w:val="00EC1B75"/>
    <w:rsid w:val="00EC1C2B"/>
    <w:rsid w:val="00EC1E75"/>
    <w:rsid w:val="00EC2271"/>
    <w:rsid w:val="00EC2857"/>
    <w:rsid w:val="00EC2B23"/>
    <w:rsid w:val="00EC2D99"/>
    <w:rsid w:val="00EC3106"/>
    <w:rsid w:val="00EC31EE"/>
    <w:rsid w:val="00EC3254"/>
    <w:rsid w:val="00EC34E1"/>
    <w:rsid w:val="00EC3516"/>
    <w:rsid w:val="00EC4710"/>
    <w:rsid w:val="00EC4BAF"/>
    <w:rsid w:val="00EC4DA6"/>
    <w:rsid w:val="00EC4F55"/>
    <w:rsid w:val="00EC5501"/>
    <w:rsid w:val="00EC593F"/>
    <w:rsid w:val="00EC5AEF"/>
    <w:rsid w:val="00EC6118"/>
    <w:rsid w:val="00EC6847"/>
    <w:rsid w:val="00EC6FCD"/>
    <w:rsid w:val="00EC7125"/>
    <w:rsid w:val="00EC7347"/>
    <w:rsid w:val="00EC7489"/>
    <w:rsid w:val="00EC7653"/>
    <w:rsid w:val="00EC78E4"/>
    <w:rsid w:val="00EC7F87"/>
    <w:rsid w:val="00ED03DC"/>
    <w:rsid w:val="00ED1076"/>
    <w:rsid w:val="00ED15ED"/>
    <w:rsid w:val="00ED2248"/>
    <w:rsid w:val="00ED22BD"/>
    <w:rsid w:val="00ED2554"/>
    <w:rsid w:val="00ED2629"/>
    <w:rsid w:val="00ED302B"/>
    <w:rsid w:val="00ED3488"/>
    <w:rsid w:val="00ED3496"/>
    <w:rsid w:val="00ED36D6"/>
    <w:rsid w:val="00ED36E5"/>
    <w:rsid w:val="00ED3962"/>
    <w:rsid w:val="00ED3AE8"/>
    <w:rsid w:val="00ED3B84"/>
    <w:rsid w:val="00ED4264"/>
    <w:rsid w:val="00ED4B9C"/>
    <w:rsid w:val="00ED4D95"/>
    <w:rsid w:val="00ED4EC9"/>
    <w:rsid w:val="00ED5339"/>
    <w:rsid w:val="00ED5745"/>
    <w:rsid w:val="00ED59FA"/>
    <w:rsid w:val="00ED5CB0"/>
    <w:rsid w:val="00ED5FB6"/>
    <w:rsid w:val="00ED60CA"/>
    <w:rsid w:val="00ED621D"/>
    <w:rsid w:val="00ED6374"/>
    <w:rsid w:val="00ED6F6F"/>
    <w:rsid w:val="00ED71C7"/>
    <w:rsid w:val="00ED7349"/>
    <w:rsid w:val="00ED7401"/>
    <w:rsid w:val="00ED776E"/>
    <w:rsid w:val="00ED7DAC"/>
    <w:rsid w:val="00EE0224"/>
    <w:rsid w:val="00EE0487"/>
    <w:rsid w:val="00EE0907"/>
    <w:rsid w:val="00EE0CC0"/>
    <w:rsid w:val="00EE1033"/>
    <w:rsid w:val="00EE11ED"/>
    <w:rsid w:val="00EE2299"/>
    <w:rsid w:val="00EE2797"/>
    <w:rsid w:val="00EE2911"/>
    <w:rsid w:val="00EE2A7A"/>
    <w:rsid w:val="00EE31DB"/>
    <w:rsid w:val="00EE3214"/>
    <w:rsid w:val="00EE361E"/>
    <w:rsid w:val="00EE365F"/>
    <w:rsid w:val="00EE3873"/>
    <w:rsid w:val="00EE38AD"/>
    <w:rsid w:val="00EE3F5F"/>
    <w:rsid w:val="00EE465E"/>
    <w:rsid w:val="00EE4B5D"/>
    <w:rsid w:val="00EE5132"/>
    <w:rsid w:val="00EE5514"/>
    <w:rsid w:val="00EE571C"/>
    <w:rsid w:val="00EE573C"/>
    <w:rsid w:val="00EE5AFA"/>
    <w:rsid w:val="00EE5B0F"/>
    <w:rsid w:val="00EE5C43"/>
    <w:rsid w:val="00EE5D30"/>
    <w:rsid w:val="00EE644B"/>
    <w:rsid w:val="00EE664D"/>
    <w:rsid w:val="00EE665E"/>
    <w:rsid w:val="00EE6A18"/>
    <w:rsid w:val="00EE6DFC"/>
    <w:rsid w:val="00EE6F41"/>
    <w:rsid w:val="00EE76B5"/>
    <w:rsid w:val="00EE7A38"/>
    <w:rsid w:val="00EE7D46"/>
    <w:rsid w:val="00EF0135"/>
    <w:rsid w:val="00EF08D6"/>
    <w:rsid w:val="00EF0C39"/>
    <w:rsid w:val="00EF0C55"/>
    <w:rsid w:val="00EF0D4B"/>
    <w:rsid w:val="00EF1FAD"/>
    <w:rsid w:val="00EF2413"/>
    <w:rsid w:val="00EF2565"/>
    <w:rsid w:val="00EF2D47"/>
    <w:rsid w:val="00EF2FBC"/>
    <w:rsid w:val="00EF3196"/>
    <w:rsid w:val="00EF3484"/>
    <w:rsid w:val="00EF39BA"/>
    <w:rsid w:val="00EF40ED"/>
    <w:rsid w:val="00EF41C4"/>
    <w:rsid w:val="00EF43FE"/>
    <w:rsid w:val="00EF440C"/>
    <w:rsid w:val="00EF479C"/>
    <w:rsid w:val="00EF47BE"/>
    <w:rsid w:val="00EF49B6"/>
    <w:rsid w:val="00EF4D49"/>
    <w:rsid w:val="00EF4DDE"/>
    <w:rsid w:val="00EF5271"/>
    <w:rsid w:val="00EF544B"/>
    <w:rsid w:val="00EF5F24"/>
    <w:rsid w:val="00EF5F47"/>
    <w:rsid w:val="00EF6001"/>
    <w:rsid w:val="00EF60AD"/>
    <w:rsid w:val="00EF69E2"/>
    <w:rsid w:val="00EF6BBD"/>
    <w:rsid w:val="00EF6F2A"/>
    <w:rsid w:val="00EF77F8"/>
    <w:rsid w:val="00EF795B"/>
    <w:rsid w:val="00EF7DFC"/>
    <w:rsid w:val="00F00171"/>
    <w:rsid w:val="00F001D6"/>
    <w:rsid w:val="00F00297"/>
    <w:rsid w:val="00F00594"/>
    <w:rsid w:val="00F00845"/>
    <w:rsid w:val="00F00D44"/>
    <w:rsid w:val="00F00E49"/>
    <w:rsid w:val="00F0184E"/>
    <w:rsid w:val="00F01B32"/>
    <w:rsid w:val="00F01BC0"/>
    <w:rsid w:val="00F01E9E"/>
    <w:rsid w:val="00F02166"/>
    <w:rsid w:val="00F02509"/>
    <w:rsid w:val="00F0285D"/>
    <w:rsid w:val="00F02880"/>
    <w:rsid w:val="00F028FB"/>
    <w:rsid w:val="00F02BB4"/>
    <w:rsid w:val="00F03089"/>
    <w:rsid w:val="00F03517"/>
    <w:rsid w:val="00F036E9"/>
    <w:rsid w:val="00F037B9"/>
    <w:rsid w:val="00F043CF"/>
    <w:rsid w:val="00F045E0"/>
    <w:rsid w:val="00F04725"/>
    <w:rsid w:val="00F0479A"/>
    <w:rsid w:val="00F048D5"/>
    <w:rsid w:val="00F0509A"/>
    <w:rsid w:val="00F053A1"/>
    <w:rsid w:val="00F055D1"/>
    <w:rsid w:val="00F05860"/>
    <w:rsid w:val="00F05B26"/>
    <w:rsid w:val="00F05C6C"/>
    <w:rsid w:val="00F05FA1"/>
    <w:rsid w:val="00F06707"/>
    <w:rsid w:val="00F06D63"/>
    <w:rsid w:val="00F06EF0"/>
    <w:rsid w:val="00F07116"/>
    <w:rsid w:val="00F07872"/>
    <w:rsid w:val="00F0787E"/>
    <w:rsid w:val="00F07B1C"/>
    <w:rsid w:val="00F07C4D"/>
    <w:rsid w:val="00F07DE2"/>
    <w:rsid w:val="00F07E1D"/>
    <w:rsid w:val="00F100A6"/>
    <w:rsid w:val="00F100F5"/>
    <w:rsid w:val="00F104D3"/>
    <w:rsid w:val="00F104D8"/>
    <w:rsid w:val="00F104FA"/>
    <w:rsid w:val="00F10EC2"/>
    <w:rsid w:val="00F10FAA"/>
    <w:rsid w:val="00F11052"/>
    <w:rsid w:val="00F1128E"/>
    <w:rsid w:val="00F113B9"/>
    <w:rsid w:val="00F11554"/>
    <w:rsid w:val="00F1191A"/>
    <w:rsid w:val="00F11C60"/>
    <w:rsid w:val="00F11FF5"/>
    <w:rsid w:val="00F124DF"/>
    <w:rsid w:val="00F12824"/>
    <w:rsid w:val="00F12D69"/>
    <w:rsid w:val="00F130D8"/>
    <w:rsid w:val="00F132F8"/>
    <w:rsid w:val="00F13599"/>
    <w:rsid w:val="00F13656"/>
    <w:rsid w:val="00F13994"/>
    <w:rsid w:val="00F13AC5"/>
    <w:rsid w:val="00F13B87"/>
    <w:rsid w:val="00F13D81"/>
    <w:rsid w:val="00F13DD8"/>
    <w:rsid w:val="00F140C6"/>
    <w:rsid w:val="00F141E7"/>
    <w:rsid w:val="00F14360"/>
    <w:rsid w:val="00F14EA0"/>
    <w:rsid w:val="00F153AB"/>
    <w:rsid w:val="00F153FF"/>
    <w:rsid w:val="00F15A5A"/>
    <w:rsid w:val="00F15AC0"/>
    <w:rsid w:val="00F15CBA"/>
    <w:rsid w:val="00F161F6"/>
    <w:rsid w:val="00F164B5"/>
    <w:rsid w:val="00F16DE2"/>
    <w:rsid w:val="00F1723C"/>
    <w:rsid w:val="00F173E8"/>
    <w:rsid w:val="00F17965"/>
    <w:rsid w:val="00F17A39"/>
    <w:rsid w:val="00F17B8E"/>
    <w:rsid w:val="00F17D26"/>
    <w:rsid w:val="00F17DAA"/>
    <w:rsid w:val="00F17F64"/>
    <w:rsid w:val="00F200F0"/>
    <w:rsid w:val="00F20225"/>
    <w:rsid w:val="00F205AE"/>
    <w:rsid w:val="00F208B7"/>
    <w:rsid w:val="00F20B8D"/>
    <w:rsid w:val="00F20BC5"/>
    <w:rsid w:val="00F20EEB"/>
    <w:rsid w:val="00F21198"/>
    <w:rsid w:val="00F21253"/>
    <w:rsid w:val="00F214A9"/>
    <w:rsid w:val="00F216C6"/>
    <w:rsid w:val="00F21D1F"/>
    <w:rsid w:val="00F21EA8"/>
    <w:rsid w:val="00F223AA"/>
    <w:rsid w:val="00F227CA"/>
    <w:rsid w:val="00F22C11"/>
    <w:rsid w:val="00F22C8C"/>
    <w:rsid w:val="00F232EA"/>
    <w:rsid w:val="00F233B5"/>
    <w:rsid w:val="00F23609"/>
    <w:rsid w:val="00F23F9A"/>
    <w:rsid w:val="00F240F4"/>
    <w:rsid w:val="00F2415B"/>
    <w:rsid w:val="00F2448A"/>
    <w:rsid w:val="00F24DE3"/>
    <w:rsid w:val="00F24ECE"/>
    <w:rsid w:val="00F24F54"/>
    <w:rsid w:val="00F24F99"/>
    <w:rsid w:val="00F2518D"/>
    <w:rsid w:val="00F251FE"/>
    <w:rsid w:val="00F25689"/>
    <w:rsid w:val="00F25847"/>
    <w:rsid w:val="00F25D5D"/>
    <w:rsid w:val="00F2615F"/>
    <w:rsid w:val="00F26398"/>
    <w:rsid w:val="00F26575"/>
    <w:rsid w:val="00F26886"/>
    <w:rsid w:val="00F268AB"/>
    <w:rsid w:val="00F26AD6"/>
    <w:rsid w:val="00F26B72"/>
    <w:rsid w:val="00F272D5"/>
    <w:rsid w:val="00F27B4B"/>
    <w:rsid w:val="00F27BBD"/>
    <w:rsid w:val="00F3003E"/>
    <w:rsid w:val="00F3007B"/>
    <w:rsid w:val="00F3010E"/>
    <w:rsid w:val="00F3040D"/>
    <w:rsid w:val="00F304F2"/>
    <w:rsid w:val="00F30528"/>
    <w:rsid w:val="00F30ED5"/>
    <w:rsid w:val="00F30FFD"/>
    <w:rsid w:val="00F313BD"/>
    <w:rsid w:val="00F317E7"/>
    <w:rsid w:val="00F318ED"/>
    <w:rsid w:val="00F31B8F"/>
    <w:rsid w:val="00F31C35"/>
    <w:rsid w:val="00F322A3"/>
    <w:rsid w:val="00F32328"/>
    <w:rsid w:val="00F328D1"/>
    <w:rsid w:val="00F3299D"/>
    <w:rsid w:val="00F32DB0"/>
    <w:rsid w:val="00F32E70"/>
    <w:rsid w:val="00F32F10"/>
    <w:rsid w:val="00F331EC"/>
    <w:rsid w:val="00F33412"/>
    <w:rsid w:val="00F3362F"/>
    <w:rsid w:val="00F33906"/>
    <w:rsid w:val="00F33A92"/>
    <w:rsid w:val="00F33B7A"/>
    <w:rsid w:val="00F341B1"/>
    <w:rsid w:val="00F345F3"/>
    <w:rsid w:val="00F347B1"/>
    <w:rsid w:val="00F34C6A"/>
    <w:rsid w:val="00F34F6F"/>
    <w:rsid w:val="00F3552E"/>
    <w:rsid w:val="00F35843"/>
    <w:rsid w:val="00F3597F"/>
    <w:rsid w:val="00F35EF5"/>
    <w:rsid w:val="00F36004"/>
    <w:rsid w:val="00F360FE"/>
    <w:rsid w:val="00F36180"/>
    <w:rsid w:val="00F362B7"/>
    <w:rsid w:val="00F3688E"/>
    <w:rsid w:val="00F36A56"/>
    <w:rsid w:val="00F36CC7"/>
    <w:rsid w:val="00F36CD8"/>
    <w:rsid w:val="00F36F0B"/>
    <w:rsid w:val="00F37030"/>
    <w:rsid w:val="00F3761C"/>
    <w:rsid w:val="00F37879"/>
    <w:rsid w:val="00F37C0E"/>
    <w:rsid w:val="00F37D55"/>
    <w:rsid w:val="00F400A2"/>
    <w:rsid w:val="00F4012D"/>
    <w:rsid w:val="00F40344"/>
    <w:rsid w:val="00F409F0"/>
    <w:rsid w:val="00F40F83"/>
    <w:rsid w:val="00F40F99"/>
    <w:rsid w:val="00F40FC0"/>
    <w:rsid w:val="00F41673"/>
    <w:rsid w:val="00F41E13"/>
    <w:rsid w:val="00F41FAF"/>
    <w:rsid w:val="00F421BC"/>
    <w:rsid w:val="00F425D4"/>
    <w:rsid w:val="00F42A2B"/>
    <w:rsid w:val="00F42A76"/>
    <w:rsid w:val="00F42B4E"/>
    <w:rsid w:val="00F42CBB"/>
    <w:rsid w:val="00F42D2B"/>
    <w:rsid w:val="00F42DC6"/>
    <w:rsid w:val="00F42F1C"/>
    <w:rsid w:val="00F4349B"/>
    <w:rsid w:val="00F437F8"/>
    <w:rsid w:val="00F44658"/>
    <w:rsid w:val="00F44881"/>
    <w:rsid w:val="00F44FEC"/>
    <w:rsid w:val="00F45444"/>
    <w:rsid w:val="00F456D7"/>
    <w:rsid w:val="00F4573C"/>
    <w:rsid w:val="00F45B5E"/>
    <w:rsid w:val="00F461B8"/>
    <w:rsid w:val="00F467BD"/>
    <w:rsid w:val="00F468F8"/>
    <w:rsid w:val="00F47119"/>
    <w:rsid w:val="00F4711B"/>
    <w:rsid w:val="00F47160"/>
    <w:rsid w:val="00F4733B"/>
    <w:rsid w:val="00F47488"/>
    <w:rsid w:val="00F47653"/>
    <w:rsid w:val="00F479FE"/>
    <w:rsid w:val="00F47B77"/>
    <w:rsid w:val="00F47D8A"/>
    <w:rsid w:val="00F47D96"/>
    <w:rsid w:val="00F47ED0"/>
    <w:rsid w:val="00F507B4"/>
    <w:rsid w:val="00F5094F"/>
    <w:rsid w:val="00F50BCC"/>
    <w:rsid w:val="00F50F16"/>
    <w:rsid w:val="00F5130E"/>
    <w:rsid w:val="00F51906"/>
    <w:rsid w:val="00F51DA2"/>
    <w:rsid w:val="00F52014"/>
    <w:rsid w:val="00F520A3"/>
    <w:rsid w:val="00F521A1"/>
    <w:rsid w:val="00F528F3"/>
    <w:rsid w:val="00F529DC"/>
    <w:rsid w:val="00F52BFB"/>
    <w:rsid w:val="00F52EAB"/>
    <w:rsid w:val="00F52EC9"/>
    <w:rsid w:val="00F52FF4"/>
    <w:rsid w:val="00F5313E"/>
    <w:rsid w:val="00F53404"/>
    <w:rsid w:val="00F535C0"/>
    <w:rsid w:val="00F535DA"/>
    <w:rsid w:val="00F53808"/>
    <w:rsid w:val="00F538A1"/>
    <w:rsid w:val="00F53A7C"/>
    <w:rsid w:val="00F53DE4"/>
    <w:rsid w:val="00F53EF6"/>
    <w:rsid w:val="00F53F2A"/>
    <w:rsid w:val="00F54621"/>
    <w:rsid w:val="00F54D70"/>
    <w:rsid w:val="00F55020"/>
    <w:rsid w:val="00F550A7"/>
    <w:rsid w:val="00F5528A"/>
    <w:rsid w:val="00F55505"/>
    <w:rsid w:val="00F55B14"/>
    <w:rsid w:val="00F5613E"/>
    <w:rsid w:val="00F561D8"/>
    <w:rsid w:val="00F5623C"/>
    <w:rsid w:val="00F564E8"/>
    <w:rsid w:val="00F56B85"/>
    <w:rsid w:val="00F56CC6"/>
    <w:rsid w:val="00F56CD4"/>
    <w:rsid w:val="00F56D8C"/>
    <w:rsid w:val="00F57B99"/>
    <w:rsid w:val="00F57E90"/>
    <w:rsid w:val="00F57FB6"/>
    <w:rsid w:val="00F6028D"/>
    <w:rsid w:val="00F60998"/>
    <w:rsid w:val="00F609D4"/>
    <w:rsid w:val="00F60AD6"/>
    <w:rsid w:val="00F60FAA"/>
    <w:rsid w:val="00F6102D"/>
    <w:rsid w:val="00F61448"/>
    <w:rsid w:val="00F614F1"/>
    <w:rsid w:val="00F61A34"/>
    <w:rsid w:val="00F622E0"/>
    <w:rsid w:val="00F6243D"/>
    <w:rsid w:val="00F62450"/>
    <w:rsid w:val="00F62735"/>
    <w:rsid w:val="00F62C1A"/>
    <w:rsid w:val="00F62D64"/>
    <w:rsid w:val="00F630C8"/>
    <w:rsid w:val="00F63239"/>
    <w:rsid w:val="00F634F2"/>
    <w:rsid w:val="00F6394D"/>
    <w:rsid w:val="00F63AE8"/>
    <w:rsid w:val="00F63AFF"/>
    <w:rsid w:val="00F64618"/>
    <w:rsid w:val="00F648D5"/>
    <w:rsid w:val="00F64B5C"/>
    <w:rsid w:val="00F64DA4"/>
    <w:rsid w:val="00F65223"/>
    <w:rsid w:val="00F65285"/>
    <w:rsid w:val="00F65422"/>
    <w:rsid w:val="00F6568D"/>
    <w:rsid w:val="00F6596B"/>
    <w:rsid w:val="00F670F0"/>
    <w:rsid w:val="00F6717A"/>
    <w:rsid w:val="00F676B6"/>
    <w:rsid w:val="00F6770C"/>
    <w:rsid w:val="00F678C7"/>
    <w:rsid w:val="00F67ADC"/>
    <w:rsid w:val="00F67C3B"/>
    <w:rsid w:val="00F67E4A"/>
    <w:rsid w:val="00F70404"/>
    <w:rsid w:val="00F7054B"/>
    <w:rsid w:val="00F70685"/>
    <w:rsid w:val="00F70D0F"/>
    <w:rsid w:val="00F70D6F"/>
    <w:rsid w:val="00F70FB3"/>
    <w:rsid w:val="00F710E7"/>
    <w:rsid w:val="00F71213"/>
    <w:rsid w:val="00F71400"/>
    <w:rsid w:val="00F717BC"/>
    <w:rsid w:val="00F71DEE"/>
    <w:rsid w:val="00F7279E"/>
    <w:rsid w:val="00F72D4B"/>
    <w:rsid w:val="00F72DE4"/>
    <w:rsid w:val="00F72E10"/>
    <w:rsid w:val="00F7313E"/>
    <w:rsid w:val="00F73B5D"/>
    <w:rsid w:val="00F73F69"/>
    <w:rsid w:val="00F74111"/>
    <w:rsid w:val="00F742B9"/>
    <w:rsid w:val="00F74709"/>
    <w:rsid w:val="00F7488D"/>
    <w:rsid w:val="00F74A56"/>
    <w:rsid w:val="00F74AF7"/>
    <w:rsid w:val="00F74BF2"/>
    <w:rsid w:val="00F74E9A"/>
    <w:rsid w:val="00F74FA0"/>
    <w:rsid w:val="00F7514C"/>
    <w:rsid w:val="00F75186"/>
    <w:rsid w:val="00F75509"/>
    <w:rsid w:val="00F759ED"/>
    <w:rsid w:val="00F75F11"/>
    <w:rsid w:val="00F76707"/>
    <w:rsid w:val="00F767E0"/>
    <w:rsid w:val="00F7695C"/>
    <w:rsid w:val="00F76C61"/>
    <w:rsid w:val="00F77032"/>
    <w:rsid w:val="00F770BC"/>
    <w:rsid w:val="00F77320"/>
    <w:rsid w:val="00F77438"/>
    <w:rsid w:val="00F7744D"/>
    <w:rsid w:val="00F77995"/>
    <w:rsid w:val="00F77B4F"/>
    <w:rsid w:val="00F77F81"/>
    <w:rsid w:val="00F77FE6"/>
    <w:rsid w:val="00F8019A"/>
    <w:rsid w:val="00F80215"/>
    <w:rsid w:val="00F80571"/>
    <w:rsid w:val="00F80FD2"/>
    <w:rsid w:val="00F80FD5"/>
    <w:rsid w:val="00F81037"/>
    <w:rsid w:val="00F810E1"/>
    <w:rsid w:val="00F8140E"/>
    <w:rsid w:val="00F818A1"/>
    <w:rsid w:val="00F81BDD"/>
    <w:rsid w:val="00F81C9D"/>
    <w:rsid w:val="00F81D5E"/>
    <w:rsid w:val="00F81DF4"/>
    <w:rsid w:val="00F81EF8"/>
    <w:rsid w:val="00F81F1E"/>
    <w:rsid w:val="00F822EA"/>
    <w:rsid w:val="00F823C3"/>
    <w:rsid w:val="00F8253C"/>
    <w:rsid w:val="00F82BC3"/>
    <w:rsid w:val="00F82EFE"/>
    <w:rsid w:val="00F82F41"/>
    <w:rsid w:val="00F8315E"/>
    <w:rsid w:val="00F831A0"/>
    <w:rsid w:val="00F8322C"/>
    <w:rsid w:val="00F8353F"/>
    <w:rsid w:val="00F83A57"/>
    <w:rsid w:val="00F83B9E"/>
    <w:rsid w:val="00F841C0"/>
    <w:rsid w:val="00F8429A"/>
    <w:rsid w:val="00F844EC"/>
    <w:rsid w:val="00F847CE"/>
    <w:rsid w:val="00F850AD"/>
    <w:rsid w:val="00F852DF"/>
    <w:rsid w:val="00F85690"/>
    <w:rsid w:val="00F8581C"/>
    <w:rsid w:val="00F859D5"/>
    <w:rsid w:val="00F85C0D"/>
    <w:rsid w:val="00F85C50"/>
    <w:rsid w:val="00F85D1B"/>
    <w:rsid w:val="00F85F11"/>
    <w:rsid w:val="00F85FEB"/>
    <w:rsid w:val="00F862E5"/>
    <w:rsid w:val="00F86A79"/>
    <w:rsid w:val="00F86E44"/>
    <w:rsid w:val="00F86F3A"/>
    <w:rsid w:val="00F871C1"/>
    <w:rsid w:val="00F87646"/>
    <w:rsid w:val="00F87DE7"/>
    <w:rsid w:val="00F90585"/>
    <w:rsid w:val="00F90759"/>
    <w:rsid w:val="00F9076C"/>
    <w:rsid w:val="00F90B03"/>
    <w:rsid w:val="00F90DFB"/>
    <w:rsid w:val="00F911BA"/>
    <w:rsid w:val="00F911DD"/>
    <w:rsid w:val="00F9179B"/>
    <w:rsid w:val="00F9187A"/>
    <w:rsid w:val="00F91CEC"/>
    <w:rsid w:val="00F91D86"/>
    <w:rsid w:val="00F9237E"/>
    <w:rsid w:val="00F9243C"/>
    <w:rsid w:val="00F92A28"/>
    <w:rsid w:val="00F92AB7"/>
    <w:rsid w:val="00F92E73"/>
    <w:rsid w:val="00F92E92"/>
    <w:rsid w:val="00F92F72"/>
    <w:rsid w:val="00F93209"/>
    <w:rsid w:val="00F9341E"/>
    <w:rsid w:val="00F93836"/>
    <w:rsid w:val="00F93CA8"/>
    <w:rsid w:val="00F93D59"/>
    <w:rsid w:val="00F93F8F"/>
    <w:rsid w:val="00F943DB"/>
    <w:rsid w:val="00F949EE"/>
    <w:rsid w:val="00F94C78"/>
    <w:rsid w:val="00F951EC"/>
    <w:rsid w:val="00F952B4"/>
    <w:rsid w:val="00F9533F"/>
    <w:rsid w:val="00F9557C"/>
    <w:rsid w:val="00F95929"/>
    <w:rsid w:val="00F959DF"/>
    <w:rsid w:val="00F95BCA"/>
    <w:rsid w:val="00F95D18"/>
    <w:rsid w:val="00F95D7F"/>
    <w:rsid w:val="00F96287"/>
    <w:rsid w:val="00F96A1E"/>
    <w:rsid w:val="00F96DC5"/>
    <w:rsid w:val="00F9743C"/>
    <w:rsid w:val="00F974A5"/>
    <w:rsid w:val="00F9765E"/>
    <w:rsid w:val="00FA04BC"/>
    <w:rsid w:val="00FA0A29"/>
    <w:rsid w:val="00FA0AB1"/>
    <w:rsid w:val="00FA0CE8"/>
    <w:rsid w:val="00FA0D59"/>
    <w:rsid w:val="00FA0E50"/>
    <w:rsid w:val="00FA0EEB"/>
    <w:rsid w:val="00FA1532"/>
    <w:rsid w:val="00FA1883"/>
    <w:rsid w:val="00FA200F"/>
    <w:rsid w:val="00FA2439"/>
    <w:rsid w:val="00FA2570"/>
    <w:rsid w:val="00FA2A67"/>
    <w:rsid w:val="00FA2D0D"/>
    <w:rsid w:val="00FA3510"/>
    <w:rsid w:val="00FA38AA"/>
    <w:rsid w:val="00FA420C"/>
    <w:rsid w:val="00FA4258"/>
    <w:rsid w:val="00FA478C"/>
    <w:rsid w:val="00FA4CF1"/>
    <w:rsid w:val="00FA4FAC"/>
    <w:rsid w:val="00FA50BA"/>
    <w:rsid w:val="00FA50D0"/>
    <w:rsid w:val="00FA56D0"/>
    <w:rsid w:val="00FA56D6"/>
    <w:rsid w:val="00FA5AF0"/>
    <w:rsid w:val="00FA5B72"/>
    <w:rsid w:val="00FA5F67"/>
    <w:rsid w:val="00FA5FF1"/>
    <w:rsid w:val="00FA6161"/>
    <w:rsid w:val="00FA66E3"/>
    <w:rsid w:val="00FA6AAD"/>
    <w:rsid w:val="00FA6AB9"/>
    <w:rsid w:val="00FA6D89"/>
    <w:rsid w:val="00FA6F72"/>
    <w:rsid w:val="00FA6FC5"/>
    <w:rsid w:val="00FA7063"/>
    <w:rsid w:val="00FA7227"/>
    <w:rsid w:val="00FA724E"/>
    <w:rsid w:val="00FA72BD"/>
    <w:rsid w:val="00FA7B7D"/>
    <w:rsid w:val="00FA7E65"/>
    <w:rsid w:val="00FB0025"/>
    <w:rsid w:val="00FB0351"/>
    <w:rsid w:val="00FB06FE"/>
    <w:rsid w:val="00FB06FF"/>
    <w:rsid w:val="00FB0B5A"/>
    <w:rsid w:val="00FB1047"/>
    <w:rsid w:val="00FB1218"/>
    <w:rsid w:val="00FB1531"/>
    <w:rsid w:val="00FB1B3C"/>
    <w:rsid w:val="00FB1C86"/>
    <w:rsid w:val="00FB1D7D"/>
    <w:rsid w:val="00FB2809"/>
    <w:rsid w:val="00FB298B"/>
    <w:rsid w:val="00FB2BD7"/>
    <w:rsid w:val="00FB2C63"/>
    <w:rsid w:val="00FB2C86"/>
    <w:rsid w:val="00FB3221"/>
    <w:rsid w:val="00FB32C3"/>
    <w:rsid w:val="00FB3AD2"/>
    <w:rsid w:val="00FB3CB4"/>
    <w:rsid w:val="00FB47C1"/>
    <w:rsid w:val="00FB4DCB"/>
    <w:rsid w:val="00FB4E58"/>
    <w:rsid w:val="00FB501B"/>
    <w:rsid w:val="00FB50C1"/>
    <w:rsid w:val="00FB53D0"/>
    <w:rsid w:val="00FB5428"/>
    <w:rsid w:val="00FB5749"/>
    <w:rsid w:val="00FB59E5"/>
    <w:rsid w:val="00FB5C42"/>
    <w:rsid w:val="00FB5D3A"/>
    <w:rsid w:val="00FB5E31"/>
    <w:rsid w:val="00FB6016"/>
    <w:rsid w:val="00FB63B5"/>
    <w:rsid w:val="00FB63B7"/>
    <w:rsid w:val="00FB63B8"/>
    <w:rsid w:val="00FB6AE8"/>
    <w:rsid w:val="00FB6C46"/>
    <w:rsid w:val="00FB6E03"/>
    <w:rsid w:val="00FB7D42"/>
    <w:rsid w:val="00FB7E5D"/>
    <w:rsid w:val="00FC0074"/>
    <w:rsid w:val="00FC0470"/>
    <w:rsid w:val="00FC09A7"/>
    <w:rsid w:val="00FC0A61"/>
    <w:rsid w:val="00FC12DC"/>
    <w:rsid w:val="00FC156E"/>
    <w:rsid w:val="00FC1C21"/>
    <w:rsid w:val="00FC22D5"/>
    <w:rsid w:val="00FC29BE"/>
    <w:rsid w:val="00FC2BC0"/>
    <w:rsid w:val="00FC3043"/>
    <w:rsid w:val="00FC3466"/>
    <w:rsid w:val="00FC3482"/>
    <w:rsid w:val="00FC35D4"/>
    <w:rsid w:val="00FC3A2C"/>
    <w:rsid w:val="00FC3ADF"/>
    <w:rsid w:val="00FC4396"/>
    <w:rsid w:val="00FC44AB"/>
    <w:rsid w:val="00FC4500"/>
    <w:rsid w:val="00FC4C10"/>
    <w:rsid w:val="00FC5054"/>
    <w:rsid w:val="00FC505B"/>
    <w:rsid w:val="00FC564D"/>
    <w:rsid w:val="00FC5707"/>
    <w:rsid w:val="00FC58D6"/>
    <w:rsid w:val="00FC5E37"/>
    <w:rsid w:val="00FC61FD"/>
    <w:rsid w:val="00FC641E"/>
    <w:rsid w:val="00FC6CB1"/>
    <w:rsid w:val="00FC6E3B"/>
    <w:rsid w:val="00FC6EE4"/>
    <w:rsid w:val="00FC717B"/>
    <w:rsid w:val="00FC71BC"/>
    <w:rsid w:val="00FC757D"/>
    <w:rsid w:val="00FC7670"/>
    <w:rsid w:val="00FC791F"/>
    <w:rsid w:val="00FD07CA"/>
    <w:rsid w:val="00FD0BB8"/>
    <w:rsid w:val="00FD0CE9"/>
    <w:rsid w:val="00FD1292"/>
    <w:rsid w:val="00FD1C49"/>
    <w:rsid w:val="00FD1FF3"/>
    <w:rsid w:val="00FD24B8"/>
    <w:rsid w:val="00FD24BA"/>
    <w:rsid w:val="00FD257B"/>
    <w:rsid w:val="00FD25D0"/>
    <w:rsid w:val="00FD27DB"/>
    <w:rsid w:val="00FD2A6F"/>
    <w:rsid w:val="00FD2E46"/>
    <w:rsid w:val="00FD2F46"/>
    <w:rsid w:val="00FD3B2C"/>
    <w:rsid w:val="00FD3BDC"/>
    <w:rsid w:val="00FD406C"/>
    <w:rsid w:val="00FD4CE9"/>
    <w:rsid w:val="00FD583C"/>
    <w:rsid w:val="00FD5A6C"/>
    <w:rsid w:val="00FD68C3"/>
    <w:rsid w:val="00FD697C"/>
    <w:rsid w:val="00FD69F6"/>
    <w:rsid w:val="00FD6C25"/>
    <w:rsid w:val="00FD6D00"/>
    <w:rsid w:val="00FD6F28"/>
    <w:rsid w:val="00FD71C2"/>
    <w:rsid w:val="00FD755C"/>
    <w:rsid w:val="00FD7D65"/>
    <w:rsid w:val="00FE0152"/>
    <w:rsid w:val="00FE0C0C"/>
    <w:rsid w:val="00FE0CA8"/>
    <w:rsid w:val="00FE0E89"/>
    <w:rsid w:val="00FE0EC0"/>
    <w:rsid w:val="00FE0FAC"/>
    <w:rsid w:val="00FE178C"/>
    <w:rsid w:val="00FE1BEB"/>
    <w:rsid w:val="00FE1F14"/>
    <w:rsid w:val="00FE21E2"/>
    <w:rsid w:val="00FE21EA"/>
    <w:rsid w:val="00FE2A0C"/>
    <w:rsid w:val="00FE2B42"/>
    <w:rsid w:val="00FE2D07"/>
    <w:rsid w:val="00FE3062"/>
    <w:rsid w:val="00FE3263"/>
    <w:rsid w:val="00FE39F0"/>
    <w:rsid w:val="00FE3C1C"/>
    <w:rsid w:val="00FE3C4D"/>
    <w:rsid w:val="00FE3D8B"/>
    <w:rsid w:val="00FE3E3B"/>
    <w:rsid w:val="00FE3EC4"/>
    <w:rsid w:val="00FE419B"/>
    <w:rsid w:val="00FE4544"/>
    <w:rsid w:val="00FE459D"/>
    <w:rsid w:val="00FE49A2"/>
    <w:rsid w:val="00FE49C1"/>
    <w:rsid w:val="00FE4C85"/>
    <w:rsid w:val="00FE4D43"/>
    <w:rsid w:val="00FE4F49"/>
    <w:rsid w:val="00FE4FD5"/>
    <w:rsid w:val="00FE59B9"/>
    <w:rsid w:val="00FE5DDA"/>
    <w:rsid w:val="00FE6398"/>
    <w:rsid w:val="00FE6640"/>
    <w:rsid w:val="00FE6788"/>
    <w:rsid w:val="00FE697C"/>
    <w:rsid w:val="00FE6B9A"/>
    <w:rsid w:val="00FE6C5B"/>
    <w:rsid w:val="00FE6F11"/>
    <w:rsid w:val="00FE7090"/>
    <w:rsid w:val="00FE7225"/>
    <w:rsid w:val="00FE73F7"/>
    <w:rsid w:val="00FE7C03"/>
    <w:rsid w:val="00FF00E0"/>
    <w:rsid w:val="00FF05B8"/>
    <w:rsid w:val="00FF0A49"/>
    <w:rsid w:val="00FF0CA2"/>
    <w:rsid w:val="00FF0E6E"/>
    <w:rsid w:val="00FF10BE"/>
    <w:rsid w:val="00FF112B"/>
    <w:rsid w:val="00FF15AD"/>
    <w:rsid w:val="00FF1708"/>
    <w:rsid w:val="00FF176A"/>
    <w:rsid w:val="00FF18BD"/>
    <w:rsid w:val="00FF1A08"/>
    <w:rsid w:val="00FF1A4B"/>
    <w:rsid w:val="00FF1B65"/>
    <w:rsid w:val="00FF1C04"/>
    <w:rsid w:val="00FF1F66"/>
    <w:rsid w:val="00FF225E"/>
    <w:rsid w:val="00FF22F9"/>
    <w:rsid w:val="00FF255C"/>
    <w:rsid w:val="00FF27F4"/>
    <w:rsid w:val="00FF280C"/>
    <w:rsid w:val="00FF2F43"/>
    <w:rsid w:val="00FF3411"/>
    <w:rsid w:val="00FF3E2F"/>
    <w:rsid w:val="00FF4225"/>
    <w:rsid w:val="00FF4697"/>
    <w:rsid w:val="00FF4766"/>
    <w:rsid w:val="00FF4962"/>
    <w:rsid w:val="00FF500D"/>
    <w:rsid w:val="00FF509A"/>
    <w:rsid w:val="00FF50A9"/>
    <w:rsid w:val="00FF50AC"/>
    <w:rsid w:val="00FF538C"/>
    <w:rsid w:val="00FF546C"/>
    <w:rsid w:val="00FF569D"/>
    <w:rsid w:val="00FF5AF5"/>
    <w:rsid w:val="00FF6387"/>
    <w:rsid w:val="00FF6514"/>
    <w:rsid w:val="00FF6995"/>
    <w:rsid w:val="00FF7016"/>
    <w:rsid w:val="00FF7094"/>
    <w:rsid w:val="00FF7164"/>
    <w:rsid w:val="00FF75CF"/>
    <w:rsid w:val="00FF7BAE"/>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D1EDDA0"/>
  <w15:chartTrackingRefBased/>
  <w15:docId w15:val="{A5F81523-27E1-43EE-B81B-CF1AD5BC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uiPriority="35" w:qFormat="1"/>
    <w:lsdException w:name="Title" w:qFormat="1"/>
    <w:lsdException w:name="Default Paragraph Font" w:uiPriority="1"/>
    <w:lsdException w:name="Subtitle" w:qFormat="1"/>
    <w:lsdException w:name="Strong" w:uiPriority="22"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24B8"/>
    <w:rPr>
      <w:sz w:val="24"/>
      <w:szCs w:val="24"/>
    </w:rPr>
  </w:style>
  <w:style w:type="paragraph" w:styleId="Heading1">
    <w:name w:val="heading 1"/>
    <w:basedOn w:val="Normal"/>
    <w:next w:val="Normal"/>
    <w:link w:val="Heading1Char"/>
    <w:qFormat/>
    <w:rsid w:val="007F740F"/>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rsid w:val="007F740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7F740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F740F"/>
    <w:pPr>
      <w:keepNext/>
      <w:spacing w:before="240" w:after="60"/>
      <w:outlineLvl w:val="3"/>
    </w:pPr>
    <w:rPr>
      <w:rFonts w:ascii="Arial" w:hAnsi="Arial"/>
      <w:b/>
      <w:sz w:val="22"/>
    </w:rPr>
  </w:style>
  <w:style w:type="paragraph" w:styleId="Heading5">
    <w:name w:val="heading 5"/>
    <w:basedOn w:val="Normal"/>
    <w:next w:val="Normal"/>
    <w:link w:val="Heading5Char"/>
    <w:qFormat/>
    <w:rsid w:val="007F740F"/>
    <w:pPr>
      <w:keepNext/>
      <w:numPr>
        <w:ilvl w:val="4"/>
        <w:numId w:val="1"/>
      </w:numPr>
      <w:outlineLvl w:val="4"/>
    </w:pPr>
    <w:rPr>
      <w:b/>
      <w:szCs w:val="20"/>
    </w:rPr>
  </w:style>
  <w:style w:type="paragraph" w:styleId="Heading6">
    <w:name w:val="heading 6"/>
    <w:basedOn w:val="Normal"/>
    <w:next w:val="Normal"/>
    <w:link w:val="Heading6Char"/>
    <w:qFormat/>
    <w:rsid w:val="007F740F"/>
    <w:pPr>
      <w:numPr>
        <w:ilvl w:val="5"/>
        <w:numId w:val="1"/>
      </w:numPr>
      <w:spacing w:before="240" w:after="60"/>
      <w:outlineLvl w:val="5"/>
    </w:pPr>
    <w:rPr>
      <w:b/>
      <w:sz w:val="22"/>
      <w:szCs w:val="20"/>
    </w:rPr>
  </w:style>
  <w:style w:type="paragraph" w:styleId="Heading7">
    <w:name w:val="heading 7"/>
    <w:basedOn w:val="Normal"/>
    <w:next w:val="Normal"/>
    <w:link w:val="Heading7Char"/>
    <w:qFormat/>
    <w:rsid w:val="007F740F"/>
    <w:pPr>
      <w:numPr>
        <w:ilvl w:val="6"/>
        <w:numId w:val="1"/>
      </w:numPr>
      <w:spacing w:before="240" w:after="60"/>
      <w:outlineLvl w:val="6"/>
    </w:pPr>
    <w:rPr>
      <w:szCs w:val="20"/>
    </w:rPr>
  </w:style>
  <w:style w:type="paragraph" w:styleId="Heading8">
    <w:name w:val="heading 8"/>
    <w:basedOn w:val="Normal"/>
    <w:next w:val="Normal"/>
    <w:link w:val="Heading8Char"/>
    <w:qFormat/>
    <w:rsid w:val="007F740F"/>
    <w:pPr>
      <w:numPr>
        <w:ilvl w:val="7"/>
        <w:numId w:val="1"/>
      </w:numPr>
      <w:spacing w:before="240" w:after="60"/>
      <w:outlineLvl w:val="7"/>
    </w:pPr>
    <w:rPr>
      <w:i/>
      <w:szCs w:val="20"/>
    </w:rPr>
  </w:style>
  <w:style w:type="paragraph" w:styleId="Heading9">
    <w:name w:val="heading 9"/>
    <w:basedOn w:val="Normal"/>
    <w:next w:val="Normal"/>
    <w:link w:val="Heading9Char"/>
    <w:qFormat/>
    <w:rsid w:val="007F740F"/>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sid w:val="007F740F"/>
    <w:rPr>
      <w:sz w:val="22"/>
      <w:lang w:val="en-US" w:eastAsia="en-US" w:bidi="ar-SA"/>
    </w:rPr>
  </w:style>
  <w:style w:type="paragraph" w:styleId="Header">
    <w:name w:val="header"/>
    <w:basedOn w:val="Normal"/>
    <w:link w:val="HeaderChar"/>
    <w:rsid w:val="007F740F"/>
    <w:pPr>
      <w:tabs>
        <w:tab w:val="center" w:pos="4320"/>
        <w:tab w:val="right" w:pos="8640"/>
      </w:tabs>
    </w:pPr>
  </w:style>
  <w:style w:type="paragraph" w:customStyle="1" w:styleId="TitlePage">
    <w:name w:val="TitlePage"/>
    <w:basedOn w:val="Normal"/>
    <w:rsid w:val="007F740F"/>
    <w:rPr>
      <w:rFonts w:ascii="Arial" w:hAnsi="Arial"/>
    </w:rPr>
  </w:style>
  <w:style w:type="paragraph" w:styleId="Footer">
    <w:name w:val="footer"/>
    <w:basedOn w:val="Normal"/>
    <w:link w:val="FooterChar"/>
    <w:uiPriority w:val="99"/>
    <w:rsid w:val="007F740F"/>
    <w:pPr>
      <w:tabs>
        <w:tab w:val="center" w:pos="4320"/>
        <w:tab w:val="right" w:pos="8640"/>
      </w:tabs>
    </w:pPr>
  </w:style>
  <w:style w:type="character" w:styleId="PageNumber">
    <w:name w:val="page number"/>
    <w:basedOn w:val="DefaultParagraphFont"/>
    <w:rsid w:val="007F740F"/>
  </w:style>
  <w:style w:type="paragraph" w:styleId="TOC1">
    <w:name w:val="toc 1"/>
    <w:basedOn w:val="Normal"/>
    <w:next w:val="Normal"/>
    <w:semiHidden/>
    <w:rsid w:val="007F740F"/>
    <w:pPr>
      <w:spacing w:before="120" w:after="120"/>
    </w:pPr>
    <w:rPr>
      <w:b/>
      <w:caps/>
      <w:sz w:val="22"/>
      <w:szCs w:val="22"/>
    </w:rPr>
  </w:style>
  <w:style w:type="paragraph" w:styleId="TOC2">
    <w:name w:val="toc 2"/>
    <w:basedOn w:val="Normal"/>
    <w:next w:val="Normal"/>
    <w:semiHidden/>
    <w:rsid w:val="007F740F"/>
    <w:pPr>
      <w:ind w:left="245"/>
    </w:pPr>
    <w:rPr>
      <w:smallCaps/>
      <w:sz w:val="22"/>
      <w:szCs w:val="22"/>
    </w:rPr>
  </w:style>
  <w:style w:type="paragraph" w:styleId="TOC3">
    <w:name w:val="toc 3"/>
    <w:basedOn w:val="Normal"/>
    <w:next w:val="Normal"/>
    <w:semiHidden/>
    <w:rsid w:val="007F740F"/>
    <w:pPr>
      <w:ind w:left="475"/>
    </w:pPr>
    <w:rPr>
      <w:sz w:val="22"/>
      <w:szCs w:val="22"/>
    </w:rPr>
  </w:style>
  <w:style w:type="paragraph" w:styleId="TOC4">
    <w:name w:val="toc 4"/>
    <w:basedOn w:val="Normal"/>
    <w:next w:val="Normal"/>
    <w:semiHidden/>
    <w:rsid w:val="007F740F"/>
    <w:pPr>
      <w:ind w:left="720"/>
    </w:pPr>
    <w:rPr>
      <w:sz w:val="22"/>
    </w:rPr>
  </w:style>
  <w:style w:type="paragraph" w:styleId="TOC5">
    <w:name w:val="toc 5"/>
    <w:basedOn w:val="Normal"/>
    <w:next w:val="Normal"/>
    <w:autoRedefine/>
    <w:semiHidden/>
    <w:rsid w:val="007F740F"/>
    <w:pPr>
      <w:ind w:left="960"/>
    </w:pPr>
  </w:style>
  <w:style w:type="paragraph" w:styleId="TOC6">
    <w:name w:val="toc 6"/>
    <w:basedOn w:val="Normal"/>
    <w:next w:val="Normal"/>
    <w:autoRedefine/>
    <w:semiHidden/>
    <w:rsid w:val="007F740F"/>
    <w:pPr>
      <w:ind w:left="1200"/>
    </w:pPr>
  </w:style>
  <w:style w:type="paragraph" w:styleId="TOC7">
    <w:name w:val="toc 7"/>
    <w:basedOn w:val="Normal"/>
    <w:next w:val="Normal"/>
    <w:autoRedefine/>
    <w:semiHidden/>
    <w:rsid w:val="007F740F"/>
    <w:pPr>
      <w:ind w:left="1440"/>
    </w:pPr>
  </w:style>
  <w:style w:type="paragraph" w:styleId="TOC8">
    <w:name w:val="toc 8"/>
    <w:basedOn w:val="Normal"/>
    <w:next w:val="Normal"/>
    <w:autoRedefine/>
    <w:semiHidden/>
    <w:rsid w:val="007F740F"/>
    <w:pPr>
      <w:ind w:left="1680"/>
    </w:pPr>
  </w:style>
  <w:style w:type="paragraph" w:styleId="TOC9">
    <w:name w:val="toc 9"/>
    <w:basedOn w:val="Normal"/>
    <w:next w:val="Normal"/>
    <w:autoRedefine/>
    <w:semiHidden/>
    <w:rsid w:val="007F740F"/>
    <w:pPr>
      <w:ind w:left="1920"/>
    </w:pPr>
  </w:style>
  <w:style w:type="character" w:styleId="Hyperlink">
    <w:name w:val="Hyperlink"/>
    <w:rsid w:val="007F740F"/>
    <w:rPr>
      <w:color w:val="0000FF"/>
      <w:u w:val="single"/>
    </w:rPr>
  </w:style>
  <w:style w:type="paragraph" w:styleId="ListBullet">
    <w:name w:val="List Bullet"/>
    <w:basedOn w:val="Normal"/>
    <w:rsid w:val="00BB52F5"/>
    <w:pPr>
      <w:numPr>
        <w:numId w:val="3"/>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7F740F"/>
    <w:rPr>
      <w:rFonts w:ascii="Arial" w:hAnsi="Arial"/>
      <w:sz w:val="18"/>
    </w:rPr>
  </w:style>
  <w:style w:type="character" w:customStyle="1" w:styleId="TableTextChar6">
    <w:name w:val="Table Text Char6"/>
    <w:link w:val="TableText"/>
    <w:rsid w:val="00B93B42"/>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uiPriority w:val="59"/>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7F740F"/>
    <w:pPr>
      <w:tabs>
        <w:tab w:val="left" w:pos="1350"/>
      </w:tabs>
    </w:pPr>
    <w:rPr>
      <w:rFonts w:ascii="Geneva" w:hAnsi="Geneva"/>
      <w:sz w:val="22"/>
      <w:szCs w:val="20"/>
    </w:rPr>
  </w:style>
  <w:style w:type="paragraph" w:customStyle="1" w:styleId="TableofContents">
    <w:name w:val="Table of Contents"/>
    <w:basedOn w:val="Heading1"/>
    <w:rsid w:val="007F740F"/>
  </w:style>
  <w:style w:type="paragraph" w:customStyle="1" w:styleId="GlossaryTableTextBullets">
    <w:name w:val="Glossary Table Text Bullets"/>
    <w:basedOn w:val="GlossaryTableText"/>
    <w:rsid w:val="007F740F"/>
    <w:pPr>
      <w:tabs>
        <w:tab w:val="num" w:pos="648"/>
      </w:tabs>
      <w:ind w:left="648" w:hanging="288"/>
    </w:pPr>
  </w:style>
  <w:style w:type="paragraph" w:customStyle="1" w:styleId="GlossaryTableText">
    <w:name w:val="Glossary Table Text"/>
    <w:basedOn w:val="TableText"/>
    <w:next w:val="TableText"/>
    <w:link w:val="GlossaryTableTextChar"/>
    <w:rsid w:val="007F740F"/>
    <w:pPr>
      <w:spacing w:after="60"/>
    </w:pPr>
    <w:rPr>
      <w:rFonts w:eastAsia="Symbol"/>
      <w:sz w:val="20"/>
      <w:szCs w:val="20"/>
    </w:rPr>
  </w:style>
  <w:style w:type="character" w:customStyle="1" w:styleId="TableTextChar1">
    <w:name w:val="Table Text Char1"/>
    <w:rsid w:val="007F740F"/>
    <w:rPr>
      <w:rFonts w:ascii="Arial" w:hAnsi="Arial"/>
      <w:sz w:val="18"/>
      <w:szCs w:val="24"/>
      <w:lang w:val="en-US" w:eastAsia="en-US" w:bidi="ar-SA"/>
    </w:rPr>
  </w:style>
  <w:style w:type="paragraph" w:styleId="ListBullet2">
    <w:name w:val="List Bullet 2"/>
    <w:basedOn w:val="BodyText"/>
    <w:rsid w:val="00EB1E75"/>
    <w:pPr>
      <w:numPr>
        <w:numId w:val="2"/>
      </w:numPr>
      <w:tabs>
        <w:tab w:val="clear" w:pos="648"/>
        <w:tab w:val="num" w:pos="576"/>
      </w:tabs>
      <w:spacing w:before="0" w:after="0"/>
      <w:ind w:left="1008" w:hanging="360"/>
    </w:pPr>
  </w:style>
  <w:style w:type="character" w:customStyle="1" w:styleId="NotesTextChar5">
    <w:name w:val="Notes Text Char5"/>
    <w:rsid w:val="007F740F"/>
    <w:rPr>
      <w:rFonts w:ascii="Arial" w:hAnsi="Arial"/>
      <w:color w:val="000000"/>
      <w:sz w:val="18"/>
      <w:szCs w:val="24"/>
      <w:lang w:val="en-US" w:eastAsia="en-US" w:bidi="ar-SA"/>
    </w:rPr>
  </w:style>
  <w:style w:type="character" w:styleId="CommentReference">
    <w:name w:val="annotation reference"/>
    <w:semiHidden/>
    <w:rsid w:val="007F740F"/>
    <w:rPr>
      <w:sz w:val="16"/>
      <w:szCs w:val="16"/>
    </w:rPr>
  </w:style>
  <w:style w:type="paragraph" w:styleId="CommentText">
    <w:name w:val="annotation text"/>
    <w:basedOn w:val="Normal"/>
    <w:link w:val="CommentTextChar"/>
    <w:semiHidden/>
    <w:rsid w:val="007F740F"/>
    <w:pPr>
      <w:tabs>
        <w:tab w:val="num" w:pos="1080"/>
      </w:tabs>
      <w:ind w:left="1080" w:hanging="360"/>
    </w:pPr>
    <w:rPr>
      <w:sz w:val="20"/>
      <w:szCs w:val="20"/>
    </w:rPr>
  </w:style>
  <w:style w:type="paragraph" w:styleId="CommentSubject">
    <w:name w:val="annotation subject"/>
    <w:basedOn w:val="CommentText"/>
    <w:next w:val="CommentText"/>
    <w:link w:val="CommentSubjectChar"/>
    <w:semiHidden/>
    <w:rsid w:val="007F740F"/>
    <w:rPr>
      <w:b/>
      <w:bCs/>
    </w:rPr>
  </w:style>
  <w:style w:type="paragraph" w:styleId="BalloonText">
    <w:name w:val="Balloon Text"/>
    <w:basedOn w:val="Normal"/>
    <w:link w:val="BalloonTextChar"/>
    <w:semiHidden/>
    <w:rsid w:val="007F740F"/>
    <w:rPr>
      <w:sz w:val="16"/>
      <w:szCs w:val="16"/>
    </w:rPr>
  </w:style>
  <w:style w:type="paragraph" w:customStyle="1" w:styleId="StyleTitlePageCentered">
    <w:name w:val="Style TitlePage + Centered"/>
    <w:basedOn w:val="TitlePage"/>
    <w:rsid w:val="007F740F"/>
    <w:pPr>
      <w:jc w:val="center"/>
    </w:pPr>
    <w:rPr>
      <w:sz w:val="44"/>
      <w:szCs w:val="44"/>
    </w:rPr>
  </w:style>
  <w:style w:type="paragraph" w:customStyle="1" w:styleId="StyleTitlePageBottom">
    <w:name w:val="StyleTitlePageBottom"/>
    <w:basedOn w:val="StyleTitlePageCentered"/>
    <w:rsid w:val="007F740F"/>
    <w:rPr>
      <w:sz w:val="28"/>
    </w:rPr>
  </w:style>
  <w:style w:type="paragraph" w:customStyle="1" w:styleId="proclabel">
    <w:name w:val="proclabel"/>
    <w:basedOn w:val="Normal"/>
    <w:rsid w:val="007F740F"/>
    <w:pPr>
      <w:spacing w:before="100" w:beforeAutospacing="1" w:after="100" w:afterAutospacing="1"/>
    </w:pPr>
  </w:style>
  <w:style w:type="character" w:styleId="FollowedHyperlink">
    <w:name w:val="FollowedHyperlink"/>
    <w:rsid w:val="007F740F"/>
    <w:rPr>
      <w:color w:val="800080"/>
      <w:u w:val="single"/>
    </w:rPr>
  </w:style>
  <w:style w:type="paragraph" w:styleId="Caption">
    <w:name w:val="caption"/>
    <w:basedOn w:val="Normal"/>
    <w:next w:val="BodyText"/>
    <w:link w:val="CaptionChar1"/>
    <w:uiPriority w:val="35"/>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sid w:val="007F740F"/>
    <w:rPr>
      <w:rFonts w:ascii="Arial" w:hAnsi="Arial" w:cs="Arial"/>
      <w:b/>
      <w:bCs/>
      <w:sz w:val="26"/>
      <w:szCs w:val="26"/>
      <w:lang w:val="en-US" w:eastAsia="en-US" w:bidi="ar-SA"/>
    </w:rPr>
  </w:style>
  <w:style w:type="paragraph" w:customStyle="1" w:styleId="TableTextBullet">
    <w:name w:val="Table Text Bullet"/>
    <w:basedOn w:val="TableText"/>
    <w:rsid w:val="00B93B42"/>
    <w:pPr>
      <w:numPr>
        <w:numId w:val="5"/>
      </w:numPr>
    </w:pPr>
  </w:style>
  <w:style w:type="paragraph" w:styleId="BodyTextIndent2">
    <w:name w:val="Body Text Indent 2"/>
    <w:basedOn w:val="Normal"/>
    <w:link w:val="BodyTextIndent2Char"/>
    <w:rsid w:val="007F740F"/>
    <w:pPr>
      <w:spacing w:after="120" w:line="480" w:lineRule="auto"/>
      <w:ind w:left="360"/>
    </w:pPr>
  </w:style>
  <w:style w:type="paragraph" w:styleId="Index1">
    <w:name w:val="index 1"/>
    <w:basedOn w:val="Normal"/>
    <w:next w:val="Normal"/>
    <w:semiHidden/>
    <w:rsid w:val="00E93F17"/>
    <w:pPr>
      <w:ind w:left="240" w:hanging="240"/>
    </w:pPr>
    <w:rPr>
      <w:sz w:val="18"/>
      <w:szCs w:val="18"/>
    </w:rPr>
  </w:style>
  <w:style w:type="paragraph" w:styleId="Index2">
    <w:name w:val="index 2"/>
    <w:basedOn w:val="Normal"/>
    <w:next w:val="Normal"/>
    <w:semiHidden/>
    <w:rsid w:val="007F740F"/>
    <w:pPr>
      <w:ind w:left="480" w:hanging="240"/>
    </w:pPr>
    <w:rPr>
      <w:sz w:val="18"/>
      <w:szCs w:val="18"/>
    </w:rPr>
  </w:style>
  <w:style w:type="paragraph" w:styleId="Index3">
    <w:name w:val="index 3"/>
    <w:basedOn w:val="Normal"/>
    <w:next w:val="Normal"/>
    <w:autoRedefine/>
    <w:semiHidden/>
    <w:rsid w:val="007F740F"/>
    <w:pPr>
      <w:ind w:left="720" w:hanging="240"/>
    </w:pPr>
    <w:rPr>
      <w:sz w:val="18"/>
      <w:szCs w:val="18"/>
    </w:rPr>
  </w:style>
  <w:style w:type="paragraph" w:styleId="Index4">
    <w:name w:val="index 4"/>
    <w:basedOn w:val="Normal"/>
    <w:next w:val="Normal"/>
    <w:autoRedefine/>
    <w:semiHidden/>
    <w:rsid w:val="007F740F"/>
    <w:pPr>
      <w:ind w:left="960" w:hanging="240"/>
    </w:pPr>
    <w:rPr>
      <w:sz w:val="18"/>
      <w:szCs w:val="18"/>
    </w:rPr>
  </w:style>
  <w:style w:type="paragraph" w:customStyle="1" w:styleId="TableTextNumbers">
    <w:name w:val="Table Text Numbers"/>
    <w:basedOn w:val="TableText"/>
    <w:link w:val="TableTextNumbersCharChar"/>
    <w:rsid w:val="00F043CF"/>
    <w:pPr>
      <w:tabs>
        <w:tab w:val="num" w:pos="288"/>
      </w:tabs>
      <w:ind w:left="288" w:hanging="288"/>
    </w:pPr>
  </w:style>
  <w:style w:type="character" w:customStyle="1" w:styleId="TableTextNumbersCharChar">
    <w:name w:val="Table Text Numbers Char Char"/>
    <w:basedOn w:val="TableTextChar6"/>
    <w:link w:val="TableTextNumbers"/>
    <w:rsid w:val="00F043CF"/>
    <w:rPr>
      <w:rFonts w:ascii="Arial" w:hAnsi="Arial"/>
      <w:sz w:val="18"/>
      <w:szCs w:val="24"/>
      <w:lang w:val="en-US" w:eastAsia="en-US" w:bidi="ar-SA"/>
    </w:rPr>
  </w:style>
  <w:style w:type="character" w:customStyle="1" w:styleId="TableTextNumbersChar">
    <w:name w:val="Table Text Numbers Char"/>
    <w:rsid w:val="007F740F"/>
    <w:rPr>
      <w:rFonts w:ascii="Arial" w:hAnsi="Arial"/>
      <w:sz w:val="18"/>
      <w:szCs w:val="24"/>
      <w:lang w:val="en-US" w:eastAsia="en-US" w:bidi="ar-SA"/>
    </w:rPr>
  </w:style>
  <w:style w:type="character" w:customStyle="1" w:styleId="Heading3Char">
    <w:name w:val="Heading 3 Char"/>
    <w:rsid w:val="007F740F"/>
    <w:rPr>
      <w:rFonts w:ascii="Arial" w:hAnsi="Arial" w:cs="Arial"/>
      <w:b/>
      <w:bCs/>
      <w:sz w:val="26"/>
      <w:szCs w:val="26"/>
      <w:lang w:val="en-US" w:eastAsia="en-US" w:bidi="ar-SA"/>
    </w:rPr>
  </w:style>
  <w:style w:type="paragraph" w:customStyle="1" w:styleId="Caution">
    <w:name w:val="Caution"/>
    <w:basedOn w:val="Normal"/>
    <w:link w:val="CautionChar"/>
    <w:rsid w:val="007F740F"/>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rsid w:val="007F740F"/>
    <w:pPr>
      <w:tabs>
        <w:tab w:val="num" w:pos="576"/>
      </w:tabs>
      <w:ind w:left="576" w:hanging="288"/>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sid w:val="007F740F"/>
    <w:rPr>
      <w:rFonts w:ascii="Arial" w:hAnsi="Arial" w:cs="Arial" w:hint="default"/>
      <w:color w:val="000000"/>
      <w:sz w:val="20"/>
      <w:szCs w:val="20"/>
    </w:rPr>
  </w:style>
  <w:style w:type="paragraph" w:customStyle="1" w:styleId="HeaderDocumentType">
    <w:name w:val="Header Document Type"/>
    <w:basedOn w:val="Normal"/>
    <w:rsid w:val="007F740F"/>
    <w:pPr>
      <w:spacing w:after="120"/>
      <w:jc w:val="center"/>
    </w:pPr>
    <w:rPr>
      <w:szCs w:val="20"/>
    </w:rPr>
  </w:style>
  <w:style w:type="paragraph" w:customStyle="1" w:styleId="TableTextHeader">
    <w:name w:val="Table Text Header"/>
    <w:basedOn w:val="TableText"/>
    <w:rsid w:val="007F740F"/>
    <w:pPr>
      <w:jc w:val="center"/>
    </w:pPr>
    <w:rPr>
      <w:b/>
      <w:color w:val="000000"/>
      <w:szCs w:val="20"/>
    </w:rPr>
  </w:style>
  <w:style w:type="paragraph" w:styleId="ListNumber">
    <w:name w:val="List Number"/>
    <w:basedOn w:val="Normal"/>
    <w:rsid w:val="00375678"/>
    <w:pPr>
      <w:numPr>
        <w:numId w:val="4"/>
      </w:numPr>
    </w:pPr>
    <w:rPr>
      <w:sz w:val="22"/>
      <w:szCs w:val="22"/>
    </w:rPr>
  </w:style>
  <w:style w:type="paragraph" w:styleId="ListNumber2">
    <w:name w:val="List Number 2"/>
    <w:basedOn w:val="Normal"/>
    <w:rsid w:val="007F740F"/>
    <w:pPr>
      <w:tabs>
        <w:tab w:val="num" w:pos="2160"/>
      </w:tabs>
      <w:ind w:left="1440" w:firstLine="360"/>
    </w:pPr>
    <w:rPr>
      <w:szCs w:val="20"/>
    </w:rPr>
  </w:style>
  <w:style w:type="paragraph" w:customStyle="1" w:styleId="Version">
    <w:name w:val="Version"/>
    <w:basedOn w:val="Normal"/>
    <w:next w:val="Normal"/>
    <w:rsid w:val="007F740F"/>
    <w:pPr>
      <w:spacing w:after="480"/>
      <w:jc w:val="center"/>
    </w:pPr>
    <w:rPr>
      <w:b/>
      <w:szCs w:val="20"/>
    </w:rPr>
  </w:style>
  <w:style w:type="paragraph" w:customStyle="1" w:styleId="Part">
    <w:name w:val="Part"/>
    <w:basedOn w:val="Normal"/>
    <w:rsid w:val="007F740F"/>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7F740F"/>
    <w:rPr>
      <w:b/>
      <w:bCs/>
      <w:szCs w:val="20"/>
    </w:rPr>
  </w:style>
  <w:style w:type="paragraph" w:styleId="ListNumber3">
    <w:name w:val="List Number 3"/>
    <w:rsid w:val="007F740F"/>
    <w:pPr>
      <w:tabs>
        <w:tab w:val="num" w:pos="1080"/>
      </w:tabs>
      <w:ind w:left="1080" w:hanging="360"/>
    </w:pPr>
    <w:rPr>
      <w:sz w:val="24"/>
    </w:rPr>
  </w:style>
  <w:style w:type="paragraph" w:customStyle="1" w:styleId="IOPTitle">
    <w:name w:val="IOP Title"/>
    <w:basedOn w:val="Normal"/>
    <w:autoRedefine/>
    <w:rsid w:val="007F740F"/>
    <w:pPr>
      <w:jc w:val="right"/>
    </w:pPr>
    <w:rPr>
      <w:rFonts w:ascii="Symbol" w:hAnsi="Symbol"/>
      <w:b/>
      <w:sz w:val="28"/>
      <w:szCs w:val="20"/>
    </w:rPr>
  </w:style>
  <w:style w:type="paragraph" w:customStyle="1" w:styleId="Outline1">
    <w:name w:val="Outline 1"/>
    <w:basedOn w:val="Normal"/>
    <w:rsid w:val="007F740F"/>
    <w:rPr>
      <w:szCs w:val="20"/>
    </w:rPr>
  </w:style>
  <w:style w:type="paragraph" w:customStyle="1" w:styleId="Outline3">
    <w:name w:val="Outline 3"/>
    <w:basedOn w:val="Normal"/>
    <w:rsid w:val="007F740F"/>
    <w:rPr>
      <w:szCs w:val="20"/>
    </w:rPr>
  </w:style>
  <w:style w:type="paragraph" w:customStyle="1" w:styleId="InfoBlue">
    <w:name w:val="InfoBlue"/>
    <w:basedOn w:val="Normal"/>
    <w:next w:val="BodyText"/>
    <w:autoRedefine/>
    <w:rsid w:val="007F740F"/>
    <w:pPr>
      <w:widowControl w:val="0"/>
      <w:spacing w:after="120" w:line="240" w:lineRule="atLeast"/>
    </w:pPr>
    <w:rPr>
      <w:i/>
      <w:color w:val="0000FF"/>
      <w:szCs w:val="20"/>
    </w:rPr>
  </w:style>
  <w:style w:type="paragraph" w:customStyle="1" w:styleId="Outline2">
    <w:name w:val="Outline 2"/>
    <w:basedOn w:val="Normal"/>
    <w:rsid w:val="007F740F"/>
    <w:pPr>
      <w:tabs>
        <w:tab w:val="num" w:pos="720"/>
      </w:tabs>
      <w:ind w:left="720" w:hanging="360"/>
    </w:pPr>
    <w:rPr>
      <w:szCs w:val="20"/>
    </w:rPr>
  </w:style>
  <w:style w:type="paragraph" w:customStyle="1" w:styleId="Heading3Subsection">
    <w:name w:val="Heading 3 Subsection"/>
    <w:basedOn w:val="Outline1"/>
    <w:rsid w:val="007F740F"/>
    <w:pPr>
      <w:tabs>
        <w:tab w:val="num" w:pos="720"/>
      </w:tabs>
      <w:spacing w:before="240" w:after="60"/>
      <w:ind w:left="1440" w:hanging="720"/>
    </w:pPr>
    <w:rPr>
      <w:rFonts w:ascii="Geneva" w:hAnsi="Geneva"/>
      <w:b/>
      <w:sz w:val="22"/>
    </w:rPr>
  </w:style>
  <w:style w:type="character" w:customStyle="1" w:styleId="EmailStyle88">
    <w:name w:val="EmailStyle88"/>
    <w:semiHidden/>
    <w:rsid w:val="007F740F"/>
    <w:rPr>
      <w:rFonts w:ascii="Arial" w:hAnsi="Arial" w:cs="Arial"/>
      <w:color w:val="auto"/>
      <w:sz w:val="20"/>
      <w:szCs w:val="20"/>
    </w:rPr>
  </w:style>
  <w:style w:type="paragraph" w:customStyle="1" w:styleId="ListBulletLast">
    <w:name w:val="List Bullet Last"/>
    <w:basedOn w:val="ListBullet"/>
    <w:next w:val="BodyText"/>
    <w:rsid w:val="007F740F"/>
    <w:pPr>
      <w:numPr>
        <w:numId w:val="0"/>
      </w:numPr>
      <w:tabs>
        <w:tab w:val="num" w:pos="1080"/>
      </w:tabs>
      <w:spacing w:after="120"/>
    </w:pPr>
  </w:style>
  <w:style w:type="paragraph" w:customStyle="1" w:styleId="NotesTextBullet">
    <w:name w:val="Notes Text Bullet"/>
    <w:basedOn w:val="TableTextBullet"/>
    <w:rsid w:val="007F740F"/>
    <w:pPr>
      <w:tabs>
        <w:tab w:val="clear" w:pos="288"/>
        <w:tab w:val="num" w:pos="1008"/>
      </w:tabs>
      <w:ind w:left="1008"/>
    </w:pPr>
  </w:style>
  <w:style w:type="paragraph" w:customStyle="1" w:styleId="NotesText">
    <w:name w:val="Notes Text"/>
    <w:basedOn w:val="TableText"/>
    <w:rsid w:val="007F740F"/>
    <w:pPr>
      <w:ind w:left="720"/>
    </w:pPr>
  </w:style>
  <w:style w:type="paragraph" w:customStyle="1" w:styleId="TableTextNumbersContinued">
    <w:name w:val="Table Text Numbers Continued"/>
    <w:basedOn w:val="TableTextNumbers"/>
    <w:rsid w:val="007F740F"/>
    <w:pPr>
      <w:tabs>
        <w:tab w:val="clear" w:pos="288"/>
      </w:tabs>
      <w:ind w:firstLine="0"/>
    </w:pPr>
  </w:style>
  <w:style w:type="character" w:customStyle="1" w:styleId="TableTextNumbersContinuedChar1">
    <w:name w:val="Table Text Numbers Continued Char1"/>
    <w:rsid w:val="007F740F"/>
    <w:rPr>
      <w:rFonts w:ascii="Arial" w:hAnsi="Arial"/>
      <w:sz w:val="18"/>
      <w:szCs w:val="24"/>
      <w:lang w:val="en-US" w:eastAsia="en-US" w:bidi="ar-SA"/>
    </w:rPr>
  </w:style>
  <w:style w:type="paragraph" w:customStyle="1" w:styleId="NotesTextBullet1">
    <w:name w:val="Notes Text Bullet 1"/>
    <w:basedOn w:val="TableTextBullet1"/>
    <w:rsid w:val="007F740F"/>
    <w:pPr>
      <w:tabs>
        <w:tab w:val="clear" w:pos="576"/>
        <w:tab w:val="num" w:pos="1296"/>
      </w:tabs>
      <w:ind w:left="1296"/>
    </w:pPr>
  </w:style>
  <w:style w:type="paragraph" w:styleId="BlockText">
    <w:name w:val="Block Text"/>
    <w:basedOn w:val="Normal"/>
    <w:rsid w:val="007F740F"/>
    <w:pPr>
      <w:spacing w:after="120"/>
      <w:ind w:left="1440" w:right="1440"/>
    </w:pPr>
  </w:style>
  <w:style w:type="paragraph" w:customStyle="1" w:styleId="TableTextBullet2">
    <w:name w:val="Table Text Bullet 2"/>
    <w:rsid w:val="007F740F"/>
    <w:pPr>
      <w:tabs>
        <w:tab w:val="num" w:pos="288"/>
      </w:tabs>
      <w:ind w:left="288" w:firstLine="288"/>
    </w:pPr>
    <w:rPr>
      <w:rFonts w:ascii="Arial" w:hAnsi="Arial"/>
      <w:sz w:val="18"/>
      <w:szCs w:val="18"/>
    </w:rPr>
  </w:style>
  <w:style w:type="character" w:customStyle="1" w:styleId="TableTextNumbersContinuedChar">
    <w:name w:val="Table Text Numbers Continued Char"/>
    <w:rsid w:val="007F740F"/>
    <w:rPr>
      <w:rFonts w:ascii="Arial" w:hAnsi="Arial"/>
      <w:sz w:val="18"/>
      <w:szCs w:val="24"/>
      <w:lang w:val="en-US" w:eastAsia="en-US" w:bidi="ar-SA"/>
    </w:rPr>
  </w:style>
  <w:style w:type="paragraph" w:styleId="FootnoteText">
    <w:name w:val="footnote text"/>
    <w:basedOn w:val="Normal"/>
    <w:link w:val="FootnoteTextChar"/>
    <w:semiHidden/>
    <w:rsid w:val="007F740F"/>
    <w:rPr>
      <w:sz w:val="20"/>
      <w:szCs w:val="20"/>
    </w:rPr>
  </w:style>
  <w:style w:type="character" w:styleId="FootnoteReference">
    <w:name w:val="footnote reference"/>
    <w:semiHidden/>
    <w:rsid w:val="007F740F"/>
    <w:rPr>
      <w:vertAlign w:val="superscript"/>
    </w:rPr>
  </w:style>
  <w:style w:type="paragraph" w:customStyle="1" w:styleId="TableTextNumbersBullet">
    <w:name w:val="Table Text Numbers Bullet"/>
    <w:basedOn w:val="TableTextNumbersContinued"/>
    <w:rsid w:val="007F740F"/>
    <w:pPr>
      <w:tabs>
        <w:tab w:val="num" w:pos="288"/>
      </w:tabs>
      <w:ind w:left="576" w:hanging="288"/>
    </w:pPr>
  </w:style>
  <w:style w:type="paragraph" w:styleId="Title">
    <w:name w:val="Title"/>
    <w:basedOn w:val="Normal"/>
    <w:next w:val="Normal"/>
    <w:link w:val="TitleChar"/>
    <w:qFormat/>
    <w:rsid w:val="007F740F"/>
    <w:pPr>
      <w:widowControl w:val="0"/>
      <w:jc w:val="center"/>
    </w:pPr>
    <w:rPr>
      <w:rFonts w:ascii="Arial" w:hAnsi="Arial"/>
      <w:b/>
      <w:sz w:val="36"/>
      <w:szCs w:val="20"/>
    </w:rPr>
  </w:style>
  <w:style w:type="paragraph" w:styleId="ListBullet3">
    <w:name w:val="List Bullet 3"/>
    <w:basedOn w:val="Normal"/>
    <w:rsid w:val="007F740F"/>
    <w:pPr>
      <w:tabs>
        <w:tab w:val="num" w:pos="1080"/>
      </w:tabs>
      <w:ind w:left="1440" w:hanging="360"/>
    </w:pPr>
    <w:rPr>
      <w:sz w:val="22"/>
    </w:rPr>
  </w:style>
  <w:style w:type="character" w:customStyle="1" w:styleId="NotesTextChar4">
    <w:name w:val="Notes Text Char4"/>
    <w:rsid w:val="007F740F"/>
    <w:rPr>
      <w:rFonts w:ascii="Arial" w:hAnsi="Arial"/>
      <w:sz w:val="18"/>
      <w:szCs w:val="24"/>
      <w:lang w:val="en-US" w:eastAsia="en-US" w:bidi="ar-SA"/>
    </w:rPr>
  </w:style>
  <w:style w:type="character" w:customStyle="1" w:styleId="TableTextChar2">
    <w:name w:val="Table Text Char2"/>
    <w:rsid w:val="007F740F"/>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
    <w:name w:val="Table Text Char"/>
    <w:rsid w:val="007F740F"/>
    <w:rPr>
      <w:rFonts w:ascii="Arial" w:hAnsi="Arial"/>
      <w:sz w:val="18"/>
      <w:szCs w:val="24"/>
      <w:lang w:val="en-US" w:eastAsia="en-US" w:bidi="ar-SA"/>
    </w:rPr>
  </w:style>
  <w:style w:type="character" w:customStyle="1" w:styleId="TableTextChar4">
    <w:name w:val="Table Text Char4"/>
    <w:rsid w:val="007F740F"/>
    <w:rPr>
      <w:rFonts w:ascii="Arial" w:hAnsi="Arial"/>
      <w:sz w:val="18"/>
      <w:szCs w:val="24"/>
      <w:lang w:val="en-US" w:eastAsia="en-US" w:bidi="ar-SA"/>
    </w:rPr>
  </w:style>
  <w:style w:type="character" w:customStyle="1" w:styleId="TableTextBullet1Char">
    <w:name w:val="Table Text Bullet 1 Char"/>
    <w:rsid w:val="007F740F"/>
    <w:rPr>
      <w:rFonts w:ascii="Arial" w:hAnsi="Arial"/>
      <w:color w:val="000000"/>
      <w:sz w:val="18"/>
      <w:szCs w:val="24"/>
      <w:lang w:val="en-US" w:eastAsia="en-US" w:bidi="ar-SA"/>
    </w:rPr>
  </w:style>
  <w:style w:type="character" w:customStyle="1" w:styleId="NotesTextBullet1Char">
    <w:name w:val="Notes Text Bullet 1 Char"/>
    <w:basedOn w:val="TableTextBullet1Char"/>
    <w:rsid w:val="007F740F"/>
    <w:rPr>
      <w:rFonts w:ascii="Arial" w:hAnsi="Arial"/>
      <w:color w:val="000000"/>
      <w:sz w:val="18"/>
      <w:szCs w:val="24"/>
      <w:lang w:val="en-US" w:eastAsia="en-US" w:bidi="ar-SA"/>
    </w:rPr>
  </w:style>
  <w:style w:type="character" w:customStyle="1" w:styleId="ListBulletChar">
    <w:name w:val="List Bullet Char"/>
    <w:rsid w:val="007F740F"/>
    <w:rPr>
      <w:spacing w:val="-5"/>
      <w:sz w:val="22"/>
      <w:szCs w:val="22"/>
      <w:lang w:val="en-US" w:eastAsia="en-US" w:bidi="ar-SA"/>
    </w:rPr>
  </w:style>
  <w:style w:type="paragraph" w:customStyle="1" w:styleId="Paragraph2">
    <w:name w:val="Paragraph2"/>
    <w:basedOn w:val="Normal"/>
    <w:autoRedefine/>
    <w:rsid w:val="007F740F"/>
    <w:pPr>
      <w:spacing w:before="80"/>
    </w:pPr>
    <w:rPr>
      <w:color w:val="000000"/>
      <w:szCs w:val="20"/>
    </w:rPr>
  </w:style>
  <w:style w:type="character" w:customStyle="1" w:styleId="TableTextBulletChar">
    <w:name w:val="Table Text Bullet Char"/>
    <w:basedOn w:val="TableTextChar1"/>
    <w:rsid w:val="007F740F"/>
    <w:rPr>
      <w:rFonts w:ascii="Arial" w:hAnsi="Arial"/>
      <w:sz w:val="18"/>
      <w:szCs w:val="24"/>
      <w:lang w:val="en-US" w:eastAsia="en-US" w:bidi="ar-SA"/>
    </w:rPr>
  </w:style>
  <w:style w:type="character" w:customStyle="1" w:styleId="TableTextNumbersChar1">
    <w:name w:val="Table Text Numbers Char1"/>
    <w:basedOn w:val="TableTextChar2"/>
    <w:rsid w:val="007F740F"/>
    <w:rPr>
      <w:rFonts w:ascii="Arial" w:hAnsi="Arial"/>
      <w:sz w:val="18"/>
      <w:szCs w:val="24"/>
      <w:lang w:val="en-US" w:eastAsia="en-US" w:bidi="ar-SA"/>
    </w:rPr>
  </w:style>
  <w:style w:type="character" w:customStyle="1" w:styleId="Char3">
    <w:name w:val="Char3"/>
    <w:semiHidden/>
    <w:rsid w:val="007F740F"/>
    <w:rPr>
      <w:rFonts w:ascii="Arial" w:hAnsi="Arial" w:cs="Arial"/>
      <w:b/>
      <w:bCs/>
      <w:sz w:val="26"/>
      <w:szCs w:val="26"/>
      <w:lang w:val="en-US" w:eastAsia="en-US" w:bidi="ar-SA"/>
    </w:rPr>
  </w:style>
  <w:style w:type="character" w:customStyle="1" w:styleId="TableTextBulletChar2">
    <w:name w:val="Table Text Bullet Char2"/>
    <w:basedOn w:val="TableTextChar4"/>
    <w:rsid w:val="007F740F"/>
    <w:rPr>
      <w:rFonts w:ascii="Arial" w:hAnsi="Arial"/>
      <w:sz w:val="18"/>
      <w:szCs w:val="24"/>
      <w:lang w:val="en-US" w:eastAsia="en-US" w:bidi="ar-SA"/>
    </w:rPr>
  </w:style>
  <w:style w:type="paragraph" w:customStyle="1" w:styleId="Bulletlistindented1">
    <w:name w:val="Bullet list indented1"/>
    <w:basedOn w:val="Normal"/>
    <w:autoRedefine/>
    <w:rsid w:val="007F740F"/>
    <w:pPr>
      <w:tabs>
        <w:tab w:val="left" w:pos="1350"/>
        <w:tab w:val="num" w:pos="1440"/>
      </w:tabs>
      <w:ind w:left="1440" w:hanging="360"/>
    </w:pPr>
    <w:rPr>
      <w:rFonts w:ascii="Geneva" w:hAnsi="Geneva"/>
      <w:sz w:val="22"/>
      <w:szCs w:val="20"/>
    </w:rPr>
  </w:style>
  <w:style w:type="paragraph" w:customStyle="1" w:styleId="Tabletext0">
    <w:name w:val="Tabletext"/>
    <w:basedOn w:val="Normal"/>
    <w:rsid w:val="007F740F"/>
    <w:pPr>
      <w:keepLines/>
      <w:widowControl w:val="0"/>
      <w:spacing w:after="120" w:line="240" w:lineRule="atLeast"/>
    </w:pPr>
    <w:rPr>
      <w:sz w:val="20"/>
      <w:szCs w:val="20"/>
    </w:rPr>
  </w:style>
  <w:style w:type="paragraph" w:styleId="NoteHeading">
    <w:name w:val="Note Heading"/>
    <w:basedOn w:val="Normal"/>
    <w:next w:val="Normal"/>
    <w:link w:val="NoteHeadingChar"/>
    <w:rsid w:val="007F740F"/>
    <w:pPr>
      <w:widowControl w:val="0"/>
      <w:spacing w:line="240" w:lineRule="atLeast"/>
    </w:pPr>
    <w:rPr>
      <w:rFonts w:ascii="Arial" w:hAnsi="Arial"/>
      <w:b/>
      <w:szCs w:val="20"/>
    </w:rPr>
  </w:style>
  <w:style w:type="paragraph" w:customStyle="1" w:styleId="xl72">
    <w:name w:val="xl72"/>
    <w:basedOn w:val="Normal"/>
    <w:rsid w:val="007F740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rsid w:val="007F740F"/>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lang w:val="en-US" w:eastAsia="en-US" w:bidi="ar-SA"/>
    </w:rPr>
  </w:style>
  <w:style w:type="paragraph" w:styleId="BodyText3">
    <w:name w:val="Body Text 3"/>
    <w:basedOn w:val="Normal"/>
    <w:link w:val="BodyText3Char"/>
    <w:rsid w:val="007F740F"/>
    <w:rPr>
      <w:strike/>
      <w:color w:val="999999"/>
    </w:rPr>
  </w:style>
  <w:style w:type="paragraph" w:customStyle="1" w:styleId="xl24">
    <w:name w:val="xl24"/>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7F740F"/>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7F740F"/>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7F740F"/>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sid w:val="007F740F"/>
    <w:rPr>
      <w:b/>
      <w:noProof w:val="0"/>
      <w:sz w:val="24"/>
      <w:szCs w:val="24"/>
      <w:lang w:val="en-US" w:eastAsia="en-US" w:bidi="ar-SA"/>
    </w:rPr>
  </w:style>
  <w:style w:type="character" w:customStyle="1" w:styleId="ListChar">
    <w:name w:val="List Char"/>
    <w:rsid w:val="007F740F"/>
    <w:rPr>
      <w:noProof w:val="0"/>
      <w:sz w:val="24"/>
      <w:lang w:val="en-US" w:eastAsia="en-US" w:bidi="ar-SA"/>
    </w:rPr>
  </w:style>
  <w:style w:type="character" w:customStyle="1" w:styleId="TableTextChar3">
    <w:name w:val="Table Text Char3"/>
    <w:rsid w:val="007F740F"/>
    <w:rPr>
      <w:rFonts w:ascii="Arial" w:hAnsi="Arial"/>
      <w:sz w:val="18"/>
      <w:szCs w:val="24"/>
      <w:lang w:val="en-US" w:eastAsia="en-US" w:bidi="ar-SA"/>
    </w:rPr>
  </w:style>
  <w:style w:type="paragraph" w:customStyle="1" w:styleId="ListRole">
    <w:name w:val="List Role"/>
    <w:basedOn w:val="BodyText"/>
    <w:rsid w:val="007F740F"/>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sid w:val="007F740F"/>
    <w:rPr>
      <w:sz w:val="22"/>
      <w:lang w:val="en-US" w:eastAsia="en-US" w:bidi="ar-SA"/>
    </w:rPr>
  </w:style>
  <w:style w:type="character" w:customStyle="1" w:styleId="TableTextChar5">
    <w:name w:val="Table Text Char5"/>
    <w:rsid w:val="007F740F"/>
    <w:rPr>
      <w:rFonts w:ascii="Arial" w:hAnsi="Arial"/>
      <w:sz w:val="18"/>
      <w:szCs w:val="24"/>
      <w:lang w:val="en-US" w:eastAsia="en-US" w:bidi="ar-SA"/>
    </w:rPr>
  </w:style>
  <w:style w:type="character" w:customStyle="1" w:styleId="TableTextNumbersChar2">
    <w:name w:val="Table Text Numbers Char2"/>
    <w:basedOn w:val="TableTextChar5"/>
    <w:rsid w:val="007F740F"/>
    <w:rPr>
      <w:rFonts w:ascii="Arial" w:hAnsi="Arial"/>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link w:val="BodyTextIndentChar"/>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uiPriority w:val="99"/>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semiHidden/>
    <w:rsid w:val="00E93F17"/>
    <w:pPr>
      <w:spacing w:before="240" w:after="120"/>
      <w:jc w:val="center"/>
    </w:pPr>
    <w:rPr>
      <w:b/>
      <w:bCs/>
      <w:sz w:val="26"/>
      <w:szCs w:val="26"/>
    </w:rPr>
  </w:style>
  <w:style w:type="paragraph" w:styleId="DocumentMap">
    <w:name w:val="Document Map"/>
    <w:basedOn w:val="Normal"/>
    <w:link w:val="DocumentMapChar"/>
    <w:semiHidden/>
    <w:rsid w:val="004A3DE8"/>
    <w:pPr>
      <w:shd w:val="clear" w:color="auto" w:fill="000080"/>
    </w:pPr>
    <w:rPr>
      <w:rFonts w:ascii="Tahoma" w:hAnsi="Tahoma" w:cs="Tahoma"/>
      <w:sz w:val="20"/>
      <w:szCs w:val="20"/>
    </w:rPr>
  </w:style>
  <w:style w:type="paragraph" w:customStyle="1" w:styleId="DocTitle">
    <w:name w:val="Doc Title"/>
    <w:basedOn w:val="Heading1"/>
    <w:rsid w:val="00794E59"/>
    <w:pPr>
      <w:keepNext w:val="0"/>
      <w:jc w:val="center"/>
    </w:pPr>
    <w:rPr>
      <w:rFonts w:ascii="Arial Bold" w:hAnsi="Arial Bold" w:cs="Times New Roman"/>
      <w:bCs w:val="0"/>
      <w:kern w:val="28"/>
      <w:sz w:val="28"/>
      <w:szCs w:val="20"/>
    </w:rPr>
  </w:style>
  <w:style w:type="character" w:customStyle="1" w:styleId="FooterChar">
    <w:name w:val="Footer Char"/>
    <w:link w:val="Footer"/>
    <w:uiPriority w:val="99"/>
    <w:rsid w:val="000D3FDC"/>
    <w:rPr>
      <w:sz w:val="24"/>
      <w:szCs w:val="24"/>
    </w:rPr>
  </w:style>
  <w:style w:type="character" w:customStyle="1" w:styleId="Heading2Char">
    <w:name w:val="Heading 2 Char"/>
    <w:aliases w:val="Heading for title Char,head 2 Char"/>
    <w:link w:val="Heading2"/>
    <w:rsid w:val="009D29DE"/>
    <w:rPr>
      <w:rFonts w:ascii="Arial" w:hAnsi="Arial" w:cs="Arial"/>
      <w:b/>
      <w:bCs/>
      <w:i/>
      <w:iCs/>
      <w:sz w:val="28"/>
      <w:szCs w:val="28"/>
    </w:rPr>
  </w:style>
  <w:style w:type="character" w:customStyle="1" w:styleId="Heading5Char">
    <w:name w:val="Heading 5 Char"/>
    <w:link w:val="Heading5"/>
    <w:rsid w:val="009D29DE"/>
    <w:rPr>
      <w:b/>
      <w:sz w:val="24"/>
    </w:rPr>
  </w:style>
  <w:style w:type="character" w:customStyle="1" w:styleId="Heading6Char">
    <w:name w:val="Heading 6 Char"/>
    <w:link w:val="Heading6"/>
    <w:rsid w:val="009D29DE"/>
    <w:rPr>
      <w:b/>
      <w:sz w:val="22"/>
    </w:rPr>
  </w:style>
  <w:style w:type="character" w:customStyle="1" w:styleId="Heading7Char">
    <w:name w:val="Heading 7 Char"/>
    <w:link w:val="Heading7"/>
    <w:rsid w:val="009D29DE"/>
    <w:rPr>
      <w:sz w:val="24"/>
    </w:rPr>
  </w:style>
  <w:style w:type="character" w:customStyle="1" w:styleId="Heading8Char">
    <w:name w:val="Heading 8 Char"/>
    <w:link w:val="Heading8"/>
    <w:rsid w:val="009D29DE"/>
    <w:rPr>
      <w:i/>
      <w:sz w:val="24"/>
    </w:rPr>
  </w:style>
  <w:style w:type="character" w:customStyle="1" w:styleId="Heading9Char">
    <w:name w:val="Heading 9 Char"/>
    <w:link w:val="Heading9"/>
    <w:rsid w:val="009D29DE"/>
    <w:rPr>
      <w:rFonts w:ascii="Arial" w:hAnsi="Arial"/>
      <w:sz w:val="22"/>
    </w:rPr>
  </w:style>
  <w:style w:type="character" w:customStyle="1" w:styleId="HeaderChar">
    <w:name w:val="Header Char"/>
    <w:link w:val="Header"/>
    <w:rsid w:val="009D29DE"/>
    <w:rPr>
      <w:sz w:val="24"/>
      <w:szCs w:val="24"/>
    </w:rPr>
  </w:style>
  <w:style w:type="character" w:customStyle="1" w:styleId="CommentTextChar">
    <w:name w:val="Comment Text Char"/>
    <w:basedOn w:val="DefaultParagraphFont"/>
    <w:link w:val="CommentText"/>
    <w:semiHidden/>
    <w:rsid w:val="009D29DE"/>
  </w:style>
  <w:style w:type="character" w:customStyle="1" w:styleId="CommentSubjectChar">
    <w:name w:val="Comment Subject Char"/>
    <w:link w:val="CommentSubject"/>
    <w:semiHidden/>
    <w:rsid w:val="009D29DE"/>
    <w:rPr>
      <w:b/>
      <w:bCs/>
    </w:rPr>
  </w:style>
  <w:style w:type="character" w:customStyle="1" w:styleId="BalloonTextChar">
    <w:name w:val="Balloon Text Char"/>
    <w:link w:val="BalloonText"/>
    <w:semiHidden/>
    <w:rsid w:val="009D29DE"/>
    <w:rPr>
      <w:sz w:val="16"/>
      <w:szCs w:val="16"/>
    </w:rPr>
  </w:style>
  <w:style w:type="character" w:customStyle="1" w:styleId="BodyTextIndent2Char">
    <w:name w:val="Body Text Indent 2 Char"/>
    <w:link w:val="BodyTextIndent2"/>
    <w:rsid w:val="009D29DE"/>
    <w:rPr>
      <w:sz w:val="24"/>
      <w:szCs w:val="24"/>
    </w:rPr>
  </w:style>
  <w:style w:type="character" w:customStyle="1" w:styleId="FootnoteTextChar">
    <w:name w:val="Footnote Text Char"/>
    <w:basedOn w:val="DefaultParagraphFont"/>
    <w:link w:val="FootnoteText"/>
    <w:semiHidden/>
    <w:rsid w:val="009D29DE"/>
  </w:style>
  <w:style w:type="character" w:customStyle="1" w:styleId="TitleChar">
    <w:name w:val="Title Char"/>
    <w:link w:val="Title"/>
    <w:rsid w:val="009D29DE"/>
    <w:rPr>
      <w:rFonts w:ascii="Arial" w:hAnsi="Arial"/>
      <w:b/>
      <w:sz w:val="36"/>
    </w:rPr>
  </w:style>
  <w:style w:type="character" w:customStyle="1" w:styleId="NoteHeadingChar">
    <w:name w:val="Note Heading Char"/>
    <w:link w:val="NoteHeading"/>
    <w:rsid w:val="009D29DE"/>
    <w:rPr>
      <w:rFonts w:ascii="Arial" w:hAnsi="Arial"/>
      <w:b/>
      <w:sz w:val="24"/>
    </w:rPr>
  </w:style>
  <w:style w:type="character" w:customStyle="1" w:styleId="BodyText2Char">
    <w:name w:val="Body Text 2 Char"/>
    <w:link w:val="BodyText2"/>
    <w:rsid w:val="009D29DE"/>
    <w:rPr>
      <w:rFonts w:ascii="Arial" w:hAnsi="Arial"/>
      <w:b/>
      <w:szCs w:val="24"/>
    </w:rPr>
  </w:style>
  <w:style w:type="character" w:customStyle="1" w:styleId="BodyText3Char">
    <w:name w:val="Body Text 3 Char"/>
    <w:link w:val="BodyText3"/>
    <w:rsid w:val="009D29DE"/>
    <w:rPr>
      <w:strike/>
      <w:color w:val="999999"/>
      <w:sz w:val="24"/>
      <w:szCs w:val="24"/>
    </w:rPr>
  </w:style>
  <w:style w:type="character" w:customStyle="1" w:styleId="BodyTextIndentChar">
    <w:name w:val="Body Text Indent Char"/>
    <w:link w:val="BodyTextIndent"/>
    <w:rsid w:val="009D29DE"/>
    <w:rPr>
      <w:sz w:val="24"/>
      <w:szCs w:val="24"/>
    </w:rPr>
  </w:style>
  <w:style w:type="character" w:customStyle="1" w:styleId="DocumentMapChar">
    <w:name w:val="Document Map Char"/>
    <w:link w:val="DocumentMap"/>
    <w:semiHidden/>
    <w:rsid w:val="009D29DE"/>
    <w:rPr>
      <w:rFonts w:ascii="Tahoma" w:hAnsi="Tahoma" w:cs="Tahoma"/>
      <w:shd w:val="clear" w:color="auto" w:fill="000080"/>
    </w:rPr>
  </w:style>
  <w:style w:type="paragraph" w:styleId="List">
    <w:name w:val="List"/>
    <w:basedOn w:val="BodyText"/>
    <w:rsid w:val="00F11C60"/>
    <w:pPr>
      <w:spacing w:before="120" w:line="240" w:lineRule="atLeast"/>
      <w:ind w:left="1440" w:hanging="360"/>
      <w:jc w:val="both"/>
    </w:pPr>
    <w:rPr>
      <w:rFonts w:ascii="Arial" w:hAnsi="Arial"/>
      <w:spacing w:val="-5"/>
      <w:sz w:val="20"/>
      <w:szCs w:val="20"/>
    </w:rPr>
  </w:style>
  <w:style w:type="paragraph" w:customStyle="1" w:styleId="HeaderDocType">
    <w:name w:val="HeaderDocType"/>
    <w:basedOn w:val="Normal"/>
    <w:rsid w:val="00F11C60"/>
    <w:pPr>
      <w:numPr>
        <w:numId w:val="12"/>
      </w:numPr>
      <w:tabs>
        <w:tab w:val="clear" w:pos="360"/>
      </w:tabs>
      <w:spacing w:after="120"/>
      <w:ind w:left="0" w:firstLine="0"/>
      <w:jc w:val="center"/>
    </w:pPr>
    <w:rPr>
      <w:szCs w:val="20"/>
    </w:rPr>
  </w:style>
  <w:style w:type="paragraph" w:customStyle="1" w:styleId="rule">
    <w:name w:val="rule"/>
    <w:next w:val="Normal"/>
    <w:rsid w:val="00F11C60"/>
    <w:pPr>
      <w:pBdr>
        <w:bottom w:val="single" w:sz="6" w:space="0" w:color="auto"/>
      </w:pBdr>
      <w:spacing w:after="240" w:line="160" w:lineRule="exact"/>
      <w:jc w:val="right"/>
    </w:pPr>
    <w:rPr>
      <w:sz w:val="16"/>
    </w:rPr>
  </w:style>
  <w:style w:type="paragraph" w:customStyle="1" w:styleId="Bullet">
    <w:name w:val="Bullet"/>
    <w:basedOn w:val="Normal"/>
    <w:rsid w:val="00F11C60"/>
    <w:pPr>
      <w:numPr>
        <w:numId w:val="27"/>
      </w:numPr>
    </w:pPr>
    <w:rPr>
      <w:szCs w:val="20"/>
    </w:rPr>
  </w:style>
  <w:style w:type="character" w:customStyle="1" w:styleId="StyleTableTextItalicChar">
    <w:name w:val="Style Table Text + Italic Char"/>
    <w:rsid w:val="00F11C60"/>
    <w:rPr>
      <w:rFonts w:ascii="Arial" w:hAnsi="Arial"/>
      <w:i/>
      <w:iCs/>
      <w:color w:val="000000"/>
      <w:lang w:val="en-US" w:eastAsia="en-US" w:bidi="ar-SA"/>
    </w:rPr>
  </w:style>
  <w:style w:type="paragraph" w:customStyle="1" w:styleId="StyleTableText10pt">
    <w:name w:val="Style Table Text + 10 pt"/>
    <w:basedOn w:val="TableText"/>
    <w:link w:val="StyleTableText10ptChar"/>
    <w:rsid w:val="00F11C60"/>
    <w:rPr>
      <w:noProof/>
      <w:sz w:val="20"/>
      <w:szCs w:val="20"/>
    </w:rPr>
  </w:style>
  <w:style w:type="character" w:customStyle="1" w:styleId="StyleTableText10ptChar">
    <w:name w:val="Style Table Text + 10 pt Char"/>
    <w:link w:val="StyleTableText10pt"/>
    <w:rsid w:val="00F11C60"/>
    <w:rPr>
      <w:rFonts w:ascii="Arial" w:hAnsi="Arial"/>
      <w:noProof/>
      <w:sz w:val="18"/>
      <w:szCs w:val="24"/>
      <w:lang w:val="en-US" w:eastAsia="en-US" w:bidi="ar-SA"/>
    </w:rPr>
  </w:style>
  <w:style w:type="character" w:customStyle="1" w:styleId="GlossaryTableTextChar">
    <w:name w:val="Glossary Table Text Char"/>
    <w:link w:val="GlossaryTableText"/>
    <w:rsid w:val="00F11C60"/>
    <w:rPr>
      <w:rFonts w:ascii="Arial" w:eastAsia="Symbol" w:hAnsi="Arial"/>
    </w:rPr>
  </w:style>
  <w:style w:type="paragraph" w:styleId="Revision">
    <w:name w:val="Revision"/>
    <w:hidden/>
    <w:uiPriority w:val="99"/>
    <w:semiHidden/>
    <w:rsid w:val="00D5244E"/>
    <w:rPr>
      <w:sz w:val="24"/>
      <w:szCs w:val="24"/>
    </w:rPr>
  </w:style>
  <w:style w:type="paragraph" w:styleId="ListParagraph">
    <w:name w:val="List Paragraph"/>
    <w:basedOn w:val="Normal"/>
    <w:uiPriority w:val="34"/>
    <w:qFormat/>
    <w:rsid w:val="008B3C22"/>
    <w:pPr>
      <w:ind w:left="720"/>
    </w:pPr>
    <w:rPr>
      <w:rFonts w:ascii="Calibri" w:eastAsia="Calibri" w:hAnsi="Calibri"/>
      <w:sz w:val="22"/>
      <w:szCs w:val="22"/>
    </w:rPr>
  </w:style>
  <w:style w:type="character" w:customStyle="1" w:styleId="titletext3">
    <w:name w:val="titletext3"/>
    <w:rsid w:val="005A3DAE"/>
  </w:style>
  <w:style w:type="character" w:styleId="Strong">
    <w:name w:val="Strong"/>
    <w:basedOn w:val="DefaultParagraphFont"/>
    <w:uiPriority w:val="22"/>
    <w:qFormat/>
    <w:rsid w:val="001F77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3714">
      <w:bodyDiv w:val="1"/>
      <w:marLeft w:val="0"/>
      <w:marRight w:val="0"/>
      <w:marTop w:val="0"/>
      <w:marBottom w:val="0"/>
      <w:divBdr>
        <w:top w:val="none" w:sz="0" w:space="0" w:color="auto"/>
        <w:left w:val="none" w:sz="0" w:space="0" w:color="auto"/>
        <w:bottom w:val="none" w:sz="0" w:space="0" w:color="auto"/>
        <w:right w:val="none" w:sz="0" w:space="0" w:color="auto"/>
      </w:divBdr>
    </w:div>
    <w:div w:id="85157901">
      <w:bodyDiv w:val="1"/>
      <w:marLeft w:val="0"/>
      <w:marRight w:val="0"/>
      <w:marTop w:val="0"/>
      <w:marBottom w:val="0"/>
      <w:divBdr>
        <w:top w:val="none" w:sz="0" w:space="0" w:color="auto"/>
        <w:left w:val="none" w:sz="0" w:space="0" w:color="auto"/>
        <w:bottom w:val="none" w:sz="0" w:space="0" w:color="auto"/>
        <w:right w:val="none" w:sz="0" w:space="0" w:color="auto"/>
      </w:divBdr>
    </w:div>
    <w:div w:id="110782840">
      <w:bodyDiv w:val="1"/>
      <w:marLeft w:val="0"/>
      <w:marRight w:val="0"/>
      <w:marTop w:val="0"/>
      <w:marBottom w:val="0"/>
      <w:divBdr>
        <w:top w:val="none" w:sz="0" w:space="0" w:color="auto"/>
        <w:left w:val="none" w:sz="0" w:space="0" w:color="auto"/>
        <w:bottom w:val="none" w:sz="0" w:space="0" w:color="auto"/>
        <w:right w:val="none" w:sz="0" w:space="0" w:color="auto"/>
      </w:divBdr>
    </w:div>
    <w:div w:id="128088836">
      <w:bodyDiv w:val="1"/>
      <w:marLeft w:val="0"/>
      <w:marRight w:val="0"/>
      <w:marTop w:val="0"/>
      <w:marBottom w:val="0"/>
      <w:divBdr>
        <w:top w:val="none" w:sz="0" w:space="0" w:color="auto"/>
        <w:left w:val="none" w:sz="0" w:space="0" w:color="auto"/>
        <w:bottom w:val="none" w:sz="0" w:space="0" w:color="auto"/>
        <w:right w:val="none" w:sz="0" w:space="0" w:color="auto"/>
      </w:divBdr>
    </w:div>
    <w:div w:id="144980948">
      <w:bodyDiv w:val="1"/>
      <w:marLeft w:val="0"/>
      <w:marRight w:val="0"/>
      <w:marTop w:val="0"/>
      <w:marBottom w:val="0"/>
      <w:divBdr>
        <w:top w:val="none" w:sz="0" w:space="0" w:color="auto"/>
        <w:left w:val="none" w:sz="0" w:space="0" w:color="auto"/>
        <w:bottom w:val="none" w:sz="0" w:space="0" w:color="auto"/>
        <w:right w:val="none" w:sz="0" w:space="0" w:color="auto"/>
      </w:divBdr>
    </w:div>
    <w:div w:id="181285186">
      <w:bodyDiv w:val="1"/>
      <w:marLeft w:val="0"/>
      <w:marRight w:val="0"/>
      <w:marTop w:val="0"/>
      <w:marBottom w:val="0"/>
      <w:divBdr>
        <w:top w:val="none" w:sz="0" w:space="0" w:color="auto"/>
        <w:left w:val="none" w:sz="0" w:space="0" w:color="auto"/>
        <w:bottom w:val="none" w:sz="0" w:space="0" w:color="auto"/>
        <w:right w:val="none" w:sz="0" w:space="0" w:color="auto"/>
      </w:divBdr>
    </w:div>
    <w:div w:id="196629829">
      <w:bodyDiv w:val="1"/>
      <w:marLeft w:val="0"/>
      <w:marRight w:val="0"/>
      <w:marTop w:val="0"/>
      <w:marBottom w:val="0"/>
      <w:divBdr>
        <w:top w:val="none" w:sz="0" w:space="0" w:color="auto"/>
        <w:left w:val="none" w:sz="0" w:space="0" w:color="auto"/>
        <w:bottom w:val="none" w:sz="0" w:space="0" w:color="auto"/>
        <w:right w:val="none" w:sz="0" w:space="0" w:color="auto"/>
      </w:divBdr>
    </w:div>
    <w:div w:id="207573898">
      <w:bodyDiv w:val="1"/>
      <w:marLeft w:val="0"/>
      <w:marRight w:val="0"/>
      <w:marTop w:val="0"/>
      <w:marBottom w:val="0"/>
      <w:divBdr>
        <w:top w:val="none" w:sz="0" w:space="0" w:color="auto"/>
        <w:left w:val="none" w:sz="0" w:space="0" w:color="auto"/>
        <w:bottom w:val="none" w:sz="0" w:space="0" w:color="auto"/>
        <w:right w:val="none" w:sz="0" w:space="0" w:color="auto"/>
      </w:divBdr>
    </w:div>
    <w:div w:id="230699266">
      <w:bodyDiv w:val="1"/>
      <w:marLeft w:val="0"/>
      <w:marRight w:val="0"/>
      <w:marTop w:val="0"/>
      <w:marBottom w:val="0"/>
      <w:divBdr>
        <w:top w:val="none" w:sz="0" w:space="0" w:color="auto"/>
        <w:left w:val="none" w:sz="0" w:space="0" w:color="auto"/>
        <w:bottom w:val="none" w:sz="0" w:space="0" w:color="auto"/>
        <w:right w:val="none" w:sz="0" w:space="0" w:color="auto"/>
      </w:divBdr>
    </w:div>
    <w:div w:id="256132560">
      <w:bodyDiv w:val="1"/>
      <w:marLeft w:val="0"/>
      <w:marRight w:val="0"/>
      <w:marTop w:val="0"/>
      <w:marBottom w:val="0"/>
      <w:divBdr>
        <w:top w:val="none" w:sz="0" w:space="0" w:color="auto"/>
        <w:left w:val="none" w:sz="0" w:space="0" w:color="auto"/>
        <w:bottom w:val="none" w:sz="0" w:space="0" w:color="auto"/>
        <w:right w:val="none" w:sz="0" w:space="0" w:color="auto"/>
      </w:divBdr>
    </w:div>
    <w:div w:id="258876843">
      <w:bodyDiv w:val="1"/>
      <w:marLeft w:val="0"/>
      <w:marRight w:val="0"/>
      <w:marTop w:val="0"/>
      <w:marBottom w:val="0"/>
      <w:divBdr>
        <w:top w:val="none" w:sz="0" w:space="0" w:color="auto"/>
        <w:left w:val="none" w:sz="0" w:space="0" w:color="auto"/>
        <w:bottom w:val="none" w:sz="0" w:space="0" w:color="auto"/>
        <w:right w:val="none" w:sz="0" w:space="0" w:color="auto"/>
      </w:divBdr>
    </w:div>
    <w:div w:id="270205223">
      <w:bodyDiv w:val="1"/>
      <w:marLeft w:val="0"/>
      <w:marRight w:val="0"/>
      <w:marTop w:val="0"/>
      <w:marBottom w:val="0"/>
      <w:divBdr>
        <w:top w:val="none" w:sz="0" w:space="0" w:color="auto"/>
        <w:left w:val="none" w:sz="0" w:space="0" w:color="auto"/>
        <w:bottom w:val="none" w:sz="0" w:space="0" w:color="auto"/>
        <w:right w:val="none" w:sz="0" w:space="0" w:color="auto"/>
      </w:divBdr>
      <w:divsChild>
        <w:div w:id="1166244112">
          <w:marLeft w:val="0"/>
          <w:marRight w:val="0"/>
          <w:marTop w:val="0"/>
          <w:marBottom w:val="0"/>
          <w:divBdr>
            <w:top w:val="none" w:sz="0" w:space="0" w:color="auto"/>
            <w:left w:val="none" w:sz="0" w:space="0" w:color="auto"/>
            <w:bottom w:val="none" w:sz="0" w:space="0" w:color="auto"/>
            <w:right w:val="none" w:sz="0" w:space="0" w:color="auto"/>
          </w:divBdr>
          <w:divsChild>
            <w:div w:id="582449663">
              <w:marLeft w:val="0"/>
              <w:marRight w:val="0"/>
              <w:marTop w:val="0"/>
              <w:marBottom w:val="0"/>
              <w:divBdr>
                <w:top w:val="none" w:sz="0" w:space="0" w:color="auto"/>
                <w:left w:val="none" w:sz="0" w:space="0" w:color="auto"/>
                <w:bottom w:val="none" w:sz="0" w:space="0" w:color="auto"/>
                <w:right w:val="none" w:sz="0" w:space="0" w:color="auto"/>
              </w:divBdr>
              <w:divsChild>
                <w:div w:id="294990259">
                  <w:marLeft w:val="0"/>
                  <w:marRight w:val="0"/>
                  <w:marTop w:val="0"/>
                  <w:marBottom w:val="0"/>
                  <w:divBdr>
                    <w:top w:val="none" w:sz="0" w:space="0" w:color="auto"/>
                    <w:left w:val="none" w:sz="0" w:space="0" w:color="auto"/>
                    <w:bottom w:val="none" w:sz="0" w:space="0" w:color="auto"/>
                    <w:right w:val="none" w:sz="0" w:space="0" w:color="auto"/>
                  </w:divBdr>
                  <w:divsChild>
                    <w:div w:id="1210411750">
                      <w:marLeft w:val="0"/>
                      <w:marRight w:val="0"/>
                      <w:marTop w:val="0"/>
                      <w:marBottom w:val="0"/>
                      <w:divBdr>
                        <w:top w:val="none" w:sz="0" w:space="0" w:color="auto"/>
                        <w:left w:val="none" w:sz="0" w:space="0" w:color="auto"/>
                        <w:bottom w:val="none" w:sz="0" w:space="0" w:color="auto"/>
                        <w:right w:val="none" w:sz="0" w:space="0" w:color="auto"/>
                      </w:divBdr>
                      <w:divsChild>
                        <w:div w:id="1453480491">
                          <w:marLeft w:val="0"/>
                          <w:marRight w:val="0"/>
                          <w:marTop w:val="0"/>
                          <w:marBottom w:val="0"/>
                          <w:divBdr>
                            <w:top w:val="none" w:sz="0" w:space="0" w:color="auto"/>
                            <w:left w:val="none" w:sz="0" w:space="0" w:color="auto"/>
                            <w:bottom w:val="none" w:sz="0" w:space="0" w:color="auto"/>
                            <w:right w:val="none" w:sz="0" w:space="0" w:color="auto"/>
                          </w:divBdr>
                          <w:divsChild>
                            <w:div w:id="1662350086">
                              <w:marLeft w:val="0"/>
                              <w:marRight w:val="0"/>
                              <w:marTop w:val="0"/>
                              <w:marBottom w:val="0"/>
                              <w:divBdr>
                                <w:top w:val="none" w:sz="0" w:space="0" w:color="auto"/>
                                <w:left w:val="none" w:sz="0" w:space="0" w:color="auto"/>
                                <w:bottom w:val="none" w:sz="0" w:space="0" w:color="auto"/>
                                <w:right w:val="none" w:sz="0" w:space="0" w:color="auto"/>
                              </w:divBdr>
                              <w:divsChild>
                                <w:div w:id="886333789">
                                  <w:marLeft w:val="0"/>
                                  <w:marRight w:val="0"/>
                                  <w:marTop w:val="0"/>
                                  <w:marBottom w:val="0"/>
                                  <w:divBdr>
                                    <w:top w:val="none" w:sz="0" w:space="0" w:color="auto"/>
                                    <w:left w:val="none" w:sz="0" w:space="0" w:color="auto"/>
                                    <w:bottom w:val="none" w:sz="0" w:space="0" w:color="auto"/>
                                    <w:right w:val="none" w:sz="0" w:space="0" w:color="auto"/>
                                  </w:divBdr>
                                  <w:divsChild>
                                    <w:div w:id="190194812">
                                      <w:marLeft w:val="0"/>
                                      <w:marRight w:val="0"/>
                                      <w:marTop w:val="0"/>
                                      <w:marBottom w:val="0"/>
                                      <w:divBdr>
                                        <w:top w:val="none" w:sz="0" w:space="0" w:color="auto"/>
                                        <w:left w:val="none" w:sz="0" w:space="0" w:color="auto"/>
                                        <w:bottom w:val="none" w:sz="0" w:space="0" w:color="auto"/>
                                        <w:right w:val="none" w:sz="0" w:space="0" w:color="auto"/>
                                      </w:divBdr>
                                      <w:divsChild>
                                        <w:div w:id="1942949532">
                                          <w:marLeft w:val="0"/>
                                          <w:marRight w:val="0"/>
                                          <w:marTop w:val="0"/>
                                          <w:marBottom w:val="0"/>
                                          <w:divBdr>
                                            <w:top w:val="none" w:sz="0" w:space="0" w:color="auto"/>
                                            <w:left w:val="none" w:sz="0" w:space="0" w:color="auto"/>
                                            <w:bottom w:val="none" w:sz="0" w:space="0" w:color="auto"/>
                                            <w:right w:val="none" w:sz="0" w:space="0" w:color="auto"/>
                                          </w:divBdr>
                                          <w:divsChild>
                                            <w:div w:id="585461284">
                                              <w:marLeft w:val="0"/>
                                              <w:marRight w:val="0"/>
                                              <w:marTop w:val="0"/>
                                              <w:marBottom w:val="0"/>
                                              <w:divBdr>
                                                <w:top w:val="none" w:sz="0" w:space="0" w:color="auto"/>
                                                <w:left w:val="none" w:sz="0" w:space="0" w:color="auto"/>
                                                <w:bottom w:val="none" w:sz="0" w:space="0" w:color="auto"/>
                                                <w:right w:val="none" w:sz="0" w:space="0" w:color="auto"/>
                                              </w:divBdr>
                                              <w:divsChild>
                                                <w:div w:id="37164024">
                                                  <w:marLeft w:val="0"/>
                                                  <w:marRight w:val="0"/>
                                                  <w:marTop w:val="0"/>
                                                  <w:marBottom w:val="0"/>
                                                  <w:divBdr>
                                                    <w:top w:val="none" w:sz="0" w:space="0" w:color="auto"/>
                                                    <w:left w:val="none" w:sz="0" w:space="0" w:color="auto"/>
                                                    <w:bottom w:val="none" w:sz="0" w:space="0" w:color="auto"/>
                                                    <w:right w:val="none" w:sz="0" w:space="0" w:color="auto"/>
                                                  </w:divBdr>
                                                  <w:divsChild>
                                                    <w:div w:id="1094401752">
                                                      <w:marLeft w:val="0"/>
                                                      <w:marRight w:val="0"/>
                                                      <w:marTop w:val="0"/>
                                                      <w:marBottom w:val="0"/>
                                                      <w:divBdr>
                                                        <w:top w:val="none" w:sz="0" w:space="0" w:color="auto"/>
                                                        <w:left w:val="none" w:sz="0" w:space="0" w:color="auto"/>
                                                        <w:bottom w:val="none" w:sz="0" w:space="0" w:color="auto"/>
                                                        <w:right w:val="none" w:sz="0" w:space="0" w:color="auto"/>
                                                      </w:divBdr>
                                                      <w:divsChild>
                                                        <w:div w:id="1223298357">
                                                          <w:marLeft w:val="0"/>
                                                          <w:marRight w:val="0"/>
                                                          <w:marTop w:val="0"/>
                                                          <w:marBottom w:val="0"/>
                                                          <w:divBdr>
                                                            <w:top w:val="none" w:sz="0" w:space="0" w:color="auto"/>
                                                            <w:left w:val="none" w:sz="0" w:space="0" w:color="auto"/>
                                                            <w:bottom w:val="none" w:sz="0" w:space="0" w:color="auto"/>
                                                            <w:right w:val="none" w:sz="0" w:space="0" w:color="auto"/>
                                                          </w:divBdr>
                                                          <w:divsChild>
                                                            <w:div w:id="64694480">
                                                              <w:marLeft w:val="0"/>
                                                              <w:marRight w:val="0"/>
                                                              <w:marTop w:val="0"/>
                                                              <w:marBottom w:val="0"/>
                                                              <w:divBdr>
                                                                <w:top w:val="none" w:sz="0" w:space="0" w:color="auto"/>
                                                                <w:left w:val="none" w:sz="0" w:space="0" w:color="auto"/>
                                                                <w:bottom w:val="none" w:sz="0" w:space="0" w:color="auto"/>
                                                                <w:right w:val="none" w:sz="0" w:space="0" w:color="auto"/>
                                                              </w:divBdr>
                                                              <w:divsChild>
                                                                <w:div w:id="398093370">
                                                                  <w:marLeft w:val="0"/>
                                                                  <w:marRight w:val="0"/>
                                                                  <w:marTop w:val="0"/>
                                                                  <w:marBottom w:val="0"/>
                                                                  <w:divBdr>
                                                                    <w:top w:val="none" w:sz="0" w:space="0" w:color="auto"/>
                                                                    <w:left w:val="none" w:sz="0" w:space="0" w:color="auto"/>
                                                                    <w:bottom w:val="none" w:sz="0" w:space="0" w:color="auto"/>
                                                                    <w:right w:val="none" w:sz="0" w:space="0" w:color="auto"/>
                                                                  </w:divBdr>
                                                                  <w:divsChild>
                                                                    <w:div w:id="1363357473">
                                                                      <w:marLeft w:val="0"/>
                                                                      <w:marRight w:val="0"/>
                                                                      <w:marTop w:val="0"/>
                                                                      <w:marBottom w:val="0"/>
                                                                      <w:divBdr>
                                                                        <w:top w:val="none" w:sz="0" w:space="0" w:color="auto"/>
                                                                        <w:left w:val="none" w:sz="0" w:space="0" w:color="auto"/>
                                                                        <w:bottom w:val="none" w:sz="0" w:space="0" w:color="auto"/>
                                                                        <w:right w:val="none" w:sz="0" w:space="0" w:color="auto"/>
                                                                      </w:divBdr>
                                                                      <w:divsChild>
                                                                        <w:div w:id="484787073">
                                                                          <w:marLeft w:val="0"/>
                                                                          <w:marRight w:val="0"/>
                                                                          <w:marTop w:val="0"/>
                                                                          <w:marBottom w:val="0"/>
                                                                          <w:divBdr>
                                                                            <w:top w:val="none" w:sz="0" w:space="0" w:color="auto"/>
                                                                            <w:left w:val="none" w:sz="0" w:space="0" w:color="auto"/>
                                                                            <w:bottom w:val="none" w:sz="0" w:space="0" w:color="auto"/>
                                                                            <w:right w:val="none" w:sz="0" w:space="0" w:color="auto"/>
                                                                          </w:divBdr>
                                                                          <w:divsChild>
                                                                            <w:div w:id="393510688">
                                                                              <w:marLeft w:val="0"/>
                                                                              <w:marRight w:val="0"/>
                                                                              <w:marTop w:val="0"/>
                                                                              <w:marBottom w:val="0"/>
                                                                              <w:divBdr>
                                                                                <w:top w:val="none" w:sz="0" w:space="0" w:color="auto"/>
                                                                                <w:left w:val="none" w:sz="0" w:space="0" w:color="auto"/>
                                                                                <w:bottom w:val="none" w:sz="0" w:space="0" w:color="auto"/>
                                                                                <w:right w:val="none" w:sz="0" w:space="0" w:color="auto"/>
                                                                              </w:divBdr>
                                                                              <w:divsChild>
                                                                                <w:div w:id="1501768964">
                                                                                  <w:marLeft w:val="0"/>
                                                                                  <w:marRight w:val="0"/>
                                                                                  <w:marTop w:val="0"/>
                                                                                  <w:marBottom w:val="0"/>
                                                                                  <w:divBdr>
                                                                                    <w:top w:val="none" w:sz="0" w:space="0" w:color="auto"/>
                                                                                    <w:left w:val="none" w:sz="0" w:space="0" w:color="auto"/>
                                                                                    <w:bottom w:val="none" w:sz="0" w:space="0" w:color="auto"/>
                                                                                    <w:right w:val="none" w:sz="0" w:space="0" w:color="auto"/>
                                                                                  </w:divBdr>
                                                                                  <w:divsChild>
                                                                                    <w:div w:id="2123574604">
                                                                                      <w:marLeft w:val="0"/>
                                                                                      <w:marRight w:val="0"/>
                                                                                      <w:marTop w:val="0"/>
                                                                                      <w:marBottom w:val="0"/>
                                                                                      <w:divBdr>
                                                                                        <w:top w:val="none" w:sz="0" w:space="0" w:color="auto"/>
                                                                                        <w:left w:val="none" w:sz="0" w:space="0" w:color="auto"/>
                                                                                        <w:bottom w:val="none" w:sz="0" w:space="0" w:color="auto"/>
                                                                                        <w:right w:val="none" w:sz="0" w:space="0" w:color="auto"/>
                                                                                      </w:divBdr>
                                                                                      <w:divsChild>
                                                                                        <w:div w:id="12227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6762516">
      <w:bodyDiv w:val="1"/>
      <w:marLeft w:val="0"/>
      <w:marRight w:val="0"/>
      <w:marTop w:val="0"/>
      <w:marBottom w:val="0"/>
      <w:divBdr>
        <w:top w:val="none" w:sz="0" w:space="0" w:color="auto"/>
        <w:left w:val="none" w:sz="0" w:space="0" w:color="auto"/>
        <w:bottom w:val="none" w:sz="0" w:space="0" w:color="auto"/>
        <w:right w:val="none" w:sz="0" w:space="0" w:color="auto"/>
      </w:divBdr>
    </w:div>
    <w:div w:id="299845996">
      <w:bodyDiv w:val="1"/>
      <w:marLeft w:val="0"/>
      <w:marRight w:val="0"/>
      <w:marTop w:val="0"/>
      <w:marBottom w:val="0"/>
      <w:divBdr>
        <w:top w:val="none" w:sz="0" w:space="0" w:color="auto"/>
        <w:left w:val="none" w:sz="0" w:space="0" w:color="auto"/>
        <w:bottom w:val="none" w:sz="0" w:space="0" w:color="auto"/>
        <w:right w:val="none" w:sz="0" w:space="0" w:color="auto"/>
      </w:divBdr>
    </w:div>
    <w:div w:id="299960702">
      <w:bodyDiv w:val="1"/>
      <w:marLeft w:val="0"/>
      <w:marRight w:val="0"/>
      <w:marTop w:val="0"/>
      <w:marBottom w:val="0"/>
      <w:divBdr>
        <w:top w:val="none" w:sz="0" w:space="0" w:color="auto"/>
        <w:left w:val="none" w:sz="0" w:space="0" w:color="auto"/>
        <w:bottom w:val="none" w:sz="0" w:space="0" w:color="auto"/>
        <w:right w:val="none" w:sz="0" w:space="0" w:color="auto"/>
      </w:divBdr>
    </w:div>
    <w:div w:id="320692634">
      <w:bodyDiv w:val="1"/>
      <w:marLeft w:val="0"/>
      <w:marRight w:val="0"/>
      <w:marTop w:val="0"/>
      <w:marBottom w:val="0"/>
      <w:divBdr>
        <w:top w:val="none" w:sz="0" w:space="0" w:color="auto"/>
        <w:left w:val="none" w:sz="0" w:space="0" w:color="auto"/>
        <w:bottom w:val="none" w:sz="0" w:space="0" w:color="auto"/>
        <w:right w:val="none" w:sz="0" w:space="0" w:color="auto"/>
      </w:divBdr>
    </w:div>
    <w:div w:id="337008199">
      <w:bodyDiv w:val="1"/>
      <w:marLeft w:val="0"/>
      <w:marRight w:val="0"/>
      <w:marTop w:val="0"/>
      <w:marBottom w:val="0"/>
      <w:divBdr>
        <w:top w:val="none" w:sz="0" w:space="0" w:color="auto"/>
        <w:left w:val="none" w:sz="0" w:space="0" w:color="auto"/>
        <w:bottom w:val="none" w:sz="0" w:space="0" w:color="auto"/>
        <w:right w:val="none" w:sz="0" w:space="0" w:color="auto"/>
      </w:divBdr>
    </w:div>
    <w:div w:id="340474774">
      <w:bodyDiv w:val="1"/>
      <w:marLeft w:val="0"/>
      <w:marRight w:val="0"/>
      <w:marTop w:val="0"/>
      <w:marBottom w:val="0"/>
      <w:divBdr>
        <w:top w:val="none" w:sz="0" w:space="0" w:color="auto"/>
        <w:left w:val="none" w:sz="0" w:space="0" w:color="auto"/>
        <w:bottom w:val="none" w:sz="0" w:space="0" w:color="auto"/>
        <w:right w:val="none" w:sz="0" w:space="0" w:color="auto"/>
      </w:divBdr>
    </w:div>
    <w:div w:id="359430955">
      <w:bodyDiv w:val="1"/>
      <w:marLeft w:val="0"/>
      <w:marRight w:val="0"/>
      <w:marTop w:val="0"/>
      <w:marBottom w:val="0"/>
      <w:divBdr>
        <w:top w:val="none" w:sz="0" w:space="0" w:color="auto"/>
        <w:left w:val="none" w:sz="0" w:space="0" w:color="auto"/>
        <w:bottom w:val="none" w:sz="0" w:space="0" w:color="auto"/>
        <w:right w:val="none" w:sz="0" w:space="0" w:color="auto"/>
      </w:divBdr>
      <w:divsChild>
        <w:div w:id="1667635368">
          <w:marLeft w:val="0"/>
          <w:marRight w:val="0"/>
          <w:marTop w:val="0"/>
          <w:marBottom w:val="0"/>
          <w:divBdr>
            <w:top w:val="none" w:sz="0" w:space="0" w:color="auto"/>
            <w:left w:val="none" w:sz="0" w:space="0" w:color="auto"/>
            <w:bottom w:val="none" w:sz="0" w:space="0" w:color="auto"/>
            <w:right w:val="none" w:sz="0" w:space="0" w:color="auto"/>
          </w:divBdr>
        </w:div>
      </w:divsChild>
    </w:div>
    <w:div w:id="360935972">
      <w:bodyDiv w:val="1"/>
      <w:marLeft w:val="0"/>
      <w:marRight w:val="0"/>
      <w:marTop w:val="0"/>
      <w:marBottom w:val="0"/>
      <w:divBdr>
        <w:top w:val="none" w:sz="0" w:space="0" w:color="auto"/>
        <w:left w:val="none" w:sz="0" w:space="0" w:color="auto"/>
        <w:bottom w:val="none" w:sz="0" w:space="0" w:color="auto"/>
        <w:right w:val="none" w:sz="0" w:space="0" w:color="auto"/>
      </w:divBdr>
    </w:div>
    <w:div w:id="368334888">
      <w:bodyDiv w:val="1"/>
      <w:marLeft w:val="0"/>
      <w:marRight w:val="0"/>
      <w:marTop w:val="0"/>
      <w:marBottom w:val="0"/>
      <w:divBdr>
        <w:top w:val="none" w:sz="0" w:space="0" w:color="auto"/>
        <w:left w:val="none" w:sz="0" w:space="0" w:color="auto"/>
        <w:bottom w:val="none" w:sz="0" w:space="0" w:color="auto"/>
        <w:right w:val="none" w:sz="0" w:space="0" w:color="auto"/>
      </w:divBdr>
    </w:div>
    <w:div w:id="378214633">
      <w:bodyDiv w:val="1"/>
      <w:marLeft w:val="0"/>
      <w:marRight w:val="0"/>
      <w:marTop w:val="0"/>
      <w:marBottom w:val="0"/>
      <w:divBdr>
        <w:top w:val="none" w:sz="0" w:space="0" w:color="auto"/>
        <w:left w:val="none" w:sz="0" w:space="0" w:color="auto"/>
        <w:bottom w:val="none" w:sz="0" w:space="0" w:color="auto"/>
        <w:right w:val="none" w:sz="0" w:space="0" w:color="auto"/>
      </w:divBdr>
    </w:div>
    <w:div w:id="396782633">
      <w:bodyDiv w:val="1"/>
      <w:marLeft w:val="0"/>
      <w:marRight w:val="0"/>
      <w:marTop w:val="0"/>
      <w:marBottom w:val="0"/>
      <w:divBdr>
        <w:top w:val="none" w:sz="0" w:space="0" w:color="auto"/>
        <w:left w:val="none" w:sz="0" w:space="0" w:color="auto"/>
        <w:bottom w:val="none" w:sz="0" w:space="0" w:color="auto"/>
        <w:right w:val="none" w:sz="0" w:space="0" w:color="auto"/>
      </w:divBdr>
    </w:div>
    <w:div w:id="397021522">
      <w:bodyDiv w:val="1"/>
      <w:marLeft w:val="0"/>
      <w:marRight w:val="0"/>
      <w:marTop w:val="0"/>
      <w:marBottom w:val="0"/>
      <w:divBdr>
        <w:top w:val="none" w:sz="0" w:space="0" w:color="auto"/>
        <w:left w:val="none" w:sz="0" w:space="0" w:color="auto"/>
        <w:bottom w:val="none" w:sz="0" w:space="0" w:color="auto"/>
        <w:right w:val="none" w:sz="0" w:space="0" w:color="auto"/>
      </w:divBdr>
    </w:div>
    <w:div w:id="411244028">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74681111">
      <w:bodyDiv w:val="1"/>
      <w:marLeft w:val="0"/>
      <w:marRight w:val="0"/>
      <w:marTop w:val="0"/>
      <w:marBottom w:val="0"/>
      <w:divBdr>
        <w:top w:val="none" w:sz="0" w:space="0" w:color="auto"/>
        <w:left w:val="none" w:sz="0" w:space="0" w:color="auto"/>
        <w:bottom w:val="none" w:sz="0" w:space="0" w:color="auto"/>
        <w:right w:val="none" w:sz="0" w:space="0" w:color="auto"/>
      </w:divBdr>
    </w:div>
    <w:div w:id="502818251">
      <w:bodyDiv w:val="1"/>
      <w:marLeft w:val="0"/>
      <w:marRight w:val="0"/>
      <w:marTop w:val="0"/>
      <w:marBottom w:val="0"/>
      <w:divBdr>
        <w:top w:val="none" w:sz="0" w:space="0" w:color="auto"/>
        <w:left w:val="none" w:sz="0" w:space="0" w:color="auto"/>
        <w:bottom w:val="none" w:sz="0" w:space="0" w:color="auto"/>
        <w:right w:val="none" w:sz="0" w:space="0" w:color="auto"/>
      </w:divBdr>
    </w:div>
    <w:div w:id="503201555">
      <w:bodyDiv w:val="1"/>
      <w:marLeft w:val="0"/>
      <w:marRight w:val="0"/>
      <w:marTop w:val="0"/>
      <w:marBottom w:val="0"/>
      <w:divBdr>
        <w:top w:val="none" w:sz="0" w:space="0" w:color="auto"/>
        <w:left w:val="none" w:sz="0" w:space="0" w:color="auto"/>
        <w:bottom w:val="none" w:sz="0" w:space="0" w:color="auto"/>
        <w:right w:val="none" w:sz="0" w:space="0" w:color="auto"/>
      </w:divBdr>
    </w:div>
    <w:div w:id="536046587">
      <w:bodyDiv w:val="1"/>
      <w:marLeft w:val="0"/>
      <w:marRight w:val="0"/>
      <w:marTop w:val="0"/>
      <w:marBottom w:val="0"/>
      <w:divBdr>
        <w:top w:val="none" w:sz="0" w:space="0" w:color="auto"/>
        <w:left w:val="none" w:sz="0" w:space="0" w:color="auto"/>
        <w:bottom w:val="none" w:sz="0" w:space="0" w:color="auto"/>
        <w:right w:val="none" w:sz="0" w:space="0" w:color="auto"/>
      </w:divBdr>
      <w:divsChild>
        <w:div w:id="2128545801">
          <w:marLeft w:val="0"/>
          <w:marRight w:val="0"/>
          <w:marTop w:val="0"/>
          <w:marBottom w:val="0"/>
          <w:divBdr>
            <w:top w:val="none" w:sz="0" w:space="0" w:color="auto"/>
            <w:left w:val="none" w:sz="0" w:space="0" w:color="auto"/>
            <w:bottom w:val="none" w:sz="0" w:space="0" w:color="auto"/>
            <w:right w:val="none" w:sz="0" w:space="0" w:color="auto"/>
          </w:divBdr>
        </w:div>
      </w:divsChild>
    </w:div>
    <w:div w:id="544832365">
      <w:bodyDiv w:val="1"/>
      <w:marLeft w:val="0"/>
      <w:marRight w:val="0"/>
      <w:marTop w:val="0"/>
      <w:marBottom w:val="0"/>
      <w:divBdr>
        <w:top w:val="none" w:sz="0" w:space="0" w:color="auto"/>
        <w:left w:val="none" w:sz="0" w:space="0" w:color="auto"/>
        <w:bottom w:val="none" w:sz="0" w:space="0" w:color="auto"/>
        <w:right w:val="none" w:sz="0" w:space="0" w:color="auto"/>
      </w:divBdr>
    </w:div>
    <w:div w:id="564879811">
      <w:bodyDiv w:val="1"/>
      <w:marLeft w:val="0"/>
      <w:marRight w:val="0"/>
      <w:marTop w:val="0"/>
      <w:marBottom w:val="0"/>
      <w:divBdr>
        <w:top w:val="none" w:sz="0" w:space="0" w:color="auto"/>
        <w:left w:val="none" w:sz="0" w:space="0" w:color="auto"/>
        <w:bottom w:val="none" w:sz="0" w:space="0" w:color="auto"/>
        <w:right w:val="none" w:sz="0" w:space="0" w:color="auto"/>
      </w:divBdr>
    </w:div>
    <w:div w:id="577910020">
      <w:bodyDiv w:val="1"/>
      <w:marLeft w:val="0"/>
      <w:marRight w:val="0"/>
      <w:marTop w:val="0"/>
      <w:marBottom w:val="0"/>
      <w:divBdr>
        <w:top w:val="none" w:sz="0" w:space="0" w:color="auto"/>
        <w:left w:val="none" w:sz="0" w:space="0" w:color="auto"/>
        <w:bottom w:val="none" w:sz="0" w:space="0" w:color="auto"/>
        <w:right w:val="none" w:sz="0" w:space="0" w:color="auto"/>
      </w:divBdr>
    </w:div>
    <w:div w:id="587278159">
      <w:bodyDiv w:val="1"/>
      <w:marLeft w:val="0"/>
      <w:marRight w:val="0"/>
      <w:marTop w:val="0"/>
      <w:marBottom w:val="0"/>
      <w:divBdr>
        <w:top w:val="none" w:sz="0" w:space="0" w:color="auto"/>
        <w:left w:val="none" w:sz="0" w:space="0" w:color="auto"/>
        <w:bottom w:val="none" w:sz="0" w:space="0" w:color="auto"/>
        <w:right w:val="none" w:sz="0" w:space="0" w:color="auto"/>
      </w:divBdr>
    </w:div>
    <w:div w:id="588002947">
      <w:bodyDiv w:val="1"/>
      <w:marLeft w:val="0"/>
      <w:marRight w:val="0"/>
      <w:marTop w:val="0"/>
      <w:marBottom w:val="0"/>
      <w:divBdr>
        <w:top w:val="none" w:sz="0" w:space="0" w:color="auto"/>
        <w:left w:val="none" w:sz="0" w:space="0" w:color="auto"/>
        <w:bottom w:val="none" w:sz="0" w:space="0" w:color="auto"/>
        <w:right w:val="none" w:sz="0" w:space="0" w:color="auto"/>
      </w:divBdr>
    </w:div>
    <w:div w:id="593055031">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93001356">
      <w:bodyDiv w:val="1"/>
      <w:marLeft w:val="0"/>
      <w:marRight w:val="0"/>
      <w:marTop w:val="0"/>
      <w:marBottom w:val="0"/>
      <w:divBdr>
        <w:top w:val="none" w:sz="0" w:space="0" w:color="auto"/>
        <w:left w:val="none" w:sz="0" w:space="0" w:color="auto"/>
        <w:bottom w:val="none" w:sz="0" w:space="0" w:color="auto"/>
        <w:right w:val="none" w:sz="0" w:space="0" w:color="auto"/>
      </w:divBdr>
    </w:div>
    <w:div w:id="697580423">
      <w:bodyDiv w:val="1"/>
      <w:marLeft w:val="0"/>
      <w:marRight w:val="0"/>
      <w:marTop w:val="0"/>
      <w:marBottom w:val="0"/>
      <w:divBdr>
        <w:top w:val="none" w:sz="0" w:space="0" w:color="auto"/>
        <w:left w:val="none" w:sz="0" w:space="0" w:color="auto"/>
        <w:bottom w:val="none" w:sz="0" w:space="0" w:color="auto"/>
        <w:right w:val="none" w:sz="0" w:space="0" w:color="auto"/>
      </w:divBdr>
      <w:divsChild>
        <w:div w:id="466776731">
          <w:marLeft w:val="0"/>
          <w:marRight w:val="0"/>
          <w:marTop w:val="0"/>
          <w:marBottom w:val="0"/>
          <w:divBdr>
            <w:top w:val="none" w:sz="0" w:space="0" w:color="auto"/>
            <w:left w:val="none" w:sz="0" w:space="0" w:color="auto"/>
            <w:bottom w:val="none" w:sz="0" w:space="0" w:color="auto"/>
            <w:right w:val="none" w:sz="0" w:space="0" w:color="auto"/>
          </w:divBdr>
          <w:divsChild>
            <w:div w:id="49711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7582">
      <w:bodyDiv w:val="1"/>
      <w:marLeft w:val="0"/>
      <w:marRight w:val="0"/>
      <w:marTop w:val="0"/>
      <w:marBottom w:val="0"/>
      <w:divBdr>
        <w:top w:val="none" w:sz="0" w:space="0" w:color="auto"/>
        <w:left w:val="none" w:sz="0" w:space="0" w:color="auto"/>
        <w:bottom w:val="none" w:sz="0" w:space="0" w:color="auto"/>
        <w:right w:val="none" w:sz="0" w:space="0" w:color="auto"/>
      </w:divBdr>
    </w:div>
    <w:div w:id="731192290">
      <w:bodyDiv w:val="1"/>
      <w:marLeft w:val="0"/>
      <w:marRight w:val="0"/>
      <w:marTop w:val="0"/>
      <w:marBottom w:val="0"/>
      <w:divBdr>
        <w:top w:val="none" w:sz="0" w:space="0" w:color="auto"/>
        <w:left w:val="none" w:sz="0" w:space="0" w:color="auto"/>
        <w:bottom w:val="none" w:sz="0" w:space="0" w:color="auto"/>
        <w:right w:val="none" w:sz="0" w:space="0" w:color="auto"/>
      </w:divBdr>
    </w:div>
    <w:div w:id="732628071">
      <w:bodyDiv w:val="1"/>
      <w:marLeft w:val="0"/>
      <w:marRight w:val="0"/>
      <w:marTop w:val="0"/>
      <w:marBottom w:val="0"/>
      <w:divBdr>
        <w:top w:val="none" w:sz="0" w:space="0" w:color="auto"/>
        <w:left w:val="none" w:sz="0" w:space="0" w:color="auto"/>
        <w:bottom w:val="none" w:sz="0" w:space="0" w:color="auto"/>
        <w:right w:val="none" w:sz="0" w:space="0" w:color="auto"/>
      </w:divBdr>
    </w:div>
    <w:div w:id="747464459">
      <w:bodyDiv w:val="1"/>
      <w:marLeft w:val="0"/>
      <w:marRight w:val="0"/>
      <w:marTop w:val="0"/>
      <w:marBottom w:val="0"/>
      <w:divBdr>
        <w:top w:val="none" w:sz="0" w:space="0" w:color="auto"/>
        <w:left w:val="none" w:sz="0" w:space="0" w:color="auto"/>
        <w:bottom w:val="none" w:sz="0" w:space="0" w:color="auto"/>
        <w:right w:val="none" w:sz="0" w:space="0" w:color="auto"/>
      </w:divBdr>
    </w:div>
    <w:div w:id="747843911">
      <w:bodyDiv w:val="1"/>
      <w:marLeft w:val="0"/>
      <w:marRight w:val="0"/>
      <w:marTop w:val="0"/>
      <w:marBottom w:val="0"/>
      <w:divBdr>
        <w:top w:val="none" w:sz="0" w:space="0" w:color="auto"/>
        <w:left w:val="none" w:sz="0" w:space="0" w:color="auto"/>
        <w:bottom w:val="none" w:sz="0" w:space="0" w:color="auto"/>
        <w:right w:val="none" w:sz="0" w:space="0" w:color="auto"/>
      </w:divBdr>
    </w:div>
    <w:div w:id="772557418">
      <w:bodyDiv w:val="1"/>
      <w:marLeft w:val="0"/>
      <w:marRight w:val="0"/>
      <w:marTop w:val="0"/>
      <w:marBottom w:val="0"/>
      <w:divBdr>
        <w:top w:val="none" w:sz="0" w:space="0" w:color="auto"/>
        <w:left w:val="none" w:sz="0" w:space="0" w:color="auto"/>
        <w:bottom w:val="none" w:sz="0" w:space="0" w:color="auto"/>
        <w:right w:val="none" w:sz="0" w:space="0" w:color="auto"/>
      </w:divBdr>
    </w:div>
    <w:div w:id="779686231">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3136635">
      <w:bodyDiv w:val="1"/>
      <w:marLeft w:val="0"/>
      <w:marRight w:val="0"/>
      <w:marTop w:val="0"/>
      <w:marBottom w:val="0"/>
      <w:divBdr>
        <w:top w:val="none" w:sz="0" w:space="0" w:color="auto"/>
        <w:left w:val="none" w:sz="0" w:space="0" w:color="auto"/>
        <w:bottom w:val="none" w:sz="0" w:space="0" w:color="auto"/>
        <w:right w:val="none" w:sz="0" w:space="0" w:color="auto"/>
      </w:divBdr>
      <w:divsChild>
        <w:div w:id="1055929656">
          <w:marLeft w:val="0"/>
          <w:marRight w:val="0"/>
          <w:marTop w:val="0"/>
          <w:marBottom w:val="0"/>
          <w:divBdr>
            <w:top w:val="none" w:sz="0" w:space="0" w:color="auto"/>
            <w:left w:val="none" w:sz="0" w:space="0" w:color="auto"/>
            <w:bottom w:val="none" w:sz="0" w:space="0" w:color="auto"/>
            <w:right w:val="none" w:sz="0" w:space="0" w:color="auto"/>
          </w:divBdr>
        </w:div>
      </w:divsChild>
    </w:div>
    <w:div w:id="822307635">
      <w:bodyDiv w:val="1"/>
      <w:marLeft w:val="0"/>
      <w:marRight w:val="0"/>
      <w:marTop w:val="0"/>
      <w:marBottom w:val="0"/>
      <w:divBdr>
        <w:top w:val="none" w:sz="0" w:space="0" w:color="auto"/>
        <w:left w:val="none" w:sz="0" w:space="0" w:color="auto"/>
        <w:bottom w:val="none" w:sz="0" w:space="0" w:color="auto"/>
        <w:right w:val="none" w:sz="0" w:space="0" w:color="auto"/>
      </w:divBdr>
    </w:div>
    <w:div w:id="825630246">
      <w:bodyDiv w:val="1"/>
      <w:marLeft w:val="0"/>
      <w:marRight w:val="0"/>
      <w:marTop w:val="0"/>
      <w:marBottom w:val="0"/>
      <w:divBdr>
        <w:top w:val="none" w:sz="0" w:space="0" w:color="auto"/>
        <w:left w:val="none" w:sz="0" w:space="0" w:color="auto"/>
        <w:bottom w:val="none" w:sz="0" w:space="0" w:color="auto"/>
        <w:right w:val="none" w:sz="0" w:space="0" w:color="auto"/>
      </w:divBdr>
    </w:div>
    <w:div w:id="837496991">
      <w:bodyDiv w:val="1"/>
      <w:marLeft w:val="0"/>
      <w:marRight w:val="0"/>
      <w:marTop w:val="0"/>
      <w:marBottom w:val="0"/>
      <w:divBdr>
        <w:top w:val="none" w:sz="0" w:space="0" w:color="auto"/>
        <w:left w:val="none" w:sz="0" w:space="0" w:color="auto"/>
        <w:bottom w:val="none" w:sz="0" w:space="0" w:color="auto"/>
        <w:right w:val="none" w:sz="0" w:space="0" w:color="auto"/>
      </w:divBdr>
    </w:div>
    <w:div w:id="838235841">
      <w:bodyDiv w:val="1"/>
      <w:marLeft w:val="0"/>
      <w:marRight w:val="0"/>
      <w:marTop w:val="0"/>
      <w:marBottom w:val="0"/>
      <w:divBdr>
        <w:top w:val="none" w:sz="0" w:space="0" w:color="auto"/>
        <w:left w:val="none" w:sz="0" w:space="0" w:color="auto"/>
        <w:bottom w:val="none" w:sz="0" w:space="0" w:color="auto"/>
        <w:right w:val="none" w:sz="0" w:space="0" w:color="auto"/>
      </w:divBdr>
    </w:div>
    <w:div w:id="840388436">
      <w:bodyDiv w:val="1"/>
      <w:marLeft w:val="0"/>
      <w:marRight w:val="0"/>
      <w:marTop w:val="0"/>
      <w:marBottom w:val="0"/>
      <w:divBdr>
        <w:top w:val="none" w:sz="0" w:space="0" w:color="auto"/>
        <w:left w:val="none" w:sz="0" w:space="0" w:color="auto"/>
        <w:bottom w:val="none" w:sz="0" w:space="0" w:color="auto"/>
        <w:right w:val="none" w:sz="0" w:space="0" w:color="auto"/>
      </w:divBdr>
    </w:div>
    <w:div w:id="848758147">
      <w:bodyDiv w:val="1"/>
      <w:marLeft w:val="0"/>
      <w:marRight w:val="0"/>
      <w:marTop w:val="0"/>
      <w:marBottom w:val="0"/>
      <w:divBdr>
        <w:top w:val="none" w:sz="0" w:space="0" w:color="auto"/>
        <w:left w:val="none" w:sz="0" w:space="0" w:color="auto"/>
        <w:bottom w:val="none" w:sz="0" w:space="0" w:color="auto"/>
        <w:right w:val="none" w:sz="0" w:space="0" w:color="auto"/>
      </w:divBdr>
    </w:div>
    <w:div w:id="872377405">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33453">
      <w:bodyDiv w:val="1"/>
      <w:marLeft w:val="0"/>
      <w:marRight w:val="0"/>
      <w:marTop w:val="0"/>
      <w:marBottom w:val="0"/>
      <w:divBdr>
        <w:top w:val="none" w:sz="0" w:space="0" w:color="auto"/>
        <w:left w:val="none" w:sz="0" w:space="0" w:color="auto"/>
        <w:bottom w:val="none" w:sz="0" w:space="0" w:color="auto"/>
        <w:right w:val="none" w:sz="0" w:space="0" w:color="auto"/>
      </w:divBdr>
    </w:div>
    <w:div w:id="966810718">
      <w:bodyDiv w:val="1"/>
      <w:marLeft w:val="0"/>
      <w:marRight w:val="0"/>
      <w:marTop w:val="0"/>
      <w:marBottom w:val="0"/>
      <w:divBdr>
        <w:top w:val="none" w:sz="0" w:space="0" w:color="auto"/>
        <w:left w:val="none" w:sz="0" w:space="0" w:color="auto"/>
        <w:bottom w:val="none" w:sz="0" w:space="0" w:color="auto"/>
        <w:right w:val="none" w:sz="0" w:space="0" w:color="auto"/>
      </w:divBdr>
    </w:div>
    <w:div w:id="973634713">
      <w:bodyDiv w:val="1"/>
      <w:marLeft w:val="0"/>
      <w:marRight w:val="0"/>
      <w:marTop w:val="0"/>
      <w:marBottom w:val="0"/>
      <w:divBdr>
        <w:top w:val="none" w:sz="0" w:space="0" w:color="auto"/>
        <w:left w:val="none" w:sz="0" w:space="0" w:color="auto"/>
        <w:bottom w:val="none" w:sz="0" w:space="0" w:color="auto"/>
        <w:right w:val="none" w:sz="0" w:space="0" w:color="auto"/>
      </w:divBdr>
    </w:div>
    <w:div w:id="1001935161">
      <w:bodyDiv w:val="1"/>
      <w:marLeft w:val="0"/>
      <w:marRight w:val="0"/>
      <w:marTop w:val="0"/>
      <w:marBottom w:val="0"/>
      <w:divBdr>
        <w:top w:val="none" w:sz="0" w:space="0" w:color="auto"/>
        <w:left w:val="none" w:sz="0" w:space="0" w:color="auto"/>
        <w:bottom w:val="none" w:sz="0" w:space="0" w:color="auto"/>
        <w:right w:val="none" w:sz="0" w:space="0" w:color="auto"/>
      </w:divBdr>
    </w:div>
    <w:div w:id="1009019985">
      <w:bodyDiv w:val="1"/>
      <w:marLeft w:val="0"/>
      <w:marRight w:val="0"/>
      <w:marTop w:val="0"/>
      <w:marBottom w:val="0"/>
      <w:divBdr>
        <w:top w:val="none" w:sz="0" w:space="0" w:color="auto"/>
        <w:left w:val="none" w:sz="0" w:space="0" w:color="auto"/>
        <w:bottom w:val="none" w:sz="0" w:space="0" w:color="auto"/>
        <w:right w:val="none" w:sz="0" w:space="0" w:color="auto"/>
      </w:divBdr>
    </w:div>
    <w:div w:id="1014458348">
      <w:bodyDiv w:val="1"/>
      <w:marLeft w:val="0"/>
      <w:marRight w:val="0"/>
      <w:marTop w:val="0"/>
      <w:marBottom w:val="0"/>
      <w:divBdr>
        <w:top w:val="none" w:sz="0" w:space="0" w:color="auto"/>
        <w:left w:val="none" w:sz="0" w:space="0" w:color="auto"/>
        <w:bottom w:val="none" w:sz="0" w:space="0" w:color="auto"/>
        <w:right w:val="none" w:sz="0" w:space="0" w:color="auto"/>
      </w:divBdr>
    </w:div>
    <w:div w:id="1018773228">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9818073">
      <w:bodyDiv w:val="1"/>
      <w:marLeft w:val="0"/>
      <w:marRight w:val="0"/>
      <w:marTop w:val="0"/>
      <w:marBottom w:val="0"/>
      <w:divBdr>
        <w:top w:val="none" w:sz="0" w:space="0" w:color="auto"/>
        <w:left w:val="none" w:sz="0" w:space="0" w:color="auto"/>
        <w:bottom w:val="none" w:sz="0" w:space="0" w:color="auto"/>
        <w:right w:val="none" w:sz="0" w:space="0" w:color="auto"/>
      </w:divBdr>
    </w:div>
    <w:div w:id="1084181451">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086608925">
      <w:bodyDiv w:val="1"/>
      <w:marLeft w:val="0"/>
      <w:marRight w:val="0"/>
      <w:marTop w:val="0"/>
      <w:marBottom w:val="0"/>
      <w:divBdr>
        <w:top w:val="none" w:sz="0" w:space="0" w:color="auto"/>
        <w:left w:val="none" w:sz="0" w:space="0" w:color="auto"/>
        <w:bottom w:val="none" w:sz="0" w:space="0" w:color="auto"/>
        <w:right w:val="none" w:sz="0" w:space="0" w:color="auto"/>
      </w:divBdr>
    </w:div>
    <w:div w:id="1097796419">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32676277">
      <w:bodyDiv w:val="1"/>
      <w:marLeft w:val="0"/>
      <w:marRight w:val="0"/>
      <w:marTop w:val="0"/>
      <w:marBottom w:val="0"/>
      <w:divBdr>
        <w:top w:val="none" w:sz="0" w:space="0" w:color="auto"/>
        <w:left w:val="none" w:sz="0" w:space="0" w:color="auto"/>
        <w:bottom w:val="none" w:sz="0" w:space="0" w:color="auto"/>
        <w:right w:val="none" w:sz="0" w:space="0" w:color="auto"/>
      </w:divBdr>
    </w:div>
    <w:div w:id="1143084311">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7669635">
      <w:bodyDiv w:val="1"/>
      <w:marLeft w:val="0"/>
      <w:marRight w:val="0"/>
      <w:marTop w:val="0"/>
      <w:marBottom w:val="0"/>
      <w:divBdr>
        <w:top w:val="none" w:sz="0" w:space="0" w:color="auto"/>
        <w:left w:val="none" w:sz="0" w:space="0" w:color="auto"/>
        <w:bottom w:val="none" w:sz="0" w:space="0" w:color="auto"/>
        <w:right w:val="none" w:sz="0" w:space="0" w:color="auto"/>
      </w:divBdr>
    </w:div>
    <w:div w:id="1177499885">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198195798">
      <w:bodyDiv w:val="1"/>
      <w:marLeft w:val="0"/>
      <w:marRight w:val="0"/>
      <w:marTop w:val="0"/>
      <w:marBottom w:val="0"/>
      <w:divBdr>
        <w:top w:val="none" w:sz="0" w:space="0" w:color="auto"/>
        <w:left w:val="none" w:sz="0" w:space="0" w:color="auto"/>
        <w:bottom w:val="none" w:sz="0" w:space="0" w:color="auto"/>
        <w:right w:val="none" w:sz="0" w:space="0" w:color="auto"/>
      </w:divBdr>
      <w:divsChild>
        <w:div w:id="89281291">
          <w:marLeft w:val="0"/>
          <w:marRight w:val="0"/>
          <w:marTop w:val="0"/>
          <w:marBottom w:val="0"/>
          <w:divBdr>
            <w:top w:val="none" w:sz="0" w:space="0" w:color="auto"/>
            <w:left w:val="none" w:sz="0" w:space="0" w:color="auto"/>
            <w:bottom w:val="none" w:sz="0" w:space="0" w:color="auto"/>
            <w:right w:val="none" w:sz="0" w:space="0" w:color="auto"/>
          </w:divBdr>
        </w:div>
      </w:divsChild>
    </w:div>
    <w:div w:id="1230968526">
      <w:bodyDiv w:val="1"/>
      <w:marLeft w:val="0"/>
      <w:marRight w:val="0"/>
      <w:marTop w:val="0"/>
      <w:marBottom w:val="0"/>
      <w:divBdr>
        <w:top w:val="none" w:sz="0" w:space="0" w:color="auto"/>
        <w:left w:val="none" w:sz="0" w:space="0" w:color="auto"/>
        <w:bottom w:val="none" w:sz="0" w:space="0" w:color="auto"/>
        <w:right w:val="none" w:sz="0" w:space="0" w:color="auto"/>
      </w:divBdr>
    </w:div>
    <w:div w:id="1269893344">
      <w:bodyDiv w:val="1"/>
      <w:marLeft w:val="0"/>
      <w:marRight w:val="0"/>
      <w:marTop w:val="0"/>
      <w:marBottom w:val="0"/>
      <w:divBdr>
        <w:top w:val="none" w:sz="0" w:space="0" w:color="auto"/>
        <w:left w:val="none" w:sz="0" w:space="0" w:color="auto"/>
        <w:bottom w:val="none" w:sz="0" w:space="0" w:color="auto"/>
        <w:right w:val="none" w:sz="0" w:space="0" w:color="auto"/>
      </w:divBdr>
    </w:div>
    <w:div w:id="1279683739">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6519">
      <w:bodyDiv w:val="1"/>
      <w:marLeft w:val="0"/>
      <w:marRight w:val="0"/>
      <w:marTop w:val="0"/>
      <w:marBottom w:val="0"/>
      <w:divBdr>
        <w:top w:val="none" w:sz="0" w:space="0" w:color="auto"/>
        <w:left w:val="none" w:sz="0" w:space="0" w:color="auto"/>
        <w:bottom w:val="none" w:sz="0" w:space="0" w:color="auto"/>
        <w:right w:val="none" w:sz="0" w:space="0" w:color="auto"/>
      </w:divBdr>
    </w:div>
    <w:div w:id="1320814426">
      <w:bodyDiv w:val="1"/>
      <w:marLeft w:val="0"/>
      <w:marRight w:val="0"/>
      <w:marTop w:val="0"/>
      <w:marBottom w:val="0"/>
      <w:divBdr>
        <w:top w:val="none" w:sz="0" w:space="0" w:color="auto"/>
        <w:left w:val="none" w:sz="0" w:space="0" w:color="auto"/>
        <w:bottom w:val="none" w:sz="0" w:space="0" w:color="auto"/>
        <w:right w:val="none" w:sz="0" w:space="0" w:color="auto"/>
      </w:divBdr>
    </w:div>
    <w:div w:id="1321034218">
      <w:bodyDiv w:val="1"/>
      <w:marLeft w:val="0"/>
      <w:marRight w:val="0"/>
      <w:marTop w:val="0"/>
      <w:marBottom w:val="0"/>
      <w:divBdr>
        <w:top w:val="none" w:sz="0" w:space="0" w:color="auto"/>
        <w:left w:val="none" w:sz="0" w:space="0" w:color="auto"/>
        <w:bottom w:val="none" w:sz="0" w:space="0" w:color="auto"/>
        <w:right w:val="none" w:sz="0" w:space="0" w:color="auto"/>
      </w:divBdr>
    </w:div>
    <w:div w:id="1335299241">
      <w:bodyDiv w:val="1"/>
      <w:marLeft w:val="0"/>
      <w:marRight w:val="0"/>
      <w:marTop w:val="0"/>
      <w:marBottom w:val="0"/>
      <w:divBdr>
        <w:top w:val="none" w:sz="0" w:space="0" w:color="auto"/>
        <w:left w:val="none" w:sz="0" w:space="0" w:color="auto"/>
        <w:bottom w:val="none" w:sz="0" w:space="0" w:color="auto"/>
        <w:right w:val="none" w:sz="0" w:space="0" w:color="auto"/>
      </w:divBdr>
    </w:div>
    <w:div w:id="1352413201">
      <w:bodyDiv w:val="1"/>
      <w:marLeft w:val="0"/>
      <w:marRight w:val="0"/>
      <w:marTop w:val="0"/>
      <w:marBottom w:val="0"/>
      <w:divBdr>
        <w:top w:val="none" w:sz="0" w:space="0" w:color="auto"/>
        <w:left w:val="none" w:sz="0" w:space="0" w:color="auto"/>
        <w:bottom w:val="none" w:sz="0" w:space="0" w:color="auto"/>
        <w:right w:val="none" w:sz="0" w:space="0" w:color="auto"/>
      </w:divBdr>
    </w:div>
    <w:div w:id="1405373481">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77791">
      <w:bodyDiv w:val="1"/>
      <w:marLeft w:val="0"/>
      <w:marRight w:val="0"/>
      <w:marTop w:val="0"/>
      <w:marBottom w:val="0"/>
      <w:divBdr>
        <w:top w:val="none" w:sz="0" w:space="0" w:color="auto"/>
        <w:left w:val="none" w:sz="0" w:space="0" w:color="auto"/>
        <w:bottom w:val="none" w:sz="0" w:space="0" w:color="auto"/>
        <w:right w:val="none" w:sz="0" w:space="0" w:color="auto"/>
      </w:divBdr>
      <w:divsChild>
        <w:div w:id="419378793">
          <w:marLeft w:val="0"/>
          <w:marRight w:val="0"/>
          <w:marTop w:val="0"/>
          <w:marBottom w:val="0"/>
          <w:divBdr>
            <w:top w:val="none" w:sz="0" w:space="0" w:color="auto"/>
            <w:left w:val="none" w:sz="0" w:space="0" w:color="auto"/>
            <w:bottom w:val="none" w:sz="0" w:space="0" w:color="auto"/>
            <w:right w:val="none" w:sz="0" w:space="0" w:color="auto"/>
          </w:divBdr>
        </w:div>
      </w:divsChild>
    </w:div>
    <w:div w:id="1424296871">
      <w:bodyDiv w:val="1"/>
      <w:marLeft w:val="0"/>
      <w:marRight w:val="0"/>
      <w:marTop w:val="0"/>
      <w:marBottom w:val="0"/>
      <w:divBdr>
        <w:top w:val="none" w:sz="0" w:space="0" w:color="auto"/>
        <w:left w:val="none" w:sz="0" w:space="0" w:color="auto"/>
        <w:bottom w:val="none" w:sz="0" w:space="0" w:color="auto"/>
        <w:right w:val="none" w:sz="0" w:space="0" w:color="auto"/>
      </w:divBdr>
    </w:div>
    <w:div w:id="1426347125">
      <w:bodyDiv w:val="1"/>
      <w:marLeft w:val="0"/>
      <w:marRight w:val="0"/>
      <w:marTop w:val="0"/>
      <w:marBottom w:val="0"/>
      <w:divBdr>
        <w:top w:val="none" w:sz="0" w:space="0" w:color="auto"/>
        <w:left w:val="none" w:sz="0" w:space="0" w:color="auto"/>
        <w:bottom w:val="none" w:sz="0" w:space="0" w:color="auto"/>
        <w:right w:val="none" w:sz="0" w:space="0" w:color="auto"/>
      </w:divBdr>
    </w:div>
    <w:div w:id="1446346188">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95338995">
      <w:bodyDiv w:val="1"/>
      <w:marLeft w:val="0"/>
      <w:marRight w:val="0"/>
      <w:marTop w:val="0"/>
      <w:marBottom w:val="0"/>
      <w:divBdr>
        <w:top w:val="none" w:sz="0" w:space="0" w:color="auto"/>
        <w:left w:val="none" w:sz="0" w:space="0" w:color="auto"/>
        <w:bottom w:val="none" w:sz="0" w:space="0" w:color="auto"/>
        <w:right w:val="none" w:sz="0" w:space="0" w:color="auto"/>
      </w:divBdr>
    </w:div>
    <w:div w:id="1500078412">
      <w:bodyDiv w:val="1"/>
      <w:marLeft w:val="0"/>
      <w:marRight w:val="0"/>
      <w:marTop w:val="0"/>
      <w:marBottom w:val="0"/>
      <w:divBdr>
        <w:top w:val="none" w:sz="0" w:space="0" w:color="auto"/>
        <w:left w:val="none" w:sz="0" w:space="0" w:color="auto"/>
        <w:bottom w:val="none" w:sz="0" w:space="0" w:color="auto"/>
        <w:right w:val="none" w:sz="0" w:space="0" w:color="auto"/>
      </w:divBdr>
    </w:div>
    <w:div w:id="1502426897">
      <w:bodyDiv w:val="1"/>
      <w:marLeft w:val="0"/>
      <w:marRight w:val="0"/>
      <w:marTop w:val="0"/>
      <w:marBottom w:val="0"/>
      <w:divBdr>
        <w:top w:val="none" w:sz="0" w:space="0" w:color="auto"/>
        <w:left w:val="none" w:sz="0" w:space="0" w:color="auto"/>
        <w:bottom w:val="none" w:sz="0" w:space="0" w:color="auto"/>
        <w:right w:val="none" w:sz="0" w:space="0" w:color="auto"/>
      </w:divBdr>
    </w:div>
    <w:div w:id="1547445361">
      <w:bodyDiv w:val="1"/>
      <w:marLeft w:val="0"/>
      <w:marRight w:val="0"/>
      <w:marTop w:val="0"/>
      <w:marBottom w:val="0"/>
      <w:divBdr>
        <w:top w:val="none" w:sz="0" w:space="0" w:color="auto"/>
        <w:left w:val="none" w:sz="0" w:space="0" w:color="auto"/>
        <w:bottom w:val="none" w:sz="0" w:space="0" w:color="auto"/>
        <w:right w:val="none" w:sz="0" w:space="0" w:color="auto"/>
      </w:divBdr>
    </w:div>
    <w:div w:id="1586719402">
      <w:bodyDiv w:val="1"/>
      <w:marLeft w:val="0"/>
      <w:marRight w:val="0"/>
      <w:marTop w:val="0"/>
      <w:marBottom w:val="0"/>
      <w:divBdr>
        <w:top w:val="none" w:sz="0" w:space="0" w:color="auto"/>
        <w:left w:val="none" w:sz="0" w:space="0" w:color="auto"/>
        <w:bottom w:val="none" w:sz="0" w:space="0" w:color="auto"/>
        <w:right w:val="none" w:sz="0" w:space="0" w:color="auto"/>
      </w:divBdr>
    </w:div>
    <w:div w:id="1600092756">
      <w:bodyDiv w:val="1"/>
      <w:marLeft w:val="0"/>
      <w:marRight w:val="0"/>
      <w:marTop w:val="0"/>
      <w:marBottom w:val="0"/>
      <w:divBdr>
        <w:top w:val="none" w:sz="0" w:space="0" w:color="auto"/>
        <w:left w:val="none" w:sz="0" w:space="0" w:color="auto"/>
        <w:bottom w:val="none" w:sz="0" w:space="0" w:color="auto"/>
        <w:right w:val="none" w:sz="0" w:space="0" w:color="auto"/>
      </w:divBdr>
      <w:divsChild>
        <w:div w:id="1516194434">
          <w:marLeft w:val="0"/>
          <w:marRight w:val="0"/>
          <w:marTop w:val="0"/>
          <w:marBottom w:val="0"/>
          <w:divBdr>
            <w:top w:val="none" w:sz="0" w:space="0" w:color="auto"/>
            <w:left w:val="none" w:sz="0" w:space="0" w:color="auto"/>
            <w:bottom w:val="none" w:sz="0" w:space="0" w:color="auto"/>
            <w:right w:val="none" w:sz="0" w:space="0" w:color="auto"/>
          </w:divBdr>
        </w:div>
      </w:divsChild>
    </w:div>
    <w:div w:id="1678339518">
      <w:bodyDiv w:val="1"/>
      <w:marLeft w:val="0"/>
      <w:marRight w:val="0"/>
      <w:marTop w:val="0"/>
      <w:marBottom w:val="0"/>
      <w:divBdr>
        <w:top w:val="none" w:sz="0" w:space="0" w:color="auto"/>
        <w:left w:val="none" w:sz="0" w:space="0" w:color="auto"/>
        <w:bottom w:val="none" w:sz="0" w:space="0" w:color="auto"/>
        <w:right w:val="none" w:sz="0" w:space="0" w:color="auto"/>
      </w:divBdr>
    </w:div>
    <w:div w:id="168979628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57746542">
      <w:bodyDiv w:val="1"/>
      <w:marLeft w:val="0"/>
      <w:marRight w:val="0"/>
      <w:marTop w:val="0"/>
      <w:marBottom w:val="0"/>
      <w:divBdr>
        <w:top w:val="none" w:sz="0" w:space="0" w:color="auto"/>
        <w:left w:val="none" w:sz="0" w:space="0" w:color="auto"/>
        <w:bottom w:val="none" w:sz="0" w:space="0" w:color="auto"/>
        <w:right w:val="none" w:sz="0" w:space="0" w:color="auto"/>
      </w:divBdr>
    </w:div>
    <w:div w:id="1773621874">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55413671">
      <w:bodyDiv w:val="1"/>
      <w:marLeft w:val="0"/>
      <w:marRight w:val="0"/>
      <w:marTop w:val="0"/>
      <w:marBottom w:val="0"/>
      <w:divBdr>
        <w:top w:val="none" w:sz="0" w:space="0" w:color="auto"/>
        <w:left w:val="none" w:sz="0" w:space="0" w:color="auto"/>
        <w:bottom w:val="none" w:sz="0" w:space="0" w:color="auto"/>
        <w:right w:val="none" w:sz="0" w:space="0" w:color="auto"/>
      </w:divBdr>
    </w:div>
    <w:div w:id="1869829745">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58485096">
      <w:bodyDiv w:val="1"/>
      <w:marLeft w:val="0"/>
      <w:marRight w:val="0"/>
      <w:marTop w:val="0"/>
      <w:marBottom w:val="0"/>
      <w:divBdr>
        <w:top w:val="none" w:sz="0" w:space="0" w:color="auto"/>
        <w:left w:val="none" w:sz="0" w:space="0" w:color="auto"/>
        <w:bottom w:val="none" w:sz="0" w:space="0" w:color="auto"/>
        <w:right w:val="none" w:sz="0" w:space="0" w:color="auto"/>
      </w:divBdr>
    </w:div>
    <w:div w:id="1966961368">
      <w:bodyDiv w:val="1"/>
      <w:marLeft w:val="0"/>
      <w:marRight w:val="0"/>
      <w:marTop w:val="0"/>
      <w:marBottom w:val="0"/>
      <w:divBdr>
        <w:top w:val="none" w:sz="0" w:space="0" w:color="auto"/>
        <w:left w:val="none" w:sz="0" w:space="0" w:color="auto"/>
        <w:bottom w:val="none" w:sz="0" w:space="0" w:color="auto"/>
        <w:right w:val="none" w:sz="0" w:space="0" w:color="auto"/>
      </w:divBdr>
    </w:div>
    <w:div w:id="1970012912">
      <w:bodyDiv w:val="1"/>
      <w:marLeft w:val="0"/>
      <w:marRight w:val="0"/>
      <w:marTop w:val="0"/>
      <w:marBottom w:val="0"/>
      <w:divBdr>
        <w:top w:val="none" w:sz="0" w:space="0" w:color="auto"/>
        <w:left w:val="none" w:sz="0" w:space="0" w:color="auto"/>
        <w:bottom w:val="none" w:sz="0" w:space="0" w:color="auto"/>
        <w:right w:val="none" w:sz="0" w:space="0" w:color="auto"/>
      </w:divBdr>
    </w:div>
    <w:div w:id="2030064073">
      <w:bodyDiv w:val="1"/>
      <w:marLeft w:val="0"/>
      <w:marRight w:val="0"/>
      <w:marTop w:val="0"/>
      <w:marBottom w:val="0"/>
      <w:divBdr>
        <w:top w:val="none" w:sz="0" w:space="0" w:color="auto"/>
        <w:left w:val="none" w:sz="0" w:space="0" w:color="auto"/>
        <w:bottom w:val="none" w:sz="0" w:space="0" w:color="auto"/>
        <w:right w:val="none" w:sz="0" w:space="0" w:color="auto"/>
      </w:divBdr>
    </w:div>
    <w:div w:id="2031450108">
      <w:bodyDiv w:val="1"/>
      <w:marLeft w:val="0"/>
      <w:marRight w:val="0"/>
      <w:marTop w:val="0"/>
      <w:marBottom w:val="0"/>
      <w:divBdr>
        <w:top w:val="none" w:sz="0" w:space="0" w:color="auto"/>
        <w:left w:val="none" w:sz="0" w:space="0" w:color="auto"/>
        <w:bottom w:val="none" w:sz="0" w:space="0" w:color="auto"/>
        <w:right w:val="none" w:sz="0" w:space="0" w:color="auto"/>
      </w:divBdr>
    </w:div>
    <w:div w:id="2042705617">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101679724">
      <w:bodyDiv w:val="1"/>
      <w:marLeft w:val="0"/>
      <w:marRight w:val="0"/>
      <w:marTop w:val="0"/>
      <w:marBottom w:val="0"/>
      <w:divBdr>
        <w:top w:val="none" w:sz="0" w:space="0" w:color="auto"/>
        <w:left w:val="none" w:sz="0" w:space="0" w:color="auto"/>
        <w:bottom w:val="none" w:sz="0" w:space="0" w:color="auto"/>
        <w:right w:val="none" w:sz="0" w:space="0" w:color="auto"/>
      </w:divBdr>
    </w:div>
    <w:div w:id="212954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F1CBD-B625-4C99-B2D5-C2A156D8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5200</Words>
  <Characters>34271</Characters>
  <Application>Microsoft Office Word</Application>
  <DocSecurity>4</DocSecurity>
  <Lines>285</Lines>
  <Paragraphs>78</Paragraphs>
  <ScaleCrop>false</ScaleCrop>
  <HeadingPairs>
    <vt:vector size="2" baseType="variant">
      <vt:variant>
        <vt:lpstr>Title</vt:lpstr>
      </vt:variant>
      <vt:variant>
        <vt:i4>1</vt:i4>
      </vt:variant>
    </vt:vector>
  </HeadingPairs>
  <TitlesOfParts>
    <vt:vector size="1" baseType="lpstr">
      <vt:lpstr>VBECS Known Defects and Anomalies</vt:lpstr>
    </vt:vector>
  </TitlesOfParts>
  <Company>VA OI&amp;T PD</Company>
  <LinksUpToDate>false</LinksUpToDate>
  <CharactersWithSpaces>39393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Known Defects and Anomalies</dc:title>
  <dc:subject/>
  <dc:creator>BBM Team</dc:creator>
  <cp:keywords/>
  <cp:lastModifiedBy>Department of Veterans Affairs</cp:lastModifiedBy>
  <cp:revision>2</cp:revision>
  <cp:lastPrinted>2011-09-02T17:37:00Z</cp:lastPrinted>
  <dcterms:created xsi:type="dcterms:W3CDTF">2021-09-15T20:42:00Z</dcterms:created>
  <dcterms:modified xsi:type="dcterms:W3CDTF">2021-09-15T20:42:00Z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