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4201" w14:textId="77777777"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77777777" w:rsidR="002A21AE" w:rsidRDefault="002A21AE">
      <w:pPr>
        <w:pStyle w:val="StyleTitlePageCentered"/>
      </w:pPr>
    </w:p>
    <w:p w14:paraId="1A457093" w14:textId="54F4D01D"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C94A42">
        <w:t>2.3.</w:t>
      </w:r>
      <w:r w:rsidR="00DA3678">
        <w:t>3</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3528A9F7" w:rsidR="002A21AE" w:rsidRDefault="002A21AE">
      <w:pPr>
        <w:pStyle w:val="StyleTitlePageCentered"/>
      </w:pPr>
      <w:r>
        <w:t>User Guide</w:t>
      </w:r>
      <w:r w:rsidR="00F036AD">
        <w:t xml:space="preserve"> Version </w:t>
      </w:r>
      <w:r w:rsidR="00FD28CB">
        <w:t>2</w:t>
      </w:r>
      <w:r w:rsidR="00F036AD">
        <w:t>.0</w:t>
      </w:r>
    </w:p>
    <w:p w14:paraId="33C7245B" w14:textId="77777777" w:rsidR="008B7F48" w:rsidRDefault="008B7F48">
      <w:pPr>
        <w:pStyle w:val="StyleTitlePageCentered"/>
      </w:pPr>
    </w:p>
    <w:p w14:paraId="79CA82F5" w14:textId="7FBAE717" w:rsidR="002A21AE" w:rsidRPr="006E05B3" w:rsidRDefault="005876B4">
      <w:pPr>
        <w:pStyle w:val="StyleTitlePageCentered"/>
      </w:pPr>
      <w:r>
        <w:t>April</w:t>
      </w:r>
      <w:r w:rsidR="00DA3678">
        <w:t xml:space="preserve"> </w:t>
      </w:r>
      <w:r w:rsidR="00B30206">
        <w:t>20</w:t>
      </w:r>
      <w:r w:rsidR="005F6FBE">
        <w:t>2</w:t>
      </w:r>
      <w:r w:rsidR="00FD28CB">
        <w:t>2</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298F35F8" w14:textId="5B186905" w:rsidR="00062D0F" w:rsidRPr="00672710" w:rsidRDefault="00062D0F" w:rsidP="00D67527">
      <w:pPr>
        <w:pStyle w:val="TableofContents"/>
        <w:jc w:val="center"/>
      </w:pPr>
      <w:bookmarkStart w:id="0" w:name="_Toc63137949"/>
      <w:r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0"/>
    <w:p w14:paraId="7233FD84" w14:textId="5B2E1A57" w:rsidR="00BE6AC6" w:rsidRDefault="002A21AE">
      <w:pPr>
        <w:pStyle w:val="TOC1"/>
        <w:tabs>
          <w:tab w:val="right" w:leader="dot" w:pos="9350"/>
        </w:tabs>
        <w:rPr>
          <w:rFonts w:asciiTheme="minorHAnsi" w:eastAsiaTheme="minorEastAsia" w:hAnsiTheme="minorHAnsi" w:cstheme="minorBidi"/>
          <w:b w:val="0"/>
          <w:caps w:val="0"/>
          <w:noProof/>
        </w:rPr>
      </w:pPr>
      <w:r>
        <w:fldChar w:fldCharType="begin"/>
      </w:r>
      <w:r>
        <w:instrText xml:space="preserve"> TOC \o "2-3" \h \z \t "Heading 1,1" </w:instrText>
      </w:r>
      <w:r>
        <w:fldChar w:fldCharType="separate"/>
      </w:r>
      <w:hyperlink w:anchor="_Toc101165222" w:history="1">
        <w:r w:rsidR="00BE6AC6" w:rsidRPr="00D874FE">
          <w:rPr>
            <w:rStyle w:val="Hyperlink"/>
            <w:noProof/>
          </w:rPr>
          <w:t>Introduction</w:t>
        </w:r>
        <w:r w:rsidR="00BE6AC6">
          <w:rPr>
            <w:noProof/>
            <w:webHidden/>
          </w:rPr>
          <w:tab/>
        </w:r>
        <w:r w:rsidR="00BE6AC6">
          <w:rPr>
            <w:noProof/>
            <w:webHidden/>
          </w:rPr>
          <w:fldChar w:fldCharType="begin"/>
        </w:r>
        <w:r w:rsidR="00BE6AC6">
          <w:rPr>
            <w:noProof/>
            <w:webHidden/>
          </w:rPr>
          <w:instrText xml:space="preserve"> PAGEREF _Toc101165222 \h </w:instrText>
        </w:r>
        <w:r w:rsidR="00BE6AC6">
          <w:rPr>
            <w:noProof/>
            <w:webHidden/>
          </w:rPr>
        </w:r>
        <w:r w:rsidR="00BE6AC6">
          <w:rPr>
            <w:noProof/>
            <w:webHidden/>
          </w:rPr>
          <w:fldChar w:fldCharType="separate"/>
        </w:r>
        <w:r w:rsidR="00315D7B">
          <w:rPr>
            <w:noProof/>
            <w:webHidden/>
          </w:rPr>
          <w:t>6</w:t>
        </w:r>
        <w:r w:rsidR="00BE6AC6">
          <w:rPr>
            <w:noProof/>
            <w:webHidden/>
          </w:rPr>
          <w:fldChar w:fldCharType="end"/>
        </w:r>
      </w:hyperlink>
    </w:p>
    <w:p w14:paraId="4F919714" w14:textId="5C9A3A0A" w:rsidR="00BE6AC6" w:rsidRDefault="00211C69">
      <w:pPr>
        <w:pStyle w:val="TOC2"/>
        <w:tabs>
          <w:tab w:val="right" w:leader="dot" w:pos="9350"/>
        </w:tabs>
        <w:rPr>
          <w:rFonts w:asciiTheme="minorHAnsi" w:eastAsiaTheme="minorEastAsia" w:hAnsiTheme="minorHAnsi" w:cstheme="minorBidi"/>
          <w:smallCaps w:val="0"/>
          <w:noProof/>
        </w:rPr>
      </w:pPr>
      <w:hyperlink w:anchor="_Toc101165223" w:history="1">
        <w:r w:rsidR="00BE6AC6" w:rsidRPr="00D874FE">
          <w:rPr>
            <w:rStyle w:val="Hyperlink"/>
            <w:noProof/>
          </w:rPr>
          <w:t>Freeware Disclaimer</w:t>
        </w:r>
        <w:r w:rsidR="00BE6AC6">
          <w:rPr>
            <w:noProof/>
            <w:webHidden/>
          </w:rPr>
          <w:tab/>
        </w:r>
        <w:r w:rsidR="00BE6AC6">
          <w:rPr>
            <w:noProof/>
            <w:webHidden/>
          </w:rPr>
          <w:fldChar w:fldCharType="begin"/>
        </w:r>
        <w:r w:rsidR="00BE6AC6">
          <w:rPr>
            <w:noProof/>
            <w:webHidden/>
          </w:rPr>
          <w:instrText xml:space="preserve"> PAGEREF _Toc101165223 \h </w:instrText>
        </w:r>
        <w:r w:rsidR="00BE6AC6">
          <w:rPr>
            <w:noProof/>
            <w:webHidden/>
          </w:rPr>
        </w:r>
        <w:r w:rsidR="00BE6AC6">
          <w:rPr>
            <w:noProof/>
            <w:webHidden/>
          </w:rPr>
          <w:fldChar w:fldCharType="separate"/>
        </w:r>
        <w:r w:rsidR="00315D7B">
          <w:rPr>
            <w:noProof/>
            <w:webHidden/>
          </w:rPr>
          <w:t>7</w:t>
        </w:r>
        <w:r w:rsidR="00BE6AC6">
          <w:rPr>
            <w:noProof/>
            <w:webHidden/>
          </w:rPr>
          <w:fldChar w:fldCharType="end"/>
        </w:r>
      </w:hyperlink>
    </w:p>
    <w:p w14:paraId="1F5DCA49" w14:textId="6B82AF73" w:rsidR="00BE6AC6" w:rsidRDefault="00211C69">
      <w:pPr>
        <w:pStyle w:val="TOC2"/>
        <w:tabs>
          <w:tab w:val="right" w:leader="dot" w:pos="9350"/>
        </w:tabs>
        <w:rPr>
          <w:rFonts w:asciiTheme="minorHAnsi" w:eastAsiaTheme="minorEastAsia" w:hAnsiTheme="minorHAnsi" w:cstheme="minorBidi"/>
          <w:smallCaps w:val="0"/>
          <w:noProof/>
        </w:rPr>
      </w:pPr>
      <w:hyperlink w:anchor="_Toc101165224" w:history="1">
        <w:r w:rsidR="00BE6AC6" w:rsidRPr="00D874FE">
          <w:rPr>
            <w:rStyle w:val="Hyperlink"/>
            <w:noProof/>
          </w:rPr>
          <w:t>Related Manuals and Materials</w:t>
        </w:r>
        <w:r w:rsidR="00BE6AC6">
          <w:rPr>
            <w:noProof/>
            <w:webHidden/>
          </w:rPr>
          <w:tab/>
        </w:r>
        <w:r w:rsidR="00BE6AC6">
          <w:rPr>
            <w:noProof/>
            <w:webHidden/>
          </w:rPr>
          <w:fldChar w:fldCharType="begin"/>
        </w:r>
        <w:r w:rsidR="00BE6AC6">
          <w:rPr>
            <w:noProof/>
            <w:webHidden/>
          </w:rPr>
          <w:instrText xml:space="preserve"> PAGEREF _Toc101165224 \h </w:instrText>
        </w:r>
        <w:r w:rsidR="00BE6AC6">
          <w:rPr>
            <w:noProof/>
            <w:webHidden/>
          </w:rPr>
        </w:r>
        <w:r w:rsidR="00BE6AC6">
          <w:rPr>
            <w:noProof/>
            <w:webHidden/>
          </w:rPr>
          <w:fldChar w:fldCharType="separate"/>
        </w:r>
        <w:r w:rsidR="00315D7B">
          <w:rPr>
            <w:noProof/>
            <w:webHidden/>
          </w:rPr>
          <w:t>7</w:t>
        </w:r>
        <w:r w:rsidR="00BE6AC6">
          <w:rPr>
            <w:noProof/>
            <w:webHidden/>
          </w:rPr>
          <w:fldChar w:fldCharType="end"/>
        </w:r>
      </w:hyperlink>
    </w:p>
    <w:p w14:paraId="6C261B33" w14:textId="666B1430" w:rsidR="00BE6AC6" w:rsidRDefault="00211C69">
      <w:pPr>
        <w:pStyle w:val="TOC1"/>
        <w:tabs>
          <w:tab w:val="right" w:leader="dot" w:pos="9350"/>
        </w:tabs>
        <w:rPr>
          <w:rFonts w:asciiTheme="minorHAnsi" w:eastAsiaTheme="minorEastAsia" w:hAnsiTheme="minorHAnsi" w:cstheme="minorBidi"/>
          <w:b w:val="0"/>
          <w:caps w:val="0"/>
          <w:noProof/>
        </w:rPr>
      </w:pPr>
      <w:hyperlink w:anchor="_Toc101165225" w:history="1">
        <w:r w:rsidR="00BE6AC6" w:rsidRPr="00D874FE">
          <w:rPr>
            <w:rStyle w:val="Hyperlink"/>
            <w:noProof/>
          </w:rPr>
          <w:t>Orientation</w:t>
        </w:r>
        <w:r w:rsidR="00BE6AC6">
          <w:rPr>
            <w:noProof/>
            <w:webHidden/>
          </w:rPr>
          <w:tab/>
        </w:r>
        <w:r w:rsidR="00BE6AC6">
          <w:rPr>
            <w:noProof/>
            <w:webHidden/>
          </w:rPr>
          <w:fldChar w:fldCharType="begin"/>
        </w:r>
        <w:r w:rsidR="00BE6AC6">
          <w:rPr>
            <w:noProof/>
            <w:webHidden/>
          </w:rPr>
          <w:instrText xml:space="preserve"> PAGEREF _Toc101165225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0CEE54B6" w14:textId="53B4D077" w:rsidR="00BE6AC6" w:rsidRDefault="00211C69">
      <w:pPr>
        <w:pStyle w:val="TOC2"/>
        <w:tabs>
          <w:tab w:val="right" w:leader="dot" w:pos="9350"/>
        </w:tabs>
        <w:rPr>
          <w:rFonts w:asciiTheme="minorHAnsi" w:eastAsiaTheme="minorEastAsia" w:hAnsiTheme="minorHAnsi" w:cstheme="minorBidi"/>
          <w:smallCaps w:val="0"/>
          <w:noProof/>
        </w:rPr>
      </w:pPr>
      <w:hyperlink w:anchor="_Toc101165226" w:history="1">
        <w:r w:rsidR="00BE6AC6" w:rsidRPr="00D874FE">
          <w:rPr>
            <w:rStyle w:val="Hyperlink"/>
            <w:noProof/>
          </w:rPr>
          <w:t>How This User Guide Is Organized</w:t>
        </w:r>
        <w:r w:rsidR="00BE6AC6">
          <w:rPr>
            <w:noProof/>
            <w:webHidden/>
          </w:rPr>
          <w:tab/>
        </w:r>
        <w:r w:rsidR="00BE6AC6">
          <w:rPr>
            <w:noProof/>
            <w:webHidden/>
          </w:rPr>
          <w:fldChar w:fldCharType="begin"/>
        </w:r>
        <w:r w:rsidR="00BE6AC6">
          <w:rPr>
            <w:noProof/>
            <w:webHidden/>
          </w:rPr>
          <w:instrText xml:space="preserve"> PAGEREF _Toc101165226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2E349439" w14:textId="6C70E7C8" w:rsidR="00BE6AC6" w:rsidRDefault="00211C69">
      <w:pPr>
        <w:pStyle w:val="TOC3"/>
        <w:tabs>
          <w:tab w:val="right" w:leader="dot" w:pos="9350"/>
        </w:tabs>
        <w:rPr>
          <w:rFonts w:asciiTheme="minorHAnsi" w:eastAsiaTheme="minorEastAsia" w:hAnsiTheme="minorHAnsi" w:cstheme="minorBidi"/>
          <w:noProof/>
        </w:rPr>
      </w:pPr>
      <w:hyperlink w:anchor="_Toc101165227" w:history="1">
        <w:r w:rsidR="00BE6AC6" w:rsidRPr="00D874FE">
          <w:rPr>
            <w:rStyle w:val="Hyperlink"/>
            <w:noProof/>
          </w:rPr>
          <w:t>Terms</w:t>
        </w:r>
        <w:r w:rsidR="00BE6AC6">
          <w:rPr>
            <w:noProof/>
            <w:webHidden/>
          </w:rPr>
          <w:tab/>
        </w:r>
        <w:r w:rsidR="00BE6AC6">
          <w:rPr>
            <w:noProof/>
            <w:webHidden/>
          </w:rPr>
          <w:fldChar w:fldCharType="begin"/>
        </w:r>
        <w:r w:rsidR="00BE6AC6">
          <w:rPr>
            <w:noProof/>
            <w:webHidden/>
          </w:rPr>
          <w:instrText xml:space="preserve"> PAGEREF _Toc101165227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32271AD6" w14:textId="3220A83A" w:rsidR="00BE6AC6" w:rsidRDefault="00211C69">
      <w:pPr>
        <w:pStyle w:val="TOC3"/>
        <w:tabs>
          <w:tab w:val="right" w:leader="dot" w:pos="9350"/>
        </w:tabs>
        <w:rPr>
          <w:rFonts w:asciiTheme="minorHAnsi" w:eastAsiaTheme="minorEastAsia" w:hAnsiTheme="minorHAnsi" w:cstheme="minorBidi"/>
          <w:noProof/>
        </w:rPr>
      </w:pPr>
      <w:hyperlink w:anchor="_Toc101165228" w:history="1">
        <w:r w:rsidR="00BE6AC6" w:rsidRPr="00D874FE">
          <w:rPr>
            <w:rStyle w:val="Hyperlink"/>
            <w:noProof/>
          </w:rPr>
          <w:t>Background and Basic Knowledge</w:t>
        </w:r>
        <w:r w:rsidR="00BE6AC6">
          <w:rPr>
            <w:noProof/>
            <w:webHidden/>
          </w:rPr>
          <w:tab/>
        </w:r>
        <w:r w:rsidR="00BE6AC6">
          <w:rPr>
            <w:noProof/>
            <w:webHidden/>
          </w:rPr>
          <w:fldChar w:fldCharType="begin"/>
        </w:r>
        <w:r w:rsidR="00BE6AC6">
          <w:rPr>
            <w:noProof/>
            <w:webHidden/>
          </w:rPr>
          <w:instrText xml:space="preserve"> PAGEREF _Toc101165228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213D4C33" w14:textId="704B12EE" w:rsidR="00BE6AC6" w:rsidRDefault="00211C69">
      <w:pPr>
        <w:pStyle w:val="TOC3"/>
        <w:tabs>
          <w:tab w:val="right" w:leader="dot" w:pos="9350"/>
        </w:tabs>
        <w:rPr>
          <w:rFonts w:asciiTheme="minorHAnsi" w:eastAsiaTheme="minorEastAsia" w:hAnsiTheme="minorHAnsi" w:cstheme="minorBidi"/>
          <w:noProof/>
        </w:rPr>
      </w:pPr>
      <w:hyperlink w:anchor="_Toc101165229" w:history="1">
        <w:r w:rsidR="00BE6AC6" w:rsidRPr="00D874FE">
          <w:rPr>
            <w:rStyle w:val="Hyperlink"/>
            <w:noProof/>
          </w:rPr>
          <w:t>Figures and Tables</w:t>
        </w:r>
        <w:r w:rsidR="00BE6AC6">
          <w:rPr>
            <w:noProof/>
            <w:webHidden/>
          </w:rPr>
          <w:tab/>
        </w:r>
        <w:r w:rsidR="00BE6AC6">
          <w:rPr>
            <w:noProof/>
            <w:webHidden/>
          </w:rPr>
          <w:fldChar w:fldCharType="begin"/>
        </w:r>
        <w:r w:rsidR="00BE6AC6">
          <w:rPr>
            <w:noProof/>
            <w:webHidden/>
          </w:rPr>
          <w:instrText xml:space="preserve"> PAGEREF _Toc101165229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47A10CCE" w14:textId="3A930C32" w:rsidR="00BE6AC6" w:rsidRDefault="00211C69">
      <w:pPr>
        <w:pStyle w:val="TOC3"/>
        <w:tabs>
          <w:tab w:val="right" w:leader="dot" w:pos="9350"/>
        </w:tabs>
        <w:rPr>
          <w:rFonts w:asciiTheme="minorHAnsi" w:eastAsiaTheme="minorEastAsia" w:hAnsiTheme="minorHAnsi" w:cstheme="minorBidi"/>
          <w:noProof/>
        </w:rPr>
      </w:pPr>
      <w:hyperlink w:anchor="_Toc101165230" w:history="1">
        <w:r w:rsidR="00BE6AC6" w:rsidRPr="00D874FE">
          <w:rPr>
            <w:rStyle w:val="Hyperlink"/>
            <w:noProof/>
          </w:rPr>
          <w:t>Options</w:t>
        </w:r>
        <w:r w:rsidR="00BE6AC6">
          <w:rPr>
            <w:noProof/>
            <w:webHidden/>
          </w:rPr>
          <w:tab/>
        </w:r>
        <w:r w:rsidR="00BE6AC6">
          <w:rPr>
            <w:noProof/>
            <w:webHidden/>
          </w:rPr>
          <w:fldChar w:fldCharType="begin"/>
        </w:r>
        <w:r w:rsidR="00BE6AC6">
          <w:rPr>
            <w:noProof/>
            <w:webHidden/>
          </w:rPr>
          <w:instrText xml:space="preserve"> PAGEREF _Toc101165230 \h </w:instrText>
        </w:r>
        <w:r w:rsidR="00BE6AC6">
          <w:rPr>
            <w:noProof/>
            <w:webHidden/>
          </w:rPr>
        </w:r>
        <w:r w:rsidR="00BE6AC6">
          <w:rPr>
            <w:noProof/>
            <w:webHidden/>
          </w:rPr>
          <w:fldChar w:fldCharType="separate"/>
        </w:r>
        <w:r w:rsidR="00315D7B">
          <w:rPr>
            <w:noProof/>
            <w:webHidden/>
          </w:rPr>
          <w:t>8</w:t>
        </w:r>
        <w:r w:rsidR="00BE6AC6">
          <w:rPr>
            <w:noProof/>
            <w:webHidden/>
          </w:rPr>
          <w:fldChar w:fldCharType="end"/>
        </w:r>
      </w:hyperlink>
    </w:p>
    <w:p w14:paraId="0875113B" w14:textId="798EE7FD" w:rsidR="00BE6AC6" w:rsidRDefault="00211C69">
      <w:pPr>
        <w:pStyle w:val="TOC3"/>
        <w:tabs>
          <w:tab w:val="right" w:leader="dot" w:pos="9350"/>
        </w:tabs>
        <w:rPr>
          <w:rFonts w:asciiTheme="minorHAnsi" w:eastAsiaTheme="minorEastAsia" w:hAnsiTheme="minorHAnsi" w:cstheme="minorBidi"/>
          <w:noProof/>
        </w:rPr>
      </w:pPr>
      <w:hyperlink w:anchor="_Toc101165231" w:history="1">
        <w:r w:rsidR="00BE6AC6" w:rsidRPr="00D874FE">
          <w:rPr>
            <w:rStyle w:val="Hyperlink"/>
            <w:noProof/>
          </w:rPr>
          <w:t>Supplemental Information</w:t>
        </w:r>
        <w:r w:rsidR="00BE6AC6">
          <w:rPr>
            <w:noProof/>
            <w:webHidden/>
          </w:rPr>
          <w:tab/>
        </w:r>
        <w:r w:rsidR="00BE6AC6">
          <w:rPr>
            <w:noProof/>
            <w:webHidden/>
          </w:rPr>
          <w:fldChar w:fldCharType="begin"/>
        </w:r>
        <w:r w:rsidR="00BE6AC6">
          <w:rPr>
            <w:noProof/>
            <w:webHidden/>
          </w:rPr>
          <w:instrText xml:space="preserve"> PAGEREF _Toc101165231 \h </w:instrText>
        </w:r>
        <w:r w:rsidR="00BE6AC6">
          <w:rPr>
            <w:noProof/>
            <w:webHidden/>
          </w:rPr>
        </w:r>
        <w:r w:rsidR="00BE6AC6">
          <w:rPr>
            <w:noProof/>
            <w:webHidden/>
          </w:rPr>
          <w:fldChar w:fldCharType="separate"/>
        </w:r>
        <w:r w:rsidR="00315D7B">
          <w:rPr>
            <w:noProof/>
            <w:webHidden/>
          </w:rPr>
          <w:t>9</w:t>
        </w:r>
        <w:r w:rsidR="00BE6AC6">
          <w:rPr>
            <w:noProof/>
            <w:webHidden/>
          </w:rPr>
          <w:fldChar w:fldCharType="end"/>
        </w:r>
      </w:hyperlink>
    </w:p>
    <w:p w14:paraId="0E22C879" w14:textId="523C170C" w:rsidR="00BE6AC6" w:rsidRDefault="00211C69">
      <w:pPr>
        <w:pStyle w:val="TOC3"/>
        <w:tabs>
          <w:tab w:val="right" w:leader="dot" w:pos="9350"/>
        </w:tabs>
        <w:rPr>
          <w:rFonts w:asciiTheme="minorHAnsi" w:eastAsiaTheme="minorEastAsia" w:hAnsiTheme="minorHAnsi" w:cstheme="minorBidi"/>
          <w:noProof/>
        </w:rPr>
      </w:pPr>
      <w:hyperlink w:anchor="_Toc101165232" w:history="1">
        <w:r w:rsidR="00BE6AC6" w:rsidRPr="00D874FE">
          <w:rPr>
            <w:rStyle w:val="Hyperlink"/>
            <w:noProof/>
          </w:rPr>
          <w:t>Appendices</w:t>
        </w:r>
        <w:r w:rsidR="00BE6AC6">
          <w:rPr>
            <w:noProof/>
            <w:webHidden/>
          </w:rPr>
          <w:tab/>
        </w:r>
        <w:r w:rsidR="00BE6AC6">
          <w:rPr>
            <w:noProof/>
            <w:webHidden/>
          </w:rPr>
          <w:fldChar w:fldCharType="begin"/>
        </w:r>
        <w:r w:rsidR="00BE6AC6">
          <w:rPr>
            <w:noProof/>
            <w:webHidden/>
          </w:rPr>
          <w:instrText xml:space="preserve"> PAGEREF _Toc101165232 \h </w:instrText>
        </w:r>
        <w:r w:rsidR="00BE6AC6">
          <w:rPr>
            <w:noProof/>
            <w:webHidden/>
          </w:rPr>
        </w:r>
        <w:r w:rsidR="00BE6AC6">
          <w:rPr>
            <w:noProof/>
            <w:webHidden/>
          </w:rPr>
          <w:fldChar w:fldCharType="separate"/>
        </w:r>
        <w:r w:rsidR="00315D7B">
          <w:rPr>
            <w:noProof/>
            <w:webHidden/>
          </w:rPr>
          <w:t>9</w:t>
        </w:r>
        <w:r w:rsidR="00BE6AC6">
          <w:rPr>
            <w:noProof/>
            <w:webHidden/>
          </w:rPr>
          <w:fldChar w:fldCharType="end"/>
        </w:r>
      </w:hyperlink>
    </w:p>
    <w:p w14:paraId="67717ABC" w14:textId="3589B84D" w:rsidR="00BE6AC6" w:rsidRDefault="00211C69">
      <w:pPr>
        <w:pStyle w:val="TOC2"/>
        <w:tabs>
          <w:tab w:val="right" w:leader="dot" w:pos="9350"/>
        </w:tabs>
        <w:rPr>
          <w:rFonts w:asciiTheme="minorHAnsi" w:eastAsiaTheme="minorEastAsia" w:hAnsiTheme="minorHAnsi" w:cstheme="minorBidi"/>
          <w:smallCaps w:val="0"/>
          <w:noProof/>
        </w:rPr>
      </w:pPr>
      <w:hyperlink w:anchor="_Toc101165233" w:history="1">
        <w:r w:rsidR="00BE6AC6" w:rsidRPr="00D874FE">
          <w:rPr>
            <w:rStyle w:val="Hyperlink"/>
            <w:noProof/>
          </w:rPr>
          <w:t>Security</w:t>
        </w:r>
        <w:r w:rsidR="00BE6AC6">
          <w:rPr>
            <w:noProof/>
            <w:webHidden/>
          </w:rPr>
          <w:tab/>
        </w:r>
        <w:r w:rsidR="00BE6AC6">
          <w:rPr>
            <w:noProof/>
            <w:webHidden/>
          </w:rPr>
          <w:fldChar w:fldCharType="begin"/>
        </w:r>
        <w:r w:rsidR="00BE6AC6">
          <w:rPr>
            <w:noProof/>
            <w:webHidden/>
          </w:rPr>
          <w:instrText xml:space="preserve"> PAGEREF _Toc101165233 \h </w:instrText>
        </w:r>
        <w:r w:rsidR="00BE6AC6">
          <w:rPr>
            <w:noProof/>
            <w:webHidden/>
          </w:rPr>
        </w:r>
        <w:r w:rsidR="00BE6AC6">
          <w:rPr>
            <w:noProof/>
            <w:webHidden/>
          </w:rPr>
          <w:fldChar w:fldCharType="separate"/>
        </w:r>
        <w:r w:rsidR="00315D7B">
          <w:rPr>
            <w:noProof/>
            <w:webHidden/>
          </w:rPr>
          <w:t>9</w:t>
        </w:r>
        <w:r w:rsidR="00BE6AC6">
          <w:rPr>
            <w:noProof/>
            <w:webHidden/>
          </w:rPr>
          <w:fldChar w:fldCharType="end"/>
        </w:r>
      </w:hyperlink>
    </w:p>
    <w:p w14:paraId="077E61A8" w14:textId="0DA843C6" w:rsidR="00BE6AC6" w:rsidRDefault="00211C69">
      <w:pPr>
        <w:pStyle w:val="TOC2"/>
        <w:tabs>
          <w:tab w:val="right" w:leader="dot" w:pos="9350"/>
        </w:tabs>
        <w:rPr>
          <w:rFonts w:asciiTheme="minorHAnsi" w:eastAsiaTheme="minorEastAsia" w:hAnsiTheme="minorHAnsi" w:cstheme="minorBidi"/>
          <w:smallCaps w:val="0"/>
          <w:noProof/>
        </w:rPr>
      </w:pPr>
      <w:hyperlink w:anchor="_Toc101165234" w:history="1">
        <w:r w:rsidR="00BE6AC6" w:rsidRPr="00D874FE">
          <w:rPr>
            <w:rStyle w:val="Hyperlink"/>
            <w:noProof/>
          </w:rPr>
          <w:t>Application Architecture</w:t>
        </w:r>
        <w:r w:rsidR="00BE6AC6">
          <w:rPr>
            <w:noProof/>
            <w:webHidden/>
          </w:rPr>
          <w:tab/>
        </w:r>
        <w:r w:rsidR="00BE6AC6">
          <w:rPr>
            <w:noProof/>
            <w:webHidden/>
          </w:rPr>
          <w:fldChar w:fldCharType="begin"/>
        </w:r>
        <w:r w:rsidR="00BE6AC6">
          <w:rPr>
            <w:noProof/>
            <w:webHidden/>
          </w:rPr>
          <w:instrText xml:space="preserve"> PAGEREF _Toc101165234 \h </w:instrText>
        </w:r>
        <w:r w:rsidR="00BE6AC6">
          <w:rPr>
            <w:noProof/>
            <w:webHidden/>
          </w:rPr>
        </w:r>
        <w:r w:rsidR="00BE6AC6">
          <w:rPr>
            <w:noProof/>
            <w:webHidden/>
          </w:rPr>
          <w:fldChar w:fldCharType="separate"/>
        </w:r>
        <w:r w:rsidR="00315D7B">
          <w:rPr>
            <w:noProof/>
            <w:webHidden/>
          </w:rPr>
          <w:t>11</w:t>
        </w:r>
        <w:r w:rsidR="00BE6AC6">
          <w:rPr>
            <w:noProof/>
            <w:webHidden/>
          </w:rPr>
          <w:fldChar w:fldCharType="end"/>
        </w:r>
      </w:hyperlink>
    </w:p>
    <w:p w14:paraId="167517F7" w14:textId="3647E1C3" w:rsidR="00BE6AC6" w:rsidRDefault="00211C69">
      <w:pPr>
        <w:pStyle w:val="TOC3"/>
        <w:tabs>
          <w:tab w:val="right" w:leader="dot" w:pos="9350"/>
        </w:tabs>
        <w:rPr>
          <w:rFonts w:asciiTheme="minorHAnsi" w:eastAsiaTheme="minorEastAsia" w:hAnsiTheme="minorHAnsi" w:cstheme="minorBidi"/>
          <w:noProof/>
        </w:rPr>
      </w:pPr>
      <w:hyperlink w:anchor="_Toc101165235" w:history="1">
        <w:r w:rsidR="00BE6AC6" w:rsidRPr="00D874FE">
          <w:rPr>
            <w:rStyle w:val="Hyperlink"/>
            <w:noProof/>
          </w:rPr>
          <w:t>Options That Require VistALink</w:t>
        </w:r>
        <w:r w:rsidR="00BE6AC6">
          <w:rPr>
            <w:noProof/>
            <w:webHidden/>
          </w:rPr>
          <w:tab/>
        </w:r>
        <w:r w:rsidR="00BE6AC6">
          <w:rPr>
            <w:noProof/>
            <w:webHidden/>
          </w:rPr>
          <w:fldChar w:fldCharType="begin"/>
        </w:r>
        <w:r w:rsidR="00BE6AC6">
          <w:rPr>
            <w:noProof/>
            <w:webHidden/>
          </w:rPr>
          <w:instrText xml:space="preserve"> PAGEREF _Toc101165235 \h </w:instrText>
        </w:r>
        <w:r w:rsidR="00BE6AC6">
          <w:rPr>
            <w:noProof/>
            <w:webHidden/>
          </w:rPr>
        </w:r>
        <w:r w:rsidR="00BE6AC6">
          <w:rPr>
            <w:noProof/>
            <w:webHidden/>
          </w:rPr>
          <w:fldChar w:fldCharType="separate"/>
        </w:r>
        <w:r w:rsidR="00315D7B">
          <w:rPr>
            <w:noProof/>
            <w:webHidden/>
          </w:rPr>
          <w:t>11</w:t>
        </w:r>
        <w:r w:rsidR="00BE6AC6">
          <w:rPr>
            <w:noProof/>
            <w:webHidden/>
          </w:rPr>
          <w:fldChar w:fldCharType="end"/>
        </w:r>
      </w:hyperlink>
    </w:p>
    <w:p w14:paraId="25251F78" w14:textId="42DC8398" w:rsidR="00BE6AC6" w:rsidRDefault="00211C69">
      <w:pPr>
        <w:pStyle w:val="TOC2"/>
        <w:tabs>
          <w:tab w:val="right" w:leader="dot" w:pos="9350"/>
        </w:tabs>
        <w:rPr>
          <w:rFonts w:asciiTheme="minorHAnsi" w:eastAsiaTheme="minorEastAsia" w:hAnsiTheme="minorHAnsi" w:cstheme="minorBidi"/>
          <w:smallCaps w:val="0"/>
          <w:noProof/>
        </w:rPr>
      </w:pPr>
      <w:hyperlink w:anchor="_Toc101165236" w:history="1">
        <w:r w:rsidR="00BE6AC6" w:rsidRPr="00D874FE">
          <w:rPr>
            <w:rStyle w:val="Hyperlink"/>
            <w:noProof/>
          </w:rPr>
          <w:t>Getting Help from Customer Support</w:t>
        </w:r>
        <w:r w:rsidR="00BE6AC6">
          <w:rPr>
            <w:noProof/>
            <w:webHidden/>
          </w:rPr>
          <w:tab/>
        </w:r>
        <w:r w:rsidR="00BE6AC6">
          <w:rPr>
            <w:noProof/>
            <w:webHidden/>
          </w:rPr>
          <w:fldChar w:fldCharType="begin"/>
        </w:r>
        <w:r w:rsidR="00BE6AC6">
          <w:rPr>
            <w:noProof/>
            <w:webHidden/>
          </w:rPr>
          <w:instrText xml:space="preserve"> PAGEREF _Toc101165236 \h </w:instrText>
        </w:r>
        <w:r w:rsidR="00BE6AC6">
          <w:rPr>
            <w:noProof/>
            <w:webHidden/>
          </w:rPr>
        </w:r>
        <w:r w:rsidR="00BE6AC6">
          <w:rPr>
            <w:noProof/>
            <w:webHidden/>
          </w:rPr>
          <w:fldChar w:fldCharType="separate"/>
        </w:r>
        <w:r w:rsidR="00315D7B">
          <w:rPr>
            <w:noProof/>
            <w:webHidden/>
          </w:rPr>
          <w:t>12</w:t>
        </w:r>
        <w:r w:rsidR="00BE6AC6">
          <w:rPr>
            <w:noProof/>
            <w:webHidden/>
          </w:rPr>
          <w:fldChar w:fldCharType="end"/>
        </w:r>
      </w:hyperlink>
    </w:p>
    <w:p w14:paraId="1C35160A" w14:textId="4B755577" w:rsidR="00BE6AC6" w:rsidRDefault="00211C69">
      <w:pPr>
        <w:pStyle w:val="TOC1"/>
        <w:tabs>
          <w:tab w:val="right" w:leader="dot" w:pos="9350"/>
        </w:tabs>
        <w:rPr>
          <w:rFonts w:asciiTheme="minorHAnsi" w:eastAsiaTheme="minorEastAsia" w:hAnsiTheme="minorHAnsi" w:cstheme="minorBidi"/>
          <w:b w:val="0"/>
          <w:caps w:val="0"/>
          <w:noProof/>
        </w:rPr>
      </w:pPr>
      <w:hyperlink w:anchor="_Toc101165237" w:history="1">
        <w:r w:rsidR="00BE6AC6" w:rsidRPr="00D874FE">
          <w:rPr>
            <w:rStyle w:val="Hyperlink"/>
            <w:noProof/>
          </w:rPr>
          <w:t>Using the Software</w:t>
        </w:r>
        <w:r w:rsidR="00BE6AC6">
          <w:rPr>
            <w:noProof/>
            <w:webHidden/>
          </w:rPr>
          <w:tab/>
        </w:r>
        <w:r w:rsidR="00BE6AC6">
          <w:rPr>
            <w:noProof/>
            <w:webHidden/>
          </w:rPr>
          <w:fldChar w:fldCharType="begin"/>
        </w:r>
        <w:r w:rsidR="00BE6AC6">
          <w:rPr>
            <w:noProof/>
            <w:webHidden/>
          </w:rPr>
          <w:instrText xml:space="preserve"> PAGEREF _Toc101165237 \h </w:instrText>
        </w:r>
        <w:r w:rsidR="00BE6AC6">
          <w:rPr>
            <w:noProof/>
            <w:webHidden/>
          </w:rPr>
        </w:r>
        <w:r w:rsidR="00BE6AC6">
          <w:rPr>
            <w:noProof/>
            <w:webHidden/>
          </w:rPr>
          <w:fldChar w:fldCharType="separate"/>
        </w:r>
        <w:r w:rsidR="00315D7B">
          <w:rPr>
            <w:noProof/>
            <w:webHidden/>
          </w:rPr>
          <w:t>13</w:t>
        </w:r>
        <w:r w:rsidR="00BE6AC6">
          <w:rPr>
            <w:noProof/>
            <w:webHidden/>
          </w:rPr>
          <w:fldChar w:fldCharType="end"/>
        </w:r>
      </w:hyperlink>
    </w:p>
    <w:p w14:paraId="3B9B3023" w14:textId="4B1BAAB7" w:rsidR="00BE6AC6" w:rsidRDefault="00211C69">
      <w:pPr>
        <w:pStyle w:val="TOC2"/>
        <w:tabs>
          <w:tab w:val="right" w:leader="dot" w:pos="9350"/>
        </w:tabs>
        <w:rPr>
          <w:rFonts w:asciiTheme="minorHAnsi" w:eastAsiaTheme="minorEastAsia" w:hAnsiTheme="minorHAnsi" w:cstheme="minorBidi"/>
          <w:smallCaps w:val="0"/>
          <w:noProof/>
        </w:rPr>
      </w:pPr>
      <w:hyperlink w:anchor="_Toc101165238" w:history="1">
        <w:r w:rsidR="00BE6AC6" w:rsidRPr="00D874FE">
          <w:rPr>
            <w:rStyle w:val="Hyperlink"/>
            <w:noProof/>
          </w:rPr>
          <w:t>Software Basics</w:t>
        </w:r>
        <w:r w:rsidR="00BE6AC6">
          <w:rPr>
            <w:noProof/>
            <w:webHidden/>
          </w:rPr>
          <w:tab/>
        </w:r>
        <w:r w:rsidR="00BE6AC6">
          <w:rPr>
            <w:noProof/>
            <w:webHidden/>
          </w:rPr>
          <w:fldChar w:fldCharType="begin"/>
        </w:r>
        <w:r w:rsidR="00BE6AC6">
          <w:rPr>
            <w:noProof/>
            <w:webHidden/>
          </w:rPr>
          <w:instrText xml:space="preserve"> PAGEREF _Toc101165238 \h </w:instrText>
        </w:r>
        <w:r w:rsidR="00BE6AC6">
          <w:rPr>
            <w:noProof/>
            <w:webHidden/>
          </w:rPr>
        </w:r>
        <w:r w:rsidR="00BE6AC6">
          <w:rPr>
            <w:noProof/>
            <w:webHidden/>
          </w:rPr>
          <w:fldChar w:fldCharType="separate"/>
        </w:r>
        <w:r w:rsidR="00315D7B">
          <w:rPr>
            <w:noProof/>
            <w:webHidden/>
          </w:rPr>
          <w:t>13</w:t>
        </w:r>
        <w:r w:rsidR="00BE6AC6">
          <w:rPr>
            <w:noProof/>
            <w:webHidden/>
          </w:rPr>
          <w:fldChar w:fldCharType="end"/>
        </w:r>
      </w:hyperlink>
    </w:p>
    <w:p w14:paraId="4B927286" w14:textId="2C8198AC" w:rsidR="00BE6AC6" w:rsidRDefault="00211C69">
      <w:pPr>
        <w:pStyle w:val="TOC2"/>
        <w:tabs>
          <w:tab w:val="right" w:leader="dot" w:pos="9350"/>
        </w:tabs>
        <w:rPr>
          <w:rFonts w:asciiTheme="minorHAnsi" w:eastAsiaTheme="minorEastAsia" w:hAnsiTheme="minorHAnsi" w:cstheme="minorBidi"/>
          <w:smallCaps w:val="0"/>
          <w:noProof/>
        </w:rPr>
      </w:pPr>
      <w:hyperlink w:anchor="_Toc101165239" w:history="1">
        <w:r w:rsidR="00BE6AC6" w:rsidRPr="00D874FE">
          <w:rPr>
            <w:rStyle w:val="Hyperlink"/>
            <w:noProof/>
          </w:rPr>
          <w:t>Commonly Used System Rules</w:t>
        </w:r>
        <w:r w:rsidR="00BE6AC6">
          <w:rPr>
            <w:noProof/>
            <w:webHidden/>
          </w:rPr>
          <w:tab/>
        </w:r>
        <w:r w:rsidR="00BE6AC6">
          <w:rPr>
            <w:noProof/>
            <w:webHidden/>
          </w:rPr>
          <w:fldChar w:fldCharType="begin"/>
        </w:r>
        <w:r w:rsidR="00BE6AC6">
          <w:rPr>
            <w:noProof/>
            <w:webHidden/>
          </w:rPr>
          <w:instrText xml:space="preserve"> PAGEREF _Toc101165239 \h </w:instrText>
        </w:r>
        <w:r w:rsidR="00BE6AC6">
          <w:rPr>
            <w:noProof/>
            <w:webHidden/>
          </w:rPr>
        </w:r>
        <w:r w:rsidR="00BE6AC6">
          <w:rPr>
            <w:noProof/>
            <w:webHidden/>
          </w:rPr>
          <w:fldChar w:fldCharType="separate"/>
        </w:r>
        <w:r w:rsidR="00315D7B">
          <w:rPr>
            <w:noProof/>
            <w:webHidden/>
          </w:rPr>
          <w:t>15</w:t>
        </w:r>
        <w:r w:rsidR="00BE6AC6">
          <w:rPr>
            <w:noProof/>
            <w:webHidden/>
          </w:rPr>
          <w:fldChar w:fldCharType="end"/>
        </w:r>
      </w:hyperlink>
    </w:p>
    <w:p w14:paraId="4C406747" w14:textId="389AD3B1" w:rsidR="00BE6AC6" w:rsidRDefault="00211C69">
      <w:pPr>
        <w:pStyle w:val="TOC3"/>
        <w:tabs>
          <w:tab w:val="right" w:leader="dot" w:pos="9350"/>
        </w:tabs>
        <w:rPr>
          <w:rFonts w:asciiTheme="minorHAnsi" w:eastAsiaTheme="minorEastAsia" w:hAnsiTheme="minorHAnsi" w:cstheme="minorBidi"/>
          <w:noProof/>
        </w:rPr>
      </w:pPr>
      <w:hyperlink w:anchor="_Toc101165240" w:history="1">
        <w:r w:rsidR="00BE6AC6" w:rsidRPr="00D874FE">
          <w:rPr>
            <w:rStyle w:val="Hyperlink"/>
            <w:noProof/>
          </w:rPr>
          <w:t>Date and Time</w:t>
        </w:r>
        <w:r w:rsidR="00BE6AC6">
          <w:rPr>
            <w:noProof/>
            <w:webHidden/>
          </w:rPr>
          <w:tab/>
        </w:r>
        <w:r w:rsidR="00BE6AC6">
          <w:rPr>
            <w:noProof/>
            <w:webHidden/>
          </w:rPr>
          <w:fldChar w:fldCharType="begin"/>
        </w:r>
        <w:r w:rsidR="00BE6AC6">
          <w:rPr>
            <w:noProof/>
            <w:webHidden/>
          </w:rPr>
          <w:instrText xml:space="preserve"> PAGEREF _Toc101165240 \h </w:instrText>
        </w:r>
        <w:r w:rsidR="00BE6AC6">
          <w:rPr>
            <w:noProof/>
            <w:webHidden/>
          </w:rPr>
        </w:r>
        <w:r w:rsidR="00BE6AC6">
          <w:rPr>
            <w:noProof/>
            <w:webHidden/>
          </w:rPr>
          <w:fldChar w:fldCharType="separate"/>
        </w:r>
        <w:r w:rsidR="00315D7B">
          <w:rPr>
            <w:noProof/>
            <w:webHidden/>
          </w:rPr>
          <w:t>15</w:t>
        </w:r>
        <w:r w:rsidR="00BE6AC6">
          <w:rPr>
            <w:noProof/>
            <w:webHidden/>
          </w:rPr>
          <w:fldChar w:fldCharType="end"/>
        </w:r>
      </w:hyperlink>
    </w:p>
    <w:p w14:paraId="5DC6FE82" w14:textId="79EEBBAB" w:rsidR="00BE6AC6" w:rsidRDefault="00211C69">
      <w:pPr>
        <w:pStyle w:val="TOC3"/>
        <w:tabs>
          <w:tab w:val="right" w:leader="dot" w:pos="9350"/>
        </w:tabs>
        <w:rPr>
          <w:rFonts w:asciiTheme="minorHAnsi" w:eastAsiaTheme="minorEastAsia" w:hAnsiTheme="minorHAnsi" w:cstheme="minorBidi"/>
          <w:noProof/>
        </w:rPr>
      </w:pPr>
      <w:hyperlink w:anchor="_Toc101165241" w:history="1">
        <w:r w:rsidR="00BE6AC6" w:rsidRPr="00D874FE">
          <w:rPr>
            <w:rStyle w:val="Hyperlink"/>
            <w:noProof/>
          </w:rPr>
          <w:t>Working with Data</w:t>
        </w:r>
        <w:r w:rsidR="00BE6AC6">
          <w:rPr>
            <w:noProof/>
            <w:webHidden/>
          </w:rPr>
          <w:tab/>
        </w:r>
        <w:r w:rsidR="00BE6AC6">
          <w:rPr>
            <w:noProof/>
            <w:webHidden/>
          </w:rPr>
          <w:fldChar w:fldCharType="begin"/>
        </w:r>
        <w:r w:rsidR="00BE6AC6">
          <w:rPr>
            <w:noProof/>
            <w:webHidden/>
          </w:rPr>
          <w:instrText xml:space="preserve"> PAGEREF _Toc101165241 \h </w:instrText>
        </w:r>
        <w:r w:rsidR="00BE6AC6">
          <w:rPr>
            <w:noProof/>
            <w:webHidden/>
          </w:rPr>
        </w:r>
        <w:r w:rsidR="00BE6AC6">
          <w:rPr>
            <w:noProof/>
            <w:webHidden/>
          </w:rPr>
          <w:fldChar w:fldCharType="separate"/>
        </w:r>
        <w:r w:rsidR="00315D7B">
          <w:rPr>
            <w:noProof/>
            <w:webHidden/>
          </w:rPr>
          <w:t>15</w:t>
        </w:r>
        <w:r w:rsidR="00BE6AC6">
          <w:rPr>
            <w:noProof/>
            <w:webHidden/>
          </w:rPr>
          <w:fldChar w:fldCharType="end"/>
        </w:r>
      </w:hyperlink>
    </w:p>
    <w:p w14:paraId="361EBAC3" w14:textId="33F9E524" w:rsidR="00BE6AC6" w:rsidRDefault="00211C69">
      <w:pPr>
        <w:pStyle w:val="TOC3"/>
        <w:tabs>
          <w:tab w:val="right" w:leader="dot" w:pos="9350"/>
        </w:tabs>
        <w:rPr>
          <w:rFonts w:asciiTheme="minorHAnsi" w:eastAsiaTheme="minorEastAsia" w:hAnsiTheme="minorHAnsi" w:cstheme="minorBidi"/>
          <w:noProof/>
        </w:rPr>
      </w:pPr>
      <w:hyperlink w:anchor="_Toc101165242" w:history="1">
        <w:r w:rsidR="00BE6AC6" w:rsidRPr="00D874FE">
          <w:rPr>
            <w:rStyle w:val="Hyperlink"/>
            <w:noProof/>
          </w:rPr>
          <w:t>Searching the Database</w:t>
        </w:r>
        <w:r w:rsidR="00BE6AC6">
          <w:rPr>
            <w:noProof/>
            <w:webHidden/>
          </w:rPr>
          <w:tab/>
        </w:r>
        <w:r w:rsidR="00BE6AC6">
          <w:rPr>
            <w:noProof/>
            <w:webHidden/>
          </w:rPr>
          <w:fldChar w:fldCharType="begin"/>
        </w:r>
        <w:r w:rsidR="00BE6AC6">
          <w:rPr>
            <w:noProof/>
            <w:webHidden/>
          </w:rPr>
          <w:instrText xml:space="preserve"> PAGEREF _Toc101165242 \h </w:instrText>
        </w:r>
        <w:r w:rsidR="00BE6AC6">
          <w:rPr>
            <w:noProof/>
            <w:webHidden/>
          </w:rPr>
        </w:r>
        <w:r w:rsidR="00BE6AC6">
          <w:rPr>
            <w:noProof/>
            <w:webHidden/>
          </w:rPr>
          <w:fldChar w:fldCharType="separate"/>
        </w:r>
        <w:r w:rsidR="00315D7B">
          <w:rPr>
            <w:noProof/>
            <w:webHidden/>
          </w:rPr>
          <w:t>16</w:t>
        </w:r>
        <w:r w:rsidR="00BE6AC6">
          <w:rPr>
            <w:noProof/>
            <w:webHidden/>
          </w:rPr>
          <w:fldChar w:fldCharType="end"/>
        </w:r>
      </w:hyperlink>
    </w:p>
    <w:p w14:paraId="53EF9624" w14:textId="4D058AA8" w:rsidR="00BE6AC6" w:rsidRDefault="00211C69">
      <w:pPr>
        <w:pStyle w:val="TOC3"/>
        <w:tabs>
          <w:tab w:val="right" w:leader="dot" w:pos="9350"/>
        </w:tabs>
        <w:rPr>
          <w:rFonts w:asciiTheme="minorHAnsi" w:eastAsiaTheme="minorEastAsia" w:hAnsiTheme="minorHAnsi" w:cstheme="minorBidi"/>
          <w:noProof/>
        </w:rPr>
      </w:pPr>
      <w:hyperlink w:anchor="_Toc101165243" w:history="1">
        <w:r w:rsidR="00BE6AC6" w:rsidRPr="00D874FE">
          <w:rPr>
            <w:rStyle w:val="Hyperlink"/>
            <w:noProof/>
          </w:rPr>
          <w:t>Testing</w:t>
        </w:r>
        <w:r w:rsidR="00BE6AC6">
          <w:rPr>
            <w:noProof/>
            <w:webHidden/>
          </w:rPr>
          <w:tab/>
        </w:r>
        <w:r w:rsidR="00BE6AC6">
          <w:rPr>
            <w:noProof/>
            <w:webHidden/>
          </w:rPr>
          <w:fldChar w:fldCharType="begin"/>
        </w:r>
        <w:r w:rsidR="00BE6AC6">
          <w:rPr>
            <w:noProof/>
            <w:webHidden/>
          </w:rPr>
          <w:instrText xml:space="preserve"> PAGEREF _Toc101165243 \h </w:instrText>
        </w:r>
        <w:r w:rsidR="00BE6AC6">
          <w:rPr>
            <w:noProof/>
            <w:webHidden/>
          </w:rPr>
        </w:r>
        <w:r w:rsidR="00BE6AC6">
          <w:rPr>
            <w:noProof/>
            <w:webHidden/>
          </w:rPr>
          <w:fldChar w:fldCharType="separate"/>
        </w:r>
        <w:r w:rsidR="00315D7B">
          <w:rPr>
            <w:noProof/>
            <w:webHidden/>
          </w:rPr>
          <w:t>17</w:t>
        </w:r>
        <w:r w:rsidR="00BE6AC6">
          <w:rPr>
            <w:noProof/>
            <w:webHidden/>
          </w:rPr>
          <w:fldChar w:fldCharType="end"/>
        </w:r>
      </w:hyperlink>
    </w:p>
    <w:p w14:paraId="295FD1F9" w14:textId="23D89C48" w:rsidR="00BE6AC6" w:rsidRDefault="00211C69">
      <w:pPr>
        <w:pStyle w:val="TOC3"/>
        <w:tabs>
          <w:tab w:val="right" w:leader="dot" w:pos="9350"/>
        </w:tabs>
        <w:rPr>
          <w:rFonts w:asciiTheme="minorHAnsi" w:eastAsiaTheme="minorEastAsia" w:hAnsiTheme="minorHAnsi" w:cstheme="minorBidi"/>
          <w:noProof/>
        </w:rPr>
      </w:pPr>
      <w:hyperlink w:anchor="_Toc101165244" w:history="1">
        <w:r w:rsidR="00BE6AC6" w:rsidRPr="00D874FE">
          <w:rPr>
            <w:rStyle w:val="Hyperlink"/>
            <w:noProof/>
          </w:rPr>
          <w:t>Creating and Viewing Reports</w:t>
        </w:r>
        <w:r w:rsidR="00BE6AC6">
          <w:rPr>
            <w:noProof/>
            <w:webHidden/>
          </w:rPr>
          <w:tab/>
        </w:r>
        <w:r w:rsidR="00BE6AC6">
          <w:rPr>
            <w:noProof/>
            <w:webHidden/>
          </w:rPr>
          <w:fldChar w:fldCharType="begin"/>
        </w:r>
        <w:r w:rsidR="00BE6AC6">
          <w:rPr>
            <w:noProof/>
            <w:webHidden/>
          </w:rPr>
          <w:instrText xml:space="preserve"> PAGEREF _Toc101165244 \h </w:instrText>
        </w:r>
        <w:r w:rsidR="00BE6AC6">
          <w:rPr>
            <w:noProof/>
            <w:webHidden/>
          </w:rPr>
        </w:r>
        <w:r w:rsidR="00BE6AC6">
          <w:rPr>
            <w:noProof/>
            <w:webHidden/>
          </w:rPr>
          <w:fldChar w:fldCharType="separate"/>
        </w:r>
        <w:r w:rsidR="00315D7B">
          <w:rPr>
            <w:noProof/>
            <w:webHidden/>
          </w:rPr>
          <w:t>19</w:t>
        </w:r>
        <w:r w:rsidR="00BE6AC6">
          <w:rPr>
            <w:noProof/>
            <w:webHidden/>
          </w:rPr>
          <w:fldChar w:fldCharType="end"/>
        </w:r>
      </w:hyperlink>
    </w:p>
    <w:p w14:paraId="5C0710B3" w14:textId="63829D22" w:rsidR="00BE6AC6" w:rsidRDefault="00211C69">
      <w:pPr>
        <w:pStyle w:val="TOC3"/>
        <w:tabs>
          <w:tab w:val="right" w:leader="dot" w:pos="9350"/>
        </w:tabs>
        <w:rPr>
          <w:rFonts w:asciiTheme="minorHAnsi" w:eastAsiaTheme="minorEastAsia" w:hAnsiTheme="minorHAnsi" w:cstheme="minorBidi"/>
          <w:noProof/>
        </w:rPr>
      </w:pPr>
      <w:hyperlink w:anchor="_Toc101165245" w:history="1">
        <w:r w:rsidR="00BE6AC6" w:rsidRPr="00D874FE">
          <w:rPr>
            <w:rStyle w:val="Hyperlink"/>
            <w:noProof/>
          </w:rPr>
          <w:t>Scheduling Report Print Jobs</w:t>
        </w:r>
        <w:r w:rsidR="00BE6AC6">
          <w:rPr>
            <w:noProof/>
            <w:webHidden/>
          </w:rPr>
          <w:tab/>
        </w:r>
        <w:r w:rsidR="00BE6AC6">
          <w:rPr>
            <w:noProof/>
            <w:webHidden/>
          </w:rPr>
          <w:fldChar w:fldCharType="begin"/>
        </w:r>
        <w:r w:rsidR="00BE6AC6">
          <w:rPr>
            <w:noProof/>
            <w:webHidden/>
          </w:rPr>
          <w:instrText xml:space="preserve"> PAGEREF _Toc101165245 \h </w:instrText>
        </w:r>
        <w:r w:rsidR="00BE6AC6">
          <w:rPr>
            <w:noProof/>
            <w:webHidden/>
          </w:rPr>
        </w:r>
        <w:r w:rsidR="00BE6AC6">
          <w:rPr>
            <w:noProof/>
            <w:webHidden/>
          </w:rPr>
          <w:fldChar w:fldCharType="separate"/>
        </w:r>
        <w:r w:rsidR="00315D7B">
          <w:rPr>
            <w:noProof/>
            <w:webHidden/>
          </w:rPr>
          <w:t>18</w:t>
        </w:r>
        <w:r w:rsidR="00BE6AC6">
          <w:rPr>
            <w:noProof/>
            <w:webHidden/>
          </w:rPr>
          <w:fldChar w:fldCharType="end"/>
        </w:r>
      </w:hyperlink>
    </w:p>
    <w:p w14:paraId="16189BAA" w14:textId="50CF8C5F" w:rsidR="00BE6AC6" w:rsidRDefault="00211C69">
      <w:pPr>
        <w:pStyle w:val="TOC2"/>
        <w:tabs>
          <w:tab w:val="right" w:leader="dot" w:pos="9350"/>
        </w:tabs>
        <w:rPr>
          <w:rFonts w:asciiTheme="minorHAnsi" w:eastAsiaTheme="minorEastAsia" w:hAnsiTheme="minorHAnsi" w:cstheme="minorBidi"/>
          <w:smallCaps w:val="0"/>
          <w:noProof/>
        </w:rPr>
      </w:pPr>
      <w:hyperlink w:anchor="_Toc101165246" w:history="1">
        <w:r w:rsidR="00BE6AC6" w:rsidRPr="00D874FE">
          <w:rPr>
            <w:rStyle w:val="Hyperlink"/>
            <w:noProof/>
          </w:rPr>
          <w:t>Report Toolbar</w:t>
        </w:r>
        <w:r w:rsidR="00BE6AC6">
          <w:rPr>
            <w:noProof/>
            <w:webHidden/>
          </w:rPr>
          <w:tab/>
        </w:r>
        <w:r w:rsidR="00BE6AC6">
          <w:rPr>
            <w:noProof/>
            <w:webHidden/>
          </w:rPr>
          <w:fldChar w:fldCharType="begin"/>
        </w:r>
        <w:r w:rsidR="00BE6AC6">
          <w:rPr>
            <w:noProof/>
            <w:webHidden/>
          </w:rPr>
          <w:instrText xml:space="preserve"> PAGEREF _Toc101165246 \h </w:instrText>
        </w:r>
        <w:r w:rsidR="00BE6AC6">
          <w:rPr>
            <w:noProof/>
            <w:webHidden/>
          </w:rPr>
        </w:r>
        <w:r w:rsidR="00BE6AC6">
          <w:rPr>
            <w:noProof/>
            <w:webHidden/>
          </w:rPr>
          <w:fldChar w:fldCharType="separate"/>
        </w:r>
        <w:r w:rsidR="00315D7B">
          <w:rPr>
            <w:noProof/>
            <w:webHidden/>
          </w:rPr>
          <w:t>18</w:t>
        </w:r>
        <w:r w:rsidR="00BE6AC6">
          <w:rPr>
            <w:noProof/>
            <w:webHidden/>
          </w:rPr>
          <w:fldChar w:fldCharType="end"/>
        </w:r>
      </w:hyperlink>
    </w:p>
    <w:p w14:paraId="49188D2B" w14:textId="1C9440B4" w:rsidR="00BE6AC6" w:rsidRDefault="00211C69">
      <w:pPr>
        <w:pStyle w:val="TOC3"/>
        <w:tabs>
          <w:tab w:val="right" w:leader="dot" w:pos="9350"/>
        </w:tabs>
        <w:rPr>
          <w:rFonts w:asciiTheme="minorHAnsi" w:eastAsiaTheme="minorEastAsia" w:hAnsiTheme="minorHAnsi" w:cstheme="minorBidi"/>
          <w:noProof/>
        </w:rPr>
      </w:pPr>
      <w:hyperlink w:anchor="_Toc101165247" w:history="1">
        <w:r w:rsidR="00BE6AC6" w:rsidRPr="00D874FE">
          <w:rPr>
            <w:rStyle w:val="Hyperlink"/>
            <w:noProof/>
          </w:rPr>
          <w:t>Navigation Arrows and Report Pages</w:t>
        </w:r>
        <w:r w:rsidR="00BE6AC6">
          <w:rPr>
            <w:noProof/>
            <w:webHidden/>
          </w:rPr>
          <w:tab/>
        </w:r>
        <w:r w:rsidR="00BE6AC6">
          <w:rPr>
            <w:noProof/>
            <w:webHidden/>
          </w:rPr>
          <w:fldChar w:fldCharType="begin"/>
        </w:r>
        <w:r w:rsidR="00BE6AC6">
          <w:rPr>
            <w:noProof/>
            <w:webHidden/>
          </w:rPr>
          <w:instrText xml:space="preserve"> PAGEREF _Toc101165247 \h </w:instrText>
        </w:r>
        <w:r w:rsidR="00BE6AC6">
          <w:rPr>
            <w:noProof/>
            <w:webHidden/>
          </w:rPr>
        </w:r>
        <w:r w:rsidR="00BE6AC6">
          <w:rPr>
            <w:noProof/>
            <w:webHidden/>
          </w:rPr>
          <w:fldChar w:fldCharType="separate"/>
        </w:r>
        <w:r w:rsidR="00315D7B">
          <w:rPr>
            <w:noProof/>
            <w:webHidden/>
          </w:rPr>
          <w:t>18</w:t>
        </w:r>
        <w:r w:rsidR="00BE6AC6">
          <w:rPr>
            <w:noProof/>
            <w:webHidden/>
          </w:rPr>
          <w:fldChar w:fldCharType="end"/>
        </w:r>
      </w:hyperlink>
    </w:p>
    <w:p w14:paraId="4DEC7E3E" w14:textId="01AB9C78" w:rsidR="00BE6AC6" w:rsidRDefault="00211C69">
      <w:pPr>
        <w:pStyle w:val="TOC3"/>
        <w:tabs>
          <w:tab w:val="right" w:leader="dot" w:pos="9350"/>
        </w:tabs>
        <w:rPr>
          <w:rFonts w:asciiTheme="minorHAnsi" w:eastAsiaTheme="minorEastAsia" w:hAnsiTheme="minorHAnsi" w:cstheme="minorBidi"/>
          <w:noProof/>
        </w:rPr>
      </w:pPr>
      <w:hyperlink w:anchor="_Toc101165248" w:history="1">
        <w:r w:rsidR="00BE6AC6" w:rsidRPr="00D874FE">
          <w:rPr>
            <w:rStyle w:val="Hyperlink"/>
            <w:noProof/>
          </w:rPr>
          <w:t>Report Layout</w:t>
        </w:r>
        <w:r w:rsidR="00BE6AC6">
          <w:rPr>
            <w:noProof/>
            <w:webHidden/>
          </w:rPr>
          <w:tab/>
        </w:r>
        <w:r w:rsidR="00BE6AC6">
          <w:rPr>
            <w:noProof/>
            <w:webHidden/>
          </w:rPr>
          <w:fldChar w:fldCharType="begin"/>
        </w:r>
        <w:r w:rsidR="00BE6AC6">
          <w:rPr>
            <w:noProof/>
            <w:webHidden/>
          </w:rPr>
          <w:instrText xml:space="preserve"> PAGEREF _Toc101165248 \h </w:instrText>
        </w:r>
        <w:r w:rsidR="00BE6AC6">
          <w:rPr>
            <w:noProof/>
            <w:webHidden/>
          </w:rPr>
        </w:r>
        <w:r w:rsidR="00BE6AC6">
          <w:rPr>
            <w:noProof/>
            <w:webHidden/>
          </w:rPr>
          <w:fldChar w:fldCharType="separate"/>
        </w:r>
        <w:r w:rsidR="00315D7B">
          <w:rPr>
            <w:noProof/>
            <w:webHidden/>
          </w:rPr>
          <w:t>19</w:t>
        </w:r>
        <w:r w:rsidR="00BE6AC6">
          <w:rPr>
            <w:noProof/>
            <w:webHidden/>
          </w:rPr>
          <w:fldChar w:fldCharType="end"/>
        </w:r>
      </w:hyperlink>
    </w:p>
    <w:p w14:paraId="04B3DF47" w14:textId="68271E13" w:rsidR="00BE6AC6" w:rsidRDefault="00211C69">
      <w:pPr>
        <w:pStyle w:val="TOC3"/>
        <w:tabs>
          <w:tab w:val="right" w:leader="dot" w:pos="9350"/>
        </w:tabs>
        <w:rPr>
          <w:rFonts w:asciiTheme="minorHAnsi" w:eastAsiaTheme="minorEastAsia" w:hAnsiTheme="minorHAnsi" w:cstheme="minorBidi"/>
          <w:noProof/>
        </w:rPr>
      </w:pPr>
      <w:hyperlink w:anchor="_Toc101165249" w:history="1">
        <w:r w:rsidR="00BE6AC6" w:rsidRPr="00D874FE">
          <w:rPr>
            <w:rStyle w:val="Hyperlink"/>
            <w:noProof/>
          </w:rPr>
          <w:t>Report Zoom-in/Zoom-out</w:t>
        </w:r>
        <w:r w:rsidR="00BE6AC6">
          <w:rPr>
            <w:noProof/>
            <w:webHidden/>
          </w:rPr>
          <w:tab/>
        </w:r>
        <w:r w:rsidR="00BE6AC6">
          <w:rPr>
            <w:noProof/>
            <w:webHidden/>
          </w:rPr>
          <w:fldChar w:fldCharType="begin"/>
        </w:r>
        <w:r w:rsidR="00BE6AC6">
          <w:rPr>
            <w:noProof/>
            <w:webHidden/>
          </w:rPr>
          <w:instrText xml:space="preserve"> PAGEREF _Toc101165249 \h </w:instrText>
        </w:r>
        <w:r w:rsidR="00BE6AC6">
          <w:rPr>
            <w:noProof/>
            <w:webHidden/>
          </w:rPr>
        </w:r>
        <w:r w:rsidR="00BE6AC6">
          <w:rPr>
            <w:noProof/>
            <w:webHidden/>
          </w:rPr>
          <w:fldChar w:fldCharType="separate"/>
        </w:r>
        <w:r w:rsidR="00315D7B">
          <w:rPr>
            <w:noProof/>
            <w:webHidden/>
          </w:rPr>
          <w:t>19</w:t>
        </w:r>
        <w:r w:rsidR="00BE6AC6">
          <w:rPr>
            <w:noProof/>
            <w:webHidden/>
          </w:rPr>
          <w:fldChar w:fldCharType="end"/>
        </w:r>
      </w:hyperlink>
    </w:p>
    <w:p w14:paraId="0389569A" w14:textId="51A93A37" w:rsidR="00BE6AC6" w:rsidRDefault="00211C69">
      <w:pPr>
        <w:pStyle w:val="TOC3"/>
        <w:tabs>
          <w:tab w:val="right" w:leader="dot" w:pos="9350"/>
        </w:tabs>
        <w:rPr>
          <w:rFonts w:asciiTheme="minorHAnsi" w:eastAsiaTheme="minorEastAsia" w:hAnsiTheme="minorHAnsi" w:cstheme="minorBidi"/>
          <w:noProof/>
        </w:rPr>
      </w:pPr>
      <w:hyperlink w:anchor="_Toc101165250" w:history="1">
        <w:r w:rsidR="00BE6AC6" w:rsidRPr="00D874FE">
          <w:rPr>
            <w:rStyle w:val="Hyperlink"/>
            <w:noProof/>
          </w:rPr>
          <w:t>Report Search</w:t>
        </w:r>
        <w:r w:rsidR="00BE6AC6">
          <w:rPr>
            <w:noProof/>
            <w:webHidden/>
          </w:rPr>
          <w:tab/>
        </w:r>
        <w:r w:rsidR="00BE6AC6">
          <w:rPr>
            <w:noProof/>
            <w:webHidden/>
          </w:rPr>
          <w:fldChar w:fldCharType="begin"/>
        </w:r>
        <w:r w:rsidR="00BE6AC6">
          <w:rPr>
            <w:noProof/>
            <w:webHidden/>
          </w:rPr>
          <w:instrText xml:space="preserve"> PAGEREF _Toc101165250 \h </w:instrText>
        </w:r>
        <w:r w:rsidR="00BE6AC6">
          <w:rPr>
            <w:noProof/>
            <w:webHidden/>
          </w:rPr>
        </w:r>
        <w:r w:rsidR="00BE6AC6">
          <w:rPr>
            <w:noProof/>
            <w:webHidden/>
          </w:rPr>
          <w:fldChar w:fldCharType="separate"/>
        </w:r>
        <w:r w:rsidR="00315D7B">
          <w:rPr>
            <w:noProof/>
            <w:webHidden/>
          </w:rPr>
          <w:t>19</w:t>
        </w:r>
        <w:r w:rsidR="00BE6AC6">
          <w:rPr>
            <w:noProof/>
            <w:webHidden/>
          </w:rPr>
          <w:fldChar w:fldCharType="end"/>
        </w:r>
      </w:hyperlink>
    </w:p>
    <w:p w14:paraId="46CC0113" w14:textId="6909B6C6" w:rsidR="00BE6AC6" w:rsidRDefault="00211C69">
      <w:pPr>
        <w:pStyle w:val="TOC3"/>
        <w:tabs>
          <w:tab w:val="right" w:leader="dot" w:pos="9350"/>
        </w:tabs>
        <w:rPr>
          <w:rFonts w:asciiTheme="minorHAnsi" w:eastAsiaTheme="minorEastAsia" w:hAnsiTheme="minorHAnsi" w:cstheme="minorBidi"/>
          <w:noProof/>
        </w:rPr>
      </w:pPr>
      <w:hyperlink w:anchor="_Toc101165251" w:history="1">
        <w:r w:rsidR="00BE6AC6" w:rsidRPr="00D874FE">
          <w:rPr>
            <w:rStyle w:val="Hyperlink"/>
            <w:noProof/>
          </w:rPr>
          <w:t>Report Export</w:t>
        </w:r>
        <w:r w:rsidR="00BE6AC6">
          <w:rPr>
            <w:noProof/>
            <w:webHidden/>
          </w:rPr>
          <w:tab/>
        </w:r>
        <w:r w:rsidR="00BE6AC6">
          <w:rPr>
            <w:noProof/>
            <w:webHidden/>
          </w:rPr>
          <w:fldChar w:fldCharType="begin"/>
        </w:r>
        <w:r w:rsidR="00BE6AC6">
          <w:rPr>
            <w:noProof/>
            <w:webHidden/>
          </w:rPr>
          <w:instrText xml:space="preserve"> PAGEREF _Toc101165251 \h </w:instrText>
        </w:r>
        <w:r w:rsidR="00BE6AC6">
          <w:rPr>
            <w:noProof/>
            <w:webHidden/>
          </w:rPr>
        </w:r>
        <w:r w:rsidR="00BE6AC6">
          <w:rPr>
            <w:noProof/>
            <w:webHidden/>
          </w:rPr>
          <w:fldChar w:fldCharType="separate"/>
        </w:r>
        <w:r w:rsidR="00315D7B">
          <w:rPr>
            <w:noProof/>
            <w:webHidden/>
          </w:rPr>
          <w:t>20</w:t>
        </w:r>
        <w:r w:rsidR="00BE6AC6">
          <w:rPr>
            <w:noProof/>
            <w:webHidden/>
          </w:rPr>
          <w:fldChar w:fldCharType="end"/>
        </w:r>
      </w:hyperlink>
    </w:p>
    <w:p w14:paraId="1B521969" w14:textId="3C85B29F" w:rsidR="00BE6AC6" w:rsidRDefault="00211C69">
      <w:pPr>
        <w:pStyle w:val="TOC2"/>
        <w:tabs>
          <w:tab w:val="right" w:leader="dot" w:pos="9350"/>
        </w:tabs>
        <w:rPr>
          <w:rFonts w:asciiTheme="minorHAnsi" w:eastAsiaTheme="minorEastAsia" w:hAnsiTheme="minorHAnsi" w:cstheme="minorBidi"/>
          <w:smallCaps w:val="0"/>
          <w:noProof/>
        </w:rPr>
      </w:pPr>
      <w:hyperlink w:anchor="_Toc101165252" w:history="1">
        <w:r w:rsidR="00BE6AC6" w:rsidRPr="00D874FE">
          <w:rPr>
            <w:rStyle w:val="Hyperlink"/>
            <w:noProof/>
          </w:rPr>
          <w:t>Using VBECS</w:t>
        </w:r>
        <w:r w:rsidR="00BE6AC6">
          <w:rPr>
            <w:noProof/>
            <w:webHidden/>
          </w:rPr>
          <w:tab/>
        </w:r>
        <w:r w:rsidR="00BE6AC6">
          <w:rPr>
            <w:noProof/>
            <w:webHidden/>
          </w:rPr>
          <w:fldChar w:fldCharType="begin"/>
        </w:r>
        <w:r w:rsidR="00BE6AC6">
          <w:rPr>
            <w:noProof/>
            <w:webHidden/>
          </w:rPr>
          <w:instrText xml:space="preserve"> PAGEREF _Toc101165252 \h </w:instrText>
        </w:r>
        <w:r w:rsidR="00BE6AC6">
          <w:rPr>
            <w:noProof/>
            <w:webHidden/>
          </w:rPr>
        </w:r>
        <w:r w:rsidR="00BE6AC6">
          <w:rPr>
            <w:noProof/>
            <w:webHidden/>
          </w:rPr>
          <w:fldChar w:fldCharType="separate"/>
        </w:r>
        <w:r w:rsidR="00315D7B">
          <w:rPr>
            <w:noProof/>
            <w:webHidden/>
          </w:rPr>
          <w:t>22</w:t>
        </w:r>
        <w:r w:rsidR="00BE6AC6">
          <w:rPr>
            <w:noProof/>
            <w:webHidden/>
          </w:rPr>
          <w:fldChar w:fldCharType="end"/>
        </w:r>
      </w:hyperlink>
    </w:p>
    <w:p w14:paraId="37A58D03" w14:textId="6D76C3EC" w:rsidR="00BE6AC6" w:rsidRDefault="00211C69">
      <w:pPr>
        <w:pStyle w:val="TOC2"/>
        <w:tabs>
          <w:tab w:val="right" w:leader="dot" w:pos="9350"/>
        </w:tabs>
        <w:rPr>
          <w:rFonts w:asciiTheme="minorHAnsi" w:eastAsiaTheme="minorEastAsia" w:hAnsiTheme="minorHAnsi" w:cstheme="minorBidi"/>
          <w:smallCaps w:val="0"/>
          <w:noProof/>
        </w:rPr>
      </w:pPr>
      <w:hyperlink w:anchor="_Toc101165253" w:history="1">
        <w:r w:rsidR="00BE6AC6" w:rsidRPr="00D874FE">
          <w:rPr>
            <w:rStyle w:val="Hyperlink"/>
            <w:noProof/>
          </w:rPr>
          <w:t>Using Online Help</w:t>
        </w:r>
        <w:r w:rsidR="00BE6AC6">
          <w:rPr>
            <w:noProof/>
            <w:webHidden/>
          </w:rPr>
          <w:tab/>
        </w:r>
        <w:r w:rsidR="00BE6AC6">
          <w:rPr>
            <w:noProof/>
            <w:webHidden/>
          </w:rPr>
          <w:fldChar w:fldCharType="begin"/>
        </w:r>
        <w:r w:rsidR="00BE6AC6">
          <w:rPr>
            <w:noProof/>
            <w:webHidden/>
          </w:rPr>
          <w:instrText xml:space="preserve"> PAGEREF _Toc101165253 \h </w:instrText>
        </w:r>
        <w:r w:rsidR="00BE6AC6">
          <w:rPr>
            <w:noProof/>
            <w:webHidden/>
          </w:rPr>
        </w:r>
        <w:r w:rsidR="00BE6AC6">
          <w:rPr>
            <w:noProof/>
            <w:webHidden/>
          </w:rPr>
          <w:fldChar w:fldCharType="separate"/>
        </w:r>
        <w:r w:rsidR="00315D7B">
          <w:rPr>
            <w:noProof/>
            <w:webHidden/>
          </w:rPr>
          <w:t>22</w:t>
        </w:r>
        <w:r w:rsidR="00BE6AC6">
          <w:rPr>
            <w:noProof/>
            <w:webHidden/>
          </w:rPr>
          <w:fldChar w:fldCharType="end"/>
        </w:r>
      </w:hyperlink>
    </w:p>
    <w:p w14:paraId="651F8AF2" w14:textId="42D89A33" w:rsidR="00BE6AC6" w:rsidRDefault="00211C69">
      <w:pPr>
        <w:pStyle w:val="TOC3"/>
        <w:tabs>
          <w:tab w:val="right" w:leader="dot" w:pos="9350"/>
        </w:tabs>
        <w:rPr>
          <w:rFonts w:asciiTheme="minorHAnsi" w:eastAsiaTheme="minorEastAsia" w:hAnsiTheme="minorHAnsi" w:cstheme="minorBidi"/>
          <w:noProof/>
        </w:rPr>
      </w:pPr>
      <w:hyperlink w:anchor="_Toc101165254" w:history="1">
        <w:r w:rsidR="00BE6AC6" w:rsidRPr="00D874FE">
          <w:rPr>
            <w:rStyle w:val="Hyperlink"/>
            <w:noProof/>
          </w:rPr>
          <w:t>Searching Using the Table of Contents</w:t>
        </w:r>
        <w:r w:rsidR="00BE6AC6">
          <w:rPr>
            <w:noProof/>
            <w:webHidden/>
          </w:rPr>
          <w:tab/>
        </w:r>
        <w:r w:rsidR="00BE6AC6">
          <w:rPr>
            <w:noProof/>
            <w:webHidden/>
          </w:rPr>
          <w:fldChar w:fldCharType="begin"/>
        </w:r>
        <w:r w:rsidR="00BE6AC6">
          <w:rPr>
            <w:noProof/>
            <w:webHidden/>
          </w:rPr>
          <w:instrText xml:space="preserve"> PAGEREF _Toc101165254 \h </w:instrText>
        </w:r>
        <w:r w:rsidR="00BE6AC6">
          <w:rPr>
            <w:noProof/>
            <w:webHidden/>
          </w:rPr>
        </w:r>
        <w:r w:rsidR="00BE6AC6">
          <w:rPr>
            <w:noProof/>
            <w:webHidden/>
          </w:rPr>
          <w:fldChar w:fldCharType="separate"/>
        </w:r>
        <w:r w:rsidR="00315D7B">
          <w:rPr>
            <w:noProof/>
            <w:webHidden/>
          </w:rPr>
          <w:t>23</w:t>
        </w:r>
        <w:r w:rsidR="00BE6AC6">
          <w:rPr>
            <w:noProof/>
            <w:webHidden/>
          </w:rPr>
          <w:fldChar w:fldCharType="end"/>
        </w:r>
      </w:hyperlink>
    </w:p>
    <w:p w14:paraId="06226479" w14:textId="46AD9599" w:rsidR="00BE6AC6" w:rsidRDefault="00211C69">
      <w:pPr>
        <w:pStyle w:val="TOC2"/>
        <w:tabs>
          <w:tab w:val="right" w:leader="dot" w:pos="9350"/>
        </w:tabs>
        <w:rPr>
          <w:rFonts w:asciiTheme="minorHAnsi" w:eastAsiaTheme="minorEastAsia" w:hAnsiTheme="minorHAnsi" w:cstheme="minorBidi"/>
          <w:smallCaps w:val="0"/>
          <w:noProof/>
        </w:rPr>
      </w:pPr>
      <w:hyperlink w:anchor="_Toc101165255" w:history="1">
        <w:r w:rsidR="00BE6AC6" w:rsidRPr="00D874FE">
          <w:rPr>
            <w:rStyle w:val="Hyperlink"/>
            <w:noProof/>
          </w:rPr>
          <w:t>VistA Records in VBECS</w:t>
        </w:r>
        <w:r w:rsidR="00BE6AC6">
          <w:rPr>
            <w:noProof/>
            <w:webHidden/>
          </w:rPr>
          <w:tab/>
        </w:r>
        <w:r w:rsidR="00BE6AC6">
          <w:rPr>
            <w:noProof/>
            <w:webHidden/>
          </w:rPr>
          <w:fldChar w:fldCharType="begin"/>
        </w:r>
        <w:r w:rsidR="00BE6AC6">
          <w:rPr>
            <w:noProof/>
            <w:webHidden/>
          </w:rPr>
          <w:instrText xml:space="preserve"> PAGEREF _Toc101165255 \h </w:instrText>
        </w:r>
        <w:r w:rsidR="00BE6AC6">
          <w:rPr>
            <w:noProof/>
            <w:webHidden/>
          </w:rPr>
        </w:r>
        <w:r w:rsidR="00BE6AC6">
          <w:rPr>
            <w:noProof/>
            <w:webHidden/>
          </w:rPr>
          <w:fldChar w:fldCharType="separate"/>
        </w:r>
        <w:r w:rsidR="00315D7B">
          <w:rPr>
            <w:noProof/>
            <w:webHidden/>
          </w:rPr>
          <w:t>24</w:t>
        </w:r>
        <w:r w:rsidR="00BE6AC6">
          <w:rPr>
            <w:noProof/>
            <w:webHidden/>
          </w:rPr>
          <w:fldChar w:fldCharType="end"/>
        </w:r>
      </w:hyperlink>
    </w:p>
    <w:p w14:paraId="7075216A" w14:textId="14E90051" w:rsidR="00BE6AC6" w:rsidRDefault="00211C69">
      <w:pPr>
        <w:pStyle w:val="TOC2"/>
        <w:tabs>
          <w:tab w:val="right" w:leader="dot" w:pos="9350"/>
        </w:tabs>
        <w:rPr>
          <w:rFonts w:asciiTheme="minorHAnsi" w:eastAsiaTheme="minorEastAsia" w:hAnsiTheme="minorHAnsi" w:cstheme="minorBidi"/>
          <w:smallCaps w:val="0"/>
          <w:noProof/>
        </w:rPr>
      </w:pPr>
      <w:hyperlink w:anchor="_Toc101165256" w:history="1">
        <w:r w:rsidR="00BE6AC6" w:rsidRPr="00D874FE">
          <w:rPr>
            <w:rStyle w:val="Hyperlink"/>
            <w:noProof/>
          </w:rPr>
          <w:t>Accessing the System</w:t>
        </w:r>
        <w:r w:rsidR="00BE6AC6">
          <w:rPr>
            <w:noProof/>
            <w:webHidden/>
          </w:rPr>
          <w:tab/>
        </w:r>
        <w:r w:rsidR="00BE6AC6">
          <w:rPr>
            <w:noProof/>
            <w:webHidden/>
          </w:rPr>
          <w:fldChar w:fldCharType="begin"/>
        </w:r>
        <w:r w:rsidR="00BE6AC6">
          <w:rPr>
            <w:noProof/>
            <w:webHidden/>
          </w:rPr>
          <w:instrText xml:space="preserve"> PAGEREF _Toc101165256 \h </w:instrText>
        </w:r>
        <w:r w:rsidR="00BE6AC6">
          <w:rPr>
            <w:noProof/>
            <w:webHidden/>
          </w:rPr>
        </w:r>
        <w:r w:rsidR="00BE6AC6">
          <w:rPr>
            <w:noProof/>
            <w:webHidden/>
          </w:rPr>
          <w:fldChar w:fldCharType="separate"/>
        </w:r>
        <w:r w:rsidR="00315D7B">
          <w:rPr>
            <w:noProof/>
            <w:webHidden/>
          </w:rPr>
          <w:t>25</w:t>
        </w:r>
        <w:r w:rsidR="00BE6AC6">
          <w:rPr>
            <w:noProof/>
            <w:webHidden/>
          </w:rPr>
          <w:fldChar w:fldCharType="end"/>
        </w:r>
      </w:hyperlink>
    </w:p>
    <w:p w14:paraId="588FC6D5" w14:textId="15657103" w:rsidR="00BE6AC6" w:rsidRDefault="00211C69">
      <w:pPr>
        <w:pStyle w:val="TOC3"/>
        <w:tabs>
          <w:tab w:val="right" w:leader="dot" w:pos="9350"/>
        </w:tabs>
        <w:rPr>
          <w:rFonts w:asciiTheme="minorHAnsi" w:eastAsiaTheme="minorEastAsia" w:hAnsiTheme="minorHAnsi" w:cstheme="minorBidi"/>
          <w:noProof/>
        </w:rPr>
      </w:pPr>
      <w:hyperlink w:anchor="_Toc101165257" w:history="1">
        <w:r w:rsidR="00BE6AC6" w:rsidRPr="00D874FE">
          <w:rPr>
            <w:rStyle w:val="Hyperlink"/>
            <w:noProof/>
          </w:rPr>
          <w:t>Log into VBECS and VistA</w:t>
        </w:r>
        <w:r w:rsidR="00BE6AC6">
          <w:rPr>
            <w:noProof/>
            <w:webHidden/>
          </w:rPr>
          <w:tab/>
        </w:r>
        <w:r w:rsidR="00BE6AC6">
          <w:rPr>
            <w:noProof/>
            <w:webHidden/>
          </w:rPr>
          <w:fldChar w:fldCharType="begin"/>
        </w:r>
        <w:r w:rsidR="00BE6AC6">
          <w:rPr>
            <w:noProof/>
            <w:webHidden/>
          </w:rPr>
          <w:instrText xml:space="preserve"> PAGEREF _Toc101165257 \h </w:instrText>
        </w:r>
        <w:r w:rsidR="00BE6AC6">
          <w:rPr>
            <w:noProof/>
            <w:webHidden/>
          </w:rPr>
        </w:r>
        <w:r w:rsidR="00BE6AC6">
          <w:rPr>
            <w:noProof/>
            <w:webHidden/>
          </w:rPr>
          <w:fldChar w:fldCharType="separate"/>
        </w:r>
        <w:r w:rsidR="00315D7B">
          <w:rPr>
            <w:noProof/>
            <w:webHidden/>
          </w:rPr>
          <w:t>25</w:t>
        </w:r>
        <w:r w:rsidR="00BE6AC6">
          <w:rPr>
            <w:noProof/>
            <w:webHidden/>
          </w:rPr>
          <w:fldChar w:fldCharType="end"/>
        </w:r>
      </w:hyperlink>
    </w:p>
    <w:p w14:paraId="1ECBC5CD" w14:textId="640D22EC" w:rsidR="00BE6AC6" w:rsidRDefault="00211C69">
      <w:pPr>
        <w:pStyle w:val="TOC3"/>
        <w:tabs>
          <w:tab w:val="right" w:leader="dot" w:pos="9350"/>
        </w:tabs>
        <w:rPr>
          <w:rFonts w:asciiTheme="minorHAnsi" w:eastAsiaTheme="minorEastAsia" w:hAnsiTheme="minorHAnsi" w:cstheme="minorBidi"/>
          <w:noProof/>
        </w:rPr>
      </w:pPr>
      <w:hyperlink w:anchor="_Toc101165258" w:history="1">
        <w:r w:rsidR="00BE6AC6" w:rsidRPr="00D874FE">
          <w:rPr>
            <w:rStyle w:val="Hyperlink"/>
            <w:noProof/>
          </w:rPr>
          <w:t>Exit VBECS</w:t>
        </w:r>
        <w:r w:rsidR="00BE6AC6">
          <w:rPr>
            <w:noProof/>
            <w:webHidden/>
          </w:rPr>
          <w:tab/>
        </w:r>
        <w:r w:rsidR="00BE6AC6">
          <w:rPr>
            <w:noProof/>
            <w:webHidden/>
          </w:rPr>
          <w:fldChar w:fldCharType="begin"/>
        </w:r>
        <w:r w:rsidR="00BE6AC6">
          <w:rPr>
            <w:noProof/>
            <w:webHidden/>
          </w:rPr>
          <w:instrText xml:space="preserve"> PAGEREF _Toc101165258 \h </w:instrText>
        </w:r>
        <w:r w:rsidR="00BE6AC6">
          <w:rPr>
            <w:noProof/>
            <w:webHidden/>
          </w:rPr>
        </w:r>
        <w:r w:rsidR="00BE6AC6">
          <w:rPr>
            <w:noProof/>
            <w:webHidden/>
          </w:rPr>
          <w:fldChar w:fldCharType="separate"/>
        </w:r>
        <w:r w:rsidR="00315D7B">
          <w:rPr>
            <w:noProof/>
            <w:webHidden/>
          </w:rPr>
          <w:t>29</w:t>
        </w:r>
        <w:r w:rsidR="00BE6AC6">
          <w:rPr>
            <w:noProof/>
            <w:webHidden/>
          </w:rPr>
          <w:fldChar w:fldCharType="end"/>
        </w:r>
      </w:hyperlink>
    </w:p>
    <w:p w14:paraId="0A701CF2" w14:textId="443A2F0E" w:rsidR="00BE6AC6" w:rsidRDefault="00211C69">
      <w:pPr>
        <w:pStyle w:val="TOC3"/>
        <w:tabs>
          <w:tab w:val="right" w:leader="dot" w:pos="9350"/>
        </w:tabs>
        <w:rPr>
          <w:rFonts w:asciiTheme="minorHAnsi" w:eastAsiaTheme="minorEastAsia" w:hAnsiTheme="minorHAnsi" w:cstheme="minorBidi"/>
          <w:noProof/>
        </w:rPr>
      </w:pPr>
      <w:hyperlink w:anchor="_Toc101165259" w:history="1">
        <w:r w:rsidR="00BE6AC6" w:rsidRPr="00D874FE">
          <w:rPr>
            <w:rStyle w:val="Hyperlink"/>
            <w:noProof/>
          </w:rPr>
          <w:t>Application Windows</w:t>
        </w:r>
        <w:r w:rsidR="00BE6AC6">
          <w:rPr>
            <w:noProof/>
            <w:webHidden/>
          </w:rPr>
          <w:tab/>
        </w:r>
        <w:r w:rsidR="00BE6AC6">
          <w:rPr>
            <w:noProof/>
            <w:webHidden/>
          </w:rPr>
          <w:fldChar w:fldCharType="begin"/>
        </w:r>
        <w:r w:rsidR="00BE6AC6">
          <w:rPr>
            <w:noProof/>
            <w:webHidden/>
          </w:rPr>
          <w:instrText xml:space="preserve"> PAGEREF _Toc101165259 \h </w:instrText>
        </w:r>
        <w:r w:rsidR="00BE6AC6">
          <w:rPr>
            <w:noProof/>
            <w:webHidden/>
          </w:rPr>
        </w:r>
        <w:r w:rsidR="00BE6AC6">
          <w:rPr>
            <w:noProof/>
            <w:webHidden/>
          </w:rPr>
          <w:fldChar w:fldCharType="separate"/>
        </w:r>
        <w:r w:rsidR="00315D7B">
          <w:rPr>
            <w:noProof/>
            <w:webHidden/>
          </w:rPr>
          <w:t>30</w:t>
        </w:r>
        <w:r w:rsidR="00BE6AC6">
          <w:rPr>
            <w:noProof/>
            <w:webHidden/>
          </w:rPr>
          <w:fldChar w:fldCharType="end"/>
        </w:r>
      </w:hyperlink>
    </w:p>
    <w:p w14:paraId="0A1330BB" w14:textId="3E28AF90" w:rsidR="00BE6AC6" w:rsidRDefault="00211C69">
      <w:pPr>
        <w:pStyle w:val="TOC3"/>
        <w:tabs>
          <w:tab w:val="right" w:leader="dot" w:pos="9350"/>
        </w:tabs>
        <w:rPr>
          <w:rFonts w:asciiTheme="minorHAnsi" w:eastAsiaTheme="minorEastAsia" w:hAnsiTheme="minorHAnsi" w:cstheme="minorBidi"/>
          <w:noProof/>
        </w:rPr>
      </w:pPr>
      <w:hyperlink w:anchor="_Toc101165260" w:history="1">
        <w:r w:rsidR="00BE6AC6" w:rsidRPr="00D874FE">
          <w:rPr>
            <w:rStyle w:val="Hyperlink"/>
            <w:noProof/>
          </w:rPr>
          <w:t>Keyboard Shortcuts for Windows</w:t>
        </w:r>
        <w:r w:rsidR="00BE6AC6">
          <w:rPr>
            <w:noProof/>
            <w:webHidden/>
          </w:rPr>
          <w:tab/>
        </w:r>
        <w:r w:rsidR="00BE6AC6">
          <w:rPr>
            <w:noProof/>
            <w:webHidden/>
          </w:rPr>
          <w:fldChar w:fldCharType="begin"/>
        </w:r>
        <w:r w:rsidR="00BE6AC6">
          <w:rPr>
            <w:noProof/>
            <w:webHidden/>
          </w:rPr>
          <w:instrText xml:space="preserve"> PAGEREF _Toc101165260 \h </w:instrText>
        </w:r>
        <w:r w:rsidR="00BE6AC6">
          <w:rPr>
            <w:noProof/>
            <w:webHidden/>
          </w:rPr>
        </w:r>
        <w:r w:rsidR="00BE6AC6">
          <w:rPr>
            <w:noProof/>
            <w:webHidden/>
          </w:rPr>
          <w:fldChar w:fldCharType="separate"/>
        </w:r>
        <w:r w:rsidR="00315D7B">
          <w:rPr>
            <w:noProof/>
            <w:webHidden/>
          </w:rPr>
          <w:t>31</w:t>
        </w:r>
        <w:r w:rsidR="00BE6AC6">
          <w:rPr>
            <w:noProof/>
            <w:webHidden/>
          </w:rPr>
          <w:fldChar w:fldCharType="end"/>
        </w:r>
      </w:hyperlink>
    </w:p>
    <w:p w14:paraId="1D412DFB" w14:textId="7CBC3370" w:rsidR="00BE6AC6" w:rsidRDefault="00211C69">
      <w:pPr>
        <w:pStyle w:val="TOC3"/>
        <w:tabs>
          <w:tab w:val="right" w:leader="dot" w:pos="9350"/>
        </w:tabs>
        <w:rPr>
          <w:rFonts w:asciiTheme="minorHAnsi" w:eastAsiaTheme="minorEastAsia" w:hAnsiTheme="minorHAnsi" w:cstheme="minorBidi"/>
          <w:noProof/>
        </w:rPr>
      </w:pPr>
      <w:hyperlink w:anchor="_Toc101165261" w:history="1">
        <w:r w:rsidR="00BE6AC6" w:rsidRPr="00D874FE">
          <w:rPr>
            <w:rStyle w:val="Hyperlink"/>
            <w:noProof/>
          </w:rPr>
          <w:t>Drop-Down Menus</w:t>
        </w:r>
        <w:r w:rsidR="00BE6AC6">
          <w:rPr>
            <w:noProof/>
            <w:webHidden/>
          </w:rPr>
          <w:tab/>
        </w:r>
        <w:r w:rsidR="00BE6AC6">
          <w:rPr>
            <w:noProof/>
            <w:webHidden/>
          </w:rPr>
          <w:fldChar w:fldCharType="begin"/>
        </w:r>
        <w:r w:rsidR="00BE6AC6">
          <w:rPr>
            <w:noProof/>
            <w:webHidden/>
          </w:rPr>
          <w:instrText xml:space="preserve"> PAGEREF _Toc101165261 \h </w:instrText>
        </w:r>
        <w:r w:rsidR="00BE6AC6">
          <w:rPr>
            <w:noProof/>
            <w:webHidden/>
          </w:rPr>
        </w:r>
        <w:r w:rsidR="00BE6AC6">
          <w:rPr>
            <w:noProof/>
            <w:webHidden/>
          </w:rPr>
          <w:fldChar w:fldCharType="separate"/>
        </w:r>
        <w:r w:rsidR="00315D7B">
          <w:rPr>
            <w:noProof/>
            <w:webHidden/>
          </w:rPr>
          <w:t>32</w:t>
        </w:r>
        <w:r w:rsidR="00BE6AC6">
          <w:rPr>
            <w:noProof/>
            <w:webHidden/>
          </w:rPr>
          <w:fldChar w:fldCharType="end"/>
        </w:r>
      </w:hyperlink>
    </w:p>
    <w:p w14:paraId="688DCAED" w14:textId="4E63B7DA" w:rsidR="00BE6AC6" w:rsidRDefault="00211C69">
      <w:pPr>
        <w:pStyle w:val="TOC3"/>
        <w:tabs>
          <w:tab w:val="right" w:leader="dot" w:pos="9350"/>
        </w:tabs>
        <w:rPr>
          <w:rFonts w:asciiTheme="minorHAnsi" w:eastAsiaTheme="minorEastAsia" w:hAnsiTheme="minorHAnsi" w:cstheme="minorBidi"/>
          <w:noProof/>
        </w:rPr>
      </w:pPr>
      <w:hyperlink w:anchor="_Toc101165262" w:history="1">
        <w:r w:rsidR="00BE6AC6" w:rsidRPr="00D874FE">
          <w:rPr>
            <w:rStyle w:val="Hyperlink"/>
            <w:noProof/>
          </w:rPr>
          <w:t>Tool Tips</w:t>
        </w:r>
        <w:r w:rsidR="00BE6AC6">
          <w:rPr>
            <w:noProof/>
            <w:webHidden/>
          </w:rPr>
          <w:tab/>
        </w:r>
        <w:r w:rsidR="00BE6AC6">
          <w:rPr>
            <w:noProof/>
            <w:webHidden/>
          </w:rPr>
          <w:fldChar w:fldCharType="begin"/>
        </w:r>
        <w:r w:rsidR="00BE6AC6">
          <w:rPr>
            <w:noProof/>
            <w:webHidden/>
          </w:rPr>
          <w:instrText xml:space="preserve"> PAGEREF _Toc101165262 \h </w:instrText>
        </w:r>
        <w:r w:rsidR="00BE6AC6">
          <w:rPr>
            <w:noProof/>
            <w:webHidden/>
          </w:rPr>
        </w:r>
        <w:r w:rsidR="00BE6AC6">
          <w:rPr>
            <w:noProof/>
            <w:webHidden/>
          </w:rPr>
          <w:fldChar w:fldCharType="separate"/>
        </w:r>
        <w:r w:rsidR="00315D7B">
          <w:rPr>
            <w:noProof/>
            <w:webHidden/>
          </w:rPr>
          <w:t>32</w:t>
        </w:r>
        <w:r w:rsidR="00BE6AC6">
          <w:rPr>
            <w:noProof/>
            <w:webHidden/>
          </w:rPr>
          <w:fldChar w:fldCharType="end"/>
        </w:r>
      </w:hyperlink>
    </w:p>
    <w:p w14:paraId="22AED0A6" w14:textId="6FFD47F7" w:rsidR="00BE6AC6" w:rsidRDefault="00211C69">
      <w:pPr>
        <w:pStyle w:val="TOC3"/>
        <w:tabs>
          <w:tab w:val="right" w:leader="dot" w:pos="9350"/>
        </w:tabs>
        <w:rPr>
          <w:rFonts w:asciiTheme="minorHAnsi" w:eastAsiaTheme="minorEastAsia" w:hAnsiTheme="minorHAnsi" w:cstheme="minorBidi"/>
          <w:noProof/>
        </w:rPr>
      </w:pPr>
      <w:hyperlink w:anchor="_Toc101165263" w:history="1">
        <w:r w:rsidR="00BE6AC6" w:rsidRPr="00D874FE">
          <w:rPr>
            <w:rStyle w:val="Hyperlink"/>
            <w:noProof/>
          </w:rPr>
          <w:t>Icons and Buttons</w:t>
        </w:r>
        <w:r w:rsidR="00BE6AC6">
          <w:rPr>
            <w:noProof/>
            <w:webHidden/>
          </w:rPr>
          <w:tab/>
        </w:r>
        <w:r w:rsidR="00BE6AC6">
          <w:rPr>
            <w:noProof/>
            <w:webHidden/>
          </w:rPr>
          <w:fldChar w:fldCharType="begin"/>
        </w:r>
        <w:r w:rsidR="00BE6AC6">
          <w:rPr>
            <w:noProof/>
            <w:webHidden/>
          </w:rPr>
          <w:instrText xml:space="preserve"> PAGEREF _Toc101165263 \h </w:instrText>
        </w:r>
        <w:r w:rsidR="00BE6AC6">
          <w:rPr>
            <w:noProof/>
            <w:webHidden/>
          </w:rPr>
        </w:r>
        <w:r w:rsidR="00BE6AC6">
          <w:rPr>
            <w:noProof/>
            <w:webHidden/>
          </w:rPr>
          <w:fldChar w:fldCharType="separate"/>
        </w:r>
        <w:r w:rsidR="00315D7B">
          <w:rPr>
            <w:noProof/>
            <w:webHidden/>
          </w:rPr>
          <w:t>32</w:t>
        </w:r>
        <w:r w:rsidR="00BE6AC6">
          <w:rPr>
            <w:noProof/>
            <w:webHidden/>
          </w:rPr>
          <w:fldChar w:fldCharType="end"/>
        </w:r>
      </w:hyperlink>
    </w:p>
    <w:p w14:paraId="27872F06" w14:textId="4A4F7870" w:rsidR="00BE6AC6" w:rsidRDefault="00211C69">
      <w:pPr>
        <w:pStyle w:val="TOC3"/>
        <w:tabs>
          <w:tab w:val="right" w:leader="dot" w:pos="9350"/>
        </w:tabs>
        <w:rPr>
          <w:rFonts w:asciiTheme="minorHAnsi" w:eastAsiaTheme="minorEastAsia" w:hAnsiTheme="minorHAnsi" w:cstheme="minorBidi"/>
          <w:noProof/>
        </w:rPr>
      </w:pPr>
      <w:hyperlink w:anchor="_Toc101165264" w:history="1">
        <w:r w:rsidR="00BE6AC6" w:rsidRPr="00D874FE">
          <w:rPr>
            <w:rStyle w:val="Hyperlink"/>
            <w:noProof/>
          </w:rPr>
          <w:t>Toolbars</w:t>
        </w:r>
        <w:r w:rsidR="00BE6AC6">
          <w:rPr>
            <w:noProof/>
            <w:webHidden/>
          </w:rPr>
          <w:tab/>
        </w:r>
        <w:r w:rsidR="00BE6AC6">
          <w:rPr>
            <w:noProof/>
            <w:webHidden/>
          </w:rPr>
          <w:fldChar w:fldCharType="begin"/>
        </w:r>
        <w:r w:rsidR="00BE6AC6">
          <w:rPr>
            <w:noProof/>
            <w:webHidden/>
          </w:rPr>
          <w:instrText xml:space="preserve"> PAGEREF _Toc101165264 \h </w:instrText>
        </w:r>
        <w:r w:rsidR="00BE6AC6">
          <w:rPr>
            <w:noProof/>
            <w:webHidden/>
          </w:rPr>
        </w:r>
        <w:r w:rsidR="00BE6AC6">
          <w:rPr>
            <w:noProof/>
            <w:webHidden/>
          </w:rPr>
          <w:fldChar w:fldCharType="separate"/>
        </w:r>
        <w:r w:rsidR="00315D7B">
          <w:rPr>
            <w:noProof/>
            <w:webHidden/>
          </w:rPr>
          <w:t>33</w:t>
        </w:r>
        <w:r w:rsidR="00BE6AC6">
          <w:rPr>
            <w:noProof/>
            <w:webHidden/>
          </w:rPr>
          <w:fldChar w:fldCharType="end"/>
        </w:r>
      </w:hyperlink>
    </w:p>
    <w:p w14:paraId="0823ADEF" w14:textId="69ED9C2F" w:rsidR="00BE6AC6" w:rsidRDefault="00211C69">
      <w:pPr>
        <w:pStyle w:val="TOC2"/>
        <w:tabs>
          <w:tab w:val="right" w:leader="dot" w:pos="9350"/>
        </w:tabs>
        <w:rPr>
          <w:rFonts w:asciiTheme="minorHAnsi" w:eastAsiaTheme="minorEastAsia" w:hAnsiTheme="minorHAnsi" w:cstheme="minorBidi"/>
          <w:smallCaps w:val="0"/>
          <w:noProof/>
        </w:rPr>
      </w:pPr>
      <w:hyperlink w:anchor="_Toc101165265" w:history="1">
        <w:r w:rsidR="00BE6AC6" w:rsidRPr="00D874FE">
          <w:rPr>
            <w:rStyle w:val="Hyperlink"/>
            <w:noProof/>
          </w:rPr>
          <w:t>Patient Information Toolbar</w:t>
        </w:r>
        <w:r w:rsidR="00BE6AC6">
          <w:rPr>
            <w:noProof/>
            <w:webHidden/>
          </w:rPr>
          <w:tab/>
        </w:r>
        <w:r w:rsidR="00BE6AC6">
          <w:rPr>
            <w:noProof/>
            <w:webHidden/>
          </w:rPr>
          <w:fldChar w:fldCharType="begin"/>
        </w:r>
        <w:r w:rsidR="00BE6AC6">
          <w:rPr>
            <w:noProof/>
            <w:webHidden/>
          </w:rPr>
          <w:instrText xml:space="preserve"> PAGEREF _Toc101165265 \h </w:instrText>
        </w:r>
        <w:r w:rsidR="00BE6AC6">
          <w:rPr>
            <w:noProof/>
            <w:webHidden/>
          </w:rPr>
        </w:r>
        <w:r w:rsidR="00BE6AC6">
          <w:rPr>
            <w:noProof/>
            <w:webHidden/>
          </w:rPr>
          <w:fldChar w:fldCharType="separate"/>
        </w:r>
        <w:r w:rsidR="00315D7B">
          <w:rPr>
            <w:noProof/>
            <w:webHidden/>
          </w:rPr>
          <w:t>34</w:t>
        </w:r>
        <w:r w:rsidR="00BE6AC6">
          <w:rPr>
            <w:noProof/>
            <w:webHidden/>
          </w:rPr>
          <w:fldChar w:fldCharType="end"/>
        </w:r>
      </w:hyperlink>
    </w:p>
    <w:p w14:paraId="5BD45881" w14:textId="62C07E60" w:rsidR="00BE6AC6" w:rsidRDefault="00211C69">
      <w:pPr>
        <w:pStyle w:val="TOC3"/>
        <w:tabs>
          <w:tab w:val="right" w:leader="dot" w:pos="9350"/>
        </w:tabs>
        <w:rPr>
          <w:rFonts w:asciiTheme="minorHAnsi" w:eastAsiaTheme="minorEastAsia" w:hAnsiTheme="minorHAnsi" w:cstheme="minorBidi"/>
          <w:noProof/>
        </w:rPr>
      </w:pPr>
      <w:hyperlink w:anchor="_Toc101165266" w:history="1">
        <w:r w:rsidR="00BE6AC6" w:rsidRPr="00D874FE">
          <w:rPr>
            <w:rStyle w:val="Hyperlink"/>
            <w:noProof/>
          </w:rPr>
          <w:t>Patient Blood Availability</w:t>
        </w:r>
        <w:r w:rsidR="00BE6AC6">
          <w:rPr>
            <w:noProof/>
            <w:webHidden/>
          </w:rPr>
          <w:tab/>
        </w:r>
        <w:r w:rsidR="00BE6AC6">
          <w:rPr>
            <w:noProof/>
            <w:webHidden/>
          </w:rPr>
          <w:fldChar w:fldCharType="begin"/>
        </w:r>
        <w:r w:rsidR="00BE6AC6">
          <w:rPr>
            <w:noProof/>
            <w:webHidden/>
          </w:rPr>
          <w:instrText xml:space="preserve"> PAGEREF _Toc101165266 \h </w:instrText>
        </w:r>
        <w:r w:rsidR="00BE6AC6">
          <w:rPr>
            <w:noProof/>
            <w:webHidden/>
          </w:rPr>
        </w:r>
        <w:r w:rsidR="00BE6AC6">
          <w:rPr>
            <w:noProof/>
            <w:webHidden/>
          </w:rPr>
          <w:fldChar w:fldCharType="separate"/>
        </w:r>
        <w:r w:rsidR="00315D7B">
          <w:rPr>
            <w:noProof/>
            <w:webHidden/>
          </w:rPr>
          <w:t>34</w:t>
        </w:r>
        <w:r w:rsidR="00BE6AC6">
          <w:rPr>
            <w:noProof/>
            <w:webHidden/>
          </w:rPr>
          <w:fldChar w:fldCharType="end"/>
        </w:r>
      </w:hyperlink>
    </w:p>
    <w:p w14:paraId="7C542CEB" w14:textId="27D31002" w:rsidR="00BE6AC6" w:rsidRDefault="00211C69">
      <w:pPr>
        <w:pStyle w:val="TOC3"/>
        <w:tabs>
          <w:tab w:val="right" w:leader="dot" w:pos="9350"/>
        </w:tabs>
        <w:rPr>
          <w:rFonts w:asciiTheme="minorHAnsi" w:eastAsiaTheme="minorEastAsia" w:hAnsiTheme="minorHAnsi" w:cstheme="minorBidi"/>
          <w:noProof/>
        </w:rPr>
      </w:pPr>
      <w:hyperlink w:anchor="_Toc101165267" w:history="1">
        <w:r w:rsidR="00BE6AC6" w:rsidRPr="00D874FE">
          <w:rPr>
            <w:rStyle w:val="Hyperlink"/>
            <w:noProof/>
          </w:rPr>
          <w:drawing>
            <wp:inline distT="0" distB="0" distL="0" distR="0" wp14:anchorId="309B56D8" wp14:editId="525F7C27">
              <wp:extent cx="156845" cy="193675"/>
              <wp:effectExtent l="0" t="0" r="0" b="0"/>
              <wp:docPr id="17" name="Picture 17"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BE6AC6" w:rsidRPr="00D874FE">
          <w:rPr>
            <w:rStyle w:val="Hyperlink"/>
            <w:noProof/>
          </w:rPr>
          <w:t xml:space="preserve"> Medication Profile</w:t>
        </w:r>
        <w:r w:rsidR="00BE6AC6">
          <w:rPr>
            <w:noProof/>
            <w:webHidden/>
          </w:rPr>
          <w:tab/>
        </w:r>
        <w:r w:rsidR="00BE6AC6">
          <w:rPr>
            <w:noProof/>
            <w:webHidden/>
          </w:rPr>
          <w:fldChar w:fldCharType="begin"/>
        </w:r>
        <w:r w:rsidR="00BE6AC6">
          <w:rPr>
            <w:noProof/>
            <w:webHidden/>
          </w:rPr>
          <w:instrText xml:space="preserve"> PAGEREF _Toc101165267 \h </w:instrText>
        </w:r>
        <w:r w:rsidR="00BE6AC6">
          <w:rPr>
            <w:noProof/>
            <w:webHidden/>
          </w:rPr>
        </w:r>
        <w:r w:rsidR="00BE6AC6">
          <w:rPr>
            <w:noProof/>
            <w:webHidden/>
          </w:rPr>
          <w:fldChar w:fldCharType="separate"/>
        </w:r>
        <w:r w:rsidR="00315D7B">
          <w:rPr>
            <w:noProof/>
            <w:webHidden/>
          </w:rPr>
          <w:t>35</w:t>
        </w:r>
        <w:r w:rsidR="00BE6AC6">
          <w:rPr>
            <w:noProof/>
            <w:webHidden/>
          </w:rPr>
          <w:fldChar w:fldCharType="end"/>
        </w:r>
      </w:hyperlink>
    </w:p>
    <w:p w14:paraId="444C2E54" w14:textId="6599FDF2" w:rsidR="00BE6AC6" w:rsidRDefault="00211C69">
      <w:pPr>
        <w:pStyle w:val="TOC3"/>
        <w:tabs>
          <w:tab w:val="right" w:leader="dot" w:pos="9350"/>
        </w:tabs>
        <w:rPr>
          <w:rFonts w:asciiTheme="minorHAnsi" w:eastAsiaTheme="minorEastAsia" w:hAnsiTheme="minorHAnsi" w:cstheme="minorBidi"/>
          <w:noProof/>
        </w:rPr>
      </w:pPr>
      <w:hyperlink w:anchor="_Toc101165268" w:history="1">
        <w:r w:rsidR="00BE6AC6" w:rsidRPr="00D874FE">
          <w:rPr>
            <w:rStyle w:val="Hyperlink"/>
            <w:noProof/>
          </w:rPr>
          <w:drawing>
            <wp:inline distT="0" distB="0" distL="0" distR="0" wp14:anchorId="342ABC49" wp14:editId="6686075F">
              <wp:extent cx="156845" cy="156845"/>
              <wp:effectExtent l="0" t="0" r="0" b="0"/>
              <wp:docPr id="37" name="Picture 37"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BE6AC6" w:rsidRPr="00D874FE">
          <w:rPr>
            <w:rStyle w:val="Hyperlink"/>
            <w:noProof/>
          </w:rPr>
          <w:t xml:space="preserve"> View Special Instructions and Transfusion Requirements</w:t>
        </w:r>
        <w:r w:rsidR="00BE6AC6">
          <w:rPr>
            <w:noProof/>
            <w:webHidden/>
          </w:rPr>
          <w:tab/>
        </w:r>
        <w:r w:rsidR="00BE6AC6">
          <w:rPr>
            <w:noProof/>
            <w:webHidden/>
          </w:rPr>
          <w:fldChar w:fldCharType="begin"/>
        </w:r>
        <w:r w:rsidR="00BE6AC6">
          <w:rPr>
            <w:noProof/>
            <w:webHidden/>
          </w:rPr>
          <w:instrText xml:space="preserve"> PAGEREF _Toc101165268 \h </w:instrText>
        </w:r>
        <w:r w:rsidR="00BE6AC6">
          <w:rPr>
            <w:noProof/>
            <w:webHidden/>
          </w:rPr>
        </w:r>
        <w:r w:rsidR="00BE6AC6">
          <w:rPr>
            <w:noProof/>
            <w:webHidden/>
          </w:rPr>
          <w:fldChar w:fldCharType="separate"/>
        </w:r>
        <w:r w:rsidR="00315D7B">
          <w:rPr>
            <w:noProof/>
            <w:webHidden/>
          </w:rPr>
          <w:t>36</w:t>
        </w:r>
        <w:r w:rsidR="00BE6AC6">
          <w:rPr>
            <w:noProof/>
            <w:webHidden/>
          </w:rPr>
          <w:fldChar w:fldCharType="end"/>
        </w:r>
      </w:hyperlink>
    </w:p>
    <w:p w14:paraId="399A2934" w14:textId="03E25388" w:rsidR="00BE6AC6" w:rsidRDefault="00211C69">
      <w:pPr>
        <w:pStyle w:val="TOC3"/>
        <w:tabs>
          <w:tab w:val="right" w:leader="dot" w:pos="9350"/>
        </w:tabs>
        <w:rPr>
          <w:rFonts w:asciiTheme="minorHAnsi" w:eastAsiaTheme="minorEastAsia" w:hAnsiTheme="minorHAnsi" w:cstheme="minorBidi"/>
          <w:noProof/>
        </w:rPr>
      </w:pPr>
      <w:hyperlink w:anchor="_Toc101165269" w:history="1">
        <w:r w:rsidR="00BE6AC6" w:rsidRPr="00D874FE">
          <w:rPr>
            <w:rStyle w:val="Hyperlink"/>
            <w:noProof/>
          </w:rPr>
          <w:t>View Recent Orders, Recent Transfusions/Issued Units, and Transfusion Reaction History</w:t>
        </w:r>
        <w:r w:rsidR="00BE6AC6">
          <w:rPr>
            <w:noProof/>
            <w:webHidden/>
          </w:rPr>
          <w:tab/>
        </w:r>
        <w:r w:rsidR="00BE6AC6">
          <w:rPr>
            <w:noProof/>
            <w:webHidden/>
          </w:rPr>
          <w:fldChar w:fldCharType="begin"/>
        </w:r>
        <w:r w:rsidR="00BE6AC6">
          <w:rPr>
            <w:noProof/>
            <w:webHidden/>
          </w:rPr>
          <w:instrText xml:space="preserve"> PAGEREF _Toc101165269 \h </w:instrText>
        </w:r>
        <w:r w:rsidR="00BE6AC6">
          <w:rPr>
            <w:noProof/>
            <w:webHidden/>
          </w:rPr>
        </w:r>
        <w:r w:rsidR="00BE6AC6">
          <w:rPr>
            <w:noProof/>
            <w:webHidden/>
          </w:rPr>
          <w:fldChar w:fldCharType="separate"/>
        </w:r>
        <w:r w:rsidR="00315D7B">
          <w:rPr>
            <w:noProof/>
            <w:webHidden/>
          </w:rPr>
          <w:t>38</w:t>
        </w:r>
        <w:r w:rsidR="00BE6AC6">
          <w:rPr>
            <w:noProof/>
            <w:webHidden/>
          </w:rPr>
          <w:fldChar w:fldCharType="end"/>
        </w:r>
      </w:hyperlink>
    </w:p>
    <w:p w14:paraId="6A2B7DD0" w14:textId="71A36D92" w:rsidR="00BE6AC6" w:rsidRDefault="00211C69">
      <w:pPr>
        <w:pStyle w:val="TOC3"/>
        <w:tabs>
          <w:tab w:val="right" w:leader="dot" w:pos="9350"/>
        </w:tabs>
        <w:rPr>
          <w:rFonts w:asciiTheme="minorHAnsi" w:eastAsiaTheme="minorEastAsia" w:hAnsiTheme="minorHAnsi" w:cstheme="minorBidi"/>
          <w:noProof/>
        </w:rPr>
      </w:pPr>
      <w:hyperlink w:anchor="_Toc101165270" w:history="1">
        <w:r w:rsidR="00BE6AC6" w:rsidRPr="00D874FE">
          <w:rPr>
            <w:rStyle w:val="Hyperlink"/>
            <w:noProof/>
          </w:rPr>
          <w:drawing>
            <wp:inline distT="0" distB="0" distL="0" distR="0" wp14:anchorId="3ED5B2F6" wp14:editId="273F4CFA">
              <wp:extent cx="156845" cy="156845"/>
              <wp:effectExtent l="0" t="0" r="0" b="0"/>
              <wp:docPr id="39" name="Picture 39"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BE6AC6" w:rsidRPr="00D874FE">
          <w:rPr>
            <w:rStyle w:val="Hyperlink"/>
            <w:noProof/>
          </w:rPr>
          <w:t xml:space="preserve"> Patient Information Toolbar: Recent Orders</w:t>
        </w:r>
        <w:r w:rsidR="00BE6AC6">
          <w:rPr>
            <w:noProof/>
            <w:webHidden/>
          </w:rPr>
          <w:tab/>
        </w:r>
        <w:r w:rsidR="00BE6AC6">
          <w:rPr>
            <w:noProof/>
            <w:webHidden/>
          </w:rPr>
          <w:fldChar w:fldCharType="begin"/>
        </w:r>
        <w:r w:rsidR="00BE6AC6">
          <w:rPr>
            <w:noProof/>
            <w:webHidden/>
          </w:rPr>
          <w:instrText xml:space="preserve"> PAGEREF _Toc101165270 \h </w:instrText>
        </w:r>
        <w:r w:rsidR="00BE6AC6">
          <w:rPr>
            <w:noProof/>
            <w:webHidden/>
          </w:rPr>
        </w:r>
        <w:r w:rsidR="00BE6AC6">
          <w:rPr>
            <w:noProof/>
            <w:webHidden/>
          </w:rPr>
          <w:fldChar w:fldCharType="separate"/>
        </w:r>
        <w:r w:rsidR="00315D7B">
          <w:rPr>
            <w:noProof/>
            <w:webHidden/>
          </w:rPr>
          <w:t>38</w:t>
        </w:r>
        <w:r w:rsidR="00BE6AC6">
          <w:rPr>
            <w:noProof/>
            <w:webHidden/>
          </w:rPr>
          <w:fldChar w:fldCharType="end"/>
        </w:r>
      </w:hyperlink>
    </w:p>
    <w:p w14:paraId="2186912C" w14:textId="5639A222" w:rsidR="00BE6AC6" w:rsidRDefault="00211C69">
      <w:pPr>
        <w:pStyle w:val="TOC3"/>
        <w:tabs>
          <w:tab w:val="right" w:leader="dot" w:pos="9350"/>
        </w:tabs>
        <w:rPr>
          <w:rFonts w:asciiTheme="minorHAnsi" w:eastAsiaTheme="minorEastAsia" w:hAnsiTheme="minorHAnsi" w:cstheme="minorBidi"/>
          <w:noProof/>
        </w:rPr>
      </w:pPr>
      <w:hyperlink w:anchor="_Toc101165271" w:history="1">
        <w:r w:rsidR="00BE6AC6" w:rsidRPr="00D874FE">
          <w:rPr>
            <w:rStyle w:val="Hyperlink"/>
            <w:noProof/>
          </w:rPr>
          <w:drawing>
            <wp:inline distT="0" distB="0" distL="0" distR="0" wp14:anchorId="4278E2D8" wp14:editId="32A35202">
              <wp:extent cx="156845" cy="156845"/>
              <wp:effectExtent l="0" t="0" r="0" b="0"/>
              <wp:docPr id="40" name="Picture 40"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BE6AC6" w:rsidRPr="00D874FE">
          <w:rPr>
            <w:rStyle w:val="Hyperlink"/>
            <w:noProof/>
          </w:rPr>
          <w:t xml:space="preserve"> Patient Information Toolbar: Transfusion Reaction History</w:t>
        </w:r>
        <w:r w:rsidR="00BE6AC6">
          <w:rPr>
            <w:noProof/>
            <w:webHidden/>
          </w:rPr>
          <w:tab/>
        </w:r>
        <w:r w:rsidR="00BE6AC6">
          <w:rPr>
            <w:noProof/>
            <w:webHidden/>
          </w:rPr>
          <w:fldChar w:fldCharType="begin"/>
        </w:r>
        <w:r w:rsidR="00BE6AC6">
          <w:rPr>
            <w:noProof/>
            <w:webHidden/>
          </w:rPr>
          <w:instrText xml:space="preserve"> PAGEREF _Toc101165271 \h </w:instrText>
        </w:r>
        <w:r w:rsidR="00BE6AC6">
          <w:rPr>
            <w:noProof/>
            <w:webHidden/>
          </w:rPr>
        </w:r>
        <w:r w:rsidR="00BE6AC6">
          <w:rPr>
            <w:noProof/>
            <w:webHidden/>
          </w:rPr>
          <w:fldChar w:fldCharType="separate"/>
        </w:r>
        <w:r w:rsidR="00315D7B">
          <w:rPr>
            <w:noProof/>
            <w:webHidden/>
          </w:rPr>
          <w:t>39</w:t>
        </w:r>
        <w:r w:rsidR="00BE6AC6">
          <w:rPr>
            <w:noProof/>
            <w:webHidden/>
          </w:rPr>
          <w:fldChar w:fldCharType="end"/>
        </w:r>
      </w:hyperlink>
    </w:p>
    <w:p w14:paraId="427BFB15" w14:textId="3725F392" w:rsidR="00BE6AC6" w:rsidRDefault="00211C69">
      <w:pPr>
        <w:pStyle w:val="TOC3"/>
        <w:tabs>
          <w:tab w:val="right" w:leader="dot" w:pos="9350"/>
        </w:tabs>
        <w:rPr>
          <w:rFonts w:asciiTheme="minorHAnsi" w:eastAsiaTheme="minorEastAsia" w:hAnsiTheme="minorHAnsi" w:cstheme="minorBidi"/>
          <w:noProof/>
        </w:rPr>
      </w:pPr>
      <w:hyperlink w:anchor="_Toc101165272" w:history="1">
        <w:r w:rsidR="00BE6AC6" w:rsidRPr="00D874FE">
          <w:rPr>
            <w:rStyle w:val="Hyperlink"/>
            <w:noProof/>
          </w:rPr>
          <w:t>Main Status Bar</w:t>
        </w:r>
        <w:r w:rsidR="00BE6AC6">
          <w:rPr>
            <w:noProof/>
            <w:webHidden/>
          </w:rPr>
          <w:tab/>
        </w:r>
        <w:r w:rsidR="00BE6AC6">
          <w:rPr>
            <w:noProof/>
            <w:webHidden/>
          </w:rPr>
          <w:fldChar w:fldCharType="begin"/>
        </w:r>
        <w:r w:rsidR="00BE6AC6">
          <w:rPr>
            <w:noProof/>
            <w:webHidden/>
          </w:rPr>
          <w:instrText xml:space="preserve"> PAGEREF _Toc101165272 \h </w:instrText>
        </w:r>
        <w:r w:rsidR="00BE6AC6">
          <w:rPr>
            <w:noProof/>
            <w:webHidden/>
          </w:rPr>
        </w:r>
        <w:r w:rsidR="00BE6AC6">
          <w:rPr>
            <w:noProof/>
            <w:webHidden/>
          </w:rPr>
          <w:fldChar w:fldCharType="separate"/>
        </w:r>
        <w:r w:rsidR="00315D7B">
          <w:rPr>
            <w:noProof/>
            <w:webHidden/>
          </w:rPr>
          <w:t>40</w:t>
        </w:r>
        <w:r w:rsidR="00BE6AC6">
          <w:rPr>
            <w:noProof/>
            <w:webHidden/>
          </w:rPr>
          <w:fldChar w:fldCharType="end"/>
        </w:r>
      </w:hyperlink>
    </w:p>
    <w:p w14:paraId="295C3404" w14:textId="3AE03A54" w:rsidR="00BE6AC6" w:rsidRDefault="00211C69">
      <w:pPr>
        <w:pStyle w:val="TOC3"/>
        <w:tabs>
          <w:tab w:val="right" w:leader="dot" w:pos="9350"/>
        </w:tabs>
        <w:rPr>
          <w:rFonts w:asciiTheme="minorHAnsi" w:eastAsiaTheme="minorEastAsia" w:hAnsiTheme="minorHAnsi" w:cstheme="minorBidi"/>
          <w:noProof/>
        </w:rPr>
      </w:pPr>
      <w:hyperlink w:anchor="_Toc101165273" w:history="1">
        <w:r w:rsidR="00BE6AC6" w:rsidRPr="00D874FE">
          <w:rPr>
            <w:rStyle w:val="Hyperlink"/>
            <w:noProof/>
          </w:rPr>
          <w:t>Throughout VBECS</w:t>
        </w:r>
        <w:r w:rsidR="00BE6AC6">
          <w:rPr>
            <w:noProof/>
            <w:webHidden/>
          </w:rPr>
          <w:tab/>
        </w:r>
        <w:r w:rsidR="00BE6AC6">
          <w:rPr>
            <w:noProof/>
            <w:webHidden/>
          </w:rPr>
          <w:fldChar w:fldCharType="begin"/>
        </w:r>
        <w:r w:rsidR="00BE6AC6">
          <w:rPr>
            <w:noProof/>
            <w:webHidden/>
          </w:rPr>
          <w:instrText xml:space="preserve"> PAGEREF _Toc101165273 \h </w:instrText>
        </w:r>
        <w:r w:rsidR="00BE6AC6">
          <w:rPr>
            <w:noProof/>
            <w:webHidden/>
          </w:rPr>
        </w:r>
        <w:r w:rsidR="00BE6AC6">
          <w:rPr>
            <w:noProof/>
            <w:webHidden/>
          </w:rPr>
          <w:fldChar w:fldCharType="separate"/>
        </w:r>
        <w:r w:rsidR="00315D7B">
          <w:rPr>
            <w:noProof/>
            <w:webHidden/>
          </w:rPr>
          <w:t>40</w:t>
        </w:r>
        <w:r w:rsidR="00BE6AC6">
          <w:rPr>
            <w:noProof/>
            <w:webHidden/>
          </w:rPr>
          <w:fldChar w:fldCharType="end"/>
        </w:r>
      </w:hyperlink>
    </w:p>
    <w:p w14:paraId="514439B2" w14:textId="4225CDC5" w:rsidR="00BE6AC6" w:rsidRDefault="00211C69">
      <w:pPr>
        <w:pStyle w:val="TOC2"/>
        <w:tabs>
          <w:tab w:val="right" w:leader="dot" w:pos="9350"/>
        </w:tabs>
        <w:rPr>
          <w:rFonts w:asciiTheme="minorHAnsi" w:eastAsiaTheme="minorEastAsia" w:hAnsiTheme="minorHAnsi" w:cstheme="minorBidi"/>
          <w:smallCaps w:val="0"/>
          <w:noProof/>
        </w:rPr>
      </w:pPr>
      <w:hyperlink w:anchor="_Toc101165274" w:history="1">
        <w:r w:rsidR="00BE6AC6" w:rsidRPr="00D874FE">
          <w:rPr>
            <w:rStyle w:val="Hyperlink"/>
            <w:noProof/>
          </w:rPr>
          <w:t>Other VBECS Functions</w:t>
        </w:r>
        <w:r w:rsidR="00BE6AC6">
          <w:rPr>
            <w:noProof/>
            <w:webHidden/>
          </w:rPr>
          <w:tab/>
        </w:r>
        <w:r w:rsidR="00BE6AC6">
          <w:rPr>
            <w:noProof/>
            <w:webHidden/>
          </w:rPr>
          <w:fldChar w:fldCharType="begin"/>
        </w:r>
        <w:r w:rsidR="00BE6AC6">
          <w:rPr>
            <w:noProof/>
            <w:webHidden/>
          </w:rPr>
          <w:instrText xml:space="preserve"> PAGEREF _Toc101165274 \h </w:instrText>
        </w:r>
        <w:r w:rsidR="00BE6AC6">
          <w:rPr>
            <w:noProof/>
            <w:webHidden/>
          </w:rPr>
        </w:r>
        <w:r w:rsidR="00BE6AC6">
          <w:rPr>
            <w:noProof/>
            <w:webHidden/>
          </w:rPr>
          <w:fldChar w:fldCharType="separate"/>
        </w:r>
        <w:r w:rsidR="00315D7B">
          <w:rPr>
            <w:noProof/>
            <w:webHidden/>
          </w:rPr>
          <w:t>41</w:t>
        </w:r>
        <w:r w:rsidR="00BE6AC6">
          <w:rPr>
            <w:noProof/>
            <w:webHidden/>
          </w:rPr>
          <w:fldChar w:fldCharType="end"/>
        </w:r>
      </w:hyperlink>
    </w:p>
    <w:p w14:paraId="41663D00" w14:textId="0D4EAEB8" w:rsidR="00BE6AC6" w:rsidRDefault="00211C69">
      <w:pPr>
        <w:pStyle w:val="TOC3"/>
        <w:tabs>
          <w:tab w:val="right" w:leader="dot" w:pos="9350"/>
        </w:tabs>
        <w:rPr>
          <w:rFonts w:asciiTheme="minorHAnsi" w:eastAsiaTheme="minorEastAsia" w:hAnsiTheme="minorHAnsi" w:cstheme="minorBidi"/>
          <w:noProof/>
        </w:rPr>
      </w:pPr>
      <w:hyperlink w:anchor="_Toc101165275" w:history="1">
        <w:r w:rsidR="00BE6AC6" w:rsidRPr="00D874FE">
          <w:rPr>
            <w:rStyle w:val="Hyperlink"/>
            <w:noProof/>
          </w:rPr>
          <w:t>Collecting Workload</w:t>
        </w:r>
        <w:r w:rsidR="00BE6AC6">
          <w:rPr>
            <w:noProof/>
            <w:webHidden/>
          </w:rPr>
          <w:tab/>
        </w:r>
        <w:r w:rsidR="00BE6AC6">
          <w:rPr>
            <w:noProof/>
            <w:webHidden/>
          </w:rPr>
          <w:fldChar w:fldCharType="begin"/>
        </w:r>
        <w:r w:rsidR="00BE6AC6">
          <w:rPr>
            <w:noProof/>
            <w:webHidden/>
          </w:rPr>
          <w:instrText xml:space="preserve"> PAGEREF _Toc101165275 \h </w:instrText>
        </w:r>
        <w:r w:rsidR="00BE6AC6">
          <w:rPr>
            <w:noProof/>
            <w:webHidden/>
          </w:rPr>
        </w:r>
        <w:r w:rsidR="00BE6AC6">
          <w:rPr>
            <w:noProof/>
            <w:webHidden/>
          </w:rPr>
          <w:fldChar w:fldCharType="separate"/>
        </w:r>
        <w:r w:rsidR="00315D7B">
          <w:rPr>
            <w:noProof/>
            <w:webHidden/>
          </w:rPr>
          <w:t>41</w:t>
        </w:r>
        <w:r w:rsidR="00BE6AC6">
          <w:rPr>
            <w:noProof/>
            <w:webHidden/>
          </w:rPr>
          <w:fldChar w:fldCharType="end"/>
        </w:r>
      </w:hyperlink>
    </w:p>
    <w:p w14:paraId="0A3F12F4" w14:textId="4C6CBDB4" w:rsidR="00BE6AC6" w:rsidRDefault="00211C69">
      <w:pPr>
        <w:pStyle w:val="TOC1"/>
        <w:tabs>
          <w:tab w:val="right" w:leader="dot" w:pos="9350"/>
        </w:tabs>
        <w:rPr>
          <w:rFonts w:asciiTheme="minorHAnsi" w:eastAsiaTheme="minorEastAsia" w:hAnsiTheme="minorHAnsi" w:cstheme="minorBidi"/>
          <w:b w:val="0"/>
          <w:caps w:val="0"/>
          <w:noProof/>
        </w:rPr>
      </w:pPr>
      <w:hyperlink w:anchor="_Toc101165276" w:history="1">
        <w:r w:rsidR="00BE6AC6" w:rsidRPr="00D874FE">
          <w:rPr>
            <w:rStyle w:val="Hyperlink"/>
            <w:noProof/>
          </w:rPr>
          <w:t>Configuring Site Parameters</w:t>
        </w:r>
        <w:r w:rsidR="00BE6AC6">
          <w:rPr>
            <w:noProof/>
            <w:webHidden/>
          </w:rPr>
          <w:tab/>
        </w:r>
        <w:r w:rsidR="00BE6AC6">
          <w:rPr>
            <w:noProof/>
            <w:webHidden/>
          </w:rPr>
          <w:fldChar w:fldCharType="begin"/>
        </w:r>
        <w:r w:rsidR="00BE6AC6">
          <w:rPr>
            <w:noProof/>
            <w:webHidden/>
          </w:rPr>
          <w:instrText xml:space="preserve"> PAGEREF _Toc101165276 \h </w:instrText>
        </w:r>
        <w:r w:rsidR="00BE6AC6">
          <w:rPr>
            <w:noProof/>
            <w:webHidden/>
          </w:rPr>
        </w:r>
        <w:r w:rsidR="00BE6AC6">
          <w:rPr>
            <w:noProof/>
            <w:webHidden/>
          </w:rPr>
          <w:fldChar w:fldCharType="separate"/>
        </w:r>
        <w:r w:rsidR="00315D7B">
          <w:rPr>
            <w:noProof/>
            <w:webHidden/>
          </w:rPr>
          <w:t>42</w:t>
        </w:r>
        <w:r w:rsidR="00BE6AC6">
          <w:rPr>
            <w:noProof/>
            <w:webHidden/>
          </w:rPr>
          <w:fldChar w:fldCharType="end"/>
        </w:r>
      </w:hyperlink>
    </w:p>
    <w:p w14:paraId="30C6C7F9" w14:textId="3074D654" w:rsidR="00BE6AC6" w:rsidRDefault="00211C69">
      <w:pPr>
        <w:pStyle w:val="TOC2"/>
        <w:tabs>
          <w:tab w:val="right" w:leader="dot" w:pos="9350"/>
        </w:tabs>
        <w:rPr>
          <w:rFonts w:asciiTheme="minorHAnsi" w:eastAsiaTheme="minorEastAsia" w:hAnsiTheme="minorHAnsi" w:cstheme="minorBidi"/>
          <w:smallCaps w:val="0"/>
          <w:noProof/>
        </w:rPr>
      </w:pPr>
      <w:hyperlink w:anchor="_Toc101165277" w:history="1">
        <w:r w:rsidR="00BE6AC6" w:rsidRPr="00D874FE">
          <w:rPr>
            <w:rStyle w:val="Hyperlink"/>
            <w:noProof/>
          </w:rPr>
          <w:t>Update User Roles</w:t>
        </w:r>
        <w:r w:rsidR="00BE6AC6">
          <w:rPr>
            <w:noProof/>
            <w:webHidden/>
          </w:rPr>
          <w:tab/>
        </w:r>
        <w:r w:rsidR="00BE6AC6">
          <w:rPr>
            <w:noProof/>
            <w:webHidden/>
          </w:rPr>
          <w:fldChar w:fldCharType="begin"/>
        </w:r>
        <w:r w:rsidR="00BE6AC6">
          <w:rPr>
            <w:noProof/>
            <w:webHidden/>
          </w:rPr>
          <w:instrText xml:space="preserve"> PAGEREF _Toc101165277 \h </w:instrText>
        </w:r>
        <w:r w:rsidR="00BE6AC6">
          <w:rPr>
            <w:noProof/>
            <w:webHidden/>
          </w:rPr>
        </w:r>
        <w:r w:rsidR="00BE6AC6">
          <w:rPr>
            <w:noProof/>
            <w:webHidden/>
          </w:rPr>
          <w:fldChar w:fldCharType="separate"/>
        </w:r>
        <w:r w:rsidR="00315D7B">
          <w:rPr>
            <w:noProof/>
            <w:webHidden/>
          </w:rPr>
          <w:t>42</w:t>
        </w:r>
        <w:r w:rsidR="00BE6AC6">
          <w:rPr>
            <w:noProof/>
            <w:webHidden/>
          </w:rPr>
          <w:fldChar w:fldCharType="end"/>
        </w:r>
      </w:hyperlink>
    </w:p>
    <w:p w14:paraId="54F2712D" w14:textId="2E5F6804" w:rsidR="00BE6AC6" w:rsidRDefault="00211C69">
      <w:pPr>
        <w:pStyle w:val="TOC2"/>
        <w:tabs>
          <w:tab w:val="right" w:leader="dot" w:pos="9350"/>
        </w:tabs>
        <w:rPr>
          <w:rFonts w:asciiTheme="minorHAnsi" w:eastAsiaTheme="minorEastAsia" w:hAnsiTheme="minorHAnsi" w:cstheme="minorBidi"/>
          <w:smallCaps w:val="0"/>
          <w:noProof/>
        </w:rPr>
      </w:pPr>
      <w:hyperlink w:anchor="_Toc101165278" w:history="1">
        <w:r w:rsidR="00BE6AC6" w:rsidRPr="00D874FE">
          <w:rPr>
            <w:rStyle w:val="Hyperlink"/>
            <w:noProof/>
          </w:rPr>
          <w:t>Component Classes</w:t>
        </w:r>
        <w:r w:rsidR="00BE6AC6">
          <w:rPr>
            <w:noProof/>
            <w:webHidden/>
          </w:rPr>
          <w:tab/>
        </w:r>
        <w:r w:rsidR="00BE6AC6">
          <w:rPr>
            <w:noProof/>
            <w:webHidden/>
          </w:rPr>
          <w:fldChar w:fldCharType="begin"/>
        </w:r>
        <w:r w:rsidR="00BE6AC6">
          <w:rPr>
            <w:noProof/>
            <w:webHidden/>
          </w:rPr>
          <w:instrText xml:space="preserve"> PAGEREF _Toc101165278 \h </w:instrText>
        </w:r>
        <w:r w:rsidR="00BE6AC6">
          <w:rPr>
            <w:noProof/>
            <w:webHidden/>
          </w:rPr>
        </w:r>
        <w:r w:rsidR="00BE6AC6">
          <w:rPr>
            <w:noProof/>
            <w:webHidden/>
          </w:rPr>
          <w:fldChar w:fldCharType="separate"/>
        </w:r>
        <w:r w:rsidR="00315D7B">
          <w:rPr>
            <w:noProof/>
            <w:webHidden/>
          </w:rPr>
          <w:t>45</w:t>
        </w:r>
        <w:r w:rsidR="00BE6AC6">
          <w:rPr>
            <w:noProof/>
            <w:webHidden/>
          </w:rPr>
          <w:fldChar w:fldCharType="end"/>
        </w:r>
      </w:hyperlink>
    </w:p>
    <w:p w14:paraId="73EC9D64" w14:textId="5C257BCA" w:rsidR="00BE6AC6" w:rsidRDefault="00211C69">
      <w:pPr>
        <w:pStyle w:val="TOC2"/>
        <w:tabs>
          <w:tab w:val="right" w:leader="dot" w:pos="9350"/>
        </w:tabs>
        <w:rPr>
          <w:rFonts w:asciiTheme="minorHAnsi" w:eastAsiaTheme="minorEastAsia" w:hAnsiTheme="minorHAnsi" w:cstheme="minorBidi"/>
          <w:smallCaps w:val="0"/>
          <w:noProof/>
        </w:rPr>
      </w:pPr>
      <w:hyperlink w:anchor="_Toc101165279" w:history="1">
        <w:r w:rsidR="00BE6AC6" w:rsidRPr="00D874FE">
          <w:rPr>
            <w:rStyle w:val="Hyperlink"/>
            <w:noProof/>
          </w:rPr>
          <w:t>Configure Daily QC</w:t>
        </w:r>
        <w:r w:rsidR="00BE6AC6">
          <w:rPr>
            <w:noProof/>
            <w:webHidden/>
          </w:rPr>
          <w:tab/>
        </w:r>
        <w:r w:rsidR="00BE6AC6">
          <w:rPr>
            <w:noProof/>
            <w:webHidden/>
          </w:rPr>
          <w:fldChar w:fldCharType="begin"/>
        </w:r>
        <w:r w:rsidR="00BE6AC6">
          <w:rPr>
            <w:noProof/>
            <w:webHidden/>
          </w:rPr>
          <w:instrText xml:space="preserve"> PAGEREF _Toc101165279 \h </w:instrText>
        </w:r>
        <w:r w:rsidR="00BE6AC6">
          <w:rPr>
            <w:noProof/>
            <w:webHidden/>
          </w:rPr>
        </w:r>
        <w:r w:rsidR="00BE6AC6">
          <w:rPr>
            <w:noProof/>
            <w:webHidden/>
          </w:rPr>
          <w:fldChar w:fldCharType="separate"/>
        </w:r>
        <w:r w:rsidR="00315D7B">
          <w:rPr>
            <w:noProof/>
            <w:webHidden/>
          </w:rPr>
          <w:t>48</w:t>
        </w:r>
        <w:r w:rsidR="00BE6AC6">
          <w:rPr>
            <w:noProof/>
            <w:webHidden/>
          </w:rPr>
          <w:fldChar w:fldCharType="end"/>
        </w:r>
      </w:hyperlink>
    </w:p>
    <w:p w14:paraId="575F018F" w14:textId="2F339D3A" w:rsidR="00BE6AC6" w:rsidRDefault="00211C69">
      <w:pPr>
        <w:pStyle w:val="TOC2"/>
        <w:tabs>
          <w:tab w:val="right" w:leader="dot" w:pos="9350"/>
        </w:tabs>
        <w:rPr>
          <w:rFonts w:asciiTheme="minorHAnsi" w:eastAsiaTheme="minorEastAsia" w:hAnsiTheme="minorHAnsi" w:cstheme="minorBidi"/>
          <w:smallCaps w:val="0"/>
          <w:noProof/>
        </w:rPr>
      </w:pPr>
      <w:hyperlink w:anchor="_Toc101165280" w:history="1">
        <w:r w:rsidR="00BE6AC6" w:rsidRPr="00D874FE">
          <w:rPr>
            <w:rStyle w:val="Hyperlink"/>
            <w:noProof/>
          </w:rPr>
          <w:t>Configure Division</w:t>
        </w:r>
        <w:r w:rsidR="00BE6AC6">
          <w:rPr>
            <w:noProof/>
            <w:webHidden/>
          </w:rPr>
          <w:tab/>
        </w:r>
        <w:r w:rsidR="00BE6AC6">
          <w:rPr>
            <w:noProof/>
            <w:webHidden/>
          </w:rPr>
          <w:fldChar w:fldCharType="begin"/>
        </w:r>
        <w:r w:rsidR="00BE6AC6">
          <w:rPr>
            <w:noProof/>
            <w:webHidden/>
          </w:rPr>
          <w:instrText xml:space="preserve"> PAGEREF _Toc101165280 \h </w:instrText>
        </w:r>
        <w:r w:rsidR="00BE6AC6">
          <w:rPr>
            <w:noProof/>
            <w:webHidden/>
          </w:rPr>
        </w:r>
        <w:r w:rsidR="00BE6AC6">
          <w:rPr>
            <w:noProof/>
            <w:webHidden/>
          </w:rPr>
          <w:fldChar w:fldCharType="separate"/>
        </w:r>
        <w:r w:rsidR="00315D7B">
          <w:rPr>
            <w:noProof/>
            <w:webHidden/>
          </w:rPr>
          <w:t>51</w:t>
        </w:r>
        <w:r w:rsidR="00BE6AC6">
          <w:rPr>
            <w:noProof/>
            <w:webHidden/>
          </w:rPr>
          <w:fldChar w:fldCharType="end"/>
        </w:r>
      </w:hyperlink>
    </w:p>
    <w:p w14:paraId="72CBAB14" w14:textId="70FF8E0C" w:rsidR="00BE6AC6" w:rsidRDefault="00211C69">
      <w:pPr>
        <w:pStyle w:val="TOC3"/>
        <w:tabs>
          <w:tab w:val="right" w:leader="dot" w:pos="9350"/>
        </w:tabs>
        <w:rPr>
          <w:rFonts w:asciiTheme="minorHAnsi" w:eastAsiaTheme="minorEastAsia" w:hAnsiTheme="minorHAnsi" w:cstheme="minorBidi"/>
          <w:noProof/>
        </w:rPr>
      </w:pPr>
      <w:hyperlink w:anchor="_Toc101165281" w:history="1">
        <w:r w:rsidR="00BE6AC6" w:rsidRPr="00D874FE">
          <w:rPr>
            <w:rStyle w:val="Hyperlink"/>
            <w:noProof/>
          </w:rPr>
          <w:t>Configure Division</w:t>
        </w:r>
        <w:r w:rsidR="00BE6AC6">
          <w:rPr>
            <w:noProof/>
            <w:webHidden/>
          </w:rPr>
          <w:tab/>
        </w:r>
        <w:r w:rsidR="00BE6AC6">
          <w:rPr>
            <w:noProof/>
            <w:webHidden/>
          </w:rPr>
          <w:fldChar w:fldCharType="begin"/>
        </w:r>
        <w:r w:rsidR="00BE6AC6">
          <w:rPr>
            <w:noProof/>
            <w:webHidden/>
          </w:rPr>
          <w:instrText xml:space="preserve"> PAGEREF _Toc101165281 \h </w:instrText>
        </w:r>
        <w:r w:rsidR="00BE6AC6">
          <w:rPr>
            <w:noProof/>
            <w:webHidden/>
          </w:rPr>
        </w:r>
        <w:r w:rsidR="00BE6AC6">
          <w:rPr>
            <w:noProof/>
            <w:webHidden/>
          </w:rPr>
          <w:fldChar w:fldCharType="separate"/>
        </w:r>
        <w:r w:rsidR="00315D7B">
          <w:rPr>
            <w:noProof/>
            <w:webHidden/>
          </w:rPr>
          <w:t>51</w:t>
        </w:r>
        <w:r w:rsidR="00BE6AC6">
          <w:rPr>
            <w:noProof/>
            <w:webHidden/>
          </w:rPr>
          <w:fldChar w:fldCharType="end"/>
        </w:r>
      </w:hyperlink>
    </w:p>
    <w:p w14:paraId="0A6F2032" w14:textId="77BA2678" w:rsidR="00BE6AC6" w:rsidRDefault="00211C69">
      <w:pPr>
        <w:pStyle w:val="TOC3"/>
        <w:tabs>
          <w:tab w:val="right" w:leader="dot" w:pos="9350"/>
        </w:tabs>
        <w:rPr>
          <w:rFonts w:asciiTheme="minorHAnsi" w:eastAsiaTheme="minorEastAsia" w:hAnsiTheme="minorHAnsi" w:cstheme="minorBidi"/>
          <w:noProof/>
        </w:rPr>
      </w:pPr>
      <w:hyperlink w:anchor="_Toc101165282" w:history="1">
        <w:r w:rsidR="00BE6AC6" w:rsidRPr="00D874FE">
          <w:rPr>
            <w:rStyle w:val="Hyperlink"/>
            <w:noProof/>
          </w:rPr>
          <w:t>Configure Testing</w:t>
        </w:r>
        <w:r w:rsidR="00BE6AC6">
          <w:rPr>
            <w:noProof/>
            <w:webHidden/>
          </w:rPr>
          <w:tab/>
        </w:r>
        <w:r w:rsidR="00BE6AC6">
          <w:rPr>
            <w:noProof/>
            <w:webHidden/>
          </w:rPr>
          <w:fldChar w:fldCharType="begin"/>
        </w:r>
        <w:r w:rsidR="00BE6AC6">
          <w:rPr>
            <w:noProof/>
            <w:webHidden/>
          </w:rPr>
          <w:instrText xml:space="preserve"> PAGEREF _Toc101165282 \h </w:instrText>
        </w:r>
        <w:r w:rsidR="00BE6AC6">
          <w:rPr>
            <w:noProof/>
            <w:webHidden/>
          </w:rPr>
        </w:r>
        <w:r w:rsidR="00BE6AC6">
          <w:rPr>
            <w:noProof/>
            <w:webHidden/>
          </w:rPr>
          <w:fldChar w:fldCharType="separate"/>
        </w:r>
        <w:r w:rsidR="00315D7B">
          <w:rPr>
            <w:noProof/>
            <w:webHidden/>
          </w:rPr>
          <w:t>53</w:t>
        </w:r>
        <w:r w:rsidR="00BE6AC6">
          <w:rPr>
            <w:noProof/>
            <w:webHidden/>
          </w:rPr>
          <w:fldChar w:fldCharType="end"/>
        </w:r>
      </w:hyperlink>
    </w:p>
    <w:p w14:paraId="6432D070" w14:textId="55AE2268" w:rsidR="00BE6AC6" w:rsidRDefault="00211C69">
      <w:pPr>
        <w:pStyle w:val="TOC3"/>
        <w:tabs>
          <w:tab w:val="right" w:leader="dot" w:pos="9350"/>
        </w:tabs>
        <w:rPr>
          <w:rFonts w:asciiTheme="minorHAnsi" w:eastAsiaTheme="minorEastAsia" w:hAnsiTheme="minorHAnsi" w:cstheme="minorBidi"/>
          <w:noProof/>
        </w:rPr>
      </w:pPr>
      <w:hyperlink w:anchor="_Toc101165283" w:history="1">
        <w:r w:rsidR="00BE6AC6" w:rsidRPr="00D874FE">
          <w:rPr>
            <w:rStyle w:val="Hyperlink"/>
            <w:noProof/>
          </w:rPr>
          <w:t>Product Modifications</w:t>
        </w:r>
        <w:r w:rsidR="00BE6AC6">
          <w:rPr>
            <w:noProof/>
            <w:webHidden/>
          </w:rPr>
          <w:tab/>
        </w:r>
        <w:r w:rsidR="00BE6AC6">
          <w:rPr>
            <w:noProof/>
            <w:webHidden/>
          </w:rPr>
          <w:fldChar w:fldCharType="begin"/>
        </w:r>
        <w:r w:rsidR="00BE6AC6">
          <w:rPr>
            <w:noProof/>
            <w:webHidden/>
          </w:rPr>
          <w:instrText xml:space="preserve"> PAGEREF _Toc101165283 \h </w:instrText>
        </w:r>
        <w:r w:rsidR="00BE6AC6">
          <w:rPr>
            <w:noProof/>
            <w:webHidden/>
          </w:rPr>
        </w:r>
        <w:r w:rsidR="00BE6AC6">
          <w:rPr>
            <w:noProof/>
            <w:webHidden/>
          </w:rPr>
          <w:fldChar w:fldCharType="separate"/>
        </w:r>
        <w:r w:rsidR="00315D7B">
          <w:rPr>
            <w:noProof/>
            <w:webHidden/>
          </w:rPr>
          <w:t>55</w:t>
        </w:r>
        <w:r w:rsidR="00BE6AC6">
          <w:rPr>
            <w:noProof/>
            <w:webHidden/>
          </w:rPr>
          <w:fldChar w:fldCharType="end"/>
        </w:r>
      </w:hyperlink>
    </w:p>
    <w:p w14:paraId="0C735453" w14:textId="62B9A86B" w:rsidR="00BE6AC6" w:rsidRDefault="00211C69">
      <w:pPr>
        <w:pStyle w:val="TOC3"/>
        <w:tabs>
          <w:tab w:val="right" w:leader="dot" w:pos="9350"/>
        </w:tabs>
        <w:rPr>
          <w:rFonts w:asciiTheme="minorHAnsi" w:eastAsiaTheme="minorEastAsia" w:hAnsiTheme="minorHAnsi" w:cstheme="minorBidi"/>
          <w:noProof/>
        </w:rPr>
      </w:pPr>
      <w:hyperlink w:anchor="_Toc101165284" w:history="1">
        <w:r w:rsidR="00BE6AC6" w:rsidRPr="00D874FE">
          <w:rPr>
            <w:rStyle w:val="Hyperlink"/>
            <w:noProof/>
          </w:rPr>
          <w:t>Order Alerts</w:t>
        </w:r>
        <w:r w:rsidR="00BE6AC6">
          <w:rPr>
            <w:noProof/>
            <w:webHidden/>
          </w:rPr>
          <w:tab/>
        </w:r>
        <w:r w:rsidR="00BE6AC6">
          <w:rPr>
            <w:noProof/>
            <w:webHidden/>
          </w:rPr>
          <w:fldChar w:fldCharType="begin"/>
        </w:r>
        <w:r w:rsidR="00BE6AC6">
          <w:rPr>
            <w:noProof/>
            <w:webHidden/>
          </w:rPr>
          <w:instrText xml:space="preserve"> PAGEREF _Toc101165284 \h </w:instrText>
        </w:r>
        <w:r w:rsidR="00BE6AC6">
          <w:rPr>
            <w:noProof/>
            <w:webHidden/>
          </w:rPr>
        </w:r>
        <w:r w:rsidR="00BE6AC6">
          <w:rPr>
            <w:noProof/>
            <w:webHidden/>
          </w:rPr>
          <w:fldChar w:fldCharType="separate"/>
        </w:r>
        <w:r w:rsidR="00315D7B">
          <w:rPr>
            <w:noProof/>
            <w:webHidden/>
          </w:rPr>
          <w:t>57</w:t>
        </w:r>
        <w:r w:rsidR="00BE6AC6">
          <w:rPr>
            <w:noProof/>
            <w:webHidden/>
          </w:rPr>
          <w:fldChar w:fldCharType="end"/>
        </w:r>
      </w:hyperlink>
    </w:p>
    <w:p w14:paraId="3F769C64" w14:textId="2F3AC909" w:rsidR="00BE6AC6" w:rsidRDefault="00211C69">
      <w:pPr>
        <w:pStyle w:val="TOC3"/>
        <w:tabs>
          <w:tab w:val="right" w:leader="dot" w:pos="9350"/>
        </w:tabs>
        <w:rPr>
          <w:rFonts w:asciiTheme="minorHAnsi" w:eastAsiaTheme="minorEastAsia" w:hAnsiTheme="minorHAnsi" w:cstheme="minorBidi"/>
          <w:noProof/>
        </w:rPr>
      </w:pPr>
      <w:hyperlink w:anchor="_Toc101165285" w:history="1">
        <w:r w:rsidR="00BE6AC6" w:rsidRPr="00D874FE">
          <w:rPr>
            <w:rStyle w:val="Hyperlink"/>
            <w:noProof/>
          </w:rPr>
          <w:t>Login Message</w:t>
        </w:r>
        <w:r w:rsidR="00BE6AC6">
          <w:rPr>
            <w:noProof/>
            <w:webHidden/>
          </w:rPr>
          <w:tab/>
        </w:r>
        <w:r w:rsidR="00BE6AC6">
          <w:rPr>
            <w:noProof/>
            <w:webHidden/>
          </w:rPr>
          <w:fldChar w:fldCharType="begin"/>
        </w:r>
        <w:r w:rsidR="00BE6AC6">
          <w:rPr>
            <w:noProof/>
            <w:webHidden/>
          </w:rPr>
          <w:instrText xml:space="preserve"> PAGEREF _Toc101165285 \h </w:instrText>
        </w:r>
        <w:r w:rsidR="00BE6AC6">
          <w:rPr>
            <w:noProof/>
            <w:webHidden/>
          </w:rPr>
        </w:r>
        <w:r w:rsidR="00BE6AC6">
          <w:rPr>
            <w:noProof/>
            <w:webHidden/>
          </w:rPr>
          <w:fldChar w:fldCharType="separate"/>
        </w:r>
        <w:r w:rsidR="00315D7B">
          <w:rPr>
            <w:noProof/>
            <w:webHidden/>
          </w:rPr>
          <w:t>59</w:t>
        </w:r>
        <w:r w:rsidR="00BE6AC6">
          <w:rPr>
            <w:noProof/>
            <w:webHidden/>
          </w:rPr>
          <w:fldChar w:fldCharType="end"/>
        </w:r>
      </w:hyperlink>
    </w:p>
    <w:p w14:paraId="445A708F" w14:textId="7A6A1D98" w:rsidR="00BE6AC6" w:rsidRDefault="00211C69">
      <w:pPr>
        <w:pStyle w:val="TOC2"/>
        <w:tabs>
          <w:tab w:val="right" w:leader="dot" w:pos="9350"/>
        </w:tabs>
        <w:rPr>
          <w:rFonts w:asciiTheme="minorHAnsi" w:eastAsiaTheme="minorEastAsia" w:hAnsiTheme="minorHAnsi" w:cstheme="minorBidi"/>
          <w:smallCaps w:val="0"/>
          <w:noProof/>
        </w:rPr>
      </w:pPr>
      <w:hyperlink w:anchor="_Toc101165286" w:history="1">
        <w:r w:rsidR="00BE6AC6" w:rsidRPr="00D874FE">
          <w:rPr>
            <w:rStyle w:val="Hyperlink"/>
            <w:noProof/>
          </w:rPr>
          <w:t>Local Facilities</w:t>
        </w:r>
        <w:r w:rsidR="00BE6AC6">
          <w:rPr>
            <w:noProof/>
            <w:webHidden/>
          </w:rPr>
          <w:tab/>
        </w:r>
        <w:r w:rsidR="00BE6AC6">
          <w:rPr>
            <w:noProof/>
            <w:webHidden/>
          </w:rPr>
          <w:fldChar w:fldCharType="begin"/>
        </w:r>
        <w:r w:rsidR="00BE6AC6">
          <w:rPr>
            <w:noProof/>
            <w:webHidden/>
          </w:rPr>
          <w:instrText xml:space="preserve"> PAGEREF _Toc101165286 \h </w:instrText>
        </w:r>
        <w:r w:rsidR="00BE6AC6">
          <w:rPr>
            <w:noProof/>
            <w:webHidden/>
          </w:rPr>
        </w:r>
        <w:r w:rsidR="00BE6AC6">
          <w:rPr>
            <w:noProof/>
            <w:webHidden/>
          </w:rPr>
          <w:fldChar w:fldCharType="separate"/>
        </w:r>
        <w:r w:rsidR="00315D7B">
          <w:rPr>
            <w:noProof/>
            <w:webHidden/>
          </w:rPr>
          <w:t>61</w:t>
        </w:r>
        <w:r w:rsidR="00BE6AC6">
          <w:rPr>
            <w:noProof/>
            <w:webHidden/>
          </w:rPr>
          <w:fldChar w:fldCharType="end"/>
        </w:r>
      </w:hyperlink>
    </w:p>
    <w:p w14:paraId="5C9CFBAF" w14:textId="5E884F2B" w:rsidR="00BE6AC6" w:rsidRDefault="00211C69">
      <w:pPr>
        <w:pStyle w:val="TOC3"/>
        <w:tabs>
          <w:tab w:val="right" w:leader="dot" w:pos="9350"/>
        </w:tabs>
        <w:rPr>
          <w:rFonts w:asciiTheme="minorHAnsi" w:eastAsiaTheme="minorEastAsia" w:hAnsiTheme="minorHAnsi" w:cstheme="minorBidi"/>
          <w:noProof/>
        </w:rPr>
      </w:pPr>
      <w:hyperlink w:anchor="_Toc101165287" w:history="1">
        <w:r w:rsidR="00BE6AC6" w:rsidRPr="00D874FE">
          <w:rPr>
            <w:rStyle w:val="Hyperlink"/>
            <w:noProof/>
          </w:rPr>
          <w:t>Local Facilities</w:t>
        </w:r>
        <w:r w:rsidR="00BE6AC6">
          <w:rPr>
            <w:noProof/>
            <w:webHidden/>
          </w:rPr>
          <w:tab/>
        </w:r>
        <w:r w:rsidR="00BE6AC6">
          <w:rPr>
            <w:noProof/>
            <w:webHidden/>
          </w:rPr>
          <w:fldChar w:fldCharType="begin"/>
        </w:r>
        <w:r w:rsidR="00BE6AC6">
          <w:rPr>
            <w:noProof/>
            <w:webHidden/>
          </w:rPr>
          <w:instrText xml:space="preserve"> PAGEREF _Toc101165287 \h </w:instrText>
        </w:r>
        <w:r w:rsidR="00BE6AC6">
          <w:rPr>
            <w:noProof/>
            <w:webHidden/>
          </w:rPr>
        </w:r>
        <w:r w:rsidR="00BE6AC6">
          <w:rPr>
            <w:noProof/>
            <w:webHidden/>
          </w:rPr>
          <w:fldChar w:fldCharType="separate"/>
        </w:r>
        <w:r w:rsidR="00315D7B">
          <w:rPr>
            <w:noProof/>
            <w:webHidden/>
          </w:rPr>
          <w:t>61</w:t>
        </w:r>
        <w:r w:rsidR="00BE6AC6">
          <w:rPr>
            <w:noProof/>
            <w:webHidden/>
          </w:rPr>
          <w:fldChar w:fldCharType="end"/>
        </w:r>
      </w:hyperlink>
    </w:p>
    <w:p w14:paraId="0D704B55" w14:textId="1E6FFA71" w:rsidR="00BE6AC6" w:rsidRDefault="00211C69">
      <w:pPr>
        <w:pStyle w:val="TOC3"/>
        <w:tabs>
          <w:tab w:val="right" w:leader="dot" w:pos="9350"/>
        </w:tabs>
        <w:rPr>
          <w:rFonts w:asciiTheme="minorHAnsi" w:eastAsiaTheme="minorEastAsia" w:hAnsiTheme="minorHAnsi" w:cstheme="minorBidi"/>
          <w:noProof/>
        </w:rPr>
      </w:pPr>
      <w:hyperlink w:anchor="_Toc101165288" w:history="1">
        <w:r w:rsidR="00BE6AC6" w:rsidRPr="00D874FE">
          <w:rPr>
            <w:rStyle w:val="Hyperlink"/>
            <w:noProof/>
          </w:rPr>
          <w:t>Blood Products</w:t>
        </w:r>
        <w:r w:rsidR="00BE6AC6">
          <w:rPr>
            <w:noProof/>
            <w:webHidden/>
          </w:rPr>
          <w:tab/>
        </w:r>
        <w:r w:rsidR="00BE6AC6">
          <w:rPr>
            <w:noProof/>
            <w:webHidden/>
          </w:rPr>
          <w:fldChar w:fldCharType="begin"/>
        </w:r>
        <w:r w:rsidR="00BE6AC6">
          <w:rPr>
            <w:noProof/>
            <w:webHidden/>
          </w:rPr>
          <w:instrText xml:space="preserve"> PAGEREF _Toc101165288 \h </w:instrText>
        </w:r>
        <w:r w:rsidR="00BE6AC6">
          <w:rPr>
            <w:noProof/>
            <w:webHidden/>
          </w:rPr>
        </w:r>
        <w:r w:rsidR="00BE6AC6">
          <w:rPr>
            <w:noProof/>
            <w:webHidden/>
          </w:rPr>
          <w:fldChar w:fldCharType="separate"/>
        </w:r>
        <w:r w:rsidR="00315D7B">
          <w:rPr>
            <w:noProof/>
            <w:webHidden/>
          </w:rPr>
          <w:t>65</w:t>
        </w:r>
        <w:r w:rsidR="00BE6AC6">
          <w:rPr>
            <w:noProof/>
            <w:webHidden/>
          </w:rPr>
          <w:fldChar w:fldCharType="end"/>
        </w:r>
      </w:hyperlink>
    </w:p>
    <w:p w14:paraId="2806BECB" w14:textId="747C390C" w:rsidR="00BE6AC6" w:rsidRDefault="00211C69">
      <w:pPr>
        <w:pStyle w:val="TOC3"/>
        <w:tabs>
          <w:tab w:val="right" w:leader="dot" w:pos="9350"/>
        </w:tabs>
        <w:rPr>
          <w:rFonts w:asciiTheme="minorHAnsi" w:eastAsiaTheme="minorEastAsia" w:hAnsiTheme="minorHAnsi" w:cstheme="minorBidi"/>
          <w:noProof/>
        </w:rPr>
      </w:pPr>
      <w:hyperlink w:anchor="_Toc101165289" w:history="1">
        <w:r w:rsidR="00BE6AC6" w:rsidRPr="00D874FE">
          <w:rPr>
            <w:rStyle w:val="Hyperlink"/>
            <w:noProof/>
          </w:rPr>
          <w:t>Antibodies</w:t>
        </w:r>
        <w:r w:rsidR="00BE6AC6">
          <w:rPr>
            <w:noProof/>
            <w:webHidden/>
          </w:rPr>
          <w:tab/>
        </w:r>
        <w:r w:rsidR="00BE6AC6">
          <w:rPr>
            <w:noProof/>
            <w:webHidden/>
          </w:rPr>
          <w:fldChar w:fldCharType="begin"/>
        </w:r>
        <w:r w:rsidR="00BE6AC6">
          <w:rPr>
            <w:noProof/>
            <w:webHidden/>
          </w:rPr>
          <w:instrText xml:space="preserve"> PAGEREF _Toc101165289 \h </w:instrText>
        </w:r>
        <w:r w:rsidR="00BE6AC6">
          <w:rPr>
            <w:noProof/>
            <w:webHidden/>
          </w:rPr>
        </w:r>
        <w:r w:rsidR="00BE6AC6">
          <w:rPr>
            <w:noProof/>
            <w:webHidden/>
          </w:rPr>
          <w:fldChar w:fldCharType="separate"/>
        </w:r>
        <w:r w:rsidR="00315D7B">
          <w:rPr>
            <w:noProof/>
            <w:webHidden/>
          </w:rPr>
          <w:t>68</w:t>
        </w:r>
        <w:r w:rsidR="00BE6AC6">
          <w:rPr>
            <w:noProof/>
            <w:webHidden/>
          </w:rPr>
          <w:fldChar w:fldCharType="end"/>
        </w:r>
      </w:hyperlink>
    </w:p>
    <w:p w14:paraId="25D22D17" w14:textId="508E4F58" w:rsidR="00BE6AC6" w:rsidRDefault="00211C69">
      <w:pPr>
        <w:pStyle w:val="TOC3"/>
        <w:tabs>
          <w:tab w:val="right" w:leader="dot" w:pos="9350"/>
        </w:tabs>
        <w:rPr>
          <w:rFonts w:asciiTheme="minorHAnsi" w:eastAsiaTheme="minorEastAsia" w:hAnsiTheme="minorHAnsi" w:cstheme="minorBidi"/>
          <w:noProof/>
        </w:rPr>
      </w:pPr>
      <w:hyperlink w:anchor="_Toc101165290" w:history="1">
        <w:r w:rsidR="00BE6AC6" w:rsidRPr="00D874FE">
          <w:rPr>
            <w:rStyle w:val="Hyperlink"/>
            <w:noProof/>
          </w:rPr>
          <w:t>Canned Comments</w:t>
        </w:r>
        <w:r w:rsidR="00BE6AC6">
          <w:rPr>
            <w:noProof/>
            <w:webHidden/>
          </w:rPr>
          <w:tab/>
        </w:r>
        <w:r w:rsidR="00BE6AC6">
          <w:rPr>
            <w:noProof/>
            <w:webHidden/>
          </w:rPr>
          <w:fldChar w:fldCharType="begin"/>
        </w:r>
        <w:r w:rsidR="00BE6AC6">
          <w:rPr>
            <w:noProof/>
            <w:webHidden/>
          </w:rPr>
          <w:instrText xml:space="preserve"> PAGEREF _Toc101165290 \h </w:instrText>
        </w:r>
        <w:r w:rsidR="00BE6AC6">
          <w:rPr>
            <w:noProof/>
            <w:webHidden/>
          </w:rPr>
        </w:r>
        <w:r w:rsidR="00BE6AC6">
          <w:rPr>
            <w:noProof/>
            <w:webHidden/>
          </w:rPr>
          <w:fldChar w:fldCharType="separate"/>
        </w:r>
        <w:r w:rsidR="00315D7B">
          <w:rPr>
            <w:noProof/>
            <w:webHidden/>
          </w:rPr>
          <w:t>70</w:t>
        </w:r>
        <w:r w:rsidR="00BE6AC6">
          <w:rPr>
            <w:noProof/>
            <w:webHidden/>
          </w:rPr>
          <w:fldChar w:fldCharType="end"/>
        </w:r>
      </w:hyperlink>
    </w:p>
    <w:p w14:paraId="0B189FCE" w14:textId="1111CDDE" w:rsidR="00BE6AC6" w:rsidRDefault="00211C69">
      <w:pPr>
        <w:pStyle w:val="TOC2"/>
        <w:tabs>
          <w:tab w:val="right" w:leader="dot" w:pos="9350"/>
        </w:tabs>
        <w:rPr>
          <w:rFonts w:asciiTheme="minorHAnsi" w:eastAsiaTheme="minorEastAsia" w:hAnsiTheme="minorHAnsi" w:cstheme="minorBidi"/>
          <w:smallCaps w:val="0"/>
          <w:noProof/>
        </w:rPr>
      </w:pPr>
      <w:hyperlink w:anchor="_Toc101165291" w:history="1">
        <w:r w:rsidR="00BE6AC6" w:rsidRPr="00D874FE">
          <w:rPr>
            <w:rStyle w:val="Hyperlink"/>
            <w:noProof/>
          </w:rPr>
          <w:t>Setting Transfusion Parameters</w:t>
        </w:r>
        <w:r w:rsidR="00BE6AC6">
          <w:rPr>
            <w:noProof/>
            <w:webHidden/>
          </w:rPr>
          <w:tab/>
        </w:r>
        <w:r w:rsidR="00BE6AC6">
          <w:rPr>
            <w:noProof/>
            <w:webHidden/>
          </w:rPr>
          <w:fldChar w:fldCharType="begin"/>
        </w:r>
        <w:r w:rsidR="00BE6AC6">
          <w:rPr>
            <w:noProof/>
            <w:webHidden/>
          </w:rPr>
          <w:instrText xml:space="preserve"> PAGEREF _Toc101165291 \h </w:instrText>
        </w:r>
        <w:r w:rsidR="00BE6AC6">
          <w:rPr>
            <w:noProof/>
            <w:webHidden/>
          </w:rPr>
        </w:r>
        <w:r w:rsidR="00BE6AC6">
          <w:rPr>
            <w:noProof/>
            <w:webHidden/>
          </w:rPr>
          <w:fldChar w:fldCharType="separate"/>
        </w:r>
        <w:r w:rsidR="00315D7B">
          <w:rPr>
            <w:noProof/>
            <w:webHidden/>
          </w:rPr>
          <w:t>72</w:t>
        </w:r>
        <w:r w:rsidR="00BE6AC6">
          <w:rPr>
            <w:noProof/>
            <w:webHidden/>
          </w:rPr>
          <w:fldChar w:fldCharType="end"/>
        </w:r>
      </w:hyperlink>
    </w:p>
    <w:p w14:paraId="4AB74A26" w14:textId="4C99E247" w:rsidR="00BE6AC6" w:rsidRDefault="00211C69">
      <w:pPr>
        <w:pStyle w:val="TOC3"/>
        <w:tabs>
          <w:tab w:val="right" w:leader="dot" w:pos="9350"/>
        </w:tabs>
        <w:rPr>
          <w:rFonts w:asciiTheme="minorHAnsi" w:eastAsiaTheme="minorEastAsia" w:hAnsiTheme="minorHAnsi" w:cstheme="minorBidi"/>
          <w:noProof/>
        </w:rPr>
      </w:pPr>
      <w:hyperlink w:anchor="_Toc101165292" w:history="1">
        <w:r w:rsidR="00BE6AC6" w:rsidRPr="00D874FE">
          <w:rPr>
            <w:rStyle w:val="Hyperlink"/>
            <w:noProof/>
          </w:rPr>
          <w:t>Transfusion Complications</w:t>
        </w:r>
        <w:r w:rsidR="00BE6AC6">
          <w:rPr>
            <w:noProof/>
            <w:webHidden/>
          </w:rPr>
          <w:tab/>
        </w:r>
        <w:r w:rsidR="00BE6AC6">
          <w:rPr>
            <w:noProof/>
            <w:webHidden/>
          </w:rPr>
          <w:fldChar w:fldCharType="begin"/>
        </w:r>
        <w:r w:rsidR="00BE6AC6">
          <w:rPr>
            <w:noProof/>
            <w:webHidden/>
          </w:rPr>
          <w:instrText xml:space="preserve"> PAGEREF _Toc101165292 \h </w:instrText>
        </w:r>
        <w:r w:rsidR="00BE6AC6">
          <w:rPr>
            <w:noProof/>
            <w:webHidden/>
          </w:rPr>
        </w:r>
        <w:r w:rsidR="00BE6AC6">
          <w:rPr>
            <w:noProof/>
            <w:webHidden/>
          </w:rPr>
          <w:fldChar w:fldCharType="separate"/>
        </w:r>
        <w:r w:rsidR="00315D7B">
          <w:rPr>
            <w:noProof/>
            <w:webHidden/>
          </w:rPr>
          <w:t>72</w:t>
        </w:r>
        <w:r w:rsidR="00BE6AC6">
          <w:rPr>
            <w:noProof/>
            <w:webHidden/>
          </w:rPr>
          <w:fldChar w:fldCharType="end"/>
        </w:r>
      </w:hyperlink>
    </w:p>
    <w:p w14:paraId="74A46300" w14:textId="4FCADDCC" w:rsidR="00BE6AC6" w:rsidRDefault="00211C69">
      <w:pPr>
        <w:pStyle w:val="TOC3"/>
        <w:tabs>
          <w:tab w:val="right" w:leader="dot" w:pos="9350"/>
        </w:tabs>
        <w:rPr>
          <w:rFonts w:asciiTheme="minorHAnsi" w:eastAsiaTheme="minorEastAsia" w:hAnsiTheme="minorHAnsi" w:cstheme="minorBidi"/>
          <w:noProof/>
        </w:rPr>
      </w:pPr>
      <w:hyperlink w:anchor="_Toc101165293" w:history="1">
        <w:r w:rsidR="00BE6AC6" w:rsidRPr="00D874FE">
          <w:rPr>
            <w:rStyle w:val="Hyperlink"/>
            <w:noProof/>
          </w:rPr>
          <w:t>Transfusion Effectiveness</w:t>
        </w:r>
        <w:r w:rsidR="00BE6AC6">
          <w:rPr>
            <w:noProof/>
            <w:webHidden/>
          </w:rPr>
          <w:tab/>
        </w:r>
        <w:r w:rsidR="00BE6AC6">
          <w:rPr>
            <w:noProof/>
            <w:webHidden/>
          </w:rPr>
          <w:fldChar w:fldCharType="begin"/>
        </w:r>
        <w:r w:rsidR="00BE6AC6">
          <w:rPr>
            <w:noProof/>
            <w:webHidden/>
          </w:rPr>
          <w:instrText xml:space="preserve"> PAGEREF _Toc101165293 \h </w:instrText>
        </w:r>
        <w:r w:rsidR="00BE6AC6">
          <w:rPr>
            <w:noProof/>
            <w:webHidden/>
          </w:rPr>
        </w:r>
        <w:r w:rsidR="00BE6AC6">
          <w:rPr>
            <w:noProof/>
            <w:webHidden/>
          </w:rPr>
          <w:fldChar w:fldCharType="separate"/>
        </w:r>
        <w:r w:rsidR="00315D7B">
          <w:rPr>
            <w:noProof/>
            <w:webHidden/>
          </w:rPr>
          <w:t>74</w:t>
        </w:r>
        <w:r w:rsidR="00BE6AC6">
          <w:rPr>
            <w:noProof/>
            <w:webHidden/>
          </w:rPr>
          <w:fldChar w:fldCharType="end"/>
        </w:r>
      </w:hyperlink>
    </w:p>
    <w:p w14:paraId="6176F6FA" w14:textId="39F363D4" w:rsidR="00BE6AC6" w:rsidRDefault="00211C69">
      <w:pPr>
        <w:pStyle w:val="TOC3"/>
        <w:tabs>
          <w:tab w:val="right" w:leader="dot" w:pos="9350"/>
        </w:tabs>
        <w:rPr>
          <w:rFonts w:asciiTheme="minorHAnsi" w:eastAsiaTheme="minorEastAsia" w:hAnsiTheme="minorHAnsi" w:cstheme="minorBidi"/>
          <w:noProof/>
        </w:rPr>
      </w:pPr>
      <w:hyperlink w:anchor="_Toc101165294" w:history="1">
        <w:r w:rsidR="00BE6AC6" w:rsidRPr="00D874FE">
          <w:rPr>
            <w:rStyle w:val="Hyperlink"/>
            <w:noProof/>
          </w:rPr>
          <w:t>MSBOS</w:t>
        </w:r>
        <w:r w:rsidR="00BE6AC6">
          <w:rPr>
            <w:noProof/>
            <w:webHidden/>
          </w:rPr>
          <w:tab/>
        </w:r>
        <w:r w:rsidR="00BE6AC6">
          <w:rPr>
            <w:noProof/>
            <w:webHidden/>
          </w:rPr>
          <w:fldChar w:fldCharType="begin"/>
        </w:r>
        <w:r w:rsidR="00BE6AC6">
          <w:rPr>
            <w:noProof/>
            <w:webHidden/>
          </w:rPr>
          <w:instrText xml:space="preserve"> PAGEREF _Toc101165294 \h </w:instrText>
        </w:r>
        <w:r w:rsidR="00BE6AC6">
          <w:rPr>
            <w:noProof/>
            <w:webHidden/>
          </w:rPr>
        </w:r>
        <w:r w:rsidR="00BE6AC6">
          <w:rPr>
            <w:noProof/>
            <w:webHidden/>
          </w:rPr>
          <w:fldChar w:fldCharType="separate"/>
        </w:r>
        <w:r w:rsidR="00315D7B">
          <w:rPr>
            <w:noProof/>
            <w:webHidden/>
          </w:rPr>
          <w:t>76</w:t>
        </w:r>
        <w:r w:rsidR="00BE6AC6">
          <w:rPr>
            <w:noProof/>
            <w:webHidden/>
          </w:rPr>
          <w:fldChar w:fldCharType="end"/>
        </w:r>
      </w:hyperlink>
    </w:p>
    <w:p w14:paraId="2BEDB7F4" w14:textId="283D3644" w:rsidR="00BE6AC6" w:rsidRDefault="00211C69">
      <w:pPr>
        <w:pStyle w:val="TOC3"/>
        <w:tabs>
          <w:tab w:val="right" w:leader="dot" w:pos="9350"/>
        </w:tabs>
        <w:rPr>
          <w:rFonts w:asciiTheme="minorHAnsi" w:eastAsiaTheme="minorEastAsia" w:hAnsiTheme="minorHAnsi" w:cstheme="minorBidi"/>
          <w:noProof/>
        </w:rPr>
      </w:pPr>
      <w:hyperlink w:anchor="_Toc101165295" w:history="1">
        <w:r w:rsidR="00BE6AC6" w:rsidRPr="00D874FE">
          <w:rPr>
            <w:rStyle w:val="Hyperlink"/>
            <w:noProof/>
          </w:rPr>
          <w:t>Workload Codes</w:t>
        </w:r>
        <w:r w:rsidR="00BE6AC6">
          <w:rPr>
            <w:noProof/>
            <w:webHidden/>
          </w:rPr>
          <w:tab/>
        </w:r>
        <w:r w:rsidR="00BE6AC6">
          <w:rPr>
            <w:noProof/>
            <w:webHidden/>
          </w:rPr>
          <w:fldChar w:fldCharType="begin"/>
        </w:r>
        <w:r w:rsidR="00BE6AC6">
          <w:rPr>
            <w:noProof/>
            <w:webHidden/>
          </w:rPr>
          <w:instrText xml:space="preserve"> PAGEREF _Toc101165295 \h </w:instrText>
        </w:r>
        <w:r w:rsidR="00BE6AC6">
          <w:rPr>
            <w:noProof/>
            <w:webHidden/>
          </w:rPr>
        </w:r>
        <w:r w:rsidR="00BE6AC6">
          <w:rPr>
            <w:noProof/>
            <w:webHidden/>
          </w:rPr>
          <w:fldChar w:fldCharType="separate"/>
        </w:r>
        <w:r w:rsidR="00315D7B">
          <w:rPr>
            <w:noProof/>
            <w:webHidden/>
          </w:rPr>
          <w:t>78</w:t>
        </w:r>
        <w:r w:rsidR="00BE6AC6">
          <w:rPr>
            <w:noProof/>
            <w:webHidden/>
          </w:rPr>
          <w:fldChar w:fldCharType="end"/>
        </w:r>
      </w:hyperlink>
    </w:p>
    <w:p w14:paraId="59B6CB07" w14:textId="6D6316C6" w:rsidR="00BE6AC6" w:rsidRDefault="00211C69">
      <w:pPr>
        <w:pStyle w:val="TOC2"/>
        <w:tabs>
          <w:tab w:val="right" w:leader="dot" w:pos="9350"/>
        </w:tabs>
        <w:rPr>
          <w:rFonts w:asciiTheme="minorHAnsi" w:eastAsiaTheme="minorEastAsia" w:hAnsiTheme="minorHAnsi" w:cstheme="minorBidi"/>
          <w:smallCaps w:val="0"/>
          <w:noProof/>
        </w:rPr>
      </w:pPr>
      <w:hyperlink w:anchor="_Toc101165296" w:history="1">
        <w:r w:rsidR="00BE6AC6" w:rsidRPr="00D874FE">
          <w:rPr>
            <w:rStyle w:val="Hyperlink"/>
            <w:noProof/>
          </w:rPr>
          <w:t>Reagents and Supplies</w:t>
        </w:r>
        <w:r w:rsidR="00BE6AC6">
          <w:rPr>
            <w:noProof/>
            <w:webHidden/>
          </w:rPr>
          <w:tab/>
        </w:r>
        <w:r w:rsidR="00BE6AC6">
          <w:rPr>
            <w:noProof/>
            <w:webHidden/>
          </w:rPr>
          <w:fldChar w:fldCharType="begin"/>
        </w:r>
        <w:r w:rsidR="00BE6AC6">
          <w:rPr>
            <w:noProof/>
            <w:webHidden/>
          </w:rPr>
          <w:instrText xml:space="preserve"> PAGEREF _Toc101165296 \h </w:instrText>
        </w:r>
        <w:r w:rsidR="00BE6AC6">
          <w:rPr>
            <w:noProof/>
            <w:webHidden/>
          </w:rPr>
        </w:r>
        <w:r w:rsidR="00BE6AC6">
          <w:rPr>
            <w:noProof/>
            <w:webHidden/>
          </w:rPr>
          <w:fldChar w:fldCharType="separate"/>
        </w:r>
        <w:r w:rsidR="00315D7B">
          <w:rPr>
            <w:noProof/>
            <w:webHidden/>
          </w:rPr>
          <w:t>81</w:t>
        </w:r>
        <w:r w:rsidR="00BE6AC6">
          <w:rPr>
            <w:noProof/>
            <w:webHidden/>
          </w:rPr>
          <w:fldChar w:fldCharType="end"/>
        </w:r>
      </w:hyperlink>
    </w:p>
    <w:p w14:paraId="5497BF02" w14:textId="4186BEB9" w:rsidR="00BE6AC6" w:rsidRDefault="00211C69">
      <w:pPr>
        <w:pStyle w:val="TOC3"/>
        <w:tabs>
          <w:tab w:val="right" w:leader="dot" w:pos="9350"/>
        </w:tabs>
        <w:rPr>
          <w:rFonts w:asciiTheme="minorHAnsi" w:eastAsiaTheme="minorEastAsia" w:hAnsiTheme="minorHAnsi" w:cstheme="minorBidi"/>
          <w:noProof/>
        </w:rPr>
      </w:pPr>
      <w:hyperlink w:anchor="_Toc101165297" w:history="1">
        <w:r w:rsidR="00BE6AC6" w:rsidRPr="00D874FE">
          <w:rPr>
            <w:rStyle w:val="Hyperlink"/>
            <w:noProof/>
          </w:rPr>
          <w:t>Enter Daily QC Results</w:t>
        </w:r>
        <w:r w:rsidR="00BE6AC6">
          <w:rPr>
            <w:noProof/>
            <w:webHidden/>
          </w:rPr>
          <w:tab/>
        </w:r>
        <w:r w:rsidR="00BE6AC6">
          <w:rPr>
            <w:noProof/>
            <w:webHidden/>
          </w:rPr>
          <w:fldChar w:fldCharType="begin"/>
        </w:r>
        <w:r w:rsidR="00BE6AC6">
          <w:rPr>
            <w:noProof/>
            <w:webHidden/>
          </w:rPr>
          <w:instrText xml:space="preserve"> PAGEREF _Toc101165297 \h </w:instrText>
        </w:r>
        <w:r w:rsidR="00BE6AC6">
          <w:rPr>
            <w:noProof/>
            <w:webHidden/>
          </w:rPr>
        </w:r>
        <w:r w:rsidR="00BE6AC6">
          <w:rPr>
            <w:noProof/>
            <w:webHidden/>
          </w:rPr>
          <w:fldChar w:fldCharType="separate"/>
        </w:r>
        <w:r w:rsidR="00315D7B">
          <w:rPr>
            <w:noProof/>
            <w:webHidden/>
          </w:rPr>
          <w:t>81</w:t>
        </w:r>
        <w:r w:rsidR="00BE6AC6">
          <w:rPr>
            <w:noProof/>
            <w:webHidden/>
          </w:rPr>
          <w:fldChar w:fldCharType="end"/>
        </w:r>
      </w:hyperlink>
    </w:p>
    <w:p w14:paraId="5C87860B" w14:textId="2B9B6AF5" w:rsidR="00BE6AC6" w:rsidRDefault="00211C69">
      <w:pPr>
        <w:pStyle w:val="TOC3"/>
        <w:tabs>
          <w:tab w:val="right" w:leader="dot" w:pos="9350"/>
        </w:tabs>
        <w:rPr>
          <w:rFonts w:asciiTheme="minorHAnsi" w:eastAsiaTheme="minorEastAsia" w:hAnsiTheme="minorHAnsi" w:cstheme="minorBidi"/>
          <w:noProof/>
        </w:rPr>
      </w:pPr>
      <w:hyperlink w:anchor="_Toc101165298" w:history="1">
        <w:r w:rsidR="00BE6AC6" w:rsidRPr="00D874FE">
          <w:rPr>
            <w:rStyle w:val="Hyperlink"/>
            <w:noProof/>
          </w:rPr>
          <w:t>Reagents</w:t>
        </w:r>
        <w:r w:rsidR="00BE6AC6">
          <w:rPr>
            <w:noProof/>
            <w:webHidden/>
          </w:rPr>
          <w:tab/>
        </w:r>
        <w:r w:rsidR="00BE6AC6">
          <w:rPr>
            <w:noProof/>
            <w:webHidden/>
          </w:rPr>
          <w:fldChar w:fldCharType="begin"/>
        </w:r>
        <w:r w:rsidR="00BE6AC6">
          <w:rPr>
            <w:noProof/>
            <w:webHidden/>
          </w:rPr>
          <w:instrText xml:space="preserve"> PAGEREF _Toc101165298 \h </w:instrText>
        </w:r>
        <w:r w:rsidR="00BE6AC6">
          <w:rPr>
            <w:noProof/>
            <w:webHidden/>
          </w:rPr>
        </w:r>
        <w:r w:rsidR="00BE6AC6">
          <w:rPr>
            <w:noProof/>
            <w:webHidden/>
          </w:rPr>
          <w:fldChar w:fldCharType="separate"/>
        </w:r>
        <w:r w:rsidR="00315D7B">
          <w:rPr>
            <w:noProof/>
            <w:webHidden/>
          </w:rPr>
          <w:t>89</w:t>
        </w:r>
        <w:r w:rsidR="00BE6AC6">
          <w:rPr>
            <w:noProof/>
            <w:webHidden/>
          </w:rPr>
          <w:fldChar w:fldCharType="end"/>
        </w:r>
      </w:hyperlink>
    </w:p>
    <w:p w14:paraId="562E376D" w14:textId="670AA352" w:rsidR="00BE6AC6" w:rsidRDefault="00211C69">
      <w:pPr>
        <w:pStyle w:val="TOC3"/>
        <w:tabs>
          <w:tab w:val="right" w:leader="dot" w:pos="9350"/>
        </w:tabs>
        <w:rPr>
          <w:rFonts w:asciiTheme="minorHAnsi" w:eastAsiaTheme="minorEastAsia" w:hAnsiTheme="minorHAnsi" w:cstheme="minorBidi"/>
          <w:noProof/>
        </w:rPr>
      </w:pPr>
      <w:hyperlink w:anchor="_Toc101165299" w:history="1">
        <w:r w:rsidR="00BE6AC6" w:rsidRPr="00D874FE">
          <w:rPr>
            <w:rStyle w:val="Hyperlink"/>
            <w:noProof/>
          </w:rPr>
          <w:t>Supplies</w:t>
        </w:r>
        <w:r w:rsidR="00BE6AC6">
          <w:rPr>
            <w:noProof/>
            <w:webHidden/>
          </w:rPr>
          <w:tab/>
        </w:r>
        <w:r w:rsidR="00BE6AC6">
          <w:rPr>
            <w:noProof/>
            <w:webHidden/>
          </w:rPr>
          <w:fldChar w:fldCharType="begin"/>
        </w:r>
        <w:r w:rsidR="00BE6AC6">
          <w:rPr>
            <w:noProof/>
            <w:webHidden/>
          </w:rPr>
          <w:instrText xml:space="preserve"> PAGEREF _Toc101165299 \h </w:instrText>
        </w:r>
        <w:r w:rsidR="00BE6AC6">
          <w:rPr>
            <w:noProof/>
            <w:webHidden/>
          </w:rPr>
        </w:r>
        <w:r w:rsidR="00BE6AC6">
          <w:rPr>
            <w:noProof/>
            <w:webHidden/>
          </w:rPr>
          <w:fldChar w:fldCharType="separate"/>
        </w:r>
        <w:r w:rsidR="00315D7B">
          <w:rPr>
            <w:noProof/>
            <w:webHidden/>
          </w:rPr>
          <w:t>98</w:t>
        </w:r>
        <w:r w:rsidR="00BE6AC6">
          <w:rPr>
            <w:noProof/>
            <w:webHidden/>
          </w:rPr>
          <w:fldChar w:fldCharType="end"/>
        </w:r>
      </w:hyperlink>
    </w:p>
    <w:p w14:paraId="46112BDC" w14:textId="10B31B6D" w:rsidR="00BE6AC6" w:rsidRDefault="00211C69">
      <w:pPr>
        <w:pStyle w:val="TOC3"/>
        <w:tabs>
          <w:tab w:val="right" w:leader="dot" w:pos="9350"/>
        </w:tabs>
        <w:rPr>
          <w:rFonts w:asciiTheme="minorHAnsi" w:eastAsiaTheme="minorEastAsia" w:hAnsiTheme="minorHAnsi" w:cstheme="minorBidi"/>
          <w:noProof/>
        </w:rPr>
      </w:pPr>
      <w:hyperlink w:anchor="_Toc101165300" w:history="1">
        <w:r w:rsidR="00BE6AC6" w:rsidRPr="00D874FE">
          <w:rPr>
            <w:rStyle w:val="Hyperlink"/>
            <w:noProof/>
          </w:rPr>
          <w:t>Equipment</w:t>
        </w:r>
        <w:r w:rsidR="00BE6AC6">
          <w:rPr>
            <w:noProof/>
            <w:webHidden/>
          </w:rPr>
          <w:tab/>
        </w:r>
        <w:r w:rsidR="00BE6AC6">
          <w:rPr>
            <w:noProof/>
            <w:webHidden/>
          </w:rPr>
          <w:fldChar w:fldCharType="begin"/>
        </w:r>
        <w:r w:rsidR="00BE6AC6">
          <w:rPr>
            <w:noProof/>
            <w:webHidden/>
          </w:rPr>
          <w:instrText xml:space="preserve"> PAGEREF _Toc101165300 \h </w:instrText>
        </w:r>
        <w:r w:rsidR="00BE6AC6">
          <w:rPr>
            <w:noProof/>
            <w:webHidden/>
          </w:rPr>
        </w:r>
        <w:r w:rsidR="00BE6AC6">
          <w:rPr>
            <w:noProof/>
            <w:webHidden/>
          </w:rPr>
          <w:fldChar w:fldCharType="separate"/>
        </w:r>
        <w:r w:rsidR="00315D7B">
          <w:rPr>
            <w:noProof/>
            <w:webHidden/>
          </w:rPr>
          <w:t>103</w:t>
        </w:r>
        <w:r w:rsidR="00BE6AC6">
          <w:rPr>
            <w:noProof/>
            <w:webHidden/>
          </w:rPr>
          <w:fldChar w:fldCharType="end"/>
        </w:r>
      </w:hyperlink>
    </w:p>
    <w:p w14:paraId="1BCC79E8" w14:textId="415E789E" w:rsidR="00BE6AC6" w:rsidRDefault="00211C69">
      <w:pPr>
        <w:pStyle w:val="TOC1"/>
        <w:tabs>
          <w:tab w:val="right" w:leader="dot" w:pos="9350"/>
        </w:tabs>
        <w:rPr>
          <w:rFonts w:asciiTheme="minorHAnsi" w:eastAsiaTheme="minorEastAsia" w:hAnsiTheme="minorHAnsi" w:cstheme="minorBidi"/>
          <w:b w:val="0"/>
          <w:caps w:val="0"/>
          <w:noProof/>
        </w:rPr>
      </w:pPr>
      <w:hyperlink w:anchor="_Toc101165301" w:history="1">
        <w:r w:rsidR="00BE6AC6" w:rsidRPr="00D874FE">
          <w:rPr>
            <w:rStyle w:val="Hyperlink"/>
            <w:noProof/>
          </w:rPr>
          <w:t>Component Processing</w:t>
        </w:r>
        <w:r w:rsidR="00BE6AC6">
          <w:rPr>
            <w:noProof/>
            <w:webHidden/>
          </w:rPr>
          <w:tab/>
        </w:r>
        <w:r w:rsidR="00BE6AC6">
          <w:rPr>
            <w:noProof/>
            <w:webHidden/>
          </w:rPr>
          <w:fldChar w:fldCharType="begin"/>
        </w:r>
        <w:r w:rsidR="00BE6AC6">
          <w:rPr>
            <w:noProof/>
            <w:webHidden/>
          </w:rPr>
          <w:instrText xml:space="preserve"> PAGEREF _Toc101165301 \h </w:instrText>
        </w:r>
        <w:r w:rsidR="00BE6AC6">
          <w:rPr>
            <w:noProof/>
            <w:webHidden/>
          </w:rPr>
        </w:r>
        <w:r w:rsidR="00BE6AC6">
          <w:rPr>
            <w:noProof/>
            <w:webHidden/>
          </w:rPr>
          <w:fldChar w:fldCharType="separate"/>
        </w:r>
        <w:r w:rsidR="00315D7B">
          <w:rPr>
            <w:noProof/>
            <w:webHidden/>
          </w:rPr>
          <w:t>108</w:t>
        </w:r>
        <w:r w:rsidR="00BE6AC6">
          <w:rPr>
            <w:noProof/>
            <w:webHidden/>
          </w:rPr>
          <w:fldChar w:fldCharType="end"/>
        </w:r>
      </w:hyperlink>
    </w:p>
    <w:p w14:paraId="0E6D6ABD" w14:textId="7B886B95" w:rsidR="00BE6AC6" w:rsidRDefault="00211C69">
      <w:pPr>
        <w:pStyle w:val="TOC2"/>
        <w:tabs>
          <w:tab w:val="right" w:leader="dot" w:pos="9350"/>
        </w:tabs>
        <w:rPr>
          <w:rFonts w:asciiTheme="minorHAnsi" w:eastAsiaTheme="minorEastAsia" w:hAnsiTheme="minorHAnsi" w:cstheme="minorBidi"/>
          <w:smallCaps w:val="0"/>
          <w:noProof/>
        </w:rPr>
      </w:pPr>
      <w:hyperlink w:anchor="_Toc101165302" w:history="1">
        <w:r w:rsidR="00BE6AC6" w:rsidRPr="00D874FE">
          <w:rPr>
            <w:rStyle w:val="Hyperlink"/>
            <w:noProof/>
          </w:rPr>
          <w:t>Shipments</w:t>
        </w:r>
        <w:r w:rsidR="00BE6AC6">
          <w:rPr>
            <w:noProof/>
            <w:webHidden/>
          </w:rPr>
          <w:tab/>
        </w:r>
        <w:r w:rsidR="00BE6AC6">
          <w:rPr>
            <w:noProof/>
            <w:webHidden/>
          </w:rPr>
          <w:fldChar w:fldCharType="begin"/>
        </w:r>
        <w:r w:rsidR="00BE6AC6">
          <w:rPr>
            <w:noProof/>
            <w:webHidden/>
          </w:rPr>
          <w:instrText xml:space="preserve"> PAGEREF _Toc101165302 \h </w:instrText>
        </w:r>
        <w:r w:rsidR="00BE6AC6">
          <w:rPr>
            <w:noProof/>
            <w:webHidden/>
          </w:rPr>
        </w:r>
        <w:r w:rsidR="00BE6AC6">
          <w:rPr>
            <w:noProof/>
            <w:webHidden/>
          </w:rPr>
          <w:fldChar w:fldCharType="separate"/>
        </w:r>
        <w:r w:rsidR="00315D7B">
          <w:rPr>
            <w:noProof/>
            <w:webHidden/>
          </w:rPr>
          <w:t>108</w:t>
        </w:r>
        <w:r w:rsidR="00BE6AC6">
          <w:rPr>
            <w:noProof/>
            <w:webHidden/>
          </w:rPr>
          <w:fldChar w:fldCharType="end"/>
        </w:r>
      </w:hyperlink>
    </w:p>
    <w:p w14:paraId="16A483A5" w14:textId="3D011264" w:rsidR="00BE6AC6" w:rsidRDefault="00211C69">
      <w:pPr>
        <w:pStyle w:val="TOC3"/>
        <w:tabs>
          <w:tab w:val="right" w:leader="dot" w:pos="9350"/>
        </w:tabs>
        <w:rPr>
          <w:rFonts w:asciiTheme="minorHAnsi" w:eastAsiaTheme="minorEastAsia" w:hAnsiTheme="minorHAnsi" w:cstheme="minorBidi"/>
          <w:noProof/>
        </w:rPr>
      </w:pPr>
      <w:hyperlink w:anchor="_Toc101165303" w:history="1">
        <w:r w:rsidR="00BE6AC6" w:rsidRPr="00D874FE">
          <w:rPr>
            <w:rStyle w:val="Hyperlink"/>
            <w:noProof/>
          </w:rPr>
          <w:t>Incoming Shipment</w:t>
        </w:r>
        <w:r w:rsidR="00BE6AC6">
          <w:rPr>
            <w:noProof/>
            <w:webHidden/>
          </w:rPr>
          <w:tab/>
        </w:r>
        <w:r w:rsidR="00BE6AC6">
          <w:rPr>
            <w:noProof/>
            <w:webHidden/>
          </w:rPr>
          <w:fldChar w:fldCharType="begin"/>
        </w:r>
        <w:r w:rsidR="00BE6AC6">
          <w:rPr>
            <w:noProof/>
            <w:webHidden/>
          </w:rPr>
          <w:instrText xml:space="preserve"> PAGEREF _Toc101165303 \h </w:instrText>
        </w:r>
        <w:r w:rsidR="00BE6AC6">
          <w:rPr>
            <w:noProof/>
            <w:webHidden/>
          </w:rPr>
        </w:r>
        <w:r w:rsidR="00BE6AC6">
          <w:rPr>
            <w:noProof/>
            <w:webHidden/>
          </w:rPr>
          <w:fldChar w:fldCharType="separate"/>
        </w:r>
        <w:r w:rsidR="00315D7B">
          <w:rPr>
            <w:noProof/>
            <w:webHidden/>
          </w:rPr>
          <w:t>108</w:t>
        </w:r>
        <w:r w:rsidR="00BE6AC6">
          <w:rPr>
            <w:noProof/>
            <w:webHidden/>
          </w:rPr>
          <w:fldChar w:fldCharType="end"/>
        </w:r>
      </w:hyperlink>
    </w:p>
    <w:p w14:paraId="405B0026" w14:textId="33C1C70B" w:rsidR="00BE6AC6" w:rsidRDefault="00211C69">
      <w:pPr>
        <w:pStyle w:val="TOC3"/>
        <w:tabs>
          <w:tab w:val="right" w:leader="dot" w:pos="9350"/>
        </w:tabs>
        <w:rPr>
          <w:rFonts w:asciiTheme="minorHAnsi" w:eastAsiaTheme="minorEastAsia" w:hAnsiTheme="minorHAnsi" w:cstheme="minorBidi"/>
          <w:noProof/>
        </w:rPr>
      </w:pPr>
      <w:hyperlink w:anchor="_Toc101165304" w:history="1">
        <w:r w:rsidR="00BE6AC6" w:rsidRPr="00D874FE">
          <w:rPr>
            <w:rStyle w:val="Hyperlink"/>
            <w:noProof/>
          </w:rPr>
          <w:t>Outgoing Shipment</w:t>
        </w:r>
        <w:r w:rsidR="00BE6AC6">
          <w:rPr>
            <w:noProof/>
            <w:webHidden/>
          </w:rPr>
          <w:tab/>
        </w:r>
        <w:r w:rsidR="00BE6AC6">
          <w:rPr>
            <w:noProof/>
            <w:webHidden/>
          </w:rPr>
          <w:fldChar w:fldCharType="begin"/>
        </w:r>
        <w:r w:rsidR="00BE6AC6">
          <w:rPr>
            <w:noProof/>
            <w:webHidden/>
          </w:rPr>
          <w:instrText xml:space="preserve"> PAGEREF _Toc101165304 \h </w:instrText>
        </w:r>
        <w:r w:rsidR="00BE6AC6">
          <w:rPr>
            <w:noProof/>
            <w:webHidden/>
          </w:rPr>
        </w:r>
        <w:r w:rsidR="00BE6AC6">
          <w:rPr>
            <w:noProof/>
            <w:webHidden/>
          </w:rPr>
          <w:fldChar w:fldCharType="separate"/>
        </w:r>
        <w:r w:rsidR="00315D7B">
          <w:rPr>
            <w:noProof/>
            <w:webHidden/>
          </w:rPr>
          <w:t>119</w:t>
        </w:r>
        <w:r w:rsidR="00BE6AC6">
          <w:rPr>
            <w:noProof/>
            <w:webHidden/>
          </w:rPr>
          <w:fldChar w:fldCharType="end"/>
        </w:r>
      </w:hyperlink>
    </w:p>
    <w:p w14:paraId="7E2175E9" w14:textId="42F67E6E" w:rsidR="00BE6AC6" w:rsidRDefault="00211C69">
      <w:pPr>
        <w:pStyle w:val="TOC3"/>
        <w:tabs>
          <w:tab w:val="right" w:leader="dot" w:pos="9350"/>
        </w:tabs>
        <w:rPr>
          <w:rFonts w:asciiTheme="minorHAnsi" w:eastAsiaTheme="minorEastAsia" w:hAnsiTheme="minorHAnsi" w:cstheme="minorBidi"/>
          <w:noProof/>
        </w:rPr>
      </w:pPr>
      <w:hyperlink w:anchor="_Toc101165305" w:history="1">
        <w:r w:rsidR="00BE6AC6" w:rsidRPr="00D874FE">
          <w:rPr>
            <w:rStyle w:val="Hyperlink"/>
            <w:noProof/>
          </w:rPr>
          <w:t>Edit Invoice Text</w:t>
        </w:r>
        <w:r w:rsidR="00BE6AC6">
          <w:rPr>
            <w:noProof/>
            <w:webHidden/>
          </w:rPr>
          <w:tab/>
        </w:r>
        <w:r w:rsidR="00BE6AC6">
          <w:rPr>
            <w:noProof/>
            <w:webHidden/>
          </w:rPr>
          <w:fldChar w:fldCharType="begin"/>
        </w:r>
        <w:r w:rsidR="00BE6AC6">
          <w:rPr>
            <w:noProof/>
            <w:webHidden/>
          </w:rPr>
          <w:instrText xml:space="preserve"> PAGEREF _Toc101165305 \h </w:instrText>
        </w:r>
        <w:r w:rsidR="00BE6AC6">
          <w:rPr>
            <w:noProof/>
            <w:webHidden/>
          </w:rPr>
        </w:r>
        <w:r w:rsidR="00BE6AC6">
          <w:rPr>
            <w:noProof/>
            <w:webHidden/>
          </w:rPr>
          <w:fldChar w:fldCharType="separate"/>
        </w:r>
        <w:r w:rsidR="00315D7B">
          <w:rPr>
            <w:noProof/>
            <w:webHidden/>
          </w:rPr>
          <w:t>129</w:t>
        </w:r>
        <w:r w:rsidR="00BE6AC6">
          <w:rPr>
            <w:noProof/>
            <w:webHidden/>
          </w:rPr>
          <w:fldChar w:fldCharType="end"/>
        </w:r>
      </w:hyperlink>
    </w:p>
    <w:p w14:paraId="64B5701E" w14:textId="61144CBA" w:rsidR="00BE6AC6" w:rsidRDefault="00211C69">
      <w:pPr>
        <w:pStyle w:val="TOC2"/>
        <w:tabs>
          <w:tab w:val="right" w:leader="dot" w:pos="9350"/>
        </w:tabs>
        <w:rPr>
          <w:rFonts w:asciiTheme="minorHAnsi" w:eastAsiaTheme="minorEastAsia" w:hAnsiTheme="minorHAnsi" w:cstheme="minorBidi"/>
          <w:smallCaps w:val="0"/>
          <w:noProof/>
        </w:rPr>
      </w:pPr>
      <w:hyperlink w:anchor="_Toc101165306" w:history="1">
        <w:r w:rsidR="00BE6AC6" w:rsidRPr="00D874FE">
          <w:rPr>
            <w:rStyle w:val="Hyperlink"/>
            <w:noProof/>
          </w:rPr>
          <w:t>Unit Search Screen</w:t>
        </w:r>
        <w:r w:rsidR="00BE6AC6">
          <w:rPr>
            <w:noProof/>
            <w:webHidden/>
          </w:rPr>
          <w:tab/>
        </w:r>
        <w:r w:rsidR="00BE6AC6">
          <w:rPr>
            <w:noProof/>
            <w:webHidden/>
          </w:rPr>
          <w:fldChar w:fldCharType="begin"/>
        </w:r>
        <w:r w:rsidR="00BE6AC6">
          <w:rPr>
            <w:noProof/>
            <w:webHidden/>
          </w:rPr>
          <w:instrText xml:space="preserve"> PAGEREF _Toc101165306 \h </w:instrText>
        </w:r>
        <w:r w:rsidR="00BE6AC6">
          <w:rPr>
            <w:noProof/>
            <w:webHidden/>
          </w:rPr>
        </w:r>
        <w:r w:rsidR="00BE6AC6">
          <w:rPr>
            <w:noProof/>
            <w:webHidden/>
          </w:rPr>
          <w:fldChar w:fldCharType="separate"/>
        </w:r>
        <w:r w:rsidR="00315D7B">
          <w:rPr>
            <w:noProof/>
            <w:webHidden/>
          </w:rPr>
          <w:t>130</w:t>
        </w:r>
        <w:r w:rsidR="00BE6AC6">
          <w:rPr>
            <w:noProof/>
            <w:webHidden/>
          </w:rPr>
          <w:fldChar w:fldCharType="end"/>
        </w:r>
      </w:hyperlink>
    </w:p>
    <w:p w14:paraId="1F9B0E22" w14:textId="714C0211" w:rsidR="00BE6AC6" w:rsidRDefault="00211C69">
      <w:pPr>
        <w:pStyle w:val="TOC2"/>
        <w:tabs>
          <w:tab w:val="right" w:leader="dot" w:pos="9350"/>
        </w:tabs>
        <w:rPr>
          <w:rFonts w:asciiTheme="minorHAnsi" w:eastAsiaTheme="minorEastAsia" w:hAnsiTheme="minorHAnsi" w:cstheme="minorBidi"/>
          <w:smallCaps w:val="0"/>
          <w:noProof/>
        </w:rPr>
      </w:pPr>
      <w:hyperlink w:anchor="_Toc101165307" w:history="1">
        <w:r w:rsidR="00BE6AC6" w:rsidRPr="00D874FE">
          <w:rPr>
            <w:rStyle w:val="Hyperlink"/>
            <w:noProof/>
          </w:rPr>
          <w:t>Test Units</w:t>
        </w:r>
        <w:r w:rsidR="00BE6AC6">
          <w:rPr>
            <w:noProof/>
            <w:webHidden/>
          </w:rPr>
          <w:tab/>
        </w:r>
        <w:r w:rsidR="00BE6AC6">
          <w:rPr>
            <w:noProof/>
            <w:webHidden/>
          </w:rPr>
          <w:fldChar w:fldCharType="begin"/>
        </w:r>
        <w:r w:rsidR="00BE6AC6">
          <w:rPr>
            <w:noProof/>
            <w:webHidden/>
          </w:rPr>
          <w:instrText xml:space="preserve"> PAGEREF _Toc101165307 \h </w:instrText>
        </w:r>
        <w:r w:rsidR="00BE6AC6">
          <w:rPr>
            <w:noProof/>
            <w:webHidden/>
          </w:rPr>
        </w:r>
        <w:r w:rsidR="00BE6AC6">
          <w:rPr>
            <w:noProof/>
            <w:webHidden/>
          </w:rPr>
          <w:fldChar w:fldCharType="separate"/>
        </w:r>
        <w:r w:rsidR="00315D7B">
          <w:rPr>
            <w:noProof/>
            <w:webHidden/>
          </w:rPr>
          <w:t>132</w:t>
        </w:r>
        <w:r w:rsidR="00BE6AC6">
          <w:rPr>
            <w:noProof/>
            <w:webHidden/>
          </w:rPr>
          <w:fldChar w:fldCharType="end"/>
        </w:r>
      </w:hyperlink>
    </w:p>
    <w:p w14:paraId="1A7A0306" w14:textId="4DA854E2" w:rsidR="00BE6AC6" w:rsidRDefault="00211C69">
      <w:pPr>
        <w:pStyle w:val="TOC3"/>
        <w:tabs>
          <w:tab w:val="right" w:leader="dot" w:pos="9350"/>
        </w:tabs>
        <w:rPr>
          <w:rFonts w:asciiTheme="minorHAnsi" w:eastAsiaTheme="minorEastAsia" w:hAnsiTheme="minorHAnsi" w:cstheme="minorBidi"/>
          <w:noProof/>
        </w:rPr>
      </w:pPr>
      <w:hyperlink w:anchor="_Toc101165308" w:history="1">
        <w:r w:rsidR="00BE6AC6" w:rsidRPr="00D874FE">
          <w:rPr>
            <w:rStyle w:val="Hyperlink"/>
            <w:noProof/>
          </w:rPr>
          <w:t>ABO/Rh Confirmation</w:t>
        </w:r>
        <w:r w:rsidR="00BE6AC6">
          <w:rPr>
            <w:noProof/>
            <w:webHidden/>
          </w:rPr>
          <w:tab/>
        </w:r>
        <w:r w:rsidR="00BE6AC6">
          <w:rPr>
            <w:noProof/>
            <w:webHidden/>
          </w:rPr>
          <w:fldChar w:fldCharType="begin"/>
        </w:r>
        <w:r w:rsidR="00BE6AC6">
          <w:rPr>
            <w:noProof/>
            <w:webHidden/>
          </w:rPr>
          <w:instrText xml:space="preserve"> PAGEREF _Toc101165308 \h </w:instrText>
        </w:r>
        <w:r w:rsidR="00BE6AC6">
          <w:rPr>
            <w:noProof/>
            <w:webHidden/>
          </w:rPr>
        </w:r>
        <w:r w:rsidR="00BE6AC6">
          <w:rPr>
            <w:noProof/>
            <w:webHidden/>
          </w:rPr>
          <w:fldChar w:fldCharType="separate"/>
        </w:r>
        <w:r w:rsidR="00315D7B">
          <w:rPr>
            <w:noProof/>
            <w:webHidden/>
          </w:rPr>
          <w:t>132</w:t>
        </w:r>
        <w:r w:rsidR="00BE6AC6">
          <w:rPr>
            <w:noProof/>
            <w:webHidden/>
          </w:rPr>
          <w:fldChar w:fldCharType="end"/>
        </w:r>
      </w:hyperlink>
    </w:p>
    <w:p w14:paraId="55D2BA65" w14:textId="55CEFABB" w:rsidR="00BE6AC6" w:rsidRDefault="00211C69">
      <w:pPr>
        <w:pStyle w:val="TOC3"/>
        <w:tabs>
          <w:tab w:val="right" w:leader="dot" w:pos="9350"/>
        </w:tabs>
        <w:rPr>
          <w:rFonts w:asciiTheme="minorHAnsi" w:eastAsiaTheme="minorEastAsia" w:hAnsiTheme="minorHAnsi" w:cstheme="minorBidi"/>
          <w:noProof/>
        </w:rPr>
      </w:pPr>
      <w:hyperlink w:anchor="_Toc101165309" w:history="1">
        <w:r w:rsidR="00BE6AC6" w:rsidRPr="00D874FE">
          <w:rPr>
            <w:rStyle w:val="Hyperlink"/>
            <w:noProof/>
          </w:rPr>
          <w:t>Unit Antigen Typing</w:t>
        </w:r>
        <w:r w:rsidR="00BE6AC6">
          <w:rPr>
            <w:noProof/>
            <w:webHidden/>
          </w:rPr>
          <w:tab/>
        </w:r>
        <w:r w:rsidR="00BE6AC6">
          <w:rPr>
            <w:noProof/>
            <w:webHidden/>
          </w:rPr>
          <w:fldChar w:fldCharType="begin"/>
        </w:r>
        <w:r w:rsidR="00BE6AC6">
          <w:rPr>
            <w:noProof/>
            <w:webHidden/>
          </w:rPr>
          <w:instrText xml:space="preserve"> PAGEREF _Toc101165309 \h </w:instrText>
        </w:r>
        <w:r w:rsidR="00BE6AC6">
          <w:rPr>
            <w:noProof/>
            <w:webHidden/>
          </w:rPr>
        </w:r>
        <w:r w:rsidR="00BE6AC6">
          <w:rPr>
            <w:noProof/>
            <w:webHidden/>
          </w:rPr>
          <w:fldChar w:fldCharType="separate"/>
        </w:r>
        <w:r w:rsidR="00315D7B">
          <w:rPr>
            <w:noProof/>
            <w:webHidden/>
          </w:rPr>
          <w:t>136</w:t>
        </w:r>
        <w:r w:rsidR="00BE6AC6">
          <w:rPr>
            <w:noProof/>
            <w:webHidden/>
          </w:rPr>
          <w:fldChar w:fldCharType="end"/>
        </w:r>
      </w:hyperlink>
    </w:p>
    <w:p w14:paraId="10459DE5" w14:textId="3EB324C8" w:rsidR="00BE6AC6" w:rsidRDefault="00211C69">
      <w:pPr>
        <w:pStyle w:val="TOC2"/>
        <w:tabs>
          <w:tab w:val="right" w:leader="dot" w:pos="9350"/>
        </w:tabs>
        <w:rPr>
          <w:rFonts w:asciiTheme="minorHAnsi" w:eastAsiaTheme="minorEastAsia" w:hAnsiTheme="minorHAnsi" w:cstheme="minorBidi"/>
          <w:smallCaps w:val="0"/>
          <w:noProof/>
        </w:rPr>
      </w:pPr>
      <w:hyperlink w:anchor="_Toc101165310" w:history="1">
        <w:r w:rsidR="00BE6AC6" w:rsidRPr="00D874FE">
          <w:rPr>
            <w:rStyle w:val="Hyperlink"/>
            <w:noProof/>
          </w:rPr>
          <w:t>Modify Components</w:t>
        </w:r>
        <w:r w:rsidR="00BE6AC6">
          <w:rPr>
            <w:noProof/>
            <w:webHidden/>
          </w:rPr>
          <w:tab/>
        </w:r>
        <w:r w:rsidR="00BE6AC6">
          <w:rPr>
            <w:noProof/>
            <w:webHidden/>
          </w:rPr>
          <w:fldChar w:fldCharType="begin"/>
        </w:r>
        <w:r w:rsidR="00BE6AC6">
          <w:rPr>
            <w:noProof/>
            <w:webHidden/>
          </w:rPr>
          <w:instrText xml:space="preserve"> PAGEREF _Toc101165310 \h </w:instrText>
        </w:r>
        <w:r w:rsidR="00BE6AC6">
          <w:rPr>
            <w:noProof/>
            <w:webHidden/>
          </w:rPr>
        </w:r>
        <w:r w:rsidR="00BE6AC6">
          <w:rPr>
            <w:noProof/>
            <w:webHidden/>
          </w:rPr>
          <w:fldChar w:fldCharType="separate"/>
        </w:r>
        <w:r w:rsidR="00315D7B">
          <w:rPr>
            <w:noProof/>
            <w:webHidden/>
          </w:rPr>
          <w:t>147</w:t>
        </w:r>
        <w:r w:rsidR="00BE6AC6">
          <w:rPr>
            <w:noProof/>
            <w:webHidden/>
          </w:rPr>
          <w:fldChar w:fldCharType="end"/>
        </w:r>
      </w:hyperlink>
    </w:p>
    <w:p w14:paraId="59C70E91" w14:textId="2DF8890F" w:rsidR="00BE6AC6" w:rsidRDefault="00211C69">
      <w:pPr>
        <w:pStyle w:val="TOC3"/>
        <w:tabs>
          <w:tab w:val="right" w:leader="dot" w:pos="9350"/>
        </w:tabs>
        <w:rPr>
          <w:rFonts w:asciiTheme="minorHAnsi" w:eastAsiaTheme="minorEastAsia" w:hAnsiTheme="minorHAnsi" w:cstheme="minorBidi"/>
          <w:noProof/>
        </w:rPr>
      </w:pPr>
      <w:hyperlink w:anchor="_Toc101165311" w:history="1">
        <w:r w:rsidR="00BE6AC6" w:rsidRPr="00D874FE">
          <w:rPr>
            <w:rStyle w:val="Hyperlink"/>
            <w:noProof/>
          </w:rPr>
          <w:t>Modify Units</w:t>
        </w:r>
        <w:r w:rsidR="00BE6AC6">
          <w:rPr>
            <w:noProof/>
            <w:webHidden/>
          </w:rPr>
          <w:tab/>
        </w:r>
        <w:r w:rsidR="00BE6AC6">
          <w:rPr>
            <w:noProof/>
            <w:webHidden/>
          </w:rPr>
          <w:fldChar w:fldCharType="begin"/>
        </w:r>
        <w:r w:rsidR="00BE6AC6">
          <w:rPr>
            <w:noProof/>
            <w:webHidden/>
          </w:rPr>
          <w:instrText xml:space="preserve"> PAGEREF _Toc101165311 \h </w:instrText>
        </w:r>
        <w:r w:rsidR="00BE6AC6">
          <w:rPr>
            <w:noProof/>
            <w:webHidden/>
          </w:rPr>
        </w:r>
        <w:r w:rsidR="00BE6AC6">
          <w:rPr>
            <w:noProof/>
            <w:webHidden/>
          </w:rPr>
          <w:fldChar w:fldCharType="separate"/>
        </w:r>
        <w:r w:rsidR="00315D7B">
          <w:rPr>
            <w:noProof/>
            <w:webHidden/>
          </w:rPr>
          <w:t>147</w:t>
        </w:r>
        <w:r w:rsidR="00BE6AC6">
          <w:rPr>
            <w:noProof/>
            <w:webHidden/>
          </w:rPr>
          <w:fldChar w:fldCharType="end"/>
        </w:r>
      </w:hyperlink>
    </w:p>
    <w:p w14:paraId="4486A93E" w14:textId="7587BD1C" w:rsidR="00BE6AC6" w:rsidRDefault="00211C69">
      <w:pPr>
        <w:pStyle w:val="TOC3"/>
        <w:tabs>
          <w:tab w:val="right" w:leader="dot" w:pos="9350"/>
        </w:tabs>
        <w:rPr>
          <w:rFonts w:asciiTheme="minorHAnsi" w:eastAsiaTheme="minorEastAsia" w:hAnsiTheme="minorHAnsi" w:cstheme="minorBidi"/>
          <w:noProof/>
        </w:rPr>
      </w:pPr>
      <w:hyperlink w:anchor="_Toc101165312" w:history="1">
        <w:r w:rsidR="00BE6AC6" w:rsidRPr="00D874FE">
          <w:rPr>
            <w:rStyle w:val="Hyperlink"/>
            <w:noProof/>
          </w:rPr>
          <w:t>Modify Units: Split a Unit</w:t>
        </w:r>
        <w:r w:rsidR="00BE6AC6">
          <w:rPr>
            <w:noProof/>
            <w:webHidden/>
          </w:rPr>
          <w:tab/>
        </w:r>
        <w:r w:rsidR="00BE6AC6">
          <w:rPr>
            <w:noProof/>
            <w:webHidden/>
          </w:rPr>
          <w:fldChar w:fldCharType="begin"/>
        </w:r>
        <w:r w:rsidR="00BE6AC6">
          <w:rPr>
            <w:noProof/>
            <w:webHidden/>
          </w:rPr>
          <w:instrText xml:space="preserve"> PAGEREF _Toc101165312 \h </w:instrText>
        </w:r>
        <w:r w:rsidR="00BE6AC6">
          <w:rPr>
            <w:noProof/>
            <w:webHidden/>
          </w:rPr>
        </w:r>
        <w:r w:rsidR="00BE6AC6">
          <w:rPr>
            <w:noProof/>
            <w:webHidden/>
          </w:rPr>
          <w:fldChar w:fldCharType="separate"/>
        </w:r>
        <w:r w:rsidR="00315D7B">
          <w:rPr>
            <w:noProof/>
            <w:webHidden/>
          </w:rPr>
          <w:t>159</w:t>
        </w:r>
        <w:r w:rsidR="00BE6AC6">
          <w:rPr>
            <w:noProof/>
            <w:webHidden/>
          </w:rPr>
          <w:fldChar w:fldCharType="end"/>
        </w:r>
      </w:hyperlink>
    </w:p>
    <w:p w14:paraId="7D177DD2" w14:textId="7CEE9A1F" w:rsidR="00BE6AC6" w:rsidRDefault="00211C69">
      <w:pPr>
        <w:pStyle w:val="TOC3"/>
        <w:tabs>
          <w:tab w:val="right" w:leader="dot" w:pos="9350"/>
        </w:tabs>
        <w:rPr>
          <w:rFonts w:asciiTheme="minorHAnsi" w:eastAsiaTheme="minorEastAsia" w:hAnsiTheme="minorHAnsi" w:cstheme="minorBidi"/>
          <w:noProof/>
        </w:rPr>
      </w:pPr>
      <w:hyperlink w:anchor="_Toc101165313" w:history="1">
        <w:r w:rsidR="00BE6AC6" w:rsidRPr="00D874FE">
          <w:rPr>
            <w:rStyle w:val="Hyperlink"/>
            <w:noProof/>
          </w:rPr>
          <w:t>Modify Units: Pool Units</w:t>
        </w:r>
        <w:r w:rsidR="00BE6AC6">
          <w:rPr>
            <w:noProof/>
            <w:webHidden/>
          </w:rPr>
          <w:tab/>
        </w:r>
        <w:r w:rsidR="00BE6AC6">
          <w:rPr>
            <w:noProof/>
            <w:webHidden/>
          </w:rPr>
          <w:fldChar w:fldCharType="begin"/>
        </w:r>
        <w:r w:rsidR="00BE6AC6">
          <w:rPr>
            <w:noProof/>
            <w:webHidden/>
          </w:rPr>
          <w:instrText xml:space="preserve"> PAGEREF _Toc101165313 \h </w:instrText>
        </w:r>
        <w:r w:rsidR="00BE6AC6">
          <w:rPr>
            <w:noProof/>
            <w:webHidden/>
          </w:rPr>
        </w:r>
        <w:r w:rsidR="00BE6AC6">
          <w:rPr>
            <w:noProof/>
            <w:webHidden/>
          </w:rPr>
          <w:fldChar w:fldCharType="separate"/>
        </w:r>
        <w:r w:rsidR="00315D7B">
          <w:rPr>
            <w:noProof/>
            <w:webHidden/>
          </w:rPr>
          <w:t>162</w:t>
        </w:r>
        <w:r w:rsidR="00BE6AC6">
          <w:rPr>
            <w:noProof/>
            <w:webHidden/>
          </w:rPr>
          <w:fldChar w:fldCharType="end"/>
        </w:r>
      </w:hyperlink>
    </w:p>
    <w:p w14:paraId="0942DA60" w14:textId="33454B08" w:rsidR="00BE6AC6" w:rsidRDefault="00211C69">
      <w:pPr>
        <w:pStyle w:val="TOC3"/>
        <w:tabs>
          <w:tab w:val="right" w:leader="dot" w:pos="9350"/>
        </w:tabs>
        <w:rPr>
          <w:rFonts w:asciiTheme="minorHAnsi" w:eastAsiaTheme="minorEastAsia" w:hAnsiTheme="minorHAnsi" w:cstheme="minorBidi"/>
          <w:noProof/>
        </w:rPr>
      </w:pPr>
      <w:hyperlink w:anchor="_Toc101165314" w:history="1">
        <w:r w:rsidR="00BE6AC6" w:rsidRPr="00D874FE">
          <w:rPr>
            <w:rStyle w:val="Hyperlink"/>
            <w:noProof/>
          </w:rPr>
          <w:t>Add and/or Remove Units from a Pool</w:t>
        </w:r>
        <w:r w:rsidR="00BE6AC6">
          <w:rPr>
            <w:noProof/>
            <w:webHidden/>
          </w:rPr>
          <w:tab/>
        </w:r>
        <w:r w:rsidR="00BE6AC6">
          <w:rPr>
            <w:noProof/>
            <w:webHidden/>
          </w:rPr>
          <w:fldChar w:fldCharType="begin"/>
        </w:r>
        <w:r w:rsidR="00BE6AC6">
          <w:rPr>
            <w:noProof/>
            <w:webHidden/>
          </w:rPr>
          <w:instrText xml:space="preserve"> PAGEREF _Toc101165314 \h </w:instrText>
        </w:r>
        <w:r w:rsidR="00BE6AC6">
          <w:rPr>
            <w:noProof/>
            <w:webHidden/>
          </w:rPr>
        </w:r>
        <w:r w:rsidR="00BE6AC6">
          <w:rPr>
            <w:noProof/>
            <w:webHidden/>
          </w:rPr>
          <w:fldChar w:fldCharType="separate"/>
        </w:r>
        <w:r w:rsidR="00315D7B">
          <w:rPr>
            <w:noProof/>
            <w:webHidden/>
          </w:rPr>
          <w:t>166</w:t>
        </w:r>
        <w:r w:rsidR="00BE6AC6">
          <w:rPr>
            <w:noProof/>
            <w:webHidden/>
          </w:rPr>
          <w:fldChar w:fldCharType="end"/>
        </w:r>
      </w:hyperlink>
    </w:p>
    <w:p w14:paraId="64C05CBB" w14:textId="6209A49F" w:rsidR="00BE6AC6" w:rsidRDefault="00211C69">
      <w:pPr>
        <w:pStyle w:val="TOC2"/>
        <w:tabs>
          <w:tab w:val="right" w:leader="dot" w:pos="9350"/>
        </w:tabs>
        <w:rPr>
          <w:rFonts w:asciiTheme="minorHAnsi" w:eastAsiaTheme="minorEastAsia" w:hAnsiTheme="minorHAnsi" w:cstheme="minorBidi"/>
          <w:smallCaps w:val="0"/>
          <w:noProof/>
        </w:rPr>
      </w:pPr>
      <w:hyperlink w:anchor="_Toc101165315" w:history="1">
        <w:r w:rsidR="00BE6AC6" w:rsidRPr="00D874FE">
          <w:rPr>
            <w:rStyle w:val="Hyperlink"/>
            <w:noProof/>
          </w:rPr>
          <w:t>Maintain Unit Records</w:t>
        </w:r>
        <w:r w:rsidR="00BE6AC6">
          <w:rPr>
            <w:noProof/>
            <w:webHidden/>
          </w:rPr>
          <w:tab/>
        </w:r>
        <w:r w:rsidR="00BE6AC6">
          <w:rPr>
            <w:noProof/>
            <w:webHidden/>
          </w:rPr>
          <w:fldChar w:fldCharType="begin"/>
        </w:r>
        <w:r w:rsidR="00BE6AC6">
          <w:rPr>
            <w:noProof/>
            <w:webHidden/>
          </w:rPr>
          <w:instrText xml:space="preserve"> PAGEREF _Toc101165315 \h </w:instrText>
        </w:r>
        <w:r w:rsidR="00BE6AC6">
          <w:rPr>
            <w:noProof/>
            <w:webHidden/>
          </w:rPr>
        </w:r>
        <w:r w:rsidR="00BE6AC6">
          <w:rPr>
            <w:noProof/>
            <w:webHidden/>
          </w:rPr>
          <w:fldChar w:fldCharType="separate"/>
        </w:r>
        <w:r w:rsidR="00315D7B">
          <w:rPr>
            <w:noProof/>
            <w:webHidden/>
          </w:rPr>
          <w:t>169</w:t>
        </w:r>
        <w:r w:rsidR="00BE6AC6">
          <w:rPr>
            <w:noProof/>
            <w:webHidden/>
          </w:rPr>
          <w:fldChar w:fldCharType="end"/>
        </w:r>
      </w:hyperlink>
    </w:p>
    <w:p w14:paraId="42B25331" w14:textId="5D2F1E17" w:rsidR="00BE6AC6" w:rsidRDefault="00211C69">
      <w:pPr>
        <w:pStyle w:val="TOC3"/>
        <w:tabs>
          <w:tab w:val="right" w:leader="dot" w:pos="9350"/>
        </w:tabs>
        <w:rPr>
          <w:rFonts w:asciiTheme="minorHAnsi" w:eastAsiaTheme="minorEastAsia" w:hAnsiTheme="minorHAnsi" w:cstheme="minorBidi"/>
          <w:noProof/>
        </w:rPr>
      </w:pPr>
      <w:hyperlink w:anchor="_Toc101165316" w:history="1">
        <w:r w:rsidR="00BE6AC6" w:rsidRPr="00D874FE">
          <w:rPr>
            <w:rStyle w:val="Hyperlink"/>
            <w:noProof/>
          </w:rPr>
          <w:t>Edit Unit Information</w:t>
        </w:r>
        <w:r w:rsidR="00BE6AC6">
          <w:rPr>
            <w:noProof/>
            <w:webHidden/>
          </w:rPr>
          <w:tab/>
        </w:r>
        <w:r w:rsidR="00BE6AC6">
          <w:rPr>
            <w:noProof/>
            <w:webHidden/>
          </w:rPr>
          <w:fldChar w:fldCharType="begin"/>
        </w:r>
        <w:r w:rsidR="00BE6AC6">
          <w:rPr>
            <w:noProof/>
            <w:webHidden/>
          </w:rPr>
          <w:instrText xml:space="preserve"> PAGEREF _Toc101165316 \h </w:instrText>
        </w:r>
        <w:r w:rsidR="00BE6AC6">
          <w:rPr>
            <w:noProof/>
            <w:webHidden/>
          </w:rPr>
        </w:r>
        <w:r w:rsidR="00BE6AC6">
          <w:rPr>
            <w:noProof/>
            <w:webHidden/>
          </w:rPr>
          <w:fldChar w:fldCharType="separate"/>
        </w:r>
        <w:r w:rsidR="00315D7B">
          <w:rPr>
            <w:noProof/>
            <w:webHidden/>
          </w:rPr>
          <w:t>169</w:t>
        </w:r>
        <w:r w:rsidR="00BE6AC6">
          <w:rPr>
            <w:noProof/>
            <w:webHidden/>
          </w:rPr>
          <w:fldChar w:fldCharType="end"/>
        </w:r>
      </w:hyperlink>
    </w:p>
    <w:p w14:paraId="4E2E4FCC" w14:textId="31BCCAB5" w:rsidR="00BE6AC6" w:rsidRDefault="00211C69">
      <w:pPr>
        <w:pStyle w:val="TOC3"/>
        <w:tabs>
          <w:tab w:val="right" w:leader="dot" w:pos="9350"/>
        </w:tabs>
        <w:rPr>
          <w:rFonts w:asciiTheme="minorHAnsi" w:eastAsiaTheme="minorEastAsia" w:hAnsiTheme="minorHAnsi" w:cstheme="minorBidi"/>
          <w:noProof/>
        </w:rPr>
      </w:pPr>
      <w:hyperlink w:anchor="_Toc101165317" w:history="1">
        <w:r w:rsidR="00BE6AC6" w:rsidRPr="00D874FE">
          <w:rPr>
            <w:rStyle w:val="Hyperlink"/>
            <w:noProof/>
          </w:rPr>
          <w:t>Edit Financial Data</w:t>
        </w:r>
        <w:r w:rsidR="00BE6AC6">
          <w:rPr>
            <w:noProof/>
            <w:webHidden/>
          </w:rPr>
          <w:tab/>
        </w:r>
        <w:r w:rsidR="00BE6AC6">
          <w:rPr>
            <w:noProof/>
            <w:webHidden/>
          </w:rPr>
          <w:fldChar w:fldCharType="begin"/>
        </w:r>
        <w:r w:rsidR="00BE6AC6">
          <w:rPr>
            <w:noProof/>
            <w:webHidden/>
          </w:rPr>
          <w:instrText xml:space="preserve"> PAGEREF _Toc101165317 \h </w:instrText>
        </w:r>
        <w:r w:rsidR="00BE6AC6">
          <w:rPr>
            <w:noProof/>
            <w:webHidden/>
          </w:rPr>
        </w:r>
        <w:r w:rsidR="00BE6AC6">
          <w:rPr>
            <w:noProof/>
            <w:webHidden/>
          </w:rPr>
          <w:fldChar w:fldCharType="separate"/>
        </w:r>
        <w:r w:rsidR="00315D7B">
          <w:rPr>
            <w:noProof/>
            <w:webHidden/>
          </w:rPr>
          <w:t>175</w:t>
        </w:r>
        <w:r w:rsidR="00BE6AC6">
          <w:rPr>
            <w:noProof/>
            <w:webHidden/>
          </w:rPr>
          <w:fldChar w:fldCharType="end"/>
        </w:r>
      </w:hyperlink>
    </w:p>
    <w:p w14:paraId="61B82C82" w14:textId="08A8CE2D" w:rsidR="00BE6AC6" w:rsidRDefault="00211C69">
      <w:pPr>
        <w:pStyle w:val="TOC3"/>
        <w:tabs>
          <w:tab w:val="right" w:leader="dot" w:pos="9350"/>
        </w:tabs>
        <w:rPr>
          <w:rFonts w:asciiTheme="minorHAnsi" w:eastAsiaTheme="minorEastAsia" w:hAnsiTheme="minorHAnsi" w:cstheme="minorBidi"/>
          <w:noProof/>
        </w:rPr>
      </w:pPr>
      <w:hyperlink w:anchor="_Toc101165318" w:history="1">
        <w:r w:rsidR="00BE6AC6" w:rsidRPr="00D874FE">
          <w:rPr>
            <w:rStyle w:val="Hyperlink"/>
            <w:noProof/>
          </w:rPr>
          <w:t>Free Directed Unit For Crossover</w:t>
        </w:r>
        <w:r w:rsidR="00BE6AC6">
          <w:rPr>
            <w:noProof/>
            <w:webHidden/>
          </w:rPr>
          <w:tab/>
        </w:r>
        <w:r w:rsidR="00BE6AC6">
          <w:rPr>
            <w:noProof/>
            <w:webHidden/>
          </w:rPr>
          <w:fldChar w:fldCharType="begin"/>
        </w:r>
        <w:r w:rsidR="00BE6AC6">
          <w:rPr>
            <w:noProof/>
            <w:webHidden/>
          </w:rPr>
          <w:instrText xml:space="preserve"> PAGEREF _Toc101165318 \h </w:instrText>
        </w:r>
        <w:r w:rsidR="00BE6AC6">
          <w:rPr>
            <w:noProof/>
            <w:webHidden/>
          </w:rPr>
        </w:r>
        <w:r w:rsidR="00BE6AC6">
          <w:rPr>
            <w:noProof/>
            <w:webHidden/>
          </w:rPr>
          <w:fldChar w:fldCharType="separate"/>
        </w:r>
        <w:r w:rsidR="00315D7B">
          <w:rPr>
            <w:noProof/>
            <w:webHidden/>
          </w:rPr>
          <w:t>177</w:t>
        </w:r>
        <w:r w:rsidR="00BE6AC6">
          <w:rPr>
            <w:noProof/>
            <w:webHidden/>
          </w:rPr>
          <w:fldChar w:fldCharType="end"/>
        </w:r>
      </w:hyperlink>
    </w:p>
    <w:p w14:paraId="71906A8A" w14:textId="7166098C" w:rsidR="00BE6AC6" w:rsidRDefault="00211C69">
      <w:pPr>
        <w:pStyle w:val="TOC3"/>
        <w:tabs>
          <w:tab w:val="right" w:leader="dot" w:pos="9350"/>
        </w:tabs>
        <w:rPr>
          <w:rFonts w:asciiTheme="minorHAnsi" w:eastAsiaTheme="minorEastAsia" w:hAnsiTheme="minorHAnsi" w:cstheme="minorBidi"/>
          <w:noProof/>
        </w:rPr>
      </w:pPr>
      <w:hyperlink w:anchor="_Toc101165319" w:history="1">
        <w:r w:rsidR="00BE6AC6" w:rsidRPr="00D874FE">
          <w:rPr>
            <w:rStyle w:val="Hyperlink"/>
            <w:noProof/>
          </w:rPr>
          <w:t>Discard or Quarantine</w:t>
        </w:r>
        <w:r w:rsidR="00BE6AC6">
          <w:rPr>
            <w:noProof/>
            <w:webHidden/>
          </w:rPr>
          <w:tab/>
        </w:r>
        <w:r w:rsidR="00BE6AC6">
          <w:rPr>
            <w:noProof/>
            <w:webHidden/>
          </w:rPr>
          <w:fldChar w:fldCharType="begin"/>
        </w:r>
        <w:r w:rsidR="00BE6AC6">
          <w:rPr>
            <w:noProof/>
            <w:webHidden/>
          </w:rPr>
          <w:instrText xml:space="preserve"> PAGEREF _Toc101165319 \h </w:instrText>
        </w:r>
        <w:r w:rsidR="00BE6AC6">
          <w:rPr>
            <w:noProof/>
            <w:webHidden/>
          </w:rPr>
        </w:r>
        <w:r w:rsidR="00BE6AC6">
          <w:rPr>
            <w:noProof/>
            <w:webHidden/>
          </w:rPr>
          <w:fldChar w:fldCharType="separate"/>
        </w:r>
        <w:r w:rsidR="00315D7B">
          <w:rPr>
            <w:noProof/>
            <w:webHidden/>
          </w:rPr>
          <w:t>179</w:t>
        </w:r>
        <w:r w:rsidR="00BE6AC6">
          <w:rPr>
            <w:noProof/>
            <w:webHidden/>
          </w:rPr>
          <w:fldChar w:fldCharType="end"/>
        </w:r>
      </w:hyperlink>
    </w:p>
    <w:p w14:paraId="4C541EE0" w14:textId="154C047F" w:rsidR="00BE6AC6" w:rsidRDefault="00211C69">
      <w:pPr>
        <w:pStyle w:val="TOC2"/>
        <w:tabs>
          <w:tab w:val="right" w:leader="dot" w:pos="9350"/>
        </w:tabs>
        <w:rPr>
          <w:rFonts w:asciiTheme="minorHAnsi" w:eastAsiaTheme="minorEastAsia" w:hAnsiTheme="minorHAnsi" w:cstheme="minorBidi"/>
          <w:smallCaps w:val="0"/>
          <w:noProof/>
        </w:rPr>
      </w:pPr>
      <w:hyperlink w:anchor="_Toc101165320" w:history="1">
        <w:r w:rsidR="00BE6AC6" w:rsidRPr="00D874FE">
          <w:rPr>
            <w:rStyle w:val="Hyperlink"/>
            <w:noProof/>
          </w:rPr>
          <w:t>Select Units</w:t>
        </w:r>
        <w:r w:rsidR="00BE6AC6">
          <w:rPr>
            <w:noProof/>
            <w:webHidden/>
          </w:rPr>
          <w:tab/>
        </w:r>
        <w:r w:rsidR="00BE6AC6">
          <w:rPr>
            <w:noProof/>
            <w:webHidden/>
          </w:rPr>
          <w:fldChar w:fldCharType="begin"/>
        </w:r>
        <w:r w:rsidR="00BE6AC6">
          <w:rPr>
            <w:noProof/>
            <w:webHidden/>
          </w:rPr>
          <w:instrText xml:space="preserve"> PAGEREF _Toc101165320 \h </w:instrText>
        </w:r>
        <w:r w:rsidR="00BE6AC6">
          <w:rPr>
            <w:noProof/>
            <w:webHidden/>
          </w:rPr>
        </w:r>
        <w:r w:rsidR="00BE6AC6">
          <w:rPr>
            <w:noProof/>
            <w:webHidden/>
          </w:rPr>
          <w:fldChar w:fldCharType="separate"/>
        </w:r>
        <w:r w:rsidR="00315D7B">
          <w:rPr>
            <w:noProof/>
            <w:webHidden/>
          </w:rPr>
          <w:t>185</w:t>
        </w:r>
        <w:r w:rsidR="00BE6AC6">
          <w:rPr>
            <w:noProof/>
            <w:webHidden/>
          </w:rPr>
          <w:fldChar w:fldCharType="end"/>
        </w:r>
      </w:hyperlink>
    </w:p>
    <w:p w14:paraId="52316332" w14:textId="7E91F165" w:rsidR="00BE6AC6" w:rsidRDefault="00211C69">
      <w:pPr>
        <w:pStyle w:val="TOC2"/>
        <w:tabs>
          <w:tab w:val="right" w:leader="dot" w:pos="9350"/>
        </w:tabs>
        <w:rPr>
          <w:rFonts w:asciiTheme="minorHAnsi" w:eastAsiaTheme="minorEastAsia" w:hAnsiTheme="minorHAnsi" w:cstheme="minorBidi"/>
          <w:smallCaps w:val="0"/>
          <w:noProof/>
        </w:rPr>
      </w:pPr>
      <w:hyperlink w:anchor="_Toc101165321" w:history="1">
        <w:r w:rsidR="00BE6AC6" w:rsidRPr="00D874FE">
          <w:rPr>
            <w:rStyle w:val="Hyperlink"/>
            <w:noProof/>
          </w:rPr>
          <w:t>Issue Blood Components</w:t>
        </w:r>
        <w:r w:rsidR="00BE6AC6">
          <w:rPr>
            <w:noProof/>
            <w:webHidden/>
          </w:rPr>
          <w:tab/>
        </w:r>
        <w:r w:rsidR="00BE6AC6">
          <w:rPr>
            <w:noProof/>
            <w:webHidden/>
          </w:rPr>
          <w:fldChar w:fldCharType="begin"/>
        </w:r>
        <w:r w:rsidR="00BE6AC6">
          <w:rPr>
            <w:noProof/>
            <w:webHidden/>
          </w:rPr>
          <w:instrText xml:space="preserve"> PAGEREF _Toc101165321 \h </w:instrText>
        </w:r>
        <w:r w:rsidR="00BE6AC6">
          <w:rPr>
            <w:noProof/>
            <w:webHidden/>
          </w:rPr>
        </w:r>
        <w:r w:rsidR="00BE6AC6">
          <w:rPr>
            <w:noProof/>
            <w:webHidden/>
          </w:rPr>
          <w:fldChar w:fldCharType="separate"/>
        </w:r>
        <w:r w:rsidR="00315D7B">
          <w:rPr>
            <w:noProof/>
            <w:webHidden/>
          </w:rPr>
          <w:t>196</w:t>
        </w:r>
        <w:r w:rsidR="00BE6AC6">
          <w:rPr>
            <w:noProof/>
            <w:webHidden/>
          </w:rPr>
          <w:fldChar w:fldCharType="end"/>
        </w:r>
      </w:hyperlink>
    </w:p>
    <w:p w14:paraId="4BB75D9D" w14:textId="0E5308D3" w:rsidR="00BE6AC6" w:rsidRDefault="00211C69">
      <w:pPr>
        <w:pStyle w:val="TOC2"/>
        <w:tabs>
          <w:tab w:val="right" w:leader="dot" w:pos="9350"/>
        </w:tabs>
        <w:rPr>
          <w:rFonts w:asciiTheme="minorHAnsi" w:eastAsiaTheme="minorEastAsia" w:hAnsiTheme="minorHAnsi" w:cstheme="minorBidi"/>
          <w:smallCaps w:val="0"/>
          <w:noProof/>
        </w:rPr>
      </w:pPr>
      <w:hyperlink w:anchor="_Toc101165322" w:history="1">
        <w:r w:rsidR="00BE6AC6" w:rsidRPr="00D874FE">
          <w:rPr>
            <w:rStyle w:val="Hyperlink"/>
            <w:noProof/>
          </w:rPr>
          <w:t>Return Issued Units To Blood Bank</w:t>
        </w:r>
        <w:r w:rsidR="00BE6AC6">
          <w:rPr>
            <w:noProof/>
            <w:webHidden/>
          </w:rPr>
          <w:tab/>
        </w:r>
        <w:r w:rsidR="00BE6AC6">
          <w:rPr>
            <w:noProof/>
            <w:webHidden/>
          </w:rPr>
          <w:fldChar w:fldCharType="begin"/>
        </w:r>
        <w:r w:rsidR="00BE6AC6">
          <w:rPr>
            <w:noProof/>
            <w:webHidden/>
          </w:rPr>
          <w:instrText xml:space="preserve"> PAGEREF _Toc101165322 \h </w:instrText>
        </w:r>
        <w:r w:rsidR="00BE6AC6">
          <w:rPr>
            <w:noProof/>
            <w:webHidden/>
          </w:rPr>
        </w:r>
        <w:r w:rsidR="00BE6AC6">
          <w:rPr>
            <w:noProof/>
            <w:webHidden/>
          </w:rPr>
          <w:fldChar w:fldCharType="separate"/>
        </w:r>
        <w:r w:rsidR="00315D7B">
          <w:rPr>
            <w:noProof/>
            <w:webHidden/>
          </w:rPr>
          <w:t>209</w:t>
        </w:r>
        <w:r w:rsidR="00BE6AC6">
          <w:rPr>
            <w:noProof/>
            <w:webHidden/>
          </w:rPr>
          <w:fldChar w:fldCharType="end"/>
        </w:r>
      </w:hyperlink>
    </w:p>
    <w:p w14:paraId="548F31D1" w14:textId="11993F5D" w:rsidR="00BE6AC6" w:rsidRDefault="00211C69">
      <w:pPr>
        <w:pStyle w:val="TOC2"/>
        <w:tabs>
          <w:tab w:val="right" w:leader="dot" w:pos="9350"/>
        </w:tabs>
        <w:rPr>
          <w:rFonts w:asciiTheme="minorHAnsi" w:eastAsiaTheme="minorEastAsia" w:hAnsiTheme="minorHAnsi" w:cstheme="minorBidi"/>
          <w:smallCaps w:val="0"/>
          <w:noProof/>
        </w:rPr>
      </w:pPr>
      <w:hyperlink w:anchor="_Toc101165323" w:history="1">
        <w:r w:rsidR="00BE6AC6" w:rsidRPr="00D874FE">
          <w:rPr>
            <w:rStyle w:val="Hyperlink"/>
            <w:noProof/>
          </w:rPr>
          <w:t>Release Units From Patient Assignment</w:t>
        </w:r>
        <w:r w:rsidR="00BE6AC6">
          <w:rPr>
            <w:noProof/>
            <w:webHidden/>
          </w:rPr>
          <w:tab/>
        </w:r>
        <w:r w:rsidR="00BE6AC6">
          <w:rPr>
            <w:noProof/>
            <w:webHidden/>
          </w:rPr>
          <w:fldChar w:fldCharType="begin"/>
        </w:r>
        <w:r w:rsidR="00BE6AC6">
          <w:rPr>
            <w:noProof/>
            <w:webHidden/>
          </w:rPr>
          <w:instrText xml:space="preserve"> PAGEREF _Toc101165323 \h </w:instrText>
        </w:r>
        <w:r w:rsidR="00BE6AC6">
          <w:rPr>
            <w:noProof/>
            <w:webHidden/>
          </w:rPr>
        </w:r>
        <w:r w:rsidR="00BE6AC6">
          <w:rPr>
            <w:noProof/>
            <w:webHidden/>
          </w:rPr>
          <w:fldChar w:fldCharType="separate"/>
        </w:r>
        <w:r w:rsidR="00315D7B">
          <w:rPr>
            <w:noProof/>
            <w:webHidden/>
          </w:rPr>
          <w:t>212</w:t>
        </w:r>
        <w:r w:rsidR="00BE6AC6">
          <w:rPr>
            <w:noProof/>
            <w:webHidden/>
          </w:rPr>
          <w:fldChar w:fldCharType="end"/>
        </w:r>
      </w:hyperlink>
    </w:p>
    <w:p w14:paraId="1476FA57" w14:textId="5E0DA709" w:rsidR="00BE6AC6" w:rsidRDefault="00211C69">
      <w:pPr>
        <w:pStyle w:val="TOC2"/>
        <w:tabs>
          <w:tab w:val="right" w:leader="dot" w:pos="9350"/>
        </w:tabs>
        <w:rPr>
          <w:rFonts w:asciiTheme="minorHAnsi" w:eastAsiaTheme="minorEastAsia" w:hAnsiTheme="minorHAnsi" w:cstheme="minorBidi"/>
          <w:smallCaps w:val="0"/>
          <w:noProof/>
        </w:rPr>
      </w:pPr>
      <w:hyperlink w:anchor="_Toc101165324" w:history="1">
        <w:r w:rsidR="00BE6AC6" w:rsidRPr="00D874FE">
          <w:rPr>
            <w:rStyle w:val="Hyperlink"/>
            <w:noProof/>
          </w:rPr>
          <w:t>Print Unit Caution Tag &amp; Transfusion Record Form</w:t>
        </w:r>
        <w:r w:rsidR="00BE6AC6">
          <w:rPr>
            <w:noProof/>
            <w:webHidden/>
          </w:rPr>
          <w:tab/>
        </w:r>
        <w:r w:rsidR="00BE6AC6">
          <w:rPr>
            <w:noProof/>
            <w:webHidden/>
          </w:rPr>
          <w:fldChar w:fldCharType="begin"/>
        </w:r>
        <w:r w:rsidR="00BE6AC6">
          <w:rPr>
            <w:noProof/>
            <w:webHidden/>
          </w:rPr>
          <w:instrText xml:space="preserve"> PAGEREF _Toc101165324 \h </w:instrText>
        </w:r>
        <w:r w:rsidR="00BE6AC6">
          <w:rPr>
            <w:noProof/>
            <w:webHidden/>
          </w:rPr>
        </w:r>
        <w:r w:rsidR="00BE6AC6">
          <w:rPr>
            <w:noProof/>
            <w:webHidden/>
          </w:rPr>
          <w:fldChar w:fldCharType="separate"/>
        </w:r>
        <w:r w:rsidR="00315D7B">
          <w:rPr>
            <w:noProof/>
            <w:webHidden/>
          </w:rPr>
          <w:t>215</w:t>
        </w:r>
        <w:r w:rsidR="00BE6AC6">
          <w:rPr>
            <w:noProof/>
            <w:webHidden/>
          </w:rPr>
          <w:fldChar w:fldCharType="end"/>
        </w:r>
      </w:hyperlink>
    </w:p>
    <w:p w14:paraId="336EA629" w14:textId="13C86793" w:rsidR="00BE6AC6" w:rsidRDefault="00211C69">
      <w:pPr>
        <w:pStyle w:val="TOC2"/>
        <w:tabs>
          <w:tab w:val="right" w:leader="dot" w:pos="9350"/>
        </w:tabs>
        <w:rPr>
          <w:rFonts w:asciiTheme="minorHAnsi" w:eastAsiaTheme="minorEastAsia" w:hAnsiTheme="minorHAnsi" w:cstheme="minorBidi"/>
          <w:smallCaps w:val="0"/>
          <w:noProof/>
        </w:rPr>
      </w:pPr>
      <w:hyperlink w:anchor="_Toc101165325" w:history="1">
        <w:r w:rsidR="00BE6AC6" w:rsidRPr="00D874FE">
          <w:rPr>
            <w:rStyle w:val="Hyperlink"/>
            <w:noProof/>
          </w:rPr>
          <w:t>Invalidate Test Results</w:t>
        </w:r>
        <w:r w:rsidR="00BE6AC6">
          <w:rPr>
            <w:noProof/>
            <w:webHidden/>
          </w:rPr>
          <w:tab/>
        </w:r>
        <w:r w:rsidR="00BE6AC6">
          <w:rPr>
            <w:noProof/>
            <w:webHidden/>
          </w:rPr>
          <w:fldChar w:fldCharType="begin"/>
        </w:r>
        <w:r w:rsidR="00BE6AC6">
          <w:rPr>
            <w:noProof/>
            <w:webHidden/>
          </w:rPr>
          <w:instrText xml:space="preserve"> PAGEREF _Toc101165325 \h </w:instrText>
        </w:r>
        <w:r w:rsidR="00BE6AC6">
          <w:rPr>
            <w:noProof/>
            <w:webHidden/>
          </w:rPr>
        </w:r>
        <w:r w:rsidR="00BE6AC6">
          <w:rPr>
            <w:noProof/>
            <w:webHidden/>
          </w:rPr>
          <w:fldChar w:fldCharType="separate"/>
        </w:r>
        <w:r w:rsidR="00315D7B">
          <w:rPr>
            <w:noProof/>
            <w:webHidden/>
          </w:rPr>
          <w:t>225</w:t>
        </w:r>
        <w:r w:rsidR="00BE6AC6">
          <w:rPr>
            <w:noProof/>
            <w:webHidden/>
          </w:rPr>
          <w:fldChar w:fldCharType="end"/>
        </w:r>
      </w:hyperlink>
    </w:p>
    <w:p w14:paraId="36E94278" w14:textId="76CB77E1" w:rsidR="00BE6AC6" w:rsidRDefault="00211C69">
      <w:pPr>
        <w:pStyle w:val="TOC2"/>
        <w:tabs>
          <w:tab w:val="right" w:leader="dot" w:pos="9350"/>
        </w:tabs>
        <w:rPr>
          <w:rFonts w:asciiTheme="minorHAnsi" w:eastAsiaTheme="minorEastAsia" w:hAnsiTheme="minorHAnsi" w:cstheme="minorBidi"/>
          <w:smallCaps w:val="0"/>
          <w:noProof/>
        </w:rPr>
      </w:pPr>
      <w:hyperlink w:anchor="_Toc101165326" w:history="1">
        <w:r w:rsidR="00BE6AC6" w:rsidRPr="00D874FE">
          <w:rPr>
            <w:rStyle w:val="Hyperlink"/>
            <w:noProof/>
          </w:rPr>
          <w:t>Remove Final Status</w:t>
        </w:r>
        <w:r w:rsidR="00BE6AC6">
          <w:rPr>
            <w:noProof/>
            <w:webHidden/>
          </w:rPr>
          <w:tab/>
        </w:r>
        <w:r w:rsidR="00BE6AC6">
          <w:rPr>
            <w:noProof/>
            <w:webHidden/>
          </w:rPr>
          <w:fldChar w:fldCharType="begin"/>
        </w:r>
        <w:r w:rsidR="00BE6AC6">
          <w:rPr>
            <w:noProof/>
            <w:webHidden/>
          </w:rPr>
          <w:instrText xml:space="preserve"> PAGEREF _Toc101165326 \h </w:instrText>
        </w:r>
        <w:r w:rsidR="00BE6AC6">
          <w:rPr>
            <w:noProof/>
            <w:webHidden/>
          </w:rPr>
        </w:r>
        <w:r w:rsidR="00BE6AC6">
          <w:rPr>
            <w:noProof/>
            <w:webHidden/>
          </w:rPr>
          <w:fldChar w:fldCharType="separate"/>
        </w:r>
        <w:r w:rsidR="00315D7B">
          <w:rPr>
            <w:noProof/>
            <w:webHidden/>
          </w:rPr>
          <w:t>229</w:t>
        </w:r>
        <w:r w:rsidR="00BE6AC6">
          <w:rPr>
            <w:noProof/>
            <w:webHidden/>
          </w:rPr>
          <w:fldChar w:fldCharType="end"/>
        </w:r>
      </w:hyperlink>
    </w:p>
    <w:p w14:paraId="2DA7CBB0" w14:textId="2BF26723" w:rsidR="00BE6AC6" w:rsidRDefault="00211C69">
      <w:pPr>
        <w:pStyle w:val="TOC1"/>
        <w:tabs>
          <w:tab w:val="right" w:leader="dot" w:pos="9350"/>
        </w:tabs>
        <w:rPr>
          <w:rFonts w:asciiTheme="minorHAnsi" w:eastAsiaTheme="minorEastAsia" w:hAnsiTheme="minorHAnsi" w:cstheme="minorBidi"/>
          <w:b w:val="0"/>
          <w:caps w:val="0"/>
          <w:noProof/>
        </w:rPr>
      </w:pPr>
      <w:hyperlink w:anchor="_Toc101165327" w:history="1">
        <w:r w:rsidR="00BE6AC6" w:rsidRPr="00D874FE">
          <w:rPr>
            <w:rStyle w:val="Hyperlink"/>
            <w:noProof/>
          </w:rPr>
          <w:t>Processing Orders</w:t>
        </w:r>
        <w:r w:rsidR="00BE6AC6">
          <w:rPr>
            <w:noProof/>
            <w:webHidden/>
          </w:rPr>
          <w:tab/>
        </w:r>
        <w:r w:rsidR="00BE6AC6">
          <w:rPr>
            <w:noProof/>
            <w:webHidden/>
          </w:rPr>
          <w:fldChar w:fldCharType="begin"/>
        </w:r>
        <w:r w:rsidR="00BE6AC6">
          <w:rPr>
            <w:noProof/>
            <w:webHidden/>
          </w:rPr>
          <w:instrText xml:space="preserve"> PAGEREF _Toc101165327 \h </w:instrText>
        </w:r>
        <w:r w:rsidR="00BE6AC6">
          <w:rPr>
            <w:noProof/>
            <w:webHidden/>
          </w:rPr>
        </w:r>
        <w:r w:rsidR="00BE6AC6">
          <w:rPr>
            <w:noProof/>
            <w:webHidden/>
          </w:rPr>
          <w:fldChar w:fldCharType="separate"/>
        </w:r>
        <w:r w:rsidR="00315D7B">
          <w:rPr>
            <w:noProof/>
            <w:webHidden/>
          </w:rPr>
          <w:t>232</w:t>
        </w:r>
        <w:r w:rsidR="00BE6AC6">
          <w:rPr>
            <w:noProof/>
            <w:webHidden/>
          </w:rPr>
          <w:fldChar w:fldCharType="end"/>
        </w:r>
      </w:hyperlink>
    </w:p>
    <w:p w14:paraId="193DED77" w14:textId="6B9AEA32" w:rsidR="00BE6AC6" w:rsidRDefault="00211C69">
      <w:pPr>
        <w:pStyle w:val="TOC2"/>
        <w:tabs>
          <w:tab w:val="right" w:leader="dot" w:pos="9350"/>
        </w:tabs>
        <w:rPr>
          <w:rFonts w:asciiTheme="minorHAnsi" w:eastAsiaTheme="minorEastAsia" w:hAnsiTheme="minorHAnsi" w:cstheme="minorBidi"/>
          <w:smallCaps w:val="0"/>
          <w:noProof/>
        </w:rPr>
      </w:pPr>
      <w:hyperlink w:anchor="_Toc101165328" w:history="1">
        <w:r w:rsidR="00BE6AC6" w:rsidRPr="00D874FE">
          <w:rPr>
            <w:rStyle w:val="Hyperlink"/>
            <w:noProof/>
          </w:rPr>
          <w:t>Accept Orders: Accept an Order</w:t>
        </w:r>
        <w:r w:rsidR="00BE6AC6">
          <w:rPr>
            <w:noProof/>
            <w:webHidden/>
          </w:rPr>
          <w:tab/>
        </w:r>
        <w:r w:rsidR="00BE6AC6">
          <w:rPr>
            <w:noProof/>
            <w:webHidden/>
          </w:rPr>
          <w:fldChar w:fldCharType="begin"/>
        </w:r>
        <w:r w:rsidR="00BE6AC6">
          <w:rPr>
            <w:noProof/>
            <w:webHidden/>
          </w:rPr>
          <w:instrText xml:space="preserve"> PAGEREF _Toc101165328 \h </w:instrText>
        </w:r>
        <w:r w:rsidR="00BE6AC6">
          <w:rPr>
            <w:noProof/>
            <w:webHidden/>
          </w:rPr>
        </w:r>
        <w:r w:rsidR="00BE6AC6">
          <w:rPr>
            <w:noProof/>
            <w:webHidden/>
          </w:rPr>
          <w:fldChar w:fldCharType="separate"/>
        </w:r>
        <w:r w:rsidR="00315D7B">
          <w:rPr>
            <w:noProof/>
            <w:webHidden/>
          </w:rPr>
          <w:t>232</w:t>
        </w:r>
        <w:r w:rsidR="00BE6AC6">
          <w:rPr>
            <w:noProof/>
            <w:webHidden/>
          </w:rPr>
          <w:fldChar w:fldCharType="end"/>
        </w:r>
      </w:hyperlink>
    </w:p>
    <w:p w14:paraId="77CBAF7D" w14:textId="688B629B" w:rsidR="00BE6AC6" w:rsidRDefault="00211C69">
      <w:pPr>
        <w:pStyle w:val="TOC3"/>
        <w:tabs>
          <w:tab w:val="right" w:leader="dot" w:pos="9350"/>
        </w:tabs>
        <w:rPr>
          <w:rFonts w:asciiTheme="minorHAnsi" w:eastAsiaTheme="minorEastAsia" w:hAnsiTheme="minorHAnsi" w:cstheme="minorBidi"/>
          <w:noProof/>
        </w:rPr>
      </w:pPr>
      <w:hyperlink w:anchor="_Toc101165329" w:history="1">
        <w:r w:rsidR="00BE6AC6" w:rsidRPr="00D874FE">
          <w:rPr>
            <w:rStyle w:val="Hyperlink"/>
            <w:noProof/>
          </w:rPr>
          <w:t>Accept Orders: Pending Order List</w:t>
        </w:r>
        <w:r w:rsidR="00BE6AC6">
          <w:rPr>
            <w:noProof/>
            <w:webHidden/>
          </w:rPr>
          <w:tab/>
        </w:r>
        <w:r w:rsidR="00BE6AC6">
          <w:rPr>
            <w:noProof/>
            <w:webHidden/>
          </w:rPr>
          <w:fldChar w:fldCharType="begin"/>
        </w:r>
        <w:r w:rsidR="00BE6AC6">
          <w:rPr>
            <w:noProof/>
            <w:webHidden/>
          </w:rPr>
          <w:instrText xml:space="preserve"> PAGEREF _Toc101165329 \h </w:instrText>
        </w:r>
        <w:r w:rsidR="00BE6AC6">
          <w:rPr>
            <w:noProof/>
            <w:webHidden/>
          </w:rPr>
        </w:r>
        <w:r w:rsidR="00BE6AC6">
          <w:rPr>
            <w:noProof/>
            <w:webHidden/>
          </w:rPr>
          <w:fldChar w:fldCharType="separate"/>
        </w:r>
        <w:r w:rsidR="00315D7B">
          <w:rPr>
            <w:noProof/>
            <w:webHidden/>
          </w:rPr>
          <w:t>238</w:t>
        </w:r>
        <w:r w:rsidR="00BE6AC6">
          <w:rPr>
            <w:noProof/>
            <w:webHidden/>
          </w:rPr>
          <w:fldChar w:fldCharType="end"/>
        </w:r>
      </w:hyperlink>
    </w:p>
    <w:p w14:paraId="5C1856A1" w14:textId="72565B45" w:rsidR="00BE6AC6" w:rsidRDefault="00211C69">
      <w:pPr>
        <w:pStyle w:val="TOC3"/>
        <w:tabs>
          <w:tab w:val="right" w:leader="dot" w:pos="9350"/>
        </w:tabs>
        <w:rPr>
          <w:rFonts w:asciiTheme="minorHAnsi" w:eastAsiaTheme="minorEastAsia" w:hAnsiTheme="minorHAnsi" w:cstheme="minorBidi"/>
          <w:noProof/>
        </w:rPr>
      </w:pPr>
      <w:hyperlink w:anchor="_Toc101165330" w:history="1">
        <w:r w:rsidR="00BE6AC6" w:rsidRPr="00D874FE">
          <w:rPr>
            <w:rStyle w:val="Hyperlink"/>
            <w:noProof/>
          </w:rPr>
          <w:drawing>
            <wp:inline distT="0" distB="0" distL="0" distR="0" wp14:anchorId="3E8DF2E4" wp14:editId="66ABD856">
              <wp:extent cx="156845" cy="156845"/>
              <wp:effectExtent l="0" t="0" r="0" b="0"/>
              <wp:docPr id="41" name="Picture 41"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mall_order_al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BE6AC6" w:rsidRPr="00D874FE">
          <w:rPr>
            <w:rStyle w:val="Hyperlink"/>
            <w:noProof/>
          </w:rPr>
          <w:t xml:space="preserve"> Display Order Alerts</w:t>
        </w:r>
        <w:r w:rsidR="00BE6AC6">
          <w:rPr>
            <w:noProof/>
            <w:webHidden/>
          </w:rPr>
          <w:tab/>
        </w:r>
        <w:r w:rsidR="00BE6AC6">
          <w:rPr>
            <w:noProof/>
            <w:webHidden/>
          </w:rPr>
          <w:fldChar w:fldCharType="begin"/>
        </w:r>
        <w:r w:rsidR="00BE6AC6">
          <w:rPr>
            <w:noProof/>
            <w:webHidden/>
          </w:rPr>
          <w:instrText xml:space="preserve"> PAGEREF _Toc101165330 \h </w:instrText>
        </w:r>
        <w:r w:rsidR="00BE6AC6">
          <w:rPr>
            <w:noProof/>
            <w:webHidden/>
          </w:rPr>
        </w:r>
        <w:r w:rsidR="00BE6AC6">
          <w:rPr>
            <w:noProof/>
            <w:webHidden/>
          </w:rPr>
          <w:fldChar w:fldCharType="separate"/>
        </w:r>
        <w:r w:rsidR="00315D7B">
          <w:rPr>
            <w:noProof/>
            <w:webHidden/>
          </w:rPr>
          <w:t>240</w:t>
        </w:r>
        <w:r w:rsidR="00BE6AC6">
          <w:rPr>
            <w:noProof/>
            <w:webHidden/>
          </w:rPr>
          <w:fldChar w:fldCharType="end"/>
        </w:r>
      </w:hyperlink>
    </w:p>
    <w:p w14:paraId="2CC04105" w14:textId="518D0406" w:rsidR="00BE6AC6" w:rsidRDefault="00211C69">
      <w:pPr>
        <w:pStyle w:val="TOC3"/>
        <w:tabs>
          <w:tab w:val="right" w:leader="dot" w:pos="9350"/>
        </w:tabs>
        <w:rPr>
          <w:rFonts w:asciiTheme="minorHAnsi" w:eastAsiaTheme="minorEastAsia" w:hAnsiTheme="minorHAnsi" w:cstheme="minorBidi"/>
          <w:noProof/>
        </w:rPr>
      </w:pPr>
      <w:hyperlink w:anchor="_Toc101165331" w:history="1">
        <w:r w:rsidR="00BE6AC6" w:rsidRPr="00D874FE">
          <w:rPr>
            <w:rStyle w:val="Hyperlink"/>
            <w:noProof/>
          </w:rPr>
          <w:t>CPRS Order Status Alert</w:t>
        </w:r>
        <w:r w:rsidR="00BE6AC6">
          <w:rPr>
            <w:noProof/>
            <w:webHidden/>
          </w:rPr>
          <w:tab/>
        </w:r>
        <w:r w:rsidR="00BE6AC6">
          <w:rPr>
            <w:noProof/>
            <w:webHidden/>
          </w:rPr>
          <w:fldChar w:fldCharType="begin"/>
        </w:r>
        <w:r w:rsidR="00BE6AC6">
          <w:rPr>
            <w:noProof/>
            <w:webHidden/>
          </w:rPr>
          <w:instrText xml:space="preserve"> PAGEREF _Toc101165331 \h </w:instrText>
        </w:r>
        <w:r w:rsidR="00BE6AC6">
          <w:rPr>
            <w:noProof/>
            <w:webHidden/>
          </w:rPr>
        </w:r>
        <w:r w:rsidR="00BE6AC6">
          <w:rPr>
            <w:noProof/>
            <w:webHidden/>
          </w:rPr>
          <w:fldChar w:fldCharType="separate"/>
        </w:r>
        <w:r w:rsidR="00315D7B">
          <w:rPr>
            <w:noProof/>
            <w:webHidden/>
          </w:rPr>
          <w:t>242</w:t>
        </w:r>
        <w:r w:rsidR="00BE6AC6">
          <w:rPr>
            <w:noProof/>
            <w:webHidden/>
          </w:rPr>
          <w:fldChar w:fldCharType="end"/>
        </w:r>
      </w:hyperlink>
    </w:p>
    <w:p w14:paraId="668B312F" w14:textId="18527FD6" w:rsidR="00BE6AC6" w:rsidRDefault="00211C69">
      <w:pPr>
        <w:pStyle w:val="TOC3"/>
        <w:tabs>
          <w:tab w:val="right" w:leader="dot" w:pos="9350"/>
        </w:tabs>
        <w:rPr>
          <w:rFonts w:asciiTheme="minorHAnsi" w:eastAsiaTheme="minorEastAsia" w:hAnsiTheme="minorHAnsi" w:cstheme="minorBidi"/>
          <w:noProof/>
        </w:rPr>
      </w:pPr>
      <w:hyperlink w:anchor="_Toc101165332" w:history="1">
        <w:r w:rsidR="00BE6AC6" w:rsidRPr="00D874FE">
          <w:rPr>
            <w:rStyle w:val="Hyperlink"/>
            <w:noProof/>
          </w:rPr>
          <w:drawing>
            <wp:inline distT="0" distB="0" distL="0" distR="0" wp14:anchorId="69974E54" wp14:editId="6CA4ECB7">
              <wp:extent cx="166370" cy="156845"/>
              <wp:effectExtent l="0" t="0" r="5080" b="0"/>
              <wp:docPr id="43" name="Picture 43"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BE6AC6" w:rsidRPr="00D874FE">
          <w:rPr>
            <w:rStyle w:val="Hyperlink"/>
            <w:noProof/>
          </w:rPr>
          <w:t xml:space="preserve"> Display Patient Update Alerts</w:t>
        </w:r>
        <w:r w:rsidR="00BE6AC6">
          <w:rPr>
            <w:noProof/>
            <w:webHidden/>
          </w:rPr>
          <w:tab/>
        </w:r>
        <w:r w:rsidR="00BE6AC6">
          <w:rPr>
            <w:noProof/>
            <w:webHidden/>
          </w:rPr>
          <w:fldChar w:fldCharType="begin"/>
        </w:r>
        <w:r w:rsidR="00BE6AC6">
          <w:rPr>
            <w:noProof/>
            <w:webHidden/>
          </w:rPr>
          <w:instrText xml:space="preserve"> PAGEREF _Toc101165332 \h </w:instrText>
        </w:r>
        <w:r w:rsidR="00BE6AC6">
          <w:rPr>
            <w:noProof/>
            <w:webHidden/>
          </w:rPr>
        </w:r>
        <w:r w:rsidR="00BE6AC6">
          <w:rPr>
            <w:noProof/>
            <w:webHidden/>
          </w:rPr>
          <w:fldChar w:fldCharType="separate"/>
        </w:r>
        <w:r w:rsidR="00315D7B">
          <w:rPr>
            <w:noProof/>
            <w:webHidden/>
          </w:rPr>
          <w:t>243</w:t>
        </w:r>
        <w:r w:rsidR="00BE6AC6">
          <w:rPr>
            <w:noProof/>
            <w:webHidden/>
          </w:rPr>
          <w:fldChar w:fldCharType="end"/>
        </w:r>
      </w:hyperlink>
    </w:p>
    <w:p w14:paraId="04EAC626" w14:textId="64781779" w:rsidR="00BE6AC6" w:rsidRDefault="00211C69">
      <w:pPr>
        <w:pStyle w:val="TOC3"/>
        <w:tabs>
          <w:tab w:val="right" w:leader="dot" w:pos="9350"/>
        </w:tabs>
        <w:rPr>
          <w:rFonts w:asciiTheme="minorHAnsi" w:eastAsiaTheme="minorEastAsia" w:hAnsiTheme="minorHAnsi" w:cstheme="minorBidi"/>
          <w:noProof/>
        </w:rPr>
      </w:pPr>
      <w:hyperlink w:anchor="_Toc101165333" w:history="1">
        <w:r w:rsidR="00BE6AC6" w:rsidRPr="00D874FE">
          <w:rPr>
            <w:rStyle w:val="Hyperlink"/>
            <w:noProof/>
          </w:rPr>
          <w:drawing>
            <wp:inline distT="0" distB="0" distL="0" distR="0" wp14:anchorId="0E1A2085" wp14:editId="1B5E417F">
              <wp:extent cx="166370" cy="156845"/>
              <wp:effectExtent l="0" t="0" r="5080" b="0"/>
              <wp:docPr id="45" name="Picture 45"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BE6AC6" w:rsidRPr="00D874FE">
          <w:rPr>
            <w:rStyle w:val="Hyperlink"/>
            <w:noProof/>
          </w:rPr>
          <w:t xml:space="preserve"> Display Patient Merge Alerts</w:t>
        </w:r>
        <w:r w:rsidR="00BE6AC6">
          <w:rPr>
            <w:noProof/>
            <w:webHidden/>
          </w:rPr>
          <w:tab/>
        </w:r>
        <w:r w:rsidR="00BE6AC6">
          <w:rPr>
            <w:noProof/>
            <w:webHidden/>
          </w:rPr>
          <w:fldChar w:fldCharType="begin"/>
        </w:r>
        <w:r w:rsidR="00BE6AC6">
          <w:rPr>
            <w:noProof/>
            <w:webHidden/>
          </w:rPr>
          <w:instrText xml:space="preserve"> PAGEREF _Toc101165333 \h </w:instrText>
        </w:r>
        <w:r w:rsidR="00BE6AC6">
          <w:rPr>
            <w:noProof/>
            <w:webHidden/>
          </w:rPr>
        </w:r>
        <w:r w:rsidR="00BE6AC6">
          <w:rPr>
            <w:noProof/>
            <w:webHidden/>
          </w:rPr>
          <w:fldChar w:fldCharType="separate"/>
        </w:r>
        <w:r w:rsidR="00315D7B">
          <w:rPr>
            <w:noProof/>
            <w:webHidden/>
          </w:rPr>
          <w:t>244</w:t>
        </w:r>
        <w:r w:rsidR="00BE6AC6">
          <w:rPr>
            <w:noProof/>
            <w:webHidden/>
          </w:rPr>
          <w:fldChar w:fldCharType="end"/>
        </w:r>
      </w:hyperlink>
    </w:p>
    <w:p w14:paraId="3DC04CC3" w14:textId="4890E11E" w:rsidR="00BE6AC6" w:rsidRDefault="00211C69">
      <w:pPr>
        <w:pStyle w:val="TOC2"/>
        <w:tabs>
          <w:tab w:val="right" w:leader="dot" w:pos="9350"/>
        </w:tabs>
        <w:rPr>
          <w:rFonts w:asciiTheme="minorHAnsi" w:eastAsiaTheme="minorEastAsia" w:hAnsiTheme="minorHAnsi" w:cstheme="minorBidi"/>
          <w:smallCaps w:val="0"/>
          <w:noProof/>
        </w:rPr>
      </w:pPr>
      <w:hyperlink w:anchor="_Toc101165334" w:history="1">
        <w:r w:rsidR="00BE6AC6" w:rsidRPr="00D874FE">
          <w:rPr>
            <w:rStyle w:val="Hyperlink"/>
            <w:noProof/>
          </w:rPr>
          <w:t>Emergency Transfusion Order Processing</w:t>
        </w:r>
        <w:r w:rsidR="00BE6AC6">
          <w:rPr>
            <w:noProof/>
            <w:webHidden/>
          </w:rPr>
          <w:tab/>
        </w:r>
        <w:r w:rsidR="00BE6AC6">
          <w:rPr>
            <w:noProof/>
            <w:webHidden/>
          </w:rPr>
          <w:fldChar w:fldCharType="begin"/>
        </w:r>
        <w:r w:rsidR="00BE6AC6">
          <w:rPr>
            <w:noProof/>
            <w:webHidden/>
          </w:rPr>
          <w:instrText xml:space="preserve"> PAGEREF _Toc101165334 \h </w:instrText>
        </w:r>
        <w:r w:rsidR="00BE6AC6">
          <w:rPr>
            <w:noProof/>
            <w:webHidden/>
          </w:rPr>
        </w:r>
        <w:r w:rsidR="00BE6AC6">
          <w:rPr>
            <w:noProof/>
            <w:webHidden/>
          </w:rPr>
          <w:fldChar w:fldCharType="separate"/>
        </w:r>
        <w:r w:rsidR="00315D7B">
          <w:rPr>
            <w:noProof/>
            <w:webHidden/>
          </w:rPr>
          <w:t>245</w:t>
        </w:r>
        <w:r w:rsidR="00BE6AC6">
          <w:rPr>
            <w:noProof/>
            <w:webHidden/>
          </w:rPr>
          <w:fldChar w:fldCharType="end"/>
        </w:r>
      </w:hyperlink>
    </w:p>
    <w:p w14:paraId="154DAE15" w14:textId="5401B2B5" w:rsidR="00BE6AC6" w:rsidRDefault="00211C69">
      <w:pPr>
        <w:pStyle w:val="TOC2"/>
        <w:tabs>
          <w:tab w:val="right" w:leader="dot" w:pos="9350"/>
        </w:tabs>
        <w:rPr>
          <w:rFonts w:asciiTheme="minorHAnsi" w:eastAsiaTheme="minorEastAsia" w:hAnsiTheme="minorHAnsi" w:cstheme="minorBidi"/>
          <w:smallCaps w:val="0"/>
          <w:noProof/>
        </w:rPr>
      </w:pPr>
      <w:hyperlink w:anchor="_Toc101165335" w:history="1">
        <w:r w:rsidR="00BE6AC6" w:rsidRPr="00D874FE">
          <w:rPr>
            <w:rStyle w:val="Hyperlink"/>
            <w:noProof/>
          </w:rPr>
          <w:t>Maintain Specimen</w:t>
        </w:r>
        <w:r w:rsidR="00BE6AC6">
          <w:rPr>
            <w:noProof/>
            <w:webHidden/>
          </w:rPr>
          <w:tab/>
        </w:r>
        <w:r w:rsidR="00BE6AC6">
          <w:rPr>
            <w:noProof/>
            <w:webHidden/>
          </w:rPr>
          <w:fldChar w:fldCharType="begin"/>
        </w:r>
        <w:r w:rsidR="00BE6AC6">
          <w:rPr>
            <w:noProof/>
            <w:webHidden/>
          </w:rPr>
          <w:instrText xml:space="preserve"> PAGEREF _Toc101165335 \h </w:instrText>
        </w:r>
        <w:r w:rsidR="00BE6AC6">
          <w:rPr>
            <w:noProof/>
            <w:webHidden/>
          </w:rPr>
        </w:r>
        <w:r w:rsidR="00BE6AC6">
          <w:rPr>
            <w:noProof/>
            <w:webHidden/>
          </w:rPr>
          <w:fldChar w:fldCharType="separate"/>
        </w:r>
        <w:r w:rsidR="00315D7B">
          <w:rPr>
            <w:noProof/>
            <w:webHidden/>
          </w:rPr>
          <w:t>248</w:t>
        </w:r>
        <w:r w:rsidR="00BE6AC6">
          <w:rPr>
            <w:noProof/>
            <w:webHidden/>
          </w:rPr>
          <w:fldChar w:fldCharType="end"/>
        </w:r>
      </w:hyperlink>
    </w:p>
    <w:p w14:paraId="601C1BEA" w14:textId="6E602D3B" w:rsidR="00BE6AC6" w:rsidRDefault="00211C69">
      <w:pPr>
        <w:pStyle w:val="TOC2"/>
        <w:tabs>
          <w:tab w:val="right" w:leader="dot" w:pos="9350"/>
        </w:tabs>
        <w:rPr>
          <w:rFonts w:asciiTheme="minorHAnsi" w:eastAsiaTheme="minorEastAsia" w:hAnsiTheme="minorHAnsi" w:cstheme="minorBidi"/>
          <w:smallCaps w:val="0"/>
          <w:noProof/>
        </w:rPr>
      </w:pPr>
      <w:hyperlink w:anchor="_Toc101165336" w:history="1">
        <w:r w:rsidR="00BE6AC6" w:rsidRPr="00D874FE">
          <w:rPr>
            <w:rStyle w:val="Hyperlink"/>
            <w:noProof/>
          </w:rPr>
          <w:t>Patient Testing: Cancel an Active Order</w:t>
        </w:r>
        <w:r w:rsidR="00BE6AC6">
          <w:rPr>
            <w:noProof/>
            <w:webHidden/>
          </w:rPr>
          <w:tab/>
        </w:r>
        <w:r w:rsidR="00BE6AC6">
          <w:rPr>
            <w:noProof/>
            <w:webHidden/>
          </w:rPr>
          <w:fldChar w:fldCharType="begin"/>
        </w:r>
        <w:r w:rsidR="00BE6AC6">
          <w:rPr>
            <w:noProof/>
            <w:webHidden/>
          </w:rPr>
          <w:instrText xml:space="preserve"> PAGEREF _Toc101165336 \h </w:instrText>
        </w:r>
        <w:r w:rsidR="00BE6AC6">
          <w:rPr>
            <w:noProof/>
            <w:webHidden/>
          </w:rPr>
        </w:r>
        <w:r w:rsidR="00BE6AC6">
          <w:rPr>
            <w:noProof/>
            <w:webHidden/>
          </w:rPr>
          <w:fldChar w:fldCharType="separate"/>
        </w:r>
        <w:r w:rsidR="00315D7B">
          <w:rPr>
            <w:noProof/>
            <w:webHidden/>
          </w:rPr>
          <w:t>252</w:t>
        </w:r>
        <w:r w:rsidR="00BE6AC6">
          <w:rPr>
            <w:noProof/>
            <w:webHidden/>
          </w:rPr>
          <w:fldChar w:fldCharType="end"/>
        </w:r>
      </w:hyperlink>
    </w:p>
    <w:p w14:paraId="3167DA5E" w14:textId="692023FC" w:rsidR="00BE6AC6" w:rsidRDefault="00211C69">
      <w:pPr>
        <w:pStyle w:val="TOC2"/>
        <w:tabs>
          <w:tab w:val="right" w:leader="dot" w:pos="9350"/>
        </w:tabs>
        <w:rPr>
          <w:rFonts w:asciiTheme="minorHAnsi" w:eastAsiaTheme="minorEastAsia" w:hAnsiTheme="minorHAnsi" w:cstheme="minorBidi"/>
          <w:smallCaps w:val="0"/>
          <w:noProof/>
        </w:rPr>
      </w:pPr>
      <w:hyperlink w:anchor="_Toc101165337" w:history="1">
        <w:r w:rsidR="00BE6AC6" w:rsidRPr="00D874FE">
          <w:rPr>
            <w:rStyle w:val="Hyperlink"/>
            <w:noProof/>
          </w:rPr>
          <w:t>Patient Testing: Pending Task List</w:t>
        </w:r>
        <w:r w:rsidR="00BE6AC6">
          <w:rPr>
            <w:noProof/>
            <w:webHidden/>
          </w:rPr>
          <w:tab/>
        </w:r>
        <w:r w:rsidR="00BE6AC6">
          <w:rPr>
            <w:noProof/>
            <w:webHidden/>
          </w:rPr>
          <w:fldChar w:fldCharType="begin"/>
        </w:r>
        <w:r w:rsidR="00BE6AC6">
          <w:rPr>
            <w:noProof/>
            <w:webHidden/>
          </w:rPr>
          <w:instrText xml:space="preserve"> PAGEREF _Toc101165337 \h </w:instrText>
        </w:r>
        <w:r w:rsidR="00BE6AC6">
          <w:rPr>
            <w:noProof/>
            <w:webHidden/>
          </w:rPr>
        </w:r>
        <w:r w:rsidR="00BE6AC6">
          <w:rPr>
            <w:noProof/>
            <w:webHidden/>
          </w:rPr>
          <w:fldChar w:fldCharType="separate"/>
        </w:r>
        <w:r w:rsidR="00315D7B">
          <w:rPr>
            <w:noProof/>
            <w:webHidden/>
          </w:rPr>
          <w:t>254</w:t>
        </w:r>
        <w:r w:rsidR="00BE6AC6">
          <w:rPr>
            <w:noProof/>
            <w:webHidden/>
          </w:rPr>
          <w:fldChar w:fldCharType="end"/>
        </w:r>
      </w:hyperlink>
    </w:p>
    <w:p w14:paraId="78311360" w14:textId="621B5D69" w:rsidR="00BE6AC6" w:rsidRDefault="00211C69">
      <w:pPr>
        <w:pStyle w:val="TOC3"/>
        <w:tabs>
          <w:tab w:val="right" w:leader="dot" w:pos="9350"/>
        </w:tabs>
        <w:rPr>
          <w:rFonts w:asciiTheme="minorHAnsi" w:eastAsiaTheme="minorEastAsia" w:hAnsiTheme="minorHAnsi" w:cstheme="minorBidi"/>
          <w:noProof/>
        </w:rPr>
      </w:pPr>
      <w:hyperlink w:anchor="_Toc101165338" w:history="1">
        <w:r w:rsidR="00BE6AC6" w:rsidRPr="00D874FE">
          <w:rPr>
            <w:rStyle w:val="Hyperlink"/>
            <w:noProof/>
          </w:rPr>
          <w:t>Accept Orders: Cancel a Pending Order</w:t>
        </w:r>
        <w:r w:rsidR="00BE6AC6">
          <w:rPr>
            <w:noProof/>
            <w:webHidden/>
          </w:rPr>
          <w:tab/>
        </w:r>
        <w:r w:rsidR="00BE6AC6">
          <w:rPr>
            <w:noProof/>
            <w:webHidden/>
          </w:rPr>
          <w:fldChar w:fldCharType="begin"/>
        </w:r>
        <w:r w:rsidR="00BE6AC6">
          <w:rPr>
            <w:noProof/>
            <w:webHidden/>
          </w:rPr>
          <w:instrText xml:space="preserve"> PAGEREF _Toc101165338 \h </w:instrText>
        </w:r>
        <w:r w:rsidR="00BE6AC6">
          <w:rPr>
            <w:noProof/>
            <w:webHidden/>
          </w:rPr>
        </w:r>
        <w:r w:rsidR="00BE6AC6">
          <w:rPr>
            <w:noProof/>
            <w:webHidden/>
          </w:rPr>
          <w:fldChar w:fldCharType="separate"/>
        </w:r>
        <w:r w:rsidR="00315D7B">
          <w:rPr>
            <w:noProof/>
            <w:webHidden/>
          </w:rPr>
          <w:t>256</w:t>
        </w:r>
        <w:r w:rsidR="00BE6AC6">
          <w:rPr>
            <w:noProof/>
            <w:webHidden/>
          </w:rPr>
          <w:fldChar w:fldCharType="end"/>
        </w:r>
      </w:hyperlink>
    </w:p>
    <w:p w14:paraId="0DC131CE" w14:textId="51D4AFD6" w:rsidR="00BE6AC6" w:rsidRDefault="00211C69">
      <w:pPr>
        <w:pStyle w:val="TOC2"/>
        <w:tabs>
          <w:tab w:val="right" w:leader="dot" w:pos="9350"/>
        </w:tabs>
        <w:rPr>
          <w:rFonts w:asciiTheme="minorHAnsi" w:eastAsiaTheme="minorEastAsia" w:hAnsiTheme="minorHAnsi" w:cstheme="minorBidi"/>
          <w:smallCaps w:val="0"/>
          <w:noProof/>
        </w:rPr>
      </w:pPr>
      <w:hyperlink w:anchor="_Toc101165339" w:history="1">
        <w:r w:rsidR="00BE6AC6" w:rsidRPr="00D874FE">
          <w:rPr>
            <w:rStyle w:val="Hyperlink"/>
            <w:noProof/>
          </w:rPr>
          <w:t>Order Reflex Tests</w:t>
        </w:r>
        <w:r w:rsidR="00BE6AC6">
          <w:rPr>
            <w:noProof/>
            <w:webHidden/>
          </w:rPr>
          <w:tab/>
        </w:r>
        <w:r w:rsidR="00BE6AC6">
          <w:rPr>
            <w:noProof/>
            <w:webHidden/>
          </w:rPr>
          <w:fldChar w:fldCharType="begin"/>
        </w:r>
        <w:r w:rsidR="00BE6AC6">
          <w:rPr>
            <w:noProof/>
            <w:webHidden/>
          </w:rPr>
          <w:instrText xml:space="preserve"> PAGEREF _Toc101165339 \h </w:instrText>
        </w:r>
        <w:r w:rsidR="00BE6AC6">
          <w:rPr>
            <w:noProof/>
            <w:webHidden/>
          </w:rPr>
        </w:r>
        <w:r w:rsidR="00BE6AC6">
          <w:rPr>
            <w:noProof/>
            <w:webHidden/>
          </w:rPr>
          <w:fldChar w:fldCharType="separate"/>
        </w:r>
        <w:r w:rsidR="00315D7B">
          <w:rPr>
            <w:noProof/>
            <w:webHidden/>
          </w:rPr>
          <w:t>258</w:t>
        </w:r>
        <w:r w:rsidR="00BE6AC6">
          <w:rPr>
            <w:noProof/>
            <w:webHidden/>
          </w:rPr>
          <w:fldChar w:fldCharType="end"/>
        </w:r>
      </w:hyperlink>
    </w:p>
    <w:p w14:paraId="47A05CEA" w14:textId="7E9A885D" w:rsidR="00BE6AC6" w:rsidRDefault="00211C69">
      <w:pPr>
        <w:pStyle w:val="TOC1"/>
        <w:tabs>
          <w:tab w:val="right" w:leader="dot" w:pos="9350"/>
        </w:tabs>
        <w:rPr>
          <w:rFonts w:asciiTheme="minorHAnsi" w:eastAsiaTheme="minorEastAsia" w:hAnsiTheme="minorHAnsi" w:cstheme="minorBidi"/>
          <w:b w:val="0"/>
          <w:caps w:val="0"/>
          <w:noProof/>
        </w:rPr>
      </w:pPr>
      <w:hyperlink w:anchor="_Toc101165340" w:history="1">
        <w:r w:rsidR="00BE6AC6" w:rsidRPr="00D874FE">
          <w:rPr>
            <w:rStyle w:val="Hyperlink"/>
            <w:noProof/>
          </w:rPr>
          <w:t>Patient Services</w:t>
        </w:r>
        <w:r w:rsidR="00BE6AC6">
          <w:rPr>
            <w:noProof/>
            <w:webHidden/>
          </w:rPr>
          <w:tab/>
        </w:r>
        <w:r w:rsidR="00BE6AC6">
          <w:rPr>
            <w:noProof/>
            <w:webHidden/>
          </w:rPr>
          <w:fldChar w:fldCharType="begin"/>
        </w:r>
        <w:r w:rsidR="00BE6AC6">
          <w:rPr>
            <w:noProof/>
            <w:webHidden/>
          </w:rPr>
          <w:instrText xml:space="preserve"> PAGEREF _Toc101165340 \h </w:instrText>
        </w:r>
        <w:r w:rsidR="00BE6AC6">
          <w:rPr>
            <w:noProof/>
            <w:webHidden/>
          </w:rPr>
        </w:r>
        <w:r w:rsidR="00BE6AC6">
          <w:rPr>
            <w:noProof/>
            <w:webHidden/>
          </w:rPr>
          <w:fldChar w:fldCharType="separate"/>
        </w:r>
        <w:r w:rsidR="00315D7B">
          <w:rPr>
            <w:noProof/>
            <w:webHidden/>
          </w:rPr>
          <w:t>261</w:t>
        </w:r>
        <w:r w:rsidR="00BE6AC6">
          <w:rPr>
            <w:noProof/>
            <w:webHidden/>
          </w:rPr>
          <w:fldChar w:fldCharType="end"/>
        </w:r>
      </w:hyperlink>
    </w:p>
    <w:p w14:paraId="6E1955DF" w14:textId="66A2F424" w:rsidR="00BE6AC6" w:rsidRDefault="00211C69">
      <w:pPr>
        <w:pStyle w:val="TOC2"/>
        <w:tabs>
          <w:tab w:val="right" w:leader="dot" w:pos="9350"/>
        </w:tabs>
        <w:rPr>
          <w:rFonts w:asciiTheme="minorHAnsi" w:eastAsiaTheme="minorEastAsia" w:hAnsiTheme="minorHAnsi" w:cstheme="minorBidi"/>
          <w:smallCaps w:val="0"/>
          <w:noProof/>
        </w:rPr>
      </w:pPr>
      <w:hyperlink w:anchor="_Toc101165341" w:history="1">
        <w:r w:rsidR="00BE6AC6" w:rsidRPr="00D874FE">
          <w:rPr>
            <w:rStyle w:val="Hyperlink"/>
            <w:noProof/>
          </w:rPr>
          <w:t>Patient Search Screen</w:t>
        </w:r>
        <w:r w:rsidR="00BE6AC6">
          <w:rPr>
            <w:noProof/>
            <w:webHidden/>
          </w:rPr>
          <w:tab/>
        </w:r>
        <w:r w:rsidR="00BE6AC6">
          <w:rPr>
            <w:noProof/>
            <w:webHidden/>
          </w:rPr>
          <w:fldChar w:fldCharType="begin"/>
        </w:r>
        <w:r w:rsidR="00BE6AC6">
          <w:rPr>
            <w:noProof/>
            <w:webHidden/>
          </w:rPr>
          <w:instrText xml:space="preserve"> PAGEREF _Toc101165341 \h </w:instrText>
        </w:r>
        <w:r w:rsidR="00BE6AC6">
          <w:rPr>
            <w:noProof/>
            <w:webHidden/>
          </w:rPr>
        </w:r>
        <w:r w:rsidR="00BE6AC6">
          <w:rPr>
            <w:noProof/>
            <w:webHidden/>
          </w:rPr>
          <w:fldChar w:fldCharType="separate"/>
        </w:r>
        <w:r w:rsidR="00315D7B">
          <w:rPr>
            <w:noProof/>
            <w:webHidden/>
          </w:rPr>
          <w:t>261</w:t>
        </w:r>
        <w:r w:rsidR="00BE6AC6">
          <w:rPr>
            <w:noProof/>
            <w:webHidden/>
          </w:rPr>
          <w:fldChar w:fldCharType="end"/>
        </w:r>
      </w:hyperlink>
    </w:p>
    <w:p w14:paraId="5D00362F" w14:textId="19E89734" w:rsidR="00BE6AC6" w:rsidRDefault="00211C69">
      <w:pPr>
        <w:pStyle w:val="TOC3"/>
        <w:tabs>
          <w:tab w:val="right" w:leader="dot" w:pos="9350"/>
        </w:tabs>
        <w:rPr>
          <w:rFonts w:asciiTheme="minorHAnsi" w:eastAsiaTheme="minorEastAsia" w:hAnsiTheme="minorHAnsi" w:cstheme="minorBidi"/>
          <w:noProof/>
        </w:rPr>
      </w:pPr>
      <w:hyperlink w:anchor="_Toc101165342" w:history="1">
        <w:r w:rsidR="00BE6AC6" w:rsidRPr="00D874FE">
          <w:rPr>
            <w:rStyle w:val="Hyperlink"/>
            <w:noProof/>
          </w:rPr>
          <w:t>Patient Merge</w:t>
        </w:r>
        <w:r w:rsidR="00BE6AC6">
          <w:rPr>
            <w:noProof/>
            <w:webHidden/>
          </w:rPr>
          <w:tab/>
        </w:r>
        <w:r w:rsidR="00BE6AC6">
          <w:rPr>
            <w:noProof/>
            <w:webHidden/>
          </w:rPr>
          <w:fldChar w:fldCharType="begin"/>
        </w:r>
        <w:r w:rsidR="00BE6AC6">
          <w:rPr>
            <w:noProof/>
            <w:webHidden/>
          </w:rPr>
          <w:instrText xml:space="preserve"> PAGEREF _Toc101165342 \h </w:instrText>
        </w:r>
        <w:r w:rsidR="00BE6AC6">
          <w:rPr>
            <w:noProof/>
            <w:webHidden/>
          </w:rPr>
        </w:r>
        <w:r w:rsidR="00BE6AC6">
          <w:rPr>
            <w:noProof/>
            <w:webHidden/>
          </w:rPr>
          <w:fldChar w:fldCharType="separate"/>
        </w:r>
        <w:r w:rsidR="00315D7B">
          <w:rPr>
            <w:noProof/>
            <w:webHidden/>
          </w:rPr>
          <w:t>264</w:t>
        </w:r>
        <w:r w:rsidR="00BE6AC6">
          <w:rPr>
            <w:noProof/>
            <w:webHidden/>
          </w:rPr>
          <w:fldChar w:fldCharType="end"/>
        </w:r>
      </w:hyperlink>
    </w:p>
    <w:p w14:paraId="6C2B91BF" w14:textId="37A476EE" w:rsidR="00BE6AC6" w:rsidRDefault="00211C69">
      <w:pPr>
        <w:pStyle w:val="TOC3"/>
        <w:tabs>
          <w:tab w:val="right" w:leader="dot" w:pos="9350"/>
        </w:tabs>
        <w:rPr>
          <w:rFonts w:asciiTheme="minorHAnsi" w:eastAsiaTheme="minorEastAsia" w:hAnsiTheme="minorHAnsi" w:cstheme="minorBidi"/>
          <w:noProof/>
        </w:rPr>
      </w:pPr>
      <w:hyperlink w:anchor="_Toc101165343" w:history="1">
        <w:r w:rsidR="00BE6AC6" w:rsidRPr="00D874FE">
          <w:rPr>
            <w:rStyle w:val="Hyperlink"/>
            <w:noProof/>
          </w:rPr>
          <w:t>Updated Patients and Deceased Patients</w:t>
        </w:r>
        <w:r w:rsidR="00BE6AC6">
          <w:rPr>
            <w:noProof/>
            <w:webHidden/>
          </w:rPr>
          <w:tab/>
        </w:r>
        <w:r w:rsidR="00BE6AC6">
          <w:rPr>
            <w:noProof/>
            <w:webHidden/>
          </w:rPr>
          <w:fldChar w:fldCharType="begin"/>
        </w:r>
        <w:r w:rsidR="00BE6AC6">
          <w:rPr>
            <w:noProof/>
            <w:webHidden/>
          </w:rPr>
          <w:instrText xml:space="preserve"> PAGEREF _Toc101165343 \h </w:instrText>
        </w:r>
        <w:r w:rsidR="00BE6AC6">
          <w:rPr>
            <w:noProof/>
            <w:webHidden/>
          </w:rPr>
        </w:r>
        <w:r w:rsidR="00BE6AC6">
          <w:rPr>
            <w:noProof/>
            <w:webHidden/>
          </w:rPr>
          <w:fldChar w:fldCharType="separate"/>
        </w:r>
        <w:r w:rsidR="00315D7B">
          <w:rPr>
            <w:noProof/>
            <w:webHidden/>
          </w:rPr>
          <w:t>268</w:t>
        </w:r>
        <w:r w:rsidR="00BE6AC6">
          <w:rPr>
            <w:noProof/>
            <w:webHidden/>
          </w:rPr>
          <w:fldChar w:fldCharType="end"/>
        </w:r>
      </w:hyperlink>
    </w:p>
    <w:p w14:paraId="5E834312" w14:textId="51C335D9" w:rsidR="00BE6AC6" w:rsidRDefault="00211C69">
      <w:pPr>
        <w:pStyle w:val="TOC3"/>
        <w:tabs>
          <w:tab w:val="right" w:leader="dot" w:pos="9350"/>
        </w:tabs>
        <w:rPr>
          <w:rFonts w:asciiTheme="minorHAnsi" w:eastAsiaTheme="minorEastAsia" w:hAnsiTheme="minorHAnsi" w:cstheme="minorBidi"/>
          <w:noProof/>
        </w:rPr>
      </w:pPr>
      <w:hyperlink w:anchor="_Toc101165344" w:history="1">
        <w:r w:rsidR="00BE6AC6" w:rsidRPr="00D874FE">
          <w:rPr>
            <w:rStyle w:val="Hyperlink"/>
            <w:noProof/>
          </w:rPr>
          <w:t>Patient Testing: General Instructions</w:t>
        </w:r>
        <w:r w:rsidR="00BE6AC6">
          <w:rPr>
            <w:noProof/>
            <w:webHidden/>
          </w:rPr>
          <w:tab/>
        </w:r>
        <w:r w:rsidR="00BE6AC6">
          <w:rPr>
            <w:noProof/>
            <w:webHidden/>
          </w:rPr>
          <w:fldChar w:fldCharType="begin"/>
        </w:r>
        <w:r w:rsidR="00BE6AC6">
          <w:rPr>
            <w:noProof/>
            <w:webHidden/>
          </w:rPr>
          <w:instrText xml:space="preserve"> PAGEREF _Toc101165344 \h </w:instrText>
        </w:r>
        <w:r w:rsidR="00BE6AC6">
          <w:rPr>
            <w:noProof/>
            <w:webHidden/>
          </w:rPr>
        </w:r>
        <w:r w:rsidR="00BE6AC6">
          <w:rPr>
            <w:noProof/>
            <w:webHidden/>
          </w:rPr>
          <w:fldChar w:fldCharType="separate"/>
        </w:r>
        <w:r w:rsidR="00315D7B">
          <w:rPr>
            <w:noProof/>
            <w:webHidden/>
          </w:rPr>
          <w:t>269</w:t>
        </w:r>
        <w:r w:rsidR="00BE6AC6">
          <w:rPr>
            <w:noProof/>
            <w:webHidden/>
          </w:rPr>
          <w:fldChar w:fldCharType="end"/>
        </w:r>
      </w:hyperlink>
    </w:p>
    <w:p w14:paraId="6CB0FEF3" w14:textId="10774C9E" w:rsidR="00BE6AC6" w:rsidRDefault="00211C69">
      <w:pPr>
        <w:pStyle w:val="TOC3"/>
        <w:tabs>
          <w:tab w:val="right" w:leader="dot" w:pos="9350"/>
        </w:tabs>
        <w:rPr>
          <w:rFonts w:asciiTheme="minorHAnsi" w:eastAsiaTheme="minorEastAsia" w:hAnsiTheme="minorHAnsi" w:cstheme="minorBidi"/>
          <w:noProof/>
        </w:rPr>
      </w:pPr>
      <w:hyperlink w:anchor="_Toc101165345" w:history="1">
        <w:r w:rsidR="00BE6AC6" w:rsidRPr="00D874FE">
          <w:rPr>
            <w:rStyle w:val="Hyperlink"/>
            <w:noProof/>
          </w:rPr>
          <w:t>Patient Testing: Record a Patient ABO/Rh</w:t>
        </w:r>
        <w:r w:rsidR="00BE6AC6">
          <w:rPr>
            <w:noProof/>
            <w:webHidden/>
          </w:rPr>
          <w:tab/>
        </w:r>
        <w:r w:rsidR="00BE6AC6">
          <w:rPr>
            <w:noProof/>
            <w:webHidden/>
          </w:rPr>
          <w:fldChar w:fldCharType="begin"/>
        </w:r>
        <w:r w:rsidR="00BE6AC6">
          <w:rPr>
            <w:noProof/>
            <w:webHidden/>
          </w:rPr>
          <w:instrText xml:space="preserve"> PAGEREF _Toc101165345 \h </w:instrText>
        </w:r>
        <w:r w:rsidR="00BE6AC6">
          <w:rPr>
            <w:noProof/>
            <w:webHidden/>
          </w:rPr>
        </w:r>
        <w:r w:rsidR="00BE6AC6">
          <w:rPr>
            <w:noProof/>
            <w:webHidden/>
          </w:rPr>
          <w:fldChar w:fldCharType="separate"/>
        </w:r>
        <w:r w:rsidR="00315D7B">
          <w:rPr>
            <w:noProof/>
            <w:webHidden/>
          </w:rPr>
          <w:t>275</w:t>
        </w:r>
        <w:r w:rsidR="00BE6AC6">
          <w:rPr>
            <w:noProof/>
            <w:webHidden/>
          </w:rPr>
          <w:fldChar w:fldCharType="end"/>
        </w:r>
      </w:hyperlink>
    </w:p>
    <w:p w14:paraId="5D31A251" w14:textId="153D6E97" w:rsidR="00BE6AC6" w:rsidRDefault="00211C69">
      <w:pPr>
        <w:pStyle w:val="TOC3"/>
        <w:tabs>
          <w:tab w:val="right" w:leader="dot" w:pos="9350"/>
        </w:tabs>
        <w:rPr>
          <w:rFonts w:asciiTheme="minorHAnsi" w:eastAsiaTheme="minorEastAsia" w:hAnsiTheme="minorHAnsi" w:cstheme="minorBidi"/>
          <w:noProof/>
        </w:rPr>
      </w:pPr>
      <w:hyperlink w:anchor="_Toc101165346" w:history="1">
        <w:r w:rsidR="00BE6AC6" w:rsidRPr="00D874FE">
          <w:rPr>
            <w:rStyle w:val="Hyperlink"/>
            <w:noProof/>
          </w:rPr>
          <w:t>Patient Testing: Record a Patient Antibody Screen</w:t>
        </w:r>
        <w:r w:rsidR="00BE6AC6">
          <w:rPr>
            <w:noProof/>
            <w:webHidden/>
          </w:rPr>
          <w:tab/>
        </w:r>
        <w:r w:rsidR="00BE6AC6">
          <w:rPr>
            <w:noProof/>
            <w:webHidden/>
          </w:rPr>
          <w:fldChar w:fldCharType="begin"/>
        </w:r>
        <w:r w:rsidR="00BE6AC6">
          <w:rPr>
            <w:noProof/>
            <w:webHidden/>
          </w:rPr>
          <w:instrText xml:space="preserve"> PAGEREF _Toc101165346 \h </w:instrText>
        </w:r>
        <w:r w:rsidR="00BE6AC6">
          <w:rPr>
            <w:noProof/>
            <w:webHidden/>
          </w:rPr>
        </w:r>
        <w:r w:rsidR="00BE6AC6">
          <w:rPr>
            <w:noProof/>
            <w:webHidden/>
          </w:rPr>
          <w:fldChar w:fldCharType="separate"/>
        </w:r>
        <w:r w:rsidR="00315D7B">
          <w:rPr>
            <w:noProof/>
            <w:webHidden/>
          </w:rPr>
          <w:t>278</w:t>
        </w:r>
        <w:r w:rsidR="00BE6AC6">
          <w:rPr>
            <w:noProof/>
            <w:webHidden/>
          </w:rPr>
          <w:fldChar w:fldCharType="end"/>
        </w:r>
      </w:hyperlink>
    </w:p>
    <w:p w14:paraId="542CE8F2" w14:textId="4EFDCEDE" w:rsidR="00BE6AC6" w:rsidRDefault="00211C69">
      <w:pPr>
        <w:pStyle w:val="TOC3"/>
        <w:tabs>
          <w:tab w:val="right" w:leader="dot" w:pos="9350"/>
        </w:tabs>
        <w:rPr>
          <w:rFonts w:asciiTheme="minorHAnsi" w:eastAsiaTheme="minorEastAsia" w:hAnsiTheme="minorHAnsi" w:cstheme="minorBidi"/>
          <w:noProof/>
        </w:rPr>
      </w:pPr>
      <w:hyperlink w:anchor="_Toc101165347" w:history="1">
        <w:r w:rsidR="00BE6AC6" w:rsidRPr="00D874FE">
          <w:rPr>
            <w:rStyle w:val="Hyperlink"/>
            <w:noProof/>
          </w:rPr>
          <w:t>Patient Testing: Record a Direct Antiglobulin Test</w:t>
        </w:r>
        <w:r w:rsidR="00BE6AC6">
          <w:rPr>
            <w:noProof/>
            <w:webHidden/>
          </w:rPr>
          <w:tab/>
        </w:r>
        <w:r w:rsidR="00BE6AC6">
          <w:rPr>
            <w:noProof/>
            <w:webHidden/>
          </w:rPr>
          <w:fldChar w:fldCharType="begin"/>
        </w:r>
        <w:r w:rsidR="00BE6AC6">
          <w:rPr>
            <w:noProof/>
            <w:webHidden/>
          </w:rPr>
          <w:instrText xml:space="preserve"> PAGEREF _Toc101165347 \h </w:instrText>
        </w:r>
        <w:r w:rsidR="00BE6AC6">
          <w:rPr>
            <w:noProof/>
            <w:webHidden/>
          </w:rPr>
        </w:r>
        <w:r w:rsidR="00BE6AC6">
          <w:rPr>
            <w:noProof/>
            <w:webHidden/>
          </w:rPr>
          <w:fldChar w:fldCharType="separate"/>
        </w:r>
        <w:r w:rsidR="00315D7B">
          <w:rPr>
            <w:noProof/>
            <w:webHidden/>
          </w:rPr>
          <w:t>280</w:t>
        </w:r>
        <w:r w:rsidR="00BE6AC6">
          <w:rPr>
            <w:noProof/>
            <w:webHidden/>
          </w:rPr>
          <w:fldChar w:fldCharType="end"/>
        </w:r>
      </w:hyperlink>
    </w:p>
    <w:p w14:paraId="59F17EDA" w14:textId="6F1B09C4" w:rsidR="00BE6AC6" w:rsidRDefault="00211C69">
      <w:pPr>
        <w:pStyle w:val="TOC3"/>
        <w:tabs>
          <w:tab w:val="right" w:leader="dot" w:pos="9350"/>
        </w:tabs>
        <w:rPr>
          <w:rFonts w:asciiTheme="minorHAnsi" w:eastAsiaTheme="minorEastAsia" w:hAnsiTheme="minorHAnsi" w:cstheme="minorBidi"/>
          <w:noProof/>
        </w:rPr>
      </w:pPr>
      <w:hyperlink w:anchor="_Toc101165348" w:history="1">
        <w:r w:rsidR="00BE6AC6" w:rsidRPr="00D874FE">
          <w:rPr>
            <w:rStyle w:val="Hyperlink"/>
            <w:noProof/>
          </w:rPr>
          <w:t>Patient Testing: Record a Crossmatch</w:t>
        </w:r>
        <w:r w:rsidR="00BE6AC6">
          <w:rPr>
            <w:noProof/>
            <w:webHidden/>
          </w:rPr>
          <w:tab/>
        </w:r>
        <w:r w:rsidR="00BE6AC6">
          <w:rPr>
            <w:noProof/>
            <w:webHidden/>
          </w:rPr>
          <w:fldChar w:fldCharType="begin"/>
        </w:r>
        <w:r w:rsidR="00BE6AC6">
          <w:rPr>
            <w:noProof/>
            <w:webHidden/>
          </w:rPr>
          <w:instrText xml:space="preserve"> PAGEREF _Toc101165348 \h </w:instrText>
        </w:r>
        <w:r w:rsidR="00BE6AC6">
          <w:rPr>
            <w:noProof/>
            <w:webHidden/>
          </w:rPr>
        </w:r>
        <w:r w:rsidR="00BE6AC6">
          <w:rPr>
            <w:noProof/>
            <w:webHidden/>
          </w:rPr>
          <w:fldChar w:fldCharType="separate"/>
        </w:r>
        <w:r w:rsidR="00315D7B">
          <w:rPr>
            <w:noProof/>
            <w:webHidden/>
          </w:rPr>
          <w:t>283</w:t>
        </w:r>
        <w:r w:rsidR="00BE6AC6">
          <w:rPr>
            <w:noProof/>
            <w:webHidden/>
          </w:rPr>
          <w:fldChar w:fldCharType="end"/>
        </w:r>
      </w:hyperlink>
    </w:p>
    <w:p w14:paraId="209C6377" w14:textId="28A8A780" w:rsidR="00BE6AC6" w:rsidRDefault="00211C69">
      <w:pPr>
        <w:pStyle w:val="TOC3"/>
        <w:tabs>
          <w:tab w:val="right" w:leader="dot" w:pos="9350"/>
        </w:tabs>
        <w:rPr>
          <w:rFonts w:asciiTheme="minorHAnsi" w:eastAsiaTheme="minorEastAsia" w:hAnsiTheme="minorHAnsi" w:cstheme="minorBidi"/>
          <w:noProof/>
        </w:rPr>
      </w:pPr>
      <w:hyperlink w:anchor="_Toc101165349" w:history="1">
        <w:r w:rsidR="00BE6AC6" w:rsidRPr="00D874FE">
          <w:rPr>
            <w:rStyle w:val="Hyperlink"/>
            <w:noProof/>
          </w:rPr>
          <w:t>Patient Testing: Record a Patient Antigen Typing</w:t>
        </w:r>
        <w:r w:rsidR="00BE6AC6">
          <w:rPr>
            <w:noProof/>
            <w:webHidden/>
          </w:rPr>
          <w:tab/>
        </w:r>
        <w:r w:rsidR="00BE6AC6">
          <w:rPr>
            <w:noProof/>
            <w:webHidden/>
          </w:rPr>
          <w:fldChar w:fldCharType="begin"/>
        </w:r>
        <w:r w:rsidR="00BE6AC6">
          <w:rPr>
            <w:noProof/>
            <w:webHidden/>
          </w:rPr>
          <w:instrText xml:space="preserve"> PAGEREF _Toc101165349 \h </w:instrText>
        </w:r>
        <w:r w:rsidR="00BE6AC6">
          <w:rPr>
            <w:noProof/>
            <w:webHidden/>
          </w:rPr>
        </w:r>
        <w:r w:rsidR="00BE6AC6">
          <w:rPr>
            <w:noProof/>
            <w:webHidden/>
          </w:rPr>
          <w:fldChar w:fldCharType="separate"/>
        </w:r>
        <w:r w:rsidR="00315D7B">
          <w:rPr>
            <w:noProof/>
            <w:webHidden/>
          </w:rPr>
          <w:t>288</w:t>
        </w:r>
        <w:r w:rsidR="00BE6AC6">
          <w:rPr>
            <w:noProof/>
            <w:webHidden/>
          </w:rPr>
          <w:fldChar w:fldCharType="end"/>
        </w:r>
      </w:hyperlink>
    </w:p>
    <w:p w14:paraId="2AA07FC8" w14:textId="3DE27674" w:rsidR="00BE6AC6" w:rsidRDefault="00211C69">
      <w:pPr>
        <w:pStyle w:val="TOC3"/>
        <w:tabs>
          <w:tab w:val="right" w:leader="dot" w:pos="9350"/>
        </w:tabs>
        <w:rPr>
          <w:rFonts w:asciiTheme="minorHAnsi" w:eastAsiaTheme="minorEastAsia" w:hAnsiTheme="minorHAnsi" w:cstheme="minorBidi"/>
          <w:noProof/>
        </w:rPr>
      </w:pPr>
      <w:hyperlink w:anchor="_Toc101165350" w:history="1">
        <w:r w:rsidR="00BE6AC6" w:rsidRPr="00D874FE">
          <w:rPr>
            <w:rStyle w:val="Hyperlink"/>
            <w:noProof/>
          </w:rPr>
          <w:t>Patient Testing: Enter Antibody Identification Results</w:t>
        </w:r>
        <w:r w:rsidR="00BE6AC6">
          <w:rPr>
            <w:noProof/>
            <w:webHidden/>
          </w:rPr>
          <w:tab/>
        </w:r>
        <w:r w:rsidR="00BE6AC6">
          <w:rPr>
            <w:noProof/>
            <w:webHidden/>
          </w:rPr>
          <w:fldChar w:fldCharType="begin"/>
        </w:r>
        <w:r w:rsidR="00BE6AC6">
          <w:rPr>
            <w:noProof/>
            <w:webHidden/>
          </w:rPr>
          <w:instrText xml:space="preserve"> PAGEREF _Toc101165350 \h </w:instrText>
        </w:r>
        <w:r w:rsidR="00BE6AC6">
          <w:rPr>
            <w:noProof/>
            <w:webHidden/>
          </w:rPr>
        </w:r>
        <w:r w:rsidR="00BE6AC6">
          <w:rPr>
            <w:noProof/>
            <w:webHidden/>
          </w:rPr>
          <w:fldChar w:fldCharType="separate"/>
        </w:r>
        <w:r w:rsidR="00315D7B">
          <w:rPr>
            <w:noProof/>
            <w:webHidden/>
          </w:rPr>
          <w:t>294</w:t>
        </w:r>
        <w:r w:rsidR="00BE6AC6">
          <w:rPr>
            <w:noProof/>
            <w:webHidden/>
          </w:rPr>
          <w:fldChar w:fldCharType="end"/>
        </w:r>
      </w:hyperlink>
    </w:p>
    <w:p w14:paraId="6A52F44B" w14:textId="4266D4AB" w:rsidR="00BE6AC6" w:rsidRDefault="00211C69">
      <w:pPr>
        <w:pStyle w:val="TOC3"/>
        <w:tabs>
          <w:tab w:val="right" w:leader="dot" w:pos="9350"/>
        </w:tabs>
        <w:rPr>
          <w:rFonts w:asciiTheme="minorHAnsi" w:eastAsiaTheme="minorEastAsia" w:hAnsiTheme="minorHAnsi" w:cstheme="minorBidi"/>
          <w:noProof/>
        </w:rPr>
      </w:pPr>
      <w:hyperlink w:anchor="_Toc101165351" w:history="1">
        <w:r w:rsidR="00BE6AC6" w:rsidRPr="00D874FE">
          <w:rPr>
            <w:rStyle w:val="Hyperlink"/>
            <w:noProof/>
          </w:rPr>
          <w:t>Patient Testing: Record a Transfusion Reaction Workup</w:t>
        </w:r>
        <w:r w:rsidR="00BE6AC6">
          <w:rPr>
            <w:noProof/>
            <w:webHidden/>
          </w:rPr>
          <w:tab/>
        </w:r>
        <w:r w:rsidR="00BE6AC6">
          <w:rPr>
            <w:noProof/>
            <w:webHidden/>
          </w:rPr>
          <w:fldChar w:fldCharType="begin"/>
        </w:r>
        <w:r w:rsidR="00BE6AC6">
          <w:rPr>
            <w:noProof/>
            <w:webHidden/>
          </w:rPr>
          <w:instrText xml:space="preserve"> PAGEREF _Toc101165351 \h </w:instrText>
        </w:r>
        <w:r w:rsidR="00BE6AC6">
          <w:rPr>
            <w:noProof/>
            <w:webHidden/>
          </w:rPr>
        </w:r>
        <w:r w:rsidR="00BE6AC6">
          <w:rPr>
            <w:noProof/>
            <w:webHidden/>
          </w:rPr>
          <w:fldChar w:fldCharType="separate"/>
        </w:r>
        <w:r w:rsidR="00315D7B">
          <w:rPr>
            <w:noProof/>
            <w:webHidden/>
          </w:rPr>
          <w:t>297</w:t>
        </w:r>
        <w:r w:rsidR="00BE6AC6">
          <w:rPr>
            <w:noProof/>
            <w:webHidden/>
          </w:rPr>
          <w:fldChar w:fldCharType="end"/>
        </w:r>
      </w:hyperlink>
    </w:p>
    <w:p w14:paraId="0B72DCE2" w14:textId="671D1B24" w:rsidR="00BE6AC6" w:rsidRDefault="00211C69">
      <w:pPr>
        <w:pStyle w:val="TOC3"/>
        <w:tabs>
          <w:tab w:val="right" w:leader="dot" w:pos="9350"/>
        </w:tabs>
        <w:rPr>
          <w:rFonts w:asciiTheme="minorHAnsi" w:eastAsiaTheme="minorEastAsia" w:hAnsiTheme="minorHAnsi" w:cstheme="minorBidi"/>
          <w:noProof/>
        </w:rPr>
      </w:pPr>
      <w:hyperlink w:anchor="_Toc101165352" w:history="1">
        <w:r w:rsidR="00BE6AC6" w:rsidRPr="00D874FE">
          <w:rPr>
            <w:rStyle w:val="Hyperlink"/>
            <w:noProof/>
          </w:rPr>
          <w:t>Finalize/Print TRW</w:t>
        </w:r>
        <w:r w:rsidR="00BE6AC6">
          <w:rPr>
            <w:noProof/>
            <w:webHidden/>
          </w:rPr>
          <w:tab/>
        </w:r>
        <w:r w:rsidR="00BE6AC6">
          <w:rPr>
            <w:noProof/>
            <w:webHidden/>
          </w:rPr>
          <w:fldChar w:fldCharType="begin"/>
        </w:r>
        <w:r w:rsidR="00BE6AC6">
          <w:rPr>
            <w:noProof/>
            <w:webHidden/>
          </w:rPr>
          <w:instrText xml:space="preserve"> PAGEREF _Toc101165352 \h </w:instrText>
        </w:r>
        <w:r w:rsidR="00BE6AC6">
          <w:rPr>
            <w:noProof/>
            <w:webHidden/>
          </w:rPr>
        </w:r>
        <w:r w:rsidR="00BE6AC6">
          <w:rPr>
            <w:noProof/>
            <w:webHidden/>
          </w:rPr>
          <w:fldChar w:fldCharType="separate"/>
        </w:r>
        <w:r w:rsidR="00315D7B">
          <w:rPr>
            <w:noProof/>
            <w:webHidden/>
          </w:rPr>
          <w:t>305</w:t>
        </w:r>
        <w:r w:rsidR="00BE6AC6">
          <w:rPr>
            <w:noProof/>
            <w:webHidden/>
          </w:rPr>
          <w:fldChar w:fldCharType="end"/>
        </w:r>
      </w:hyperlink>
    </w:p>
    <w:p w14:paraId="50907256" w14:textId="41151C48" w:rsidR="00BE6AC6" w:rsidRDefault="00211C69">
      <w:pPr>
        <w:pStyle w:val="TOC2"/>
        <w:tabs>
          <w:tab w:val="right" w:leader="dot" w:pos="9350"/>
        </w:tabs>
        <w:rPr>
          <w:rFonts w:asciiTheme="minorHAnsi" w:eastAsiaTheme="minorEastAsia" w:hAnsiTheme="minorHAnsi" w:cstheme="minorBidi"/>
          <w:smallCaps w:val="0"/>
          <w:noProof/>
        </w:rPr>
      </w:pPr>
      <w:hyperlink w:anchor="_Toc101165353" w:history="1">
        <w:r w:rsidR="00BE6AC6" w:rsidRPr="00D874FE">
          <w:rPr>
            <w:rStyle w:val="Hyperlink"/>
            <w:noProof/>
          </w:rPr>
          <w:t>Maintain Patient Records</w:t>
        </w:r>
        <w:r w:rsidR="00BE6AC6">
          <w:rPr>
            <w:noProof/>
            <w:webHidden/>
          </w:rPr>
          <w:tab/>
        </w:r>
        <w:r w:rsidR="00BE6AC6">
          <w:rPr>
            <w:noProof/>
            <w:webHidden/>
          </w:rPr>
          <w:fldChar w:fldCharType="begin"/>
        </w:r>
        <w:r w:rsidR="00BE6AC6">
          <w:rPr>
            <w:noProof/>
            <w:webHidden/>
          </w:rPr>
          <w:instrText xml:space="preserve"> PAGEREF _Toc101165353 \h </w:instrText>
        </w:r>
        <w:r w:rsidR="00BE6AC6">
          <w:rPr>
            <w:noProof/>
            <w:webHidden/>
          </w:rPr>
        </w:r>
        <w:r w:rsidR="00BE6AC6">
          <w:rPr>
            <w:noProof/>
            <w:webHidden/>
          </w:rPr>
          <w:fldChar w:fldCharType="separate"/>
        </w:r>
        <w:r w:rsidR="00315D7B">
          <w:rPr>
            <w:noProof/>
            <w:webHidden/>
          </w:rPr>
          <w:t>310</w:t>
        </w:r>
        <w:r w:rsidR="00BE6AC6">
          <w:rPr>
            <w:noProof/>
            <w:webHidden/>
          </w:rPr>
          <w:fldChar w:fldCharType="end"/>
        </w:r>
      </w:hyperlink>
    </w:p>
    <w:p w14:paraId="507F3BD6" w14:textId="060C9467" w:rsidR="00BE6AC6" w:rsidRDefault="00211C69">
      <w:pPr>
        <w:pStyle w:val="TOC3"/>
        <w:tabs>
          <w:tab w:val="right" w:leader="dot" w:pos="9350"/>
        </w:tabs>
        <w:rPr>
          <w:rFonts w:asciiTheme="minorHAnsi" w:eastAsiaTheme="minorEastAsia" w:hAnsiTheme="minorHAnsi" w:cstheme="minorBidi"/>
          <w:noProof/>
        </w:rPr>
      </w:pPr>
      <w:hyperlink w:anchor="_Toc101165354" w:history="1">
        <w:r w:rsidR="00BE6AC6" w:rsidRPr="00D874FE">
          <w:rPr>
            <w:rStyle w:val="Hyperlink"/>
            <w:noProof/>
          </w:rPr>
          <w:t>Special Instructions &amp; Transfusion Requirements: Enter a Transfusion Requirement</w:t>
        </w:r>
        <w:r w:rsidR="00BE6AC6">
          <w:rPr>
            <w:noProof/>
            <w:webHidden/>
          </w:rPr>
          <w:tab/>
        </w:r>
        <w:r w:rsidR="00BE6AC6">
          <w:rPr>
            <w:noProof/>
            <w:webHidden/>
          </w:rPr>
          <w:fldChar w:fldCharType="begin"/>
        </w:r>
        <w:r w:rsidR="00BE6AC6">
          <w:rPr>
            <w:noProof/>
            <w:webHidden/>
          </w:rPr>
          <w:instrText xml:space="preserve"> PAGEREF _Toc101165354 \h </w:instrText>
        </w:r>
        <w:r w:rsidR="00BE6AC6">
          <w:rPr>
            <w:noProof/>
            <w:webHidden/>
          </w:rPr>
        </w:r>
        <w:r w:rsidR="00BE6AC6">
          <w:rPr>
            <w:noProof/>
            <w:webHidden/>
          </w:rPr>
          <w:fldChar w:fldCharType="separate"/>
        </w:r>
        <w:r w:rsidR="00315D7B">
          <w:rPr>
            <w:noProof/>
            <w:webHidden/>
          </w:rPr>
          <w:t>310</w:t>
        </w:r>
        <w:r w:rsidR="00BE6AC6">
          <w:rPr>
            <w:noProof/>
            <w:webHidden/>
          </w:rPr>
          <w:fldChar w:fldCharType="end"/>
        </w:r>
      </w:hyperlink>
    </w:p>
    <w:p w14:paraId="3C275E7A" w14:textId="159ABC3F" w:rsidR="00BE6AC6" w:rsidRDefault="00211C69">
      <w:pPr>
        <w:pStyle w:val="TOC3"/>
        <w:tabs>
          <w:tab w:val="right" w:leader="dot" w:pos="9350"/>
        </w:tabs>
        <w:rPr>
          <w:rFonts w:asciiTheme="minorHAnsi" w:eastAsiaTheme="minorEastAsia" w:hAnsiTheme="minorHAnsi" w:cstheme="minorBidi"/>
          <w:noProof/>
        </w:rPr>
      </w:pPr>
      <w:hyperlink w:anchor="_Toc101165355" w:history="1">
        <w:r w:rsidR="00BE6AC6" w:rsidRPr="00D874FE">
          <w:rPr>
            <w:rStyle w:val="Hyperlink"/>
            <w:noProof/>
          </w:rPr>
          <w:t>Special Instructions &amp; Transfusion Requirements: Enter and Remove Special Instructions</w:t>
        </w:r>
        <w:r w:rsidR="00BE6AC6">
          <w:rPr>
            <w:noProof/>
            <w:webHidden/>
          </w:rPr>
          <w:tab/>
        </w:r>
        <w:r w:rsidR="00BE6AC6">
          <w:rPr>
            <w:noProof/>
            <w:webHidden/>
          </w:rPr>
          <w:fldChar w:fldCharType="begin"/>
        </w:r>
        <w:r w:rsidR="00BE6AC6">
          <w:rPr>
            <w:noProof/>
            <w:webHidden/>
          </w:rPr>
          <w:instrText xml:space="preserve"> PAGEREF _Toc101165355 \h </w:instrText>
        </w:r>
        <w:r w:rsidR="00BE6AC6">
          <w:rPr>
            <w:noProof/>
            <w:webHidden/>
          </w:rPr>
        </w:r>
        <w:r w:rsidR="00BE6AC6">
          <w:rPr>
            <w:noProof/>
            <w:webHidden/>
          </w:rPr>
          <w:fldChar w:fldCharType="separate"/>
        </w:r>
        <w:r w:rsidR="00315D7B">
          <w:rPr>
            <w:noProof/>
            <w:webHidden/>
          </w:rPr>
          <w:t>315</w:t>
        </w:r>
        <w:r w:rsidR="00BE6AC6">
          <w:rPr>
            <w:noProof/>
            <w:webHidden/>
          </w:rPr>
          <w:fldChar w:fldCharType="end"/>
        </w:r>
      </w:hyperlink>
    </w:p>
    <w:p w14:paraId="4D605113" w14:textId="3551143B" w:rsidR="00BE6AC6" w:rsidRDefault="00211C69">
      <w:pPr>
        <w:pStyle w:val="TOC2"/>
        <w:tabs>
          <w:tab w:val="right" w:leader="dot" w:pos="9350"/>
        </w:tabs>
        <w:rPr>
          <w:rFonts w:asciiTheme="minorHAnsi" w:eastAsiaTheme="minorEastAsia" w:hAnsiTheme="minorHAnsi" w:cstheme="minorBidi"/>
          <w:smallCaps w:val="0"/>
          <w:noProof/>
        </w:rPr>
      </w:pPr>
      <w:hyperlink w:anchor="_Toc101165356" w:history="1">
        <w:r w:rsidR="00BE6AC6" w:rsidRPr="00D874FE">
          <w:rPr>
            <w:rStyle w:val="Hyperlink"/>
            <w:noProof/>
          </w:rPr>
          <w:t>Post-Transfusion Information</w:t>
        </w:r>
        <w:r w:rsidR="00BE6AC6">
          <w:rPr>
            <w:noProof/>
            <w:webHidden/>
          </w:rPr>
          <w:tab/>
        </w:r>
        <w:r w:rsidR="00BE6AC6">
          <w:rPr>
            <w:noProof/>
            <w:webHidden/>
          </w:rPr>
          <w:fldChar w:fldCharType="begin"/>
        </w:r>
        <w:r w:rsidR="00BE6AC6">
          <w:rPr>
            <w:noProof/>
            <w:webHidden/>
          </w:rPr>
          <w:instrText xml:space="preserve"> PAGEREF _Toc101165356 \h </w:instrText>
        </w:r>
        <w:r w:rsidR="00BE6AC6">
          <w:rPr>
            <w:noProof/>
            <w:webHidden/>
          </w:rPr>
        </w:r>
        <w:r w:rsidR="00BE6AC6">
          <w:rPr>
            <w:noProof/>
            <w:webHidden/>
          </w:rPr>
          <w:fldChar w:fldCharType="separate"/>
        </w:r>
        <w:r w:rsidR="00315D7B">
          <w:rPr>
            <w:noProof/>
            <w:webHidden/>
          </w:rPr>
          <w:t>318</w:t>
        </w:r>
        <w:r w:rsidR="00BE6AC6">
          <w:rPr>
            <w:noProof/>
            <w:webHidden/>
          </w:rPr>
          <w:fldChar w:fldCharType="end"/>
        </w:r>
      </w:hyperlink>
    </w:p>
    <w:p w14:paraId="03132F2E" w14:textId="4D01E33E" w:rsidR="00BE6AC6" w:rsidRDefault="00211C69">
      <w:pPr>
        <w:pStyle w:val="TOC2"/>
        <w:tabs>
          <w:tab w:val="right" w:leader="dot" w:pos="9350"/>
        </w:tabs>
        <w:rPr>
          <w:rFonts w:asciiTheme="minorHAnsi" w:eastAsiaTheme="minorEastAsia" w:hAnsiTheme="minorHAnsi" w:cstheme="minorBidi"/>
          <w:smallCaps w:val="0"/>
          <w:noProof/>
        </w:rPr>
      </w:pPr>
      <w:hyperlink w:anchor="_Toc101165357" w:history="1">
        <w:r w:rsidR="00BE6AC6" w:rsidRPr="00D874FE">
          <w:rPr>
            <w:rStyle w:val="Hyperlink"/>
            <w:noProof/>
            <w:snapToGrid w:val="0"/>
          </w:rPr>
          <w:t>Document ABO Incompatible Transfusions</w:t>
        </w:r>
        <w:r w:rsidR="00BE6AC6">
          <w:rPr>
            <w:noProof/>
            <w:webHidden/>
          </w:rPr>
          <w:tab/>
        </w:r>
        <w:r w:rsidR="00BE6AC6">
          <w:rPr>
            <w:noProof/>
            <w:webHidden/>
          </w:rPr>
          <w:fldChar w:fldCharType="begin"/>
        </w:r>
        <w:r w:rsidR="00BE6AC6">
          <w:rPr>
            <w:noProof/>
            <w:webHidden/>
          </w:rPr>
          <w:instrText xml:space="preserve"> PAGEREF _Toc101165357 \h </w:instrText>
        </w:r>
        <w:r w:rsidR="00BE6AC6">
          <w:rPr>
            <w:noProof/>
            <w:webHidden/>
          </w:rPr>
        </w:r>
        <w:r w:rsidR="00BE6AC6">
          <w:rPr>
            <w:noProof/>
            <w:webHidden/>
          </w:rPr>
          <w:fldChar w:fldCharType="separate"/>
        </w:r>
        <w:r w:rsidR="00315D7B">
          <w:rPr>
            <w:noProof/>
            <w:webHidden/>
          </w:rPr>
          <w:t>324</w:t>
        </w:r>
        <w:r w:rsidR="00BE6AC6">
          <w:rPr>
            <w:noProof/>
            <w:webHidden/>
          </w:rPr>
          <w:fldChar w:fldCharType="end"/>
        </w:r>
      </w:hyperlink>
    </w:p>
    <w:p w14:paraId="1205B30F" w14:textId="72E96EF5" w:rsidR="00BE6AC6" w:rsidRDefault="00211C69">
      <w:pPr>
        <w:pStyle w:val="TOC3"/>
        <w:tabs>
          <w:tab w:val="right" w:leader="dot" w:pos="9350"/>
        </w:tabs>
        <w:rPr>
          <w:rFonts w:asciiTheme="minorHAnsi" w:eastAsiaTheme="minorEastAsia" w:hAnsiTheme="minorHAnsi" w:cstheme="minorBidi"/>
          <w:noProof/>
        </w:rPr>
      </w:pPr>
      <w:hyperlink w:anchor="_Toc101165358" w:history="1">
        <w:r w:rsidR="00BE6AC6" w:rsidRPr="00D874FE">
          <w:rPr>
            <w:rStyle w:val="Hyperlink"/>
            <w:noProof/>
          </w:rPr>
          <w:t>Justify ABO/Rh Change</w:t>
        </w:r>
        <w:r w:rsidR="00BE6AC6">
          <w:rPr>
            <w:noProof/>
            <w:webHidden/>
          </w:rPr>
          <w:tab/>
        </w:r>
        <w:r w:rsidR="00BE6AC6">
          <w:rPr>
            <w:noProof/>
            <w:webHidden/>
          </w:rPr>
          <w:fldChar w:fldCharType="begin"/>
        </w:r>
        <w:r w:rsidR="00BE6AC6">
          <w:rPr>
            <w:noProof/>
            <w:webHidden/>
          </w:rPr>
          <w:instrText xml:space="preserve"> PAGEREF _Toc101165358 \h </w:instrText>
        </w:r>
        <w:r w:rsidR="00BE6AC6">
          <w:rPr>
            <w:noProof/>
            <w:webHidden/>
          </w:rPr>
        </w:r>
        <w:r w:rsidR="00BE6AC6">
          <w:rPr>
            <w:noProof/>
            <w:webHidden/>
          </w:rPr>
          <w:fldChar w:fldCharType="separate"/>
        </w:r>
        <w:r w:rsidR="00315D7B">
          <w:rPr>
            <w:noProof/>
            <w:webHidden/>
          </w:rPr>
          <w:t>326</w:t>
        </w:r>
        <w:r w:rsidR="00BE6AC6">
          <w:rPr>
            <w:noProof/>
            <w:webHidden/>
          </w:rPr>
          <w:fldChar w:fldCharType="end"/>
        </w:r>
      </w:hyperlink>
    </w:p>
    <w:p w14:paraId="7FB2F487" w14:textId="7EB1BD3C" w:rsidR="00BE6AC6" w:rsidRDefault="00211C69">
      <w:pPr>
        <w:pStyle w:val="TOC1"/>
        <w:tabs>
          <w:tab w:val="right" w:leader="dot" w:pos="9350"/>
        </w:tabs>
        <w:rPr>
          <w:rFonts w:asciiTheme="minorHAnsi" w:eastAsiaTheme="minorEastAsia" w:hAnsiTheme="minorHAnsi" w:cstheme="minorBidi"/>
          <w:b w:val="0"/>
          <w:caps w:val="0"/>
          <w:noProof/>
        </w:rPr>
      </w:pPr>
      <w:hyperlink w:anchor="_Toc101165359" w:history="1">
        <w:r w:rsidR="00BE6AC6" w:rsidRPr="00D874FE">
          <w:rPr>
            <w:rStyle w:val="Hyperlink"/>
            <w:noProof/>
          </w:rPr>
          <w:t>Automated Testing</w:t>
        </w:r>
        <w:r w:rsidR="00BE6AC6">
          <w:rPr>
            <w:noProof/>
            <w:webHidden/>
          </w:rPr>
          <w:tab/>
        </w:r>
        <w:r w:rsidR="00BE6AC6">
          <w:rPr>
            <w:noProof/>
            <w:webHidden/>
          </w:rPr>
          <w:fldChar w:fldCharType="begin"/>
        </w:r>
        <w:r w:rsidR="00BE6AC6">
          <w:rPr>
            <w:noProof/>
            <w:webHidden/>
          </w:rPr>
          <w:instrText xml:space="preserve"> PAGEREF _Toc101165359 \h </w:instrText>
        </w:r>
        <w:r w:rsidR="00BE6AC6">
          <w:rPr>
            <w:noProof/>
            <w:webHidden/>
          </w:rPr>
        </w:r>
        <w:r w:rsidR="00BE6AC6">
          <w:rPr>
            <w:noProof/>
            <w:webHidden/>
          </w:rPr>
          <w:fldChar w:fldCharType="separate"/>
        </w:r>
        <w:r w:rsidR="00315D7B">
          <w:rPr>
            <w:noProof/>
            <w:webHidden/>
          </w:rPr>
          <w:t>329</w:t>
        </w:r>
        <w:r w:rsidR="00BE6AC6">
          <w:rPr>
            <w:noProof/>
            <w:webHidden/>
          </w:rPr>
          <w:fldChar w:fldCharType="end"/>
        </w:r>
      </w:hyperlink>
    </w:p>
    <w:p w14:paraId="0F5BEB16" w14:textId="6CA915FA" w:rsidR="00BE6AC6" w:rsidRDefault="00211C69">
      <w:pPr>
        <w:pStyle w:val="TOC2"/>
        <w:tabs>
          <w:tab w:val="right" w:leader="dot" w:pos="9350"/>
        </w:tabs>
        <w:rPr>
          <w:rFonts w:asciiTheme="minorHAnsi" w:eastAsiaTheme="minorEastAsia" w:hAnsiTheme="minorHAnsi" w:cstheme="minorBidi"/>
          <w:smallCaps w:val="0"/>
          <w:noProof/>
        </w:rPr>
      </w:pPr>
      <w:hyperlink w:anchor="_Toc101165360" w:history="1">
        <w:r w:rsidR="00BE6AC6" w:rsidRPr="00D874FE">
          <w:rPr>
            <w:rStyle w:val="Hyperlink"/>
            <w:noProof/>
          </w:rPr>
          <w:t>Automated Testing Interface</w:t>
        </w:r>
        <w:r w:rsidR="00BE6AC6">
          <w:rPr>
            <w:noProof/>
            <w:webHidden/>
          </w:rPr>
          <w:tab/>
        </w:r>
        <w:r w:rsidR="00BE6AC6">
          <w:rPr>
            <w:noProof/>
            <w:webHidden/>
          </w:rPr>
          <w:fldChar w:fldCharType="begin"/>
        </w:r>
        <w:r w:rsidR="00BE6AC6">
          <w:rPr>
            <w:noProof/>
            <w:webHidden/>
          </w:rPr>
          <w:instrText xml:space="preserve"> PAGEREF _Toc101165360 \h </w:instrText>
        </w:r>
        <w:r w:rsidR="00BE6AC6">
          <w:rPr>
            <w:noProof/>
            <w:webHidden/>
          </w:rPr>
        </w:r>
        <w:r w:rsidR="00BE6AC6">
          <w:rPr>
            <w:noProof/>
            <w:webHidden/>
          </w:rPr>
          <w:fldChar w:fldCharType="separate"/>
        </w:r>
        <w:r w:rsidR="00315D7B">
          <w:rPr>
            <w:noProof/>
            <w:webHidden/>
          </w:rPr>
          <w:t>329</w:t>
        </w:r>
        <w:r w:rsidR="00BE6AC6">
          <w:rPr>
            <w:noProof/>
            <w:webHidden/>
          </w:rPr>
          <w:fldChar w:fldCharType="end"/>
        </w:r>
      </w:hyperlink>
    </w:p>
    <w:p w14:paraId="54567133" w14:textId="4697FAA9" w:rsidR="00BE6AC6" w:rsidRDefault="00211C69">
      <w:pPr>
        <w:pStyle w:val="TOC2"/>
        <w:tabs>
          <w:tab w:val="right" w:leader="dot" w:pos="9350"/>
        </w:tabs>
        <w:rPr>
          <w:rFonts w:asciiTheme="minorHAnsi" w:eastAsiaTheme="minorEastAsia" w:hAnsiTheme="minorHAnsi" w:cstheme="minorBidi"/>
          <w:smallCaps w:val="0"/>
          <w:noProof/>
        </w:rPr>
      </w:pPr>
      <w:hyperlink w:anchor="_Toc101165361" w:history="1">
        <w:r w:rsidR="00BE6AC6" w:rsidRPr="00D874FE">
          <w:rPr>
            <w:rStyle w:val="Hyperlink"/>
            <w:noProof/>
          </w:rPr>
          <w:t>Automated Testing Review for Blood Units</w:t>
        </w:r>
        <w:r w:rsidR="00BE6AC6">
          <w:rPr>
            <w:noProof/>
            <w:webHidden/>
          </w:rPr>
          <w:tab/>
        </w:r>
        <w:r w:rsidR="00BE6AC6">
          <w:rPr>
            <w:noProof/>
            <w:webHidden/>
          </w:rPr>
          <w:fldChar w:fldCharType="begin"/>
        </w:r>
        <w:r w:rsidR="00BE6AC6">
          <w:rPr>
            <w:noProof/>
            <w:webHidden/>
          </w:rPr>
          <w:instrText xml:space="preserve"> PAGEREF _Toc101165361 \h </w:instrText>
        </w:r>
        <w:r w:rsidR="00BE6AC6">
          <w:rPr>
            <w:noProof/>
            <w:webHidden/>
          </w:rPr>
        </w:r>
        <w:r w:rsidR="00BE6AC6">
          <w:rPr>
            <w:noProof/>
            <w:webHidden/>
          </w:rPr>
          <w:fldChar w:fldCharType="separate"/>
        </w:r>
        <w:r w:rsidR="00315D7B">
          <w:rPr>
            <w:noProof/>
            <w:webHidden/>
          </w:rPr>
          <w:t>333</w:t>
        </w:r>
        <w:r w:rsidR="00BE6AC6">
          <w:rPr>
            <w:noProof/>
            <w:webHidden/>
          </w:rPr>
          <w:fldChar w:fldCharType="end"/>
        </w:r>
      </w:hyperlink>
    </w:p>
    <w:p w14:paraId="134192F0" w14:textId="46E9B09A" w:rsidR="00BE6AC6" w:rsidRDefault="00211C69">
      <w:pPr>
        <w:pStyle w:val="TOC2"/>
        <w:tabs>
          <w:tab w:val="right" w:leader="dot" w:pos="9350"/>
        </w:tabs>
        <w:rPr>
          <w:rFonts w:asciiTheme="minorHAnsi" w:eastAsiaTheme="minorEastAsia" w:hAnsiTheme="minorHAnsi" w:cstheme="minorBidi"/>
          <w:smallCaps w:val="0"/>
          <w:noProof/>
        </w:rPr>
      </w:pPr>
      <w:hyperlink w:anchor="_Toc101165362" w:history="1">
        <w:r w:rsidR="00BE6AC6" w:rsidRPr="00D874FE">
          <w:rPr>
            <w:rStyle w:val="Hyperlink"/>
            <w:noProof/>
          </w:rPr>
          <w:t>Automated Testing Review for Patients</w:t>
        </w:r>
        <w:r w:rsidR="00BE6AC6">
          <w:rPr>
            <w:noProof/>
            <w:webHidden/>
          </w:rPr>
          <w:tab/>
        </w:r>
        <w:r w:rsidR="00BE6AC6">
          <w:rPr>
            <w:noProof/>
            <w:webHidden/>
          </w:rPr>
          <w:fldChar w:fldCharType="begin"/>
        </w:r>
        <w:r w:rsidR="00BE6AC6">
          <w:rPr>
            <w:noProof/>
            <w:webHidden/>
          </w:rPr>
          <w:instrText xml:space="preserve"> PAGEREF _Toc101165362 \h </w:instrText>
        </w:r>
        <w:r w:rsidR="00BE6AC6">
          <w:rPr>
            <w:noProof/>
            <w:webHidden/>
          </w:rPr>
        </w:r>
        <w:r w:rsidR="00BE6AC6">
          <w:rPr>
            <w:noProof/>
            <w:webHidden/>
          </w:rPr>
          <w:fldChar w:fldCharType="separate"/>
        </w:r>
        <w:r w:rsidR="00315D7B">
          <w:rPr>
            <w:noProof/>
            <w:webHidden/>
          </w:rPr>
          <w:t>337</w:t>
        </w:r>
        <w:r w:rsidR="00BE6AC6">
          <w:rPr>
            <w:noProof/>
            <w:webHidden/>
          </w:rPr>
          <w:fldChar w:fldCharType="end"/>
        </w:r>
      </w:hyperlink>
    </w:p>
    <w:p w14:paraId="55AEB9C2" w14:textId="50EB1887" w:rsidR="00BE6AC6" w:rsidRDefault="00211C69">
      <w:pPr>
        <w:pStyle w:val="TOC1"/>
        <w:tabs>
          <w:tab w:val="right" w:leader="dot" w:pos="9350"/>
        </w:tabs>
        <w:rPr>
          <w:rFonts w:asciiTheme="minorHAnsi" w:eastAsiaTheme="minorEastAsia" w:hAnsiTheme="minorHAnsi" w:cstheme="minorBidi"/>
          <w:b w:val="0"/>
          <w:caps w:val="0"/>
          <w:noProof/>
        </w:rPr>
      </w:pPr>
      <w:hyperlink w:anchor="_Toc101165363" w:history="1">
        <w:r w:rsidR="00BE6AC6" w:rsidRPr="00D874FE">
          <w:rPr>
            <w:rStyle w:val="Hyperlink"/>
            <w:noProof/>
          </w:rPr>
          <w:t>Reports</w:t>
        </w:r>
        <w:r w:rsidR="00BE6AC6">
          <w:rPr>
            <w:noProof/>
            <w:webHidden/>
          </w:rPr>
          <w:tab/>
        </w:r>
        <w:r w:rsidR="00BE6AC6">
          <w:rPr>
            <w:noProof/>
            <w:webHidden/>
          </w:rPr>
          <w:fldChar w:fldCharType="begin"/>
        </w:r>
        <w:r w:rsidR="00BE6AC6">
          <w:rPr>
            <w:noProof/>
            <w:webHidden/>
          </w:rPr>
          <w:instrText xml:space="preserve"> PAGEREF _Toc101165363 \h </w:instrText>
        </w:r>
        <w:r w:rsidR="00BE6AC6">
          <w:rPr>
            <w:noProof/>
            <w:webHidden/>
          </w:rPr>
        </w:r>
        <w:r w:rsidR="00BE6AC6">
          <w:rPr>
            <w:noProof/>
            <w:webHidden/>
          </w:rPr>
          <w:fldChar w:fldCharType="separate"/>
        </w:r>
        <w:r w:rsidR="00315D7B">
          <w:rPr>
            <w:noProof/>
            <w:webHidden/>
          </w:rPr>
          <w:t>343</w:t>
        </w:r>
        <w:r w:rsidR="00BE6AC6">
          <w:rPr>
            <w:noProof/>
            <w:webHidden/>
          </w:rPr>
          <w:fldChar w:fldCharType="end"/>
        </w:r>
      </w:hyperlink>
    </w:p>
    <w:p w14:paraId="2B1926A3" w14:textId="60986A59" w:rsidR="00BE6AC6" w:rsidRDefault="00211C69">
      <w:pPr>
        <w:pStyle w:val="TOC2"/>
        <w:tabs>
          <w:tab w:val="right" w:leader="dot" w:pos="9350"/>
        </w:tabs>
        <w:rPr>
          <w:rFonts w:asciiTheme="minorHAnsi" w:eastAsiaTheme="minorEastAsia" w:hAnsiTheme="minorHAnsi" w:cstheme="minorBidi"/>
          <w:smallCaps w:val="0"/>
          <w:noProof/>
        </w:rPr>
      </w:pPr>
      <w:hyperlink w:anchor="_Toc101165364" w:history="1">
        <w:r w:rsidR="00BE6AC6" w:rsidRPr="00D874FE">
          <w:rPr>
            <w:rStyle w:val="Hyperlink"/>
            <w:noProof/>
          </w:rPr>
          <w:t>Administrative Data Report</w:t>
        </w:r>
        <w:r w:rsidR="00BE6AC6">
          <w:rPr>
            <w:noProof/>
            <w:webHidden/>
          </w:rPr>
          <w:tab/>
        </w:r>
        <w:r w:rsidR="00BE6AC6">
          <w:rPr>
            <w:noProof/>
            <w:webHidden/>
          </w:rPr>
          <w:fldChar w:fldCharType="begin"/>
        </w:r>
        <w:r w:rsidR="00BE6AC6">
          <w:rPr>
            <w:noProof/>
            <w:webHidden/>
          </w:rPr>
          <w:instrText xml:space="preserve"> PAGEREF _Toc101165364 \h </w:instrText>
        </w:r>
        <w:r w:rsidR="00BE6AC6">
          <w:rPr>
            <w:noProof/>
            <w:webHidden/>
          </w:rPr>
        </w:r>
        <w:r w:rsidR="00BE6AC6">
          <w:rPr>
            <w:noProof/>
            <w:webHidden/>
          </w:rPr>
          <w:fldChar w:fldCharType="separate"/>
        </w:r>
        <w:r w:rsidR="00315D7B">
          <w:rPr>
            <w:noProof/>
            <w:webHidden/>
          </w:rPr>
          <w:t>343</w:t>
        </w:r>
        <w:r w:rsidR="00BE6AC6">
          <w:rPr>
            <w:noProof/>
            <w:webHidden/>
          </w:rPr>
          <w:fldChar w:fldCharType="end"/>
        </w:r>
      </w:hyperlink>
    </w:p>
    <w:p w14:paraId="7EEC08E9" w14:textId="4F473E3E" w:rsidR="00BE6AC6" w:rsidRDefault="00211C69">
      <w:pPr>
        <w:pStyle w:val="TOC2"/>
        <w:tabs>
          <w:tab w:val="right" w:leader="dot" w:pos="9350"/>
        </w:tabs>
        <w:rPr>
          <w:rFonts w:asciiTheme="minorHAnsi" w:eastAsiaTheme="minorEastAsia" w:hAnsiTheme="minorHAnsi" w:cstheme="minorBidi"/>
          <w:smallCaps w:val="0"/>
          <w:noProof/>
        </w:rPr>
      </w:pPr>
      <w:hyperlink w:anchor="_Toc101165365" w:history="1">
        <w:r w:rsidR="00BE6AC6" w:rsidRPr="00D874FE">
          <w:rPr>
            <w:rStyle w:val="Hyperlink"/>
            <w:noProof/>
          </w:rPr>
          <w:t>Audit Trail</w:t>
        </w:r>
        <w:r w:rsidR="00BE6AC6">
          <w:rPr>
            <w:noProof/>
            <w:webHidden/>
          </w:rPr>
          <w:tab/>
        </w:r>
        <w:r w:rsidR="00BE6AC6">
          <w:rPr>
            <w:noProof/>
            <w:webHidden/>
          </w:rPr>
          <w:fldChar w:fldCharType="begin"/>
        </w:r>
        <w:r w:rsidR="00BE6AC6">
          <w:rPr>
            <w:noProof/>
            <w:webHidden/>
          </w:rPr>
          <w:instrText xml:space="preserve"> PAGEREF _Toc101165365 \h </w:instrText>
        </w:r>
        <w:r w:rsidR="00BE6AC6">
          <w:rPr>
            <w:noProof/>
            <w:webHidden/>
          </w:rPr>
        </w:r>
        <w:r w:rsidR="00BE6AC6">
          <w:rPr>
            <w:noProof/>
            <w:webHidden/>
          </w:rPr>
          <w:fldChar w:fldCharType="separate"/>
        </w:r>
        <w:r w:rsidR="00315D7B">
          <w:rPr>
            <w:noProof/>
            <w:webHidden/>
          </w:rPr>
          <w:t>345</w:t>
        </w:r>
        <w:r w:rsidR="00BE6AC6">
          <w:rPr>
            <w:noProof/>
            <w:webHidden/>
          </w:rPr>
          <w:fldChar w:fldCharType="end"/>
        </w:r>
      </w:hyperlink>
    </w:p>
    <w:p w14:paraId="401EE0B5" w14:textId="58C87A33" w:rsidR="00BE6AC6" w:rsidRDefault="00211C69">
      <w:pPr>
        <w:pStyle w:val="TOC2"/>
        <w:tabs>
          <w:tab w:val="right" w:leader="dot" w:pos="9350"/>
        </w:tabs>
        <w:rPr>
          <w:rFonts w:asciiTheme="minorHAnsi" w:eastAsiaTheme="minorEastAsia" w:hAnsiTheme="minorHAnsi" w:cstheme="minorBidi"/>
          <w:smallCaps w:val="0"/>
          <w:noProof/>
        </w:rPr>
      </w:pPr>
      <w:hyperlink w:anchor="_Toc101165366" w:history="1">
        <w:r w:rsidR="00BE6AC6" w:rsidRPr="00D874FE">
          <w:rPr>
            <w:rStyle w:val="Hyperlink"/>
            <w:noProof/>
          </w:rPr>
          <w:t>Blood Availability</w:t>
        </w:r>
        <w:r w:rsidR="00BE6AC6">
          <w:rPr>
            <w:noProof/>
            <w:webHidden/>
          </w:rPr>
          <w:tab/>
        </w:r>
        <w:r w:rsidR="00BE6AC6">
          <w:rPr>
            <w:noProof/>
            <w:webHidden/>
          </w:rPr>
          <w:fldChar w:fldCharType="begin"/>
        </w:r>
        <w:r w:rsidR="00BE6AC6">
          <w:rPr>
            <w:noProof/>
            <w:webHidden/>
          </w:rPr>
          <w:instrText xml:space="preserve"> PAGEREF _Toc101165366 \h </w:instrText>
        </w:r>
        <w:r w:rsidR="00BE6AC6">
          <w:rPr>
            <w:noProof/>
            <w:webHidden/>
          </w:rPr>
        </w:r>
        <w:r w:rsidR="00BE6AC6">
          <w:rPr>
            <w:noProof/>
            <w:webHidden/>
          </w:rPr>
          <w:fldChar w:fldCharType="separate"/>
        </w:r>
        <w:r w:rsidR="00315D7B">
          <w:rPr>
            <w:noProof/>
            <w:webHidden/>
          </w:rPr>
          <w:t>347</w:t>
        </w:r>
        <w:r w:rsidR="00BE6AC6">
          <w:rPr>
            <w:noProof/>
            <w:webHidden/>
          </w:rPr>
          <w:fldChar w:fldCharType="end"/>
        </w:r>
      </w:hyperlink>
    </w:p>
    <w:p w14:paraId="7B9F6893" w14:textId="3DE207F8" w:rsidR="00BE6AC6" w:rsidRDefault="00211C69">
      <w:pPr>
        <w:pStyle w:val="TOC2"/>
        <w:tabs>
          <w:tab w:val="right" w:leader="dot" w:pos="9350"/>
        </w:tabs>
        <w:rPr>
          <w:rFonts w:asciiTheme="minorHAnsi" w:eastAsiaTheme="minorEastAsia" w:hAnsiTheme="minorHAnsi" w:cstheme="minorBidi"/>
          <w:smallCaps w:val="0"/>
          <w:noProof/>
        </w:rPr>
      </w:pPr>
      <w:hyperlink w:anchor="_Toc101165367" w:history="1">
        <w:r w:rsidR="00BE6AC6" w:rsidRPr="00D874FE">
          <w:rPr>
            <w:rStyle w:val="Hyperlink"/>
            <w:noProof/>
          </w:rPr>
          <w:t>Cost Accounting Report</w:t>
        </w:r>
        <w:r w:rsidR="00BE6AC6">
          <w:rPr>
            <w:noProof/>
            <w:webHidden/>
          </w:rPr>
          <w:tab/>
        </w:r>
        <w:r w:rsidR="00BE6AC6">
          <w:rPr>
            <w:noProof/>
            <w:webHidden/>
          </w:rPr>
          <w:fldChar w:fldCharType="begin"/>
        </w:r>
        <w:r w:rsidR="00BE6AC6">
          <w:rPr>
            <w:noProof/>
            <w:webHidden/>
          </w:rPr>
          <w:instrText xml:space="preserve"> PAGEREF _Toc101165367 \h </w:instrText>
        </w:r>
        <w:r w:rsidR="00BE6AC6">
          <w:rPr>
            <w:noProof/>
            <w:webHidden/>
          </w:rPr>
        </w:r>
        <w:r w:rsidR="00BE6AC6">
          <w:rPr>
            <w:noProof/>
            <w:webHidden/>
          </w:rPr>
          <w:fldChar w:fldCharType="separate"/>
        </w:r>
        <w:r w:rsidR="00315D7B">
          <w:rPr>
            <w:noProof/>
            <w:webHidden/>
          </w:rPr>
          <w:t>349</w:t>
        </w:r>
        <w:r w:rsidR="00BE6AC6">
          <w:rPr>
            <w:noProof/>
            <w:webHidden/>
          </w:rPr>
          <w:fldChar w:fldCharType="end"/>
        </w:r>
      </w:hyperlink>
    </w:p>
    <w:p w14:paraId="2D7BD407" w14:textId="18D4A876" w:rsidR="00BE6AC6" w:rsidRDefault="00211C69">
      <w:pPr>
        <w:pStyle w:val="TOC2"/>
        <w:tabs>
          <w:tab w:val="right" w:leader="dot" w:pos="9350"/>
        </w:tabs>
        <w:rPr>
          <w:rFonts w:asciiTheme="minorHAnsi" w:eastAsiaTheme="minorEastAsia" w:hAnsiTheme="minorHAnsi" w:cstheme="minorBidi"/>
          <w:smallCaps w:val="0"/>
          <w:noProof/>
        </w:rPr>
      </w:pPr>
      <w:hyperlink w:anchor="_Toc101165368" w:history="1">
        <w:r w:rsidR="00BE6AC6" w:rsidRPr="00D874FE">
          <w:rPr>
            <w:rStyle w:val="Hyperlink"/>
            <w:noProof/>
          </w:rPr>
          <w:t>C:T Ratio Report</w:t>
        </w:r>
        <w:r w:rsidR="00BE6AC6">
          <w:rPr>
            <w:noProof/>
            <w:webHidden/>
          </w:rPr>
          <w:tab/>
        </w:r>
        <w:r w:rsidR="00BE6AC6">
          <w:rPr>
            <w:noProof/>
            <w:webHidden/>
          </w:rPr>
          <w:fldChar w:fldCharType="begin"/>
        </w:r>
        <w:r w:rsidR="00BE6AC6">
          <w:rPr>
            <w:noProof/>
            <w:webHidden/>
          </w:rPr>
          <w:instrText xml:space="preserve"> PAGEREF _Toc101165368 \h </w:instrText>
        </w:r>
        <w:r w:rsidR="00BE6AC6">
          <w:rPr>
            <w:noProof/>
            <w:webHidden/>
          </w:rPr>
        </w:r>
        <w:r w:rsidR="00BE6AC6">
          <w:rPr>
            <w:noProof/>
            <w:webHidden/>
          </w:rPr>
          <w:fldChar w:fldCharType="separate"/>
        </w:r>
        <w:r w:rsidR="00315D7B">
          <w:rPr>
            <w:noProof/>
            <w:webHidden/>
          </w:rPr>
          <w:t>351</w:t>
        </w:r>
        <w:r w:rsidR="00BE6AC6">
          <w:rPr>
            <w:noProof/>
            <w:webHidden/>
          </w:rPr>
          <w:fldChar w:fldCharType="end"/>
        </w:r>
      </w:hyperlink>
    </w:p>
    <w:p w14:paraId="0281D781" w14:textId="52869769" w:rsidR="00BE6AC6" w:rsidRDefault="00211C69">
      <w:pPr>
        <w:pStyle w:val="TOC2"/>
        <w:tabs>
          <w:tab w:val="right" w:leader="dot" w:pos="9350"/>
        </w:tabs>
        <w:rPr>
          <w:rFonts w:asciiTheme="minorHAnsi" w:eastAsiaTheme="minorEastAsia" w:hAnsiTheme="minorHAnsi" w:cstheme="minorBidi"/>
          <w:smallCaps w:val="0"/>
          <w:noProof/>
        </w:rPr>
      </w:pPr>
      <w:hyperlink w:anchor="_Toc101165369" w:history="1">
        <w:r w:rsidR="00BE6AC6" w:rsidRPr="00D874FE">
          <w:rPr>
            <w:rStyle w:val="Hyperlink"/>
            <w:noProof/>
          </w:rPr>
          <w:t>CPRS Blood Bank Report</w:t>
        </w:r>
        <w:r w:rsidR="00BE6AC6">
          <w:rPr>
            <w:noProof/>
            <w:webHidden/>
          </w:rPr>
          <w:tab/>
        </w:r>
        <w:r w:rsidR="00BE6AC6">
          <w:rPr>
            <w:noProof/>
            <w:webHidden/>
          </w:rPr>
          <w:fldChar w:fldCharType="begin"/>
        </w:r>
        <w:r w:rsidR="00BE6AC6">
          <w:rPr>
            <w:noProof/>
            <w:webHidden/>
          </w:rPr>
          <w:instrText xml:space="preserve"> PAGEREF _Toc101165369 \h </w:instrText>
        </w:r>
        <w:r w:rsidR="00BE6AC6">
          <w:rPr>
            <w:noProof/>
            <w:webHidden/>
          </w:rPr>
        </w:r>
        <w:r w:rsidR="00BE6AC6">
          <w:rPr>
            <w:noProof/>
            <w:webHidden/>
          </w:rPr>
          <w:fldChar w:fldCharType="separate"/>
        </w:r>
        <w:r w:rsidR="00315D7B">
          <w:rPr>
            <w:noProof/>
            <w:webHidden/>
          </w:rPr>
          <w:t>353</w:t>
        </w:r>
        <w:r w:rsidR="00BE6AC6">
          <w:rPr>
            <w:noProof/>
            <w:webHidden/>
          </w:rPr>
          <w:fldChar w:fldCharType="end"/>
        </w:r>
      </w:hyperlink>
    </w:p>
    <w:p w14:paraId="4A3523DD" w14:textId="064A34AB" w:rsidR="00BE6AC6" w:rsidRDefault="00211C69">
      <w:pPr>
        <w:pStyle w:val="TOC3"/>
        <w:tabs>
          <w:tab w:val="right" w:leader="dot" w:pos="9350"/>
        </w:tabs>
        <w:rPr>
          <w:rFonts w:asciiTheme="minorHAnsi" w:eastAsiaTheme="minorEastAsia" w:hAnsiTheme="minorHAnsi" w:cstheme="minorBidi"/>
          <w:noProof/>
        </w:rPr>
      </w:pPr>
      <w:hyperlink w:anchor="_Toc101165370" w:history="1">
        <w:r w:rsidR="00BE6AC6" w:rsidRPr="00D874FE">
          <w:rPr>
            <w:rStyle w:val="Hyperlink"/>
            <w:noProof/>
          </w:rPr>
          <w:t>Spell Check</w:t>
        </w:r>
        <w:r w:rsidR="00BE6AC6">
          <w:rPr>
            <w:noProof/>
            <w:webHidden/>
          </w:rPr>
          <w:tab/>
        </w:r>
        <w:r w:rsidR="00BE6AC6">
          <w:rPr>
            <w:noProof/>
            <w:webHidden/>
          </w:rPr>
          <w:fldChar w:fldCharType="begin"/>
        </w:r>
        <w:r w:rsidR="00BE6AC6">
          <w:rPr>
            <w:noProof/>
            <w:webHidden/>
          </w:rPr>
          <w:instrText xml:space="preserve"> PAGEREF _Toc101165370 \h </w:instrText>
        </w:r>
        <w:r w:rsidR="00BE6AC6">
          <w:rPr>
            <w:noProof/>
            <w:webHidden/>
          </w:rPr>
        </w:r>
        <w:r w:rsidR="00BE6AC6">
          <w:rPr>
            <w:noProof/>
            <w:webHidden/>
          </w:rPr>
          <w:fldChar w:fldCharType="separate"/>
        </w:r>
        <w:r w:rsidR="00315D7B">
          <w:rPr>
            <w:noProof/>
            <w:webHidden/>
          </w:rPr>
          <w:t>354</w:t>
        </w:r>
        <w:r w:rsidR="00BE6AC6">
          <w:rPr>
            <w:noProof/>
            <w:webHidden/>
          </w:rPr>
          <w:fldChar w:fldCharType="end"/>
        </w:r>
      </w:hyperlink>
    </w:p>
    <w:p w14:paraId="73ADB15F" w14:textId="2E676A7A" w:rsidR="00BE6AC6" w:rsidRDefault="00211C69">
      <w:pPr>
        <w:pStyle w:val="TOC2"/>
        <w:tabs>
          <w:tab w:val="right" w:leader="dot" w:pos="9350"/>
        </w:tabs>
        <w:rPr>
          <w:rFonts w:asciiTheme="minorHAnsi" w:eastAsiaTheme="minorEastAsia" w:hAnsiTheme="minorHAnsi" w:cstheme="minorBidi"/>
          <w:smallCaps w:val="0"/>
          <w:noProof/>
        </w:rPr>
      </w:pPr>
      <w:hyperlink w:anchor="_Toc101165371" w:history="1">
        <w:r w:rsidR="00BE6AC6" w:rsidRPr="00D874FE">
          <w:rPr>
            <w:rStyle w:val="Hyperlink"/>
            <w:noProof/>
          </w:rPr>
          <w:t>Division Transfusion Report</w:t>
        </w:r>
        <w:r w:rsidR="00BE6AC6">
          <w:rPr>
            <w:noProof/>
            <w:webHidden/>
          </w:rPr>
          <w:tab/>
        </w:r>
        <w:r w:rsidR="00BE6AC6">
          <w:rPr>
            <w:noProof/>
            <w:webHidden/>
          </w:rPr>
          <w:fldChar w:fldCharType="begin"/>
        </w:r>
        <w:r w:rsidR="00BE6AC6">
          <w:rPr>
            <w:noProof/>
            <w:webHidden/>
          </w:rPr>
          <w:instrText xml:space="preserve"> PAGEREF _Toc101165371 \h </w:instrText>
        </w:r>
        <w:r w:rsidR="00BE6AC6">
          <w:rPr>
            <w:noProof/>
            <w:webHidden/>
          </w:rPr>
        </w:r>
        <w:r w:rsidR="00BE6AC6">
          <w:rPr>
            <w:noProof/>
            <w:webHidden/>
          </w:rPr>
          <w:fldChar w:fldCharType="separate"/>
        </w:r>
        <w:r w:rsidR="00315D7B">
          <w:rPr>
            <w:noProof/>
            <w:webHidden/>
          </w:rPr>
          <w:t>356</w:t>
        </w:r>
        <w:r w:rsidR="00BE6AC6">
          <w:rPr>
            <w:noProof/>
            <w:webHidden/>
          </w:rPr>
          <w:fldChar w:fldCharType="end"/>
        </w:r>
      </w:hyperlink>
    </w:p>
    <w:p w14:paraId="697A836B" w14:textId="72361253" w:rsidR="00BE6AC6" w:rsidRDefault="00211C69">
      <w:pPr>
        <w:pStyle w:val="TOC2"/>
        <w:tabs>
          <w:tab w:val="right" w:leader="dot" w:pos="9350"/>
        </w:tabs>
        <w:rPr>
          <w:rFonts w:asciiTheme="minorHAnsi" w:eastAsiaTheme="minorEastAsia" w:hAnsiTheme="minorHAnsi" w:cstheme="minorBidi"/>
          <w:smallCaps w:val="0"/>
          <w:noProof/>
        </w:rPr>
      </w:pPr>
      <w:hyperlink w:anchor="_Toc101165372" w:history="1">
        <w:r w:rsidR="00BE6AC6" w:rsidRPr="00D874FE">
          <w:rPr>
            <w:rStyle w:val="Hyperlink"/>
            <w:noProof/>
          </w:rPr>
          <w:t>Division Workload Report</w:t>
        </w:r>
        <w:r w:rsidR="00BE6AC6">
          <w:rPr>
            <w:noProof/>
            <w:webHidden/>
          </w:rPr>
          <w:tab/>
        </w:r>
        <w:r w:rsidR="00BE6AC6">
          <w:rPr>
            <w:noProof/>
            <w:webHidden/>
          </w:rPr>
          <w:fldChar w:fldCharType="begin"/>
        </w:r>
        <w:r w:rsidR="00BE6AC6">
          <w:rPr>
            <w:noProof/>
            <w:webHidden/>
          </w:rPr>
          <w:instrText xml:space="preserve"> PAGEREF _Toc101165372 \h </w:instrText>
        </w:r>
        <w:r w:rsidR="00BE6AC6">
          <w:rPr>
            <w:noProof/>
            <w:webHidden/>
          </w:rPr>
        </w:r>
        <w:r w:rsidR="00BE6AC6">
          <w:rPr>
            <w:noProof/>
            <w:webHidden/>
          </w:rPr>
          <w:fldChar w:fldCharType="separate"/>
        </w:r>
        <w:r w:rsidR="00315D7B">
          <w:rPr>
            <w:noProof/>
            <w:webHidden/>
          </w:rPr>
          <w:t>358</w:t>
        </w:r>
        <w:r w:rsidR="00BE6AC6">
          <w:rPr>
            <w:noProof/>
            <w:webHidden/>
          </w:rPr>
          <w:fldChar w:fldCharType="end"/>
        </w:r>
      </w:hyperlink>
    </w:p>
    <w:p w14:paraId="1C108E18" w14:textId="3C74AC4F" w:rsidR="00BE6AC6" w:rsidRDefault="00211C69">
      <w:pPr>
        <w:pStyle w:val="TOC2"/>
        <w:tabs>
          <w:tab w:val="right" w:leader="dot" w:pos="9350"/>
        </w:tabs>
        <w:rPr>
          <w:rFonts w:asciiTheme="minorHAnsi" w:eastAsiaTheme="minorEastAsia" w:hAnsiTheme="minorHAnsi" w:cstheme="minorBidi"/>
          <w:smallCaps w:val="0"/>
          <w:noProof/>
        </w:rPr>
      </w:pPr>
      <w:hyperlink w:anchor="_Toc101165373" w:history="1">
        <w:r w:rsidR="00BE6AC6" w:rsidRPr="00D874FE">
          <w:rPr>
            <w:rStyle w:val="Hyperlink"/>
            <w:noProof/>
          </w:rPr>
          <w:t>Exception Report</w:t>
        </w:r>
        <w:r w:rsidR="00BE6AC6">
          <w:rPr>
            <w:noProof/>
            <w:webHidden/>
          </w:rPr>
          <w:tab/>
        </w:r>
        <w:r w:rsidR="00BE6AC6">
          <w:rPr>
            <w:noProof/>
            <w:webHidden/>
          </w:rPr>
          <w:fldChar w:fldCharType="begin"/>
        </w:r>
        <w:r w:rsidR="00BE6AC6">
          <w:rPr>
            <w:noProof/>
            <w:webHidden/>
          </w:rPr>
          <w:instrText xml:space="preserve"> PAGEREF _Toc101165373 \h </w:instrText>
        </w:r>
        <w:r w:rsidR="00BE6AC6">
          <w:rPr>
            <w:noProof/>
            <w:webHidden/>
          </w:rPr>
        </w:r>
        <w:r w:rsidR="00BE6AC6">
          <w:rPr>
            <w:noProof/>
            <w:webHidden/>
          </w:rPr>
          <w:fldChar w:fldCharType="separate"/>
        </w:r>
        <w:r w:rsidR="00315D7B">
          <w:rPr>
            <w:noProof/>
            <w:webHidden/>
          </w:rPr>
          <w:t>360</w:t>
        </w:r>
        <w:r w:rsidR="00BE6AC6">
          <w:rPr>
            <w:noProof/>
            <w:webHidden/>
          </w:rPr>
          <w:fldChar w:fldCharType="end"/>
        </w:r>
      </w:hyperlink>
    </w:p>
    <w:p w14:paraId="4227E99D" w14:textId="0DAAC678" w:rsidR="00BE6AC6" w:rsidRDefault="00211C69">
      <w:pPr>
        <w:pStyle w:val="TOC2"/>
        <w:tabs>
          <w:tab w:val="right" w:leader="dot" w:pos="9350"/>
        </w:tabs>
        <w:rPr>
          <w:rFonts w:asciiTheme="minorHAnsi" w:eastAsiaTheme="minorEastAsia" w:hAnsiTheme="minorHAnsi" w:cstheme="minorBidi"/>
          <w:smallCaps w:val="0"/>
          <w:noProof/>
        </w:rPr>
      </w:pPr>
      <w:hyperlink w:anchor="_Toc101165374" w:history="1">
        <w:r w:rsidR="00BE6AC6" w:rsidRPr="00D874FE">
          <w:rPr>
            <w:rStyle w:val="Hyperlink"/>
            <w:noProof/>
          </w:rPr>
          <w:t>Finalize/Print TRW (See Patient Services, Finalize/Print TRW)</w:t>
        </w:r>
        <w:r w:rsidR="00BE6AC6">
          <w:rPr>
            <w:noProof/>
            <w:webHidden/>
          </w:rPr>
          <w:tab/>
        </w:r>
        <w:r w:rsidR="00BE6AC6">
          <w:rPr>
            <w:noProof/>
            <w:webHidden/>
          </w:rPr>
          <w:fldChar w:fldCharType="begin"/>
        </w:r>
        <w:r w:rsidR="00BE6AC6">
          <w:rPr>
            <w:noProof/>
            <w:webHidden/>
          </w:rPr>
          <w:instrText xml:space="preserve"> PAGEREF _Toc101165374 \h </w:instrText>
        </w:r>
        <w:r w:rsidR="00BE6AC6">
          <w:rPr>
            <w:noProof/>
            <w:webHidden/>
          </w:rPr>
        </w:r>
        <w:r w:rsidR="00BE6AC6">
          <w:rPr>
            <w:noProof/>
            <w:webHidden/>
          </w:rPr>
          <w:fldChar w:fldCharType="separate"/>
        </w:r>
        <w:r w:rsidR="00315D7B">
          <w:rPr>
            <w:noProof/>
            <w:webHidden/>
          </w:rPr>
          <w:t>362</w:t>
        </w:r>
        <w:r w:rsidR="00BE6AC6">
          <w:rPr>
            <w:noProof/>
            <w:webHidden/>
          </w:rPr>
          <w:fldChar w:fldCharType="end"/>
        </w:r>
      </w:hyperlink>
    </w:p>
    <w:p w14:paraId="1039FD09" w14:textId="0DF69BC1" w:rsidR="00BE6AC6" w:rsidRDefault="00211C69">
      <w:pPr>
        <w:pStyle w:val="TOC2"/>
        <w:tabs>
          <w:tab w:val="right" w:leader="dot" w:pos="9350"/>
        </w:tabs>
        <w:rPr>
          <w:rFonts w:asciiTheme="minorHAnsi" w:eastAsiaTheme="minorEastAsia" w:hAnsiTheme="minorHAnsi" w:cstheme="minorBidi"/>
          <w:smallCaps w:val="0"/>
          <w:noProof/>
        </w:rPr>
      </w:pPr>
      <w:hyperlink w:anchor="_Toc101165375" w:history="1">
        <w:r w:rsidR="00BE6AC6" w:rsidRPr="00D874FE">
          <w:rPr>
            <w:rStyle w:val="Hyperlink"/>
            <w:noProof/>
          </w:rPr>
          <w:t>Inappropriate Transfusion Request Report</w:t>
        </w:r>
        <w:r w:rsidR="00BE6AC6">
          <w:rPr>
            <w:noProof/>
            <w:webHidden/>
          </w:rPr>
          <w:tab/>
        </w:r>
        <w:r w:rsidR="00BE6AC6">
          <w:rPr>
            <w:noProof/>
            <w:webHidden/>
          </w:rPr>
          <w:fldChar w:fldCharType="begin"/>
        </w:r>
        <w:r w:rsidR="00BE6AC6">
          <w:rPr>
            <w:noProof/>
            <w:webHidden/>
          </w:rPr>
          <w:instrText xml:space="preserve"> PAGEREF _Toc101165375 \h </w:instrText>
        </w:r>
        <w:r w:rsidR="00BE6AC6">
          <w:rPr>
            <w:noProof/>
            <w:webHidden/>
          </w:rPr>
        </w:r>
        <w:r w:rsidR="00BE6AC6">
          <w:rPr>
            <w:noProof/>
            <w:webHidden/>
          </w:rPr>
          <w:fldChar w:fldCharType="separate"/>
        </w:r>
        <w:r w:rsidR="00315D7B">
          <w:rPr>
            <w:noProof/>
            <w:webHidden/>
          </w:rPr>
          <w:t>362</w:t>
        </w:r>
        <w:r w:rsidR="00BE6AC6">
          <w:rPr>
            <w:noProof/>
            <w:webHidden/>
          </w:rPr>
          <w:fldChar w:fldCharType="end"/>
        </w:r>
      </w:hyperlink>
    </w:p>
    <w:p w14:paraId="1BAD034F" w14:textId="55B98832" w:rsidR="00BE6AC6" w:rsidRDefault="00211C69">
      <w:pPr>
        <w:pStyle w:val="TOC2"/>
        <w:tabs>
          <w:tab w:val="right" w:leader="dot" w:pos="9350"/>
        </w:tabs>
        <w:rPr>
          <w:rFonts w:asciiTheme="minorHAnsi" w:eastAsiaTheme="minorEastAsia" w:hAnsiTheme="minorHAnsi" w:cstheme="minorBidi"/>
          <w:smallCaps w:val="0"/>
          <w:noProof/>
        </w:rPr>
      </w:pPr>
      <w:hyperlink w:anchor="_Toc101165376" w:history="1">
        <w:r w:rsidR="00BE6AC6" w:rsidRPr="00D874FE">
          <w:rPr>
            <w:rStyle w:val="Hyperlink"/>
            <w:noProof/>
          </w:rPr>
          <w:t>Issued/Returned Unit Report</w:t>
        </w:r>
        <w:r w:rsidR="00BE6AC6">
          <w:rPr>
            <w:noProof/>
            <w:webHidden/>
          </w:rPr>
          <w:tab/>
        </w:r>
        <w:r w:rsidR="00BE6AC6">
          <w:rPr>
            <w:noProof/>
            <w:webHidden/>
          </w:rPr>
          <w:fldChar w:fldCharType="begin"/>
        </w:r>
        <w:r w:rsidR="00BE6AC6">
          <w:rPr>
            <w:noProof/>
            <w:webHidden/>
          </w:rPr>
          <w:instrText xml:space="preserve"> PAGEREF _Toc101165376 \h </w:instrText>
        </w:r>
        <w:r w:rsidR="00BE6AC6">
          <w:rPr>
            <w:noProof/>
            <w:webHidden/>
          </w:rPr>
        </w:r>
        <w:r w:rsidR="00BE6AC6">
          <w:rPr>
            <w:noProof/>
            <w:webHidden/>
          </w:rPr>
          <w:fldChar w:fldCharType="separate"/>
        </w:r>
        <w:r w:rsidR="00315D7B">
          <w:rPr>
            <w:noProof/>
            <w:webHidden/>
          </w:rPr>
          <w:t>363</w:t>
        </w:r>
        <w:r w:rsidR="00BE6AC6">
          <w:rPr>
            <w:noProof/>
            <w:webHidden/>
          </w:rPr>
          <w:fldChar w:fldCharType="end"/>
        </w:r>
      </w:hyperlink>
    </w:p>
    <w:p w14:paraId="5764BAA6" w14:textId="37582F3E" w:rsidR="00BE6AC6" w:rsidRDefault="00211C69">
      <w:pPr>
        <w:pStyle w:val="TOC2"/>
        <w:tabs>
          <w:tab w:val="right" w:leader="dot" w:pos="9350"/>
        </w:tabs>
        <w:rPr>
          <w:rFonts w:asciiTheme="minorHAnsi" w:eastAsiaTheme="minorEastAsia" w:hAnsiTheme="minorHAnsi" w:cstheme="minorBidi"/>
          <w:smallCaps w:val="0"/>
          <w:noProof/>
        </w:rPr>
      </w:pPr>
      <w:hyperlink w:anchor="_Toc101165377" w:history="1">
        <w:r w:rsidR="00BE6AC6" w:rsidRPr="00D874FE">
          <w:rPr>
            <w:rStyle w:val="Hyperlink"/>
            <w:noProof/>
          </w:rPr>
          <w:t>Medication Profile (See Patient Information Toolbar)</w:t>
        </w:r>
        <w:r w:rsidR="00BE6AC6">
          <w:rPr>
            <w:noProof/>
            <w:webHidden/>
          </w:rPr>
          <w:tab/>
        </w:r>
        <w:r w:rsidR="00BE6AC6">
          <w:rPr>
            <w:noProof/>
            <w:webHidden/>
          </w:rPr>
          <w:fldChar w:fldCharType="begin"/>
        </w:r>
        <w:r w:rsidR="00BE6AC6">
          <w:rPr>
            <w:noProof/>
            <w:webHidden/>
          </w:rPr>
          <w:instrText xml:space="preserve"> PAGEREF _Toc101165377 \h </w:instrText>
        </w:r>
        <w:r w:rsidR="00BE6AC6">
          <w:rPr>
            <w:noProof/>
            <w:webHidden/>
          </w:rPr>
        </w:r>
        <w:r w:rsidR="00BE6AC6">
          <w:rPr>
            <w:noProof/>
            <w:webHidden/>
          </w:rPr>
          <w:fldChar w:fldCharType="separate"/>
        </w:r>
        <w:r w:rsidR="00315D7B">
          <w:rPr>
            <w:noProof/>
            <w:webHidden/>
          </w:rPr>
          <w:t>364</w:t>
        </w:r>
        <w:r w:rsidR="00BE6AC6">
          <w:rPr>
            <w:noProof/>
            <w:webHidden/>
          </w:rPr>
          <w:fldChar w:fldCharType="end"/>
        </w:r>
      </w:hyperlink>
    </w:p>
    <w:p w14:paraId="4E59610C" w14:textId="599C1168" w:rsidR="00BE6AC6" w:rsidRDefault="00211C69">
      <w:pPr>
        <w:pStyle w:val="TOC2"/>
        <w:tabs>
          <w:tab w:val="right" w:leader="dot" w:pos="9350"/>
        </w:tabs>
        <w:rPr>
          <w:rFonts w:asciiTheme="minorHAnsi" w:eastAsiaTheme="minorEastAsia" w:hAnsiTheme="minorHAnsi" w:cstheme="minorBidi"/>
          <w:smallCaps w:val="0"/>
          <w:noProof/>
        </w:rPr>
      </w:pPr>
      <w:hyperlink w:anchor="_Toc101165378" w:history="1">
        <w:r w:rsidR="00BE6AC6" w:rsidRPr="00D874FE">
          <w:rPr>
            <w:rStyle w:val="Hyperlink"/>
            <w:noProof/>
          </w:rPr>
          <w:t>Order History Report</w:t>
        </w:r>
        <w:r w:rsidR="00BE6AC6">
          <w:rPr>
            <w:noProof/>
            <w:webHidden/>
          </w:rPr>
          <w:tab/>
        </w:r>
        <w:r w:rsidR="00BE6AC6">
          <w:rPr>
            <w:noProof/>
            <w:webHidden/>
          </w:rPr>
          <w:fldChar w:fldCharType="begin"/>
        </w:r>
        <w:r w:rsidR="00BE6AC6">
          <w:rPr>
            <w:noProof/>
            <w:webHidden/>
          </w:rPr>
          <w:instrText xml:space="preserve"> PAGEREF _Toc101165378 \h </w:instrText>
        </w:r>
        <w:r w:rsidR="00BE6AC6">
          <w:rPr>
            <w:noProof/>
            <w:webHidden/>
          </w:rPr>
        </w:r>
        <w:r w:rsidR="00BE6AC6">
          <w:rPr>
            <w:noProof/>
            <w:webHidden/>
          </w:rPr>
          <w:fldChar w:fldCharType="separate"/>
        </w:r>
        <w:r w:rsidR="00315D7B">
          <w:rPr>
            <w:noProof/>
            <w:webHidden/>
          </w:rPr>
          <w:t>364</w:t>
        </w:r>
        <w:r w:rsidR="00BE6AC6">
          <w:rPr>
            <w:noProof/>
            <w:webHidden/>
          </w:rPr>
          <w:fldChar w:fldCharType="end"/>
        </w:r>
      </w:hyperlink>
    </w:p>
    <w:p w14:paraId="55ECF508" w14:textId="72483791" w:rsidR="00BE6AC6" w:rsidRDefault="00211C69">
      <w:pPr>
        <w:pStyle w:val="TOC2"/>
        <w:tabs>
          <w:tab w:val="right" w:leader="dot" w:pos="9350"/>
        </w:tabs>
        <w:rPr>
          <w:rFonts w:asciiTheme="minorHAnsi" w:eastAsiaTheme="minorEastAsia" w:hAnsiTheme="minorHAnsi" w:cstheme="minorBidi"/>
          <w:smallCaps w:val="0"/>
          <w:noProof/>
        </w:rPr>
      </w:pPr>
      <w:hyperlink w:anchor="_Toc101165379" w:history="1">
        <w:r w:rsidR="00BE6AC6" w:rsidRPr="00D874FE">
          <w:rPr>
            <w:rStyle w:val="Hyperlink"/>
            <w:noProof/>
          </w:rPr>
          <w:t>Patient History Report</w:t>
        </w:r>
        <w:r w:rsidR="00BE6AC6">
          <w:rPr>
            <w:noProof/>
            <w:webHidden/>
          </w:rPr>
          <w:tab/>
        </w:r>
        <w:r w:rsidR="00BE6AC6">
          <w:rPr>
            <w:noProof/>
            <w:webHidden/>
          </w:rPr>
          <w:fldChar w:fldCharType="begin"/>
        </w:r>
        <w:r w:rsidR="00BE6AC6">
          <w:rPr>
            <w:noProof/>
            <w:webHidden/>
          </w:rPr>
          <w:instrText xml:space="preserve"> PAGEREF _Toc101165379 \h </w:instrText>
        </w:r>
        <w:r w:rsidR="00BE6AC6">
          <w:rPr>
            <w:noProof/>
            <w:webHidden/>
          </w:rPr>
        </w:r>
        <w:r w:rsidR="00BE6AC6">
          <w:rPr>
            <w:noProof/>
            <w:webHidden/>
          </w:rPr>
          <w:fldChar w:fldCharType="separate"/>
        </w:r>
        <w:r w:rsidR="00315D7B">
          <w:rPr>
            <w:noProof/>
            <w:webHidden/>
          </w:rPr>
          <w:t>367</w:t>
        </w:r>
        <w:r w:rsidR="00BE6AC6">
          <w:rPr>
            <w:noProof/>
            <w:webHidden/>
          </w:rPr>
          <w:fldChar w:fldCharType="end"/>
        </w:r>
      </w:hyperlink>
    </w:p>
    <w:p w14:paraId="7E810E6B" w14:textId="2FDC2B56" w:rsidR="00BE6AC6" w:rsidRDefault="00211C69">
      <w:pPr>
        <w:pStyle w:val="TOC2"/>
        <w:tabs>
          <w:tab w:val="right" w:leader="dot" w:pos="9350"/>
        </w:tabs>
        <w:rPr>
          <w:rFonts w:asciiTheme="minorHAnsi" w:eastAsiaTheme="minorEastAsia" w:hAnsiTheme="minorHAnsi" w:cstheme="minorBidi"/>
          <w:smallCaps w:val="0"/>
          <w:noProof/>
        </w:rPr>
      </w:pPr>
      <w:hyperlink w:anchor="_Toc101165380" w:history="1">
        <w:r w:rsidR="00BE6AC6" w:rsidRPr="00D874FE">
          <w:rPr>
            <w:rStyle w:val="Hyperlink"/>
            <w:noProof/>
          </w:rPr>
          <w:t>Patient Testing Worklist and Testing Worklist Reports</w:t>
        </w:r>
        <w:r w:rsidR="00BE6AC6">
          <w:rPr>
            <w:noProof/>
            <w:webHidden/>
          </w:rPr>
          <w:tab/>
        </w:r>
        <w:r w:rsidR="00BE6AC6">
          <w:rPr>
            <w:noProof/>
            <w:webHidden/>
          </w:rPr>
          <w:fldChar w:fldCharType="begin"/>
        </w:r>
        <w:r w:rsidR="00BE6AC6">
          <w:rPr>
            <w:noProof/>
            <w:webHidden/>
          </w:rPr>
          <w:instrText xml:space="preserve"> PAGEREF _Toc101165380 \h </w:instrText>
        </w:r>
        <w:r w:rsidR="00BE6AC6">
          <w:rPr>
            <w:noProof/>
            <w:webHidden/>
          </w:rPr>
        </w:r>
        <w:r w:rsidR="00BE6AC6">
          <w:rPr>
            <w:noProof/>
            <w:webHidden/>
          </w:rPr>
          <w:fldChar w:fldCharType="separate"/>
        </w:r>
        <w:r w:rsidR="00315D7B">
          <w:rPr>
            <w:noProof/>
            <w:webHidden/>
          </w:rPr>
          <w:t>369</w:t>
        </w:r>
        <w:r w:rsidR="00BE6AC6">
          <w:rPr>
            <w:noProof/>
            <w:webHidden/>
          </w:rPr>
          <w:fldChar w:fldCharType="end"/>
        </w:r>
      </w:hyperlink>
    </w:p>
    <w:p w14:paraId="381308E5" w14:textId="76F26761" w:rsidR="00BE6AC6" w:rsidRDefault="00211C69">
      <w:pPr>
        <w:pStyle w:val="TOC2"/>
        <w:tabs>
          <w:tab w:val="right" w:leader="dot" w:pos="9350"/>
        </w:tabs>
        <w:rPr>
          <w:rFonts w:asciiTheme="minorHAnsi" w:eastAsiaTheme="minorEastAsia" w:hAnsiTheme="minorHAnsi" w:cstheme="minorBidi"/>
          <w:smallCaps w:val="0"/>
          <w:noProof/>
        </w:rPr>
      </w:pPr>
      <w:hyperlink w:anchor="_Toc101165381" w:history="1">
        <w:r w:rsidR="00BE6AC6" w:rsidRPr="00D874FE">
          <w:rPr>
            <w:rStyle w:val="Hyperlink"/>
            <w:noProof/>
          </w:rPr>
          <w:t>Prolonged Transfusion Time Report</w:t>
        </w:r>
        <w:r w:rsidR="00BE6AC6">
          <w:rPr>
            <w:noProof/>
            <w:webHidden/>
          </w:rPr>
          <w:tab/>
        </w:r>
        <w:r w:rsidR="00BE6AC6">
          <w:rPr>
            <w:noProof/>
            <w:webHidden/>
          </w:rPr>
          <w:fldChar w:fldCharType="begin"/>
        </w:r>
        <w:r w:rsidR="00BE6AC6">
          <w:rPr>
            <w:noProof/>
            <w:webHidden/>
          </w:rPr>
          <w:instrText xml:space="preserve"> PAGEREF _Toc101165381 \h </w:instrText>
        </w:r>
        <w:r w:rsidR="00BE6AC6">
          <w:rPr>
            <w:noProof/>
            <w:webHidden/>
          </w:rPr>
        </w:r>
        <w:r w:rsidR="00BE6AC6">
          <w:rPr>
            <w:noProof/>
            <w:webHidden/>
          </w:rPr>
          <w:fldChar w:fldCharType="separate"/>
        </w:r>
        <w:r w:rsidR="00315D7B">
          <w:rPr>
            <w:noProof/>
            <w:webHidden/>
          </w:rPr>
          <w:t>372</w:t>
        </w:r>
        <w:r w:rsidR="00BE6AC6">
          <w:rPr>
            <w:noProof/>
            <w:webHidden/>
          </w:rPr>
          <w:fldChar w:fldCharType="end"/>
        </w:r>
      </w:hyperlink>
    </w:p>
    <w:p w14:paraId="4D4913EE" w14:textId="3D960797" w:rsidR="00BE6AC6" w:rsidRDefault="00211C69">
      <w:pPr>
        <w:pStyle w:val="TOC2"/>
        <w:tabs>
          <w:tab w:val="right" w:leader="dot" w:pos="9350"/>
        </w:tabs>
        <w:rPr>
          <w:rFonts w:asciiTheme="minorHAnsi" w:eastAsiaTheme="minorEastAsia" w:hAnsiTheme="minorHAnsi" w:cstheme="minorBidi"/>
          <w:smallCaps w:val="0"/>
          <w:noProof/>
        </w:rPr>
      </w:pPr>
      <w:hyperlink w:anchor="_Toc101165382" w:history="1">
        <w:r w:rsidR="00BE6AC6" w:rsidRPr="00D874FE">
          <w:rPr>
            <w:rStyle w:val="Hyperlink"/>
            <w:noProof/>
          </w:rPr>
          <w:t>Transfusion Complications Report</w:t>
        </w:r>
        <w:r w:rsidR="00BE6AC6">
          <w:rPr>
            <w:noProof/>
            <w:webHidden/>
          </w:rPr>
          <w:tab/>
        </w:r>
        <w:r w:rsidR="00BE6AC6">
          <w:rPr>
            <w:noProof/>
            <w:webHidden/>
          </w:rPr>
          <w:fldChar w:fldCharType="begin"/>
        </w:r>
        <w:r w:rsidR="00BE6AC6">
          <w:rPr>
            <w:noProof/>
            <w:webHidden/>
          </w:rPr>
          <w:instrText xml:space="preserve"> PAGEREF _Toc101165382 \h </w:instrText>
        </w:r>
        <w:r w:rsidR="00BE6AC6">
          <w:rPr>
            <w:noProof/>
            <w:webHidden/>
          </w:rPr>
        </w:r>
        <w:r w:rsidR="00BE6AC6">
          <w:rPr>
            <w:noProof/>
            <w:webHidden/>
          </w:rPr>
          <w:fldChar w:fldCharType="separate"/>
        </w:r>
        <w:r w:rsidR="00315D7B">
          <w:rPr>
            <w:noProof/>
            <w:webHidden/>
          </w:rPr>
          <w:t>374</w:t>
        </w:r>
        <w:r w:rsidR="00BE6AC6">
          <w:rPr>
            <w:noProof/>
            <w:webHidden/>
          </w:rPr>
          <w:fldChar w:fldCharType="end"/>
        </w:r>
      </w:hyperlink>
    </w:p>
    <w:p w14:paraId="078E6A08" w14:textId="0FDB8955" w:rsidR="00BE6AC6" w:rsidRDefault="00211C69">
      <w:pPr>
        <w:pStyle w:val="TOC2"/>
        <w:tabs>
          <w:tab w:val="right" w:leader="dot" w:pos="9350"/>
        </w:tabs>
        <w:rPr>
          <w:rFonts w:asciiTheme="minorHAnsi" w:eastAsiaTheme="minorEastAsia" w:hAnsiTheme="minorHAnsi" w:cstheme="minorBidi"/>
          <w:smallCaps w:val="0"/>
          <w:noProof/>
        </w:rPr>
      </w:pPr>
      <w:hyperlink w:anchor="_Toc101165383" w:history="1">
        <w:r w:rsidR="00BE6AC6" w:rsidRPr="00D874FE">
          <w:rPr>
            <w:rStyle w:val="Hyperlink"/>
            <w:noProof/>
          </w:rPr>
          <w:t>Transfusion Effectiveness Report</w:t>
        </w:r>
        <w:r w:rsidR="00BE6AC6">
          <w:rPr>
            <w:noProof/>
            <w:webHidden/>
          </w:rPr>
          <w:tab/>
        </w:r>
        <w:r w:rsidR="00BE6AC6">
          <w:rPr>
            <w:noProof/>
            <w:webHidden/>
          </w:rPr>
          <w:fldChar w:fldCharType="begin"/>
        </w:r>
        <w:r w:rsidR="00BE6AC6">
          <w:rPr>
            <w:noProof/>
            <w:webHidden/>
          </w:rPr>
          <w:instrText xml:space="preserve"> PAGEREF _Toc101165383 \h </w:instrText>
        </w:r>
        <w:r w:rsidR="00BE6AC6">
          <w:rPr>
            <w:noProof/>
            <w:webHidden/>
          </w:rPr>
        </w:r>
        <w:r w:rsidR="00BE6AC6">
          <w:rPr>
            <w:noProof/>
            <w:webHidden/>
          </w:rPr>
          <w:fldChar w:fldCharType="separate"/>
        </w:r>
        <w:r w:rsidR="00315D7B">
          <w:rPr>
            <w:noProof/>
            <w:webHidden/>
          </w:rPr>
          <w:t>376</w:t>
        </w:r>
        <w:r w:rsidR="00BE6AC6">
          <w:rPr>
            <w:noProof/>
            <w:webHidden/>
          </w:rPr>
          <w:fldChar w:fldCharType="end"/>
        </w:r>
      </w:hyperlink>
    </w:p>
    <w:p w14:paraId="7D865CD7" w14:textId="7BD16F51" w:rsidR="00BE6AC6" w:rsidRDefault="00211C69">
      <w:pPr>
        <w:pStyle w:val="TOC2"/>
        <w:tabs>
          <w:tab w:val="right" w:leader="dot" w:pos="9350"/>
        </w:tabs>
        <w:rPr>
          <w:rFonts w:asciiTheme="minorHAnsi" w:eastAsiaTheme="minorEastAsia" w:hAnsiTheme="minorHAnsi" w:cstheme="minorBidi"/>
          <w:smallCaps w:val="0"/>
          <w:noProof/>
        </w:rPr>
      </w:pPr>
      <w:hyperlink w:anchor="_Toc101165384" w:history="1">
        <w:r w:rsidR="00BE6AC6" w:rsidRPr="00D874FE">
          <w:rPr>
            <w:rStyle w:val="Hyperlink"/>
            <w:noProof/>
          </w:rPr>
          <w:t>Transfusion Reaction Count Report</w:t>
        </w:r>
        <w:r w:rsidR="00BE6AC6">
          <w:rPr>
            <w:noProof/>
            <w:webHidden/>
          </w:rPr>
          <w:tab/>
        </w:r>
        <w:r w:rsidR="00BE6AC6">
          <w:rPr>
            <w:noProof/>
            <w:webHidden/>
          </w:rPr>
          <w:fldChar w:fldCharType="begin"/>
        </w:r>
        <w:r w:rsidR="00BE6AC6">
          <w:rPr>
            <w:noProof/>
            <w:webHidden/>
          </w:rPr>
          <w:instrText xml:space="preserve"> PAGEREF _Toc101165384 \h </w:instrText>
        </w:r>
        <w:r w:rsidR="00BE6AC6">
          <w:rPr>
            <w:noProof/>
            <w:webHidden/>
          </w:rPr>
        </w:r>
        <w:r w:rsidR="00BE6AC6">
          <w:rPr>
            <w:noProof/>
            <w:webHidden/>
          </w:rPr>
          <w:fldChar w:fldCharType="separate"/>
        </w:r>
        <w:r w:rsidR="00315D7B">
          <w:rPr>
            <w:noProof/>
            <w:webHidden/>
          </w:rPr>
          <w:t>378</w:t>
        </w:r>
        <w:r w:rsidR="00BE6AC6">
          <w:rPr>
            <w:noProof/>
            <w:webHidden/>
          </w:rPr>
          <w:fldChar w:fldCharType="end"/>
        </w:r>
      </w:hyperlink>
    </w:p>
    <w:p w14:paraId="26A49D31" w14:textId="565A4A8B" w:rsidR="00BE6AC6" w:rsidRDefault="00211C69">
      <w:pPr>
        <w:pStyle w:val="TOC2"/>
        <w:tabs>
          <w:tab w:val="right" w:leader="dot" w:pos="9350"/>
        </w:tabs>
        <w:rPr>
          <w:rFonts w:asciiTheme="minorHAnsi" w:eastAsiaTheme="minorEastAsia" w:hAnsiTheme="minorHAnsi" w:cstheme="minorBidi"/>
          <w:smallCaps w:val="0"/>
          <w:noProof/>
        </w:rPr>
      </w:pPr>
      <w:hyperlink w:anchor="_Toc101165385" w:history="1">
        <w:r w:rsidR="00BE6AC6" w:rsidRPr="00D874FE">
          <w:rPr>
            <w:rStyle w:val="Hyperlink"/>
            <w:noProof/>
          </w:rPr>
          <w:t>Transfusion Requirements Report</w:t>
        </w:r>
        <w:r w:rsidR="00BE6AC6">
          <w:rPr>
            <w:noProof/>
            <w:webHidden/>
          </w:rPr>
          <w:tab/>
        </w:r>
        <w:r w:rsidR="00BE6AC6">
          <w:rPr>
            <w:noProof/>
            <w:webHidden/>
          </w:rPr>
          <w:fldChar w:fldCharType="begin"/>
        </w:r>
        <w:r w:rsidR="00BE6AC6">
          <w:rPr>
            <w:noProof/>
            <w:webHidden/>
          </w:rPr>
          <w:instrText xml:space="preserve"> PAGEREF _Toc101165385 \h </w:instrText>
        </w:r>
        <w:r w:rsidR="00BE6AC6">
          <w:rPr>
            <w:noProof/>
            <w:webHidden/>
          </w:rPr>
        </w:r>
        <w:r w:rsidR="00BE6AC6">
          <w:rPr>
            <w:noProof/>
            <w:webHidden/>
          </w:rPr>
          <w:fldChar w:fldCharType="separate"/>
        </w:r>
        <w:r w:rsidR="00315D7B">
          <w:rPr>
            <w:noProof/>
            <w:webHidden/>
          </w:rPr>
          <w:t>380</w:t>
        </w:r>
        <w:r w:rsidR="00BE6AC6">
          <w:rPr>
            <w:noProof/>
            <w:webHidden/>
          </w:rPr>
          <w:fldChar w:fldCharType="end"/>
        </w:r>
      </w:hyperlink>
    </w:p>
    <w:p w14:paraId="142F28A9" w14:textId="243C878F" w:rsidR="00BE6AC6" w:rsidRDefault="00211C69">
      <w:pPr>
        <w:pStyle w:val="TOC2"/>
        <w:tabs>
          <w:tab w:val="right" w:leader="dot" w:pos="9350"/>
        </w:tabs>
        <w:rPr>
          <w:rFonts w:asciiTheme="minorHAnsi" w:eastAsiaTheme="minorEastAsia" w:hAnsiTheme="minorHAnsi" w:cstheme="minorBidi"/>
          <w:smallCaps w:val="0"/>
          <w:noProof/>
        </w:rPr>
      </w:pPr>
      <w:hyperlink w:anchor="_Toc101165386" w:history="1">
        <w:r w:rsidR="00BE6AC6" w:rsidRPr="00D874FE">
          <w:rPr>
            <w:rStyle w:val="Hyperlink"/>
            <w:noProof/>
          </w:rPr>
          <w:t>Unit History Report</w:t>
        </w:r>
        <w:r w:rsidR="00BE6AC6">
          <w:rPr>
            <w:noProof/>
            <w:webHidden/>
          </w:rPr>
          <w:tab/>
        </w:r>
        <w:r w:rsidR="00BE6AC6">
          <w:rPr>
            <w:noProof/>
            <w:webHidden/>
          </w:rPr>
          <w:fldChar w:fldCharType="begin"/>
        </w:r>
        <w:r w:rsidR="00BE6AC6">
          <w:rPr>
            <w:noProof/>
            <w:webHidden/>
          </w:rPr>
          <w:instrText xml:space="preserve"> PAGEREF _Toc101165386 \h </w:instrText>
        </w:r>
        <w:r w:rsidR="00BE6AC6">
          <w:rPr>
            <w:noProof/>
            <w:webHidden/>
          </w:rPr>
        </w:r>
        <w:r w:rsidR="00BE6AC6">
          <w:rPr>
            <w:noProof/>
            <w:webHidden/>
          </w:rPr>
          <w:fldChar w:fldCharType="separate"/>
        </w:r>
        <w:r w:rsidR="00315D7B">
          <w:rPr>
            <w:noProof/>
            <w:webHidden/>
          </w:rPr>
          <w:t>382</w:t>
        </w:r>
        <w:r w:rsidR="00BE6AC6">
          <w:rPr>
            <w:noProof/>
            <w:webHidden/>
          </w:rPr>
          <w:fldChar w:fldCharType="end"/>
        </w:r>
      </w:hyperlink>
    </w:p>
    <w:p w14:paraId="70379649" w14:textId="67125B4E" w:rsidR="00BE6AC6" w:rsidRDefault="00211C69">
      <w:pPr>
        <w:pStyle w:val="TOC1"/>
        <w:tabs>
          <w:tab w:val="right" w:leader="dot" w:pos="9350"/>
        </w:tabs>
        <w:rPr>
          <w:rFonts w:asciiTheme="minorHAnsi" w:eastAsiaTheme="minorEastAsia" w:hAnsiTheme="minorHAnsi" w:cstheme="minorBidi"/>
          <w:b w:val="0"/>
          <w:caps w:val="0"/>
          <w:noProof/>
        </w:rPr>
      </w:pPr>
      <w:hyperlink w:anchor="_Toc101165387" w:history="1">
        <w:r w:rsidR="00BE6AC6" w:rsidRPr="00D874FE">
          <w:rPr>
            <w:rStyle w:val="Hyperlink"/>
            <w:noProof/>
          </w:rPr>
          <w:t>References</w:t>
        </w:r>
        <w:r w:rsidR="00BE6AC6">
          <w:rPr>
            <w:noProof/>
            <w:webHidden/>
          </w:rPr>
          <w:tab/>
        </w:r>
        <w:r w:rsidR="00BE6AC6">
          <w:rPr>
            <w:noProof/>
            <w:webHidden/>
          </w:rPr>
          <w:fldChar w:fldCharType="begin"/>
        </w:r>
        <w:r w:rsidR="00BE6AC6">
          <w:rPr>
            <w:noProof/>
            <w:webHidden/>
          </w:rPr>
          <w:instrText xml:space="preserve"> PAGEREF _Toc101165387 \h </w:instrText>
        </w:r>
        <w:r w:rsidR="00BE6AC6">
          <w:rPr>
            <w:noProof/>
            <w:webHidden/>
          </w:rPr>
        </w:r>
        <w:r w:rsidR="00BE6AC6">
          <w:rPr>
            <w:noProof/>
            <w:webHidden/>
          </w:rPr>
          <w:fldChar w:fldCharType="separate"/>
        </w:r>
        <w:r w:rsidR="00315D7B">
          <w:rPr>
            <w:noProof/>
            <w:webHidden/>
          </w:rPr>
          <w:t>385</w:t>
        </w:r>
        <w:r w:rsidR="00BE6AC6">
          <w:rPr>
            <w:noProof/>
            <w:webHidden/>
          </w:rPr>
          <w:fldChar w:fldCharType="end"/>
        </w:r>
      </w:hyperlink>
    </w:p>
    <w:p w14:paraId="1F8D65E2" w14:textId="7BA41061" w:rsidR="00BE6AC6" w:rsidRDefault="00211C69">
      <w:pPr>
        <w:pStyle w:val="TOC1"/>
        <w:tabs>
          <w:tab w:val="right" w:leader="dot" w:pos="9350"/>
        </w:tabs>
        <w:rPr>
          <w:rFonts w:asciiTheme="minorHAnsi" w:eastAsiaTheme="minorEastAsia" w:hAnsiTheme="minorHAnsi" w:cstheme="minorBidi"/>
          <w:b w:val="0"/>
          <w:caps w:val="0"/>
          <w:noProof/>
        </w:rPr>
      </w:pPr>
      <w:hyperlink w:anchor="_Toc101165388" w:history="1">
        <w:r w:rsidR="00BE6AC6" w:rsidRPr="00D874FE">
          <w:rPr>
            <w:rStyle w:val="Hyperlink"/>
            <w:noProof/>
          </w:rPr>
          <w:t>Glossary</w:t>
        </w:r>
        <w:r w:rsidR="00BE6AC6">
          <w:rPr>
            <w:noProof/>
            <w:webHidden/>
          </w:rPr>
          <w:tab/>
        </w:r>
        <w:r w:rsidR="00BE6AC6">
          <w:rPr>
            <w:noProof/>
            <w:webHidden/>
          </w:rPr>
          <w:fldChar w:fldCharType="begin"/>
        </w:r>
        <w:r w:rsidR="00BE6AC6">
          <w:rPr>
            <w:noProof/>
            <w:webHidden/>
          </w:rPr>
          <w:instrText xml:space="preserve"> PAGEREF _Toc101165388 \h </w:instrText>
        </w:r>
        <w:r w:rsidR="00BE6AC6">
          <w:rPr>
            <w:noProof/>
            <w:webHidden/>
          </w:rPr>
        </w:r>
        <w:r w:rsidR="00BE6AC6">
          <w:rPr>
            <w:noProof/>
            <w:webHidden/>
          </w:rPr>
          <w:fldChar w:fldCharType="separate"/>
        </w:r>
        <w:r w:rsidR="00315D7B">
          <w:rPr>
            <w:noProof/>
            <w:webHidden/>
          </w:rPr>
          <w:t>388</w:t>
        </w:r>
        <w:r w:rsidR="00BE6AC6">
          <w:rPr>
            <w:noProof/>
            <w:webHidden/>
          </w:rPr>
          <w:fldChar w:fldCharType="end"/>
        </w:r>
      </w:hyperlink>
    </w:p>
    <w:p w14:paraId="0E8A5038" w14:textId="2F9EE402" w:rsidR="00BE6AC6" w:rsidRDefault="00211C69">
      <w:pPr>
        <w:pStyle w:val="TOC1"/>
        <w:tabs>
          <w:tab w:val="right" w:leader="dot" w:pos="9350"/>
        </w:tabs>
        <w:rPr>
          <w:rFonts w:asciiTheme="minorHAnsi" w:eastAsiaTheme="minorEastAsia" w:hAnsiTheme="minorHAnsi" w:cstheme="minorBidi"/>
          <w:b w:val="0"/>
          <w:caps w:val="0"/>
          <w:noProof/>
        </w:rPr>
      </w:pPr>
      <w:hyperlink w:anchor="_Toc101165389" w:history="1">
        <w:r w:rsidR="00BE6AC6" w:rsidRPr="00D874FE">
          <w:rPr>
            <w:rStyle w:val="Hyperlink"/>
            <w:noProof/>
          </w:rPr>
          <w:t>Appendices</w:t>
        </w:r>
        <w:r w:rsidR="00BE6AC6">
          <w:rPr>
            <w:noProof/>
            <w:webHidden/>
          </w:rPr>
          <w:tab/>
        </w:r>
        <w:r w:rsidR="00BE6AC6">
          <w:rPr>
            <w:noProof/>
            <w:webHidden/>
          </w:rPr>
          <w:fldChar w:fldCharType="begin"/>
        </w:r>
        <w:r w:rsidR="00BE6AC6">
          <w:rPr>
            <w:noProof/>
            <w:webHidden/>
          </w:rPr>
          <w:instrText xml:space="preserve"> PAGEREF _Toc101165389 \h </w:instrText>
        </w:r>
        <w:r w:rsidR="00BE6AC6">
          <w:rPr>
            <w:noProof/>
            <w:webHidden/>
          </w:rPr>
        </w:r>
        <w:r w:rsidR="00BE6AC6">
          <w:rPr>
            <w:noProof/>
            <w:webHidden/>
          </w:rPr>
          <w:fldChar w:fldCharType="separate"/>
        </w:r>
        <w:r w:rsidR="00315D7B">
          <w:rPr>
            <w:noProof/>
            <w:webHidden/>
          </w:rPr>
          <w:t>398</w:t>
        </w:r>
        <w:r w:rsidR="00BE6AC6">
          <w:rPr>
            <w:noProof/>
            <w:webHidden/>
          </w:rPr>
          <w:fldChar w:fldCharType="end"/>
        </w:r>
      </w:hyperlink>
    </w:p>
    <w:p w14:paraId="6B3421E6" w14:textId="2C722E96" w:rsidR="00BE6AC6" w:rsidRDefault="00211C69">
      <w:pPr>
        <w:pStyle w:val="TOC2"/>
        <w:tabs>
          <w:tab w:val="right" w:leader="dot" w:pos="9350"/>
        </w:tabs>
        <w:rPr>
          <w:rFonts w:asciiTheme="minorHAnsi" w:eastAsiaTheme="minorEastAsia" w:hAnsiTheme="minorHAnsi" w:cstheme="minorBidi"/>
          <w:smallCaps w:val="0"/>
          <w:noProof/>
        </w:rPr>
      </w:pPr>
      <w:hyperlink w:anchor="_Toc101165390" w:history="1">
        <w:r w:rsidR="00BE6AC6" w:rsidRPr="00D874FE">
          <w:rPr>
            <w:rStyle w:val="Hyperlink"/>
            <w:noProof/>
          </w:rPr>
          <w:t>Appendix A: Downtime Forms and Instructions</w:t>
        </w:r>
        <w:r w:rsidR="00BE6AC6">
          <w:rPr>
            <w:noProof/>
            <w:webHidden/>
          </w:rPr>
          <w:tab/>
        </w:r>
        <w:r w:rsidR="00BE6AC6">
          <w:rPr>
            <w:noProof/>
            <w:webHidden/>
          </w:rPr>
          <w:fldChar w:fldCharType="begin"/>
        </w:r>
        <w:r w:rsidR="00BE6AC6">
          <w:rPr>
            <w:noProof/>
            <w:webHidden/>
          </w:rPr>
          <w:instrText xml:space="preserve"> PAGEREF _Toc101165390 \h </w:instrText>
        </w:r>
        <w:r w:rsidR="00BE6AC6">
          <w:rPr>
            <w:noProof/>
            <w:webHidden/>
          </w:rPr>
        </w:r>
        <w:r w:rsidR="00BE6AC6">
          <w:rPr>
            <w:noProof/>
            <w:webHidden/>
          </w:rPr>
          <w:fldChar w:fldCharType="separate"/>
        </w:r>
        <w:r w:rsidR="00315D7B">
          <w:rPr>
            <w:noProof/>
            <w:webHidden/>
          </w:rPr>
          <w:t>398</w:t>
        </w:r>
        <w:r w:rsidR="00BE6AC6">
          <w:rPr>
            <w:noProof/>
            <w:webHidden/>
          </w:rPr>
          <w:fldChar w:fldCharType="end"/>
        </w:r>
      </w:hyperlink>
    </w:p>
    <w:p w14:paraId="4A055F2D" w14:textId="39596CAC" w:rsidR="00BE6AC6" w:rsidRDefault="00211C69">
      <w:pPr>
        <w:pStyle w:val="TOC3"/>
        <w:tabs>
          <w:tab w:val="right" w:leader="dot" w:pos="9350"/>
        </w:tabs>
        <w:rPr>
          <w:rFonts w:asciiTheme="minorHAnsi" w:eastAsiaTheme="minorEastAsia" w:hAnsiTheme="minorHAnsi" w:cstheme="minorBidi"/>
          <w:noProof/>
        </w:rPr>
      </w:pPr>
      <w:hyperlink w:anchor="_Toc101165391" w:history="1">
        <w:r w:rsidR="00BE6AC6" w:rsidRPr="00D874FE">
          <w:rPr>
            <w:rStyle w:val="Hyperlink"/>
            <w:noProof/>
          </w:rPr>
          <w:t>Patient Testing Form</w:t>
        </w:r>
        <w:r w:rsidR="00BE6AC6">
          <w:rPr>
            <w:noProof/>
            <w:webHidden/>
          </w:rPr>
          <w:tab/>
        </w:r>
        <w:r w:rsidR="00BE6AC6">
          <w:rPr>
            <w:noProof/>
            <w:webHidden/>
          </w:rPr>
          <w:fldChar w:fldCharType="begin"/>
        </w:r>
        <w:r w:rsidR="00BE6AC6">
          <w:rPr>
            <w:noProof/>
            <w:webHidden/>
          </w:rPr>
          <w:instrText xml:space="preserve"> PAGEREF _Toc101165391 \h </w:instrText>
        </w:r>
        <w:r w:rsidR="00BE6AC6">
          <w:rPr>
            <w:noProof/>
            <w:webHidden/>
          </w:rPr>
        </w:r>
        <w:r w:rsidR="00BE6AC6">
          <w:rPr>
            <w:noProof/>
            <w:webHidden/>
          </w:rPr>
          <w:fldChar w:fldCharType="separate"/>
        </w:r>
        <w:r w:rsidR="00315D7B">
          <w:rPr>
            <w:noProof/>
            <w:webHidden/>
          </w:rPr>
          <w:t>399</w:t>
        </w:r>
        <w:r w:rsidR="00BE6AC6">
          <w:rPr>
            <w:noProof/>
            <w:webHidden/>
          </w:rPr>
          <w:fldChar w:fldCharType="end"/>
        </w:r>
      </w:hyperlink>
    </w:p>
    <w:p w14:paraId="4B212D78" w14:textId="527A3D58" w:rsidR="00BE6AC6" w:rsidRDefault="00211C69">
      <w:pPr>
        <w:pStyle w:val="TOC3"/>
        <w:tabs>
          <w:tab w:val="right" w:leader="dot" w:pos="9350"/>
        </w:tabs>
        <w:rPr>
          <w:rFonts w:asciiTheme="minorHAnsi" w:eastAsiaTheme="minorEastAsia" w:hAnsiTheme="minorHAnsi" w:cstheme="minorBidi"/>
          <w:noProof/>
        </w:rPr>
      </w:pPr>
      <w:hyperlink w:anchor="_Toc101165392" w:history="1">
        <w:r w:rsidR="00BE6AC6" w:rsidRPr="00D874FE">
          <w:rPr>
            <w:rStyle w:val="Hyperlink"/>
            <w:noProof/>
          </w:rPr>
          <w:t>Unit ABO/Rh Confirmation Form</w:t>
        </w:r>
        <w:r w:rsidR="00BE6AC6">
          <w:rPr>
            <w:noProof/>
            <w:webHidden/>
          </w:rPr>
          <w:tab/>
        </w:r>
        <w:r w:rsidR="00BE6AC6">
          <w:rPr>
            <w:noProof/>
            <w:webHidden/>
          </w:rPr>
          <w:fldChar w:fldCharType="begin"/>
        </w:r>
        <w:r w:rsidR="00BE6AC6">
          <w:rPr>
            <w:noProof/>
            <w:webHidden/>
          </w:rPr>
          <w:instrText xml:space="preserve"> PAGEREF _Toc101165392 \h </w:instrText>
        </w:r>
        <w:r w:rsidR="00BE6AC6">
          <w:rPr>
            <w:noProof/>
            <w:webHidden/>
          </w:rPr>
        </w:r>
        <w:r w:rsidR="00BE6AC6">
          <w:rPr>
            <w:noProof/>
            <w:webHidden/>
          </w:rPr>
          <w:fldChar w:fldCharType="separate"/>
        </w:r>
        <w:r w:rsidR="00315D7B">
          <w:rPr>
            <w:noProof/>
            <w:webHidden/>
          </w:rPr>
          <w:t>402</w:t>
        </w:r>
        <w:r w:rsidR="00BE6AC6">
          <w:rPr>
            <w:noProof/>
            <w:webHidden/>
          </w:rPr>
          <w:fldChar w:fldCharType="end"/>
        </w:r>
      </w:hyperlink>
    </w:p>
    <w:p w14:paraId="52DA328E" w14:textId="5447C8E3" w:rsidR="00BE6AC6" w:rsidRDefault="00211C69">
      <w:pPr>
        <w:pStyle w:val="TOC3"/>
        <w:tabs>
          <w:tab w:val="right" w:leader="dot" w:pos="9350"/>
        </w:tabs>
        <w:rPr>
          <w:rFonts w:asciiTheme="minorHAnsi" w:eastAsiaTheme="minorEastAsia" w:hAnsiTheme="minorHAnsi" w:cstheme="minorBidi"/>
          <w:noProof/>
        </w:rPr>
      </w:pPr>
      <w:hyperlink w:anchor="_Toc101165393" w:history="1">
        <w:r w:rsidR="00BE6AC6" w:rsidRPr="00D874FE">
          <w:rPr>
            <w:rStyle w:val="Hyperlink"/>
            <w:noProof/>
          </w:rPr>
          <w:t>Unit Issue and Inspection Log</w:t>
        </w:r>
        <w:r w:rsidR="00BE6AC6">
          <w:rPr>
            <w:noProof/>
            <w:webHidden/>
          </w:rPr>
          <w:tab/>
        </w:r>
        <w:r w:rsidR="00BE6AC6">
          <w:rPr>
            <w:noProof/>
            <w:webHidden/>
          </w:rPr>
          <w:fldChar w:fldCharType="begin"/>
        </w:r>
        <w:r w:rsidR="00BE6AC6">
          <w:rPr>
            <w:noProof/>
            <w:webHidden/>
          </w:rPr>
          <w:instrText xml:space="preserve"> PAGEREF _Toc101165393 \h </w:instrText>
        </w:r>
        <w:r w:rsidR="00BE6AC6">
          <w:rPr>
            <w:noProof/>
            <w:webHidden/>
          </w:rPr>
        </w:r>
        <w:r w:rsidR="00BE6AC6">
          <w:rPr>
            <w:noProof/>
            <w:webHidden/>
          </w:rPr>
          <w:fldChar w:fldCharType="separate"/>
        </w:r>
        <w:r w:rsidR="00315D7B">
          <w:rPr>
            <w:noProof/>
            <w:webHidden/>
          </w:rPr>
          <w:t>403</w:t>
        </w:r>
        <w:r w:rsidR="00BE6AC6">
          <w:rPr>
            <w:noProof/>
            <w:webHidden/>
          </w:rPr>
          <w:fldChar w:fldCharType="end"/>
        </w:r>
      </w:hyperlink>
    </w:p>
    <w:p w14:paraId="17D242E3" w14:textId="56D18512" w:rsidR="00BE6AC6" w:rsidRDefault="00211C69">
      <w:pPr>
        <w:pStyle w:val="TOC3"/>
        <w:tabs>
          <w:tab w:val="right" w:leader="dot" w:pos="9350"/>
        </w:tabs>
        <w:rPr>
          <w:rFonts w:asciiTheme="minorHAnsi" w:eastAsiaTheme="minorEastAsia" w:hAnsiTheme="minorHAnsi" w:cstheme="minorBidi"/>
          <w:noProof/>
        </w:rPr>
      </w:pPr>
      <w:hyperlink w:anchor="_Toc101165394" w:history="1">
        <w:r w:rsidR="00BE6AC6" w:rsidRPr="00D874FE">
          <w:rPr>
            <w:rStyle w:val="Hyperlink"/>
            <w:noProof/>
          </w:rPr>
          <w:t>Unit Modification Form</w:t>
        </w:r>
        <w:r w:rsidR="00BE6AC6">
          <w:rPr>
            <w:noProof/>
            <w:webHidden/>
          </w:rPr>
          <w:tab/>
        </w:r>
        <w:r w:rsidR="00BE6AC6">
          <w:rPr>
            <w:noProof/>
            <w:webHidden/>
          </w:rPr>
          <w:fldChar w:fldCharType="begin"/>
        </w:r>
        <w:r w:rsidR="00BE6AC6">
          <w:rPr>
            <w:noProof/>
            <w:webHidden/>
          </w:rPr>
          <w:instrText xml:space="preserve"> PAGEREF _Toc101165394 \h </w:instrText>
        </w:r>
        <w:r w:rsidR="00BE6AC6">
          <w:rPr>
            <w:noProof/>
            <w:webHidden/>
          </w:rPr>
        </w:r>
        <w:r w:rsidR="00BE6AC6">
          <w:rPr>
            <w:noProof/>
            <w:webHidden/>
          </w:rPr>
          <w:fldChar w:fldCharType="separate"/>
        </w:r>
        <w:r w:rsidR="00315D7B">
          <w:rPr>
            <w:noProof/>
            <w:webHidden/>
          </w:rPr>
          <w:t>404</w:t>
        </w:r>
        <w:r w:rsidR="00BE6AC6">
          <w:rPr>
            <w:noProof/>
            <w:webHidden/>
          </w:rPr>
          <w:fldChar w:fldCharType="end"/>
        </w:r>
      </w:hyperlink>
    </w:p>
    <w:p w14:paraId="785CB502" w14:textId="5518CE71" w:rsidR="00BE6AC6" w:rsidRDefault="00211C69">
      <w:pPr>
        <w:pStyle w:val="TOC2"/>
        <w:tabs>
          <w:tab w:val="right" w:leader="dot" w:pos="9350"/>
        </w:tabs>
        <w:rPr>
          <w:rFonts w:asciiTheme="minorHAnsi" w:eastAsiaTheme="minorEastAsia" w:hAnsiTheme="minorHAnsi" w:cstheme="minorBidi"/>
          <w:smallCaps w:val="0"/>
          <w:noProof/>
        </w:rPr>
      </w:pPr>
      <w:hyperlink w:anchor="_Toc101165395" w:history="1">
        <w:r w:rsidR="00BE6AC6" w:rsidRPr="00D874FE">
          <w:rPr>
            <w:rStyle w:val="Hyperlink"/>
            <w:noProof/>
          </w:rPr>
          <w:t>Appendix B: Database Table Information</w:t>
        </w:r>
        <w:r w:rsidR="00BE6AC6">
          <w:rPr>
            <w:noProof/>
            <w:webHidden/>
          </w:rPr>
          <w:tab/>
        </w:r>
        <w:r w:rsidR="00BE6AC6">
          <w:rPr>
            <w:noProof/>
            <w:webHidden/>
          </w:rPr>
          <w:fldChar w:fldCharType="begin"/>
        </w:r>
        <w:r w:rsidR="00BE6AC6">
          <w:rPr>
            <w:noProof/>
            <w:webHidden/>
          </w:rPr>
          <w:instrText xml:space="preserve"> PAGEREF _Toc101165395 \h </w:instrText>
        </w:r>
        <w:r w:rsidR="00BE6AC6">
          <w:rPr>
            <w:noProof/>
            <w:webHidden/>
          </w:rPr>
        </w:r>
        <w:r w:rsidR="00BE6AC6">
          <w:rPr>
            <w:noProof/>
            <w:webHidden/>
          </w:rPr>
          <w:fldChar w:fldCharType="separate"/>
        </w:r>
        <w:r w:rsidR="00315D7B">
          <w:rPr>
            <w:noProof/>
            <w:webHidden/>
          </w:rPr>
          <w:t>406</w:t>
        </w:r>
        <w:r w:rsidR="00BE6AC6">
          <w:rPr>
            <w:noProof/>
            <w:webHidden/>
          </w:rPr>
          <w:fldChar w:fldCharType="end"/>
        </w:r>
      </w:hyperlink>
    </w:p>
    <w:p w14:paraId="179916EC" w14:textId="34265828" w:rsidR="00BE6AC6" w:rsidRDefault="00211C69">
      <w:pPr>
        <w:pStyle w:val="TOC3"/>
        <w:tabs>
          <w:tab w:val="right" w:leader="dot" w:pos="9350"/>
        </w:tabs>
        <w:rPr>
          <w:rFonts w:asciiTheme="minorHAnsi" w:eastAsiaTheme="minorEastAsia" w:hAnsiTheme="minorHAnsi" w:cstheme="minorBidi"/>
          <w:noProof/>
        </w:rPr>
      </w:pPr>
      <w:hyperlink w:anchor="_Toc101165396" w:history="1">
        <w:r w:rsidR="00BE6AC6" w:rsidRPr="00D874FE">
          <w:rPr>
            <w:rStyle w:val="Hyperlink"/>
            <w:noProof/>
          </w:rPr>
          <w:t>Antibody and Antigen Tables</w:t>
        </w:r>
        <w:r w:rsidR="00BE6AC6">
          <w:rPr>
            <w:noProof/>
            <w:webHidden/>
          </w:rPr>
          <w:tab/>
        </w:r>
        <w:r w:rsidR="00BE6AC6">
          <w:rPr>
            <w:noProof/>
            <w:webHidden/>
          </w:rPr>
          <w:fldChar w:fldCharType="begin"/>
        </w:r>
        <w:r w:rsidR="00BE6AC6">
          <w:rPr>
            <w:noProof/>
            <w:webHidden/>
          </w:rPr>
          <w:instrText xml:space="preserve"> PAGEREF _Toc101165396 \h </w:instrText>
        </w:r>
        <w:r w:rsidR="00BE6AC6">
          <w:rPr>
            <w:noProof/>
            <w:webHidden/>
          </w:rPr>
        </w:r>
        <w:r w:rsidR="00BE6AC6">
          <w:rPr>
            <w:noProof/>
            <w:webHidden/>
          </w:rPr>
          <w:fldChar w:fldCharType="separate"/>
        </w:r>
        <w:r w:rsidR="00315D7B">
          <w:rPr>
            <w:noProof/>
            <w:webHidden/>
          </w:rPr>
          <w:t>406</w:t>
        </w:r>
        <w:r w:rsidR="00BE6AC6">
          <w:rPr>
            <w:noProof/>
            <w:webHidden/>
          </w:rPr>
          <w:fldChar w:fldCharType="end"/>
        </w:r>
      </w:hyperlink>
    </w:p>
    <w:p w14:paraId="671125B0" w14:textId="229B8647" w:rsidR="00BE6AC6" w:rsidRDefault="00211C69">
      <w:pPr>
        <w:pStyle w:val="TOC3"/>
        <w:tabs>
          <w:tab w:val="right" w:leader="dot" w:pos="9350"/>
        </w:tabs>
        <w:rPr>
          <w:rFonts w:asciiTheme="minorHAnsi" w:eastAsiaTheme="minorEastAsia" w:hAnsiTheme="minorHAnsi" w:cstheme="minorBidi"/>
          <w:noProof/>
        </w:rPr>
      </w:pPr>
      <w:hyperlink w:anchor="_Toc101165397" w:history="1">
        <w:r w:rsidR="00BE6AC6" w:rsidRPr="00D874FE">
          <w:rPr>
            <w:rStyle w:val="Hyperlink"/>
            <w:noProof/>
          </w:rPr>
          <w:t>Antibody and Antigen Table: Irregular Antibodies</w:t>
        </w:r>
        <w:r w:rsidR="00BE6AC6">
          <w:rPr>
            <w:noProof/>
            <w:webHidden/>
          </w:rPr>
          <w:tab/>
        </w:r>
        <w:r w:rsidR="00BE6AC6">
          <w:rPr>
            <w:noProof/>
            <w:webHidden/>
          </w:rPr>
          <w:fldChar w:fldCharType="begin"/>
        </w:r>
        <w:r w:rsidR="00BE6AC6">
          <w:rPr>
            <w:noProof/>
            <w:webHidden/>
          </w:rPr>
          <w:instrText xml:space="preserve"> PAGEREF _Toc101165397 \h </w:instrText>
        </w:r>
        <w:r w:rsidR="00BE6AC6">
          <w:rPr>
            <w:noProof/>
            <w:webHidden/>
          </w:rPr>
        </w:r>
        <w:r w:rsidR="00BE6AC6">
          <w:rPr>
            <w:noProof/>
            <w:webHidden/>
          </w:rPr>
          <w:fldChar w:fldCharType="separate"/>
        </w:r>
        <w:r w:rsidR="00315D7B">
          <w:rPr>
            <w:noProof/>
            <w:webHidden/>
          </w:rPr>
          <w:t>406</w:t>
        </w:r>
        <w:r w:rsidR="00BE6AC6">
          <w:rPr>
            <w:noProof/>
            <w:webHidden/>
          </w:rPr>
          <w:fldChar w:fldCharType="end"/>
        </w:r>
      </w:hyperlink>
    </w:p>
    <w:p w14:paraId="17DFB57E" w14:textId="632F6699" w:rsidR="00BE6AC6" w:rsidRDefault="00211C69">
      <w:pPr>
        <w:pStyle w:val="TOC3"/>
        <w:tabs>
          <w:tab w:val="right" w:leader="dot" w:pos="9350"/>
        </w:tabs>
        <w:rPr>
          <w:rFonts w:asciiTheme="minorHAnsi" w:eastAsiaTheme="minorEastAsia" w:hAnsiTheme="minorHAnsi" w:cstheme="minorBidi"/>
          <w:noProof/>
        </w:rPr>
      </w:pPr>
      <w:hyperlink w:anchor="_Toc101165398" w:history="1">
        <w:r w:rsidR="00BE6AC6" w:rsidRPr="00D874FE">
          <w:rPr>
            <w:rStyle w:val="Hyperlink"/>
            <w:noProof/>
          </w:rPr>
          <w:t>Antibody and Antigen Table: Database Conversion</w:t>
        </w:r>
        <w:r w:rsidR="00BE6AC6">
          <w:rPr>
            <w:noProof/>
            <w:webHidden/>
          </w:rPr>
          <w:tab/>
        </w:r>
        <w:r w:rsidR="00BE6AC6">
          <w:rPr>
            <w:noProof/>
            <w:webHidden/>
          </w:rPr>
          <w:fldChar w:fldCharType="begin"/>
        </w:r>
        <w:r w:rsidR="00BE6AC6">
          <w:rPr>
            <w:noProof/>
            <w:webHidden/>
          </w:rPr>
          <w:instrText xml:space="preserve"> PAGEREF _Toc101165398 \h </w:instrText>
        </w:r>
        <w:r w:rsidR="00BE6AC6">
          <w:rPr>
            <w:noProof/>
            <w:webHidden/>
          </w:rPr>
        </w:r>
        <w:r w:rsidR="00BE6AC6">
          <w:rPr>
            <w:noProof/>
            <w:webHidden/>
          </w:rPr>
          <w:fldChar w:fldCharType="separate"/>
        </w:r>
        <w:r w:rsidR="00315D7B">
          <w:rPr>
            <w:noProof/>
            <w:webHidden/>
          </w:rPr>
          <w:t>409</w:t>
        </w:r>
        <w:r w:rsidR="00BE6AC6">
          <w:rPr>
            <w:noProof/>
            <w:webHidden/>
          </w:rPr>
          <w:fldChar w:fldCharType="end"/>
        </w:r>
      </w:hyperlink>
    </w:p>
    <w:p w14:paraId="7C427378" w14:textId="3FAF9BF5" w:rsidR="00BE6AC6" w:rsidRDefault="00211C69">
      <w:pPr>
        <w:pStyle w:val="TOC3"/>
        <w:tabs>
          <w:tab w:val="right" w:leader="dot" w:pos="9350"/>
        </w:tabs>
        <w:rPr>
          <w:rFonts w:asciiTheme="minorHAnsi" w:eastAsiaTheme="minorEastAsia" w:hAnsiTheme="minorHAnsi" w:cstheme="minorBidi"/>
          <w:noProof/>
        </w:rPr>
      </w:pPr>
      <w:hyperlink w:anchor="_Toc101165399" w:history="1">
        <w:r w:rsidR="00BE6AC6" w:rsidRPr="00D874FE">
          <w:rPr>
            <w:rStyle w:val="Hyperlink"/>
            <w:noProof/>
          </w:rPr>
          <w:t>Antibody Screen Test Interpretation</w:t>
        </w:r>
        <w:r w:rsidR="00BE6AC6">
          <w:rPr>
            <w:noProof/>
            <w:webHidden/>
          </w:rPr>
          <w:tab/>
        </w:r>
        <w:r w:rsidR="00BE6AC6">
          <w:rPr>
            <w:noProof/>
            <w:webHidden/>
          </w:rPr>
          <w:fldChar w:fldCharType="begin"/>
        </w:r>
        <w:r w:rsidR="00BE6AC6">
          <w:rPr>
            <w:noProof/>
            <w:webHidden/>
          </w:rPr>
          <w:instrText xml:space="preserve"> PAGEREF _Toc101165399 \h </w:instrText>
        </w:r>
        <w:r w:rsidR="00BE6AC6">
          <w:rPr>
            <w:noProof/>
            <w:webHidden/>
          </w:rPr>
        </w:r>
        <w:r w:rsidR="00BE6AC6">
          <w:rPr>
            <w:noProof/>
            <w:webHidden/>
          </w:rPr>
          <w:fldChar w:fldCharType="separate"/>
        </w:r>
        <w:r w:rsidR="00315D7B">
          <w:rPr>
            <w:noProof/>
            <w:webHidden/>
          </w:rPr>
          <w:t>410</w:t>
        </w:r>
        <w:r w:rsidR="00BE6AC6">
          <w:rPr>
            <w:noProof/>
            <w:webHidden/>
          </w:rPr>
          <w:fldChar w:fldCharType="end"/>
        </w:r>
      </w:hyperlink>
    </w:p>
    <w:p w14:paraId="1C54B47D" w14:textId="2323300A" w:rsidR="00BE6AC6" w:rsidRDefault="00211C69">
      <w:pPr>
        <w:pStyle w:val="TOC3"/>
        <w:tabs>
          <w:tab w:val="right" w:leader="dot" w:pos="9350"/>
        </w:tabs>
        <w:rPr>
          <w:rFonts w:asciiTheme="minorHAnsi" w:eastAsiaTheme="minorEastAsia" w:hAnsiTheme="minorHAnsi" w:cstheme="minorBidi"/>
          <w:noProof/>
        </w:rPr>
      </w:pPr>
      <w:hyperlink w:anchor="_Toc101165400" w:history="1">
        <w:r w:rsidR="00BE6AC6" w:rsidRPr="00D874FE">
          <w:rPr>
            <w:rStyle w:val="Hyperlink"/>
            <w:noProof/>
          </w:rPr>
          <w:t>Canned Comment Category Types and Text</w:t>
        </w:r>
        <w:r w:rsidR="00BE6AC6">
          <w:rPr>
            <w:noProof/>
            <w:webHidden/>
          </w:rPr>
          <w:tab/>
        </w:r>
        <w:r w:rsidR="00BE6AC6">
          <w:rPr>
            <w:noProof/>
            <w:webHidden/>
          </w:rPr>
          <w:fldChar w:fldCharType="begin"/>
        </w:r>
        <w:r w:rsidR="00BE6AC6">
          <w:rPr>
            <w:noProof/>
            <w:webHidden/>
          </w:rPr>
          <w:instrText xml:space="preserve"> PAGEREF _Toc101165400 \h </w:instrText>
        </w:r>
        <w:r w:rsidR="00BE6AC6">
          <w:rPr>
            <w:noProof/>
            <w:webHidden/>
          </w:rPr>
        </w:r>
        <w:r w:rsidR="00BE6AC6">
          <w:rPr>
            <w:noProof/>
            <w:webHidden/>
          </w:rPr>
          <w:fldChar w:fldCharType="separate"/>
        </w:r>
        <w:r w:rsidR="00315D7B">
          <w:rPr>
            <w:noProof/>
            <w:webHidden/>
          </w:rPr>
          <w:t>410</w:t>
        </w:r>
        <w:r w:rsidR="00BE6AC6">
          <w:rPr>
            <w:noProof/>
            <w:webHidden/>
          </w:rPr>
          <w:fldChar w:fldCharType="end"/>
        </w:r>
      </w:hyperlink>
    </w:p>
    <w:p w14:paraId="789CD67B" w14:textId="6E37DFAF" w:rsidR="00BE6AC6" w:rsidRDefault="00211C69">
      <w:pPr>
        <w:pStyle w:val="TOC3"/>
        <w:tabs>
          <w:tab w:val="right" w:leader="dot" w:pos="9350"/>
        </w:tabs>
        <w:rPr>
          <w:rFonts w:asciiTheme="minorHAnsi" w:eastAsiaTheme="minorEastAsia" w:hAnsiTheme="minorHAnsi" w:cstheme="minorBidi"/>
          <w:noProof/>
        </w:rPr>
      </w:pPr>
      <w:hyperlink w:anchor="_Toc101165401" w:history="1">
        <w:r w:rsidR="00BE6AC6" w:rsidRPr="00D874FE">
          <w:rPr>
            <w:rStyle w:val="Hyperlink"/>
            <w:noProof/>
          </w:rPr>
          <w:t>CPRS Orderable Blood Components (Component Classes) Mapped to ICCBBA Component Classes</w:t>
        </w:r>
        <w:r w:rsidR="00BE6AC6">
          <w:rPr>
            <w:noProof/>
            <w:webHidden/>
          </w:rPr>
          <w:tab/>
        </w:r>
        <w:r w:rsidR="00BE6AC6">
          <w:rPr>
            <w:noProof/>
            <w:webHidden/>
          </w:rPr>
          <w:fldChar w:fldCharType="begin"/>
        </w:r>
        <w:r w:rsidR="00BE6AC6">
          <w:rPr>
            <w:noProof/>
            <w:webHidden/>
          </w:rPr>
          <w:instrText xml:space="preserve"> PAGEREF _Toc101165401 \h </w:instrText>
        </w:r>
        <w:r w:rsidR="00BE6AC6">
          <w:rPr>
            <w:noProof/>
            <w:webHidden/>
          </w:rPr>
        </w:r>
        <w:r w:rsidR="00BE6AC6">
          <w:rPr>
            <w:noProof/>
            <w:webHidden/>
          </w:rPr>
          <w:fldChar w:fldCharType="separate"/>
        </w:r>
        <w:r w:rsidR="00315D7B">
          <w:rPr>
            <w:noProof/>
            <w:webHidden/>
          </w:rPr>
          <w:t>416</w:t>
        </w:r>
        <w:r w:rsidR="00BE6AC6">
          <w:rPr>
            <w:noProof/>
            <w:webHidden/>
          </w:rPr>
          <w:fldChar w:fldCharType="end"/>
        </w:r>
      </w:hyperlink>
    </w:p>
    <w:p w14:paraId="33DD19EE" w14:textId="721A15CD" w:rsidR="00BE6AC6" w:rsidRDefault="00211C69">
      <w:pPr>
        <w:pStyle w:val="TOC3"/>
        <w:tabs>
          <w:tab w:val="right" w:leader="dot" w:pos="9350"/>
        </w:tabs>
        <w:rPr>
          <w:rFonts w:asciiTheme="minorHAnsi" w:eastAsiaTheme="minorEastAsia" w:hAnsiTheme="minorHAnsi" w:cstheme="minorBidi"/>
          <w:noProof/>
        </w:rPr>
      </w:pPr>
      <w:hyperlink w:anchor="_Toc101165402" w:history="1">
        <w:r w:rsidR="00BE6AC6" w:rsidRPr="00D874FE">
          <w:rPr>
            <w:rStyle w:val="Hyperlink"/>
            <w:noProof/>
          </w:rPr>
          <w:t>Details in Audit Trail Report</w:t>
        </w:r>
        <w:r w:rsidR="00BE6AC6">
          <w:rPr>
            <w:noProof/>
            <w:webHidden/>
          </w:rPr>
          <w:tab/>
        </w:r>
        <w:r w:rsidR="00BE6AC6">
          <w:rPr>
            <w:noProof/>
            <w:webHidden/>
          </w:rPr>
          <w:fldChar w:fldCharType="begin"/>
        </w:r>
        <w:r w:rsidR="00BE6AC6">
          <w:rPr>
            <w:noProof/>
            <w:webHidden/>
          </w:rPr>
          <w:instrText xml:space="preserve"> PAGEREF _Toc101165402 \h </w:instrText>
        </w:r>
        <w:r w:rsidR="00BE6AC6">
          <w:rPr>
            <w:noProof/>
            <w:webHidden/>
          </w:rPr>
        </w:r>
        <w:r w:rsidR="00BE6AC6">
          <w:rPr>
            <w:noProof/>
            <w:webHidden/>
          </w:rPr>
          <w:fldChar w:fldCharType="separate"/>
        </w:r>
        <w:r w:rsidR="00315D7B">
          <w:rPr>
            <w:noProof/>
            <w:webHidden/>
          </w:rPr>
          <w:t>416</w:t>
        </w:r>
        <w:r w:rsidR="00BE6AC6">
          <w:rPr>
            <w:noProof/>
            <w:webHidden/>
          </w:rPr>
          <w:fldChar w:fldCharType="end"/>
        </w:r>
      </w:hyperlink>
    </w:p>
    <w:p w14:paraId="44389302" w14:textId="77ADB21D" w:rsidR="00BE6AC6" w:rsidRDefault="00211C69">
      <w:pPr>
        <w:pStyle w:val="TOC3"/>
        <w:tabs>
          <w:tab w:val="right" w:leader="dot" w:pos="9350"/>
        </w:tabs>
        <w:rPr>
          <w:rFonts w:asciiTheme="minorHAnsi" w:eastAsiaTheme="minorEastAsia" w:hAnsiTheme="minorHAnsi" w:cstheme="minorBidi"/>
          <w:noProof/>
        </w:rPr>
      </w:pPr>
      <w:hyperlink w:anchor="_Toc101165403" w:history="1">
        <w:r w:rsidR="00BE6AC6" w:rsidRPr="00D874FE">
          <w:rPr>
            <w:rStyle w:val="Hyperlink"/>
            <w:noProof/>
          </w:rPr>
          <w:t>Details in Exception Report</w:t>
        </w:r>
        <w:r w:rsidR="00BE6AC6">
          <w:rPr>
            <w:noProof/>
            <w:webHidden/>
          </w:rPr>
          <w:tab/>
        </w:r>
        <w:r w:rsidR="00BE6AC6">
          <w:rPr>
            <w:noProof/>
            <w:webHidden/>
          </w:rPr>
          <w:fldChar w:fldCharType="begin"/>
        </w:r>
        <w:r w:rsidR="00BE6AC6">
          <w:rPr>
            <w:noProof/>
            <w:webHidden/>
          </w:rPr>
          <w:instrText xml:space="preserve"> PAGEREF _Toc101165403 \h </w:instrText>
        </w:r>
        <w:r w:rsidR="00BE6AC6">
          <w:rPr>
            <w:noProof/>
            <w:webHidden/>
          </w:rPr>
        </w:r>
        <w:r w:rsidR="00BE6AC6">
          <w:rPr>
            <w:noProof/>
            <w:webHidden/>
          </w:rPr>
          <w:fldChar w:fldCharType="separate"/>
        </w:r>
        <w:r w:rsidR="00315D7B">
          <w:rPr>
            <w:noProof/>
            <w:webHidden/>
          </w:rPr>
          <w:t>421</w:t>
        </w:r>
        <w:r w:rsidR="00BE6AC6">
          <w:rPr>
            <w:noProof/>
            <w:webHidden/>
          </w:rPr>
          <w:fldChar w:fldCharType="end"/>
        </w:r>
      </w:hyperlink>
    </w:p>
    <w:p w14:paraId="496C7B82" w14:textId="02937DF7" w:rsidR="00BE6AC6" w:rsidRDefault="00211C69">
      <w:pPr>
        <w:pStyle w:val="TOC3"/>
        <w:tabs>
          <w:tab w:val="right" w:leader="dot" w:pos="9350"/>
        </w:tabs>
        <w:rPr>
          <w:rFonts w:asciiTheme="minorHAnsi" w:eastAsiaTheme="minorEastAsia" w:hAnsiTheme="minorHAnsi" w:cstheme="minorBidi"/>
          <w:noProof/>
        </w:rPr>
      </w:pPr>
      <w:hyperlink w:anchor="_Toc101165404" w:history="1">
        <w:r w:rsidR="00BE6AC6" w:rsidRPr="00D874FE">
          <w:rPr>
            <w:rStyle w:val="Hyperlink"/>
            <w:noProof/>
          </w:rPr>
          <w:t>Allowable Product Modifications by Original Product Type</w:t>
        </w:r>
        <w:r w:rsidR="00BE6AC6">
          <w:rPr>
            <w:noProof/>
            <w:webHidden/>
          </w:rPr>
          <w:tab/>
        </w:r>
        <w:r w:rsidR="00BE6AC6">
          <w:rPr>
            <w:noProof/>
            <w:webHidden/>
          </w:rPr>
          <w:fldChar w:fldCharType="begin"/>
        </w:r>
        <w:r w:rsidR="00BE6AC6">
          <w:rPr>
            <w:noProof/>
            <w:webHidden/>
          </w:rPr>
          <w:instrText xml:space="preserve"> PAGEREF _Toc101165404 \h </w:instrText>
        </w:r>
        <w:r w:rsidR="00BE6AC6">
          <w:rPr>
            <w:noProof/>
            <w:webHidden/>
          </w:rPr>
        </w:r>
        <w:r w:rsidR="00BE6AC6">
          <w:rPr>
            <w:noProof/>
            <w:webHidden/>
          </w:rPr>
          <w:fldChar w:fldCharType="separate"/>
        </w:r>
        <w:r w:rsidR="00315D7B">
          <w:rPr>
            <w:noProof/>
            <w:webHidden/>
          </w:rPr>
          <w:t>423</w:t>
        </w:r>
        <w:r w:rsidR="00BE6AC6">
          <w:rPr>
            <w:noProof/>
            <w:webHidden/>
          </w:rPr>
          <w:fldChar w:fldCharType="end"/>
        </w:r>
      </w:hyperlink>
    </w:p>
    <w:p w14:paraId="61CB0483" w14:textId="0B94E9B7" w:rsidR="00BE6AC6" w:rsidRDefault="00211C69">
      <w:pPr>
        <w:pStyle w:val="TOC3"/>
        <w:tabs>
          <w:tab w:val="right" w:leader="dot" w:pos="9350"/>
        </w:tabs>
        <w:rPr>
          <w:rFonts w:asciiTheme="minorHAnsi" w:eastAsiaTheme="minorEastAsia" w:hAnsiTheme="minorHAnsi" w:cstheme="minorBidi"/>
          <w:noProof/>
        </w:rPr>
      </w:pPr>
      <w:hyperlink w:anchor="_Toc101165405" w:history="1">
        <w:r w:rsidR="00BE6AC6" w:rsidRPr="00D874FE">
          <w:rPr>
            <w:rStyle w:val="Hyperlink"/>
            <w:noProof/>
          </w:rPr>
          <w:t>Order Status Flowchart</w:t>
        </w:r>
        <w:r w:rsidR="00BE6AC6">
          <w:rPr>
            <w:noProof/>
            <w:webHidden/>
          </w:rPr>
          <w:tab/>
        </w:r>
        <w:r w:rsidR="00BE6AC6">
          <w:rPr>
            <w:noProof/>
            <w:webHidden/>
          </w:rPr>
          <w:fldChar w:fldCharType="begin"/>
        </w:r>
        <w:r w:rsidR="00BE6AC6">
          <w:rPr>
            <w:noProof/>
            <w:webHidden/>
          </w:rPr>
          <w:instrText xml:space="preserve"> PAGEREF _Toc101165405 \h </w:instrText>
        </w:r>
        <w:r w:rsidR="00BE6AC6">
          <w:rPr>
            <w:noProof/>
            <w:webHidden/>
          </w:rPr>
        </w:r>
        <w:r w:rsidR="00BE6AC6">
          <w:rPr>
            <w:noProof/>
            <w:webHidden/>
          </w:rPr>
          <w:fldChar w:fldCharType="separate"/>
        </w:r>
        <w:r w:rsidR="00315D7B">
          <w:rPr>
            <w:noProof/>
            <w:webHidden/>
          </w:rPr>
          <w:t>428</w:t>
        </w:r>
        <w:r w:rsidR="00BE6AC6">
          <w:rPr>
            <w:noProof/>
            <w:webHidden/>
          </w:rPr>
          <w:fldChar w:fldCharType="end"/>
        </w:r>
      </w:hyperlink>
    </w:p>
    <w:p w14:paraId="44791112" w14:textId="4A3DD479" w:rsidR="00BE6AC6" w:rsidRDefault="00211C69">
      <w:pPr>
        <w:pStyle w:val="TOC3"/>
        <w:tabs>
          <w:tab w:val="right" w:leader="dot" w:pos="9350"/>
        </w:tabs>
        <w:rPr>
          <w:rFonts w:asciiTheme="minorHAnsi" w:eastAsiaTheme="minorEastAsia" w:hAnsiTheme="minorHAnsi" w:cstheme="minorBidi"/>
          <w:noProof/>
        </w:rPr>
      </w:pPr>
      <w:hyperlink w:anchor="_Toc101165406" w:history="1">
        <w:r w:rsidR="00BE6AC6" w:rsidRPr="00D874FE">
          <w:rPr>
            <w:rStyle w:val="Hyperlink"/>
            <w:noProof/>
          </w:rPr>
          <w:t>Rules for Electronic and Serologic Crossmatch</w:t>
        </w:r>
        <w:r w:rsidR="00BE6AC6">
          <w:rPr>
            <w:noProof/>
            <w:webHidden/>
          </w:rPr>
          <w:tab/>
        </w:r>
        <w:r w:rsidR="00BE6AC6">
          <w:rPr>
            <w:noProof/>
            <w:webHidden/>
          </w:rPr>
          <w:fldChar w:fldCharType="begin"/>
        </w:r>
        <w:r w:rsidR="00BE6AC6">
          <w:rPr>
            <w:noProof/>
            <w:webHidden/>
          </w:rPr>
          <w:instrText xml:space="preserve"> PAGEREF _Toc101165406 \h </w:instrText>
        </w:r>
        <w:r w:rsidR="00BE6AC6">
          <w:rPr>
            <w:noProof/>
            <w:webHidden/>
          </w:rPr>
        </w:r>
        <w:r w:rsidR="00BE6AC6">
          <w:rPr>
            <w:noProof/>
            <w:webHidden/>
          </w:rPr>
          <w:fldChar w:fldCharType="separate"/>
        </w:r>
        <w:r w:rsidR="00315D7B">
          <w:rPr>
            <w:noProof/>
            <w:webHidden/>
          </w:rPr>
          <w:t>429</w:t>
        </w:r>
        <w:r w:rsidR="00BE6AC6">
          <w:rPr>
            <w:noProof/>
            <w:webHidden/>
          </w:rPr>
          <w:fldChar w:fldCharType="end"/>
        </w:r>
      </w:hyperlink>
    </w:p>
    <w:p w14:paraId="7390C690" w14:textId="295996D2" w:rsidR="00BE6AC6" w:rsidRDefault="00211C69">
      <w:pPr>
        <w:pStyle w:val="TOC3"/>
        <w:tabs>
          <w:tab w:val="right" w:leader="dot" w:pos="9350"/>
        </w:tabs>
        <w:rPr>
          <w:rFonts w:asciiTheme="minorHAnsi" w:eastAsiaTheme="minorEastAsia" w:hAnsiTheme="minorHAnsi" w:cstheme="minorBidi"/>
          <w:noProof/>
        </w:rPr>
      </w:pPr>
      <w:hyperlink w:anchor="_Toc101165407" w:history="1">
        <w:r w:rsidR="00BE6AC6" w:rsidRPr="00D874FE">
          <w:rPr>
            <w:rStyle w:val="Hyperlink"/>
            <w:noProof/>
          </w:rPr>
          <w:t>Unit Status Flowchart</w:t>
        </w:r>
        <w:r w:rsidR="00BE6AC6">
          <w:rPr>
            <w:noProof/>
            <w:webHidden/>
          </w:rPr>
          <w:tab/>
        </w:r>
        <w:r w:rsidR="00BE6AC6">
          <w:rPr>
            <w:noProof/>
            <w:webHidden/>
          </w:rPr>
          <w:fldChar w:fldCharType="begin"/>
        </w:r>
        <w:r w:rsidR="00BE6AC6">
          <w:rPr>
            <w:noProof/>
            <w:webHidden/>
          </w:rPr>
          <w:instrText xml:space="preserve"> PAGEREF _Toc101165407 \h </w:instrText>
        </w:r>
        <w:r w:rsidR="00BE6AC6">
          <w:rPr>
            <w:noProof/>
            <w:webHidden/>
          </w:rPr>
        </w:r>
        <w:r w:rsidR="00BE6AC6">
          <w:rPr>
            <w:noProof/>
            <w:webHidden/>
          </w:rPr>
          <w:fldChar w:fldCharType="separate"/>
        </w:r>
        <w:r w:rsidR="00315D7B">
          <w:rPr>
            <w:noProof/>
            <w:webHidden/>
          </w:rPr>
          <w:t>430</w:t>
        </w:r>
        <w:r w:rsidR="00BE6AC6">
          <w:rPr>
            <w:noProof/>
            <w:webHidden/>
          </w:rPr>
          <w:fldChar w:fldCharType="end"/>
        </w:r>
      </w:hyperlink>
    </w:p>
    <w:p w14:paraId="141E7927" w14:textId="0F72C172" w:rsidR="00BE6AC6" w:rsidRDefault="00211C69">
      <w:pPr>
        <w:pStyle w:val="TOC3"/>
        <w:tabs>
          <w:tab w:val="right" w:leader="dot" w:pos="9350"/>
        </w:tabs>
        <w:rPr>
          <w:rFonts w:asciiTheme="minorHAnsi" w:eastAsiaTheme="minorEastAsia" w:hAnsiTheme="minorHAnsi" w:cstheme="minorBidi"/>
          <w:noProof/>
        </w:rPr>
      </w:pPr>
      <w:hyperlink w:anchor="_Toc101165408" w:history="1">
        <w:r w:rsidR="00BE6AC6" w:rsidRPr="00D874FE">
          <w:rPr>
            <w:rStyle w:val="Hyperlink"/>
            <w:noProof/>
          </w:rPr>
          <w:t>VBECS Maximum Surgical Blood Order Schedule</w:t>
        </w:r>
        <w:r w:rsidR="00BE6AC6">
          <w:rPr>
            <w:noProof/>
            <w:webHidden/>
          </w:rPr>
          <w:tab/>
        </w:r>
        <w:r w:rsidR="00BE6AC6">
          <w:rPr>
            <w:noProof/>
            <w:webHidden/>
          </w:rPr>
          <w:fldChar w:fldCharType="begin"/>
        </w:r>
        <w:r w:rsidR="00BE6AC6">
          <w:rPr>
            <w:noProof/>
            <w:webHidden/>
          </w:rPr>
          <w:instrText xml:space="preserve"> PAGEREF _Toc101165408 \h </w:instrText>
        </w:r>
        <w:r w:rsidR="00BE6AC6">
          <w:rPr>
            <w:noProof/>
            <w:webHidden/>
          </w:rPr>
        </w:r>
        <w:r w:rsidR="00BE6AC6">
          <w:rPr>
            <w:noProof/>
            <w:webHidden/>
          </w:rPr>
          <w:fldChar w:fldCharType="separate"/>
        </w:r>
        <w:r w:rsidR="00315D7B">
          <w:rPr>
            <w:noProof/>
            <w:webHidden/>
          </w:rPr>
          <w:t>432</w:t>
        </w:r>
        <w:r w:rsidR="00BE6AC6">
          <w:rPr>
            <w:noProof/>
            <w:webHidden/>
          </w:rPr>
          <w:fldChar w:fldCharType="end"/>
        </w:r>
      </w:hyperlink>
    </w:p>
    <w:p w14:paraId="701A83F0" w14:textId="395E2C77" w:rsidR="00BE6AC6" w:rsidRDefault="00211C69">
      <w:pPr>
        <w:pStyle w:val="TOC3"/>
        <w:tabs>
          <w:tab w:val="right" w:leader="dot" w:pos="9350"/>
        </w:tabs>
        <w:rPr>
          <w:rFonts w:asciiTheme="minorHAnsi" w:eastAsiaTheme="minorEastAsia" w:hAnsiTheme="minorHAnsi" w:cstheme="minorBidi"/>
          <w:noProof/>
        </w:rPr>
      </w:pPr>
      <w:hyperlink w:anchor="_Toc101165409" w:history="1">
        <w:r w:rsidR="00BE6AC6" w:rsidRPr="00D874FE">
          <w:rPr>
            <w:rStyle w:val="Hyperlink"/>
            <w:noProof/>
          </w:rPr>
          <w:t>BCE COTS Message Updates</w:t>
        </w:r>
        <w:r w:rsidR="00BE6AC6">
          <w:rPr>
            <w:noProof/>
            <w:webHidden/>
          </w:rPr>
          <w:tab/>
        </w:r>
        <w:r w:rsidR="00BE6AC6">
          <w:rPr>
            <w:noProof/>
            <w:webHidden/>
          </w:rPr>
          <w:fldChar w:fldCharType="begin"/>
        </w:r>
        <w:r w:rsidR="00BE6AC6">
          <w:rPr>
            <w:noProof/>
            <w:webHidden/>
          </w:rPr>
          <w:instrText xml:space="preserve"> PAGEREF _Toc101165409 \h </w:instrText>
        </w:r>
        <w:r w:rsidR="00BE6AC6">
          <w:rPr>
            <w:noProof/>
            <w:webHidden/>
          </w:rPr>
        </w:r>
        <w:r w:rsidR="00BE6AC6">
          <w:rPr>
            <w:noProof/>
            <w:webHidden/>
          </w:rPr>
          <w:fldChar w:fldCharType="separate"/>
        </w:r>
        <w:r w:rsidR="00315D7B">
          <w:rPr>
            <w:noProof/>
            <w:webHidden/>
          </w:rPr>
          <w:t>433</w:t>
        </w:r>
        <w:r w:rsidR="00BE6AC6">
          <w:rPr>
            <w:noProof/>
            <w:webHidden/>
          </w:rPr>
          <w:fldChar w:fldCharType="end"/>
        </w:r>
      </w:hyperlink>
    </w:p>
    <w:p w14:paraId="444485EC" w14:textId="69595AAC" w:rsidR="00BE6AC6" w:rsidRDefault="00211C69">
      <w:pPr>
        <w:pStyle w:val="TOC3"/>
        <w:tabs>
          <w:tab w:val="right" w:leader="dot" w:pos="9350"/>
        </w:tabs>
        <w:rPr>
          <w:rFonts w:asciiTheme="minorHAnsi" w:eastAsiaTheme="minorEastAsia" w:hAnsiTheme="minorHAnsi" w:cstheme="minorBidi"/>
          <w:noProof/>
        </w:rPr>
      </w:pPr>
      <w:hyperlink w:anchor="_Toc101165410" w:history="1">
        <w:r w:rsidR="00BE6AC6" w:rsidRPr="00D874FE">
          <w:rPr>
            <w:rStyle w:val="Hyperlink"/>
            <w:noProof/>
          </w:rPr>
          <w:t>Workload Process to Use Case Mapping Table</w:t>
        </w:r>
        <w:r w:rsidR="00BE6AC6">
          <w:rPr>
            <w:noProof/>
            <w:webHidden/>
          </w:rPr>
          <w:tab/>
        </w:r>
        <w:r w:rsidR="00BE6AC6">
          <w:rPr>
            <w:noProof/>
            <w:webHidden/>
          </w:rPr>
          <w:fldChar w:fldCharType="begin"/>
        </w:r>
        <w:r w:rsidR="00BE6AC6">
          <w:rPr>
            <w:noProof/>
            <w:webHidden/>
          </w:rPr>
          <w:instrText xml:space="preserve"> PAGEREF _Toc101165410 \h </w:instrText>
        </w:r>
        <w:r w:rsidR="00BE6AC6">
          <w:rPr>
            <w:noProof/>
            <w:webHidden/>
          </w:rPr>
        </w:r>
        <w:r w:rsidR="00BE6AC6">
          <w:rPr>
            <w:noProof/>
            <w:webHidden/>
          </w:rPr>
          <w:fldChar w:fldCharType="separate"/>
        </w:r>
        <w:r w:rsidR="00315D7B">
          <w:rPr>
            <w:noProof/>
            <w:webHidden/>
          </w:rPr>
          <w:t>436</w:t>
        </w:r>
        <w:r w:rsidR="00BE6AC6">
          <w:rPr>
            <w:noProof/>
            <w:webHidden/>
          </w:rPr>
          <w:fldChar w:fldCharType="end"/>
        </w:r>
      </w:hyperlink>
    </w:p>
    <w:p w14:paraId="13D292C4" w14:textId="0DA55056" w:rsidR="00BE6AC6" w:rsidRDefault="00211C69">
      <w:pPr>
        <w:pStyle w:val="TOC2"/>
        <w:tabs>
          <w:tab w:val="right" w:leader="dot" w:pos="9350"/>
        </w:tabs>
        <w:rPr>
          <w:rFonts w:asciiTheme="minorHAnsi" w:eastAsiaTheme="minorEastAsia" w:hAnsiTheme="minorHAnsi" w:cstheme="minorBidi"/>
          <w:smallCaps w:val="0"/>
          <w:noProof/>
        </w:rPr>
      </w:pPr>
      <w:hyperlink w:anchor="_Toc101165411" w:history="1">
        <w:r w:rsidR="00BE6AC6" w:rsidRPr="00D874FE">
          <w:rPr>
            <w:rStyle w:val="Hyperlink"/>
            <w:noProof/>
          </w:rPr>
          <w:t>Appendix C: VBECS Work Flow</w:t>
        </w:r>
        <w:r w:rsidR="00BE6AC6">
          <w:rPr>
            <w:noProof/>
            <w:webHidden/>
          </w:rPr>
          <w:tab/>
        </w:r>
        <w:r w:rsidR="00BE6AC6">
          <w:rPr>
            <w:noProof/>
            <w:webHidden/>
          </w:rPr>
          <w:fldChar w:fldCharType="begin"/>
        </w:r>
        <w:r w:rsidR="00BE6AC6">
          <w:rPr>
            <w:noProof/>
            <w:webHidden/>
          </w:rPr>
          <w:instrText xml:space="preserve"> PAGEREF _Toc101165411 \h </w:instrText>
        </w:r>
        <w:r w:rsidR="00BE6AC6">
          <w:rPr>
            <w:noProof/>
            <w:webHidden/>
          </w:rPr>
        </w:r>
        <w:r w:rsidR="00BE6AC6">
          <w:rPr>
            <w:noProof/>
            <w:webHidden/>
          </w:rPr>
          <w:fldChar w:fldCharType="separate"/>
        </w:r>
        <w:r w:rsidR="00315D7B">
          <w:rPr>
            <w:noProof/>
            <w:webHidden/>
          </w:rPr>
          <w:t>446</w:t>
        </w:r>
        <w:r w:rsidR="00BE6AC6">
          <w:rPr>
            <w:noProof/>
            <w:webHidden/>
          </w:rPr>
          <w:fldChar w:fldCharType="end"/>
        </w:r>
      </w:hyperlink>
    </w:p>
    <w:p w14:paraId="10552F7D" w14:textId="35E0CC7F" w:rsidR="00BE6AC6" w:rsidRDefault="00211C69">
      <w:pPr>
        <w:pStyle w:val="TOC2"/>
        <w:tabs>
          <w:tab w:val="right" w:leader="dot" w:pos="9350"/>
        </w:tabs>
        <w:rPr>
          <w:rFonts w:asciiTheme="minorHAnsi" w:eastAsiaTheme="minorEastAsia" w:hAnsiTheme="minorHAnsi" w:cstheme="minorBidi"/>
          <w:smallCaps w:val="0"/>
          <w:noProof/>
        </w:rPr>
      </w:pPr>
      <w:hyperlink w:anchor="_Toc101165412" w:history="1">
        <w:r w:rsidR="00BE6AC6" w:rsidRPr="00D874FE">
          <w:rPr>
            <w:rStyle w:val="Hyperlink"/>
            <w:noProof/>
          </w:rPr>
          <w:t>Appendix D: Limitations and Restrictions</w:t>
        </w:r>
        <w:r w:rsidR="00BE6AC6">
          <w:rPr>
            <w:noProof/>
            <w:webHidden/>
          </w:rPr>
          <w:tab/>
        </w:r>
        <w:r w:rsidR="00BE6AC6">
          <w:rPr>
            <w:noProof/>
            <w:webHidden/>
          </w:rPr>
          <w:fldChar w:fldCharType="begin"/>
        </w:r>
        <w:r w:rsidR="00BE6AC6">
          <w:rPr>
            <w:noProof/>
            <w:webHidden/>
          </w:rPr>
          <w:instrText xml:space="preserve"> PAGEREF _Toc101165412 \h </w:instrText>
        </w:r>
        <w:r w:rsidR="00BE6AC6">
          <w:rPr>
            <w:noProof/>
            <w:webHidden/>
          </w:rPr>
        </w:r>
        <w:r w:rsidR="00BE6AC6">
          <w:rPr>
            <w:noProof/>
            <w:webHidden/>
          </w:rPr>
          <w:fldChar w:fldCharType="separate"/>
        </w:r>
        <w:r w:rsidR="00315D7B">
          <w:rPr>
            <w:noProof/>
            <w:webHidden/>
          </w:rPr>
          <w:t>449</w:t>
        </w:r>
        <w:r w:rsidR="00BE6AC6">
          <w:rPr>
            <w:noProof/>
            <w:webHidden/>
          </w:rPr>
          <w:fldChar w:fldCharType="end"/>
        </w:r>
      </w:hyperlink>
    </w:p>
    <w:p w14:paraId="2F0B906C" w14:textId="25DF58CF" w:rsidR="00BE6AC6" w:rsidRDefault="00211C69">
      <w:pPr>
        <w:pStyle w:val="TOC2"/>
        <w:tabs>
          <w:tab w:val="right" w:leader="dot" w:pos="9350"/>
        </w:tabs>
        <w:rPr>
          <w:rFonts w:asciiTheme="minorHAnsi" w:eastAsiaTheme="minorEastAsia" w:hAnsiTheme="minorHAnsi" w:cstheme="minorBidi"/>
          <w:smallCaps w:val="0"/>
          <w:noProof/>
        </w:rPr>
      </w:pPr>
      <w:hyperlink w:anchor="_Toc101165413" w:history="1">
        <w:r w:rsidR="00BE6AC6" w:rsidRPr="00D874FE">
          <w:rPr>
            <w:rStyle w:val="Hyperlink"/>
            <w:noProof/>
          </w:rPr>
          <w:t>Appendix E: Known Defects and Anomalies</w:t>
        </w:r>
        <w:r w:rsidR="00BE6AC6">
          <w:rPr>
            <w:noProof/>
            <w:webHidden/>
          </w:rPr>
          <w:tab/>
        </w:r>
        <w:r w:rsidR="00BE6AC6">
          <w:rPr>
            <w:noProof/>
            <w:webHidden/>
          </w:rPr>
          <w:fldChar w:fldCharType="begin"/>
        </w:r>
        <w:r w:rsidR="00BE6AC6">
          <w:rPr>
            <w:noProof/>
            <w:webHidden/>
          </w:rPr>
          <w:instrText xml:space="preserve"> PAGEREF _Toc101165413 \h </w:instrText>
        </w:r>
        <w:r w:rsidR="00BE6AC6">
          <w:rPr>
            <w:noProof/>
            <w:webHidden/>
          </w:rPr>
        </w:r>
        <w:r w:rsidR="00BE6AC6">
          <w:rPr>
            <w:noProof/>
            <w:webHidden/>
          </w:rPr>
          <w:fldChar w:fldCharType="separate"/>
        </w:r>
        <w:r w:rsidR="00315D7B">
          <w:rPr>
            <w:noProof/>
            <w:webHidden/>
          </w:rPr>
          <w:t>467</w:t>
        </w:r>
        <w:r w:rsidR="00BE6AC6">
          <w:rPr>
            <w:noProof/>
            <w:webHidden/>
          </w:rPr>
          <w:fldChar w:fldCharType="end"/>
        </w:r>
      </w:hyperlink>
    </w:p>
    <w:p w14:paraId="69B05A0C" w14:textId="436143D8" w:rsidR="00BE6AC6" w:rsidRDefault="00211C69">
      <w:pPr>
        <w:pStyle w:val="TOC2"/>
        <w:tabs>
          <w:tab w:val="right" w:leader="dot" w:pos="9350"/>
        </w:tabs>
        <w:rPr>
          <w:rFonts w:asciiTheme="minorHAnsi" w:eastAsiaTheme="minorEastAsia" w:hAnsiTheme="minorHAnsi" w:cstheme="minorBidi"/>
          <w:smallCaps w:val="0"/>
          <w:noProof/>
        </w:rPr>
      </w:pPr>
      <w:hyperlink w:anchor="_Toc101165414" w:history="1">
        <w:r w:rsidR="00BE6AC6" w:rsidRPr="00D874FE">
          <w:rPr>
            <w:rStyle w:val="Hyperlink"/>
            <w:noProof/>
          </w:rPr>
          <w:t>Appendix F: System Validation</w:t>
        </w:r>
        <w:r w:rsidR="00BE6AC6">
          <w:rPr>
            <w:noProof/>
            <w:webHidden/>
          </w:rPr>
          <w:tab/>
        </w:r>
        <w:r w:rsidR="00BE6AC6">
          <w:rPr>
            <w:noProof/>
            <w:webHidden/>
          </w:rPr>
          <w:fldChar w:fldCharType="begin"/>
        </w:r>
        <w:r w:rsidR="00BE6AC6">
          <w:rPr>
            <w:noProof/>
            <w:webHidden/>
          </w:rPr>
          <w:instrText xml:space="preserve"> PAGEREF _Toc101165414 \h </w:instrText>
        </w:r>
        <w:r w:rsidR="00BE6AC6">
          <w:rPr>
            <w:noProof/>
            <w:webHidden/>
          </w:rPr>
        </w:r>
        <w:r w:rsidR="00BE6AC6">
          <w:rPr>
            <w:noProof/>
            <w:webHidden/>
          </w:rPr>
          <w:fldChar w:fldCharType="separate"/>
        </w:r>
        <w:r w:rsidR="00315D7B">
          <w:rPr>
            <w:noProof/>
            <w:webHidden/>
          </w:rPr>
          <w:t>468</w:t>
        </w:r>
        <w:r w:rsidR="00BE6AC6">
          <w:rPr>
            <w:noProof/>
            <w:webHidden/>
          </w:rPr>
          <w:fldChar w:fldCharType="end"/>
        </w:r>
      </w:hyperlink>
    </w:p>
    <w:p w14:paraId="2D7B5DE5" w14:textId="610439E4" w:rsidR="00BE6AC6" w:rsidRDefault="00211C69">
      <w:pPr>
        <w:pStyle w:val="TOC3"/>
        <w:tabs>
          <w:tab w:val="right" w:leader="dot" w:pos="9350"/>
        </w:tabs>
        <w:rPr>
          <w:rFonts w:asciiTheme="minorHAnsi" w:eastAsiaTheme="minorEastAsia" w:hAnsiTheme="minorHAnsi" w:cstheme="minorBidi"/>
          <w:noProof/>
        </w:rPr>
      </w:pPr>
      <w:hyperlink w:anchor="_Toc101165415" w:history="1">
        <w:r w:rsidR="00BE6AC6" w:rsidRPr="00D874FE">
          <w:rPr>
            <w:rStyle w:val="Hyperlink"/>
            <w:noProof/>
          </w:rPr>
          <w:t>Introduction</w:t>
        </w:r>
        <w:r w:rsidR="00BE6AC6">
          <w:rPr>
            <w:noProof/>
            <w:webHidden/>
          </w:rPr>
          <w:tab/>
        </w:r>
        <w:r w:rsidR="00BE6AC6">
          <w:rPr>
            <w:noProof/>
            <w:webHidden/>
          </w:rPr>
          <w:fldChar w:fldCharType="begin"/>
        </w:r>
        <w:r w:rsidR="00BE6AC6">
          <w:rPr>
            <w:noProof/>
            <w:webHidden/>
          </w:rPr>
          <w:instrText xml:space="preserve"> PAGEREF _Toc101165415 \h </w:instrText>
        </w:r>
        <w:r w:rsidR="00BE6AC6">
          <w:rPr>
            <w:noProof/>
            <w:webHidden/>
          </w:rPr>
        </w:r>
        <w:r w:rsidR="00BE6AC6">
          <w:rPr>
            <w:noProof/>
            <w:webHidden/>
          </w:rPr>
          <w:fldChar w:fldCharType="separate"/>
        </w:r>
        <w:r w:rsidR="00315D7B">
          <w:rPr>
            <w:noProof/>
            <w:webHidden/>
          </w:rPr>
          <w:t>468</w:t>
        </w:r>
        <w:r w:rsidR="00BE6AC6">
          <w:rPr>
            <w:noProof/>
            <w:webHidden/>
          </w:rPr>
          <w:fldChar w:fldCharType="end"/>
        </w:r>
      </w:hyperlink>
    </w:p>
    <w:p w14:paraId="70CDE45E" w14:textId="492CD04A" w:rsidR="00BE6AC6" w:rsidRDefault="00211C69">
      <w:pPr>
        <w:pStyle w:val="TOC3"/>
        <w:tabs>
          <w:tab w:val="right" w:leader="dot" w:pos="9350"/>
        </w:tabs>
        <w:rPr>
          <w:rFonts w:asciiTheme="minorHAnsi" w:eastAsiaTheme="minorEastAsia" w:hAnsiTheme="minorHAnsi" w:cstheme="minorBidi"/>
          <w:noProof/>
        </w:rPr>
      </w:pPr>
      <w:hyperlink w:anchor="_Toc101165416" w:history="1">
        <w:r w:rsidR="00BE6AC6" w:rsidRPr="00D874FE">
          <w:rPr>
            <w:rStyle w:val="Hyperlink"/>
            <w:noProof/>
          </w:rPr>
          <w:t>Validation Plan</w:t>
        </w:r>
        <w:r w:rsidR="00BE6AC6">
          <w:rPr>
            <w:noProof/>
            <w:webHidden/>
          </w:rPr>
          <w:tab/>
        </w:r>
        <w:r w:rsidR="00BE6AC6">
          <w:rPr>
            <w:noProof/>
            <w:webHidden/>
          </w:rPr>
          <w:fldChar w:fldCharType="begin"/>
        </w:r>
        <w:r w:rsidR="00BE6AC6">
          <w:rPr>
            <w:noProof/>
            <w:webHidden/>
          </w:rPr>
          <w:instrText xml:space="preserve"> PAGEREF _Toc101165416 \h </w:instrText>
        </w:r>
        <w:r w:rsidR="00BE6AC6">
          <w:rPr>
            <w:noProof/>
            <w:webHidden/>
          </w:rPr>
        </w:r>
        <w:r w:rsidR="00BE6AC6">
          <w:rPr>
            <w:noProof/>
            <w:webHidden/>
          </w:rPr>
          <w:fldChar w:fldCharType="separate"/>
        </w:r>
        <w:r w:rsidR="00315D7B">
          <w:rPr>
            <w:noProof/>
            <w:webHidden/>
          </w:rPr>
          <w:t>468</w:t>
        </w:r>
        <w:r w:rsidR="00BE6AC6">
          <w:rPr>
            <w:noProof/>
            <w:webHidden/>
          </w:rPr>
          <w:fldChar w:fldCharType="end"/>
        </w:r>
      </w:hyperlink>
    </w:p>
    <w:p w14:paraId="25BEE39C" w14:textId="3BEEF739" w:rsidR="00BE6AC6" w:rsidRDefault="00211C69">
      <w:pPr>
        <w:pStyle w:val="TOC3"/>
        <w:tabs>
          <w:tab w:val="right" w:leader="dot" w:pos="9350"/>
        </w:tabs>
        <w:rPr>
          <w:rFonts w:asciiTheme="minorHAnsi" w:eastAsiaTheme="minorEastAsia" w:hAnsiTheme="minorHAnsi" w:cstheme="minorBidi"/>
          <w:noProof/>
        </w:rPr>
      </w:pPr>
      <w:hyperlink w:anchor="_Toc101165417" w:history="1">
        <w:r w:rsidR="00BE6AC6" w:rsidRPr="00D874FE">
          <w:rPr>
            <w:rStyle w:val="Hyperlink"/>
            <w:noProof/>
          </w:rPr>
          <w:t>Prerequisites</w:t>
        </w:r>
        <w:r w:rsidR="00BE6AC6">
          <w:rPr>
            <w:noProof/>
            <w:webHidden/>
          </w:rPr>
          <w:tab/>
        </w:r>
        <w:r w:rsidR="00BE6AC6">
          <w:rPr>
            <w:noProof/>
            <w:webHidden/>
          </w:rPr>
          <w:fldChar w:fldCharType="begin"/>
        </w:r>
        <w:r w:rsidR="00BE6AC6">
          <w:rPr>
            <w:noProof/>
            <w:webHidden/>
          </w:rPr>
          <w:instrText xml:space="preserve"> PAGEREF _Toc101165417 \h </w:instrText>
        </w:r>
        <w:r w:rsidR="00BE6AC6">
          <w:rPr>
            <w:noProof/>
            <w:webHidden/>
          </w:rPr>
        </w:r>
        <w:r w:rsidR="00BE6AC6">
          <w:rPr>
            <w:noProof/>
            <w:webHidden/>
          </w:rPr>
          <w:fldChar w:fldCharType="separate"/>
        </w:r>
        <w:r w:rsidR="00315D7B">
          <w:rPr>
            <w:noProof/>
            <w:webHidden/>
          </w:rPr>
          <w:t>469</w:t>
        </w:r>
        <w:r w:rsidR="00BE6AC6">
          <w:rPr>
            <w:noProof/>
            <w:webHidden/>
          </w:rPr>
          <w:fldChar w:fldCharType="end"/>
        </w:r>
      </w:hyperlink>
    </w:p>
    <w:p w14:paraId="272E9C15" w14:textId="60C5E608" w:rsidR="00BE6AC6" w:rsidRDefault="00211C69">
      <w:pPr>
        <w:pStyle w:val="TOC3"/>
        <w:tabs>
          <w:tab w:val="right" w:leader="dot" w:pos="9350"/>
        </w:tabs>
        <w:rPr>
          <w:rFonts w:asciiTheme="minorHAnsi" w:eastAsiaTheme="minorEastAsia" w:hAnsiTheme="minorHAnsi" w:cstheme="minorBidi"/>
          <w:noProof/>
        </w:rPr>
      </w:pPr>
      <w:hyperlink w:anchor="_Toc101165418" w:history="1">
        <w:r w:rsidR="00BE6AC6" w:rsidRPr="00D874FE">
          <w:rPr>
            <w:rStyle w:val="Hyperlink"/>
            <w:noProof/>
          </w:rPr>
          <w:t>Record System Settings</w:t>
        </w:r>
        <w:r w:rsidR="00BE6AC6">
          <w:rPr>
            <w:noProof/>
            <w:webHidden/>
          </w:rPr>
          <w:tab/>
        </w:r>
        <w:r w:rsidR="00BE6AC6">
          <w:rPr>
            <w:noProof/>
            <w:webHidden/>
          </w:rPr>
          <w:fldChar w:fldCharType="begin"/>
        </w:r>
        <w:r w:rsidR="00BE6AC6">
          <w:rPr>
            <w:noProof/>
            <w:webHidden/>
          </w:rPr>
          <w:instrText xml:space="preserve"> PAGEREF _Toc101165418 \h </w:instrText>
        </w:r>
        <w:r w:rsidR="00BE6AC6">
          <w:rPr>
            <w:noProof/>
            <w:webHidden/>
          </w:rPr>
        </w:r>
        <w:r w:rsidR="00BE6AC6">
          <w:rPr>
            <w:noProof/>
            <w:webHidden/>
          </w:rPr>
          <w:fldChar w:fldCharType="separate"/>
        </w:r>
        <w:r w:rsidR="00315D7B">
          <w:rPr>
            <w:noProof/>
            <w:webHidden/>
          </w:rPr>
          <w:t>470</w:t>
        </w:r>
        <w:r w:rsidR="00BE6AC6">
          <w:rPr>
            <w:noProof/>
            <w:webHidden/>
          </w:rPr>
          <w:fldChar w:fldCharType="end"/>
        </w:r>
      </w:hyperlink>
    </w:p>
    <w:p w14:paraId="4226A540" w14:textId="3923B60E" w:rsidR="00BE6AC6" w:rsidRDefault="00211C69">
      <w:pPr>
        <w:pStyle w:val="TOC3"/>
        <w:tabs>
          <w:tab w:val="right" w:leader="dot" w:pos="9350"/>
        </w:tabs>
        <w:rPr>
          <w:rFonts w:asciiTheme="minorHAnsi" w:eastAsiaTheme="minorEastAsia" w:hAnsiTheme="minorHAnsi" w:cstheme="minorBidi"/>
          <w:noProof/>
        </w:rPr>
      </w:pPr>
      <w:hyperlink w:anchor="_Toc101165419" w:history="1">
        <w:r w:rsidR="00BE6AC6" w:rsidRPr="00D874FE">
          <w:rPr>
            <w:rStyle w:val="Hyperlink"/>
            <w:noProof/>
          </w:rPr>
          <w:t>Configure Division</w:t>
        </w:r>
        <w:r w:rsidR="00BE6AC6">
          <w:rPr>
            <w:noProof/>
            <w:webHidden/>
          </w:rPr>
          <w:tab/>
        </w:r>
        <w:r w:rsidR="00BE6AC6">
          <w:rPr>
            <w:noProof/>
            <w:webHidden/>
          </w:rPr>
          <w:fldChar w:fldCharType="begin"/>
        </w:r>
        <w:r w:rsidR="00BE6AC6">
          <w:rPr>
            <w:noProof/>
            <w:webHidden/>
          </w:rPr>
          <w:instrText xml:space="preserve"> PAGEREF _Toc101165419 \h </w:instrText>
        </w:r>
        <w:r w:rsidR="00BE6AC6">
          <w:rPr>
            <w:noProof/>
            <w:webHidden/>
          </w:rPr>
        </w:r>
        <w:r w:rsidR="00BE6AC6">
          <w:rPr>
            <w:noProof/>
            <w:webHidden/>
          </w:rPr>
          <w:fldChar w:fldCharType="separate"/>
        </w:r>
        <w:r w:rsidR="00315D7B">
          <w:rPr>
            <w:noProof/>
            <w:webHidden/>
          </w:rPr>
          <w:t>470</w:t>
        </w:r>
        <w:r w:rsidR="00BE6AC6">
          <w:rPr>
            <w:noProof/>
            <w:webHidden/>
          </w:rPr>
          <w:fldChar w:fldCharType="end"/>
        </w:r>
      </w:hyperlink>
    </w:p>
    <w:p w14:paraId="5F9E56FF" w14:textId="29AD7FE5" w:rsidR="00BE6AC6" w:rsidRDefault="00211C69">
      <w:pPr>
        <w:pStyle w:val="TOC3"/>
        <w:tabs>
          <w:tab w:val="right" w:leader="dot" w:pos="9350"/>
        </w:tabs>
        <w:rPr>
          <w:rFonts w:asciiTheme="minorHAnsi" w:eastAsiaTheme="minorEastAsia" w:hAnsiTheme="minorHAnsi" w:cstheme="minorBidi"/>
          <w:noProof/>
        </w:rPr>
      </w:pPr>
      <w:hyperlink w:anchor="_Toc101165420" w:history="1">
        <w:r w:rsidR="00BE6AC6" w:rsidRPr="00D874FE">
          <w:rPr>
            <w:rStyle w:val="Hyperlink"/>
            <w:noProof/>
          </w:rPr>
          <w:t>Configure Testing: Full Service</w:t>
        </w:r>
        <w:r w:rsidR="00BE6AC6">
          <w:rPr>
            <w:noProof/>
            <w:webHidden/>
          </w:rPr>
          <w:tab/>
        </w:r>
        <w:r w:rsidR="00BE6AC6">
          <w:rPr>
            <w:noProof/>
            <w:webHidden/>
          </w:rPr>
          <w:fldChar w:fldCharType="begin"/>
        </w:r>
        <w:r w:rsidR="00BE6AC6">
          <w:rPr>
            <w:noProof/>
            <w:webHidden/>
          </w:rPr>
          <w:instrText xml:space="preserve"> PAGEREF _Toc101165420 \h </w:instrText>
        </w:r>
        <w:r w:rsidR="00BE6AC6">
          <w:rPr>
            <w:noProof/>
            <w:webHidden/>
          </w:rPr>
        </w:r>
        <w:r w:rsidR="00BE6AC6">
          <w:rPr>
            <w:noProof/>
            <w:webHidden/>
          </w:rPr>
          <w:fldChar w:fldCharType="separate"/>
        </w:r>
        <w:r w:rsidR="00315D7B">
          <w:rPr>
            <w:noProof/>
            <w:webHidden/>
          </w:rPr>
          <w:t>470</w:t>
        </w:r>
        <w:r w:rsidR="00BE6AC6">
          <w:rPr>
            <w:noProof/>
            <w:webHidden/>
          </w:rPr>
          <w:fldChar w:fldCharType="end"/>
        </w:r>
      </w:hyperlink>
    </w:p>
    <w:p w14:paraId="587C712B" w14:textId="0AC26F46" w:rsidR="00BE6AC6" w:rsidRDefault="00211C69">
      <w:pPr>
        <w:pStyle w:val="TOC3"/>
        <w:tabs>
          <w:tab w:val="right" w:leader="dot" w:pos="9350"/>
        </w:tabs>
        <w:rPr>
          <w:rFonts w:asciiTheme="minorHAnsi" w:eastAsiaTheme="minorEastAsia" w:hAnsiTheme="minorHAnsi" w:cstheme="minorBidi"/>
          <w:noProof/>
        </w:rPr>
      </w:pPr>
      <w:hyperlink w:anchor="_Toc101165421" w:history="1">
        <w:r w:rsidR="00BE6AC6" w:rsidRPr="00D874FE">
          <w:rPr>
            <w:rStyle w:val="Hyperlink"/>
            <w:noProof/>
          </w:rPr>
          <w:t>Product Modifications: Full Service</w:t>
        </w:r>
        <w:r w:rsidR="00BE6AC6">
          <w:rPr>
            <w:noProof/>
            <w:webHidden/>
          </w:rPr>
          <w:tab/>
        </w:r>
        <w:r w:rsidR="00BE6AC6">
          <w:rPr>
            <w:noProof/>
            <w:webHidden/>
          </w:rPr>
          <w:fldChar w:fldCharType="begin"/>
        </w:r>
        <w:r w:rsidR="00BE6AC6">
          <w:rPr>
            <w:noProof/>
            <w:webHidden/>
          </w:rPr>
          <w:instrText xml:space="preserve"> PAGEREF _Toc101165421 \h </w:instrText>
        </w:r>
        <w:r w:rsidR="00BE6AC6">
          <w:rPr>
            <w:noProof/>
            <w:webHidden/>
          </w:rPr>
        </w:r>
        <w:r w:rsidR="00BE6AC6">
          <w:rPr>
            <w:noProof/>
            <w:webHidden/>
          </w:rPr>
          <w:fldChar w:fldCharType="separate"/>
        </w:r>
        <w:r w:rsidR="00315D7B">
          <w:rPr>
            <w:noProof/>
            <w:webHidden/>
          </w:rPr>
          <w:t>471</w:t>
        </w:r>
        <w:r w:rsidR="00BE6AC6">
          <w:rPr>
            <w:noProof/>
            <w:webHidden/>
          </w:rPr>
          <w:fldChar w:fldCharType="end"/>
        </w:r>
      </w:hyperlink>
    </w:p>
    <w:p w14:paraId="390E541D" w14:textId="345AEEF8" w:rsidR="00BE6AC6" w:rsidRDefault="00211C69">
      <w:pPr>
        <w:pStyle w:val="TOC3"/>
        <w:tabs>
          <w:tab w:val="right" w:leader="dot" w:pos="9350"/>
        </w:tabs>
        <w:rPr>
          <w:rFonts w:asciiTheme="minorHAnsi" w:eastAsiaTheme="minorEastAsia" w:hAnsiTheme="minorHAnsi" w:cstheme="minorBidi"/>
          <w:noProof/>
        </w:rPr>
      </w:pPr>
      <w:hyperlink w:anchor="_Toc101165422" w:history="1">
        <w:r w:rsidR="00BE6AC6" w:rsidRPr="00D874FE">
          <w:rPr>
            <w:rStyle w:val="Hyperlink"/>
            <w:noProof/>
          </w:rPr>
          <w:t>Order Alerts</w:t>
        </w:r>
        <w:r w:rsidR="00BE6AC6">
          <w:rPr>
            <w:noProof/>
            <w:webHidden/>
          </w:rPr>
          <w:tab/>
        </w:r>
        <w:r w:rsidR="00BE6AC6">
          <w:rPr>
            <w:noProof/>
            <w:webHidden/>
          </w:rPr>
          <w:fldChar w:fldCharType="begin"/>
        </w:r>
        <w:r w:rsidR="00BE6AC6">
          <w:rPr>
            <w:noProof/>
            <w:webHidden/>
          </w:rPr>
          <w:instrText xml:space="preserve"> PAGEREF _Toc101165422 \h </w:instrText>
        </w:r>
        <w:r w:rsidR="00BE6AC6">
          <w:rPr>
            <w:noProof/>
            <w:webHidden/>
          </w:rPr>
        </w:r>
        <w:r w:rsidR="00BE6AC6">
          <w:rPr>
            <w:noProof/>
            <w:webHidden/>
          </w:rPr>
          <w:fldChar w:fldCharType="separate"/>
        </w:r>
        <w:r w:rsidR="00315D7B">
          <w:rPr>
            <w:noProof/>
            <w:webHidden/>
          </w:rPr>
          <w:t>472</w:t>
        </w:r>
        <w:r w:rsidR="00BE6AC6">
          <w:rPr>
            <w:noProof/>
            <w:webHidden/>
          </w:rPr>
          <w:fldChar w:fldCharType="end"/>
        </w:r>
      </w:hyperlink>
    </w:p>
    <w:p w14:paraId="75BDC009" w14:textId="38E86BFD" w:rsidR="00BE6AC6" w:rsidRDefault="00211C69">
      <w:pPr>
        <w:pStyle w:val="TOC3"/>
        <w:tabs>
          <w:tab w:val="right" w:leader="dot" w:pos="9350"/>
        </w:tabs>
        <w:rPr>
          <w:rFonts w:asciiTheme="minorHAnsi" w:eastAsiaTheme="minorEastAsia" w:hAnsiTheme="minorHAnsi" w:cstheme="minorBidi"/>
          <w:noProof/>
        </w:rPr>
      </w:pPr>
      <w:hyperlink w:anchor="_Toc101165423" w:history="1">
        <w:r w:rsidR="00BE6AC6" w:rsidRPr="00D874FE">
          <w:rPr>
            <w:rStyle w:val="Hyperlink"/>
            <w:noProof/>
          </w:rPr>
          <w:t>Configure Daily QC: Full Service</w:t>
        </w:r>
        <w:r w:rsidR="00BE6AC6">
          <w:rPr>
            <w:noProof/>
            <w:webHidden/>
          </w:rPr>
          <w:tab/>
        </w:r>
        <w:r w:rsidR="00BE6AC6">
          <w:rPr>
            <w:noProof/>
            <w:webHidden/>
          </w:rPr>
          <w:fldChar w:fldCharType="begin"/>
        </w:r>
        <w:r w:rsidR="00BE6AC6">
          <w:rPr>
            <w:noProof/>
            <w:webHidden/>
          </w:rPr>
          <w:instrText xml:space="preserve"> PAGEREF _Toc101165423 \h </w:instrText>
        </w:r>
        <w:r w:rsidR="00BE6AC6">
          <w:rPr>
            <w:noProof/>
            <w:webHidden/>
          </w:rPr>
        </w:r>
        <w:r w:rsidR="00BE6AC6">
          <w:rPr>
            <w:noProof/>
            <w:webHidden/>
          </w:rPr>
          <w:fldChar w:fldCharType="separate"/>
        </w:r>
        <w:r w:rsidR="00315D7B">
          <w:rPr>
            <w:noProof/>
            <w:webHidden/>
          </w:rPr>
          <w:t>473</w:t>
        </w:r>
        <w:r w:rsidR="00BE6AC6">
          <w:rPr>
            <w:noProof/>
            <w:webHidden/>
          </w:rPr>
          <w:fldChar w:fldCharType="end"/>
        </w:r>
      </w:hyperlink>
    </w:p>
    <w:p w14:paraId="0B7D21DE" w14:textId="1CBD3751" w:rsidR="00BE6AC6" w:rsidRDefault="00211C69">
      <w:pPr>
        <w:pStyle w:val="TOC3"/>
        <w:tabs>
          <w:tab w:val="right" w:leader="dot" w:pos="9350"/>
        </w:tabs>
        <w:rPr>
          <w:rFonts w:asciiTheme="minorHAnsi" w:eastAsiaTheme="minorEastAsia" w:hAnsiTheme="minorHAnsi" w:cstheme="minorBidi"/>
          <w:noProof/>
        </w:rPr>
      </w:pPr>
      <w:hyperlink w:anchor="_Toc101165424" w:history="1">
        <w:r w:rsidR="00BE6AC6" w:rsidRPr="00D874FE">
          <w:rPr>
            <w:rStyle w:val="Hyperlink"/>
            <w:noProof/>
          </w:rPr>
          <w:t>Maintain Minimum Levels: Full Service</w:t>
        </w:r>
        <w:r w:rsidR="00BE6AC6">
          <w:rPr>
            <w:noProof/>
            <w:webHidden/>
          </w:rPr>
          <w:tab/>
        </w:r>
        <w:r w:rsidR="00BE6AC6">
          <w:rPr>
            <w:noProof/>
            <w:webHidden/>
          </w:rPr>
          <w:fldChar w:fldCharType="begin"/>
        </w:r>
        <w:r w:rsidR="00BE6AC6">
          <w:rPr>
            <w:noProof/>
            <w:webHidden/>
          </w:rPr>
          <w:instrText xml:space="preserve"> PAGEREF _Toc101165424 \h </w:instrText>
        </w:r>
        <w:r w:rsidR="00BE6AC6">
          <w:rPr>
            <w:noProof/>
            <w:webHidden/>
          </w:rPr>
        </w:r>
        <w:r w:rsidR="00BE6AC6">
          <w:rPr>
            <w:noProof/>
            <w:webHidden/>
          </w:rPr>
          <w:fldChar w:fldCharType="separate"/>
        </w:r>
        <w:r w:rsidR="00315D7B">
          <w:rPr>
            <w:noProof/>
            <w:webHidden/>
          </w:rPr>
          <w:t>474</w:t>
        </w:r>
        <w:r w:rsidR="00BE6AC6">
          <w:rPr>
            <w:noProof/>
            <w:webHidden/>
          </w:rPr>
          <w:fldChar w:fldCharType="end"/>
        </w:r>
      </w:hyperlink>
    </w:p>
    <w:p w14:paraId="5A88FA38" w14:textId="70CD9DF0" w:rsidR="00BE6AC6" w:rsidRDefault="00211C69">
      <w:pPr>
        <w:pStyle w:val="TOC3"/>
        <w:tabs>
          <w:tab w:val="right" w:leader="dot" w:pos="9350"/>
        </w:tabs>
        <w:rPr>
          <w:rFonts w:asciiTheme="minorHAnsi" w:eastAsiaTheme="minorEastAsia" w:hAnsiTheme="minorHAnsi" w:cstheme="minorBidi"/>
          <w:noProof/>
        </w:rPr>
      </w:pPr>
      <w:hyperlink w:anchor="_Toc101165425" w:history="1">
        <w:r w:rsidR="00BE6AC6" w:rsidRPr="00D874FE">
          <w:rPr>
            <w:rStyle w:val="Hyperlink"/>
            <w:noProof/>
          </w:rPr>
          <w:t>Log In Reagents: Full Service</w:t>
        </w:r>
        <w:r w:rsidR="00BE6AC6">
          <w:rPr>
            <w:noProof/>
            <w:webHidden/>
          </w:rPr>
          <w:tab/>
        </w:r>
        <w:r w:rsidR="00BE6AC6">
          <w:rPr>
            <w:noProof/>
            <w:webHidden/>
          </w:rPr>
          <w:fldChar w:fldCharType="begin"/>
        </w:r>
        <w:r w:rsidR="00BE6AC6">
          <w:rPr>
            <w:noProof/>
            <w:webHidden/>
          </w:rPr>
          <w:instrText xml:space="preserve"> PAGEREF _Toc101165425 \h </w:instrText>
        </w:r>
        <w:r w:rsidR="00BE6AC6">
          <w:rPr>
            <w:noProof/>
            <w:webHidden/>
          </w:rPr>
        </w:r>
        <w:r w:rsidR="00BE6AC6">
          <w:rPr>
            <w:noProof/>
            <w:webHidden/>
          </w:rPr>
          <w:fldChar w:fldCharType="separate"/>
        </w:r>
        <w:r w:rsidR="00315D7B">
          <w:rPr>
            <w:noProof/>
            <w:webHidden/>
          </w:rPr>
          <w:t>475</w:t>
        </w:r>
        <w:r w:rsidR="00BE6AC6">
          <w:rPr>
            <w:noProof/>
            <w:webHidden/>
          </w:rPr>
          <w:fldChar w:fldCharType="end"/>
        </w:r>
      </w:hyperlink>
    </w:p>
    <w:p w14:paraId="53F41580" w14:textId="3F340D51" w:rsidR="00BE6AC6" w:rsidRDefault="00211C69">
      <w:pPr>
        <w:pStyle w:val="TOC3"/>
        <w:tabs>
          <w:tab w:val="right" w:leader="dot" w:pos="9350"/>
        </w:tabs>
        <w:rPr>
          <w:rFonts w:asciiTheme="minorHAnsi" w:eastAsiaTheme="minorEastAsia" w:hAnsiTheme="minorHAnsi" w:cstheme="minorBidi"/>
          <w:noProof/>
        </w:rPr>
      </w:pPr>
      <w:hyperlink w:anchor="_Toc101165426" w:history="1">
        <w:r w:rsidR="00BE6AC6" w:rsidRPr="00D874FE">
          <w:rPr>
            <w:rStyle w:val="Hyperlink"/>
            <w:noProof/>
          </w:rPr>
          <w:t>Blood Products</w:t>
        </w:r>
        <w:r w:rsidR="00BE6AC6">
          <w:rPr>
            <w:noProof/>
            <w:webHidden/>
          </w:rPr>
          <w:tab/>
        </w:r>
        <w:r w:rsidR="00BE6AC6">
          <w:rPr>
            <w:noProof/>
            <w:webHidden/>
          </w:rPr>
          <w:fldChar w:fldCharType="begin"/>
        </w:r>
        <w:r w:rsidR="00BE6AC6">
          <w:rPr>
            <w:noProof/>
            <w:webHidden/>
          </w:rPr>
          <w:instrText xml:space="preserve"> PAGEREF _Toc101165426 \h </w:instrText>
        </w:r>
        <w:r w:rsidR="00BE6AC6">
          <w:rPr>
            <w:noProof/>
            <w:webHidden/>
          </w:rPr>
        </w:r>
        <w:r w:rsidR="00BE6AC6">
          <w:rPr>
            <w:noProof/>
            <w:webHidden/>
          </w:rPr>
          <w:fldChar w:fldCharType="separate"/>
        </w:r>
        <w:r w:rsidR="00315D7B">
          <w:rPr>
            <w:noProof/>
            <w:webHidden/>
          </w:rPr>
          <w:t>476</w:t>
        </w:r>
        <w:r w:rsidR="00BE6AC6">
          <w:rPr>
            <w:noProof/>
            <w:webHidden/>
          </w:rPr>
          <w:fldChar w:fldCharType="end"/>
        </w:r>
      </w:hyperlink>
    </w:p>
    <w:p w14:paraId="55E9C390" w14:textId="6A91B077" w:rsidR="00BE6AC6" w:rsidRDefault="00211C69">
      <w:pPr>
        <w:pStyle w:val="TOC3"/>
        <w:tabs>
          <w:tab w:val="right" w:leader="dot" w:pos="9350"/>
        </w:tabs>
        <w:rPr>
          <w:rFonts w:asciiTheme="minorHAnsi" w:eastAsiaTheme="minorEastAsia" w:hAnsiTheme="minorHAnsi" w:cstheme="minorBidi"/>
          <w:noProof/>
        </w:rPr>
      </w:pPr>
      <w:hyperlink w:anchor="_Toc101165427" w:history="1">
        <w:r w:rsidR="00BE6AC6" w:rsidRPr="00D874FE">
          <w:rPr>
            <w:rStyle w:val="Hyperlink"/>
            <w:noProof/>
          </w:rPr>
          <w:t>Local Facilities</w:t>
        </w:r>
        <w:r w:rsidR="00BE6AC6">
          <w:rPr>
            <w:noProof/>
            <w:webHidden/>
          </w:rPr>
          <w:tab/>
        </w:r>
        <w:r w:rsidR="00BE6AC6">
          <w:rPr>
            <w:noProof/>
            <w:webHidden/>
          </w:rPr>
          <w:fldChar w:fldCharType="begin"/>
        </w:r>
        <w:r w:rsidR="00BE6AC6">
          <w:rPr>
            <w:noProof/>
            <w:webHidden/>
          </w:rPr>
          <w:instrText xml:space="preserve"> PAGEREF _Toc101165427 \h </w:instrText>
        </w:r>
        <w:r w:rsidR="00BE6AC6">
          <w:rPr>
            <w:noProof/>
            <w:webHidden/>
          </w:rPr>
        </w:r>
        <w:r w:rsidR="00BE6AC6">
          <w:rPr>
            <w:noProof/>
            <w:webHidden/>
          </w:rPr>
          <w:fldChar w:fldCharType="separate"/>
        </w:r>
        <w:r w:rsidR="00315D7B">
          <w:rPr>
            <w:noProof/>
            <w:webHidden/>
          </w:rPr>
          <w:t>477</w:t>
        </w:r>
        <w:r w:rsidR="00BE6AC6">
          <w:rPr>
            <w:noProof/>
            <w:webHidden/>
          </w:rPr>
          <w:fldChar w:fldCharType="end"/>
        </w:r>
      </w:hyperlink>
    </w:p>
    <w:p w14:paraId="04005304" w14:textId="12F773DF" w:rsidR="00BE6AC6" w:rsidRDefault="00211C69">
      <w:pPr>
        <w:pStyle w:val="TOC3"/>
        <w:tabs>
          <w:tab w:val="right" w:leader="dot" w:pos="9350"/>
        </w:tabs>
        <w:rPr>
          <w:rFonts w:asciiTheme="minorHAnsi" w:eastAsiaTheme="minorEastAsia" w:hAnsiTheme="minorHAnsi" w:cstheme="minorBidi"/>
          <w:noProof/>
        </w:rPr>
      </w:pPr>
      <w:hyperlink w:anchor="_Toc101165428" w:history="1">
        <w:r w:rsidR="00BE6AC6" w:rsidRPr="00D874FE">
          <w:rPr>
            <w:rStyle w:val="Hyperlink"/>
            <w:noProof/>
          </w:rPr>
          <w:t>Component Classes</w:t>
        </w:r>
        <w:r w:rsidR="00BE6AC6">
          <w:rPr>
            <w:noProof/>
            <w:webHidden/>
          </w:rPr>
          <w:tab/>
        </w:r>
        <w:r w:rsidR="00BE6AC6">
          <w:rPr>
            <w:noProof/>
            <w:webHidden/>
          </w:rPr>
          <w:fldChar w:fldCharType="begin"/>
        </w:r>
        <w:r w:rsidR="00BE6AC6">
          <w:rPr>
            <w:noProof/>
            <w:webHidden/>
          </w:rPr>
          <w:instrText xml:space="preserve"> PAGEREF _Toc101165428 \h </w:instrText>
        </w:r>
        <w:r w:rsidR="00BE6AC6">
          <w:rPr>
            <w:noProof/>
            <w:webHidden/>
          </w:rPr>
        </w:r>
        <w:r w:rsidR="00BE6AC6">
          <w:rPr>
            <w:noProof/>
            <w:webHidden/>
          </w:rPr>
          <w:fldChar w:fldCharType="separate"/>
        </w:r>
        <w:r w:rsidR="00315D7B">
          <w:rPr>
            <w:noProof/>
            <w:webHidden/>
          </w:rPr>
          <w:t>478</w:t>
        </w:r>
        <w:r w:rsidR="00BE6AC6">
          <w:rPr>
            <w:noProof/>
            <w:webHidden/>
          </w:rPr>
          <w:fldChar w:fldCharType="end"/>
        </w:r>
      </w:hyperlink>
    </w:p>
    <w:p w14:paraId="1B7D82EB" w14:textId="367EA752" w:rsidR="00BE6AC6" w:rsidRDefault="00211C69">
      <w:pPr>
        <w:pStyle w:val="TOC3"/>
        <w:tabs>
          <w:tab w:val="right" w:leader="dot" w:pos="9350"/>
        </w:tabs>
        <w:rPr>
          <w:rFonts w:asciiTheme="minorHAnsi" w:eastAsiaTheme="minorEastAsia" w:hAnsiTheme="minorHAnsi" w:cstheme="minorBidi"/>
          <w:noProof/>
        </w:rPr>
      </w:pPr>
      <w:hyperlink w:anchor="_Toc101165429" w:history="1">
        <w:r w:rsidR="00BE6AC6" w:rsidRPr="00D874FE">
          <w:rPr>
            <w:rStyle w:val="Hyperlink"/>
            <w:noProof/>
          </w:rPr>
          <w:t>Transfusion Complications</w:t>
        </w:r>
        <w:r w:rsidR="00BE6AC6">
          <w:rPr>
            <w:noProof/>
            <w:webHidden/>
          </w:rPr>
          <w:tab/>
        </w:r>
        <w:r w:rsidR="00BE6AC6">
          <w:rPr>
            <w:noProof/>
            <w:webHidden/>
          </w:rPr>
          <w:fldChar w:fldCharType="begin"/>
        </w:r>
        <w:r w:rsidR="00BE6AC6">
          <w:rPr>
            <w:noProof/>
            <w:webHidden/>
          </w:rPr>
          <w:instrText xml:space="preserve"> PAGEREF _Toc101165429 \h </w:instrText>
        </w:r>
        <w:r w:rsidR="00BE6AC6">
          <w:rPr>
            <w:noProof/>
            <w:webHidden/>
          </w:rPr>
        </w:r>
        <w:r w:rsidR="00BE6AC6">
          <w:rPr>
            <w:noProof/>
            <w:webHidden/>
          </w:rPr>
          <w:fldChar w:fldCharType="separate"/>
        </w:r>
        <w:r w:rsidR="00315D7B">
          <w:rPr>
            <w:noProof/>
            <w:webHidden/>
          </w:rPr>
          <w:t>479</w:t>
        </w:r>
        <w:r w:rsidR="00BE6AC6">
          <w:rPr>
            <w:noProof/>
            <w:webHidden/>
          </w:rPr>
          <w:fldChar w:fldCharType="end"/>
        </w:r>
      </w:hyperlink>
    </w:p>
    <w:p w14:paraId="39142945" w14:textId="12AD82BB" w:rsidR="00BE6AC6" w:rsidRDefault="00211C69">
      <w:pPr>
        <w:pStyle w:val="TOC3"/>
        <w:tabs>
          <w:tab w:val="right" w:leader="dot" w:pos="9350"/>
        </w:tabs>
        <w:rPr>
          <w:rFonts w:asciiTheme="minorHAnsi" w:eastAsiaTheme="minorEastAsia" w:hAnsiTheme="minorHAnsi" w:cstheme="minorBidi"/>
          <w:noProof/>
        </w:rPr>
      </w:pPr>
      <w:hyperlink w:anchor="_Toc101165430" w:history="1">
        <w:r w:rsidR="00BE6AC6" w:rsidRPr="00D874FE">
          <w:rPr>
            <w:rStyle w:val="Hyperlink"/>
            <w:noProof/>
          </w:rPr>
          <w:t>Transfusion Effectiveness</w:t>
        </w:r>
        <w:r w:rsidR="00BE6AC6">
          <w:rPr>
            <w:noProof/>
            <w:webHidden/>
          </w:rPr>
          <w:tab/>
        </w:r>
        <w:r w:rsidR="00BE6AC6">
          <w:rPr>
            <w:noProof/>
            <w:webHidden/>
          </w:rPr>
          <w:fldChar w:fldCharType="begin"/>
        </w:r>
        <w:r w:rsidR="00BE6AC6">
          <w:rPr>
            <w:noProof/>
            <w:webHidden/>
          </w:rPr>
          <w:instrText xml:space="preserve"> PAGEREF _Toc101165430 \h </w:instrText>
        </w:r>
        <w:r w:rsidR="00BE6AC6">
          <w:rPr>
            <w:noProof/>
            <w:webHidden/>
          </w:rPr>
        </w:r>
        <w:r w:rsidR="00BE6AC6">
          <w:rPr>
            <w:noProof/>
            <w:webHidden/>
          </w:rPr>
          <w:fldChar w:fldCharType="separate"/>
        </w:r>
        <w:r w:rsidR="00315D7B">
          <w:rPr>
            <w:noProof/>
            <w:webHidden/>
          </w:rPr>
          <w:t>480</w:t>
        </w:r>
        <w:r w:rsidR="00BE6AC6">
          <w:rPr>
            <w:noProof/>
            <w:webHidden/>
          </w:rPr>
          <w:fldChar w:fldCharType="end"/>
        </w:r>
      </w:hyperlink>
    </w:p>
    <w:p w14:paraId="558002DF" w14:textId="48503543" w:rsidR="00BE6AC6" w:rsidRDefault="00211C69">
      <w:pPr>
        <w:pStyle w:val="TOC3"/>
        <w:tabs>
          <w:tab w:val="right" w:leader="dot" w:pos="9350"/>
        </w:tabs>
        <w:rPr>
          <w:rFonts w:asciiTheme="minorHAnsi" w:eastAsiaTheme="minorEastAsia" w:hAnsiTheme="minorHAnsi" w:cstheme="minorBidi"/>
          <w:noProof/>
        </w:rPr>
      </w:pPr>
      <w:hyperlink w:anchor="_Toc101165431" w:history="1">
        <w:r w:rsidR="00BE6AC6" w:rsidRPr="00D874FE">
          <w:rPr>
            <w:rStyle w:val="Hyperlink"/>
            <w:noProof/>
            <w:snapToGrid w:val="0"/>
          </w:rPr>
          <w:t>Workload Codes</w:t>
        </w:r>
        <w:r w:rsidR="00BE6AC6">
          <w:rPr>
            <w:noProof/>
            <w:webHidden/>
          </w:rPr>
          <w:tab/>
        </w:r>
        <w:r w:rsidR="00BE6AC6">
          <w:rPr>
            <w:noProof/>
            <w:webHidden/>
          </w:rPr>
          <w:fldChar w:fldCharType="begin"/>
        </w:r>
        <w:r w:rsidR="00BE6AC6">
          <w:rPr>
            <w:noProof/>
            <w:webHidden/>
          </w:rPr>
          <w:instrText xml:space="preserve"> PAGEREF _Toc101165431 \h </w:instrText>
        </w:r>
        <w:r w:rsidR="00BE6AC6">
          <w:rPr>
            <w:noProof/>
            <w:webHidden/>
          </w:rPr>
        </w:r>
        <w:r w:rsidR="00BE6AC6">
          <w:rPr>
            <w:noProof/>
            <w:webHidden/>
          </w:rPr>
          <w:fldChar w:fldCharType="separate"/>
        </w:r>
        <w:r w:rsidR="00315D7B">
          <w:rPr>
            <w:noProof/>
            <w:webHidden/>
          </w:rPr>
          <w:t>481</w:t>
        </w:r>
        <w:r w:rsidR="00BE6AC6">
          <w:rPr>
            <w:noProof/>
            <w:webHidden/>
          </w:rPr>
          <w:fldChar w:fldCharType="end"/>
        </w:r>
      </w:hyperlink>
    </w:p>
    <w:p w14:paraId="2AFB17CE" w14:textId="600F7620" w:rsidR="00BE6AC6" w:rsidRDefault="00211C69">
      <w:pPr>
        <w:pStyle w:val="TOC3"/>
        <w:tabs>
          <w:tab w:val="right" w:leader="dot" w:pos="9350"/>
        </w:tabs>
        <w:rPr>
          <w:rFonts w:asciiTheme="minorHAnsi" w:eastAsiaTheme="minorEastAsia" w:hAnsiTheme="minorHAnsi" w:cstheme="minorBidi"/>
          <w:noProof/>
        </w:rPr>
      </w:pPr>
      <w:hyperlink w:anchor="_Toc101165432" w:history="1">
        <w:r w:rsidR="00BE6AC6" w:rsidRPr="00D874FE">
          <w:rPr>
            <w:rStyle w:val="Hyperlink"/>
            <w:noProof/>
            <w:snapToGrid w:val="0"/>
          </w:rPr>
          <w:t xml:space="preserve">Canned </w:t>
        </w:r>
        <w:r w:rsidR="00BE6AC6" w:rsidRPr="00D874FE">
          <w:rPr>
            <w:rStyle w:val="Hyperlink"/>
            <w:noProof/>
          </w:rPr>
          <w:t>Comments</w:t>
        </w:r>
        <w:r w:rsidR="00BE6AC6">
          <w:rPr>
            <w:noProof/>
            <w:webHidden/>
          </w:rPr>
          <w:tab/>
        </w:r>
        <w:r w:rsidR="00BE6AC6">
          <w:rPr>
            <w:noProof/>
            <w:webHidden/>
          </w:rPr>
          <w:fldChar w:fldCharType="begin"/>
        </w:r>
        <w:r w:rsidR="00BE6AC6">
          <w:rPr>
            <w:noProof/>
            <w:webHidden/>
          </w:rPr>
          <w:instrText xml:space="preserve"> PAGEREF _Toc101165432 \h </w:instrText>
        </w:r>
        <w:r w:rsidR="00BE6AC6">
          <w:rPr>
            <w:noProof/>
            <w:webHidden/>
          </w:rPr>
        </w:r>
        <w:r w:rsidR="00BE6AC6">
          <w:rPr>
            <w:noProof/>
            <w:webHidden/>
          </w:rPr>
          <w:fldChar w:fldCharType="separate"/>
        </w:r>
        <w:r w:rsidR="00315D7B">
          <w:rPr>
            <w:noProof/>
            <w:webHidden/>
          </w:rPr>
          <w:t>481</w:t>
        </w:r>
        <w:r w:rsidR="00BE6AC6">
          <w:rPr>
            <w:noProof/>
            <w:webHidden/>
          </w:rPr>
          <w:fldChar w:fldCharType="end"/>
        </w:r>
      </w:hyperlink>
    </w:p>
    <w:p w14:paraId="7DCCF7CC" w14:textId="70A02E61" w:rsidR="00BE6AC6" w:rsidRDefault="00211C69">
      <w:pPr>
        <w:pStyle w:val="TOC3"/>
        <w:tabs>
          <w:tab w:val="right" w:leader="dot" w:pos="9350"/>
        </w:tabs>
        <w:rPr>
          <w:rFonts w:asciiTheme="minorHAnsi" w:eastAsiaTheme="minorEastAsia" w:hAnsiTheme="minorHAnsi" w:cstheme="minorBidi"/>
          <w:noProof/>
        </w:rPr>
      </w:pPr>
      <w:hyperlink w:anchor="_Toc101165433" w:history="1">
        <w:r w:rsidR="00BE6AC6" w:rsidRPr="00D874FE">
          <w:rPr>
            <w:rStyle w:val="Hyperlink"/>
            <w:noProof/>
          </w:rPr>
          <w:t>MSBOS</w:t>
        </w:r>
        <w:r w:rsidR="00BE6AC6">
          <w:rPr>
            <w:noProof/>
            <w:webHidden/>
          </w:rPr>
          <w:tab/>
        </w:r>
        <w:r w:rsidR="00BE6AC6">
          <w:rPr>
            <w:noProof/>
            <w:webHidden/>
          </w:rPr>
          <w:fldChar w:fldCharType="begin"/>
        </w:r>
        <w:r w:rsidR="00BE6AC6">
          <w:rPr>
            <w:noProof/>
            <w:webHidden/>
          </w:rPr>
          <w:instrText xml:space="preserve"> PAGEREF _Toc101165433 \h </w:instrText>
        </w:r>
        <w:r w:rsidR="00BE6AC6">
          <w:rPr>
            <w:noProof/>
            <w:webHidden/>
          </w:rPr>
        </w:r>
        <w:r w:rsidR="00BE6AC6">
          <w:rPr>
            <w:noProof/>
            <w:webHidden/>
          </w:rPr>
          <w:fldChar w:fldCharType="separate"/>
        </w:r>
        <w:r w:rsidR="00315D7B">
          <w:rPr>
            <w:noProof/>
            <w:webHidden/>
          </w:rPr>
          <w:t>481</w:t>
        </w:r>
        <w:r w:rsidR="00BE6AC6">
          <w:rPr>
            <w:noProof/>
            <w:webHidden/>
          </w:rPr>
          <w:fldChar w:fldCharType="end"/>
        </w:r>
      </w:hyperlink>
    </w:p>
    <w:p w14:paraId="3B4B55A1" w14:textId="0CBE5D56" w:rsidR="00BE6AC6" w:rsidRDefault="00211C69">
      <w:pPr>
        <w:pStyle w:val="TOC3"/>
        <w:tabs>
          <w:tab w:val="right" w:leader="dot" w:pos="9350"/>
        </w:tabs>
        <w:rPr>
          <w:rFonts w:asciiTheme="minorHAnsi" w:eastAsiaTheme="minorEastAsia" w:hAnsiTheme="minorHAnsi" w:cstheme="minorBidi"/>
          <w:noProof/>
        </w:rPr>
      </w:pPr>
      <w:hyperlink w:anchor="_Toc101165434" w:history="1">
        <w:r w:rsidR="00BE6AC6" w:rsidRPr="00D874FE">
          <w:rPr>
            <w:rStyle w:val="Hyperlink"/>
            <w:noProof/>
            <w:snapToGrid w:val="0"/>
          </w:rPr>
          <w:t>Edit Invoice Text</w:t>
        </w:r>
        <w:r w:rsidR="00BE6AC6">
          <w:rPr>
            <w:noProof/>
            <w:webHidden/>
          </w:rPr>
          <w:tab/>
        </w:r>
        <w:r w:rsidR="00BE6AC6">
          <w:rPr>
            <w:noProof/>
            <w:webHidden/>
          </w:rPr>
          <w:fldChar w:fldCharType="begin"/>
        </w:r>
        <w:r w:rsidR="00BE6AC6">
          <w:rPr>
            <w:noProof/>
            <w:webHidden/>
          </w:rPr>
          <w:instrText xml:space="preserve"> PAGEREF _Toc101165434 \h </w:instrText>
        </w:r>
        <w:r w:rsidR="00BE6AC6">
          <w:rPr>
            <w:noProof/>
            <w:webHidden/>
          </w:rPr>
        </w:r>
        <w:r w:rsidR="00BE6AC6">
          <w:rPr>
            <w:noProof/>
            <w:webHidden/>
          </w:rPr>
          <w:fldChar w:fldCharType="separate"/>
        </w:r>
        <w:r w:rsidR="00315D7B">
          <w:rPr>
            <w:noProof/>
            <w:webHidden/>
          </w:rPr>
          <w:t>481</w:t>
        </w:r>
        <w:r w:rsidR="00BE6AC6">
          <w:rPr>
            <w:noProof/>
            <w:webHidden/>
          </w:rPr>
          <w:fldChar w:fldCharType="end"/>
        </w:r>
      </w:hyperlink>
    </w:p>
    <w:p w14:paraId="5420D987" w14:textId="2DAFD4D6" w:rsidR="00BE6AC6" w:rsidRDefault="00211C69">
      <w:pPr>
        <w:pStyle w:val="TOC3"/>
        <w:tabs>
          <w:tab w:val="right" w:leader="dot" w:pos="9350"/>
        </w:tabs>
        <w:rPr>
          <w:rFonts w:asciiTheme="minorHAnsi" w:eastAsiaTheme="minorEastAsia" w:hAnsiTheme="minorHAnsi" w:cstheme="minorBidi"/>
          <w:noProof/>
        </w:rPr>
      </w:pPr>
      <w:hyperlink w:anchor="_Toc101165435" w:history="1">
        <w:r w:rsidR="00BE6AC6" w:rsidRPr="00D874FE">
          <w:rPr>
            <w:rStyle w:val="Hyperlink"/>
            <w:noProof/>
            <w:snapToGrid w:val="0"/>
          </w:rPr>
          <w:t>Antibodies</w:t>
        </w:r>
        <w:r w:rsidR="00BE6AC6">
          <w:rPr>
            <w:noProof/>
            <w:webHidden/>
          </w:rPr>
          <w:tab/>
        </w:r>
        <w:r w:rsidR="00BE6AC6">
          <w:rPr>
            <w:noProof/>
            <w:webHidden/>
          </w:rPr>
          <w:fldChar w:fldCharType="begin"/>
        </w:r>
        <w:r w:rsidR="00BE6AC6">
          <w:rPr>
            <w:noProof/>
            <w:webHidden/>
          </w:rPr>
          <w:instrText xml:space="preserve"> PAGEREF _Toc101165435 \h </w:instrText>
        </w:r>
        <w:r w:rsidR="00BE6AC6">
          <w:rPr>
            <w:noProof/>
            <w:webHidden/>
          </w:rPr>
        </w:r>
        <w:r w:rsidR="00BE6AC6">
          <w:rPr>
            <w:noProof/>
            <w:webHidden/>
          </w:rPr>
          <w:fldChar w:fldCharType="separate"/>
        </w:r>
        <w:r w:rsidR="00315D7B">
          <w:rPr>
            <w:noProof/>
            <w:webHidden/>
          </w:rPr>
          <w:t>482</w:t>
        </w:r>
        <w:r w:rsidR="00BE6AC6">
          <w:rPr>
            <w:noProof/>
            <w:webHidden/>
          </w:rPr>
          <w:fldChar w:fldCharType="end"/>
        </w:r>
      </w:hyperlink>
    </w:p>
    <w:p w14:paraId="0B45FA4B" w14:textId="0038752F" w:rsidR="00BE6AC6" w:rsidRDefault="00211C69">
      <w:pPr>
        <w:pStyle w:val="TOC3"/>
        <w:tabs>
          <w:tab w:val="right" w:leader="dot" w:pos="9350"/>
        </w:tabs>
        <w:rPr>
          <w:rFonts w:asciiTheme="minorHAnsi" w:eastAsiaTheme="minorEastAsia" w:hAnsiTheme="minorHAnsi" w:cstheme="minorBidi"/>
          <w:noProof/>
        </w:rPr>
      </w:pPr>
      <w:hyperlink w:anchor="_Toc101165436" w:history="1">
        <w:r w:rsidR="00BE6AC6" w:rsidRPr="00D874FE">
          <w:rPr>
            <w:rStyle w:val="Hyperlink"/>
            <w:noProof/>
          </w:rPr>
          <w:t>Update User Roles</w:t>
        </w:r>
        <w:r w:rsidR="00BE6AC6">
          <w:rPr>
            <w:noProof/>
            <w:webHidden/>
          </w:rPr>
          <w:tab/>
        </w:r>
        <w:r w:rsidR="00BE6AC6">
          <w:rPr>
            <w:noProof/>
            <w:webHidden/>
          </w:rPr>
          <w:fldChar w:fldCharType="begin"/>
        </w:r>
        <w:r w:rsidR="00BE6AC6">
          <w:rPr>
            <w:noProof/>
            <w:webHidden/>
          </w:rPr>
          <w:instrText xml:space="preserve"> PAGEREF _Toc101165436 \h </w:instrText>
        </w:r>
        <w:r w:rsidR="00BE6AC6">
          <w:rPr>
            <w:noProof/>
            <w:webHidden/>
          </w:rPr>
        </w:r>
        <w:r w:rsidR="00BE6AC6">
          <w:rPr>
            <w:noProof/>
            <w:webHidden/>
          </w:rPr>
          <w:fldChar w:fldCharType="separate"/>
        </w:r>
        <w:r w:rsidR="00315D7B">
          <w:rPr>
            <w:noProof/>
            <w:webHidden/>
          </w:rPr>
          <w:t>483</w:t>
        </w:r>
        <w:r w:rsidR="00BE6AC6">
          <w:rPr>
            <w:noProof/>
            <w:webHidden/>
          </w:rPr>
          <w:fldChar w:fldCharType="end"/>
        </w:r>
      </w:hyperlink>
    </w:p>
    <w:p w14:paraId="169FD874" w14:textId="051A1731" w:rsidR="00BE6AC6" w:rsidRDefault="00211C69">
      <w:pPr>
        <w:pStyle w:val="TOC3"/>
        <w:tabs>
          <w:tab w:val="right" w:leader="dot" w:pos="9350"/>
        </w:tabs>
        <w:rPr>
          <w:rFonts w:asciiTheme="minorHAnsi" w:eastAsiaTheme="minorEastAsia" w:hAnsiTheme="minorHAnsi" w:cstheme="minorBidi"/>
          <w:noProof/>
        </w:rPr>
      </w:pPr>
      <w:hyperlink w:anchor="_Toc101165437" w:history="1">
        <w:r w:rsidR="00BE6AC6" w:rsidRPr="00D874FE">
          <w:rPr>
            <w:rStyle w:val="Hyperlink"/>
            <w:noProof/>
            <w:snapToGrid w:val="0"/>
          </w:rPr>
          <w:t>Testing</w:t>
        </w:r>
        <w:r w:rsidR="00BE6AC6">
          <w:rPr>
            <w:noProof/>
            <w:webHidden/>
          </w:rPr>
          <w:tab/>
        </w:r>
        <w:r w:rsidR="00BE6AC6">
          <w:rPr>
            <w:noProof/>
            <w:webHidden/>
          </w:rPr>
          <w:fldChar w:fldCharType="begin"/>
        </w:r>
        <w:r w:rsidR="00BE6AC6">
          <w:rPr>
            <w:noProof/>
            <w:webHidden/>
          </w:rPr>
          <w:instrText xml:space="preserve"> PAGEREF _Toc101165437 \h </w:instrText>
        </w:r>
        <w:r w:rsidR="00BE6AC6">
          <w:rPr>
            <w:noProof/>
            <w:webHidden/>
          </w:rPr>
        </w:r>
        <w:r w:rsidR="00BE6AC6">
          <w:rPr>
            <w:noProof/>
            <w:webHidden/>
          </w:rPr>
          <w:fldChar w:fldCharType="separate"/>
        </w:r>
        <w:r w:rsidR="00315D7B">
          <w:rPr>
            <w:noProof/>
            <w:webHidden/>
          </w:rPr>
          <w:t>483</w:t>
        </w:r>
        <w:r w:rsidR="00BE6AC6">
          <w:rPr>
            <w:noProof/>
            <w:webHidden/>
          </w:rPr>
          <w:fldChar w:fldCharType="end"/>
        </w:r>
      </w:hyperlink>
    </w:p>
    <w:p w14:paraId="0D3F9F61" w14:textId="5AFBAE87" w:rsidR="00BE6AC6" w:rsidRDefault="00211C69">
      <w:pPr>
        <w:pStyle w:val="TOC3"/>
        <w:tabs>
          <w:tab w:val="right" w:leader="dot" w:pos="9350"/>
        </w:tabs>
        <w:rPr>
          <w:rFonts w:asciiTheme="minorHAnsi" w:eastAsiaTheme="minorEastAsia" w:hAnsiTheme="minorHAnsi" w:cstheme="minorBidi"/>
          <w:noProof/>
        </w:rPr>
      </w:pPr>
      <w:hyperlink w:anchor="_Toc101165438" w:history="1">
        <w:r w:rsidR="00BE6AC6" w:rsidRPr="00D874FE">
          <w:rPr>
            <w:rStyle w:val="Hyperlink"/>
            <w:noProof/>
          </w:rPr>
          <w:t>VBECS Forms and Reports</w:t>
        </w:r>
        <w:r w:rsidR="00BE6AC6">
          <w:rPr>
            <w:noProof/>
            <w:webHidden/>
          </w:rPr>
          <w:tab/>
        </w:r>
        <w:r w:rsidR="00BE6AC6">
          <w:rPr>
            <w:noProof/>
            <w:webHidden/>
          </w:rPr>
          <w:fldChar w:fldCharType="begin"/>
        </w:r>
        <w:r w:rsidR="00BE6AC6">
          <w:rPr>
            <w:noProof/>
            <w:webHidden/>
          </w:rPr>
          <w:instrText xml:space="preserve"> PAGEREF _Toc101165438 \h </w:instrText>
        </w:r>
        <w:r w:rsidR="00BE6AC6">
          <w:rPr>
            <w:noProof/>
            <w:webHidden/>
          </w:rPr>
        </w:r>
        <w:r w:rsidR="00BE6AC6">
          <w:rPr>
            <w:noProof/>
            <w:webHidden/>
          </w:rPr>
          <w:fldChar w:fldCharType="separate"/>
        </w:r>
        <w:r w:rsidR="00315D7B">
          <w:rPr>
            <w:noProof/>
            <w:webHidden/>
          </w:rPr>
          <w:t>484</w:t>
        </w:r>
        <w:r w:rsidR="00BE6AC6">
          <w:rPr>
            <w:noProof/>
            <w:webHidden/>
          </w:rPr>
          <w:fldChar w:fldCharType="end"/>
        </w:r>
      </w:hyperlink>
    </w:p>
    <w:p w14:paraId="5CD1F96B" w14:textId="71678452" w:rsidR="00BE6AC6" w:rsidRDefault="00211C69">
      <w:pPr>
        <w:pStyle w:val="TOC2"/>
        <w:tabs>
          <w:tab w:val="right" w:leader="dot" w:pos="9350"/>
        </w:tabs>
        <w:rPr>
          <w:rFonts w:asciiTheme="minorHAnsi" w:eastAsiaTheme="minorEastAsia" w:hAnsiTheme="minorHAnsi" w:cstheme="minorBidi"/>
          <w:smallCaps w:val="0"/>
          <w:noProof/>
        </w:rPr>
      </w:pPr>
      <w:hyperlink w:anchor="_Toc101165439" w:history="1">
        <w:r w:rsidR="00BE6AC6" w:rsidRPr="00D874FE">
          <w:rPr>
            <w:rStyle w:val="Hyperlink"/>
            <w:noProof/>
          </w:rPr>
          <w:t>Appendix G: Work Process Flowcharts</w:t>
        </w:r>
        <w:r w:rsidR="00BE6AC6">
          <w:rPr>
            <w:noProof/>
            <w:webHidden/>
          </w:rPr>
          <w:tab/>
        </w:r>
        <w:r w:rsidR="00BE6AC6">
          <w:rPr>
            <w:noProof/>
            <w:webHidden/>
          </w:rPr>
          <w:fldChar w:fldCharType="begin"/>
        </w:r>
        <w:r w:rsidR="00BE6AC6">
          <w:rPr>
            <w:noProof/>
            <w:webHidden/>
          </w:rPr>
          <w:instrText xml:space="preserve"> PAGEREF _Toc101165439 \h </w:instrText>
        </w:r>
        <w:r w:rsidR="00BE6AC6">
          <w:rPr>
            <w:noProof/>
            <w:webHidden/>
          </w:rPr>
        </w:r>
        <w:r w:rsidR="00BE6AC6">
          <w:rPr>
            <w:noProof/>
            <w:webHidden/>
          </w:rPr>
          <w:fldChar w:fldCharType="separate"/>
        </w:r>
        <w:r w:rsidR="00315D7B">
          <w:rPr>
            <w:noProof/>
            <w:webHidden/>
          </w:rPr>
          <w:t>485</w:t>
        </w:r>
        <w:r w:rsidR="00BE6AC6">
          <w:rPr>
            <w:noProof/>
            <w:webHidden/>
          </w:rPr>
          <w:fldChar w:fldCharType="end"/>
        </w:r>
      </w:hyperlink>
    </w:p>
    <w:p w14:paraId="7E5A6C03" w14:textId="25E4D72E" w:rsidR="00BE6AC6" w:rsidRDefault="00211C69">
      <w:pPr>
        <w:pStyle w:val="TOC2"/>
        <w:tabs>
          <w:tab w:val="right" w:leader="dot" w:pos="9350"/>
        </w:tabs>
        <w:rPr>
          <w:rFonts w:asciiTheme="minorHAnsi" w:eastAsiaTheme="minorEastAsia" w:hAnsiTheme="minorHAnsi" w:cstheme="minorBidi"/>
          <w:smallCaps w:val="0"/>
          <w:noProof/>
        </w:rPr>
      </w:pPr>
      <w:hyperlink w:anchor="_Toc101165440" w:history="1">
        <w:r w:rsidR="00BE6AC6" w:rsidRPr="00D874FE">
          <w:rPr>
            <w:rStyle w:val="Hyperlink"/>
            <w:noProof/>
          </w:rPr>
          <w:t>Appendix H: Frequently Asked Questions</w:t>
        </w:r>
        <w:r w:rsidR="00BE6AC6">
          <w:rPr>
            <w:noProof/>
            <w:webHidden/>
          </w:rPr>
          <w:tab/>
        </w:r>
        <w:r w:rsidR="00BE6AC6">
          <w:rPr>
            <w:noProof/>
            <w:webHidden/>
          </w:rPr>
          <w:fldChar w:fldCharType="begin"/>
        </w:r>
        <w:r w:rsidR="00BE6AC6">
          <w:rPr>
            <w:noProof/>
            <w:webHidden/>
          </w:rPr>
          <w:instrText xml:space="preserve"> PAGEREF _Toc101165440 \h </w:instrText>
        </w:r>
        <w:r w:rsidR="00BE6AC6">
          <w:rPr>
            <w:noProof/>
            <w:webHidden/>
          </w:rPr>
        </w:r>
        <w:r w:rsidR="00BE6AC6">
          <w:rPr>
            <w:noProof/>
            <w:webHidden/>
          </w:rPr>
          <w:fldChar w:fldCharType="separate"/>
        </w:r>
        <w:r w:rsidR="00315D7B">
          <w:rPr>
            <w:noProof/>
            <w:webHidden/>
          </w:rPr>
          <w:t>495</w:t>
        </w:r>
        <w:r w:rsidR="00BE6AC6">
          <w:rPr>
            <w:noProof/>
            <w:webHidden/>
          </w:rPr>
          <w:fldChar w:fldCharType="end"/>
        </w:r>
      </w:hyperlink>
    </w:p>
    <w:p w14:paraId="6DEEAFBD" w14:textId="77B3D863" w:rsidR="00BE6AC6" w:rsidRDefault="00211C69">
      <w:pPr>
        <w:pStyle w:val="TOC2"/>
        <w:tabs>
          <w:tab w:val="right" w:leader="dot" w:pos="9350"/>
        </w:tabs>
        <w:rPr>
          <w:rFonts w:asciiTheme="minorHAnsi" w:eastAsiaTheme="minorEastAsia" w:hAnsiTheme="minorHAnsi" w:cstheme="minorBidi"/>
          <w:smallCaps w:val="0"/>
          <w:noProof/>
        </w:rPr>
      </w:pPr>
      <w:hyperlink w:anchor="_Toc101165441" w:history="1">
        <w:r w:rsidR="00BE6AC6" w:rsidRPr="00D874FE">
          <w:rPr>
            <w:rStyle w:val="Hyperlink"/>
            <w:noProof/>
          </w:rPr>
          <w:t>Appendix I: Common Error Corrections</w:t>
        </w:r>
        <w:r w:rsidR="00BE6AC6">
          <w:rPr>
            <w:noProof/>
            <w:webHidden/>
          </w:rPr>
          <w:tab/>
        </w:r>
        <w:r w:rsidR="00BE6AC6">
          <w:rPr>
            <w:noProof/>
            <w:webHidden/>
          </w:rPr>
          <w:fldChar w:fldCharType="begin"/>
        </w:r>
        <w:r w:rsidR="00BE6AC6">
          <w:rPr>
            <w:noProof/>
            <w:webHidden/>
          </w:rPr>
          <w:instrText xml:space="preserve"> PAGEREF _Toc101165441 \h </w:instrText>
        </w:r>
        <w:r w:rsidR="00BE6AC6">
          <w:rPr>
            <w:noProof/>
            <w:webHidden/>
          </w:rPr>
        </w:r>
        <w:r w:rsidR="00BE6AC6">
          <w:rPr>
            <w:noProof/>
            <w:webHidden/>
          </w:rPr>
          <w:fldChar w:fldCharType="separate"/>
        </w:r>
        <w:r w:rsidR="00315D7B">
          <w:rPr>
            <w:noProof/>
            <w:webHidden/>
          </w:rPr>
          <w:t>496</w:t>
        </w:r>
        <w:r w:rsidR="00BE6AC6">
          <w:rPr>
            <w:noProof/>
            <w:webHidden/>
          </w:rPr>
          <w:fldChar w:fldCharType="end"/>
        </w:r>
      </w:hyperlink>
    </w:p>
    <w:p w14:paraId="78D8E137" w14:textId="02302778" w:rsidR="00BE6AC6" w:rsidRDefault="00211C69">
      <w:pPr>
        <w:pStyle w:val="TOC3"/>
        <w:tabs>
          <w:tab w:val="right" w:leader="dot" w:pos="9350"/>
        </w:tabs>
        <w:rPr>
          <w:rFonts w:asciiTheme="minorHAnsi" w:eastAsiaTheme="minorEastAsia" w:hAnsiTheme="minorHAnsi" w:cstheme="minorBidi"/>
          <w:noProof/>
        </w:rPr>
      </w:pPr>
      <w:hyperlink w:anchor="_Toc101165442" w:history="1">
        <w:r w:rsidR="00BE6AC6" w:rsidRPr="00D874FE">
          <w:rPr>
            <w:rStyle w:val="Hyperlink"/>
            <w:noProof/>
          </w:rPr>
          <w:t>Correct Patient Test Results</w:t>
        </w:r>
        <w:r w:rsidR="00BE6AC6">
          <w:rPr>
            <w:noProof/>
            <w:webHidden/>
          </w:rPr>
          <w:tab/>
        </w:r>
        <w:r w:rsidR="00BE6AC6">
          <w:rPr>
            <w:noProof/>
            <w:webHidden/>
          </w:rPr>
          <w:fldChar w:fldCharType="begin"/>
        </w:r>
        <w:r w:rsidR="00BE6AC6">
          <w:rPr>
            <w:noProof/>
            <w:webHidden/>
          </w:rPr>
          <w:instrText xml:space="preserve"> PAGEREF _Toc101165442 \h </w:instrText>
        </w:r>
        <w:r w:rsidR="00BE6AC6">
          <w:rPr>
            <w:noProof/>
            <w:webHidden/>
          </w:rPr>
        </w:r>
        <w:r w:rsidR="00BE6AC6">
          <w:rPr>
            <w:noProof/>
            <w:webHidden/>
          </w:rPr>
          <w:fldChar w:fldCharType="separate"/>
        </w:r>
        <w:r w:rsidR="00315D7B">
          <w:rPr>
            <w:noProof/>
            <w:webHidden/>
          </w:rPr>
          <w:t>496</w:t>
        </w:r>
        <w:r w:rsidR="00BE6AC6">
          <w:rPr>
            <w:noProof/>
            <w:webHidden/>
          </w:rPr>
          <w:fldChar w:fldCharType="end"/>
        </w:r>
      </w:hyperlink>
    </w:p>
    <w:p w14:paraId="3344E90D" w14:textId="6332BA68" w:rsidR="00BE6AC6" w:rsidRDefault="00211C69">
      <w:pPr>
        <w:pStyle w:val="TOC3"/>
        <w:tabs>
          <w:tab w:val="right" w:leader="dot" w:pos="9350"/>
        </w:tabs>
        <w:rPr>
          <w:rFonts w:asciiTheme="minorHAnsi" w:eastAsiaTheme="minorEastAsia" w:hAnsiTheme="minorHAnsi" w:cstheme="minorBidi"/>
          <w:noProof/>
        </w:rPr>
      </w:pPr>
      <w:hyperlink w:anchor="_Toc101165443" w:history="1">
        <w:r w:rsidR="00BE6AC6" w:rsidRPr="00D874FE">
          <w:rPr>
            <w:rStyle w:val="Hyperlink"/>
            <w:noProof/>
          </w:rPr>
          <w:t>Invalidate Test Results</w:t>
        </w:r>
        <w:r w:rsidR="00BE6AC6">
          <w:rPr>
            <w:noProof/>
            <w:webHidden/>
          </w:rPr>
          <w:tab/>
        </w:r>
        <w:r w:rsidR="00BE6AC6">
          <w:rPr>
            <w:noProof/>
            <w:webHidden/>
          </w:rPr>
          <w:fldChar w:fldCharType="begin"/>
        </w:r>
        <w:r w:rsidR="00BE6AC6">
          <w:rPr>
            <w:noProof/>
            <w:webHidden/>
          </w:rPr>
          <w:instrText xml:space="preserve"> PAGEREF _Toc101165443 \h </w:instrText>
        </w:r>
        <w:r w:rsidR="00BE6AC6">
          <w:rPr>
            <w:noProof/>
            <w:webHidden/>
          </w:rPr>
        </w:r>
        <w:r w:rsidR="00BE6AC6">
          <w:rPr>
            <w:noProof/>
            <w:webHidden/>
          </w:rPr>
          <w:fldChar w:fldCharType="separate"/>
        </w:r>
        <w:r w:rsidR="00315D7B">
          <w:rPr>
            <w:noProof/>
            <w:webHidden/>
          </w:rPr>
          <w:t>496</w:t>
        </w:r>
        <w:r w:rsidR="00BE6AC6">
          <w:rPr>
            <w:noProof/>
            <w:webHidden/>
          </w:rPr>
          <w:fldChar w:fldCharType="end"/>
        </w:r>
      </w:hyperlink>
    </w:p>
    <w:p w14:paraId="75AD6B1D" w14:textId="4BED05D5" w:rsidR="00BE6AC6" w:rsidRDefault="00211C69">
      <w:pPr>
        <w:pStyle w:val="TOC3"/>
        <w:tabs>
          <w:tab w:val="right" w:leader="dot" w:pos="9350"/>
        </w:tabs>
        <w:rPr>
          <w:rFonts w:asciiTheme="minorHAnsi" w:eastAsiaTheme="minorEastAsia" w:hAnsiTheme="minorHAnsi" w:cstheme="minorBidi"/>
          <w:noProof/>
        </w:rPr>
      </w:pPr>
      <w:hyperlink w:anchor="_Toc101165444" w:history="1">
        <w:r w:rsidR="00BE6AC6" w:rsidRPr="00D874FE">
          <w:rPr>
            <w:rStyle w:val="Hyperlink"/>
            <w:noProof/>
          </w:rPr>
          <w:t>UN-Pooling a Pooled Unit (in the computer only)</w:t>
        </w:r>
        <w:r w:rsidR="00BE6AC6">
          <w:rPr>
            <w:noProof/>
            <w:webHidden/>
          </w:rPr>
          <w:tab/>
        </w:r>
        <w:r w:rsidR="00BE6AC6">
          <w:rPr>
            <w:noProof/>
            <w:webHidden/>
          </w:rPr>
          <w:fldChar w:fldCharType="begin"/>
        </w:r>
        <w:r w:rsidR="00BE6AC6">
          <w:rPr>
            <w:noProof/>
            <w:webHidden/>
          </w:rPr>
          <w:instrText xml:space="preserve"> PAGEREF _Toc101165444 \h </w:instrText>
        </w:r>
        <w:r w:rsidR="00BE6AC6">
          <w:rPr>
            <w:noProof/>
            <w:webHidden/>
          </w:rPr>
        </w:r>
        <w:r w:rsidR="00BE6AC6">
          <w:rPr>
            <w:noProof/>
            <w:webHidden/>
          </w:rPr>
          <w:fldChar w:fldCharType="separate"/>
        </w:r>
        <w:r w:rsidR="00315D7B">
          <w:rPr>
            <w:noProof/>
            <w:webHidden/>
          </w:rPr>
          <w:t>497</w:t>
        </w:r>
        <w:r w:rsidR="00BE6AC6">
          <w:rPr>
            <w:noProof/>
            <w:webHidden/>
          </w:rPr>
          <w:fldChar w:fldCharType="end"/>
        </w:r>
      </w:hyperlink>
    </w:p>
    <w:p w14:paraId="18F33E1C" w14:textId="73977D11" w:rsidR="00BE6AC6" w:rsidRDefault="00211C69">
      <w:pPr>
        <w:pStyle w:val="TOC3"/>
        <w:tabs>
          <w:tab w:val="right" w:leader="dot" w:pos="9350"/>
        </w:tabs>
        <w:rPr>
          <w:rFonts w:asciiTheme="minorHAnsi" w:eastAsiaTheme="minorEastAsia" w:hAnsiTheme="minorHAnsi" w:cstheme="minorBidi"/>
          <w:noProof/>
        </w:rPr>
      </w:pPr>
      <w:hyperlink w:anchor="_Toc101165445" w:history="1">
        <w:r w:rsidR="00BE6AC6" w:rsidRPr="00D874FE">
          <w:rPr>
            <w:rStyle w:val="Hyperlink"/>
            <w:noProof/>
          </w:rPr>
          <w:t>UN-Modifying a Unit</w:t>
        </w:r>
        <w:r w:rsidR="00BE6AC6">
          <w:rPr>
            <w:noProof/>
            <w:webHidden/>
          </w:rPr>
          <w:tab/>
        </w:r>
        <w:r w:rsidR="00BE6AC6">
          <w:rPr>
            <w:noProof/>
            <w:webHidden/>
          </w:rPr>
          <w:fldChar w:fldCharType="begin"/>
        </w:r>
        <w:r w:rsidR="00BE6AC6">
          <w:rPr>
            <w:noProof/>
            <w:webHidden/>
          </w:rPr>
          <w:instrText xml:space="preserve"> PAGEREF _Toc101165445 \h </w:instrText>
        </w:r>
        <w:r w:rsidR="00BE6AC6">
          <w:rPr>
            <w:noProof/>
            <w:webHidden/>
          </w:rPr>
        </w:r>
        <w:r w:rsidR="00BE6AC6">
          <w:rPr>
            <w:noProof/>
            <w:webHidden/>
          </w:rPr>
          <w:fldChar w:fldCharType="separate"/>
        </w:r>
        <w:r w:rsidR="00315D7B">
          <w:rPr>
            <w:noProof/>
            <w:webHidden/>
          </w:rPr>
          <w:t>497</w:t>
        </w:r>
        <w:r w:rsidR="00BE6AC6">
          <w:rPr>
            <w:noProof/>
            <w:webHidden/>
          </w:rPr>
          <w:fldChar w:fldCharType="end"/>
        </w:r>
      </w:hyperlink>
    </w:p>
    <w:p w14:paraId="46A27457" w14:textId="17EEFC94" w:rsidR="00BE6AC6" w:rsidRDefault="00211C69">
      <w:pPr>
        <w:pStyle w:val="TOC2"/>
        <w:tabs>
          <w:tab w:val="right" w:leader="dot" w:pos="9350"/>
        </w:tabs>
        <w:rPr>
          <w:rFonts w:asciiTheme="minorHAnsi" w:eastAsiaTheme="minorEastAsia" w:hAnsiTheme="minorHAnsi" w:cstheme="minorBidi"/>
          <w:smallCaps w:val="0"/>
          <w:noProof/>
        </w:rPr>
      </w:pPr>
      <w:hyperlink w:anchor="_Toc101165446" w:history="1">
        <w:r w:rsidR="00BE6AC6" w:rsidRPr="00D874FE">
          <w:rPr>
            <w:rStyle w:val="Hyperlink"/>
            <w:noProof/>
          </w:rPr>
          <w:t>Appendix J: Recommended Report Usage</w:t>
        </w:r>
        <w:r w:rsidR="00BE6AC6">
          <w:rPr>
            <w:noProof/>
            <w:webHidden/>
          </w:rPr>
          <w:tab/>
        </w:r>
        <w:r w:rsidR="00BE6AC6">
          <w:rPr>
            <w:noProof/>
            <w:webHidden/>
          </w:rPr>
          <w:fldChar w:fldCharType="begin"/>
        </w:r>
        <w:r w:rsidR="00BE6AC6">
          <w:rPr>
            <w:noProof/>
            <w:webHidden/>
          </w:rPr>
          <w:instrText xml:space="preserve"> PAGEREF _Toc101165446 \h </w:instrText>
        </w:r>
        <w:r w:rsidR="00BE6AC6">
          <w:rPr>
            <w:noProof/>
            <w:webHidden/>
          </w:rPr>
        </w:r>
        <w:r w:rsidR="00BE6AC6">
          <w:rPr>
            <w:noProof/>
            <w:webHidden/>
          </w:rPr>
          <w:fldChar w:fldCharType="separate"/>
        </w:r>
        <w:r w:rsidR="00315D7B">
          <w:rPr>
            <w:noProof/>
            <w:webHidden/>
          </w:rPr>
          <w:t>498</w:t>
        </w:r>
        <w:r w:rsidR="00BE6AC6">
          <w:rPr>
            <w:noProof/>
            <w:webHidden/>
          </w:rPr>
          <w:fldChar w:fldCharType="end"/>
        </w:r>
      </w:hyperlink>
    </w:p>
    <w:p w14:paraId="615601F9" w14:textId="64394549" w:rsidR="00BE6AC6" w:rsidRDefault="00211C69">
      <w:pPr>
        <w:pStyle w:val="TOC2"/>
        <w:tabs>
          <w:tab w:val="right" w:leader="dot" w:pos="9350"/>
        </w:tabs>
        <w:rPr>
          <w:rFonts w:asciiTheme="minorHAnsi" w:eastAsiaTheme="minorEastAsia" w:hAnsiTheme="minorHAnsi" w:cstheme="minorBidi"/>
          <w:smallCaps w:val="0"/>
          <w:noProof/>
        </w:rPr>
      </w:pPr>
      <w:hyperlink w:anchor="_Toc101165447" w:history="1">
        <w:r w:rsidR="00BE6AC6" w:rsidRPr="00D874FE">
          <w:rPr>
            <w:rStyle w:val="Hyperlink"/>
            <w:noProof/>
          </w:rPr>
          <w:t>Appendix K: Barcode Scanner Configuration and Troubleshooting</w:t>
        </w:r>
        <w:r w:rsidR="00BE6AC6">
          <w:rPr>
            <w:noProof/>
            <w:webHidden/>
          </w:rPr>
          <w:tab/>
        </w:r>
        <w:r w:rsidR="00BE6AC6">
          <w:rPr>
            <w:noProof/>
            <w:webHidden/>
          </w:rPr>
          <w:fldChar w:fldCharType="begin"/>
        </w:r>
        <w:r w:rsidR="00BE6AC6">
          <w:rPr>
            <w:noProof/>
            <w:webHidden/>
          </w:rPr>
          <w:instrText xml:space="preserve"> PAGEREF _Toc101165447 \h </w:instrText>
        </w:r>
        <w:r w:rsidR="00BE6AC6">
          <w:rPr>
            <w:noProof/>
            <w:webHidden/>
          </w:rPr>
        </w:r>
        <w:r w:rsidR="00BE6AC6">
          <w:rPr>
            <w:noProof/>
            <w:webHidden/>
          </w:rPr>
          <w:fldChar w:fldCharType="separate"/>
        </w:r>
        <w:r w:rsidR="00315D7B">
          <w:rPr>
            <w:noProof/>
            <w:webHidden/>
          </w:rPr>
          <w:t>500</w:t>
        </w:r>
        <w:r w:rsidR="00BE6AC6">
          <w:rPr>
            <w:noProof/>
            <w:webHidden/>
          </w:rPr>
          <w:fldChar w:fldCharType="end"/>
        </w:r>
      </w:hyperlink>
    </w:p>
    <w:p w14:paraId="3B969B87" w14:textId="731856C0" w:rsidR="00BE6AC6" w:rsidRDefault="00211C69">
      <w:pPr>
        <w:pStyle w:val="TOC2"/>
        <w:tabs>
          <w:tab w:val="right" w:leader="dot" w:pos="9350"/>
        </w:tabs>
        <w:rPr>
          <w:rFonts w:asciiTheme="minorHAnsi" w:eastAsiaTheme="minorEastAsia" w:hAnsiTheme="minorHAnsi" w:cstheme="minorBidi"/>
          <w:smallCaps w:val="0"/>
          <w:noProof/>
        </w:rPr>
      </w:pPr>
      <w:hyperlink w:anchor="_Toc101165448" w:history="1">
        <w:r w:rsidR="00BE6AC6" w:rsidRPr="00D874FE">
          <w:rPr>
            <w:rStyle w:val="Hyperlink"/>
            <w:noProof/>
          </w:rPr>
          <w:t>Appendix L: System Responses to Active Transfusion Requirements in Select Unit and Issue Blood Component</w:t>
        </w:r>
        <w:r w:rsidR="00BE6AC6">
          <w:rPr>
            <w:noProof/>
            <w:webHidden/>
          </w:rPr>
          <w:tab/>
        </w:r>
        <w:r w:rsidR="00BE6AC6">
          <w:rPr>
            <w:noProof/>
            <w:webHidden/>
          </w:rPr>
          <w:fldChar w:fldCharType="begin"/>
        </w:r>
        <w:r w:rsidR="00BE6AC6">
          <w:rPr>
            <w:noProof/>
            <w:webHidden/>
          </w:rPr>
          <w:instrText xml:space="preserve"> PAGEREF _Toc101165448 \h </w:instrText>
        </w:r>
        <w:r w:rsidR="00BE6AC6">
          <w:rPr>
            <w:noProof/>
            <w:webHidden/>
          </w:rPr>
        </w:r>
        <w:r w:rsidR="00BE6AC6">
          <w:rPr>
            <w:noProof/>
            <w:webHidden/>
          </w:rPr>
          <w:fldChar w:fldCharType="separate"/>
        </w:r>
        <w:r w:rsidR="00315D7B">
          <w:rPr>
            <w:noProof/>
            <w:webHidden/>
          </w:rPr>
          <w:t>501</w:t>
        </w:r>
        <w:r w:rsidR="00BE6AC6">
          <w:rPr>
            <w:noProof/>
            <w:webHidden/>
          </w:rPr>
          <w:fldChar w:fldCharType="end"/>
        </w:r>
      </w:hyperlink>
    </w:p>
    <w:p w14:paraId="1BD95D5E" w14:textId="286CC50C" w:rsidR="00BE6AC6" w:rsidRDefault="00211C69">
      <w:pPr>
        <w:pStyle w:val="TOC2"/>
        <w:tabs>
          <w:tab w:val="right" w:leader="dot" w:pos="9350"/>
        </w:tabs>
        <w:rPr>
          <w:rFonts w:asciiTheme="minorHAnsi" w:eastAsiaTheme="minorEastAsia" w:hAnsiTheme="minorHAnsi" w:cstheme="minorBidi"/>
          <w:smallCaps w:val="0"/>
          <w:noProof/>
        </w:rPr>
      </w:pPr>
      <w:hyperlink w:anchor="_Toc101165449" w:history="1">
        <w:r w:rsidR="00BE6AC6" w:rsidRPr="00D874FE">
          <w:rPr>
            <w:rStyle w:val="Hyperlink"/>
            <w:noProof/>
          </w:rPr>
          <w:t>Appendix M: Workload Process Mapping to Application Option Table</w:t>
        </w:r>
        <w:r w:rsidR="00BE6AC6">
          <w:rPr>
            <w:noProof/>
            <w:webHidden/>
          </w:rPr>
          <w:tab/>
        </w:r>
        <w:r w:rsidR="00BE6AC6">
          <w:rPr>
            <w:noProof/>
            <w:webHidden/>
          </w:rPr>
          <w:fldChar w:fldCharType="begin"/>
        </w:r>
        <w:r w:rsidR="00BE6AC6">
          <w:rPr>
            <w:noProof/>
            <w:webHidden/>
          </w:rPr>
          <w:instrText xml:space="preserve"> PAGEREF _Toc101165449 \h </w:instrText>
        </w:r>
        <w:r w:rsidR="00BE6AC6">
          <w:rPr>
            <w:noProof/>
            <w:webHidden/>
          </w:rPr>
        </w:r>
        <w:r w:rsidR="00BE6AC6">
          <w:rPr>
            <w:noProof/>
            <w:webHidden/>
          </w:rPr>
          <w:fldChar w:fldCharType="separate"/>
        </w:r>
        <w:r w:rsidR="00315D7B">
          <w:rPr>
            <w:noProof/>
            <w:webHidden/>
          </w:rPr>
          <w:t>510</w:t>
        </w:r>
        <w:r w:rsidR="00BE6AC6">
          <w:rPr>
            <w:noProof/>
            <w:webHidden/>
          </w:rPr>
          <w:fldChar w:fldCharType="end"/>
        </w:r>
      </w:hyperlink>
    </w:p>
    <w:p w14:paraId="7CDF9205" w14:textId="1F502ED1" w:rsidR="00BE6AC6" w:rsidRDefault="00211C69">
      <w:pPr>
        <w:pStyle w:val="TOC1"/>
        <w:tabs>
          <w:tab w:val="right" w:leader="dot" w:pos="9350"/>
        </w:tabs>
        <w:rPr>
          <w:rFonts w:asciiTheme="minorHAnsi" w:eastAsiaTheme="minorEastAsia" w:hAnsiTheme="minorHAnsi" w:cstheme="minorBidi"/>
          <w:b w:val="0"/>
          <w:caps w:val="0"/>
          <w:noProof/>
        </w:rPr>
      </w:pPr>
      <w:hyperlink w:anchor="_Toc101165450" w:history="1">
        <w:r w:rsidR="00BE6AC6" w:rsidRPr="00D874FE">
          <w:rPr>
            <w:rStyle w:val="Hyperlink"/>
            <w:noProof/>
          </w:rPr>
          <w:t>Index</w:t>
        </w:r>
        <w:r w:rsidR="00BE6AC6">
          <w:rPr>
            <w:noProof/>
            <w:webHidden/>
          </w:rPr>
          <w:tab/>
        </w:r>
        <w:r w:rsidR="00BE6AC6">
          <w:rPr>
            <w:noProof/>
            <w:webHidden/>
          </w:rPr>
          <w:fldChar w:fldCharType="begin"/>
        </w:r>
        <w:r w:rsidR="00BE6AC6">
          <w:rPr>
            <w:noProof/>
            <w:webHidden/>
          </w:rPr>
          <w:instrText xml:space="preserve"> PAGEREF _Toc101165450 \h </w:instrText>
        </w:r>
        <w:r w:rsidR="00BE6AC6">
          <w:rPr>
            <w:noProof/>
            <w:webHidden/>
          </w:rPr>
        </w:r>
        <w:r w:rsidR="00BE6AC6">
          <w:rPr>
            <w:noProof/>
            <w:webHidden/>
          </w:rPr>
          <w:fldChar w:fldCharType="separate"/>
        </w:r>
        <w:r w:rsidR="00315D7B">
          <w:rPr>
            <w:noProof/>
            <w:webHidden/>
          </w:rPr>
          <w:t>518</w:t>
        </w:r>
        <w:r w:rsidR="00BE6AC6">
          <w:rPr>
            <w:noProof/>
            <w:webHidden/>
          </w:rPr>
          <w:fldChar w:fldCharType="end"/>
        </w:r>
      </w:hyperlink>
    </w:p>
    <w:p w14:paraId="27F1D6D5" w14:textId="20264909" w:rsidR="00BE6AC6" w:rsidRDefault="00211C69">
      <w:pPr>
        <w:pStyle w:val="TOC1"/>
        <w:tabs>
          <w:tab w:val="right" w:leader="dot" w:pos="9350"/>
        </w:tabs>
        <w:rPr>
          <w:rFonts w:asciiTheme="minorHAnsi" w:eastAsiaTheme="minorEastAsia" w:hAnsiTheme="minorHAnsi" w:cstheme="minorBidi"/>
          <w:b w:val="0"/>
          <w:caps w:val="0"/>
          <w:noProof/>
        </w:rPr>
      </w:pPr>
      <w:hyperlink w:anchor="_Toc101165451" w:history="1">
        <w:r w:rsidR="00BE6AC6" w:rsidRPr="00D874FE">
          <w:rPr>
            <w:rStyle w:val="Hyperlink"/>
            <w:noProof/>
          </w:rPr>
          <w:t>Revision History</w:t>
        </w:r>
        <w:r w:rsidR="00BE6AC6">
          <w:rPr>
            <w:noProof/>
            <w:webHidden/>
          </w:rPr>
          <w:tab/>
        </w:r>
        <w:r w:rsidR="00BE6AC6">
          <w:rPr>
            <w:noProof/>
            <w:webHidden/>
          </w:rPr>
          <w:fldChar w:fldCharType="begin"/>
        </w:r>
        <w:r w:rsidR="00BE6AC6">
          <w:rPr>
            <w:noProof/>
            <w:webHidden/>
          </w:rPr>
          <w:instrText xml:space="preserve"> PAGEREF _Toc101165451 \h </w:instrText>
        </w:r>
        <w:r w:rsidR="00BE6AC6">
          <w:rPr>
            <w:noProof/>
            <w:webHidden/>
          </w:rPr>
        </w:r>
        <w:r w:rsidR="00BE6AC6">
          <w:rPr>
            <w:noProof/>
            <w:webHidden/>
          </w:rPr>
          <w:fldChar w:fldCharType="separate"/>
        </w:r>
        <w:r w:rsidR="00315D7B">
          <w:rPr>
            <w:noProof/>
            <w:webHidden/>
          </w:rPr>
          <w:t>524</w:t>
        </w:r>
        <w:r w:rsidR="00BE6AC6">
          <w:rPr>
            <w:noProof/>
            <w:webHidden/>
          </w:rPr>
          <w:fldChar w:fldCharType="end"/>
        </w:r>
      </w:hyperlink>
    </w:p>
    <w:p w14:paraId="0940373A" w14:textId="03CB7D87" w:rsidR="002A21AE" w:rsidRPr="00BF677A" w:rsidRDefault="002A21AE" w:rsidP="00061AEC">
      <w:pPr>
        <w:pStyle w:val="Heading1"/>
        <w:rPr>
          <w:rFonts w:ascii="Arial Bold" w:hAnsi="Arial Bold"/>
        </w:rPr>
      </w:pPr>
      <w:r>
        <w:rPr>
          <w:rFonts w:ascii="Times New Roman" w:hAnsi="Times New Roman" w:cs="Times New Roman"/>
          <w:kern w:val="0"/>
          <w:sz w:val="22"/>
          <w:szCs w:val="22"/>
        </w:rPr>
        <w:lastRenderedPageBreak/>
        <w:fldChar w:fldCharType="end"/>
      </w:r>
      <w:bookmarkStart w:id="1" w:name="_Toc101165222"/>
      <w:r>
        <w:t>Introduction</w:t>
      </w:r>
      <w:bookmarkEnd w:id="1"/>
      <w:r>
        <w:fldChar w:fldCharType="begin"/>
      </w:r>
      <w:r>
        <w:instrText xml:space="preserve"> XE </w:instrText>
      </w:r>
      <w:r w:rsidR="00FA7E65">
        <w:instrText>“</w:instrText>
      </w:r>
      <w:r>
        <w:instrText>Introduction</w:instrText>
      </w:r>
      <w:r w:rsidR="00FA7E65">
        <w:instrText>”</w:instrText>
      </w:r>
      <w:r w:rsidR="00DE2677">
        <w:instrText xml:space="preserve"> </w:instrText>
      </w:r>
      <w:r>
        <w:fldChar w:fldCharType="end"/>
      </w:r>
    </w:p>
    <w:p w14:paraId="7F934EE9" w14:textId="77777777" w:rsidR="004F6DF9" w:rsidRDefault="004F6DF9" w:rsidP="004F6DF9">
      <w:pPr>
        <w:pStyle w:val="BodyText"/>
      </w:pPr>
      <w:bookmarkStart w:id="2" w:name="OLE_LINK41"/>
      <w:bookmarkStart w:id="3" w:name="OLE_LINK42"/>
      <w:bookmarkStart w:id="4" w:name="OLE_LINK7"/>
      <w:bookmarkStart w:id="5" w:name="OLE_LINK8"/>
      <w:r>
        <w:t>VistA Blood Establishment Computer Software (VBECS) is a computer software application that manages transfusion service activities. The purpose of VBECS is to automate the documentation and record keeping of selected daily activities of the transfusion service.</w:t>
      </w:r>
    </w:p>
    <w:p w14:paraId="51472C3E" w14:textId="77777777" w:rsidR="004F6DF9" w:rsidRDefault="004F6DF9" w:rsidP="004F6DF9">
      <w:pPr>
        <w:pStyle w:val="BodyText"/>
      </w:pPr>
      <w:r>
        <w:t>VBECS accommodates:</w:t>
      </w:r>
    </w:p>
    <w:p w14:paraId="32791A12" w14:textId="77777777" w:rsidR="004F6DF9" w:rsidRDefault="004F6DF9" w:rsidP="004F6DF9">
      <w:pPr>
        <w:pStyle w:val="ListBullet"/>
      </w:pPr>
      <w:r>
        <w:t>The processing of blood component shipments.</w:t>
      </w:r>
    </w:p>
    <w:p w14:paraId="6AE9EC51" w14:textId="77777777" w:rsidR="004F6DF9" w:rsidRDefault="004F6DF9" w:rsidP="004F6DF9">
      <w:pPr>
        <w:pStyle w:val="ListBullet"/>
      </w:pPr>
      <w:r>
        <w:t>The modification of blood units.</w:t>
      </w:r>
    </w:p>
    <w:p w14:paraId="2B1BE014" w14:textId="77777777" w:rsidR="004F6DF9" w:rsidRDefault="004F6DF9" w:rsidP="004F6DF9">
      <w:pPr>
        <w:pStyle w:val="ListBullet"/>
      </w:pPr>
      <w:r>
        <w:t>Electronic receipt of orders from the Department of Veterans Affairs VistA computer system.</w:t>
      </w:r>
    </w:p>
    <w:p w14:paraId="67703475" w14:textId="77777777" w:rsidR="004F6DF9" w:rsidRDefault="004F6DF9" w:rsidP="004F6DF9">
      <w:pPr>
        <w:pStyle w:val="ListBullet"/>
      </w:pPr>
      <w:r>
        <w:t>The recording of patient compatibility testing, transfusions, transfusion processing requirements, and special instructions.</w:t>
      </w:r>
    </w:p>
    <w:p w14:paraId="56995A7F" w14:textId="77777777" w:rsidR="004F6DF9" w:rsidRDefault="004F6DF9" w:rsidP="004F6DF9">
      <w:pPr>
        <w:pStyle w:val="BodyText"/>
      </w:pPr>
      <w:r>
        <w:t>VBECS does not support the collection of blood products (donor module).</w:t>
      </w:r>
    </w:p>
    <w:p w14:paraId="5431ACDA" w14:textId="77777777" w:rsidR="00473130" w:rsidRDefault="00473130" w:rsidP="00473130">
      <w:pPr>
        <w:pStyle w:val="BodyText"/>
      </w:pPr>
      <w:r>
        <w:t>VBECS is an improved Blood Bank application that facilitates ongoing compliance with Food and Drug Administration (FDA) standards for m</w:t>
      </w:r>
      <w:r w:rsidR="009E2D49">
        <w:t>edical devices and</w:t>
      </w:r>
      <w:r w:rsidR="00A83DCA">
        <w:t xml:space="preserve"> enhances the Department of Veterans Affairs (VA</w:t>
      </w:r>
      <w:r>
        <w:t>s</w:t>
      </w:r>
      <w:r w:rsidR="00A83DCA">
        <w:t>)</w:t>
      </w:r>
      <w:r>
        <w:t xml:space="preserve"> ability to produce high-quality blood products and services to veterans. The system follows blood bank standards, standards of national accrediting agencies, FDA regulations, and VA policies.</w:t>
      </w:r>
    </w:p>
    <w:p w14:paraId="10C1048F" w14:textId="77777777"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39108FFE" w14:textId="6978C13E" w:rsidR="005039C8" w:rsidRPr="005563CA" w:rsidRDefault="005039C8" w:rsidP="005563CA">
      <w:pPr>
        <w:rPr>
          <w:sz w:val="22"/>
          <w:szCs w:val="22"/>
        </w:rPr>
      </w:pPr>
      <w:r w:rsidRPr="005563CA">
        <w:rPr>
          <w:sz w:val="22"/>
          <w:szCs w:val="22"/>
        </w:rPr>
        <w:t xml:space="preserve">BCE information </w:t>
      </w:r>
      <w:r w:rsidRPr="000B3D31">
        <w:rPr>
          <w:sz w:val="22"/>
          <w:szCs w:val="22"/>
        </w:rPr>
        <w:t>applies</w:t>
      </w:r>
      <w:r w:rsidRPr="005563CA">
        <w:rPr>
          <w:sz w:val="22"/>
          <w:szCs w:val="22"/>
        </w:rPr>
        <w:t xml:space="preserve"> ONLY when a BCE COTS product is available for communication and is configured.</w:t>
      </w:r>
    </w:p>
    <w:p w14:paraId="43A5F5CB" w14:textId="77777777" w:rsidR="005039C8" w:rsidRDefault="005039C8" w:rsidP="001B0B0C">
      <w:pPr>
        <w:rPr>
          <w:sz w:val="22"/>
          <w:szCs w:val="22"/>
        </w:rPr>
      </w:pPr>
    </w:p>
    <w:p w14:paraId="64D71DAD" w14:textId="04E79716" w:rsidR="001B0B0C" w:rsidRPr="00911832" w:rsidRDefault="0045199A" w:rsidP="001B0B0C">
      <w:pPr>
        <w:rPr>
          <w:sz w:val="22"/>
          <w:szCs w:val="22"/>
        </w:rPr>
      </w:pPr>
      <w:r w:rsidRPr="00911832">
        <w:rPr>
          <w:sz w:val="22"/>
          <w:szCs w:val="22"/>
        </w:rPr>
        <w:t>Limitations and Restrictions are listed in</w:t>
      </w:r>
      <w:r w:rsidR="001B0B0C" w:rsidRPr="00911832">
        <w:rPr>
          <w:sz w:val="22"/>
          <w:szCs w:val="22"/>
        </w:rPr>
        <w:t xml:space="preserve">  </w:t>
      </w:r>
      <w:r w:rsidR="00F77D81" w:rsidRPr="00911832">
        <w:rPr>
          <w:sz w:val="22"/>
          <w:szCs w:val="22"/>
        </w:rPr>
        <w:fldChar w:fldCharType="begin"/>
      </w:r>
      <w:r w:rsidR="00F77D81" w:rsidRPr="00911832">
        <w:rPr>
          <w:sz w:val="22"/>
          <w:szCs w:val="22"/>
        </w:rPr>
        <w:instrText xml:space="preserve"> REF _Ref4588935 \h </w:instrText>
      </w:r>
      <w:r w:rsidR="00911832">
        <w:rPr>
          <w:sz w:val="22"/>
          <w:szCs w:val="22"/>
        </w:rPr>
        <w:instrText xml:space="preserve"> \* MERGEFORMAT </w:instrText>
      </w:r>
      <w:r w:rsidR="00F77D81" w:rsidRPr="00911832">
        <w:rPr>
          <w:sz w:val="22"/>
          <w:szCs w:val="22"/>
        </w:rPr>
      </w:r>
      <w:r w:rsidR="00F77D81" w:rsidRPr="00911832">
        <w:rPr>
          <w:sz w:val="22"/>
          <w:szCs w:val="22"/>
        </w:rPr>
        <w:fldChar w:fldCharType="separate"/>
      </w:r>
      <w:r w:rsidR="00315D7B" w:rsidRPr="00315D7B">
        <w:rPr>
          <w:sz w:val="22"/>
          <w:szCs w:val="22"/>
        </w:rPr>
        <w:t>Appendix D: Limitations and Restrictions</w:t>
      </w:r>
      <w:r w:rsidR="00F77D81" w:rsidRPr="00911832">
        <w:rPr>
          <w:sz w:val="22"/>
          <w:szCs w:val="22"/>
        </w:rPr>
        <w:fldChar w:fldCharType="end"/>
      </w:r>
    </w:p>
    <w:p w14:paraId="30C8F1B7" w14:textId="77777777" w:rsidR="00B82DFE" w:rsidRPr="00911832" w:rsidRDefault="0045199A" w:rsidP="0045199A">
      <w:pPr>
        <w:rPr>
          <w:sz w:val="22"/>
          <w:szCs w:val="22"/>
        </w:rPr>
      </w:pPr>
      <w:r w:rsidRPr="00911832">
        <w:rPr>
          <w:sz w:val="22"/>
          <w:szCs w:val="22"/>
        </w:rPr>
        <w:t xml:space="preserve">by option as well as throughout this document as part of the detailed information associated with the functionality. </w:t>
      </w:r>
    </w:p>
    <w:p w14:paraId="055ACB0D" w14:textId="27EDB68C" w:rsidR="0045199A" w:rsidRPr="00F77D81" w:rsidRDefault="0045199A" w:rsidP="0045199A">
      <w:pPr>
        <w:rPr>
          <w:sz w:val="22"/>
          <w:szCs w:val="22"/>
        </w:rPr>
      </w:pPr>
      <w:r w:rsidRPr="00F77D81">
        <w:rPr>
          <w:vanish/>
          <w:sz w:val="22"/>
          <w:szCs w:val="22"/>
        </w:rPr>
        <w:t>DR 5105</w:t>
      </w:r>
    </w:p>
    <w:bookmarkEnd w:id="2"/>
    <w:bookmarkEnd w:id="3"/>
    <w:bookmarkEnd w:id="4"/>
    <w:bookmarkEnd w:id="5"/>
    <w:p w14:paraId="072C6474" w14:textId="77777777" w:rsidR="002A21AE" w:rsidRPr="00AB3B2D" w:rsidRDefault="00057948">
      <w:pPr>
        <w:pStyle w:val="Caution"/>
        <w:rPr>
          <w:i w:val="0"/>
        </w:rPr>
      </w:pPr>
      <w:r>
        <w:rPr>
          <w:noProof/>
        </w:rPr>
        <w:drawing>
          <wp:inline distT="0" distB="0" distL="0" distR="0" wp14:anchorId="4105AF37" wp14:editId="54EEC963">
            <wp:extent cx="267970" cy="221615"/>
            <wp:effectExtent l="0" t="0" r="0"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33F22690" w:rsidR="002A21AE" w:rsidRDefault="00057948">
      <w:pPr>
        <w:pStyle w:val="Caution"/>
      </w:pPr>
      <w:r>
        <w:rPr>
          <w:noProof/>
        </w:rPr>
        <w:drawing>
          <wp:inline distT="0" distB="0" distL="0" distR="0" wp14:anchorId="6250DE53" wp14:editId="67B0C270">
            <wp:extent cx="267970" cy="221615"/>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E0239F">
        <w:t>s</w:t>
      </w:r>
      <w:r w:rsidR="002A21AE">
        <w:t xml:space="preserv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6" w:name="_Toc101165223"/>
      <w:r>
        <w:lastRenderedPageBreak/>
        <w:t>Freeware Disclaimer</w:t>
      </w:r>
      <w:bookmarkEnd w:id="6"/>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6AF6598B" w:rsidR="004C7D98" w:rsidRPr="004C7D98" w:rsidRDefault="00091DC8" w:rsidP="004C7D98">
      <w:pPr>
        <w:pStyle w:val="BodyText"/>
      </w:pPr>
      <w:r w:rsidRPr="004C7D98">
        <w:t xml:space="preserve">Requests for VBECS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 xml:space="preserve">In the meantime, the FOIA Service will accept electronic FOIA requests for any VACO FOIA Office that does not yet have a mailbox in </w:t>
      </w:r>
      <w:r w:rsidR="00671459" w:rsidRPr="004C7D98">
        <w:t>place and</w:t>
      </w:r>
      <w:r w:rsidR="004C7D98" w:rsidRPr="004C7D98">
        <w:t xml:space="preserve"> will forward your request to the appropriate office for processing.  </w:t>
      </w:r>
    </w:p>
    <w:p w14:paraId="1DE208CC" w14:textId="596B5FF4" w:rsidR="003B64FF" w:rsidRPr="00234D60" w:rsidRDefault="00CD5D6A" w:rsidP="00234D60">
      <w:pPr>
        <w:pStyle w:val="BodyText"/>
      </w:pPr>
      <w:r>
        <w:t>Submit requests</w:t>
      </w:r>
      <w:r w:rsidR="003B64FF">
        <w:t xml:space="preserve"> to</w:t>
      </w:r>
      <w:r w:rsidR="007C6538">
        <w:t xml:space="preserve"> </w:t>
      </w:r>
      <w:hyperlink r:id="rId20" w:history="1">
        <w:r w:rsidR="007B1E33" w:rsidRPr="007B1E33">
          <w:rPr>
            <w:highlight w:val="yellow"/>
          </w:rPr>
          <w:t>REDACTED</w:t>
        </w:r>
      </w:hyperlink>
    </w:p>
    <w:p w14:paraId="03783BE7" w14:textId="0DC08152" w:rsidR="002A21AE" w:rsidRDefault="002A21AE" w:rsidP="00634FC7">
      <w:pPr>
        <w:pStyle w:val="Heading2"/>
      </w:pPr>
      <w:bookmarkStart w:id="7" w:name="_Toc101165224"/>
      <w:r>
        <w:t>Related Manuals and Materials</w:t>
      </w:r>
      <w:bookmarkEnd w:id="7"/>
      <w:r>
        <w:fldChar w:fldCharType="begin"/>
      </w:r>
      <w:r>
        <w:instrText xml:space="preserve"> XE </w:instrText>
      </w:r>
      <w:r w:rsidR="00FA7E65">
        <w:instrText>“</w:instrText>
      </w:r>
      <w:r>
        <w:instrText>Related Manuals and Materials</w:instrText>
      </w:r>
      <w:r w:rsidR="00FA7E65">
        <w:instrText>”</w:instrText>
      </w:r>
      <w:r>
        <w:instrText xml:space="preserve"> </w:instrText>
      </w:r>
      <w:r>
        <w:fldChar w:fldCharType="end"/>
      </w:r>
    </w:p>
    <w:p w14:paraId="30253169" w14:textId="77777777" w:rsidR="009153A8" w:rsidRPr="00151456" w:rsidRDefault="009153A8" w:rsidP="009153A8">
      <w:pPr>
        <w:pStyle w:val="ListBullet"/>
      </w:pPr>
      <w:r>
        <w:rPr>
          <w:i/>
        </w:rPr>
        <w:t>VBECS 2.3.3 Administrator User Guide</w:t>
      </w:r>
    </w:p>
    <w:p w14:paraId="1DC47681" w14:textId="098121BB" w:rsidR="009153A8" w:rsidRPr="009153A8" w:rsidRDefault="009153A8" w:rsidP="00861486">
      <w:pPr>
        <w:pStyle w:val="ListBullet"/>
      </w:pPr>
      <w:r>
        <w:rPr>
          <w:i/>
        </w:rPr>
        <w:t>VBECS 2.3.3 Release Notes</w:t>
      </w:r>
    </w:p>
    <w:p w14:paraId="369EAC77" w14:textId="6721FBC4" w:rsidR="002A21AE" w:rsidRPr="004F1322" w:rsidRDefault="002A21AE">
      <w:pPr>
        <w:pStyle w:val="ListBullet"/>
      </w:pPr>
      <w:r>
        <w:rPr>
          <w:i/>
        </w:rPr>
        <w:t>VBEC</w:t>
      </w:r>
      <w:r w:rsidR="00A628A7">
        <w:rPr>
          <w:i/>
        </w:rPr>
        <w:t>S</w:t>
      </w:r>
      <w:r>
        <w:rPr>
          <w:i/>
        </w:rPr>
        <w:t xml:space="preserve"> </w:t>
      </w:r>
      <w:r w:rsidR="00C94A42">
        <w:rPr>
          <w:i/>
        </w:rPr>
        <w:t>2.3.</w:t>
      </w:r>
      <w:r w:rsidR="00567479">
        <w:rPr>
          <w:i/>
        </w:rPr>
        <w:t>3</w:t>
      </w:r>
      <w:r w:rsidR="008C75A6">
        <w:rPr>
          <w:i/>
        </w:rPr>
        <w:t xml:space="preserve"> </w:t>
      </w:r>
      <w:r>
        <w:rPr>
          <w:i/>
        </w:rPr>
        <w:t>Technical Manual-Security Guide</w:t>
      </w:r>
    </w:p>
    <w:p w14:paraId="5BB52642" w14:textId="4098BF85" w:rsidR="00151456" w:rsidRDefault="00151456" w:rsidP="009153A8">
      <w:pPr>
        <w:pStyle w:val="ListBullet"/>
        <w:numPr>
          <w:ilvl w:val="0"/>
          <w:numId w:val="0"/>
        </w:numPr>
      </w:pPr>
    </w:p>
    <w:p w14:paraId="56B8A2A4" w14:textId="1BDC58D9" w:rsidR="00770D97" w:rsidRDefault="00770D97" w:rsidP="008A734B">
      <w:pPr>
        <w:pStyle w:val="BodyText"/>
      </w:pPr>
      <w:r>
        <w:t>T</w:t>
      </w:r>
      <w:r w:rsidR="00DA52CF" w:rsidRPr="00DA52CF">
        <w:rPr>
          <w:iCs/>
        </w:rPr>
        <w:t>h</w:t>
      </w:r>
      <w:r>
        <w:rPr>
          <w:iCs/>
        </w:rPr>
        <w:t>is</w:t>
      </w:r>
      <w:r w:rsidR="00DA52CF">
        <w:rPr>
          <w:i/>
        </w:rPr>
        <w:t xml:space="preserve"> </w:t>
      </w:r>
      <w:r w:rsidR="00FC6E3B" w:rsidRPr="00FC6E3B">
        <w:rPr>
          <w:i/>
        </w:rPr>
        <w:t xml:space="preserve">VBECS </w:t>
      </w:r>
      <w:r w:rsidR="004D0A70">
        <w:rPr>
          <w:i/>
        </w:rPr>
        <w:t xml:space="preserve">2.3.3 </w:t>
      </w:r>
      <w:r w:rsidR="00FC6E3B" w:rsidRPr="00FC6E3B">
        <w:rPr>
          <w:i/>
        </w:rPr>
        <w:t>User Guide</w:t>
      </w:r>
      <w:r w:rsidR="00FC6E3B">
        <w:t xml:space="preserve"> </w:t>
      </w:r>
      <w:r w:rsidR="00437114">
        <w:t>can</w:t>
      </w:r>
      <w:r w:rsidR="00091DC8">
        <w:t xml:space="preserve"> be obtained from</w:t>
      </w:r>
      <w:r>
        <w:t>:</w:t>
      </w:r>
    </w:p>
    <w:p w14:paraId="044453DC" w14:textId="44618140" w:rsidR="00770D97" w:rsidRPr="007B1E33" w:rsidRDefault="007B1E33" w:rsidP="00770D97">
      <w:pPr>
        <w:pStyle w:val="TableTextBullet"/>
        <w:rPr>
          <w:rFonts w:ascii="Times New Roman" w:hAnsi="Times New Roman"/>
          <w:sz w:val="22"/>
          <w:szCs w:val="22"/>
          <w:highlight w:val="yellow"/>
        </w:rPr>
      </w:pPr>
      <w:r w:rsidRPr="007B1E33">
        <w:rPr>
          <w:highlight w:val="yellow"/>
        </w:rPr>
        <w:t>REDACTED</w:t>
      </w:r>
    </w:p>
    <w:p w14:paraId="4C51D013" w14:textId="03121D83" w:rsidR="00770D97" w:rsidRPr="007B1E33" w:rsidRDefault="007B1E33" w:rsidP="00770D97">
      <w:pPr>
        <w:pStyle w:val="TableTextBullet"/>
        <w:rPr>
          <w:rFonts w:ascii="Times New Roman" w:hAnsi="Times New Roman"/>
          <w:sz w:val="22"/>
          <w:szCs w:val="22"/>
          <w:highlight w:val="yellow"/>
        </w:rPr>
      </w:pPr>
      <w:r w:rsidRPr="007B1E33">
        <w:rPr>
          <w:highlight w:val="yellow"/>
        </w:rPr>
        <w:t>REDACTED</w:t>
      </w: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8" w:name="_Toc101165225"/>
      <w:r>
        <w:lastRenderedPageBreak/>
        <w:t>Orientation</w:t>
      </w:r>
      <w:bookmarkEnd w:id="8"/>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4D6A82C9" w14:textId="647C782E" w:rsidR="00361EC2" w:rsidRDefault="002A21AE" w:rsidP="00A9231F">
      <w:pPr>
        <w:pStyle w:val="ListBullet"/>
      </w:pPr>
      <w:r>
        <w:t>Customer Support: how to get help</w:t>
      </w:r>
      <w:r w:rsidR="00BD12FB" w:rsidRPr="00A9231F">
        <w:rPr>
          <w:vanish/>
        </w:rPr>
        <w:t>UC_84</w:t>
      </w:r>
    </w:p>
    <w:p w14:paraId="0A2825D3" w14:textId="77777777" w:rsidR="009F591F" w:rsidRDefault="009F591F" w:rsidP="009F591F">
      <w:pPr>
        <w:pStyle w:val="Heading2"/>
      </w:pPr>
      <w:bookmarkStart w:id="9" w:name="_Toc101165226"/>
      <w:r>
        <w:t>How This User Guide Is Organized</w:t>
      </w:r>
      <w:bookmarkEnd w:id="9"/>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0" w:name="_Toc101165227"/>
      <w:r>
        <w:t>Terms</w:t>
      </w:r>
      <w:bookmarkEnd w:id="10"/>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1" w:name="_Toc101165228"/>
      <w:r>
        <w:t>Background and Basic Knowledge</w:t>
      </w:r>
      <w:bookmarkEnd w:id="11"/>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2" w:name="_Toc101165229"/>
      <w:r>
        <w:t>Figures and Tables</w:t>
      </w:r>
      <w:bookmarkEnd w:id="12"/>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3" w:name="_Toc101165230"/>
      <w:r>
        <w:t>Options</w:t>
      </w:r>
      <w:bookmarkEnd w:id="13"/>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4" w:name="OLE_LINK21"/>
      <w:bookmarkStart w:id="15"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4"/>
    <w:bookmarkEnd w:id="15"/>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lastRenderedPageBreak/>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03203CF9">
            <wp:extent cx="267970" cy="221615"/>
            <wp:effectExtent l="0" t="0" r="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6" w:name="_Toc101165231"/>
      <w:r>
        <w:t>Supplemental Information</w:t>
      </w:r>
      <w:bookmarkEnd w:id="16"/>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7" w:name="_Toc101165232"/>
      <w:r>
        <w:t>Appendices</w:t>
      </w:r>
      <w:bookmarkEnd w:id="17"/>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8" w:name="_Toc101165233"/>
      <w:r>
        <w:t>Security</w:t>
      </w:r>
      <w:bookmarkEnd w:id="18"/>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06CFE0B8">
            <wp:extent cx="267970" cy="221615"/>
            <wp:effectExtent l="0" t="0" r="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738F16FE" w:rsidR="00827C1C" w:rsidRDefault="00827C1C" w:rsidP="00827C1C">
      <w:pPr>
        <w:pStyle w:val="BodyText"/>
        <w:rPr>
          <w:snapToGrid w:val="0"/>
        </w:rPr>
      </w:pPr>
      <w:r>
        <w:t>Each of the six user roles is associated with a</w:t>
      </w:r>
      <w:r>
        <w:rPr>
          <w:snapToGrid w:val="0"/>
        </w:rPr>
        <w:t xml:space="preserve"> security level (see </w:t>
      </w:r>
      <w:r w:rsidR="00BD76D0">
        <w:rPr>
          <w:snapToGrid w:val="0"/>
        </w:rPr>
        <w:fldChar w:fldCharType="begin"/>
      </w:r>
      <w:r w:rsidR="00BD76D0">
        <w:rPr>
          <w:snapToGrid w:val="0"/>
        </w:rPr>
        <w:instrText xml:space="preserve"> REF _Ref126468477 \h </w:instrText>
      </w:r>
      <w:r w:rsidR="00BD76D0">
        <w:rPr>
          <w:snapToGrid w:val="0"/>
        </w:rPr>
      </w:r>
      <w:r w:rsidR="00BD76D0">
        <w:rPr>
          <w:snapToGrid w:val="0"/>
        </w:rPr>
        <w:fldChar w:fldCharType="separate"/>
      </w:r>
      <w:r w:rsidR="00315D7B">
        <w:t xml:space="preserve">Table </w:t>
      </w:r>
      <w:r w:rsidR="00315D7B">
        <w:rPr>
          <w:noProof/>
        </w:rPr>
        <w:t>1</w:t>
      </w:r>
      <w:r w:rsidR="00BD76D0">
        <w:rPr>
          <w:snapToGrid w:val="0"/>
        </w:rPr>
        <w:fldChar w:fldCharType="end"/>
      </w:r>
      <w:r>
        <w:rPr>
          <w:snapToGrid w:val="0"/>
        </w:rPr>
        <w:t xml:space="preserve">). Privileges accumulate as the security level increases. For example, a Lead Technologist’s privileges include those of a Blood Bank Technologist and Enhanced Technologist. </w:t>
      </w:r>
    </w:p>
    <w:p w14:paraId="6A9DF15D" w14:textId="1C36F572" w:rsidR="00D24746" w:rsidRDefault="00413ECA" w:rsidP="00D24746">
      <w:pPr>
        <w:pStyle w:val="Caption"/>
        <w:tabs>
          <w:tab w:val="left" w:pos="4740"/>
        </w:tabs>
      </w:pPr>
      <w:bookmarkStart w:id="19" w:name="_Ref126468477"/>
      <w:bookmarkStart w:id="20" w:name="_Ref12648434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w:t>
      </w:r>
      <w:r w:rsidR="004E20BD">
        <w:rPr>
          <w:noProof/>
        </w:rPr>
        <w:fldChar w:fldCharType="end"/>
      </w:r>
      <w:bookmarkEnd w:id="19"/>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4431"/>
        <w:gridCol w:w="2322"/>
      </w:tblGrid>
      <w:tr w:rsidR="0028759D" w:rsidRPr="00D25382" w14:paraId="0285F8D3" w14:textId="77777777" w:rsidTr="00D93AB0">
        <w:trPr>
          <w:cantSplit/>
          <w:tblHeader/>
        </w:trPr>
        <w:tc>
          <w:tcPr>
            <w:tcW w:w="2607" w:type="dxa"/>
            <w:shd w:val="clear" w:color="auto" w:fill="B3B3B3"/>
            <w:vAlign w:val="bottom"/>
          </w:tcPr>
          <w:p w14:paraId="350DBF5E" w14:textId="77777777" w:rsidR="0028759D" w:rsidRDefault="0028759D" w:rsidP="0005347A">
            <w:pPr>
              <w:pStyle w:val="TableText"/>
              <w:rPr>
                <w:b/>
              </w:rPr>
            </w:pPr>
            <w:r>
              <w:rPr>
                <w:b/>
              </w:rPr>
              <w:t>Security Levels and User Roles</w:t>
            </w:r>
          </w:p>
        </w:tc>
        <w:tc>
          <w:tcPr>
            <w:tcW w:w="4431" w:type="dxa"/>
            <w:shd w:val="clear" w:color="auto" w:fill="B3B3B3"/>
            <w:vAlign w:val="bottom"/>
          </w:tcPr>
          <w:p w14:paraId="6B734520" w14:textId="77777777" w:rsidR="0028759D" w:rsidRDefault="0028759D" w:rsidP="0005347A">
            <w:pPr>
              <w:pStyle w:val="TableText"/>
              <w:rPr>
                <w:b/>
              </w:rPr>
            </w:pPr>
            <w:r>
              <w:rPr>
                <w:b/>
              </w:rPr>
              <w:t>Accessible Functions</w:t>
            </w:r>
          </w:p>
        </w:tc>
        <w:tc>
          <w:tcPr>
            <w:tcW w:w="2322" w:type="dxa"/>
            <w:shd w:val="clear" w:color="auto" w:fill="B3B3B3"/>
            <w:vAlign w:val="bottom"/>
          </w:tcPr>
          <w:p w14:paraId="402FBD82" w14:textId="77777777" w:rsidR="0028759D" w:rsidRPr="00D25382" w:rsidRDefault="0028759D" w:rsidP="0005347A">
            <w:pPr>
              <w:pStyle w:val="TableText"/>
              <w:rPr>
                <w:b/>
              </w:rPr>
            </w:pPr>
            <w:r w:rsidRPr="00D25382">
              <w:rPr>
                <w:b/>
              </w:rPr>
              <w:t>Who Should Fill These Roles?</w:t>
            </w:r>
          </w:p>
        </w:tc>
      </w:tr>
      <w:tr w:rsidR="0028759D" w14:paraId="0681040E" w14:textId="77777777" w:rsidTr="00D93AB0">
        <w:trPr>
          <w:cantSplit/>
        </w:trPr>
        <w:tc>
          <w:tcPr>
            <w:tcW w:w="2607" w:type="dxa"/>
            <w:vAlign w:val="center"/>
          </w:tcPr>
          <w:p w14:paraId="68A76CE6" w14:textId="77777777" w:rsidR="0028759D" w:rsidRDefault="0028759D" w:rsidP="0005347A">
            <w:pPr>
              <w:pStyle w:val="TableText"/>
            </w:pPr>
            <w:r>
              <w:t>Level 1: Blood Bank Technologist (all users)</w:t>
            </w:r>
          </w:p>
        </w:tc>
        <w:tc>
          <w:tcPr>
            <w:tcW w:w="4431" w:type="dxa"/>
          </w:tcPr>
          <w:p w14:paraId="7A09A0E0" w14:textId="77777777" w:rsidR="0028759D" w:rsidRDefault="0028759D" w:rsidP="0005347A">
            <w:pPr>
              <w:pStyle w:val="TableTextBullet"/>
            </w:pPr>
            <w:r>
              <w:t>Standard access:</w:t>
            </w:r>
          </w:p>
          <w:p w14:paraId="5E6DA2BD" w14:textId="77777777" w:rsidR="0028759D" w:rsidRDefault="0028759D" w:rsidP="00C63FA9">
            <w:pPr>
              <w:pStyle w:val="TableTextBullet"/>
              <w:numPr>
                <w:ilvl w:val="1"/>
                <w:numId w:val="12"/>
              </w:numPr>
              <w:tabs>
                <w:tab w:val="clear" w:pos="1440"/>
              </w:tabs>
              <w:ind w:left="616"/>
            </w:pPr>
            <w:r>
              <w:t>patient and donor testing</w:t>
            </w:r>
          </w:p>
          <w:p w14:paraId="2F09261F" w14:textId="77777777" w:rsidR="0028759D" w:rsidRDefault="0028759D" w:rsidP="00C63FA9">
            <w:pPr>
              <w:pStyle w:val="TableTextBullet"/>
              <w:numPr>
                <w:ilvl w:val="1"/>
                <w:numId w:val="12"/>
              </w:numPr>
              <w:tabs>
                <w:tab w:val="clear" w:pos="1440"/>
              </w:tabs>
              <w:ind w:left="616"/>
            </w:pPr>
            <w:r>
              <w:t>accepting and canceling orders</w:t>
            </w:r>
          </w:p>
          <w:p w14:paraId="0D08379A" w14:textId="77777777" w:rsidR="0028759D" w:rsidRDefault="0028759D" w:rsidP="00C63FA9">
            <w:pPr>
              <w:pStyle w:val="TableTextBullet"/>
              <w:numPr>
                <w:ilvl w:val="1"/>
                <w:numId w:val="12"/>
              </w:numPr>
              <w:tabs>
                <w:tab w:val="clear" w:pos="1440"/>
              </w:tabs>
              <w:ind w:left="616"/>
            </w:pPr>
            <w:r>
              <w:t>modifying units</w:t>
            </w:r>
          </w:p>
          <w:p w14:paraId="0F49B53D" w14:textId="77777777" w:rsidR="0028759D" w:rsidRDefault="0028759D" w:rsidP="00C63FA9">
            <w:pPr>
              <w:pStyle w:val="TableTextBullet"/>
              <w:numPr>
                <w:ilvl w:val="1"/>
                <w:numId w:val="12"/>
              </w:numPr>
              <w:tabs>
                <w:tab w:val="clear" w:pos="1440"/>
              </w:tabs>
              <w:ind w:left="616"/>
            </w:pPr>
            <w:r>
              <w:t>processing shipments</w:t>
            </w:r>
          </w:p>
          <w:p w14:paraId="19BA91AC" w14:textId="77777777" w:rsidR="0028759D" w:rsidRDefault="0028759D" w:rsidP="00C63FA9">
            <w:pPr>
              <w:pStyle w:val="TableTextBullet"/>
              <w:numPr>
                <w:ilvl w:val="1"/>
                <w:numId w:val="12"/>
              </w:numPr>
              <w:tabs>
                <w:tab w:val="clear" w:pos="1440"/>
              </w:tabs>
              <w:ind w:left="616"/>
            </w:pPr>
            <w:r>
              <w:t>selecting and issuing blood that does not require higher level overrides</w:t>
            </w:r>
          </w:p>
          <w:p w14:paraId="257322EA" w14:textId="77777777" w:rsidR="0028759D" w:rsidRDefault="0028759D" w:rsidP="00C63FA9">
            <w:pPr>
              <w:pStyle w:val="TableTextBullet"/>
              <w:numPr>
                <w:ilvl w:val="1"/>
                <w:numId w:val="12"/>
              </w:numPr>
              <w:tabs>
                <w:tab w:val="clear" w:pos="1440"/>
              </w:tabs>
              <w:ind w:left="616"/>
            </w:pPr>
            <w:r>
              <w:t>processing transfusion reaction workups</w:t>
            </w:r>
          </w:p>
          <w:p w14:paraId="4D0F4406" w14:textId="77777777" w:rsidR="0028759D" w:rsidRDefault="0028759D" w:rsidP="00C63FA9">
            <w:pPr>
              <w:pStyle w:val="TableTextBullet"/>
              <w:numPr>
                <w:ilvl w:val="1"/>
                <w:numId w:val="12"/>
              </w:numPr>
              <w:tabs>
                <w:tab w:val="clear" w:pos="1440"/>
              </w:tabs>
              <w:ind w:left="616"/>
            </w:pPr>
            <w:r>
              <w:t>add patient’s transfusion requirements</w:t>
            </w:r>
          </w:p>
          <w:p w14:paraId="5DB16BED" w14:textId="77777777" w:rsidR="0028759D" w:rsidRDefault="0028759D" w:rsidP="00C63FA9">
            <w:pPr>
              <w:pStyle w:val="TableTextBullet"/>
              <w:numPr>
                <w:ilvl w:val="1"/>
                <w:numId w:val="12"/>
              </w:numPr>
              <w:tabs>
                <w:tab w:val="clear" w:pos="1440"/>
              </w:tabs>
              <w:ind w:left="616"/>
            </w:pPr>
            <w:r>
              <w:t>accessing report functions</w:t>
            </w:r>
          </w:p>
          <w:p w14:paraId="7A864374" w14:textId="77777777" w:rsidR="0028759D" w:rsidRDefault="0028759D" w:rsidP="00C63FA9">
            <w:pPr>
              <w:pStyle w:val="TableTextBullet"/>
              <w:numPr>
                <w:ilvl w:val="1"/>
                <w:numId w:val="12"/>
              </w:numPr>
              <w:tabs>
                <w:tab w:val="clear" w:pos="1440"/>
              </w:tabs>
              <w:ind w:left="616"/>
            </w:pPr>
            <w:r>
              <w:t>enter daily QC results</w:t>
            </w:r>
          </w:p>
          <w:p w14:paraId="0BD6A99D" w14:textId="77777777" w:rsidR="0028759D" w:rsidRDefault="0028759D" w:rsidP="00C63FA9">
            <w:pPr>
              <w:pStyle w:val="TableTextBullet"/>
              <w:numPr>
                <w:ilvl w:val="1"/>
                <w:numId w:val="12"/>
              </w:numPr>
              <w:tabs>
                <w:tab w:val="clear" w:pos="1440"/>
              </w:tabs>
              <w:ind w:left="616"/>
            </w:pPr>
            <w:r>
              <w:t>discard/quarantine blood units</w:t>
            </w:r>
          </w:p>
          <w:p w14:paraId="453591E0" w14:textId="77777777" w:rsidR="0028759D" w:rsidRDefault="0028759D" w:rsidP="00C63FA9">
            <w:pPr>
              <w:pStyle w:val="TableTextBullet"/>
              <w:numPr>
                <w:ilvl w:val="1"/>
                <w:numId w:val="12"/>
              </w:numPr>
              <w:tabs>
                <w:tab w:val="clear" w:pos="1440"/>
              </w:tabs>
              <w:ind w:left="616"/>
            </w:pPr>
            <w:r>
              <w:t>release units from patient assignment</w:t>
            </w:r>
          </w:p>
          <w:p w14:paraId="332A0DCD" w14:textId="77777777" w:rsidR="0028759D" w:rsidRDefault="0028759D" w:rsidP="00C63FA9">
            <w:pPr>
              <w:pStyle w:val="TableTextBullet"/>
              <w:numPr>
                <w:ilvl w:val="1"/>
                <w:numId w:val="12"/>
              </w:numPr>
              <w:tabs>
                <w:tab w:val="clear" w:pos="1440"/>
              </w:tabs>
              <w:ind w:left="616"/>
            </w:pPr>
            <w:r>
              <w:t>return issued units to blood bank</w:t>
            </w:r>
          </w:p>
          <w:p w14:paraId="6F6039A0" w14:textId="77777777" w:rsidR="0028759D" w:rsidRDefault="0028759D" w:rsidP="0005347A">
            <w:pPr>
              <w:pStyle w:val="TableTextBullet"/>
            </w:pPr>
            <w:r>
              <w:t>Activate/edit some shipper information.</w:t>
            </w:r>
          </w:p>
          <w:p w14:paraId="598FAC41" w14:textId="77777777" w:rsidR="0028759D" w:rsidRDefault="0028759D" w:rsidP="0005347A">
            <w:pPr>
              <w:pStyle w:val="TableTextBullet"/>
            </w:pPr>
            <w:r>
              <w:t>Activate/edit some blood product information.</w:t>
            </w:r>
          </w:p>
        </w:tc>
        <w:tc>
          <w:tcPr>
            <w:tcW w:w="2322" w:type="dxa"/>
            <w:vAlign w:val="center"/>
          </w:tcPr>
          <w:p w14:paraId="77D020A3" w14:textId="77777777" w:rsidR="0028759D" w:rsidRDefault="0028759D" w:rsidP="0005347A">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t xml:space="preserve">associated tasks and </w:t>
            </w:r>
            <w:r w:rsidRPr="003738EE">
              <w:t>overrides</w:t>
            </w:r>
            <w:r>
              <w:t>.</w:t>
            </w:r>
          </w:p>
        </w:tc>
      </w:tr>
      <w:tr w:rsidR="0028759D" w14:paraId="1A904010" w14:textId="77777777" w:rsidTr="00D93AB0">
        <w:trPr>
          <w:cantSplit/>
        </w:trPr>
        <w:tc>
          <w:tcPr>
            <w:tcW w:w="2607" w:type="dxa"/>
            <w:vAlign w:val="center"/>
          </w:tcPr>
          <w:p w14:paraId="1E8543DC" w14:textId="120035A6" w:rsidR="0028759D" w:rsidRDefault="0028759D" w:rsidP="0005347A">
            <w:pPr>
              <w:pStyle w:val="TableText"/>
            </w:pPr>
            <w:bookmarkStart w:id="21" w:name="OLE_LINK1"/>
            <w:bookmarkStart w:id="22" w:name="OLE_LINK2"/>
            <w:r w:rsidRPr="00EC7489">
              <w:rPr>
                <w:rFonts w:ascii="Wingdings 3" w:hAnsi="Wingdings 3" w:cs="Wingdings"/>
              </w:rPr>
              <w:lastRenderedPageBreak/>
              <w:t></w:t>
            </w:r>
            <w:r w:rsidRPr="00EC7489">
              <w:rPr>
                <w:rFonts w:ascii="Wingdings 3" w:hAnsi="Wingdings 3" w:cs="Wingdings"/>
              </w:rPr>
              <w:t></w:t>
            </w:r>
            <w:r>
              <w:t xml:space="preserve"> </w:t>
            </w:r>
            <w:bookmarkEnd w:id="21"/>
            <w:bookmarkEnd w:id="22"/>
            <w:r>
              <w:t>Level 2: Enhanced Technologist</w:t>
            </w:r>
          </w:p>
        </w:tc>
        <w:tc>
          <w:tcPr>
            <w:tcW w:w="4431" w:type="dxa"/>
          </w:tcPr>
          <w:p w14:paraId="7989204A" w14:textId="77777777" w:rsidR="0028759D" w:rsidRDefault="0028759D" w:rsidP="0005347A">
            <w:pPr>
              <w:pStyle w:val="TableTextBullet"/>
            </w:pPr>
            <w:r>
              <w:t>Edit unit cost.</w:t>
            </w:r>
          </w:p>
          <w:p w14:paraId="1CA8C121" w14:textId="77777777" w:rsidR="0028759D" w:rsidRDefault="0028759D" w:rsidP="0005347A">
            <w:pPr>
              <w:pStyle w:val="TableTextBullet"/>
            </w:pPr>
            <w:r>
              <w:t>Modify/issue expired blood products.</w:t>
            </w:r>
          </w:p>
          <w:p w14:paraId="1105C76A" w14:textId="77777777" w:rsidR="0028759D" w:rsidRDefault="0028759D" w:rsidP="0005347A">
            <w:pPr>
              <w:pStyle w:val="TableTextBullet"/>
            </w:pPr>
            <w:r>
              <w:t>Release blood products from quarantine.</w:t>
            </w:r>
          </w:p>
          <w:p w14:paraId="25BFD85E" w14:textId="77777777" w:rsidR="0028759D" w:rsidRDefault="0028759D" w:rsidP="0005347A">
            <w:pPr>
              <w:pStyle w:val="TableTextBullet"/>
            </w:pPr>
            <w:r>
              <w:t xml:space="preserve">Edit unit information prior to defining patient associations. </w:t>
            </w:r>
          </w:p>
          <w:p w14:paraId="4BDC6417" w14:textId="77777777" w:rsidR="0028759D" w:rsidRDefault="0028759D" w:rsidP="0005347A">
            <w:pPr>
              <w:pStyle w:val="TableTextBullet"/>
            </w:pPr>
            <w:r>
              <w:t>Edit verified unit confirmation testing.</w:t>
            </w:r>
          </w:p>
          <w:p w14:paraId="60F8AD4E" w14:textId="77777777" w:rsidR="0028759D" w:rsidRDefault="0028759D" w:rsidP="0005347A">
            <w:pPr>
              <w:pStyle w:val="TableTextBullet"/>
            </w:pPr>
            <w:r>
              <w:t xml:space="preserve">Edit patient record/verified data and test results (except the ABO/Rh for historic record and the antibody field, which results in an antigen negative requirement). </w:t>
            </w:r>
          </w:p>
          <w:p w14:paraId="3F1D7934" w14:textId="77777777" w:rsidR="0028759D" w:rsidRDefault="0028759D" w:rsidP="0005347A">
            <w:pPr>
              <w:pStyle w:val="TableTextBullet"/>
            </w:pPr>
            <w:r>
              <w:t>Release directed units to the main blood supply.</w:t>
            </w:r>
          </w:p>
        </w:tc>
        <w:tc>
          <w:tcPr>
            <w:tcW w:w="2322" w:type="dxa"/>
            <w:vAlign w:val="center"/>
          </w:tcPr>
          <w:p w14:paraId="68BFA0FF" w14:textId="77777777" w:rsidR="0028759D" w:rsidRDefault="0028759D" w:rsidP="0005347A">
            <w:pPr>
              <w:pStyle w:val="TableText"/>
            </w:pPr>
            <w:r>
              <w:rPr>
                <w:szCs w:val="20"/>
              </w:rPr>
              <w:t>Experienced t</w:t>
            </w:r>
            <w:r>
              <w:t>echnologists trained to process associated overrides and options.</w:t>
            </w:r>
          </w:p>
        </w:tc>
      </w:tr>
      <w:tr w:rsidR="0028759D" w:rsidRPr="005D0D6B" w14:paraId="53890470" w14:textId="77777777" w:rsidTr="00D93AB0">
        <w:trPr>
          <w:cantSplit/>
        </w:trPr>
        <w:tc>
          <w:tcPr>
            <w:tcW w:w="2607" w:type="dxa"/>
            <w:vAlign w:val="center"/>
          </w:tcPr>
          <w:p w14:paraId="2AF66F18"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4431" w:type="dxa"/>
          </w:tcPr>
          <w:p w14:paraId="4B10B7EC" w14:textId="77777777" w:rsidR="0028759D" w:rsidRDefault="0028759D" w:rsidP="0005347A">
            <w:pPr>
              <w:pStyle w:val="TableTextBullet"/>
              <w:rPr>
                <w:rFonts w:cs="Arial"/>
                <w:szCs w:val="16"/>
              </w:rPr>
            </w:pPr>
            <w:r>
              <w:rPr>
                <w:rFonts w:cs="Arial"/>
                <w:szCs w:val="16"/>
              </w:rPr>
              <w:t>Select/issue ABO incompatible blood.</w:t>
            </w:r>
          </w:p>
          <w:p w14:paraId="5B6CA828" w14:textId="77777777" w:rsidR="0028759D" w:rsidRDefault="0028759D" w:rsidP="0005347A">
            <w:pPr>
              <w:pStyle w:val="TableTextBullet"/>
              <w:rPr>
                <w:rFonts w:cs="Arial"/>
                <w:szCs w:val="16"/>
              </w:rPr>
            </w:pPr>
            <w:r>
              <w:t>Select/issue antigen positive or untyped red blood cells (for the clinically significant antibodies in the table).</w:t>
            </w:r>
          </w:p>
          <w:p w14:paraId="727BF50C" w14:textId="77777777" w:rsidR="0028759D" w:rsidRDefault="0028759D" w:rsidP="0005347A">
            <w:pPr>
              <w:pStyle w:val="TableTextBullet"/>
              <w:rPr>
                <w:rFonts w:cs="Arial"/>
                <w:szCs w:val="16"/>
              </w:rPr>
            </w:pPr>
            <w:r>
              <w:rPr>
                <w:rFonts w:cs="Arial"/>
                <w:szCs w:val="16"/>
              </w:rPr>
              <w:t>Maintain login message.</w:t>
            </w:r>
          </w:p>
        </w:tc>
        <w:tc>
          <w:tcPr>
            <w:tcW w:w="2322" w:type="dxa"/>
            <w:vAlign w:val="center"/>
          </w:tcPr>
          <w:p w14:paraId="1874CA7E" w14:textId="77777777" w:rsidR="0028759D" w:rsidRPr="005D0D6B" w:rsidRDefault="0028759D" w:rsidP="0005347A">
            <w:pPr>
              <w:pStyle w:val="TableText"/>
            </w:pPr>
            <w:r>
              <w:t>Experienced technologists trained to process associated overrides and options (e.g., evening- or night-shift supervisors).</w:t>
            </w:r>
          </w:p>
        </w:tc>
      </w:tr>
      <w:tr w:rsidR="0028759D" w:rsidRPr="005D0D6B" w14:paraId="23D2851D" w14:textId="77777777" w:rsidTr="00D93AB0">
        <w:trPr>
          <w:cantSplit/>
        </w:trPr>
        <w:tc>
          <w:tcPr>
            <w:tcW w:w="2607" w:type="dxa"/>
            <w:vAlign w:val="center"/>
          </w:tcPr>
          <w:p w14:paraId="4A7C0D29"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4431" w:type="dxa"/>
            <w:vAlign w:val="bottom"/>
          </w:tcPr>
          <w:p w14:paraId="1411BAE2" w14:textId="77777777" w:rsidR="0028759D" w:rsidRDefault="0028759D" w:rsidP="0005347A">
            <w:pPr>
              <w:pStyle w:val="TableTextBullet"/>
              <w:rPr>
                <w:rFonts w:cs="Arial"/>
              </w:rPr>
            </w:pPr>
            <w:r>
              <w:rPr>
                <w:rFonts w:cs="Arial"/>
                <w:szCs w:val="16"/>
              </w:rPr>
              <w:t>Maintain reagent minimum levels.</w:t>
            </w:r>
          </w:p>
          <w:p w14:paraId="073B338A" w14:textId="77777777" w:rsidR="0028759D" w:rsidRDefault="0028759D" w:rsidP="0005347A">
            <w:pPr>
              <w:pStyle w:val="TableTextBullet"/>
              <w:rPr>
                <w:rFonts w:cs="Arial"/>
                <w:szCs w:val="16"/>
              </w:rPr>
            </w:pPr>
            <w:r>
              <w:rPr>
                <w:rFonts w:cs="Arial"/>
                <w:szCs w:val="16"/>
              </w:rPr>
              <w:t>Edit permanent record of the patient’s historic ABO/Rh.</w:t>
            </w:r>
          </w:p>
          <w:p w14:paraId="0534FAE5" w14:textId="77777777" w:rsidR="0028759D" w:rsidRDefault="0028759D" w:rsidP="0005347A">
            <w:pPr>
              <w:pStyle w:val="TableTextBullet"/>
              <w:rPr>
                <w:rFonts w:cs="Arial"/>
                <w:szCs w:val="16"/>
              </w:rPr>
            </w:pPr>
            <w:r>
              <w:rPr>
                <w:rFonts w:cs="Arial"/>
                <w:szCs w:val="16"/>
              </w:rPr>
              <w:t>Edit Transfusion Requirements (TRs) and Special Instructions (SIs).</w:t>
            </w:r>
          </w:p>
          <w:p w14:paraId="5C89DAC9" w14:textId="77777777" w:rsidR="0028759D" w:rsidRDefault="0028759D" w:rsidP="0005347A">
            <w:pPr>
              <w:pStyle w:val="TableTextBullet"/>
              <w:rPr>
                <w:rFonts w:cs="Arial"/>
                <w:szCs w:val="16"/>
              </w:rPr>
            </w:pPr>
            <w:r>
              <w:rPr>
                <w:rFonts w:cs="Arial"/>
                <w:szCs w:val="16"/>
              </w:rPr>
              <w:t>Edit patient record red cell antibody permanent fields (match antigens in the antigen table).</w:t>
            </w:r>
          </w:p>
          <w:p w14:paraId="2F9B48AE" w14:textId="77777777" w:rsidR="0028759D" w:rsidRDefault="0028759D" w:rsidP="0005347A">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7340181F" w14:textId="77777777" w:rsidR="0028759D" w:rsidRDefault="0028759D" w:rsidP="0005347A">
            <w:pPr>
              <w:pStyle w:val="TableTextBullet"/>
              <w:rPr>
                <w:rFonts w:cs="Arial"/>
                <w:szCs w:val="16"/>
              </w:rPr>
            </w:pPr>
            <w:r>
              <w:rPr>
                <w:rFonts w:cs="Arial"/>
                <w:szCs w:val="16"/>
              </w:rPr>
              <w:t>Edit a Patient’s Transfusion Record.</w:t>
            </w:r>
          </w:p>
          <w:p w14:paraId="7CEA4017" w14:textId="77777777" w:rsidR="0028759D" w:rsidRDefault="0028759D" w:rsidP="0005347A">
            <w:pPr>
              <w:pStyle w:val="TableTextBullet"/>
              <w:rPr>
                <w:rFonts w:cs="Arial"/>
                <w:szCs w:val="16"/>
              </w:rPr>
            </w:pPr>
            <w:r>
              <w:rPr>
                <w:rFonts w:cs="Arial"/>
                <w:szCs w:val="16"/>
              </w:rPr>
              <w:t>Remove a Blood Unit’s Final Status.</w:t>
            </w:r>
          </w:p>
        </w:tc>
        <w:tc>
          <w:tcPr>
            <w:tcW w:w="2322" w:type="dxa"/>
            <w:vAlign w:val="center"/>
          </w:tcPr>
          <w:p w14:paraId="41A9A2AC" w14:textId="77777777" w:rsidR="0028759D" w:rsidRPr="005D0D6B" w:rsidRDefault="0028759D" w:rsidP="0005347A">
            <w:pPr>
              <w:pStyle w:val="TableText"/>
            </w:pPr>
            <w:r>
              <w:rPr>
                <w:szCs w:val="20"/>
              </w:rPr>
              <w:t>Experienced b</w:t>
            </w:r>
            <w:r>
              <w:t>lood bank supervisors trained to process associated overrides and options</w:t>
            </w:r>
          </w:p>
        </w:tc>
      </w:tr>
      <w:tr w:rsidR="0028759D" w14:paraId="6B451824" w14:textId="77777777" w:rsidTr="00D93AB0">
        <w:trPr>
          <w:cantSplit/>
        </w:trPr>
        <w:tc>
          <w:tcPr>
            <w:tcW w:w="2607" w:type="dxa"/>
            <w:vAlign w:val="center"/>
          </w:tcPr>
          <w:p w14:paraId="5E49813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4431" w:type="dxa"/>
            <w:vAlign w:val="bottom"/>
          </w:tcPr>
          <w:p w14:paraId="44EE6F4C" w14:textId="77777777" w:rsidR="0028759D" w:rsidRDefault="0028759D" w:rsidP="0005347A">
            <w:pPr>
              <w:pStyle w:val="TableTextBullet"/>
            </w:pPr>
            <w:r>
              <w:t>Edit antigen frequency table to reflect local population.</w:t>
            </w:r>
          </w:p>
          <w:p w14:paraId="0A30946C" w14:textId="77777777" w:rsidR="0028759D" w:rsidRDefault="0028759D" w:rsidP="0005347A">
            <w:pPr>
              <w:pStyle w:val="TableTextBullet"/>
            </w:pPr>
            <w:r>
              <w:t>Add new local shipper, not already on the table issued with VBECS.</w:t>
            </w:r>
          </w:p>
          <w:p w14:paraId="04BAB699" w14:textId="77777777" w:rsidR="0028759D" w:rsidRDefault="0028759D" w:rsidP="0005347A">
            <w:pPr>
              <w:pStyle w:val="TableTextBullet"/>
              <w:rPr>
                <w:rFonts w:cs="Arial"/>
              </w:rPr>
            </w:pPr>
            <w:r>
              <w:t>Edit and create canned comments for the division.</w:t>
            </w:r>
          </w:p>
          <w:p w14:paraId="09FBCA60" w14:textId="77777777" w:rsidR="0028759D" w:rsidRDefault="0028759D" w:rsidP="0005347A">
            <w:pPr>
              <w:pStyle w:val="TableTextBullet"/>
              <w:rPr>
                <w:rFonts w:cs="Arial"/>
              </w:rPr>
            </w:pPr>
            <w:r>
              <w:t>Edit and create consultative reports, templates, MSBOS, reagents, and equipment maintenance logs for the division.</w:t>
            </w:r>
          </w:p>
        </w:tc>
        <w:tc>
          <w:tcPr>
            <w:tcW w:w="2322" w:type="dxa"/>
            <w:vAlign w:val="center"/>
          </w:tcPr>
          <w:p w14:paraId="1B8F8098" w14:textId="77777777" w:rsidR="0028759D" w:rsidRDefault="0028759D" w:rsidP="0005347A">
            <w:pPr>
              <w:pStyle w:val="TableText"/>
            </w:pPr>
            <w:r>
              <w:rPr>
                <w:szCs w:val="20"/>
              </w:rPr>
              <w:t>Experienced b</w:t>
            </w:r>
            <w:r>
              <w:t>lood bank supervisors or VBECS administrators trained to process associated overrides and options</w:t>
            </w:r>
          </w:p>
        </w:tc>
      </w:tr>
      <w:tr w:rsidR="0028759D" w14:paraId="55C9C872" w14:textId="77777777" w:rsidTr="00D93AB0">
        <w:trPr>
          <w:cantSplit/>
        </w:trPr>
        <w:tc>
          <w:tcPr>
            <w:tcW w:w="2607" w:type="dxa"/>
            <w:vAlign w:val="center"/>
          </w:tcPr>
          <w:p w14:paraId="54BBFD8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4431" w:type="dxa"/>
            <w:vAlign w:val="bottom"/>
          </w:tcPr>
          <w:p w14:paraId="4AF95BBD" w14:textId="77777777" w:rsidR="0028759D" w:rsidRDefault="0028759D" w:rsidP="0005347A">
            <w:pPr>
              <w:pStyle w:val="TableTextBullet"/>
            </w:pPr>
            <w:r>
              <w:t xml:space="preserve">Define VBECS users’ security settings. </w:t>
            </w:r>
          </w:p>
          <w:p w14:paraId="5B4130A2" w14:textId="77777777" w:rsidR="0028759D" w:rsidRDefault="0028759D" w:rsidP="0005347A">
            <w:pPr>
              <w:pStyle w:val="TableTextBullet"/>
            </w:pPr>
            <w:r>
              <w:t>Define the division as full service or transfusion only.</w:t>
            </w:r>
          </w:p>
          <w:p w14:paraId="6EF3A1EC" w14:textId="77777777" w:rsidR="0028759D" w:rsidRDefault="0028759D" w:rsidP="0005347A">
            <w:pPr>
              <w:pStyle w:val="TableTextBullet"/>
            </w:pPr>
            <w:r>
              <w:t xml:space="preserve">Enable electronic crossmatch at the division. </w:t>
            </w:r>
          </w:p>
          <w:p w14:paraId="1397CA3B" w14:textId="77777777" w:rsidR="0028759D" w:rsidRDefault="0028759D" w:rsidP="0005347A">
            <w:pPr>
              <w:pStyle w:val="TableTextBullet"/>
            </w:pPr>
            <w:r>
              <w:t>Populate International Council for Commonality in Blood Banking Automation, Inc. (ICCBBA) number for the division.</w:t>
            </w:r>
          </w:p>
          <w:p w14:paraId="4135F7B3" w14:textId="77777777" w:rsidR="0028759D" w:rsidRDefault="0028759D" w:rsidP="0005347A">
            <w:pPr>
              <w:pStyle w:val="TableTextBullet"/>
            </w:pPr>
            <w:r>
              <w:t>Define valid unit modifications for the division.</w:t>
            </w:r>
          </w:p>
          <w:p w14:paraId="4E6C65B1" w14:textId="77777777" w:rsidR="0028759D" w:rsidRDefault="0028759D" w:rsidP="0005347A">
            <w:pPr>
              <w:pStyle w:val="TableTextBullet"/>
            </w:pPr>
            <w:r>
              <w:t>Assign workload codes for the division.</w:t>
            </w:r>
          </w:p>
          <w:p w14:paraId="2F862512" w14:textId="77777777" w:rsidR="0028759D" w:rsidRDefault="0028759D" w:rsidP="0005347A">
            <w:pPr>
              <w:pStyle w:val="TableTextBullet"/>
            </w:pPr>
            <w:r>
              <w:t>Configure testing.</w:t>
            </w:r>
          </w:p>
          <w:p w14:paraId="48490159" w14:textId="77777777" w:rsidR="0028759D" w:rsidRDefault="0028759D" w:rsidP="0005347A">
            <w:pPr>
              <w:pStyle w:val="TableTextBullet"/>
              <w:rPr>
                <w:rFonts w:cs="Arial"/>
                <w:color w:val="000000"/>
              </w:rPr>
            </w:pPr>
            <w:r>
              <w:t>Configure division.</w:t>
            </w:r>
          </w:p>
        </w:tc>
        <w:tc>
          <w:tcPr>
            <w:tcW w:w="2322" w:type="dxa"/>
            <w:vAlign w:val="center"/>
          </w:tcPr>
          <w:p w14:paraId="33C59D0F" w14:textId="77777777" w:rsidR="0028759D" w:rsidRDefault="0028759D" w:rsidP="0005347A">
            <w:pPr>
              <w:pStyle w:val="TableText"/>
            </w:pPr>
            <w:r>
              <w:t>VBECS administrators trained to process all overrides and options</w:t>
            </w:r>
            <w:r>
              <w:rPr>
                <w:szCs w:val="20"/>
              </w:rPr>
              <w:t xml:space="preserve"> not designed to change frequently</w:t>
            </w:r>
            <w:r>
              <w:t xml:space="preserve">. This role may be assigned temporarily to a blood bank supervisor at setup to configure the division. </w:t>
            </w:r>
          </w:p>
          <w:p w14:paraId="3F27073D" w14:textId="77777777" w:rsidR="0028759D" w:rsidRDefault="0028759D" w:rsidP="0005347A">
            <w:pPr>
              <w:pStyle w:val="TableText"/>
            </w:pPr>
          </w:p>
          <w:p w14:paraId="574D913D" w14:textId="77777777" w:rsidR="0028759D" w:rsidRDefault="0028759D" w:rsidP="0005347A">
            <w:pPr>
              <w:pStyle w:val="TableText"/>
            </w:pPr>
          </w:p>
        </w:tc>
      </w:tr>
    </w:tbl>
    <w:p w14:paraId="27E667F9" w14:textId="36F18338" w:rsidR="00770D97" w:rsidRPr="00C63FA9" w:rsidRDefault="002A21AE" w:rsidP="00D93AB0">
      <w:pPr>
        <w:pStyle w:val="BodyText"/>
        <w:keepNext/>
      </w:pPr>
      <w:r>
        <w:t>The VA Wide Area Network (WAN) is protected from unauthorized access.</w:t>
      </w:r>
      <w:r w:rsidR="00467CDF">
        <w:t xml:space="preserve"> </w:t>
      </w:r>
      <w:r>
        <w:t xml:space="preserve">The hardware running the VBECS application and its database </w:t>
      </w:r>
      <w:r w:rsidR="004D0A70">
        <w:t>are</w:t>
      </w:r>
      <w:r>
        <w:t xml:space="preserve"> </w:t>
      </w:r>
      <w:r w:rsidR="004C5C76">
        <w:t xml:space="preserve">located in </w:t>
      </w:r>
      <w:r w:rsidR="00770D97">
        <w:t xml:space="preserve">one of three </w:t>
      </w:r>
      <w:r w:rsidR="004C5C76">
        <w:t xml:space="preserve">Microsoft Azure for Government (MAG) </w:t>
      </w:r>
      <w:r w:rsidR="00770D97" w:rsidRPr="00C63FA9">
        <w:t>r</w:t>
      </w:r>
      <w:r w:rsidR="004C5C76" w:rsidRPr="00C63FA9">
        <w:t>egion</w:t>
      </w:r>
      <w:r w:rsidR="00770D97" w:rsidRPr="00C63FA9">
        <w:t>al data centers:</w:t>
      </w:r>
    </w:p>
    <w:p w14:paraId="6A603AF1"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EAST (Virginia)</w:t>
      </w:r>
    </w:p>
    <w:p w14:paraId="39BC0FB0"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SOUTH (Texas)</w:t>
      </w:r>
    </w:p>
    <w:p w14:paraId="29763304" w14:textId="77777777" w:rsidR="00770D97" w:rsidRPr="00C63FA9" w:rsidRDefault="00770D97" w:rsidP="003E663B">
      <w:pPr>
        <w:pStyle w:val="TableTextBullet"/>
        <w:rPr>
          <w:rFonts w:ascii="Times New Roman" w:hAnsi="Times New Roman"/>
          <w:sz w:val="22"/>
          <w:szCs w:val="22"/>
        </w:rPr>
      </w:pPr>
      <w:r w:rsidRPr="00C63FA9">
        <w:rPr>
          <w:rFonts w:ascii="Times New Roman" w:hAnsi="Times New Roman"/>
          <w:sz w:val="22"/>
          <w:szCs w:val="22"/>
        </w:rPr>
        <w:t>SOUTHWEST (Arizona)</w:t>
      </w:r>
    </w:p>
    <w:p w14:paraId="3CAE0026" w14:textId="41206394" w:rsidR="004A2D6F" w:rsidRPr="00C63FA9" w:rsidRDefault="004C5C76" w:rsidP="004A2D6F">
      <w:pPr>
        <w:pStyle w:val="BodyText"/>
      </w:pPr>
      <w:r w:rsidRPr="00C63FA9">
        <w:t xml:space="preserve">All </w:t>
      </w:r>
      <w:r w:rsidR="00D52853" w:rsidRPr="00C63FA9">
        <w:t xml:space="preserve">sites are </w:t>
      </w:r>
      <w:r w:rsidR="002A21AE" w:rsidRPr="00C63FA9">
        <w:t xml:space="preserve">secure </w:t>
      </w:r>
      <w:r w:rsidR="00D52853" w:rsidRPr="00C63FA9">
        <w:t>data centers where they are protected against</w:t>
      </w:r>
      <w:r w:rsidR="002A21AE" w:rsidRPr="00C63FA9">
        <w:t xml:space="preserve"> unauthorized modifications and accidental damage.</w:t>
      </w:r>
    </w:p>
    <w:p w14:paraId="7A4889D8" w14:textId="77777777" w:rsidR="002A21AE" w:rsidRDefault="002A21AE" w:rsidP="0031313E">
      <w:pPr>
        <w:pStyle w:val="Heading2"/>
      </w:pPr>
      <w:bookmarkStart w:id="23" w:name="_Toc101165234"/>
      <w:r>
        <w:lastRenderedPageBreak/>
        <w:t>Application Architecture</w:t>
      </w:r>
      <w:bookmarkEnd w:id="23"/>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23125CCD"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24025757" w14:textId="76DBA937" w:rsidR="00190420" w:rsidRDefault="00D3324B" w:rsidP="002A249F">
      <w:pPr>
        <w:pStyle w:val="Heading3"/>
      </w:pPr>
      <w:bookmarkStart w:id="24" w:name="_Toc101165235"/>
      <w:r>
        <w:t>O</w:t>
      </w:r>
      <w:r w:rsidR="00190420">
        <w:t>ptions That Require VistALink</w:t>
      </w:r>
      <w:bookmarkEnd w:id="24"/>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6FECB887">
            <wp:extent cx="267970" cy="221615"/>
            <wp:effectExtent l="0" t="0" r="0" b="698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5" w:name="OLE_LINK57"/>
      <w:bookmarkStart w:id="26"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5"/>
      <w:bookmarkEnd w:id="26"/>
    </w:p>
    <w:p w14:paraId="4BD5D930" w14:textId="77777777" w:rsidR="00956F9E" w:rsidRPr="00D612CA" w:rsidRDefault="00956F9E" w:rsidP="00956F9E">
      <w:pPr>
        <w:pStyle w:val="ListBullet"/>
        <w:numPr>
          <w:ilvl w:val="0"/>
          <w:numId w:val="0"/>
        </w:numPr>
        <w:ind w:left="288" w:hanging="288"/>
      </w:pPr>
      <w:r w:rsidRPr="00956F9E">
        <w:rPr>
          <w:vanish/>
        </w:rPr>
        <w:t>UC</w:t>
      </w:r>
      <w:bookmarkStart w:id="27" w:name="_Ref126467435"/>
      <w:bookmarkStart w:id="28" w:name="_Toc97523611"/>
      <w:bookmarkStart w:id="29" w:name="_Toc97527581"/>
      <w:bookmarkStart w:id="30" w:name="_Ref126467267"/>
      <w:bookmarkStart w:id="31"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05AD2988"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5F1EE799" w:rsidR="00956F9E" w:rsidRPr="00D612CA" w:rsidRDefault="00956F9E" w:rsidP="00956F9E">
      <w:pPr>
        <w:pStyle w:val="ListBullet"/>
        <w:tabs>
          <w:tab w:val="num" w:pos="720"/>
        </w:tabs>
        <w:ind w:left="720"/>
      </w:pPr>
      <w:r w:rsidRPr="00D612CA">
        <w:t xml:space="preserve">Component Classes </w:t>
      </w:r>
      <w:r w:rsidRPr="00D612CA">
        <w:rPr>
          <w:vanish/>
        </w:rPr>
        <w:t>UC_5</w:t>
      </w:r>
      <w:r w:rsidR="00C15955">
        <w:rPr>
          <w:vanish/>
        </w:rPr>
        <w:t>0</w:t>
      </w:r>
    </w:p>
    <w:p w14:paraId="2C8E75A9" w14:textId="3FA7C454" w:rsidR="00956F9E" w:rsidRPr="00D612CA" w:rsidRDefault="00956F9E" w:rsidP="00956F9E">
      <w:pPr>
        <w:pStyle w:val="ListBullet"/>
        <w:tabs>
          <w:tab w:val="num" w:pos="720"/>
        </w:tabs>
        <w:ind w:left="720"/>
      </w:pPr>
      <w:r w:rsidRPr="00D612CA">
        <w:t xml:space="preserve">Transfusion Complications </w:t>
      </w:r>
      <w:r w:rsidRPr="00D612CA">
        <w:rPr>
          <w:vanish/>
        </w:rPr>
        <w:t>UC_3</w:t>
      </w:r>
      <w:r w:rsidR="00C15955">
        <w:rPr>
          <w:vanish/>
        </w:rPr>
        <w:t>4</w:t>
      </w:r>
    </w:p>
    <w:p w14:paraId="7044AEC1" w14:textId="2223AC00" w:rsidR="00956F9E" w:rsidRPr="00D612CA" w:rsidRDefault="00956F9E" w:rsidP="00956F9E">
      <w:pPr>
        <w:pStyle w:val="ListBullet"/>
        <w:tabs>
          <w:tab w:val="num" w:pos="720"/>
        </w:tabs>
        <w:ind w:left="720"/>
      </w:pPr>
      <w:r w:rsidRPr="00D612CA">
        <w:t xml:space="preserve">Transfusion Effectiveness </w:t>
      </w:r>
      <w:r w:rsidRPr="00D612CA">
        <w:rPr>
          <w:vanish/>
        </w:rPr>
        <w:t>UC_3</w:t>
      </w:r>
      <w:r w:rsidR="00C15955">
        <w:rPr>
          <w:vanish/>
        </w:rPr>
        <w:t>3</w:t>
      </w:r>
    </w:p>
    <w:p w14:paraId="15F12491" w14:textId="4D8A3B8A"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r w:rsidR="00C15955">
        <w:rPr>
          <w:vanish/>
        </w:rPr>
        <w:t>9</w:t>
      </w:r>
    </w:p>
    <w:p w14:paraId="5F148B4B" w14:textId="77777777" w:rsidR="00956F9E" w:rsidRPr="00D612CA" w:rsidRDefault="00956F9E" w:rsidP="0077424C">
      <w:pPr>
        <w:pStyle w:val="ListBullet"/>
        <w:keepNext/>
        <w:numPr>
          <w:ilvl w:val="0"/>
          <w:numId w:val="0"/>
        </w:numPr>
        <w:ind w:left="288" w:hanging="288"/>
      </w:pPr>
      <w:r>
        <w:lastRenderedPageBreak/>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A8078B" w:rsidRDefault="00956F9E" w:rsidP="00956F9E">
      <w:pPr>
        <w:pStyle w:val="ListBullet"/>
        <w:numPr>
          <w:ilvl w:val="0"/>
          <w:numId w:val="0"/>
        </w:numPr>
      </w:pPr>
      <w:r w:rsidRPr="00A8078B">
        <w:t>Main Menu: Reports</w:t>
      </w:r>
    </w:p>
    <w:p w14:paraId="63C57719" w14:textId="77777777" w:rsidR="00956F9E" w:rsidRPr="00A8078B" w:rsidRDefault="00956F9E" w:rsidP="00956F9E">
      <w:pPr>
        <w:pStyle w:val="ListBullet"/>
        <w:tabs>
          <w:tab w:val="num" w:pos="720"/>
        </w:tabs>
        <w:ind w:left="720"/>
      </w:pPr>
      <w:r w:rsidRPr="00A8078B">
        <w:t xml:space="preserve">Transfusion Complications Report </w:t>
      </w:r>
      <w:r w:rsidRPr="00A8078B">
        <w:rPr>
          <w:vanish/>
        </w:rPr>
        <w:t>UC_90</w:t>
      </w:r>
    </w:p>
    <w:p w14:paraId="2976E48F" w14:textId="77777777" w:rsidR="00956F9E" w:rsidRPr="00A8078B" w:rsidRDefault="00956F9E" w:rsidP="00956F9E">
      <w:pPr>
        <w:pStyle w:val="ListBullet"/>
        <w:tabs>
          <w:tab w:val="num" w:pos="720"/>
        </w:tabs>
        <w:ind w:left="720"/>
      </w:pPr>
      <w:r w:rsidRPr="00A8078B">
        <w:t xml:space="preserve">Transfusion Effectiveness Report </w:t>
      </w:r>
      <w:r w:rsidRPr="00A8078B">
        <w:rPr>
          <w:vanish/>
        </w:rPr>
        <w:t>UC_91</w:t>
      </w:r>
    </w:p>
    <w:p w14:paraId="512AF9B2" w14:textId="77777777" w:rsidR="00956F9E" w:rsidRPr="00A8078B" w:rsidRDefault="00956F9E" w:rsidP="00956F9E">
      <w:pPr>
        <w:pStyle w:val="ListBullet"/>
        <w:tabs>
          <w:tab w:val="num" w:pos="720"/>
        </w:tabs>
        <w:ind w:left="720"/>
      </w:pPr>
      <w:r w:rsidRPr="00A8078B">
        <w:t xml:space="preserve">Transfusion Requirements Report </w:t>
      </w:r>
      <w:r w:rsidRPr="00A8078B">
        <w:rPr>
          <w:vanish/>
        </w:rPr>
        <w:t>UC_89</w:t>
      </w:r>
      <w:r w:rsidRPr="00A8078B">
        <w:t xml:space="preserve"> </w:t>
      </w:r>
    </w:p>
    <w:p w14:paraId="78BA00E5" w14:textId="77777777" w:rsidR="00956F9E" w:rsidRPr="00A8078B" w:rsidRDefault="00956F9E" w:rsidP="00956F9E">
      <w:pPr>
        <w:pStyle w:val="ListBullet"/>
        <w:tabs>
          <w:tab w:val="num" w:pos="720"/>
        </w:tabs>
        <w:spacing w:after="120"/>
        <w:ind w:left="720"/>
      </w:pPr>
      <w:r w:rsidRPr="00A8078B">
        <w:t xml:space="preserve">Medication Profile </w:t>
      </w:r>
      <w:r w:rsidRPr="00A8078B">
        <w:rPr>
          <w:vanish/>
        </w:rPr>
        <w:t>UC_46</w:t>
      </w:r>
      <w:r w:rsidRPr="00A8078B">
        <w:t>(Reports or from the Patient Tool Bar icon)</w:t>
      </w:r>
    </w:p>
    <w:p w14:paraId="12C14C3A" w14:textId="77777777" w:rsidR="00956F9E" w:rsidRPr="00A8078B" w:rsidRDefault="00956F9E" w:rsidP="00956F9E">
      <w:pPr>
        <w:pStyle w:val="ListBullet"/>
        <w:numPr>
          <w:ilvl w:val="0"/>
          <w:numId w:val="0"/>
        </w:numPr>
      </w:pPr>
      <w:r w:rsidRPr="00A8078B">
        <w:t>Main menu window, icon in the bottom of the window:</w:t>
      </w:r>
    </w:p>
    <w:p w14:paraId="1C960A70" w14:textId="68464528" w:rsidR="00956F9E" w:rsidRPr="00A8078B" w:rsidRDefault="00956F9E" w:rsidP="00956F9E">
      <w:pPr>
        <w:pStyle w:val="ListBullet"/>
        <w:tabs>
          <w:tab w:val="num" w:pos="720"/>
        </w:tabs>
        <w:ind w:left="720"/>
      </w:pPr>
      <w:r w:rsidRPr="00A8078B">
        <w:t>Display Order Alerts</w:t>
      </w:r>
      <w:r w:rsidR="00C15955" w:rsidRPr="00A8078B">
        <w:t xml:space="preserve"> </w:t>
      </w:r>
      <w:r w:rsidR="00C15955" w:rsidRPr="00A8078B">
        <w:rPr>
          <w:vanish/>
        </w:rPr>
        <w:t>UC_84</w:t>
      </w:r>
    </w:p>
    <w:p w14:paraId="130C8867" w14:textId="34F4F514" w:rsidR="00DD077F" w:rsidRPr="00AA44E5" w:rsidRDefault="00DD077F" w:rsidP="00384BF1">
      <w:pPr>
        <w:pStyle w:val="Heading2"/>
      </w:pPr>
      <w:bookmarkStart w:id="32" w:name="_Toc81909529"/>
      <w:bookmarkStart w:id="33" w:name="_Toc101165236"/>
      <w:bookmarkEnd w:id="27"/>
      <w:bookmarkEnd w:id="28"/>
      <w:bookmarkEnd w:id="29"/>
      <w:bookmarkEnd w:id="30"/>
      <w:bookmarkEnd w:id="31"/>
      <w:r w:rsidRPr="00384BF1">
        <w:t xml:space="preserve">Getting Help </w:t>
      </w:r>
      <w:r w:rsidR="006A1388" w:rsidRPr="00384BF1">
        <w:t>f</w:t>
      </w:r>
      <w:r w:rsidRPr="00384BF1">
        <w:t>rom Customer Support</w:t>
      </w:r>
      <w:bookmarkEnd w:id="32"/>
      <w:bookmarkEnd w:id="33"/>
    </w:p>
    <w:p w14:paraId="62D98D97" w14:textId="77777777" w:rsidR="00DD077F" w:rsidRPr="00DD077F" w:rsidRDefault="00DD077F" w:rsidP="00DD077F">
      <w:pPr>
        <w:keepNext/>
        <w:spacing w:before="240" w:after="60"/>
        <w:rPr>
          <w:sz w:val="22"/>
          <w:szCs w:val="22"/>
        </w:rPr>
      </w:pPr>
      <w:r w:rsidRPr="00DD077F">
        <w:rPr>
          <w:sz w:val="22"/>
          <w:szCs w:val="22"/>
        </w:rPr>
        <w:t xml:space="preserve">Contact your </w:t>
      </w:r>
      <w:r w:rsidRPr="00DD077F">
        <w:rPr>
          <w:b/>
          <w:sz w:val="22"/>
          <w:szCs w:val="22"/>
        </w:rPr>
        <w:t>Local/Regional</w:t>
      </w:r>
      <w:r w:rsidRPr="00DD077F">
        <w:rPr>
          <w:sz w:val="22"/>
          <w:szCs w:val="22"/>
        </w:rPr>
        <w:t xml:space="preserve"> Office of Information Technology (OIT) or Laboratory Information Manager (LIM) if you encounter VistA or CPRS connection problems and for training support </w:t>
      </w:r>
      <w:r w:rsidRPr="00DD077F">
        <w:rPr>
          <w:b/>
          <w:bCs/>
          <w:sz w:val="22"/>
          <w:szCs w:val="22"/>
          <w:u w:val="single"/>
        </w:rPr>
        <w:t xml:space="preserve">before </w:t>
      </w:r>
      <w:r w:rsidRPr="00DD077F">
        <w:rPr>
          <w:sz w:val="22"/>
          <w:szCs w:val="22"/>
        </w:rPr>
        <w:t>contacting the Service Desk (SD).</w:t>
      </w:r>
    </w:p>
    <w:p w14:paraId="4F19C035" w14:textId="77777777" w:rsidR="00DD077F" w:rsidRPr="00DD077F" w:rsidRDefault="00DD077F" w:rsidP="00DD077F">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DD077F">
        <w:rPr>
          <w:b/>
          <w:noProof/>
          <w:sz w:val="22"/>
          <w:szCs w:val="22"/>
        </w:rPr>
        <w:drawing>
          <wp:inline distT="0" distB="0" distL="0" distR="0" wp14:anchorId="484EDF9B" wp14:editId="14E525FD">
            <wp:extent cx="266700" cy="219075"/>
            <wp:effectExtent l="0" t="0" r="0" b="9525"/>
            <wp:docPr id="8" name="Picture 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DD077F">
        <w:rPr>
          <w:b/>
          <w:bCs/>
          <w:sz w:val="22"/>
          <w:szCs w:val="22"/>
        </w:rPr>
        <w:t xml:space="preserve">Please ensure local/regional VistA Support contact information is available at all times. </w:t>
      </w:r>
    </w:p>
    <w:p w14:paraId="29EF8FBD" w14:textId="77777777" w:rsidR="00DD077F" w:rsidRPr="00DD077F" w:rsidRDefault="00DD077F" w:rsidP="00DD077F">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DD077F">
        <w:rPr>
          <w:b/>
          <w:bCs/>
          <w:sz w:val="22"/>
          <w:szCs w:val="22"/>
        </w:rPr>
        <w:t>If you experience an FDA reportable adverse event (patient death or serious injury) that VBECS may have caused or contributed to, contact the Service Desk directly to enter a ticket for Blood Bank software support.</w:t>
      </w:r>
      <w:r w:rsidRPr="00DD077F">
        <w:rPr>
          <w:b/>
          <w:bCs/>
          <w:vanish/>
          <w:sz w:val="22"/>
          <w:szCs w:val="22"/>
        </w:rPr>
        <w:t xml:space="preserve"> </w:t>
      </w:r>
      <w:r w:rsidRPr="00DD077F">
        <w:rPr>
          <w:bCs/>
          <w:vanish/>
          <w:sz w:val="22"/>
          <w:szCs w:val="22"/>
        </w:rPr>
        <w:t>Task 605697</w:t>
      </w:r>
    </w:p>
    <w:p w14:paraId="666A215F" w14:textId="6A43B975" w:rsidR="00DD077F" w:rsidRPr="00DD077F" w:rsidRDefault="00DD077F" w:rsidP="00DD077F">
      <w:pPr>
        <w:pStyle w:val="BodyText"/>
      </w:pPr>
      <w:r w:rsidRPr="00DD077F">
        <w:rPr>
          <w:u w:val="single"/>
        </w:rPr>
        <w:t>If the problem remains unresolved after local VistA triage</w:t>
      </w:r>
      <w:r w:rsidRPr="00DD077F">
        <w:t>, call the Service Desk (below) and specify the Enterprise Application be set as VBECS (VistA Blood Establishment Computer Software)</w:t>
      </w:r>
      <w:r w:rsidR="003830A3">
        <w:t>.</w:t>
      </w:r>
    </w:p>
    <w:p w14:paraId="5DC91FA4" w14:textId="77777777" w:rsidR="00DD077F" w:rsidRPr="00DD077F" w:rsidRDefault="00DD077F" w:rsidP="00DD077F">
      <w:pPr>
        <w:pStyle w:val="BodyText"/>
        <w:rPr>
          <w:b/>
          <w:noProof/>
        </w:rPr>
      </w:pPr>
      <w:r w:rsidRPr="00DD077F">
        <w:rPr>
          <w:b/>
          <w:noProof/>
        </w:rPr>
        <w:t>Service Desk</w:t>
      </w:r>
      <w:r w:rsidRPr="00DD077F">
        <w:rPr>
          <w:b/>
        </w:rPr>
        <w:fldChar w:fldCharType="begin"/>
      </w:r>
      <w:r w:rsidRPr="00DD077F">
        <w:rPr>
          <w:b/>
          <w:noProof/>
        </w:rPr>
        <w:instrText xml:space="preserve"> XE "Service Desk" </w:instrText>
      </w:r>
      <w:r w:rsidRPr="00DD077F">
        <w:rPr>
          <w:b/>
        </w:rPr>
        <w:fldChar w:fldCharType="end"/>
      </w:r>
      <w:r w:rsidRPr="00DD077F">
        <w:rPr>
          <w:b/>
          <w:noProof/>
        </w:rPr>
        <w:t xml:space="preserve"> Contact</w:t>
      </w:r>
    </w:p>
    <w:p w14:paraId="45598E6C" w14:textId="2D0F6EBF" w:rsidR="00DD077F" w:rsidRPr="00DD077F" w:rsidRDefault="007B1E33" w:rsidP="00DD077F">
      <w:pPr>
        <w:pStyle w:val="BodyText"/>
        <w:rPr>
          <w:noProof/>
        </w:rPr>
      </w:pPr>
      <w:r w:rsidRPr="007B1E33">
        <w:rPr>
          <w:noProof/>
          <w:highlight w:val="yellow"/>
        </w:rPr>
        <w:t>REDACTED</w:t>
      </w:r>
    </w:p>
    <w:p w14:paraId="48AE7282" w14:textId="77777777" w:rsidR="00384BF1" w:rsidRDefault="00384BF1">
      <w:pPr>
        <w:rPr>
          <w:rFonts w:ascii="Arial" w:hAnsi="Arial" w:cs="Arial"/>
          <w:b/>
          <w:bCs/>
          <w:kern w:val="32"/>
          <w:sz w:val="36"/>
          <w:szCs w:val="32"/>
        </w:rPr>
      </w:pPr>
      <w:r>
        <w:br w:type="page"/>
      </w:r>
    </w:p>
    <w:p w14:paraId="43AEB071" w14:textId="61F9D6B3" w:rsidR="002A21AE" w:rsidRPr="00963680" w:rsidRDefault="002A21AE" w:rsidP="00826461">
      <w:pPr>
        <w:pStyle w:val="Heading1"/>
      </w:pPr>
      <w:bookmarkStart w:id="34" w:name="_Toc101165237"/>
      <w:r w:rsidRPr="00963680">
        <w:lastRenderedPageBreak/>
        <w:t>Using the Software</w:t>
      </w:r>
      <w:bookmarkEnd w:id="34"/>
      <w:r w:rsidRPr="00963680">
        <w:fldChar w:fldCharType="begin"/>
      </w:r>
      <w:r w:rsidRPr="00963680">
        <w:instrText xml:space="preserve"> XE </w:instrText>
      </w:r>
      <w:r w:rsidR="00FA7E65" w:rsidRPr="00963680">
        <w:instrText>“</w:instrText>
      </w:r>
      <w:r w:rsidRPr="00963680">
        <w:instrText>Using the Software</w:instrText>
      </w:r>
      <w:r w:rsidR="00FA7E65" w:rsidRPr="00963680">
        <w:instrText>”</w:instrText>
      </w:r>
      <w:r w:rsidRPr="00963680">
        <w:instrText xml:space="preserve"> </w:instrText>
      </w:r>
      <w:r w:rsidRPr="00963680">
        <w:fldChar w:fldCharType="end"/>
      </w:r>
    </w:p>
    <w:p w14:paraId="1FB3C867" w14:textId="77777777" w:rsidR="002A21AE" w:rsidRDefault="002A21AE" w:rsidP="00FA7E65">
      <w:pPr>
        <w:pStyle w:val="BodyText"/>
      </w:pPr>
      <w:r w:rsidRPr="00963680">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206DD8F2" w:rsidR="002A21AE" w:rsidRDefault="002A21AE">
      <w:pPr>
        <w:pStyle w:val="ListBullet"/>
      </w:pPr>
      <w:r>
        <w:t xml:space="preserve">How to exit VBECS </w:t>
      </w:r>
    </w:p>
    <w:p w14:paraId="7D1B205F" w14:textId="77777777" w:rsidR="002A21AE" w:rsidRDefault="002A21AE">
      <w:pPr>
        <w:pStyle w:val="Heading2"/>
      </w:pPr>
      <w:bookmarkStart w:id="35" w:name="_Toc78678591"/>
      <w:bookmarkStart w:id="36" w:name="_Toc101165238"/>
      <w:r>
        <w:t>Software Basics</w:t>
      </w:r>
      <w:bookmarkEnd w:id="35"/>
      <w:bookmarkEnd w:id="36"/>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2632D34D"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06E1048F" w14:textId="1F3E1CCD" w:rsidR="00DA258E" w:rsidRDefault="00DA258E" w:rsidP="00045762">
      <w:pPr>
        <w:pStyle w:val="ListBullet"/>
      </w:pPr>
      <w:r>
        <w:t xml:space="preserve">Press the </w:t>
      </w:r>
      <w:r w:rsidRPr="00DA258E">
        <w:rPr>
          <w:b/>
        </w:rPr>
        <w:t>F1 key</w:t>
      </w:r>
      <w:r>
        <w:t xml:space="preserve"> to view online help.</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0CD0CFAE" w:rsidR="002A21AE" w:rsidRDefault="002A21AE">
      <w:pPr>
        <w:pStyle w:val="ListBullet"/>
      </w:pPr>
      <w:r>
        <w:t>A user may click a column heading to resort the items in that column</w:t>
      </w:r>
      <w:r w:rsidR="00A76428">
        <w:t xml:space="preserve"> (</w:t>
      </w:r>
      <w:r w:rsidR="00FE0C0C">
        <w:fldChar w:fldCharType="begin"/>
      </w:r>
      <w:r w:rsidR="00FE0C0C">
        <w:instrText xml:space="preserve"> REF _Ref126482360 \h </w:instrText>
      </w:r>
      <w:r w:rsidR="00FE0C0C">
        <w:fldChar w:fldCharType="separate"/>
      </w:r>
      <w:r w:rsidR="00315D7B">
        <w:t xml:space="preserve">Figure </w:t>
      </w:r>
      <w:r w:rsidR="00315D7B">
        <w:rPr>
          <w:noProof/>
        </w:rPr>
        <w:t>1</w:t>
      </w:r>
      <w:r w:rsidR="00FE0C0C">
        <w:fldChar w:fldCharType="end"/>
      </w:r>
      <w:r w:rsidR="00A76428">
        <w:t xml:space="preserve"> and </w:t>
      </w:r>
      <w:r w:rsidR="00FE0C0C">
        <w:fldChar w:fldCharType="begin"/>
      </w:r>
      <w:r w:rsidR="00FE0C0C">
        <w:instrText xml:space="preserve"> REF _Ref126482369 \h </w:instrText>
      </w:r>
      <w:r w:rsidR="00FE0C0C">
        <w:fldChar w:fldCharType="separate"/>
      </w:r>
      <w:r w:rsidR="00315D7B">
        <w:t xml:space="preserve">Figure </w:t>
      </w:r>
      <w:r w:rsidR="00315D7B">
        <w:rPr>
          <w:noProof/>
        </w:rPr>
        <w:t>2</w:t>
      </w:r>
      <w:r w:rsidR="00FE0C0C">
        <w:fldChar w:fldCharType="end"/>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3BDE8930" w:rsidR="002A21AE" w:rsidRDefault="002A21AE">
      <w:pPr>
        <w:pStyle w:val="ListBullet"/>
      </w:pPr>
      <w:r>
        <w:t>Select a date from the calendar in the drop-down list to edit a date, or click each part of the date to edit the date and time</w:t>
      </w:r>
      <w:r w:rsidR="00F2615F">
        <w:t xml:space="preserve"> (</w:t>
      </w:r>
      <w:r w:rsidR="00622085">
        <w:fldChar w:fldCharType="begin"/>
      </w:r>
      <w:r w:rsidR="00622085">
        <w:instrText xml:space="preserve"> REF _Ref126483157 \h </w:instrText>
      </w:r>
      <w:r w:rsidR="00622085">
        <w:fldChar w:fldCharType="separate"/>
      </w:r>
      <w:r w:rsidR="00315D7B">
        <w:t xml:space="preserve">Figure </w:t>
      </w:r>
      <w:r w:rsidR="00315D7B">
        <w:rPr>
          <w:noProof/>
        </w:rPr>
        <w:t>3</w:t>
      </w:r>
      <w:r w:rsidR="00622085">
        <w:fldChar w:fldCharType="end"/>
      </w:r>
      <w:r w:rsidR="00622085">
        <w:t xml:space="preserve"> and</w:t>
      </w:r>
      <w:r w:rsidR="00DB4AE0">
        <w:rPr>
          <w:b/>
        </w:rPr>
        <w:t xml:space="preserve"> </w:t>
      </w:r>
      <w:r w:rsidR="00DB4AE0">
        <w:rPr>
          <w:b/>
        </w:rPr>
        <w:fldChar w:fldCharType="begin"/>
      </w:r>
      <w:r w:rsidR="00DB4AE0">
        <w:rPr>
          <w:b/>
        </w:rPr>
        <w:instrText xml:space="preserve"> REF _Ref524523891 \h </w:instrText>
      </w:r>
      <w:r w:rsidR="00DB4AE0">
        <w:rPr>
          <w:b/>
        </w:rPr>
      </w:r>
      <w:r w:rsidR="00DB4AE0">
        <w:rPr>
          <w:b/>
        </w:rPr>
        <w:fldChar w:fldCharType="separate"/>
      </w:r>
      <w:r w:rsidR="00315D7B">
        <w:t xml:space="preserve">Figure </w:t>
      </w:r>
      <w:r w:rsidR="00315D7B">
        <w:rPr>
          <w:noProof/>
        </w:rPr>
        <w:t>4</w:t>
      </w:r>
      <w:r w:rsidR="00DB4AE0">
        <w:rPr>
          <w:b/>
        </w:rPr>
        <w:fldChar w:fldCharType="end"/>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09B1C660" w14:textId="77777777" w:rsidR="00023520" w:rsidRPr="002B06B2" w:rsidRDefault="00057948" w:rsidP="002B06B2">
      <w:pPr>
        <w:pStyle w:val="Caution"/>
      </w:pPr>
      <w:r>
        <w:rPr>
          <w:noProof/>
        </w:rPr>
        <w:drawing>
          <wp:inline distT="0" distB="0" distL="0" distR="0" wp14:anchorId="58C7CF6F" wp14:editId="67700107">
            <wp:extent cx="267970" cy="221615"/>
            <wp:effectExtent l="0" t="0" r="0" b="69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2EDDE8B5" w:rsidR="001A234F" w:rsidRDefault="001A234F" w:rsidP="00A76428">
      <w:pPr>
        <w:pStyle w:val="Caption"/>
        <w:tabs>
          <w:tab w:val="left" w:pos="4860"/>
        </w:tabs>
      </w:pPr>
      <w:bookmarkStart w:id="37" w:name="_Ref126482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w:t>
      </w:r>
      <w:r w:rsidR="004E20BD">
        <w:rPr>
          <w:noProof/>
        </w:rPr>
        <w:fldChar w:fldCharType="end"/>
      </w:r>
      <w:bookmarkEnd w:id="37"/>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4EE44D1F">
            <wp:extent cx="5486400" cy="1597660"/>
            <wp:effectExtent l="0" t="0" r="0" b="254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3F756880" w:rsidR="00730FE6" w:rsidRDefault="0086195D" w:rsidP="00AA6FFB">
      <w:pPr>
        <w:pStyle w:val="Caption"/>
        <w:tabs>
          <w:tab w:val="left" w:pos="4860"/>
        </w:tabs>
      </w:pPr>
      <w:bookmarkStart w:id="38" w:name="_Ref126482369"/>
      <w:bookmarkStart w:id="39" w:name="_Ref126467446"/>
      <w:bookmarkStart w:id="40" w:name="_Ref12646750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w:t>
      </w:r>
      <w:r w:rsidR="004E20BD">
        <w:rPr>
          <w:noProof/>
        </w:rPr>
        <w:fldChar w:fldCharType="end"/>
      </w:r>
      <w:bookmarkEnd w:id="38"/>
      <w:r>
        <w:t>: Click to Sort by Request</w:t>
      </w:r>
    </w:p>
    <w:p w14:paraId="7547B329" w14:textId="77777777" w:rsidR="0086195D" w:rsidRDefault="00057948" w:rsidP="00A542EE">
      <w:pPr>
        <w:pStyle w:val="BodyText"/>
      </w:pPr>
      <w:r>
        <w:rPr>
          <w:b/>
          <w:noProof/>
        </w:rPr>
        <w:drawing>
          <wp:inline distT="0" distB="0" distL="0" distR="0" wp14:anchorId="7E56F6B3" wp14:editId="5981CE31">
            <wp:extent cx="5486400" cy="1597660"/>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25"/>
          <w:pgSz w:w="12240" w:h="15840" w:code="1"/>
          <w:pgMar w:top="1440" w:right="1440" w:bottom="1440" w:left="1440" w:header="720" w:footer="720" w:gutter="0"/>
          <w:pgNumType w:start="1"/>
          <w:cols w:space="720"/>
          <w:docGrid w:linePitch="360"/>
        </w:sectPr>
      </w:pPr>
    </w:p>
    <w:p w14:paraId="5A4BC8F3" w14:textId="14978555" w:rsidR="00A542EE" w:rsidRDefault="008F3522" w:rsidP="00EE11ED">
      <w:pPr>
        <w:pStyle w:val="Caption"/>
      </w:pPr>
      <w:bookmarkStart w:id="41" w:name="_Ref12648315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w:t>
      </w:r>
      <w:r w:rsidR="004E20BD">
        <w:rPr>
          <w:noProof/>
        </w:rPr>
        <w:fldChar w:fldCharType="end"/>
      </w:r>
      <w:bookmarkEnd w:id="39"/>
      <w:bookmarkEnd w:id="41"/>
      <w:r>
        <w:t>: Select a Date from the Calendar</w:t>
      </w:r>
    </w:p>
    <w:p w14:paraId="2868EA18" w14:textId="77777777" w:rsidR="004D098F" w:rsidRDefault="00057948" w:rsidP="007C191F">
      <w:pPr>
        <w:pStyle w:val="BodyText"/>
      </w:pPr>
      <w:bookmarkStart w:id="42" w:name="_Ref126483168"/>
      <w:r>
        <w:rPr>
          <w:noProof/>
        </w:rPr>
        <w:drawing>
          <wp:inline distT="0" distB="0" distL="0" distR="0" wp14:anchorId="53B89FAD" wp14:editId="63D01C05">
            <wp:extent cx="1939925" cy="1958340"/>
            <wp:effectExtent l="0" t="0" r="3175" b="381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p w14:paraId="5E6520E1" w14:textId="3D227B9F" w:rsidR="007952C0" w:rsidRDefault="007952C0" w:rsidP="007952C0">
      <w:pPr>
        <w:pStyle w:val="Caption"/>
      </w:pPr>
      <w:bookmarkStart w:id="43" w:name="_Ref524523891"/>
      <w:bookmarkEnd w:id="40"/>
      <w:bookmarkEnd w:id="42"/>
      <w:r>
        <w:t xml:space="preserve">Figure </w:t>
      </w:r>
      <w:r>
        <w:rPr>
          <w:noProof/>
        </w:rPr>
        <w:fldChar w:fldCharType="begin"/>
      </w:r>
      <w:r>
        <w:rPr>
          <w:noProof/>
        </w:rPr>
        <w:instrText xml:space="preserve"> SEQ Figure \* ARABIC </w:instrText>
      </w:r>
      <w:r>
        <w:rPr>
          <w:noProof/>
        </w:rPr>
        <w:fldChar w:fldCharType="separate"/>
      </w:r>
      <w:r w:rsidR="00315D7B">
        <w:rPr>
          <w:noProof/>
        </w:rPr>
        <w:t>4</w:t>
      </w:r>
      <w:r>
        <w:rPr>
          <w:noProof/>
        </w:rPr>
        <w:fldChar w:fldCharType="end"/>
      </w:r>
      <w:bookmarkEnd w:id="43"/>
      <w:r>
        <w:t>: Edit the Date and Time</w:t>
      </w:r>
    </w:p>
    <w:p w14:paraId="68AB3E03" w14:textId="77777777" w:rsidR="007952C0" w:rsidRPr="00207521" w:rsidRDefault="007952C0" w:rsidP="007952C0">
      <w:pPr>
        <w:pStyle w:val="BodyText"/>
      </w:pPr>
      <w:r>
        <w:rPr>
          <w:noProof/>
        </w:rPr>
        <w:drawing>
          <wp:inline distT="0" distB="0" distL="0" distR="0" wp14:anchorId="0C76F6F9" wp14:editId="5BFB22E6">
            <wp:extent cx="1450340" cy="563245"/>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6B2AE653" w14:textId="77777777" w:rsidR="006C79C7" w:rsidRDefault="006C79C7">
      <w:pPr>
        <w:rPr>
          <w:rFonts w:ascii="Arial" w:hAnsi="Arial" w:cs="Arial"/>
          <w:b/>
          <w:bCs/>
          <w:i/>
          <w:iCs/>
          <w:sz w:val="28"/>
          <w:szCs w:val="28"/>
        </w:rPr>
      </w:pPr>
      <w:r>
        <w:br w:type="page"/>
      </w:r>
    </w:p>
    <w:p w14:paraId="4B7F864E" w14:textId="2573EBD4" w:rsidR="00C47F9D" w:rsidRDefault="00C47F9D" w:rsidP="00C47F9D">
      <w:pPr>
        <w:pStyle w:val="Heading2"/>
      </w:pPr>
      <w:bookmarkStart w:id="44" w:name="_Toc101165239"/>
      <w:r>
        <w:lastRenderedPageBreak/>
        <w:t>Commonly Used System Rules</w:t>
      </w:r>
      <w:bookmarkEnd w:id="44"/>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45" w:name="_Toc101165240"/>
      <w:r>
        <w:t>Date and Time</w:t>
      </w:r>
      <w:bookmarkEnd w:id="45"/>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24FCF763" w:rsidR="00995145" w:rsidRDefault="009204CC" w:rsidP="00995145">
      <w:pPr>
        <w:pStyle w:val="ListBullet"/>
      </w:pPr>
      <w:r>
        <w:t xml:space="preserve">Users must contact the </w:t>
      </w:r>
      <w:r w:rsidR="005364D9">
        <w:t>Service</w:t>
      </w:r>
      <w:r>
        <w:t xml:space="preserve"> Desk </w:t>
      </w:r>
      <w:r w:rsidR="00995145">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3703A2AA" w:rsidR="00A51F68" w:rsidRPr="00995145" w:rsidRDefault="00063AED" w:rsidP="00995145">
      <w:pPr>
        <w:pStyle w:val="ListBullet"/>
      </w:pPr>
      <w:r>
        <w:t>Refer to</w:t>
      </w:r>
      <w:r w:rsidR="00A51F68">
        <w:t xml:space="preserve"> </w:t>
      </w:r>
      <w:r w:rsidRPr="00063AED">
        <w:rPr>
          <w:i/>
        </w:rPr>
        <w:t xml:space="preserve">VBECS </w:t>
      </w:r>
      <w:r w:rsidR="00B03BDD">
        <w:rPr>
          <w:i/>
        </w:rPr>
        <w:t>2.3.</w:t>
      </w:r>
      <w:r w:rsidR="00567479">
        <w:rPr>
          <w:i/>
        </w:rPr>
        <w:t>3</w:t>
      </w:r>
      <w:r w:rsidR="00531617">
        <w:rPr>
          <w:i/>
        </w:rPr>
        <w:t xml:space="preserve"> </w:t>
      </w:r>
      <w:r w:rsidR="00671B56">
        <w:rPr>
          <w:i/>
        </w:rPr>
        <w:t xml:space="preserve">Administrator User </w:t>
      </w:r>
      <w:r w:rsidRPr="00063AED">
        <w:rPr>
          <w:i/>
        </w:rPr>
        <w:t>Guide</w:t>
      </w:r>
      <w:r w:rsidRPr="00063AED">
        <w:t xml:space="preserve"> </w:t>
      </w:r>
      <w:r w:rsidR="00A51F68">
        <w:t>to change the time zone.</w:t>
      </w:r>
    </w:p>
    <w:p w14:paraId="21408DA1" w14:textId="77777777" w:rsidR="00A62384" w:rsidRDefault="00A62384" w:rsidP="00A62384">
      <w:pPr>
        <w:pStyle w:val="Heading3"/>
      </w:pPr>
      <w:bookmarkStart w:id="46" w:name="_Toc101165241"/>
      <w:r>
        <w:t>Working with Data</w:t>
      </w:r>
      <w:bookmarkEnd w:id="46"/>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77424C">
      <w:pPr>
        <w:pStyle w:val="ListBullet"/>
        <w:keepLines/>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47" w:name="OLE_LINK35"/>
      <w:bookmarkStart w:id="48"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t xml:space="preserve">VBECS allows selection of deceased patients without a warning message presented when VBECS has not received a patient death update message from VistA. </w:t>
      </w:r>
      <w:r>
        <w:rPr>
          <w:vanish/>
        </w:rPr>
        <w:t>DR 3064</w:t>
      </w:r>
    </w:p>
    <w:bookmarkEnd w:id="47"/>
    <w:bookmarkEnd w:id="48"/>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614F86C7" w:rsidR="00E83D83" w:rsidRPr="00E83D83" w:rsidRDefault="00A62384" w:rsidP="00E83D83">
      <w:pPr>
        <w:pStyle w:val="ListBullet"/>
      </w:pPr>
      <w:r w:rsidRPr="00E83D83">
        <w:rPr>
          <w:vanish/>
        </w:rPr>
        <w:lastRenderedPageBreak/>
        <w:t xml:space="preserve">BR_1.23 </w:t>
      </w:r>
      <w:bookmarkStart w:id="49" w:name="_Hlk100753392"/>
      <w:r w:rsidR="00E83D83" w:rsidRPr="00E83D83">
        <w:t>A scanned ISBT 128 expiration date barcode is identified by the presence of hidden identifier</w:t>
      </w:r>
      <w:r w:rsidR="00F70825">
        <w:t>s</w:t>
      </w:r>
      <w:r w:rsidR="00E83D83" w:rsidRPr="00E83D83">
        <w:t xml:space="preserve">. </w:t>
      </w:r>
      <w:bookmarkEnd w:id="49"/>
      <w:r w:rsidR="00E83D83" w:rsidRPr="00E83D83">
        <w:t xml:space="preserve">Once the hidden identifier is removed, there are two possible formats of the barcode, one involving the date only and another involving date and time. If no time in the barcode, then 23:59 is assumed. </w:t>
      </w:r>
    </w:p>
    <w:p w14:paraId="4A5F04DF" w14:textId="7777777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0" w:name="_Toc101165242"/>
      <w:r>
        <w:t>Searching the Database</w:t>
      </w:r>
      <w:bookmarkEnd w:id="50"/>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278DB675" w:rsidR="00A62384" w:rsidRDefault="005D2D3B" w:rsidP="0077424C">
      <w:pPr>
        <w:pStyle w:val="ListBullet2"/>
        <w:ind w:left="990" w:hanging="342"/>
      </w:pPr>
      <w:r>
        <w:t>Patient’s l</w:t>
      </w:r>
      <w:r w:rsidR="00A62384">
        <w:t>ast name</w:t>
      </w:r>
      <w:r w:rsidR="00141237">
        <w:t xml:space="preserve"> (symbols such as</w:t>
      </w:r>
      <w:r>
        <w:t xml:space="preserve"> an apostrophe and/or dash are not allowed)</w:t>
      </w:r>
    </w:p>
    <w:p w14:paraId="32E412BA" w14:textId="1E2B9A51" w:rsidR="00A62384" w:rsidRDefault="005D2D3B" w:rsidP="0077424C">
      <w:pPr>
        <w:pStyle w:val="ListBullet2"/>
        <w:ind w:left="990" w:hanging="342"/>
      </w:pPr>
      <w:r>
        <w:t xml:space="preserve">Patient’s </w:t>
      </w:r>
      <w:r w:rsidR="00A62384">
        <w:t>ID</w:t>
      </w:r>
      <w:r w:rsidR="00882CF0">
        <w:t xml:space="preserve"> </w:t>
      </w:r>
      <w:r w:rsidR="00EB26C9">
        <w:t>(omit hyphens)</w:t>
      </w:r>
      <w:r w:rsidR="006F2228">
        <w:t xml:space="preserve"> (“Full”)</w:t>
      </w:r>
    </w:p>
    <w:p w14:paraId="72AF47C1" w14:textId="2E223C52" w:rsidR="00A62384" w:rsidRDefault="005D2D3B" w:rsidP="0077424C">
      <w:pPr>
        <w:pStyle w:val="ListBullet2"/>
        <w:ind w:left="990" w:hanging="342"/>
      </w:pPr>
      <w:r>
        <w:t>Patient’s last i</w:t>
      </w:r>
      <w:r w:rsidR="00A62384">
        <w:t xml:space="preserve">nitial and last four </w:t>
      </w:r>
      <w:r>
        <w:t>digits</w:t>
      </w:r>
      <w:r w:rsidR="00A62384">
        <w:t xml:space="preserve"> of the ID</w:t>
      </w:r>
      <w:r w:rsidR="006F2228">
        <w:t xml:space="preserve"> (“Last </w:t>
      </w:r>
      <w:r>
        <w:t>4</w:t>
      </w:r>
      <w:r w:rsidR="006F2228">
        <w:t>”)</w:t>
      </w:r>
    </w:p>
    <w:p w14:paraId="49609D51" w14:textId="32C0E268" w:rsidR="00A62384" w:rsidRDefault="005D2D3B" w:rsidP="0077424C">
      <w:pPr>
        <w:pStyle w:val="ListBullet2"/>
        <w:ind w:left="990" w:hanging="342"/>
      </w:pPr>
      <w:r>
        <w:t>Patient’s l</w:t>
      </w:r>
      <w:r w:rsidR="00A62384">
        <w:t xml:space="preserve">ast four </w:t>
      </w:r>
      <w:r>
        <w:t>digits</w:t>
      </w:r>
      <w:r w:rsidR="00A62384">
        <w:t xml:space="preserve"> of the ID</w:t>
      </w:r>
      <w:r w:rsidR="006F2228">
        <w:t xml:space="preserve"> (“Last 4”)</w:t>
      </w:r>
    </w:p>
    <w:p w14:paraId="3736A7AF" w14:textId="77777777" w:rsidR="005D2D3B" w:rsidRPr="005D2D3B" w:rsidRDefault="005D2D3B" w:rsidP="005D2D3B">
      <w:pPr>
        <w:pStyle w:val="ListBullet"/>
        <w:rPr>
          <w:rFonts w:cs="Arial"/>
        </w:rPr>
      </w:pPr>
      <w:r w:rsidRPr="005D2D3B">
        <w:rPr>
          <w:rFonts w:cs="Arial"/>
        </w:rPr>
        <w:t>For example, for a patient whose last name is TEST with an ID of 000-11-2222:</w:t>
      </w:r>
    </w:p>
    <w:p w14:paraId="46CBBCEA" w14:textId="7BF7FBAC" w:rsidR="005D2D3B" w:rsidRPr="00374A4B" w:rsidRDefault="005D2D3B" w:rsidP="0077424C">
      <w:pPr>
        <w:pStyle w:val="ListBullet2"/>
        <w:ind w:left="990" w:hanging="342"/>
      </w:pPr>
      <w:r w:rsidRPr="00374A4B">
        <w:t xml:space="preserve">Patient's last name: user enters "TEST" </w:t>
      </w:r>
    </w:p>
    <w:p w14:paraId="111B3CC5" w14:textId="0ED23BA3" w:rsidR="005D2D3B" w:rsidRPr="00374A4B" w:rsidRDefault="005D2D3B" w:rsidP="0077424C">
      <w:pPr>
        <w:pStyle w:val="ListBullet2"/>
        <w:ind w:left="990" w:hanging="342"/>
      </w:pPr>
      <w:r w:rsidRPr="00374A4B">
        <w:t>Patient's ID: user enters "000112</w:t>
      </w:r>
      <w:r w:rsidR="00326905">
        <w:t>2</w:t>
      </w:r>
      <w:r w:rsidRPr="00374A4B">
        <w:t>22" (no dashes or spaces)</w:t>
      </w:r>
    </w:p>
    <w:p w14:paraId="5CF70A49" w14:textId="74294097" w:rsidR="005D2D3B" w:rsidRPr="00374A4B" w:rsidRDefault="005D2D3B" w:rsidP="0077424C">
      <w:pPr>
        <w:pStyle w:val="ListBullet2"/>
        <w:ind w:left="990" w:hanging="342"/>
      </w:pPr>
      <w:r w:rsidRPr="00374A4B">
        <w:t>Patient's last initial and last four digits of the patient ID: user enters "T2222" (no dashes or spaces)</w:t>
      </w:r>
    </w:p>
    <w:p w14:paraId="0C527F9E" w14:textId="7E6E7210" w:rsidR="005D2D3B" w:rsidRPr="00374A4B" w:rsidRDefault="005D2D3B" w:rsidP="0077424C">
      <w:pPr>
        <w:pStyle w:val="ListBullet2"/>
        <w:ind w:left="990" w:hanging="342"/>
      </w:pPr>
      <w:r w:rsidRPr="00374A4B">
        <w:t xml:space="preserve">Patient's last four digits of the patient ID: user enters "2222" </w:t>
      </w:r>
    </w:p>
    <w:p w14:paraId="35DFDB02" w14:textId="576FEE0C" w:rsidR="005D2D3B" w:rsidRPr="000A23ED" w:rsidRDefault="005D2D3B" w:rsidP="00181A5E">
      <w:pPr>
        <w:pStyle w:val="ListBullet"/>
      </w:pPr>
      <w:r w:rsidRPr="000A23ED">
        <w:t xml:space="preserve">The </w:t>
      </w:r>
      <w:r w:rsidRPr="00181A5E">
        <w:rPr>
          <w:rFonts w:cs="Arial"/>
        </w:rPr>
        <w:t>system</w:t>
      </w:r>
      <w:r w:rsidRPr="000A23ED">
        <w:t xml:space="preserve"> displays all patients that fit the search criteria, allowing the user to select a patient from a pick list.</w:t>
      </w:r>
    </w:p>
    <w:p w14:paraId="5A2FFFA3" w14:textId="6555E42D" w:rsidR="005D2D3B" w:rsidRPr="000A23ED" w:rsidRDefault="005D2D3B" w:rsidP="000A23ED">
      <w:pPr>
        <w:pStyle w:val="TableText"/>
        <w:ind w:left="648"/>
        <w:rPr>
          <w:rFonts w:ascii="Times New Roman" w:hAnsi="Times New Roman"/>
          <w:sz w:val="22"/>
          <w:szCs w:val="22"/>
        </w:rPr>
      </w:pPr>
      <w:r w:rsidRPr="00BF4EC3">
        <w:rPr>
          <w:rFonts w:ascii="Times New Roman" w:hAnsi="Times New Roman"/>
          <w:b/>
          <w:sz w:val="22"/>
          <w:szCs w:val="22"/>
        </w:rPr>
        <w:t>Note:</w:t>
      </w:r>
      <w:r w:rsidRPr="000A23ED">
        <w:rPr>
          <w:rFonts w:ascii="Times New Roman" w:hAnsi="Times New Roman"/>
          <w:sz w:val="22"/>
          <w:szCs w:val="22"/>
        </w:rPr>
        <w:t xml:space="preserve"> Searching by last four digits on the patient ID in VBECS against the VistA database will return matches on the last four digits or the first four digits.</w:t>
      </w:r>
      <w:r w:rsidR="00A113B2">
        <w:rPr>
          <w:rFonts w:ascii="Times New Roman" w:hAnsi="Times New Roman"/>
          <w:sz w:val="22"/>
          <w:szCs w:val="22"/>
        </w:rPr>
        <w:t xml:space="preserve"> </w:t>
      </w:r>
      <w:r w:rsidRPr="000A23ED">
        <w:rPr>
          <w:rFonts w:ascii="Times New Roman" w:hAnsi="Times New Roman"/>
          <w:sz w:val="22"/>
          <w:szCs w:val="22"/>
        </w:rPr>
        <w:t>The following search formats in VistA are not allowed in VBECS:</w:t>
      </w:r>
    </w:p>
    <w:p w14:paraId="7E6F0121" w14:textId="77777777" w:rsidR="005D2D3B" w:rsidRPr="000A23ED" w:rsidRDefault="005D2D3B" w:rsidP="0077424C">
      <w:pPr>
        <w:pStyle w:val="ListBullet2"/>
        <w:ind w:left="990" w:hanging="342"/>
      </w:pPr>
      <w:r w:rsidRPr="000A23ED">
        <w:t>Last name, first name</w:t>
      </w:r>
    </w:p>
    <w:p w14:paraId="038B44EE" w14:textId="6E1ABF14" w:rsidR="005D2D3B" w:rsidRPr="000A23ED" w:rsidRDefault="005D2D3B" w:rsidP="0077424C">
      <w:pPr>
        <w:pStyle w:val="ListBullet2"/>
        <w:ind w:left="990" w:hanging="342"/>
      </w:pPr>
      <w:r w:rsidRPr="000A23ED">
        <w:t>Various patient ID lengths other than 4 or 9 digits</w:t>
      </w:r>
    </w:p>
    <w:p w14:paraId="01205455" w14:textId="57506883" w:rsidR="005D2D3B" w:rsidRPr="000A23ED" w:rsidRDefault="003E2E8A" w:rsidP="0077424C">
      <w:pPr>
        <w:pStyle w:val="ListBullet2"/>
        <w:ind w:left="990" w:hanging="342"/>
      </w:pPr>
      <w:r w:rsidRPr="000A23ED">
        <w:t>VistA Patient ID</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77424C">
      <w:pPr>
        <w:pStyle w:val="ListBullet2"/>
        <w:ind w:left="990" w:hanging="342"/>
      </w:pPr>
      <w:r>
        <w:t>Unit ID</w:t>
      </w:r>
    </w:p>
    <w:p w14:paraId="5F2B498F" w14:textId="77777777" w:rsidR="00D776D1" w:rsidRDefault="00D776D1" w:rsidP="0077424C">
      <w:pPr>
        <w:pStyle w:val="ListBullet2"/>
        <w:ind w:left="990" w:hanging="342"/>
      </w:pPr>
      <w:r>
        <w:t>Product type</w:t>
      </w:r>
    </w:p>
    <w:p w14:paraId="1AB1D1BC" w14:textId="77777777" w:rsidR="00D776D1" w:rsidRDefault="00D776D1" w:rsidP="0077424C">
      <w:pPr>
        <w:pStyle w:val="ListBullet2"/>
        <w:ind w:left="990" w:hanging="342"/>
      </w:pPr>
      <w:r>
        <w:t>ABO/Rh</w:t>
      </w:r>
    </w:p>
    <w:p w14:paraId="32C7EA85" w14:textId="417D26E3" w:rsidR="00D776D1" w:rsidRDefault="00D776D1" w:rsidP="0077424C">
      <w:pPr>
        <w:pStyle w:val="ListBullet2"/>
        <w:ind w:left="990" w:hanging="342"/>
      </w:pPr>
      <w:r>
        <w:t>Special testing</w:t>
      </w:r>
      <w:r w:rsidR="00C233B7">
        <w:t xml:space="preserve"> (CMV Neg, SC Neg, or equal to or greater than (= &gt;)</w:t>
      </w:r>
      <w:r w:rsidR="002D3BEC">
        <w:t xml:space="preserve"> 2 </w:t>
      </w:r>
      <w:r w:rsidR="00823261">
        <w:t>mL RBC</w:t>
      </w:r>
      <w:r w:rsidR="005E43F0">
        <w:t xml:space="preserve"> </w:t>
      </w:r>
      <w:r w:rsidR="00823261">
        <w:t>Contamination)</w:t>
      </w:r>
    </w:p>
    <w:p w14:paraId="3A7CC643" w14:textId="77777777" w:rsidR="00D776D1" w:rsidRDefault="00D776D1" w:rsidP="0077424C">
      <w:pPr>
        <w:pStyle w:val="ListBullet2"/>
        <w:ind w:left="990" w:hanging="342"/>
      </w:pPr>
      <w:r>
        <w:t>RBC antigens (available only for the RED BLOOD CELLS component class)</w:t>
      </w:r>
    </w:p>
    <w:p w14:paraId="5FCEB8ED" w14:textId="77777777" w:rsidR="00A62384" w:rsidRDefault="00D776D1" w:rsidP="0077424C">
      <w:pPr>
        <w:pStyle w:val="ListBullet2"/>
        <w:ind w:left="990" w:hanging="342"/>
      </w:pPr>
      <w:r>
        <w:t>Received date range</w:t>
      </w:r>
    </w:p>
    <w:p w14:paraId="18994BF8" w14:textId="77777777" w:rsidR="00A62384" w:rsidRDefault="00A62384" w:rsidP="0077424C">
      <w:pPr>
        <w:pStyle w:val="ListBullet2"/>
        <w:ind w:left="990" w:hanging="342"/>
      </w:pPr>
      <w:r>
        <w:t>Expiration date range</w:t>
      </w:r>
    </w:p>
    <w:p w14:paraId="55DFB22A" w14:textId="77777777" w:rsidR="00A62384" w:rsidRDefault="00A62384" w:rsidP="00181A5E">
      <w:pPr>
        <w:pStyle w:val="ListBullet"/>
      </w:pPr>
      <w:r>
        <w:lastRenderedPageBreak/>
        <w:t xml:space="preserve">VBECS displays this unit information in the selection list whether full inventory, subset, or filtered subset: </w:t>
      </w:r>
    </w:p>
    <w:p w14:paraId="01C2E4E8" w14:textId="77777777" w:rsidR="00A62384" w:rsidRDefault="00A62384" w:rsidP="0077424C">
      <w:pPr>
        <w:pStyle w:val="ListBullet2"/>
        <w:ind w:left="990" w:hanging="342"/>
      </w:pPr>
      <w:r>
        <w:t>Unit ID</w:t>
      </w:r>
    </w:p>
    <w:p w14:paraId="2CD43E1F" w14:textId="77777777" w:rsidR="00A62384" w:rsidRDefault="00A62384" w:rsidP="0077424C">
      <w:pPr>
        <w:pStyle w:val="ListBullet2"/>
        <w:ind w:left="990" w:hanging="342"/>
      </w:pPr>
      <w:r>
        <w:t>Unit ABO/Rh</w:t>
      </w:r>
    </w:p>
    <w:p w14:paraId="655FFAB0" w14:textId="77777777" w:rsidR="00A62384" w:rsidRDefault="00A62384" w:rsidP="0077424C">
      <w:pPr>
        <w:pStyle w:val="ListBullet2"/>
        <w:ind w:left="990" w:hanging="342"/>
      </w:pPr>
      <w:r>
        <w:t>Product short name</w:t>
      </w:r>
    </w:p>
    <w:p w14:paraId="2E211119" w14:textId="77777777" w:rsidR="00A62384" w:rsidRDefault="00A62384" w:rsidP="0077424C">
      <w:pPr>
        <w:pStyle w:val="ListBullet2"/>
        <w:ind w:left="990" w:hanging="342"/>
      </w:pPr>
      <w:r>
        <w:t>Product code</w:t>
      </w:r>
    </w:p>
    <w:p w14:paraId="4599B9C8" w14:textId="77777777" w:rsidR="00A62384" w:rsidRDefault="00A62384" w:rsidP="0077424C">
      <w:pPr>
        <w:pStyle w:val="ListBullet2"/>
        <w:ind w:left="990" w:hanging="342"/>
      </w:pPr>
      <w:r>
        <w:t>Unit status</w:t>
      </w:r>
    </w:p>
    <w:p w14:paraId="3579155C" w14:textId="77777777" w:rsidR="00A62384" w:rsidRDefault="00A62384" w:rsidP="0077424C">
      <w:pPr>
        <w:pStyle w:val="ListBullet2"/>
        <w:ind w:left="990" w:hanging="342"/>
      </w:pPr>
      <w:r>
        <w:t>Unit expiration date</w:t>
      </w:r>
    </w:p>
    <w:p w14:paraId="01352CE3" w14:textId="77777777" w:rsidR="00A62384" w:rsidRDefault="00A62384" w:rsidP="0077424C">
      <w:pPr>
        <w:pStyle w:val="ListBullet2"/>
        <w:ind w:left="990" w:hanging="342"/>
      </w:pPr>
      <w:r>
        <w:t>Donation type</w:t>
      </w:r>
    </w:p>
    <w:p w14:paraId="7007B85C" w14:textId="77777777" w:rsidR="00176C67" w:rsidRDefault="00176C67" w:rsidP="0077424C">
      <w:pPr>
        <w:pStyle w:val="ListBullet2"/>
        <w:ind w:left="990" w:hanging="342"/>
      </w:pPr>
      <w:r>
        <w:t>Restricted f</w:t>
      </w:r>
      <w:r w:rsidR="00823261">
        <w:t>or patient name, when available</w:t>
      </w:r>
    </w:p>
    <w:p w14:paraId="73388E97" w14:textId="77777777" w:rsidR="00A62384" w:rsidRDefault="00A62384" w:rsidP="0077424C">
      <w:pPr>
        <w:pStyle w:val="ListBullet2"/>
        <w:ind w:left="990" w:hanging="342"/>
      </w:pPr>
      <w:r>
        <w:t>Date and time received (standard format)</w:t>
      </w:r>
    </w:p>
    <w:p w14:paraId="5BC33542" w14:textId="77777777" w:rsidR="00A62384" w:rsidRDefault="00A62384" w:rsidP="00A62384">
      <w:pPr>
        <w:pStyle w:val="Heading3"/>
      </w:pPr>
      <w:bookmarkStart w:id="51" w:name="_Toc101165243"/>
      <w:r>
        <w:t>Testing</w:t>
      </w:r>
      <w:bookmarkEnd w:id="51"/>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77424C">
      <w:pPr>
        <w:pStyle w:val="ListBullet2"/>
        <w:ind w:left="990" w:hanging="34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77424C">
      <w:pPr>
        <w:pStyle w:val="ListBullet2"/>
        <w:ind w:left="990" w:hanging="342"/>
      </w:pPr>
      <w:r>
        <w:t xml:space="preserve">VBECS does not verify that the phase of testing matches the reagents used for testing. </w:t>
      </w:r>
    </w:p>
    <w:p w14:paraId="4B792A08" w14:textId="77777777" w:rsidR="00FB5C42" w:rsidRDefault="000F57D8" w:rsidP="0077424C">
      <w:pPr>
        <w:pStyle w:val="ListBullet2"/>
        <w:ind w:left="990" w:hanging="34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42F9D978" w:rsidR="00D05436" w:rsidRDefault="0048460C" w:rsidP="00D05436">
      <w:pPr>
        <w:pStyle w:val="ListBullet"/>
      </w:pPr>
      <w:r>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D05436">
        <w:fldChar w:fldCharType="begin"/>
      </w:r>
      <w:r w:rsidR="00D05436">
        <w:instrText xml:space="preserve"> REF _Ref524524574 \h </w:instrText>
      </w:r>
      <w:r w:rsidR="00D05436">
        <w:fldChar w:fldCharType="separate"/>
      </w:r>
      <w:r w:rsidR="00315D7B">
        <w:t xml:space="preserve">Table </w:t>
      </w:r>
      <w:r w:rsidR="00315D7B">
        <w:rPr>
          <w:noProof/>
        </w:rPr>
        <w:t>2</w:t>
      </w:r>
      <w:r w:rsidR="00D05436">
        <w:fldChar w:fldCharType="end"/>
      </w:r>
      <w:r w:rsidR="00D05436">
        <w:t xml:space="preserve"> 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39B7DBA4" w:rsidR="00B071D4" w:rsidRDefault="00A62384" w:rsidP="00B071D4">
      <w:pPr>
        <w:pStyle w:val="ListBullet"/>
      </w:pPr>
      <w:r>
        <w:t xml:space="preserve">The user may enter canned comments in comment cells by selecting from a pick </w:t>
      </w:r>
      <w:r w:rsidR="00671459">
        <w:t>list or</w:t>
      </w:r>
      <w:r>
        <w:t xml:space="preserve"> enter free-text</w:t>
      </w:r>
      <w:r w:rsidR="005A3214">
        <w:t xml:space="preserve"> </w:t>
      </w:r>
      <w:r w:rsidR="00B071D4">
        <w:t>comments by selecting “Other.”</w:t>
      </w:r>
    </w:p>
    <w:p w14:paraId="1A63D1FF" w14:textId="14414CB0" w:rsidR="00A62384" w:rsidRDefault="00B071D4" w:rsidP="00D05436">
      <w:pPr>
        <w:pStyle w:val="Caption"/>
        <w:ind w:firstLine="648"/>
      </w:pPr>
      <w:bookmarkStart w:id="52" w:name="_Ref256686283"/>
      <w:bookmarkStart w:id="53" w:name="_Ref524524574"/>
      <w:bookmarkStart w:id="54" w:name="_Ref52452456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w:t>
      </w:r>
      <w:r w:rsidR="004E20BD">
        <w:rPr>
          <w:noProof/>
        </w:rPr>
        <w:fldChar w:fldCharType="end"/>
      </w:r>
      <w:bookmarkEnd w:id="52"/>
      <w:bookmarkEnd w:id="53"/>
      <w:r>
        <w:t>: Valid Observed Test Result Entries</w:t>
      </w:r>
      <w:bookmarkEnd w:id="54"/>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77424C">
      <w:pPr>
        <w:pStyle w:val="ListBullet2"/>
        <w:ind w:left="990" w:hanging="342"/>
      </w:pPr>
      <w:r>
        <w:t>In the Test Details window, click a check box to select a rack.</w:t>
      </w:r>
    </w:p>
    <w:p w14:paraId="26147DAB" w14:textId="77777777" w:rsidR="00CF5E49" w:rsidRDefault="00F77F81" w:rsidP="0077424C">
      <w:pPr>
        <w:pStyle w:val="ListBullet2"/>
        <w:ind w:left="990" w:hanging="342"/>
      </w:pPr>
      <w:r>
        <w:t>In the Date Tested field, select the default date and time (current date and time) for testing performed, which the user may edit to a past date and time.</w:t>
      </w:r>
    </w:p>
    <w:p w14:paraId="7B25E2E2" w14:textId="77777777" w:rsidR="00CF5E49" w:rsidRDefault="00F77F81" w:rsidP="0077424C">
      <w:pPr>
        <w:pStyle w:val="ListBullet2"/>
        <w:ind w:left="990" w:hanging="342"/>
      </w:pPr>
      <w:r>
        <w:lastRenderedPageBreak/>
        <w:t>In the Tested By field, select the default identification (current user) for the testing technologist or another user from the drop-down menu.</w:t>
      </w:r>
    </w:p>
    <w:p w14:paraId="777DE92A" w14:textId="77777777" w:rsidR="00CF5E49" w:rsidRPr="00D0406D" w:rsidRDefault="00F77F81" w:rsidP="0077424C">
      <w:pPr>
        <w:pStyle w:val="ListBullet2"/>
        <w:ind w:left="990" w:hanging="34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77424C">
      <w:pPr>
        <w:pStyle w:val="ListBullet2"/>
        <w:ind w:left="990" w:hanging="34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14:paraId="35D8AC8B" w14:textId="77777777" w:rsidR="00023201" w:rsidRDefault="00F77F81" w:rsidP="00687072">
      <w:pPr>
        <w:pStyle w:val="ListBullet"/>
      </w:pPr>
      <w:r w:rsidRPr="00CB01DE">
        <w:rPr>
          <w:vanish/>
          <w:spacing w:val="0"/>
        </w:rPr>
        <w:t>BR_2.07</w:t>
      </w:r>
      <w:r w:rsidRPr="00CB01DE">
        <w:rPr>
          <w:vanish/>
          <w:color w:val="0000FF"/>
          <w:spacing w:val="0"/>
        </w:rPr>
        <w:t xml:space="preserve"> </w:t>
      </w:r>
      <w:r w:rsidR="00CB01DE">
        <w:t xml:space="preserve">VBECS requires Red Blood Cells, Whole Blood, Granulocytes and Leukocytes to have ABO confirmation testing (forward typing), and Rh confirmation testing for units labeled as Rh negative. Units </w:t>
      </w:r>
      <w:r w:rsidR="00CB01DE" w:rsidRPr="00E44A83">
        <w:t>labeled with an ABO group of “Pooled” cannot be confirmed</w:t>
      </w:r>
      <w:r w:rsidR="00CB01DE">
        <w:t>.</w:t>
      </w:r>
    </w:p>
    <w:p w14:paraId="39FC05ED" w14:textId="3E999EE9" w:rsidR="00F77F81" w:rsidRDefault="00F77F81" w:rsidP="00884C4F">
      <w:pPr>
        <w:pStyle w:val="ListBullet"/>
      </w:pPr>
      <w:r w:rsidRPr="00023201">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0C4C1824"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7C428C">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7C428C">
        <w:rPr>
          <w:noProof/>
          <w:highlight w:val="green"/>
        </w:rPr>
        <w:t xml:space="preserve"> V </w:t>
      </w:r>
      <w:r>
        <w:rPr>
          <w:highlight w:val="green"/>
        </w:rPr>
        <w:fldChar w:fldCharType="end"/>
      </w:r>
      <w:r>
        <w:t>(valid reagent) or</w:t>
      </w:r>
      <w:r w:rsidRPr="00A6799C">
        <w:rPr>
          <w:highlight w:val="yellow"/>
        </w:rPr>
        <w:fldChar w:fldCharType="begin">
          <w:ffData>
            <w:name w:val=""/>
            <w:enabled/>
            <w:calcOnExit w:val="0"/>
            <w:textInput>
              <w:default w:val=" W  "/>
              <w:maxLength w:val="4"/>
            </w:textInput>
          </w:ffData>
        </w:fldChar>
      </w:r>
      <w:r w:rsidRPr="00A6799C">
        <w:rPr>
          <w:highlight w:val="yellow"/>
        </w:rPr>
        <w:instrText xml:space="preserve"> FORMTEXT </w:instrText>
      </w:r>
      <w:r w:rsidRPr="00A6799C">
        <w:rPr>
          <w:highlight w:val="yellow"/>
        </w:rPr>
      </w:r>
      <w:r w:rsidRPr="00A6799C">
        <w:rPr>
          <w:highlight w:val="yellow"/>
        </w:rPr>
        <w:fldChar w:fldCharType="separate"/>
      </w:r>
      <w:r w:rsidR="007C428C">
        <w:rPr>
          <w:noProof/>
          <w:highlight w:val="yellow"/>
        </w:rPr>
        <w:t xml:space="preserve"> W  </w:t>
      </w:r>
      <w:r w:rsidRPr="00A6799C">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570A816E"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BR_56.07</w:t>
      </w:r>
      <w:r w:rsidR="00BE616B">
        <w:rPr>
          <w:rStyle w:val="BodyTextChar"/>
          <w:vanish/>
        </w:rPr>
        <w:t xml:space="preserve"> </w:t>
      </w:r>
      <w:r w:rsidRPr="00263B24">
        <w:t>Wh</w:t>
      </w:r>
      <w:r>
        <w:t>en</w:t>
      </w:r>
      <w:r w:rsidR="00A62384">
        <w:t xml:space="preserve"> a </w:t>
      </w:r>
      <w:r w:rsidR="003C244C">
        <w:t>site</w:t>
      </w:r>
      <w:r w:rsidR="00A62384">
        <w:t xml:space="preserve"> is defin</w:t>
      </w:r>
      <w:r w:rsidR="002317C3">
        <w:t>ed as “full service” and daily QC was not performed on the selected rack or the Not in Use Today check box was checked for the 24-hour period (beginning with the time set for the alert defined in Configure Daily QC</w:t>
      </w:r>
      <w:r w:rsidR="006274F7">
        <w:t xml:space="preserve"> and including the date/time tested), </w:t>
      </w:r>
      <w:r w:rsidR="002317C3">
        <w:t xml:space="preserve">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lastRenderedPageBreak/>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4119CF" w:rsidR="002317C3" w:rsidRDefault="002317C3" w:rsidP="002317C3">
      <w:pPr>
        <w:pStyle w:val="ListBullet"/>
      </w:pPr>
      <w:r>
        <w:rPr>
          <w:vanish/>
          <w:spacing w:val="0"/>
        </w:rPr>
        <w:t xml:space="preserve">BR_56.02 </w:t>
      </w:r>
      <w:r>
        <w:t xml:space="preserve">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w:t>
      </w:r>
      <w:r w:rsidR="00671459">
        <w:t>tasks but</w:t>
      </w:r>
      <w:r>
        <w:t xml:space="preserve"> may not edit saved interpretations.</w:t>
      </w:r>
    </w:p>
    <w:p w14:paraId="33306362" w14:textId="1F222C3F" w:rsidR="00D05436" w:rsidRDefault="002317C3" w:rsidP="00D05436">
      <w:pPr>
        <w:pStyle w:val="Heading3"/>
      </w:pPr>
      <w:bookmarkStart w:id="55" w:name="_Toc101165244"/>
      <w:r>
        <w:t>Creating and Viewing Reports</w:t>
      </w:r>
      <w:bookmarkEnd w:id="55"/>
      <w:r w:rsidRPr="00D05436">
        <w:fldChar w:fldCharType="begin"/>
      </w:r>
      <w:r>
        <w:instrText xml:space="preserve"> XE “Creating and Viewing Reports” </w:instrText>
      </w:r>
      <w:r w:rsidRPr="00D05436">
        <w:fldChar w:fldCharType="end"/>
      </w:r>
    </w:p>
    <w:p w14:paraId="0B11C987" w14:textId="2703F2B3" w:rsidR="002317C3" w:rsidRDefault="002317C3" w:rsidP="002317C3">
      <w:pPr>
        <w:pStyle w:val="ListBullet"/>
      </w:pPr>
      <w:r>
        <w:t xml:space="preserve">Click </w:t>
      </w:r>
      <w:r w:rsidRPr="002D4435">
        <w:rPr>
          <w:rFonts w:ascii="Wingdings" w:hAnsi="Wingdings"/>
        </w:rPr>
        <w:t></w:t>
      </w:r>
      <w:r>
        <w:t xml:space="preserve"> in the Include Report Sections area to select all report sections</w:t>
      </w:r>
      <w:r w:rsidR="00E365A8">
        <w:t xml:space="preserve"> (</w:t>
      </w:r>
      <w:r w:rsidR="00E365A8">
        <w:fldChar w:fldCharType="begin"/>
      </w:r>
      <w:r w:rsidR="00E365A8">
        <w:instrText xml:space="preserve"> REF _Ref127154331 \h </w:instrText>
      </w:r>
      <w:r w:rsidR="00E365A8">
        <w:fldChar w:fldCharType="separate"/>
      </w:r>
      <w:r w:rsidR="00315D7B">
        <w:t xml:space="preserve">Figure </w:t>
      </w:r>
      <w:r w:rsidR="00315D7B">
        <w:rPr>
          <w:noProof/>
        </w:rPr>
        <w:t>5</w:t>
      </w:r>
      <w:r w:rsidR="00E365A8">
        <w:fldChar w:fldCharType="end"/>
      </w:r>
      <w:r w:rsidR="00E365A8">
        <w:t>)</w:t>
      </w:r>
      <w:r>
        <w:t>.</w:t>
      </w:r>
    </w:p>
    <w:p w14:paraId="446CE50F" w14:textId="4FEF5E0A" w:rsidR="005B6E37" w:rsidRDefault="002317C3" w:rsidP="002317C3">
      <w:pPr>
        <w:pStyle w:val="ListBullet"/>
        <w:sectPr w:rsidR="005B6E37" w:rsidSect="0003045D">
          <w:headerReference w:type="default" r:id="rId28"/>
          <w:footerReference w:type="default" r:id="rId29"/>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931AD5">
        <w:fldChar w:fldCharType="begin"/>
      </w:r>
      <w:r w:rsidR="00931AD5">
        <w:instrText xml:space="preserve"> REF _Ref127154367 \h </w:instrText>
      </w:r>
      <w:r w:rsidR="00931AD5">
        <w:fldChar w:fldCharType="separate"/>
      </w:r>
      <w:r w:rsidR="00315D7B">
        <w:t xml:space="preserve">Figure </w:t>
      </w:r>
      <w:r w:rsidR="00315D7B">
        <w:rPr>
          <w:noProof/>
        </w:rPr>
        <w:t>6</w:t>
      </w:r>
      <w:r w:rsidR="00931AD5">
        <w:fldChar w:fldCharType="end"/>
      </w:r>
      <w:r w:rsidR="00931AD5">
        <w:t>)</w:t>
      </w:r>
      <w:r>
        <w:t>.</w:t>
      </w:r>
    </w:p>
    <w:p w14:paraId="209C3FF3" w14:textId="31BC3DFB" w:rsidR="005B6E37" w:rsidRDefault="005B6E37" w:rsidP="005B6E37">
      <w:pPr>
        <w:pStyle w:val="Caption"/>
      </w:pPr>
      <w:bookmarkStart w:id="56" w:name="_Ref1271543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w:t>
      </w:r>
      <w:r w:rsidR="004E20BD">
        <w:rPr>
          <w:noProof/>
        </w:rPr>
        <w:fldChar w:fldCharType="end"/>
      </w:r>
      <w:bookmarkEnd w:id="56"/>
      <w:r>
        <w:t>: Click to Select All Report Sections</w:t>
      </w:r>
    </w:p>
    <w:p w14:paraId="254E1C67" w14:textId="36792A98" w:rsidR="00814342" w:rsidRPr="00814342" w:rsidRDefault="0003045D" w:rsidP="00814342">
      <w:r>
        <w:rPr>
          <w:noProof/>
        </w:rPr>
        <w:drawing>
          <wp:inline distT="0" distB="0" distL="0" distR="0" wp14:anchorId="6163CBC1" wp14:editId="4C76B8F5">
            <wp:extent cx="2971800" cy="338137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2E537D76" w:rsidR="005B6E37" w:rsidRDefault="005B6E37" w:rsidP="005B6E37">
      <w:pPr>
        <w:pStyle w:val="Caption"/>
      </w:pPr>
      <w:bookmarkStart w:id="57" w:name="_Ref1271543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w:t>
      </w:r>
      <w:r w:rsidR="004E20BD">
        <w:rPr>
          <w:noProof/>
        </w:rPr>
        <w:fldChar w:fldCharType="end"/>
      </w:r>
      <w:bookmarkEnd w:id="57"/>
      <w:r>
        <w:t xml:space="preserve">: Click to Clear All Report Sections </w:t>
      </w:r>
    </w:p>
    <w:p w14:paraId="7F1F430F" w14:textId="5C594E32" w:rsidR="005B6E37" w:rsidRDefault="00057948" w:rsidP="00814342">
      <w:pPr>
        <w:pStyle w:val="BodyText"/>
        <w:sectPr w:rsidR="005B6E37" w:rsidSect="00E57AC5">
          <w:type w:val="continuous"/>
          <w:pgSz w:w="12240" w:h="15840" w:code="1"/>
          <w:pgMar w:top="1440" w:right="1440" w:bottom="1440" w:left="1440" w:header="720" w:footer="720" w:gutter="0"/>
          <w:cols w:num="2" w:space="720"/>
          <w:docGrid w:linePitch="360"/>
        </w:sectPr>
      </w:pPr>
      <w:r>
        <w:rPr>
          <w:noProof/>
        </w:rPr>
        <w:drawing>
          <wp:inline distT="0" distB="0" distL="0" distR="0" wp14:anchorId="4C2D0539" wp14:editId="01A25BF6">
            <wp:extent cx="2974340" cy="339915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3BB3A1CF" w:rsidR="002317C3" w:rsidRDefault="002317C3" w:rsidP="002317C3">
      <w:pPr>
        <w:pStyle w:val="ListBullet"/>
      </w:pPr>
      <w:r>
        <w:rPr>
          <w:vanish/>
          <w:spacing w:val="0"/>
        </w:rPr>
        <w:t xml:space="preserve">BR_12.02 </w:t>
      </w:r>
      <w:r>
        <w:t xml:space="preserve">VBECS captures changes to verified data for inclusion in an audit trail report (Audit Trail Report, Unit History Report, </w:t>
      </w:r>
      <w:r w:rsidR="001F530A">
        <w:t xml:space="preserve">and </w:t>
      </w:r>
      <w:r>
        <w:t>Patient History Report).</w:t>
      </w:r>
    </w:p>
    <w:p w14:paraId="626F1B66" w14:textId="77777777" w:rsidR="002317C3" w:rsidRDefault="002317C3" w:rsidP="002317C3">
      <w:pPr>
        <w:pStyle w:val="ListBullet"/>
      </w:pPr>
      <w:r>
        <w:rPr>
          <w:vanish/>
          <w:spacing w:val="0"/>
        </w:rPr>
        <w:lastRenderedPageBreak/>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5B7AF544" w14:textId="0B274D4E"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w:t>
      </w:r>
      <w:r w:rsidR="003C52E6">
        <w:t xml:space="preserve">approximately </w:t>
      </w:r>
      <w:r>
        <w:t xml:space="preserve">50 pages and asks whether he wants to display and perhaps print the report. </w:t>
      </w:r>
      <w:r>
        <w:rPr>
          <w:b/>
        </w:rPr>
        <w:t>Y</w:t>
      </w:r>
      <w:r w:rsidRPr="002317C3">
        <w:rPr>
          <w:b/>
        </w:rPr>
        <w:t>es</w:t>
      </w:r>
      <w:r>
        <w:t xml:space="preserve"> notifies the user that the process will take a few minutes. </w:t>
      </w:r>
      <w:r>
        <w:rPr>
          <w:b/>
        </w:rPr>
        <w:t>No</w:t>
      </w:r>
      <w:r>
        <w:t xml:space="preserve"> clears the screen and returns to the option’s main menu.</w:t>
      </w:r>
    </w:p>
    <w:p w14:paraId="17200A0C" w14:textId="77777777"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14:paraId="432E27C1" w14:textId="50B9C61D"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must be later than</w:t>
      </w:r>
      <w:r w:rsidR="00F33FC0">
        <w:t xml:space="preserve"> or the same as</w:t>
      </w:r>
      <w:r>
        <w:t xml:space="preserve"> the start date</w:t>
      </w:r>
      <w:r w:rsidR="00F33FC0">
        <w:t xml:space="preserve">. Report activity begins at and includes midnight on the start </w:t>
      </w:r>
      <w:r w:rsidR="00671459">
        <w:t>date and</w:t>
      </w:r>
      <w:r w:rsidR="00F33FC0">
        <w:t xml:space="preserve"> ends </w:t>
      </w:r>
      <w:r w:rsidR="00354248">
        <w:t>23:59</w:t>
      </w:r>
      <w:r w:rsidR="00F33FC0">
        <w:t xml:space="preserve"> on the end date. When the date range includes the current date,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04D617E6" w14:textId="5A61EC5F" w:rsidR="00D9320F" w:rsidRDefault="002317C3" w:rsidP="00D9320F">
      <w:pPr>
        <w:pStyle w:val="ListBullet"/>
      </w:pPr>
      <w:r w:rsidRPr="00FF2D14">
        <w:rPr>
          <w:vanish/>
        </w:rPr>
        <w:t xml:space="preserve">BR_77.11 </w:t>
      </w:r>
      <w:r w:rsidR="00767ECE">
        <w:t xml:space="preserve">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0B1D7A30" w:rsidR="0092694F" w:rsidRPr="003E663B" w:rsidRDefault="00413ECA" w:rsidP="003D6B91">
      <w:pPr>
        <w:pStyle w:val="ListBullet"/>
        <w:rPr>
          <w:rStyle w:val="CommentReference"/>
          <w:sz w:val="22"/>
          <w:szCs w:val="22"/>
        </w:rPr>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04E5405C" w14:textId="2A20693D" w:rsidR="00EA07D7" w:rsidRPr="00D1350E" w:rsidRDefault="00EA07D7" w:rsidP="003D6B91">
      <w:pPr>
        <w:pStyle w:val="ListBullet"/>
        <w:rPr>
          <w:rStyle w:val="CommentReference"/>
          <w:sz w:val="22"/>
          <w:szCs w:val="22"/>
        </w:rPr>
      </w:pPr>
      <w:r>
        <w:t xml:space="preserve">Refer to the </w:t>
      </w:r>
      <w:r w:rsidRPr="003E663B">
        <w:rPr>
          <w:i/>
          <w:iCs/>
        </w:rPr>
        <w:t>VBECS Technical Manual-Security Guide</w:t>
      </w:r>
      <w:r>
        <w:t xml:space="preserve"> for details on which workstation settings may affect the appearance of a report preview.</w:t>
      </w:r>
    </w:p>
    <w:p w14:paraId="74005AE2" w14:textId="77777777" w:rsidR="002F1554" w:rsidRPr="002F1554" w:rsidRDefault="002F1554" w:rsidP="002F1554">
      <w:pPr>
        <w:pStyle w:val="ListBullet"/>
        <w:numPr>
          <w:ilvl w:val="0"/>
          <w:numId w:val="0"/>
        </w:numPr>
        <w:ind w:left="648" w:hanging="360"/>
      </w:pPr>
    </w:p>
    <w:p w14:paraId="4CAB860A" w14:textId="465747BB" w:rsidR="002F1554" w:rsidRPr="00037A18" w:rsidRDefault="002F1554" w:rsidP="002F1554">
      <w:pPr>
        <w:rPr>
          <w:sz w:val="22"/>
          <w:szCs w:val="22"/>
        </w:rPr>
      </w:pPr>
      <w:r w:rsidRPr="00037A18">
        <w:rPr>
          <w:sz w:val="22"/>
          <w:szCs w:val="22"/>
        </w:rPr>
        <w:t xml:space="preserve">Reports in VBECS are created using a Microsoft technology called SQL Server Reporting Services (SSRS). Reports are rendered on screen using </w:t>
      </w:r>
      <w:r w:rsidR="00A628A7">
        <w:rPr>
          <w:sz w:val="22"/>
          <w:szCs w:val="22"/>
        </w:rPr>
        <w:t xml:space="preserve">Microsoft </w:t>
      </w:r>
      <w:r w:rsidRPr="00037A18">
        <w:rPr>
          <w:sz w:val="22"/>
          <w:szCs w:val="22"/>
        </w:rPr>
        <w:t>Report</w:t>
      </w:r>
      <w:r w:rsidR="00A628A7">
        <w:rPr>
          <w:sz w:val="22"/>
          <w:szCs w:val="22"/>
        </w:rPr>
        <w:t xml:space="preserve"> </w:t>
      </w:r>
      <w:r w:rsidRPr="00037A18">
        <w:rPr>
          <w:sz w:val="22"/>
          <w:szCs w:val="22"/>
        </w:rPr>
        <w:t xml:space="preserve">Viewer control. Reports are not deployed on the reporting server but as a part of the main application. All reports </w:t>
      </w:r>
      <w:r w:rsidR="00FD4C4A">
        <w:rPr>
          <w:sz w:val="22"/>
          <w:szCs w:val="22"/>
        </w:rPr>
        <w:t xml:space="preserve">rendered on screen </w:t>
      </w:r>
      <w:r w:rsidRPr="00037A18">
        <w:rPr>
          <w:sz w:val="22"/>
          <w:szCs w:val="22"/>
        </w:rPr>
        <w:t>can be exported. The user has the option to export reports</w:t>
      </w:r>
      <w:r>
        <w:rPr>
          <w:sz w:val="22"/>
          <w:szCs w:val="22"/>
        </w:rPr>
        <w:t xml:space="preserve"> in three different formats (PDF</w:t>
      </w:r>
      <w:r w:rsidRPr="00037A18">
        <w:rPr>
          <w:sz w:val="22"/>
          <w:szCs w:val="22"/>
        </w:rPr>
        <w:t>, Excel and/or Word).</w:t>
      </w:r>
    </w:p>
    <w:p w14:paraId="383D3FCE" w14:textId="33F7348F" w:rsidR="00770D97" w:rsidRDefault="00770D97" w:rsidP="00292063">
      <w:pPr>
        <w:pStyle w:val="Heading3"/>
      </w:pPr>
      <w:bookmarkStart w:id="58" w:name="_Toc101165245"/>
      <w:r>
        <w:lastRenderedPageBreak/>
        <w:t>Scheduling Report Print Jobs</w:t>
      </w:r>
      <w:bookmarkEnd w:id="58"/>
    </w:p>
    <w:p w14:paraId="38D98DC0" w14:textId="6EE4CB9E" w:rsidR="00D2638D" w:rsidRDefault="00770D97" w:rsidP="00292063">
      <w:pPr>
        <w:keepNext/>
        <w:rPr>
          <w:sz w:val="22"/>
          <w:szCs w:val="22"/>
        </w:rPr>
      </w:pPr>
      <w:r>
        <w:rPr>
          <w:sz w:val="22"/>
          <w:szCs w:val="22"/>
        </w:rPr>
        <w:t xml:space="preserve">To have a report printed automatically at a later date, the user </w:t>
      </w:r>
      <w:r w:rsidR="00CE20B4">
        <w:rPr>
          <w:sz w:val="22"/>
          <w:szCs w:val="22"/>
        </w:rPr>
        <w:t>select</w:t>
      </w:r>
      <w:r w:rsidR="00FB40C0">
        <w:rPr>
          <w:sz w:val="22"/>
          <w:szCs w:val="22"/>
        </w:rPr>
        <w:t>s</w:t>
      </w:r>
      <w:r>
        <w:rPr>
          <w:sz w:val="22"/>
          <w:szCs w:val="22"/>
        </w:rPr>
        <w:t xml:space="preserve"> the </w:t>
      </w:r>
      <w:r w:rsidRPr="003E663B">
        <w:rPr>
          <w:b/>
          <w:bCs/>
          <w:sz w:val="22"/>
          <w:szCs w:val="22"/>
        </w:rPr>
        <w:t>Schedule Print Job</w:t>
      </w:r>
      <w:r>
        <w:rPr>
          <w:sz w:val="22"/>
          <w:szCs w:val="22"/>
        </w:rPr>
        <w:t xml:space="preserve"> option on any VBECS </w:t>
      </w:r>
      <w:r w:rsidRPr="00CE20B4">
        <w:rPr>
          <w:sz w:val="22"/>
          <w:szCs w:val="22"/>
        </w:rPr>
        <w:t>report (</w:t>
      </w:r>
      <w:r w:rsidR="00D2638D" w:rsidRPr="003E663B">
        <w:rPr>
          <w:sz w:val="22"/>
          <w:szCs w:val="22"/>
        </w:rPr>
        <w:fldChar w:fldCharType="begin"/>
      </w:r>
      <w:r w:rsidR="00D2638D" w:rsidRPr="00CE20B4">
        <w:rPr>
          <w:sz w:val="22"/>
          <w:szCs w:val="22"/>
        </w:rPr>
        <w:instrText xml:space="preserve"> REF _Ref127154331 \h </w:instrText>
      </w:r>
      <w:r w:rsidR="00CE20B4">
        <w:rPr>
          <w:sz w:val="22"/>
          <w:szCs w:val="22"/>
        </w:rPr>
        <w:instrText xml:space="preserve"> \* MERGEFORMAT </w:instrText>
      </w:r>
      <w:r w:rsidR="00D2638D" w:rsidRPr="003E663B">
        <w:rPr>
          <w:sz w:val="22"/>
          <w:szCs w:val="22"/>
        </w:rPr>
      </w:r>
      <w:r w:rsidR="00D2638D" w:rsidRPr="003E663B">
        <w:rPr>
          <w:sz w:val="22"/>
          <w:szCs w:val="22"/>
        </w:rPr>
        <w:fldChar w:fldCharType="separate"/>
      </w:r>
      <w:r w:rsidR="00315D7B" w:rsidRPr="00315D7B">
        <w:rPr>
          <w:sz w:val="22"/>
          <w:szCs w:val="22"/>
        </w:rPr>
        <w:t xml:space="preserve">Figure </w:t>
      </w:r>
      <w:r w:rsidR="00315D7B" w:rsidRPr="00315D7B">
        <w:rPr>
          <w:noProof/>
          <w:sz w:val="22"/>
          <w:szCs w:val="22"/>
        </w:rPr>
        <w:t>5</w:t>
      </w:r>
      <w:r w:rsidR="00D2638D" w:rsidRPr="003E663B">
        <w:rPr>
          <w:sz w:val="22"/>
          <w:szCs w:val="22"/>
        </w:rPr>
        <w:fldChar w:fldCharType="end"/>
      </w:r>
      <w:r w:rsidRPr="00CE20B4">
        <w:rPr>
          <w:sz w:val="22"/>
          <w:szCs w:val="22"/>
        </w:rPr>
        <w:t>).</w:t>
      </w:r>
      <w:r w:rsidR="00D2638D" w:rsidRPr="00CE20B4">
        <w:rPr>
          <w:sz w:val="22"/>
          <w:szCs w:val="22"/>
        </w:rPr>
        <w:t xml:space="preserve"> Scheduled</w:t>
      </w:r>
      <w:r w:rsidR="00D2638D">
        <w:rPr>
          <w:sz w:val="22"/>
          <w:szCs w:val="22"/>
        </w:rPr>
        <w:t xml:space="preserve"> print jobs wait in a queue until the designated </w:t>
      </w:r>
      <w:r w:rsidR="00CE20B4">
        <w:rPr>
          <w:sz w:val="22"/>
          <w:szCs w:val="22"/>
        </w:rPr>
        <w:t xml:space="preserve">time (set </w:t>
      </w:r>
      <w:r w:rsidR="00D2638D">
        <w:rPr>
          <w:sz w:val="22"/>
          <w:szCs w:val="22"/>
        </w:rPr>
        <w:t xml:space="preserve">in the </w:t>
      </w:r>
      <w:r w:rsidR="00D2638D" w:rsidRPr="003E663B">
        <w:rPr>
          <w:b/>
          <w:bCs/>
          <w:sz w:val="22"/>
          <w:szCs w:val="22"/>
        </w:rPr>
        <w:t>Print Date</w:t>
      </w:r>
      <w:r w:rsidR="00D2638D">
        <w:rPr>
          <w:sz w:val="22"/>
          <w:szCs w:val="22"/>
        </w:rPr>
        <w:t xml:space="preserve"> field</w:t>
      </w:r>
      <w:r w:rsidR="00CE20B4">
        <w:rPr>
          <w:sz w:val="22"/>
          <w:szCs w:val="22"/>
        </w:rPr>
        <w:t xml:space="preserve">), </w:t>
      </w:r>
      <w:r w:rsidR="00D2638D">
        <w:rPr>
          <w:sz w:val="22"/>
          <w:szCs w:val="22"/>
        </w:rPr>
        <w:t xml:space="preserve">at which point they </w:t>
      </w:r>
      <w:r w:rsidR="00CE20B4">
        <w:rPr>
          <w:sz w:val="22"/>
          <w:szCs w:val="22"/>
        </w:rPr>
        <w:t>are</w:t>
      </w:r>
      <w:r w:rsidR="00D2638D">
        <w:rPr>
          <w:sz w:val="22"/>
          <w:szCs w:val="22"/>
        </w:rPr>
        <w:t xml:space="preserve"> sent to the printer selected in the </w:t>
      </w:r>
      <w:r w:rsidR="00D2638D" w:rsidRPr="003E663B">
        <w:rPr>
          <w:b/>
          <w:bCs/>
          <w:sz w:val="22"/>
          <w:szCs w:val="22"/>
        </w:rPr>
        <w:t>Printer Name</w:t>
      </w:r>
      <w:r w:rsidR="00D2638D">
        <w:rPr>
          <w:sz w:val="22"/>
          <w:szCs w:val="22"/>
        </w:rPr>
        <w:t xml:space="preserve"> field. </w:t>
      </w:r>
    </w:p>
    <w:p w14:paraId="6C8B48AD" w14:textId="77777777" w:rsidR="00FF2D14" w:rsidRDefault="00FF2D14" w:rsidP="00770D97">
      <w:pPr>
        <w:rPr>
          <w:b/>
          <w:bCs/>
          <w:sz w:val="22"/>
          <w:szCs w:val="22"/>
        </w:rPr>
      </w:pPr>
    </w:p>
    <w:p w14:paraId="0B54B7BD" w14:textId="78622904" w:rsidR="00FF2D14" w:rsidRDefault="00FF2D14" w:rsidP="00FF2D14">
      <w:pPr>
        <w:pStyle w:val="ListBullet"/>
      </w:pPr>
      <w:r>
        <w:t xml:space="preserve">The print job engine runs in UTC time. This means that if you set the </w:t>
      </w:r>
      <w:r w:rsidRPr="00603161">
        <w:rPr>
          <w:b/>
          <w:bCs/>
        </w:rPr>
        <w:t>Print Date</w:t>
      </w:r>
      <w:r>
        <w:t xml:space="preserve"> field to 9:00AM it will print at 9:00AM UTC, (which equates to 6:00AM EDT, 5:00AM CDT, 4:00AM MDT and 3:00AM PDT). The </w:t>
      </w:r>
      <w:r w:rsidRPr="00603161">
        <w:rPr>
          <w:b/>
          <w:bCs/>
        </w:rPr>
        <w:t>Start Date</w:t>
      </w:r>
      <w:r>
        <w:t xml:space="preserve"> and </w:t>
      </w:r>
      <w:r w:rsidRPr="00603161">
        <w:rPr>
          <w:b/>
          <w:bCs/>
        </w:rPr>
        <w:t>End Date</w:t>
      </w:r>
      <w:r>
        <w:t xml:space="preserve"> fields are converted into user division time, which can create a scenario where the job prints before the </w:t>
      </w:r>
      <w:r w:rsidRPr="00603161">
        <w:rPr>
          <w:b/>
          <w:bCs/>
        </w:rPr>
        <w:t>End Date</w:t>
      </w:r>
      <w:r>
        <w:rPr>
          <w:b/>
          <w:bCs/>
        </w:rPr>
        <w:t>.</w:t>
      </w:r>
    </w:p>
    <w:p w14:paraId="00E6048B" w14:textId="68CC7609" w:rsidR="00FF2D14" w:rsidRDefault="00FF2D14" w:rsidP="00FF2D14">
      <w:pPr>
        <w:pStyle w:val="ListBullet"/>
      </w:pPr>
      <w:r>
        <w:t>The user may choose to schedule a report to run at a future date and time and print on a designated printer. When a date range is supplied for the report, the report's end date must occur before the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26574061" w14:textId="749E31A0" w:rsidR="00FF2D14" w:rsidRDefault="00FF2D14" w:rsidP="00FF2D14">
      <w:pPr>
        <w:pStyle w:val="ListBullet"/>
      </w:pPr>
      <w:r>
        <w:t xml:space="preserve">If a print job is scheduled for </w:t>
      </w:r>
      <w:r w:rsidRPr="003E663B">
        <w:rPr>
          <w:b/>
          <w:bCs/>
        </w:rPr>
        <w:t>Printer Name</w:t>
      </w:r>
      <w:r>
        <w:t xml:space="preserve"> “VBECS Backup Printer”, and the “VBECS Backup Printer” is renamed or removed before the job’s </w:t>
      </w:r>
      <w:r w:rsidRPr="003E663B">
        <w:rPr>
          <w:b/>
          <w:bCs/>
        </w:rPr>
        <w:t>Print Date</w:t>
      </w:r>
      <w:r>
        <w:t>, that report will not print.</w:t>
      </w:r>
    </w:p>
    <w:p w14:paraId="6B4203DF" w14:textId="49FADEAC" w:rsidR="002F1554" w:rsidRPr="00037A18" w:rsidRDefault="002F1554" w:rsidP="002F1554">
      <w:pPr>
        <w:pStyle w:val="Heading2"/>
      </w:pPr>
      <w:bookmarkStart w:id="59" w:name="_Toc101165246"/>
      <w:r w:rsidRPr="00037A18">
        <w:t>Report Toolbar</w:t>
      </w:r>
      <w:bookmarkEnd w:id="59"/>
      <w:r w:rsidR="002B5CD5">
        <w:t xml:space="preserve"> </w:t>
      </w:r>
      <w:r w:rsidR="002B5CD5" w:rsidRPr="002B5CD5">
        <w:rPr>
          <w:rFonts w:ascii="Arial Bold" w:hAnsi="Arial Bold"/>
          <w:vanish/>
        </w:rPr>
        <w:t>DR 4581</w:t>
      </w:r>
    </w:p>
    <w:p w14:paraId="5E9B84D6" w14:textId="2E94BF4C" w:rsidR="002F1554" w:rsidRPr="00037A18" w:rsidRDefault="002F1554" w:rsidP="002F1554">
      <w:pPr>
        <w:rPr>
          <w:sz w:val="22"/>
          <w:szCs w:val="22"/>
        </w:rPr>
      </w:pPr>
      <w:r w:rsidRPr="00037A18">
        <w:rPr>
          <w:sz w:val="22"/>
          <w:szCs w:val="22"/>
        </w:rPr>
        <w:t xml:space="preserve">Each report in VBECS will have a toolbar on top that allows the user to interact with the </w:t>
      </w:r>
      <w:r w:rsidRPr="00D2638D">
        <w:rPr>
          <w:sz w:val="22"/>
          <w:szCs w:val="22"/>
        </w:rPr>
        <w:t>report (</w:t>
      </w:r>
      <w:r w:rsidR="00430868" w:rsidRPr="003E663B">
        <w:rPr>
          <w:sz w:val="22"/>
          <w:szCs w:val="22"/>
        </w:rPr>
        <w:fldChar w:fldCharType="begin"/>
      </w:r>
      <w:r w:rsidR="00430868" w:rsidRPr="00D2638D">
        <w:rPr>
          <w:sz w:val="22"/>
          <w:szCs w:val="22"/>
        </w:rPr>
        <w:instrText xml:space="preserve"> REF _Ref353374018 \h </w:instrText>
      </w:r>
      <w:r w:rsidR="00D2638D">
        <w:rPr>
          <w:sz w:val="22"/>
          <w:szCs w:val="22"/>
        </w:rPr>
        <w:instrText xml:space="preserve"> \* MERGEFORMAT </w:instrText>
      </w:r>
      <w:r w:rsidR="00430868" w:rsidRPr="003E663B">
        <w:rPr>
          <w:sz w:val="22"/>
          <w:szCs w:val="22"/>
        </w:rPr>
      </w:r>
      <w:r w:rsidR="00430868" w:rsidRPr="003E663B">
        <w:rPr>
          <w:sz w:val="22"/>
          <w:szCs w:val="22"/>
        </w:rPr>
        <w:fldChar w:fldCharType="separate"/>
      </w:r>
      <w:r w:rsidR="00315D7B" w:rsidRPr="00315D7B">
        <w:rPr>
          <w:sz w:val="22"/>
          <w:szCs w:val="22"/>
        </w:rPr>
        <w:t xml:space="preserve">Figure </w:t>
      </w:r>
      <w:r w:rsidR="00315D7B" w:rsidRPr="00315D7B">
        <w:rPr>
          <w:noProof/>
          <w:sz w:val="22"/>
          <w:szCs w:val="22"/>
        </w:rPr>
        <w:t>7</w:t>
      </w:r>
      <w:r w:rsidR="00430868" w:rsidRPr="003E663B">
        <w:rPr>
          <w:sz w:val="22"/>
          <w:szCs w:val="22"/>
        </w:rPr>
        <w:fldChar w:fldCharType="end"/>
      </w:r>
      <w:r w:rsidRPr="00D2638D">
        <w:rPr>
          <w:sz w:val="22"/>
          <w:szCs w:val="22"/>
        </w:rPr>
        <w:t>).</w:t>
      </w:r>
      <w:r w:rsidR="009A5050" w:rsidRPr="00D2638D">
        <w:rPr>
          <w:sz w:val="22"/>
          <w:szCs w:val="22"/>
        </w:rPr>
        <w:t xml:space="preserve"> The following sub-sections elaborate on the controls found on the Report Toolbar. It is suggested</w:t>
      </w:r>
      <w:r w:rsidR="009A5050">
        <w:rPr>
          <w:sz w:val="22"/>
          <w:szCs w:val="22"/>
        </w:rPr>
        <w:t xml:space="preserve"> that users create a local directory for exporting their reports (see the</w:t>
      </w:r>
      <w:r w:rsidR="00A628A7">
        <w:rPr>
          <w:sz w:val="22"/>
          <w:szCs w:val="22"/>
        </w:rPr>
        <w:t xml:space="preserve"> </w:t>
      </w:r>
      <w:r w:rsidR="008343A9">
        <w:rPr>
          <w:i/>
          <w:sz w:val="22"/>
          <w:szCs w:val="22"/>
        </w:rPr>
        <w:t>VBECS</w:t>
      </w:r>
      <w:r w:rsidR="00963680">
        <w:rPr>
          <w:i/>
          <w:sz w:val="22"/>
          <w:szCs w:val="22"/>
        </w:rPr>
        <w:t xml:space="preserve"> </w:t>
      </w:r>
      <w:r w:rsidR="00B03BDD">
        <w:rPr>
          <w:i/>
          <w:sz w:val="22"/>
          <w:szCs w:val="22"/>
        </w:rPr>
        <w:t>2.3.</w:t>
      </w:r>
      <w:r w:rsidR="00567479">
        <w:rPr>
          <w:i/>
          <w:sz w:val="22"/>
          <w:szCs w:val="22"/>
        </w:rPr>
        <w:t>3</w:t>
      </w:r>
      <w:r w:rsidR="008343A9">
        <w:rPr>
          <w:i/>
          <w:sz w:val="22"/>
          <w:szCs w:val="22"/>
        </w:rPr>
        <w:t xml:space="preserve"> </w:t>
      </w:r>
      <w:r w:rsidR="009A5050" w:rsidRPr="009A5050">
        <w:rPr>
          <w:i/>
          <w:sz w:val="22"/>
          <w:szCs w:val="22"/>
        </w:rPr>
        <w:t>Technical Manual-Security Guide</w:t>
      </w:r>
      <w:r w:rsidR="009A5050">
        <w:rPr>
          <w:sz w:val="22"/>
          <w:szCs w:val="22"/>
        </w:rPr>
        <w:t xml:space="preserve"> for </w:t>
      </w:r>
      <w:r w:rsidR="00E90A01">
        <w:rPr>
          <w:sz w:val="22"/>
          <w:szCs w:val="22"/>
        </w:rPr>
        <w:t>additional</w:t>
      </w:r>
      <w:r w:rsidR="009A5050">
        <w:rPr>
          <w:sz w:val="22"/>
          <w:szCs w:val="22"/>
        </w:rPr>
        <w:t xml:space="preserve"> information).</w:t>
      </w:r>
    </w:p>
    <w:p w14:paraId="0F43E547" w14:textId="4170627B" w:rsidR="002F1554" w:rsidRPr="00037A18" w:rsidRDefault="002F1554" w:rsidP="002F1554">
      <w:pPr>
        <w:pStyle w:val="Caption"/>
      </w:pPr>
      <w:bookmarkStart w:id="60" w:name="_Ref353374018"/>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w:t>
      </w:r>
      <w:r w:rsidR="004E20BD">
        <w:rPr>
          <w:noProof/>
        </w:rPr>
        <w:fldChar w:fldCharType="end"/>
      </w:r>
      <w:bookmarkEnd w:id="60"/>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4CAE8E62">
            <wp:extent cx="4996815" cy="26797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1" w:name="_Toc101165247"/>
      <w:r w:rsidRPr="00037A18">
        <w:t>Navigation Arrows and Report Pages</w:t>
      </w:r>
      <w:bookmarkEnd w:id="61"/>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1055DF">
      <w:pPr>
        <w:spacing w:before="60" w:after="120"/>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4DF59186" w:rsidR="00540EB1" w:rsidRDefault="002F1554" w:rsidP="001055DF">
      <w:pPr>
        <w:spacing w:before="60" w:after="120"/>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13043069">
            <wp:extent cx="221615" cy="249555"/>
            <wp:effectExtent l="0" t="0" r="698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22C1E7CA">
            <wp:extent cx="249555" cy="240030"/>
            <wp:effectExtent l="0" t="0" r="0" b="762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p>
    <w:p w14:paraId="60DC91DA" w14:textId="4F2C1CFB" w:rsidR="00B413D4" w:rsidRDefault="00B413D4" w:rsidP="001055DF">
      <w:pPr>
        <w:spacing w:before="60" w:after="120"/>
        <w:rPr>
          <w:sz w:val="22"/>
          <w:szCs w:val="22"/>
        </w:rPr>
      </w:pPr>
      <w:r>
        <w:rPr>
          <w:sz w:val="22"/>
          <w:szCs w:val="22"/>
        </w:rPr>
        <w:t xml:space="preserve">Using arrow keys may cause erroneous “Invalid Key Pressed” messages or swap values while entering control results. Use the mouse to move between cells instead of using the arrow keys. Verify the control cell entries are correct before saving. </w:t>
      </w:r>
      <w:r w:rsidRPr="00B413D4">
        <w:rPr>
          <w:vanish/>
          <w:sz w:val="22"/>
          <w:szCs w:val="22"/>
        </w:rPr>
        <w:t>Defect 209946</w:t>
      </w:r>
    </w:p>
    <w:p w14:paraId="63CB0BE6" w14:textId="77777777" w:rsidR="006C79C7" w:rsidRDefault="006C79C7">
      <w:pPr>
        <w:rPr>
          <w:rFonts w:ascii="Arial" w:hAnsi="Arial" w:cs="Arial"/>
          <w:b/>
          <w:bCs/>
          <w:sz w:val="26"/>
          <w:szCs w:val="26"/>
        </w:rPr>
      </w:pPr>
      <w:bookmarkStart w:id="62" w:name="_Toc369769739"/>
      <w:bookmarkStart w:id="63" w:name="_Ref370117404"/>
      <w:bookmarkStart w:id="64" w:name="_Ref370803698"/>
      <w:bookmarkStart w:id="65" w:name="_Ref370807571"/>
      <w:r>
        <w:br w:type="page"/>
      </w:r>
    </w:p>
    <w:p w14:paraId="3DAEF989" w14:textId="4FF6753C" w:rsidR="00D611E5" w:rsidRPr="00292063" w:rsidRDefault="00D611E5" w:rsidP="00D611E5">
      <w:pPr>
        <w:pStyle w:val="Heading3"/>
        <w:rPr>
          <w:rFonts w:ascii="Arial Bold" w:hAnsi="Arial Bold"/>
        </w:rPr>
      </w:pPr>
      <w:bookmarkStart w:id="66" w:name="_Ref100818305"/>
      <w:bookmarkStart w:id="67" w:name="_Toc101165248"/>
      <w:r w:rsidRPr="00292063">
        <w:lastRenderedPageBreak/>
        <w:t>Report Layout</w:t>
      </w:r>
      <w:bookmarkEnd w:id="62"/>
      <w:bookmarkEnd w:id="63"/>
      <w:bookmarkEnd w:id="64"/>
      <w:bookmarkEnd w:id="65"/>
      <w:bookmarkEnd w:id="66"/>
      <w:bookmarkEnd w:id="67"/>
      <w:r w:rsidR="00292063" w:rsidRPr="00292063">
        <w:t xml:space="preserve"> </w:t>
      </w:r>
      <w:r w:rsidR="00BC7F26" w:rsidRPr="00292063">
        <w:rPr>
          <w:rFonts w:ascii="Arial Bold" w:hAnsi="Arial Bold"/>
          <w:vanish/>
        </w:rPr>
        <w:t>DR 4835</w:t>
      </w:r>
    </w:p>
    <w:p w14:paraId="7CA7D5C8" w14:textId="15A87C71" w:rsidR="00D611E5" w:rsidRDefault="00D611E5" w:rsidP="006C79C7">
      <w:pPr>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Pr="00D611E5">
        <w:rPr>
          <w:sz w:val="22"/>
          <w:szCs w:val="22"/>
        </w:rPr>
        <w:fldChar w:fldCharType="begin"/>
      </w:r>
      <w:r w:rsidRPr="00D611E5">
        <w:rPr>
          <w:sz w:val="22"/>
          <w:szCs w:val="22"/>
        </w:rPr>
        <w:instrText xml:space="preserve"> REF _Ref370803220 \h </w:instrText>
      </w:r>
      <w:r>
        <w:rPr>
          <w:sz w:val="22"/>
          <w:szCs w:val="22"/>
        </w:rPr>
        <w:instrText xml:space="preserve"> \* MERGEFORMAT </w:instrText>
      </w:r>
      <w:r w:rsidRPr="00D611E5">
        <w:rPr>
          <w:sz w:val="22"/>
          <w:szCs w:val="22"/>
        </w:rPr>
      </w:r>
      <w:r w:rsidRPr="00D611E5">
        <w:rPr>
          <w:sz w:val="22"/>
          <w:szCs w:val="22"/>
        </w:rPr>
        <w:fldChar w:fldCharType="separate"/>
      </w:r>
      <w:r w:rsidR="00315D7B" w:rsidRPr="00315D7B">
        <w:rPr>
          <w:sz w:val="22"/>
          <w:szCs w:val="22"/>
        </w:rPr>
        <w:t>Report Search</w:t>
      </w:r>
      <w:r w:rsidRPr="00D611E5">
        <w:rPr>
          <w:sz w:val="22"/>
          <w:szCs w:val="22"/>
        </w:rPr>
        <w:fldChar w:fldCharType="end"/>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03E5FA57">
            <wp:extent cx="276860" cy="276860"/>
            <wp:effectExtent l="0" t="0" r="8890" b="889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28C199CC">
            <wp:extent cx="221615" cy="249555"/>
            <wp:effectExtent l="0" t="0" r="698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229AA2D2"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r w:rsidR="00B63E54">
        <w:rPr>
          <w:sz w:val="22"/>
          <w:szCs w:val="22"/>
        </w:rPr>
        <w:t xml:space="preserve"> </w:t>
      </w:r>
    </w:p>
    <w:p w14:paraId="0C6AACA4" w14:textId="65B9EEFF" w:rsidR="00BF56F1" w:rsidRPr="00037A18" w:rsidRDefault="00BF56F1" w:rsidP="00BF56F1">
      <w:pPr>
        <w:pStyle w:val="Heading3"/>
      </w:pPr>
      <w:bookmarkStart w:id="68" w:name="_Toc101165249"/>
      <w:r w:rsidRPr="00037A18">
        <w:t>Report Zoom-in/Zoom-out</w:t>
      </w:r>
      <w:bookmarkEnd w:id="68"/>
    </w:p>
    <w:p w14:paraId="736DBA49" w14:textId="2723DCD6"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430868" w:rsidRPr="00671EA6">
        <w:rPr>
          <w:sz w:val="22"/>
          <w:szCs w:val="22"/>
        </w:rPr>
        <w:fldChar w:fldCharType="begin"/>
      </w:r>
      <w:r w:rsidR="00430868" w:rsidRPr="00671EA6">
        <w:rPr>
          <w:sz w:val="22"/>
          <w:szCs w:val="22"/>
        </w:rPr>
        <w:instrText xml:space="preserve"> REF _Ref353985437 \h </w:instrText>
      </w:r>
      <w:r w:rsidR="00671EA6">
        <w:rPr>
          <w:sz w:val="22"/>
          <w:szCs w:val="22"/>
        </w:rPr>
        <w:instrText xml:space="preserve"> \* MERGEFORMAT </w:instrText>
      </w:r>
      <w:r w:rsidR="00430868" w:rsidRPr="00671EA6">
        <w:rPr>
          <w:sz w:val="22"/>
          <w:szCs w:val="22"/>
        </w:rPr>
      </w:r>
      <w:r w:rsidR="00430868" w:rsidRPr="00671EA6">
        <w:rPr>
          <w:sz w:val="22"/>
          <w:szCs w:val="22"/>
        </w:rPr>
        <w:fldChar w:fldCharType="separate"/>
      </w:r>
      <w:r w:rsidR="00315D7B" w:rsidRPr="00315D7B">
        <w:rPr>
          <w:sz w:val="22"/>
          <w:szCs w:val="22"/>
        </w:rPr>
        <w:t xml:space="preserve">Figure </w:t>
      </w:r>
      <w:r w:rsidR="00315D7B" w:rsidRPr="00315D7B">
        <w:rPr>
          <w:noProof/>
          <w:sz w:val="22"/>
          <w:szCs w:val="22"/>
        </w:rPr>
        <w:t>8</w:t>
      </w:r>
      <w:r w:rsidR="00430868" w:rsidRPr="00671EA6">
        <w:rPr>
          <w:sz w:val="22"/>
          <w:szCs w:val="22"/>
        </w:rPr>
        <w:fldChar w:fldCharType="end"/>
      </w:r>
      <w:r w:rsidRPr="00671EA6">
        <w:rPr>
          <w:sz w:val="22"/>
          <w:szCs w:val="22"/>
        </w:rPr>
        <w:t>).</w:t>
      </w:r>
    </w:p>
    <w:p w14:paraId="539070E3" w14:textId="3693C322" w:rsidR="00BF56F1" w:rsidRPr="00037A18" w:rsidRDefault="00BF56F1" w:rsidP="00BF56F1">
      <w:pPr>
        <w:pStyle w:val="Caption"/>
      </w:pPr>
      <w:bookmarkStart w:id="69" w:name="_Ref353985437"/>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w:t>
      </w:r>
      <w:r w:rsidR="004E20BD">
        <w:rPr>
          <w:noProof/>
        </w:rPr>
        <w:fldChar w:fldCharType="end"/>
      </w:r>
      <w:bookmarkEnd w:id="69"/>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2635F7CF">
            <wp:extent cx="1089660" cy="1412875"/>
            <wp:effectExtent l="19050" t="19050" r="15240" b="158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0" w:name="_Ref370803220"/>
      <w:bookmarkStart w:id="71" w:name="_Toc101165250"/>
      <w:r w:rsidRPr="00037A18">
        <w:t>Report Search</w:t>
      </w:r>
      <w:bookmarkEnd w:id="70"/>
      <w:bookmarkEnd w:id="71"/>
      <w:r w:rsidR="00BC7F26">
        <w:t xml:space="preserve"> </w:t>
      </w:r>
      <w:r w:rsidR="00BC7F26" w:rsidRPr="00BC7F26">
        <w:rPr>
          <w:rFonts w:ascii="Arial Bold" w:hAnsi="Arial Bold"/>
          <w:vanish/>
        </w:rPr>
        <w:t>DR 4835</w:t>
      </w:r>
    </w:p>
    <w:p w14:paraId="634B8D1D" w14:textId="76A510D5" w:rsidR="00540EB1" w:rsidRPr="00A510F2" w:rsidRDefault="00540EB1" w:rsidP="00FD4C4A">
      <w:pPr>
        <w:spacing w:before="240"/>
        <w:rPr>
          <w:sz w:val="22"/>
          <w:szCs w:val="22"/>
        </w:rPr>
      </w:pPr>
      <w:r w:rsidRPr="00A510F2">
        <w:rPr>
          <w:sz w:val="22"/>
          <w:szCs w:val="22"/>
        </w:rPr>
        <w:t>This option allows the user to searc</w:t>
      </w:r>
      <w:r w:rsidR="006B122E" w:rsidRPr="00A510F2">
        <w:rPr>
          <w:sz w:val="22"/>
          <w:szCs w:val="22"/>
        </w:rPr>
        <w:t xml:space="preserve">h for specific text in a report and is only enabled if Print Layout is </w:t>
      </w:r>
      <w:r w:rsidR="006B122E" w:rsidRPr="001055DF">
        <w:rPr>
          <w:sz w:val="22"/>
          <w:szCs w:val="22"/>
        </w:rPr>
        <w:t>disabled</w:t>
      </w:r>
      <w:r w:rsidR="00A510F2" w:rsidRPr="001055DF">
        <w:rPr>
          <w:sz w:val="22"/>
          <w:szCs w:val="22"/>
        </w:rPr>
        <w:t xml:space="preserve"> (se</w:t>
      </w:r>
      <w:r w:rsidR="00FD4C4A" w:rsidRPr="001055DF">
        <w:rPr>
          <w:sz w:val="22"/>
          <w:szCs w:val="22"/>
        </w:rPr>
        <w:t xml:space="preserve">e </w:t>
      </w:r>
      <w:r w:rsidR="004F0A0D" w:rsidRPr="001055DF">
        <w:rPr>
          <w:sz w:val="22"/>
          <w:szCs w:val="22"/>
        </w:rPr>
        <w:fldChar w:fldCharType="begin"/>
      </w:r>
      <w:r w:rsidR="004F0A0D" w:rsidRPr="001055DF">
        <w:rPr>
          <w:sz w:val="22"/>
          <w:szCs w:val="22"/>
        </w:rPr>
        <w:instrText xml:space="preserve"> REF _Ref100818305 \h </w:instrText>
      </w:r>
      <w:r w:rsidR="001055DF">
        <w:rPr>
          <w:sz w:val="22"/>
          <w:szCs w:val="22"/>
        </w:rPr>
        <w:instrText xml:space="preserve"> \* MERGEFORMAT </w:instrText>
      </w:r>
      <w:r w:rsidR="004F0A0D" w:rsidRPr="001055DF">
        <w:rPr>
          <w:sz w:val="22"/>
          <w:szCs w:val="22"/>
        </w:rPr>
      </w:r>
      <w:r w:rsidR="004F0A0D" w:rsidRPr="001055DF">
        <w:rPr>
          <w:sz w:val="22"/>
          <w:szCs w:val="22"/>
        </w:rPr>
        <w:fldChar w:fldCharType="separate"/>
      </w:r>
      <w:r w:rsidR="00315D7B" w:rsidRPr="00315D7B">
        <w:rPr>
          <w:sz w:val="22"/>
          <w:szCs w:val="22"/>
        </w:rPr>
        <w:t>Report Layout</w:t>
      </w:r>
      <w:r w:rsidR="004F0A0D" w:rsidRPr="001055DF">
        <w:rPr>
          <w:sz w:val="22"/>
          <w:szCs w:val="22"/>
        </w:rPr>
        <w:fldChar w:fldCharType="end"/>
      </w:r>
      <w:r w:rsidR="004F0A0D" w:rsidRPr="001055DF">
        <w:rPr>
          <w:sz w:val="22"/>
          <w:szCs w:val="22"/>
        </w:rPr>
        <w:t>)</w:t>
      </w:r>
      <w:r w:rsidR="006B122E" w:rsidRPr="001055DF">
        <w:rPr>
          <w:sz w:val="22"/>
          <w:szCs w:val="22"/>
        </w:rPr>
        <w:t>.</w:t>
      </w:r>
      <w:r w:rsidRPr="001055DF">
        <w:rPr>
          <w:sz w:val="22"/>
          <w:szCs w:val="22"/>
        </w:rPr>
        <w:t xml:space="preserve"> By default, the </w:t>
      </w:r>
      <w:r w:rsidRPr="001055DF">
        <w:rPr>
          <w:b/>
          <w:sz w:val="22"/>
          <w:szCs w:val="22"/>
        </w:rPr>
        <w:t>Find</w:t>
      </w:r>
      <w:r w:rsidRPr="001055DF">
        <w:rPr>
          <w:sz w:val="22"/>
          <w:szCs w:val="22"/>
        </w:rPr>
        <w:t xml:space="preserve"> and </w:t>
      </w:r>
      <w:r w:rsidRPr="001055DF">
        <w:rPr>
          <w:b/>
          <w:sz w:val="22"/>
          <w:szCs w:val="22"/>
        </w:rPr>
        <w:t>Next</w:t>
      </w:r>
      <w:r w:rsidRPr="001055DF">
        <w:rPr>
          <w:sz w:val="22"/>
          <w:szCs w:val="22"/>
        </w:rPr>
        <w:t xml:space="preserve"> buttons are disabled. Once the user enters</w:t>
      </w:r>
      <w:r w:rsidRPr="00A510F2">
        <w:rPr>
          <w:sz w:val="22"/>
          <w:szCs w:val="22"/>
        </w:rPr>
        <w:t xml:space="preserve"> text in the search box, the </w:t>
      </w:r>
      <w:r w:rsidRPr="00A510F2">
        <w:rPr>
          <w:b/>
          <w:sz w:val="22"/>
          <w:szCs w:val="22"/>
        </w:rPr>
        <w:t>Find</w:t>
      </w:r>
      <w:r w:rsidRPr="00A510F2">
        <w:rPr>
          <w:sz w:val="22"/>
          <w:szCs w:val="22"/>
        </w:rPr>
        <w:t xml:space="preserve"> button becomes enabled (</w:t>
      </w:r>
      <w:r w:rsidR="00430868" w:rsidRPr="00A510F2">
        <w:rPr>
          <w:sz w:val="22"/>
          <w:szCs w:val="22"/>
        </w:rPr>
        <w:fldChar w:fldCharType="begin"/>
      </w:r>
      <w:r w:rsidR="00430868" w:rsidRPr="00A510F2">
        <w:rPr>
          <w:sz w:val="22"/>
          <w:szCs w:val="22"/>
        </w:rPr>
        <w:instrText xml:space="preserve"> REF _Ref353985455 \h </w:instrText>
      </w:r>
      <w:r w:rsidR="00A510F2">
        <w:rPr>
          <w:sz w:val="22"/>
          <w:szCs w:val="22"/>
        </w:rPr>
        <w:instrText xml:space="preserve"> \* MERGEFORMAT </w:instrText>
      </w:r>
      <w:r w:rsidR="00430868" w:rsidRPr="00A510F2">
        <w:rPr>
          <w:sz w:val="22"/>
          <w:szCs w:val="22"/>
        </w:rPr>
      </w:r>
      <w:r w:rsidR="00430868" w:rsidRPr="00A510F2">
        <w:rPr>
          <w:sz w:val="22"/>
          <w:szCs w:val="22"/>
        </w:rPr>
        <w:fldChar w:fldCharType="separate"/>
      </w:r>
      <w:r w:rsidR="00315D7B" w:rsidRPr="00315D7B">
        <w:rPr>
          <w:sz w:val="22"/>
          <w:szCs w:val="22"/>
        </w:rPr>
        <w:t xml:space="preserve">Figure </w:t>
      </w:r>
      <w:r w:rsidR="00315D7B" w:rsidRPr="00315D7B">
        <w:rPr>
          <w:noProof/>
          <w:sz w:val="22"/>
          <w:szCs w:val="22"/>
        </w:rPr>
        <w:t>9</w:t>
      </w:r>
      <w:r w:rsidR="00430868" w:rsidRPr="00A510F2">
        <w:rPr>
          <w:sz w:val="22"/>
          <w:szCs w:val="22"/>
        </w:rPr>
        <w:fldChar w:fldCharType="end"/>
      </w:r>
      <w:r w:rsidRPr="00A510F2">
        <w:rPr>
          <w:sz w:val="22"/>
          <w:szCs w:val="22"/>
        </w:rPr>
        <w:t>).</w:t>
      </w:r>
    </w:p>
    <w:p w14:paraId="647179E9" w14:textId="2A6241E9" w:rsidR="00540EB1" w:rsidRPr="00037A18" w:rsidRDefault="00540EB1" w:rsidP="00540EB1">
      <w:pPr>
        <w:pStyle w:val="Caption"/>
      </w:pPr>
      <w:bookmarkStart w:id="72" w:name="_Ref3539854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w:t>
      </w:r>
      <w:r w:rsidR="004E20BD">
        <w:rPr>
          <w:noProof/>
        </w:rPr>
        <w:fldChar w:fldCharType="end"/>
      </w:r>
      <w:bookmarkEnd w:id="72"/>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7F708BB9">
            <wp:extent cx="1514475" cy="240030"/>
            <wp:effectExtent l="19050" t="19050" r="28575" b="2667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4B7352B9" w:rsidR="00540EB1" w:rsidRPr="00037A18" w:rsidRDefault="00540EB1" w:rsidP="005E5B12">
      <w:pPr>
        <w:pStyle w:val="BodyText"/>
        <w:keepNext/>
        <w:keepLines/>
      </w:pPr>
      <w:r w:rsidRPr="00037A18">
        <w:lastRenderedPageBreak/>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430868">
        <w:fldChar w:fldCharType="begin"/>
      </w:r>
      <w:r w:rsidR="00430868">
        <w:instrText xml:space="preserve"> REF _Ref353985470 \h </w:instrText>
      </w:r>
      <w:r w:rsidR="00430868">
        <w:fldChar w:fldCharType="separate"/>
      </w:r>
      <w:r w:rsidR="00315D7B" w:rsidRPr="00037A18">
        <w:t xml:space="preserve">Figure </w:t>
      </w:r>
      <w:r w:rsidR="00315D7B">
        <w:rPr>
          <w:noProof/>
        </w:rPr>
        <w:t>10</w:t>
      </w:r>
      <w:r w:rsidR="00430868">
        <w:fldChar w:fldCharType="end"/>
      </w:r>
      <w:r w:rsidRPr="00037A18">
        <w:t>.</w:t>
      </w:r>
    </w:p>
    <w:p w14:paraId="683C1BE2" w14:textId="3DEA0AFB" w:rsidR="00540EB1" w:rsidRPr="00037A18" w:rsidRDefault="00540EB1" w:rsidP="00540EB1">
      <w:pPr>
        <w:pStyle w:val="Caption"/>
      </w:pPr>
      <w:bookmarkStart w:id="73" w:name="_Ref353985470"/>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w:t>
      </w:r>
      <w:r w:rsidR="004E20BD">
        <w:rPr>
          <w:noProof/>
        </w:rPr>
        <w:fldChar w:fldCharType="end"/>
      </w:r>
      <w:bookmarkEnd w:id="73"/>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1BAD3C02">
            <wp:extent cx="3417570" cy="1385570"/>
            <wp:effectExtent l="19050" t="19050" r="11430" b="2413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74" w:name="_Ref2774509"/>
      <w:bookmarkStart w:id="75" w:name="_Toc101165251"/>
      <w:r w:rsidRPr="00037A18">
        <w:t>Report Export</w:t>
      </w:r>
      <w:bookmarkEnd w:id="74"/>
      <w:bookmarkEnd w:id="75"/>
    </w:p>
    <w:p w14:paraId="2250DCAE" w14:textId="2C735179" w:rsidR="0095742F" w:rsidRDefault="0095742F" w:rsidP="005E5B12">
      <w:pPr>
        <w:spacing w:before="120" w:after="60"/>
        <w:rPr>
          <w:sz w:val="22"/>
          <w:szCs w:val="22"/>
        </w:rPr>
      </w:pPr>
      <w:bookmarkStart w:id="76" w:name="_Ref353374027"/>
      <w:r>
        <w:rPr>
          <w:sz w:val="22"/>
          <w:szCs w:val="22"/>
        </w:rPr>
        <w:t>For all sites, rep</w:t>
      </w:r>
      <w:r w:rsidR="00FE6F61">
        <w:rPr>
          <w:sz w:val="22"/>
          <w:szCs w:val="22"/>
        </w:rPr>
        <w:t xml:space="preserve">orts </w:t>
      </w:r>
      <w:r w:rsidR="004D0A70">
        <w:rPr>
          <w:sz w:val="22"/>
          <w:szCs w:val="22"/>
        </w:rPr>
        <w:t>are</w:t>
      </w:r>
      <w:r w:rsidR="00FE6F61">
        <w:rPr>
          <w:sz w:val="22"/>
          <w:szCs w:val="22"/>
        </w:rPr>
        <w:t xml:space="preserv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w:t>
      </w:r>
      <w:r w:rsidRPr="00E63726">
        <w:rPr>
          <w:vanish/>
          <w:sz w:val="22"/>
          <w:szCs w:val="22"/>
        </w:rPr>
        <w:t xml:space="preserve"> Task 502479</w:t>
      </w:r>
    </w:p>
    <w:p w14:paraId="05C58ADB" w14:textId="77777777" w:rsidR="009D47C1" w:rsidRDefault="009D47C1" w:rsidP="005E5B12">
      <w:pPr>
        <w:spacing w:before="120" w:after="60"/>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5E5B12">
      <w:pPr>
        <w:spacing w:before="120" w:after="60"/>
        <w:rPr>
          <w:b/>
          <w:sz w:val="22"/>
          <w:szCs w:val="22"/>
        </w:rPr>
      </w:pPr>
      <w:r>
        <w:rPr>
          <w:noProof/>
        </w:rPr>
        <mc:AlternateContent>
          <mc:Choice Requires="wps">
            <w:drawing>
              <wp:anchor distT="0" distB="0" distL="114300" distR="114300" simplePos="0" relativeHeight="251672576" behindDoc="0" locked="0" layoutInCell="1" allowOverlap="1" wp14:anchorId="58B1FC1A" wp14:editId="4719F627">
                <wp:simplePos x="0" y="0"/>
                <wp:positionH relativeFrom="column">
                  <wp:posOffset>-24130</wp:posOffset>
                </wp:positionH>
                <wp:positionV relativeFrom="paragraph">
                  <wp:posOffset>111760</wp:posOffset>
                </wp:positionV>
                <wp:extent cx="5949950" cy="809625"/>
                <wp:effectExtent l="13970" t="16510" r="17780" b="21590"/>
                <wp:wrapNone/>
                <wp:docPr id="5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alt="&quot;&quot;"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" strokecolor="red" strokeweight="2pt">
                <v:textbo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v:textbox>
              </v:shape>
            </w:pict>
          </mc:Fallback>
        </mc:AlternateContent>
      </w:r>
    </w:p>
    <w:p w14:paraId="1422557C" w14:textId="77777777" w:rsidR="009D47C1" w:rsidRDefault="009D47C1" w:rsidP="005E5B12">
      <w:pPr>
        <w:spacing w:before="120" w:after="60"/>
        <w:rPr>
          <w:b/>
          <w:sz w:val="22"/>
          <w:szCs w:val="22"/>
        </w:rPr>
      </w:pPr>
    </w:p>
    <w:p w14:paraId="04362A80" w14:textId="77777777" w:rsidR="009D47C1" w:rsidRDefault="009D47C1" w:rsidP="005E5B12">
      <w:pPr>
        <w:spacing w:before="120" w:after="60"/>
        <w:rPr>
          <w:b/>
          <w:sz w:val="22"/>
          <w:szCs w:val="22"/>
        </w:rPr>
      </w:pPr>
    </w:p>
    <w:p w14:paraId="2D0929AC" w14:textId="77777777" w:rsidR="009D47C1" w:rsidRDefault="009D47C1" w:rsidP="005E5B12">
      <w:pPr>
        <w:spacing w:before="120" w:after="60"/>
        <w:rPr>
          <w:b/>
          <w:sz w:val="22"/>
          <w:szCs w:val="22"/>
        </w:rPr>
      </w:pPr>
    </w:p>
    <w:p w14:paraId="764433D7" w14:textId="2AF1F05B" w:rsidR="009D47C1" w:rsidRPr="009D47C1" w:rsidRDefault="009D47C1" w:rsidP="005E5B12">
      <w:pPr>
        <w:spacing w:before="120" w:after="60"/>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Pr="009D47C1">
        <w:rPr>
          <w:sz w:val="22"/>
          <w:szCs w:val="22"/>
        </w:rPr>
        <w:fldChar w:fldCharType="begin"/>
      </w:r>
      <w:r w:rsidRPr="009D47C1">
        <w:rPr>
          <w:sz w:val="22"/>
          <w:szCs w:val="22"/>
        </w:rPr>
        <w:instrText xml:space="preserve"> REF _Ref416093445 \h </w:instrText>
      </w:r>
      <w:r>
        <w:rPr>
          <w:sz w:val="22"/>
          <w:szCs w:val="22"/>
        </w:rPr>
        <w:instrText xml:space="preserve"> \* MERGEFORMAT </w:instrText>
      </w:r>
      <w:r w:rsidRPr="009D47C1">
        <w:rPr>
          <w:sz w:val="22"/>
          <w:szCs w:val="22"/>
        </w:rPr>
      </w:r>
      <w:r w:rsidRPr="009D47C1">
        <w:rPr>
          <w:sz w:val="22"/>
          <w:szCs w:val="22"/>
        </w:rPr>
        <w:fldChar w:fldCharType="separate"/>
      </w:r>
      <w:r w:rsidR="00315D7B" w:rsidRPr="00315D7B">
        <w:rPr>
          <w:sz w:val="22"/>
          <w:szCs w:val="22"/>
        </w:rPr>
        <w:t xml:space="preserve">Table </w:t>
      </w:r>
      <w:r w:rsidR="00315D7B" w:rsidRPr="00315D7B">
        <w:rPr>
          <w:noProof/>
          <w:sz w:val="22"/>
          <w:szCs w:val="22"/>
        </w:rPr>
        <w:t>3</w:t>
      </w:r>
      <w:r w:rsidRPr="009D47C1">
        <w:rPr>
          <w:sz w:val="22"/>
          <w:szCs w:val="22"/>
        </w:rPr>
        <w:fldChar w:fldCharType="end"/>
      </w:r>
      <w:r w:rsidRPr="009D47C1">
        <w:rPr>
          <w:sz w:val="22"/>
          <w:szCs w:val="22"/>
        </w:rPr>
        <w:t xml:space="preserve"> lists the reports and their exportable formats.</w:t>
      </w:r>
    </w:p>
    <w:p w14:paraId="3185B857" w14:textId="209A3091" w:rsidR="009D47C1" w:rsidRPr="009454C1" w:rsidRDefault="009D47C1" w:rsidP="009D47C1">
      <w:pPr>
        <w:pStyle w:val="Caption"/>
        <w:rPr>
          <w:b w:val="0"/>
        </w:rPr>
      </w:pPr>
      <w:bookmarkStart w:id="77" w:name="_Ref41609344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w:t>
      </w:r>
      <w:r w:rsidR="004E20BD">
        <w:rPr>
          <w:noProof/>
        </w:rPr>
        <w:fldChar w:fldCharType="end"/>
      </w:r>
      <w:bookmarkEnd w:id="77"/>
      <w:r>
        <w:t xml:space="preserve">: </w:t>
      </w:r>
      <w:r w:rsidR="00671EA6">
        <w:t xml:space="preserve">Recommended </w:t>
      </w:r>
      <w:r>
        <w:t>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41313E22" w14:textId="3E523D31" w:rsidR="009D47C1" w:rsidRPr="009D47C1" w:rsidRDefault="009D47C1" w:rsidP="009D47C1">
      <w:pPr>
        <w:pStyle w:val="BodyText"/>
      </w:pPr>
      <w:r w:rsidRPr="009D47C1">
        <w:lastRenderedPageBreak/>
        <w:t xml:space="preserve">By clicking on </w:t>
      </w:r>
      <w:r w:rsidR="00057948">
        <w:rPr>
          <w:noProof/>
        </w:rPr>
        <w:drawing>
          <wp:inline distT="0" distB="0" distL="0" distR="0" wp14:anchorId="7A46AD37" wp14:editId="41E1DA08">
            <wp:extent cx="323215" cy="240030"/>
            <wp:effectExtent l="0" t="0" r="635" b="7620"/>
            <wp:docPr id="3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Pr="009D47C1">
        <w:t xml:space="preserve"> , the user has the option to select and export to an Excel, PDF or Word file (</w:t>
      </w:r>
      <w:r w:rsidR="0095211D">
        <w:fldChar w:fldCharType="begin"/>
      </w:r>
      <w:r w:rsidR="0095211D">
        <w:instrText xml:space="preserve"> REF _Ref416093779 \h </w:instrText>
      </w:r>
      <w:r w:rsidR="0095211D">
        <w:fldChar w:fldCharType="separate"/>
      </w:r>
      <w:r w:rsidR="00315D7B">
        <w:t xml:space="preserve">Figure </w:t>
      </w:r>
      <w:r w:rsidR="00315D7B">
        <w:rPr>
          <w:noProof/>
        </w:rPr>
        <w:t>11</w:t>
      </w:r>
      <w:r w:rsidR="0095211D">
        <w:fldChar w:fldCharType="end"/>
      </w:r>
      <w:r w:rsidRPr="009D47C1">
        <w:t>). Choosing any of these options will open the dialog shown in</w:t>
      </w:r>
      <w:r w:rsidR="0095211D">
        <w:t xml:space="preserve"> </w:t>
      </w:r>
      <w:r w:rsidR="0095211D">
        <w:fldChar w:fldCharType="begin"/>
      </w:r>
      <w:r w:rsidR="0095211D">
        <w:instrText xml:space="preserve"> REF _Ref353374029 \h </w:instrText>
      </w:r>
      <w:r w:rsidR="0095211D">
        <w:fldChar w:fldCharType="separate"/>
      </w:r>
      <w:r w:rsidR="00315D7B" w:rsidRPr="00037A18">
        <w:t xml:space="preserve">Figure </w:t>
      </w:r>
      <w:r w:rsidR="00315D7B">
        <w:rPr>
          <w:noProof/>
        </w:rPr>
        <w:t>12</w:t>
      </w:r>
      <w:r w:rsidR="0095211D">
        <w:fldChar w:fldCharType="end"/>
      </w:r>
      <w:r w:rsidRPr="009D47C1">
        <w:t xml:space="preserve">. </w:t>
      </w:r>
      <w:r w:rsidRPr="009D47C1">
        <w:rPr>
          <w:vanish/>
        </w:rPr>
        <w:t>DR 4607</w:t>
      </w:r>
    </w:p>
    <w:p w14:paraId="192968C2" w14:textId="70F891A8" w:rsidR="002F1554" w:rsidRDefault="002F1554" w:rsidP="002F1554">
      <w:pPr>
        <w:pStyle w:val="Caption"/>
      </w:pPr>
      <w:bookmarkStart w:id="78" w:name="_Ref4160937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w:t>
      </w:r>
      <w:r w:rsidR="004E20BD">
        <w:rPr>
          <w:noProof/>
        </w:rPr>
        <w:fldChar w:fldCharType="end"/>
      </w:r>
      <w:bookmarkEnd w:id="76"/>
      <w:bookmarkEnd w:id="78"/>
      <w:r>
        <w:t>: Report Export Toolbar</w:t>
      </w:r>
    </w:p>
    <w:p w14:paraId="64A49C1D" w14:textId="77777777" w:rsidR="002F1554" w:rsidRPr="00FC73FB" w:rsidRDefault="00057948" w:rsidP="002F1554">
      <w:pPr>
        <w:pStyle w:val="BodyText"/>
      </w:pPr>
      <w:r>
        <w:rPr>
          <w:noProof/>
        </w:rPr>
        <w:drawing>
          <wp:inline distT="0" distB="0" distL="0" distR="0" wp14:anchorId="5B16992B" wp14:editId="10764D6F">
            <wp:extent cx="923925" cy="868045"/>
            <wp:effectExtent l="19050" t="19050" r="28575" b="273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4521ECE3" w:rsidR="002F1554" w:rsidRDefault="002F1554" w:rsidP="002F1554">
      <w:pPr>
        <w:pStyle w:val="Caption"/>
      </w:pPr>
      <w:bookmarkStart w:id="79" w:name="_Ref353374029"/>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w:t>
      </w:r>
      <w:r w:rsidR="004E20BD">
        <w:rPr>
          <w:noProof/>
        </w:rPr>
        <w:fldChar w:fldCharType="end"/>
      </w:r>
      <w:bookmarkEnd w:id="79"/>
      <w:r w:rsidRPr="00037A18">
        <w:t xml:space="preserve">: Example of Report Export Dialog </w:t>
      </w:r>
      <w:r w:rsidR="008E79E8">
        <w:t xml:space="preserve">for Blood Bank </w:t>
      </w:r>
      <w:r w:rsidRPr="00037A18">
        <w:t xml:space="preserve">with </w:t>
      </w:r>
      <w:r w:rsidR="008E79E8">
        <w:t>Division Code 589</w:t>
      </w:r>
    </w:p>
    <w:p w14:paraId="7E3100BD" w14:textId="274282BD" w:rsidR="00F827F6" w:rsidRPr="00F827F6" w:rsidRDefault="008D2E7C" w:rsidP="00F827F6">
      <w:pPr>
        <w:pStyle w:val="BodyText"/>
      </w:pPr>
      <w:r w:rsidRPr="008D2E7C">
        <w:rPr>
          <w:noProof/>
        </w:rPr>
        <w:drawing>
          <wp:inline distT="0" distB="0" distL="0" distR="0" wp14:anchorId="697849C2" wp14:editId="25855DB6">
            <wp:extent cx="5943600" cy="1871345"/>
            <wp:effectExtent l="0" t="0" r="0" b="0"/>
            <wp:docPr id="1156" name="Picture 1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a:extLst>
                        <a:ext uri="{C183D7F6-B498-43B3-948B-1728B52AA6E4}">
                          <adec:decorative xmlns:adec="http://schemas.microsoft.com/office/drawing/2017/decorative" val="1"/>
                        </a:ext>
                      </a:extLst>
                    </pic:cNvPr>
                    <pic:cNvPicPr/>
                  </pic:nvPicPr>
                  <pic:blipFill>
                    <a:blip r:embed="rId42"/>
                    <a:stretch>
                      <a:fillRect/>
                    </a:stretch>
                  </pic:blipFill>
                  <pic:spPr>
                    <a:xfrm>
                      <a:off x="0" y="0"/>
                      <a:ext cx="5943600" cy="1871345"/>
                    </a:xfrm>
                    <a:prstGeom prst="rect">
                      <a:avLst/>
                    </a:prstGeom>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55967273"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430868">
        <w:fldChar w:fldCharType="begin"/>
      </w:r>
      <w:r w:rsidR="00430868">
        <w:instrText xml:space="preserve"> REF _Ref353374032 \h </w:instrText>
      </w:r>
      <w:r w:rsidR="00430868">
        <w:fldChar w:fldCharType="separate"/>
      </w:r>
      <w:r w:rsidR="00315D7B" w:rsidRPr="00037A18">
        <w:t xml:space="preserve">Figure </w:t>
      </w:r>
      <w:r w:rsidR="00315D7B">
        <w:rPr>
          <w:noProof/>
        </w:rPr>
        <w:t>13</w:t>
      </w:r>
      <w:r w:rsidR="00430868">
        <w:fldChar w:fldCharType="end"/>
      </w:r>
      <w:r w:rsidRPr="00037A18">
        <w:t>.</w:t>
      </w:r>
    </w:p>
    <w:p w14:paraId="2F976C28" w14:textId="4C6A96D1" w:rsidR="002F1554" w:rsidRPr="00037A18" w:rsidRDefault="002F1554" w:rsidP="002F1554">
      <w:pPr>
        <w:pStyle w:val="Caption"/>
      </w:pPr>
      <w:bookmarkStart w:id="80" w:name="_Ref35337403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w:t>
      </w:r>
      <w:r w:rsidR="004E20BD">
        <w:rPr>
          <w:noProof/>
        </w:rPr>
        <w:fldChar w:fldCharType="end"/>
      </w:r>
      <w:bookmarkEnd w:id="80"/>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0868E66A">
            <wp:extent cx="2641600" cy="1200785"/>
            <wp:effectExtent l="19050" t="19050" r="25400" b="184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0E9C8C02" w:rsidR="002F1554" w:rsidRPr="00037A18" w:rsidRDefault="00A66B66" w:rsidP="002F1554">
      <w:pPr>
        <w:pStyle w:val="BodyText"/>
      </w:pPr>
      <w:r>
        <w:br w:type="page"/>
      </w:r>
      <w:r w:rsidR="002F1554" w:rsidRPr="00037A18">
        <w:lastRenderedPageBreak/>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430868">
        <w:fldChar w:fldCharType="begin"/>
      </w:r>
      <w:r w:rsidR="00430868">
        <w:instrText xml:space="preserve"> REF _Ref353374155 \h </w:instrText>
      </w:r>
      <w:r w:rsidR="00430868">
        <w:fldChar w:fldCharType="separate"/>
      </w:r>
      <w:r w:rsidR="00315D7B" w:rsidRPr="00037A18">
        <w:t xml:space="preserve">Figure </w:t>
      </w:r>
      <w:r w:rsidR="00315D7B">
        <w:rPr>
          <w:noProof/>
        </w:rPr>
        <w:t>14</w:t>
      </w:r>
      <w:r w:rsidR="00430868">
        <w:fldChar w:fldCharType="end"/>
      </w:r>
      <w:r w:rsidR="002F1554" w:rsidRPr="00037A18">
        <w:t>.</w:t>
      </w:r>
    </w:p>
    <w:p w14:paraId="2CE8BD94" w14:textId="7FF3B7D1" w:rsidR="002F1554" w:rsidRPr="00037A18" w:rsidRDefault="002F1554" w:rsidP="002F1554">
      <w:pPr>
        <w:pStyle w:val="Caption"/>
      </w:pPr>
      <w:bookmarkStart w:id="81" w:name="_Ref3533741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w:t>
      </w:r>
      <w:r w:rsidR="004E20BD">
        <w:rPr>
          <w:noProof/>
        </w:rPr>
        <w:fldChar w:fldCharType="end"/>
      </w:r>
      <w:bookmarkEnd w:id="81"/>
      <w:r w:rsidRPr="00037A18">
        <w:t>: Example of Report Exporting Success</w:t>
      </w:r>
    </w:p>
    <w:p w14:paraId="77BD963A" w14:textId="52179FAE" w:rsidR="002F1554" w:rsidRDefault="002758C1" w:rsidP="002F1554">
      <w:pPr>
        <w:pStyle w:val="BodyText"/>
        <w:rPr>
          <w:highlight w:val="yellow"/>
        </w:rPr>
      </w:pPr>
      <w:r>
        <w:rPr>
          <w:noProof/>
        </w:rPr>
        <w:drawing>
          <wp:inline distT="0" distB="0" distL="0" distR="0" wp14:anchorId="2EFC90C2" wp14:editId="3B5C1513">
            <wp:extent cx="4619625" cy="1895475"/>
            <wp:effectExtent l="0" t="0" r="9525"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stretch>
                      <a:fillRect/>
                    </a:stretch>
                  </pic:blipFill>
                  <pic:spPr>
                    <a:xfrm>
                      <a:off x="0" y="0"/>
                      <a:ext cx="4619625" cy="1895475"/>
                    </a:xfrm>
                    <a:prstGeom prst="rect">
                      <a:avLst/>
                    </a:prstGeom>
                  </pic:spPr>
                </pic:pic>
              </a:graphicData>
            </a:graphic>
          </wp:inline>
        </w:drawing>
      </w:r>
    </w:p>
    <w:p w14:paraId="6F55BC30" w14:textId="4030824D" w:rsidR="00205F89" w:rsidRPr="00205F89" w:rsidRDefault="00205F89" w:rsidP="002F1554">
      <w:pPr>
        <w:pStyle w:val="BodyText"/>
      </w:pPr>
      <w:r w:rsidRPr="00205F89">
        <w:t xml:space="preserve">This dialog contains a </w:t>
      </w:r>
      <w:r w:rsidRPr="00205F89">
        <w:rPr>
          <w:b/>
          <w:bCs/>
        </w:rPr>
        <w:t>Copy Share Path to Clipboard</w:t>
      </w:r>
      <w:r w:rsidRPr="00205F89">
        <w:t xml:space="preserve"> button, which when clicked will put the full path to the report network share in the user's clipboard for easy use in Windows Explorer.</w:t>
      </w:r>
    </w:p>
    <w:p w14:paraId="28BCAA58" w14:textId="6AD8D381" w:rsidR="002A21AE" w:rsidRDefault="002A21AE">
      <w:pPr>
        <w:pStyle w:val="Heading2"/>
      </w:pPr>
      <w:bookmarkStart w:id="82" w:name="_Toc101165252"/>
      <w:bookmarkStart w:id="83" w:name="OLE_LINK45"/>
      <w:bookmarkStart w:id="84" w:name="OLE_LINK46"/>
      <w:bookmarkStart w:id="85" w:name="_Hlk4563316"/>
      <w:r>
        <w:t>Using VBECS</w:t>
      </w:r>
      <w:bookmarkEnd w:id="82"/>
      <w:r>
        <w:fldChar w:fldCharType="begin"/>
      </w:r>
      <w:r>
        <w:instrText xml:space="preserve"> XE </w:instrText>
      </w:r>
      <w:r w:rsidR="00FA7E65">
        <w:instrText>“</w:instrText>
      </w:r>
      <w:r>
        <w:instrText>Using VBECS</w:instrText>
      </w:r>
      <w:r w:rsidR="00FA7E65">
        <w:instrText>”</w:instrText>
      </w:r>
      <w:r>
        <w:instrText xml:space="preserve"> </w:instrText>
      </w:r>
      <w:r>
        <w:fldChar w:fldCharType="end"/>
      </w:r>
    </w:p>
    <w:p w14:paraId="68DFA8BD" w14:textId="77777777" w:rsidR="002A21AE" w:rsidRDefault="002A21AE" w:rsidP="00FA7E65">
      <w:pPr>
        <w:pStyle w:val="BodyText"/>
      </w:pPr>
      <w:bookmarkStart w:id="86" w:name="OLE_LINK37"/>
      <w:bookmarkStart w:id="87"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69C2BB56" w:rsidR="002A21AE" w:rsidRPr="00F05B26" w:rsidRDefault="00200CB8" w:rsidP="00F05B26">
      <w:pPr>
        <w:pStyle w:val="BodyText"/>
      </w:pPr>
      <w:r w:rsidRPr="00791497">
        <w:t xml:space="preserve">The </w:t>
      </w:r>
      <w:hyperlink r:id="rId45" w:history="1">
        <w:r w:rsidR="007B1E33" w:rsidRPr="007B1E33">
          <w:rPr>
            <w:highlight w:val="yellow"/>
          </w:rPr>
          <w:t>REDACTED</w:t>
        </w:r>
      </w:hyperlink>
      <w:r w:rsidRPr="007B1E33">
        <w:rPr>
          <w:highlight w:val="yellow"/>
        </w:rPr>
        <w:t xml:space="preserve"> </w:t>
      </w:r>
      <w:r w:rsidRPr="00791497">
        <w:t>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w:t>
      </w:r>
      <w:r w:rsidR="00671459" w:rsidRPr="00F05B26">
        <w:t>questions and</w:t>
      </w:r>
      <w:r w:rsidR="00F05B26" w:rsidRPr="00F05B26">
        <w:t xml:space="preserve"> join a ListServ (an email distribution list to manage discussion groups) for </w:t>
      </w:r>
      <w:r w:rsidR="00770D97">
        <w:t xml:space="preserve">VBECS </w:t>
      </w:r>
      <w:r w:rsidR="00F05B26" w:rsidRPr="00F05B26">
        <w:t>announcements and updates.</w:t>
      </w:r>
      <w:r w:rsidR="00C84BC5" w:rsidRPr="00F05B26">
        <w:t> Contact information is provided for comments and questions</w:t>
      </w:r>
      <w:bookmarkEnd w:id="83"/>
      <w:bookmarkEnd w:id="84"/>
      <w:r w:rsidR="00F05B26" w:rsidRPr="00F05B26">
        <w:t>.</w:t>
      </w:r>
    </w:p>
    <w:p w14:paraId="13E1D754" w14:textId="1A8E8D15" w:rsidR="00524D66" w:rsidRDefault="00524D66" w:rsidP="00A479CC">
      <w:pPr>
        <w:pStyle w:val="Heading2"/>
      </w:pPr>
      <w:bookmarkStart w:id="88" w:name="_Options_at_a_Glance:_VBECS_and_Vist"/>
      <w:bookmarkStart w:id="89" w:name="_Toc101165253"/>
      <w:bookmarkEnd w:id="85"/>
      <w:bookmarkEnd w:id="86"/>
      <w:bookmarkEnd w:id="87"/>
      <w:bookmarkEnd w:id="88"/>
      <w:r>
        <w:t>Using Online Help</w:t>
      </w:r>
      <w:bookmarkEnd w:id="89"/>
      <w:r>
        <w:fldChar w:fldCharType="begin"/>
      </w:r>
      <w:r>
        <w:instrText xml:space="preserve"> XE "</w:instrText>
      </w:r>
      <w:r w:rsidRPr="00D0500B">
        <w:instrText>Using Online Help</w:instrText>
      </w:r>
      <w:r>
        <w:instrText xml:space="preserve">" </w:instrText>
      </w:r>
      <w:r>
        <w:fldChar w:fldCharType="end"/>
      </w:r>
    </w:p>
    <w:p w14:paraId="5A0E661D" w14:textId="61723A9E" w:rsidR="006C04E6" w:rsidRDefault="003E5238" w:rsidP="009C0BE9">
      <w:pPr>
        <w:pStyle w:val="BodyText"/>
      </w:pPr>
      <w:r>
        <w:t>Press F1 or s</w:t>
      </w:r>
      <w:r w:rsidR="00C57E2F">
        <w:t xml:space="preserve">elect </w:t>
      </w:r>
      <w:r w:rsidR="00957F1C" w:rsidRPr="00C57E2F">
        <w:rPr>
          <w:b/>
        </w:rPr>
        <w:t>VBECS Help</w:t>
      </w:r>
      <w:r w:rsidR="00C57E2F">
        <w:t xml:space="preserve"> from the Help menu</w:t>
      </w:r>
      <w:r w:rsidR="00B745E5">
        <w:t xml:space="preserve"> </w:t>
      </w:r>
      <w:r w:rsidR="002118B0">
        <w:t>(</w:t>
      </w:r>
      <w:r w:rsidR="006C04E6">
        <w:fldChar w:fldCharType="begin"/>
      </w:r>
      <w:r w:rsidR="006C04E6">
        <w:instrText xml:space="preserve"> REF _Ref138165913 \h </w:instrText>
      </w:r>
      <w:r w:rsidR="006C04E6">
        <w:fldChar w:fldCharType="separate"/>
      </w:r>
      <w:r w:rsidR="00315D7B">
        <w:t xml:space="preserve">Figure </w:t>
      </w:r>
      <w:r w:rsidR="00315D7B">
        <w:rPr>
          <w:noProof/>
        </w:rPr>
        <w:t>15</w:t>
      </w:r>
      <w:r w:rsidR="006C04E6">
        <w:fldChar w:fldCharType="end"/>
      </w:r>
      <w:r w:rsidR="002118B0">
        <w:t>)</w:t>
      </w:r>
      <w:r w:rsidR="00891BAC">
        <w:t>.</w:t>
      </w:r>
      <w:r w:rsidR="00B77356">
        <w:t xml:space="preserve"> </w:t>
      </w:r>
      <w:r w:rsidR="00345379">
        <w:fldChar w:fldCharType="begin"/>
      </w:r>
      <w:r w:rsidR="00345379">
        <w:instrText xml:space="preserve"> REF _Ref100918477 \h </w:instrText>
      </w:r>
      <w:r w:rsidR="00345379">
        <w:fldChar w:fldCharType="separate"/>
      </w:r>
      <w:r w:rsidR="00315D7B">
        <w:t xml:space="preserve">Figure </w:t>
      </w:r>
      <w:r w:rsidR="00315D7B">
        <w:rPr>
          <w:noProof/>
        </w:rPr>
        <w:t>16</w:t>
      </w:r>
      <w:r w:rsidR="00345379">
        <w:fldChar w:fldCharType="end"/>
      </w:r>
      <w:r w:rsidR="00345379">
        <w:t xml:space="preserve"> </w:t>
      </w:r>
      <w:r w:rsidR="00B77356">
        <w:t>shows an example of the VBECS Online Help screen.</w:t>
      </w:r>
    </w:p>
    <w:p w14:paraId="75705401" w14:textId="1F9A1513" w:rsidR="00C17F7C" w:rsidRDefault="00C17F7C" w:rsidP="00C17F7C">
      <w:pPr>
        <w:pStyle w:val="Caption"/>
      </w:pPr>
      <w:bookmarkStart w:id="90" w:name="_Ref1381659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15</w:t>
      </w:r>
      <w:r w:rsidR="004E20BD">
        <w:rPr>
          <w:noProof/>
        </w:rPr>
        <w:fldChar w:fldCharType="end"/>
      </w:r>
      <w:bookmarkEnd w:id="90"/>
      <w:r>
        <w:t>: VBECS Help</w:t>
      </w:r>
    </w:p>
    <w:p w14:paraId="42E392AD" w14:textId="13C857D5" w:rsidR="009C0BE9" w:rsidRPr="00891BAC" w:rsidRDefault="00057948" w:rsidP="006128A6">
      <w:pPr>
        <w:pStyle w:val="BodyText"/>
      </w:pPr>
      <w:r>
        <w:rPr>
          <w:noProof/>
        </w:rPr>
        <w:drawing>
          <wp:inline distT="0" distB="0" distL="0" distR="0" wp14:anchorId="3715C156" wp14:editId="58A6C3D4">
            <wp:extent cx="6049645" cy="831215"/>
            <wp:effectExtent l="0" t="0" r="8255" b="6985"/>
            <wp:docPr id="42" name="Picture 42"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9645" cy="831215"/>
                    </a:xfrm>
                    <a:prstGeom prst="rect">
                      <a:avLst/>
                    </a:prstGeom>
                    <a:noFill/>
                    <a:ln>
                      <a:noFill/>
                    </a:ln>
                  </pic:spPr>
                </pic:pic>
              </a:graphicData>
            </a:graphic>
          </wp:inline>
        </w:drawing>
      </w:r>
    </w:p>
    <w:p w14:paraId="388B2EA4" w14:textId="0D9684BA" w:rsidR="00C5170E" w:rsidRDefault="00C5170E" w:rsidP="00C5170E">
      <w:pPr>
        <w:pStyle w:val="Caption"/>
      </w:pPr>
      <w:bookmarkStart w:id="91" w:name="_Ref100918477"/>
      <w:r>
        <w:lastRenderedPageBreak/>
        <w:t xml:space="preserve">Figure </w:t>
      </w:r>
      <w:fldSimple w:instr=" SEQ Figure \* ARABIC ">
        <w:r w:rsidR="00315D7B">
          <w:rPr>
            <w:noProof/>
          </w:rPr>
          <w:t>16</w:t>
        </w:r>
      </w:fldSimple>
      <w:bookmarkEnd w:id="91"/>
      <w:r>
        <w:t>: Example of Online Help</w:t>
      </w:r>
    </w:p>
    <w:p w14:paraId="65848D47" w14:textId="73E761DC" w:rsidR="00C5170E" w:rsidRPr="00C5170E" w:rsidRDefault="00C5170E" w:rsidP="00C5170E">
      <w:pPr>
        <w:pStyle w:val="BodyText"/>
      </w:pPr>
      <w:r>
        <w:rPr>
          <w:noProof/>
        </w:rPr>
        <w:drawing>
          <wp:inline distT="0" distB="0" distL="0" distR="0" wp14:anchorId="0EA229F7" wp14:editId="56A145F4">
            <wp:extent cx="5876925" cy="4572000"/>
            <wp:effectExtent l="0" t="0" r="9525" b="0"/>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6925" cy="4572000"/>
                    </a:xfrm>
                    <a:prstGeom prst="rect">
                      <a:avLst/>
                    </a:prstGeom>
                    <a:noFill/>
                    <a:ln>
                      <a:noFill/>
                    </a:ln>
                  </pic:spPr>
                </pic:pic>
              </a:graphicData>
            </a:graphic>
          </wp:inline>
        </w:drawing>
      </w:r>
    </w:p>
    <w:p w14:paraId="38CDB2BD" w14:textId="340AC825" w:rsidR="00AB0325" w:rsidRDefault="00AB0325" w:rsidP="00352790">
      <w:pPr>
        <w:pStyle w:val="Heading3"/>
      </w:pPr>
      <w:bookmarkStart w:id="92" w:name="_Toc101165254"/>
      <w:r>
        <w:t>Search</w:t>
      </w:r>
      <w:r w:rsidR="00615BD6">
        <w:t>ing Using the Table of Contents</w:t>
      </w:r>
      <w:bookmarkEnd w:id="92"/>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6F54E025" w14:textId="15BED63F" w:rsidR="002C3957" w:rsidRPr="009D0CAA" w:rsidRDefault="009870B1" w:rsidP="009D0CAA">
      <w:pPr>
        <w:rPr>
          <w:sz w:val="22"/>
          <w:szCs w:val="22"/>
        </w:rPr>
      </w:pPr>
      <w:r>
        <w:rPr>
          <w:sz w:val="22"/>
          <w:szCs w:val="22"/>
        </w:rPr>
        <w:t xml:space="preserve">Scroll through the Table of Contents and </w:t>
      </w:r>
      <w:r w:rsidR="00615BD6">
        <w:rPr>
          <w:sz w:val="22"/>
          <w:szCs w:val="22"/>
        </w:rPr>
        <w:t>click</w:t>
      </w:r>
      <w:r w:rsidR="00615BD6" w:rsidRPr="00615BD6">
        <w:rPr>
          <w:sz w:val="22"/>
          <w:szCs w:val="22"/>
        </w:rPr>
        <w:t xml:space="preserve"> any Table of Contents </w:t>
      </w:r>
      <w:r>
        <w:rPr>
          <w:sz w:val="22"/>
          <w:szCs w:val="22"/>
        </w:rPr>
        <w:t>topic</w:t>
      </w:r>
      <w:r w:rsidR="00D549A4">
        <w:rPr>
          <w:sz w:val="22"/>
          <w:szCs w:val="22"/>
        </w:rPr>
        <w:t>/link</w:t>
      </w:r>
      <w:r>
        <w:rPr>
          <w:sz w:val="22"/>
          <w:szCs w:val="22"/>
        </w:rPr>
        <w:t xml:space="preserve"> to go </w:t>
      </w:r>
      <w:r w:rsidR="00615BD6">
        <w:rPr>
          <w:sz w:val="22"/>
          <w:szCs w:val="22"/>
        </w:rPr>
        <w:t xml:space="preserve">to the </w:t>
      </w:r>
      <w:r w:rsidR="00DE5A90">
        <w:rPr>
          <w:sz w:val="22"/>
          <w:szCs w:val="22"/>
        </w:rPr>
        <w:t>desired</w:t>
      </w:r>
      <w:r w:rsidR="00615BD6">
        <w:rPr>
          <w:sz w:val="22"/>
          <w:szCs w:val="22"/>
        </w:rPr>
        <w:t xml:space="preserve"> page.</w:t>
      </w:r>
    </w:p>
    <w:p w14:paraId="78E7E307" w14:textId="77777777" w:rsidR="00BB6AB5" w:rsidRDefault="00F05A35" w:rsidP="007E27AF">
      <w:pPr>
        <w:pStyle w:val="Heading2"/>
      </w:pPr>
      <w:bookmarkStart w:id="93" w:name="OLE_LINK39"/>
      <w:bookmarkStart w:id="94" w:name="OLE_LINK40"/>
      <w:r>
        <w:br w:type="page"/>
      </w:r>
      <w:bookmarkStart w:id="95" w:name="_Toc101165255"/>
      <w:r w:rsidR="00BB6AB5">
        <w:lastRenderedPageBreak/>
        <w:t xml:space="preserve">VistA </w:t>
      </w:r>
      <w:r w:rsidR="001A5555">
        <w:t>Records</w:t>
      </w:r>
      <w:r w:rsidR="00BB6AB5">
        <w:t xml:space="preserve"> in VBECS</w:t>
      </w:r>
      <w:bookmarkEnd w:id="95"/>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0405897F">
            <wp:extent cx="267970" cy="221615"/>
            <wp:effectExtent l="0" t="0" r="0" b="698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3719B94A" w:rsidR="00506EE2" w:rsidRPr="00B26970" w:rsidRDefault="00506EE2" w:rsidP="00506EE2">
      <w:pPr>
        <w:pStyle w:val="ListBullet"/>
        <w:rPr>
          <w:rFonts w:cs="Arial"/>
          <w:szCs w:val="18"/>
        </w:rPr>
      </w:pPr>
      <w:r w:rsidRPr="00B26970">
        <w:rPr>
          <w:rFonts w:cs="Arial"/>
          <w:szCs w:val="18"/>
        </w:rPr>
        <w:t xml:space="preserve">A patient name </w:t>
      </w:r>
      <w:r w:rsidR="00932724">
        <w:rPr>
          <w:rFonts w:cs="Arial"/>
          <w:szCs w:val="18"/>
        </w:rPr>
        <w:t>may</w:t>
      </w:r>
      <w:r w:rsidRPr="00B26970">
        <w:rPr>
          <w:rFonts w:cs="Arial"/>
          <w:szCs w:val="18"/>
        </w:rPr>
        <w:t xml:space="preserve">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1DDC7240"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4305F5FF" w14:textId="4959C3AE" w:rsidR="00506EE2" w:rsidRDefault="00506EE2" w:rsidP="00506EE2">
      <w:pPr>
        <w:pStyle w:val="ListBullet"/>
      </w:pPr>
      <w:r w:rsidRPr="00B26970">
        <w:rPr>
          <w:rFonts w:cs="Arial"/>
          <w:szCs w:val="18"/>
        </w:rPr>
        <w:t xml:space="preserve">VBECS </w:t>
      </w:r>
      <w:r w:rsidR="00932724">
        <w:rPr>
          <w:rFonts w:cs="Arial"/>
          <w:szCs w:val="18"/>
        </w:rPr>
        <w:t>may</w:t>
      </w:r>
      <w:r w:rsidRPr="00B26970">
        <w:rPr>
          <w:rFonts w:cs="Arial"/>
          <w:szCs w:val="18"/>
        </w:rPr>
        <w:t xml:space="preserve"> only display the first 25 characters of the name.</w:t>
      </w:r>
    </w:p>
    <w:p w14:paraId="56BB0DF4" w14:textId="6A890EF1" w:rsidR="00CF225C" w:rsidRDefault="00524EDF" w:rsidP="004305BC">
      <w:pPr>
        <w:pStyle w:val="ListBullet"/>
      </w:pPr>
      <w:r w:rsidRPr="00524EDF">
        <w:rPr>
          <w:vanish/>
        </w:rPr>
        <w:t xml:space="preserve">BR_3.05 </w:t>
      </w:r>
      <w:r w:rsidR="00CF225C">
        <w:t xml:space="preserve">VBECS displays historic ABO/Rh types from the database </w:t>
      </w:r>
      <w:r w:rsidR="00671459">
        <w:t>conversion 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D331BD2"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556A2291" w14:textId="061868A8" w:rsidR="00875F0A" w:rsidRDefault="00181ECD" w:rsidP="00941464">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93"/>
      <w:bookmarkEnd w:id="94"/>
    </w:p>
    <w:p w14:paraId="634F085F" w14:textId="432EAD99" w:rsidR="00875F0A" w:rsidRDefault="003830A3" w:rsidP="00D05436">
      <w:pPr>
        <w:pStyle w:val="ListBullet"/>
      </w:pPr>
      <w:r>
        <w:t xml:space="preserve"> </w:t>
      </w:r>
      <w:r w:rsidR="00875F0A">
        <w:t>Transfusion reaction types without their associated units were transferred to VBECS.</w:t>
      </w:r>
    </w:p>
    <w:p w14:paraId="30CB81A7" w14:textId="417E5B2E" w:rsidR="002A21AE" w:rsidRDefault="008F1BF3" w:rsidP="00D05436">
      <w:pPr>
        <w:pStyle w:val="Heading2"/>
      </w:pPr>
      <w:r>
        <w:br w:type="page"/>
      </w:r>
      <w:bookmarkStart w:id="96" w:name="_Toc101165256"/>
      <w:r w:rsidR="002A21AE">
        <w:lastRenderedPageBreak/>
        <w:t>Accessing the System</w:t>
      </w:r>
      <w:bookmarkEnd w:id="96"/>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97" w:name="_Toc86743614"/>
      <w:bookmarkStart w:id="98" w:name="OLE_LINK19"/>
      <w:bookmarkStart w:id="99" w:name="_Toc101165257"/>
      <w:r>
        <w:t>Log i</w:t>
      </w:r>
      <w:r w:rsidR="002A21AE">
        <w:t>nto VBECS</w:t>
      </w:r>
      <w:bookmarkEnd w:id="97"/>
      <w:r w:rsidR="002A21AE">
        <w:t xml:space="preserve"> and</w:t>
      </w:r>
      <w:r w:rsidR="00CA0045">
        <w:t xml:space="preserve"> VistA</w:t>
      </w:r>
      <w:bookmarkEnd w:id="98"/>
      <w:bookmarkEnd w:id="99"/>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7D1B6698" w:rsidR="002A21AE" w:rsidRDefault="002A21AE" w:rsidP="00FA7E65">
      <w:pPr>
        <w:pStyle w:val="BodyText"/>
      </w:pPr>
      <w:r>
        <w:t>A user may work in only one division at a time. After login</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r w:rsidR="00330B40">
        <w:t xml:space="preserve"> </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241ACC80"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 xml:space="preserve">a </w:t>
      </w:r>
      <w:r w:rsidR="00D72D13">
        <w:t xml:space="preserve">user </w:t>
      </w:r>
      <w:r w:rsidR="00C85A03">
        <w:t>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5567A67" w:rsidR="007A2FC3" w:rsidRDefault="009E1728">
      <w:pPr>
        <w:pStyle w:val="ListBullet"/>
      </w:pPr>
      <w:r w:rsidRPr="009E1728">
        <w:rPr>
          <w:vanish/>
        </w:rPr>
        <w:t xml:space="preserve">BR_102.12 </w:t>
      </w:r>
      <w:r w:rsidR="007A2FC3" w:rsidRPr="009E1728">
        <w:t>Connectivity is not possible when VistA is not available.</w:t>
      </w:r>
    </w:p>
    <w:p w14:paraId="3E78A8AE" w14:textId="0135079D" w:rsidR="00B43925" w:rsidRDefault="006D7B40" w:rsidP="00B43925">
      <w:pPr>
        <w:pStyle w:val="ListBullet"/>
      </w:pPr>
      <w:r>
        <w:rPr>
          <w:vanish/>
        </w:rPr>
        <w:t>User The</w:t>
      </w:r>
      <w:r>
        <w:t xml:space="preserve">The user’s Active Directory account is a member of the proper VBECS security groups and configured with the AES256 bit encryption flag. Refer to the Active Directory section of the </w:t>
      </w:r>
      <w:r w:rsidRPr="003E663B">
        <w:rPr>
          <w:i/>
          <w:iCs/>
        </w:rPr>
        <w:t>VBECS Technical Manual Security Guide</w:t>
      </w:r>
      <w:r>
        <w:t>.</w:t>
      </w:r>
    </w:p>
    <w:p w14:paraId="62C75337" w14:textId="74A4B0D9" w:rsidR="006F1029" w:rsidRPr="006F1029" w:rsidRDefault="00D72D13" w:rsidP="006F1029">
      <w:pPr>
        <w:pStyle w:val="ListBullet"/>
      </w:pPr>
      <w:r>
        <w:t xml:space="preserve">For Remote Desktop constraints, consult </w:t>
      </w:r>
      <w:r w:rsidR="00E20E5D">
        <w:t xml:space="preserve">the </w:t>
      </w:r>
      <w:r w:rsidR="00E20E5D" w:rsidRPr="003E663B">
        <w:rPr>
          <w:i/>
          <w:iCs/>
        </w:rPr>
        <w:t>VBECS Technical Manual Security Guide</w:t>
      </w:r>
      <w:r w:rsidR="00E20E5D">
        <w:rPr>
          <w:i/>
          <w:iCs/>
        </w:rPr>
        <w:t>.</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5C091025" w14:textId="6BE27395" w:rsidR="00EF0211" w:rsidRPr="00EF0211" w:rsidRDefault="00EF0211" w:rsidP="004B6116">
      <w:pPr>
        <w:pStyle w:val="ListBullet"/>
      </w:pPr>
      <w:r w:rsidRPr="00EF0211">
        <w:t>If VBECS does</w:t>
      </w:r>
      <w:r w:rsidR="00AC7CC7">
        <w:t xml:space="preserve"> no</w:t>
      </w:r>
      <w:r w:rsidR="00E3226E">
        <w:t>t</w:t>
      </w:r>
      <w:r w:rsidRPr="00EF0211">
        <w:t xml:space="preserve"> automatically select the correct authentication certificate, users may see several certificates listed during the sign on process. The user should select the current authentication certificate with their name from the list of certificates.</w:t>
      </w:r>
    </w:p>
    <w:p w14:paraId="4ECB443E" w14:textId="5D0D4C8D" w:rsidR="009B4BF9" w:rsidRPr="002115C7" w:rsidRDefault="00EF0211" w:rsidP="004B6116">
      <w:pPr>
        <w:pStyle w:val="ListBullet"/>
        <w:rPr>
          <w:szCs w:val="20"/>
        </w:rPr>
      </w:pPr>
      <w:r w:rsidRPr="00EF0211">
        <w:rPr>
          <w:vanish/>
          <w:szCs w:val="20"/>
        </w:rPr>
        <w:t>BR_102.03</w:t>
      </w:r>
      <w:r w:rsidR="009B4BF9" w:rsidRPr="002115C7">
        <w:rPr>
          <w:szCs w:val="20"/>
        </w:rPr>
        <w:t>VBECS provides an interface (VistALink) with VistA to allow the user to log onto VistA (not required for most options; see the list of options that use VistALink in Hardware and Infrastructure Architecture).</w:t>
      </w:r>
    </w:p>
    <w:p w14:paraId="6705E5EC" w14:textId="4FB3F729" w:rsidR="00530298" w:rsidRDefault="001F56CA" w:rsidP="004B6116">
      <w:pPr>
        <w:pStyle w:val="ListBullet"/>
        <w:rPr>
          <w:szCs w:val="20"/>
        </w:rPr>
      </w:pPr>
      <w:r w:rsidRPr="001F56CA">
        <w:rPr>
          <w:vanish/>
          <w:szCs w:val="20"/>
        </w:rPr>
        <w:lastRenderedPageBreak/>
        <w:t xml:space="preserve">BR_102.13 </w:t>
      </w:r>
      <w:r w:rsidR="00530298">
        <w:rPr>
          <w:szCs w:val="20"/>
        </w:rPr>
        <w:t xml:space="preserve">The system attempts to reuse the security credentials initially entered in the user’s session to perform VistA </w:t>
      </w:r>
      <w:r w:rsidR="006464E3">
        <w:rPr>
          <w:szCs w:val="20"/>
        </w:rPr>
        <w:t>logoff</w:t>
      </w:r>
      <w:r w:rsidR="00530298">
        <w:rPr>
          <w:szCs w:val="20"/>
        </w:rPr>
        <w:t xml:space="preserve"> and logon without user interaction.</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1F800B21"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r w:rsidR="006464E3">
        <w:t xml:space="preserve">(Refer to </w:t>
      </w:r>
      <w:r w:rsidR="006464E3" w:rsidRPr="006464E3">
        <w:rPr>
          <w:i/>
          <w:iCs/>
        </w:rPr>
        <w:t>FAQ Proper Use of PIV Card with VBECS</w:t>
      </w:r>
      <w:r w:rsidR="006464E3">
        <w:t>.)</w:t>
      </w:r>
    </w:p>
    <w:p w14:paraId="40C4E31E" w14:textId="437C0589" w:rsidR="00F462A4" w:rsidRDefault="00F462A4" w:rsidP="00F462A4">
      <w:pPr>
        <w:pStyle w:val="ListBullet"/>
      </w:pPr>
      <w:r>
        <w:t>A user with multidivisional access privileges may change divisions during a VBECS session.</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31101690" w:rsidR="002A21AE" w:rsidRDefault="00A45793">
      <w:pPr>
        <w:pStyle w:val="Heading4"/>
      </w:pPr>
      <w:r>
        <w:t xml:space="preserve">Starting </w:t>
      </w:r>
      <w:r w:rsidR="002A21AE">
        <w:t>VBECS</w:t>
      </w:r>
    </w:p>
    <w:p w14:paraId="2E2027B5" w14:textId="26BA7A91" w:rsidR="00A45793" w:rsidRPr="00AC7CC7" w:rsidRDefault="00A45793" w:rsidP="005E6101">
      <w:pPr>
        <w:spacing w:before="60" w:after="120"/>
        <w:rPr>
          <w:spacing w:val="-5"/>
          <w:sz w:val="22"/>
          <w:szCs w:val="22"/>
        </w:rPr>
      </w:pPr>
      <w:r w:rsidRPr="00AC7CC7">
        <w:rPr>
          <w:spacing w:val="-5"/>
          <w:sz w:val="22"/>
          <w:szCs w:val="22"/>
        </w:rPr>
        <w:t xml:space="preserve">Before a user can start the VBECS software, they first need to connect to a VBECS server. Each blood bank will have two Remote Desktop shortcuts: one for accessing VBECS Test and one for accessing VBECS Production. Refer to the Remote Desktop section of the </w:t>
      </w:r>
      <w:r w:rsidRPr="00AC7CC7">
        <w:rPr>
          <w:i/>
          <w:iCs/>
          <w:spacing w:val="-5"/>
          <w:sz w:val="22"/>
          <w:szCs w:val="22"/>
        </w:rPr>
        <w:t>VBECS Technical Manual Security Guide</w:t>
      </w:r>
      <w:r w:rsidRPr="00AC7CC7">
        <w:rPr>
          <w:spacing w:val="-5"/>
          <w:sz w:val="22"/>
          <w:szCs w:val="22"/>
        </w:rPr>
        <w:t xml:space="preserve"> to learn more about what Remote Desktop is and how it works.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6F86044D" w14:textId="7FF26511" w:rsidR="00775C2B" w:rsidRDefault="00A45793" w:rsidP="003E663B">
            <w:pPr>
              <w:pStyle w:val="TableTextNumbers"/>
            </w:pPr>
            <w:r>
              <w:t xml:space="preserve">Once connected to a VBECS server </w:t>
            </w:r>
            <w:r w:rsidR="00751EFD">
              <w:t>via</w:t>
            </w:r>
            <w:r>
              <w:t xml:space="preserve"> Remote Desktop, click on the </w:t>
            </w:r>
            <w:r w:rsidRPr="003E663B">
              <w:rPr>
                <w:b/>
                <w:bCs/>
              </w:rPr>
              <w:t>VBECS</w:t>
            </w:r>
            <w:r>
              <w:t xml:space="preserve"> icon to start the VBECS software.</w:t>
            </w:r>
          </w:p>
        </w:tc>
        <w:tc>
          <w:tcPr>
            <w:tcW w:w="6138" w:type="dxa"/>
          </w:tcPr>
          <w:p w14:paraId="05A5A133" w14:textId="77777777" w:rsidR="00A45793" w:rsidRDefault="00A45793" w:rsidP="00A45793">
            <w:pPr>
              <w:pStyle w:val="TableTextBullet"/>
            </w:pPr>
            <w:r>
              <w:t>Displays the Select Division screen when the user has access privileges to multiple divisions in a single VBECS installation.</w:t>
            </w:r>
          </w:p>
          <w:p w14:paraId="3E25E39D" w14:textId="77777777" w:rsidR="00A45793" w:rsidRDefault="00A45793" w:rsidP="00A45793">
            <w:pPr>
              <w:pStyle w:val="TableText"/>
            </w:pPr>
          </w:p>
          <w:p w14:paraId="4E99DFD1" w14:textId="77777777" w:rsidR="00A45793" w:rsidRDefault="00A45793" w:rsidP="00A45793">
            <w:pPr>
              <w:pStyle w:val="TableText"/>
              <w:rPr>
                <w:b/>
                <w:bCs/>
                <w:szCs w:val="18"/>
              </w:rPr>
            </w:pPr>
            <w:r>
              <w:rPr>
                <w:b/>
                <w:bCs/>
                <w:szCs w:val="18"/>
              </w:rPr>
              <w:t>NOTES</w:t>
            </w:r>
          </w:p>
          <w:p w14:paraId="002C3058" w14:textId="77777777" w:rsidR="00A45793" w:rsidRDefault="00A45793" w:rsidP="00A45793">
            <w:pPr>
              <w:pStyle w:val="NotesText"/>
            </w:pPr>
          </w:p>
          <w:p w14:paraId="035FE8E6" w14:textId="67E54099" w:rsidR="00ED7401" w:rsidRDefault="00A45793" w:rsidP="008C2617">
            <w:pPr>
              <w:pStyle w:val="NotesText"/>
            </w:pPr>
            <w:r w:rsidRPr="00E274BF">
              <w:rPr>
                <w:rFonts w:cs="Arial"/>
                <w:vanish/>
                <w:szCs w:val="18"/>
              </w:rPr>
              <w:t>BR_18.08</w:t>
            </w:r>
            <w:r>
              <w:rPr>
                <w:rFonts w:ascii="Times New Roman" w:hAnsi="Times New Roman"/>
                <w:vanish/>
                <w:sz w:val="22"/>
              </w:rPr>
              <w:t xml:space="preserve"> </w:t>
            </w:r>
            <w:r>
              <w:t>A user may exit without logging into a division.</w:t>
            </w:r>
          </w:p>
        </w:tc>
      </w:tr>
      <w:tr w:rsidR="002A21AE" w14:paraId="03DB2C6E" w14:textId="77777777">
        <w:tc>
          <w:tcPr>
            <w:tcW w:w="3330" w:type="dxa"/>
          </w:tcPr>
          <w:p w14:paraId="0B46250C" w14:textId="6B9026DB" w:rsidR="002A5604" w:rsidRDefault="002A5604" w:rsidP="002F5BFE">
            <w:pPr>
              <w:pStyle w:val="TableTextNumbers"/>
            </w:pPr>
            <w:r>
              <w:t>Mult</w:t>
            </w:r>
            <w:r w:rsidR="00BD31FB">
              <w:t>i</w:t>
            </w:r>
            <w:r>
              <w:t>division</w:t>
            </w:r>
            <w:r w:rsidR="00BD31FB">
              <w:t>al</w:t>
            </w:r>
            <w:r>
              <w:t xml:space="preserve">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2F5BFE">
              <w:rPr>
                <w:bCs/>
              </w:rPr>
              <w:fldChar w:fldCharType="begin"/>
            </w:r>
            <w:r w:rsidR="002F5BFE">
              <w:rPr>
                <w:bCs/>
              </w:rPr>
              <w:instrText xml:space="preserve"> REF _Ref470094631 \h </w:instrText>
            </w:r>
            <w:r w:rsidR="002F5BFE">
              <w:rPr>
                <w:bCs/>
              </w:rPr>
            </w:r>
            <w:r w:rsidR="002F5BFE">
              <w:rPr>
                <w:bCs/>
              </w:rPr>
              <w:fldChar w:fldCharType="separate"/>
            </w:r>
            <w:r w:rsidR="00315D7B">
              <w:t xml:space="preserve">Figure </w:t>
            </w:r>
            <w:r w:rsidR="00315D7B">
              <w:rPr>
                <w:noProof/>
              </w:rPr>
              <w:t>17</w:t>
            </w:r>
            <w:r w:rsidR="002F5BFE">
              <w:rPr>
                <w:bCs/>
              </w:rPr>
              <w:fldChar w:fldCharType="end"/>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563C49FA" w:rsidR="002A21AE" w:rsidRDefault="002A21AE">
            <w:pPr>
              <w:pStyle w:val="TableText"/>
              <w:rPr>
                <w:b/>
                <w:bCs/>
                <w:szCs w:val="18"/>
              </w:rPr>
            </w:pPr>
            <w:r>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72F8F498" w14:textId="2F211678" w:rsidR="00133C6C" w:rsidRDefault="00133C6C" w:rsidP="003E663B">
            <w:pPr>
              <w:pStyle w:val="TableTextNumbers"/>
              <w:numPr>
                <w:ilvl w:val="0"/>
                <w:numId w:val="0"/>
              </w:numPr>
              <w:ind w:left="288" w:hanging="288"/>
            </w:pPr>
            <w:r>
              <w:t>*If the user is using PIV</w:t>
            </w:r>
            <w:r w:rsidRPr="00812458">
              <w:rPr>
                <w:vanish/>
              </w:rPr>
              <w:t xml:space="preserve"> Task 561381</w:t>
            </w:r>
            <w:r>
              <w:t xml:space="preserve"> credentials</w:t>
            </w:r>
          </w:p>
          <w:p w14:paraId="3D44E334" w14:textId="53CC6101" w:rsidR="00133C6C" w:rsidRDefault="00133C6C">
            <w:pPr>
              <w:pStyle w:val="TableTextNumbers"/>
              <w:numPr>
                <w:ilvl w:val="0"/>
                <w:numId w:val="0"/>
              </w:numPr>
            </w:pPr>
            <w:r>
              <w:t>and the IAM authentication broker service is running.</w:t>
            </w:r>
          </w:p>
          <w:p w14:paraId="0ED8E19D" w14:textId="77777777" w:rsidR="00133C6C" w:rsidRDefault="00133C6C" w:rsidP="00133C6C">
            <w:pPr>
              <w:pStyle w:val="TableTextNumbers"/>
              <w:numPr>
                <w:ilvl w:val="0"/>
                <w:numId w:val="0"/>
              </w:numPr>
              <w:ind w:left="288"/>
            </w:pPr>
          </w:p>
          <w:p w14:paraId="52D94732" w14:textId="4BCE659A" w:rsidR="00133C6C" w:rsidRDefault="00133C6C">
            <w:pPr>
              <w:pStyle w:val="TableTextNumbers"/>
            </w:pPr>
            <w:r>
              <w:t>The user enters their PIV PIN when prompted.</w:t>
            </w:r>
          </w:p>
          <w:p w14:paraId="2F1A7BAE" w14:textId="54C4C8EE" w:rsidR="002A21AE" w:rsidRDefault="002A21AE" w:rsidP="003E663B">
            <w:pPr>
              <w:pStyle w:val="TableTextNumbers"/>
              <w:numPr>
                <w:ilvl w:val="0"/>
                <w:numId w:val="0"/>
              </w:numPr>
              <w:ind w:left="288"/>
            </w:pPr>
          </w:p>
        </w:tc>
        <w:tc>
          <w:tcPr>
            <w:tcW w:w="6138" w:type="dxa"/>
          </w:tcPr>
          <w:p w14:paraId="4120BAB8" w14:textId="1C5D31C6" w:rsidR="00751EFD" w:rsidRDefault="00751EFD">
            <w:pPr>
              <w:pStyle w:val="TableTextBullet"/>
            </w:pPr>
            <w:r>
              <w:t xml:space="preserve">VBECS will attempt to automatically select the user’s PIV certificate. </w:t>
            </w:r>
          </w:p>
          <w:p w14:paraId="44D106E3" w14:textId="0BD7817B" w:rsidR="00751EFD" w:rsidRDefault="00751EFD" w:rsidP="00751EFD">
            <w:pPr>
              <w:pStyle w:val="TableTextBullet"/>
              <w:numPr>
                <w:ilvl w:val="0"/>
                <w:numId w:val="0"/>
              </w:numPr>
              <w:ind w:left="288"/>
            </w:pPr>
            <w:r>
              <w:t xml:space="preserve">If successful, the user will be prompted </w:t>
            </w:r>
            <w:r w:rsidR="00133C6C">
              <w:t>with a PIN-entry window</w:t>
            </w:r>
            <w:r>
              <w:t>.</w:t>
            </w:r>
          </w:p>
          <w:p w14:paraId="7947B40E" w14:textId="1135DE80" w:rsidR="00751EFD" w:rsidRDefault="00751EFD" w:rsidP="008C2617">
            <w:pPr>
              <w:pStyle w:val="TableTextBullet"/>
            </w:pPr>
            <w:r>
              <w:t xml:space="preserve">If </w:t>
            </w:r>
            <w:r w:rsidR="00133C6C">
              <w:t>VBECS fails to automatically select the user’s PIV certificate, the user will be presented with a certificate list, where they should select their most current “Authentication” certificate to proceed.</w:t>
            </w:r>
          </w:p>
          <w:p w14:paraId="7CA4F1C4" w14:textId="77777777" w:rsidR="00751EFD" w:rsidRDefault="00751EFD" w:rsidP="003E663B">
            <w:pPr>
              <w:pStyle w:val="TableTextBullet"/>
              <w:numPr>
                <w:ilvl w:val="0"/>
                <w:numId w:val="0"/>
              </w:numPr>
              <w:ind w:left="1008"/>
            </w:pPr>
          </w:p>
          <w:p w14:paraId="31424F6A" w14:textId="61EEED09" w:rsidR="002A21AE" w:rsidRDefault="002A21AE">
            <w:pPr>
              <w:pStyle w:val="TableText"/>
              <w:rPr>
                <w:b/>
                <w:bCs/>
                <w:szCs w:val="18"/>
              </w:rPr>
            </w:pPr>
            <w:r>
              <w:rPr>
                <w:b/>
                <w:bCs/>
                <w:szCs w:val="18"/>
              </w:rPr>
              <w:t>NOTES</w:t>
            </w:r>
          </w:p>
          <w:p w14:paraId="38CC5E42" w14:textId="60C40B38" w:rsidR="00133C6C" w:rsidRDefault="00133C6C" w:rsidP="0078056E">
            <w:pPr>
              <w:pStyle w:val="NotesText"/>
              <w:rPr>
                <w:rFonts w:cs="Arial"/>
                <w:szCs w:val="18"/>
              </w:rPr>
            </w:pPr>
            <w:r>
              <w:rPr>
                <w:rFonts w:cs="Arial"/>
                <w:szCs w:val="18"/>
              </w:rPr>
              <w:t xml:space="preserve">If the user cancels out of the PIN-entry window or the certificate selection window, VBECS continues with </w:t>
            </w:r>
            <w:r w:rsidR="00BD31FB">
              <w:rPr>
                <w:rFonts w:cs="Arial"/>
                <w:szCs w:val="18"/>
              </w:rPr>
              <w:t>S</w:t>
            </w:r>
            <w:r>
              <w:rPr>
                <w:rFonts w:cs="Arial"/>
                <w:szCs w:val="18"/>
              </w:rPr>
              <w:t>tep 4.</w:t>
            </w:r>
          </w:p>
          <w:p w14:paraId="73639661" w14:textId="77777777" w:rsidR="00133C6C" w:rsidRDefault="00133C6C" w:rsidP="0078056E">
            <w:pPr>
              <w:pStyle w:val="NotesText"/>
              <w:rPr>
                <w:rFonts w:cs="Arial"/>
                <w:szCs w:val="18"/>
              </w:rPr>
            </w:pPr>
          </w:p>
          <w:p w14:paraId="2AB92121" w14:textId="094C493A" w:rsidR="00133C6C" w:rsidRDefault="00133C6C" w:rsidP="0078056E">
            <w:pPr>
              <w:pStyle w:val="NotesText"/>
              <w:rPr>
                <w:rFonts w:cs="Arial"/>
                <w:szCs w:val="18"/>
              </w:rPr>
            </w:pPr>
            <w:r>
              <w:rPr>
                <w:rFonts w:cs="Arial"/>
                <w:szCs w:val="18"/>
              </w:rPr>
              <w:t xml:space="preserve">If the IAM authentication broker service is down, or the user’s PIV card is not inserted in the workstation, VBECS continues with </w:t>
            </w:r>
            <w:r w:rsidR="00BD31FB">
              <w:rPr>
                <w:rFonts w:cs="Arial"/>
                <w:szCs w:val="18"/>
              </w:rPr>
              <w:t>S</w:t>
            </w:r>
            <w:r>
              <w:rPr>
                <w:rFonts w:cs="Arial"/>
                <w:szCs w:val="18"/>
              </w:rPr>
              <w:t>tep 4.</w:t>
            </w:r>
          </w:p>
          <w:p w14:paraId="46ED2802" w14:textId="77777777" w:rsidR="0078056E" w:rsidRDefault="0078056E" w:rsidP="0078056E">
            <w:pPr>
              <w:pStyle w:val="NotesText"/>
            </w:pPr>
          </w:p>
          <w:p w14:paraId="1DBD9DC1" w14:textId="4EA1DE9B" w:rsidR="00EA658D" w:rsidRDefault="00DE61D9" w:rsidP="00DE61D9">
            <w:pPr>
              <w:pStyle w:val="NotesText"/>
            </w:pPr>
            <w:r w:rsidRPr="00DE61D9">
              <w:rPr>
                <w:vanish/>
              </w:rPr>
              <w:t xml:space="preserve">DR 1,116 </w:t>
            </w:r>
            <w:r w:rsidR="00080078">
              <w:t xml:space="preserve">When a user logs into VBECS, </w:t>
            </w:r>
            <w:r w:rsidR="00EA658D">
              <w:t xml:space="preserve">a </w:t>
            </w:r>
            <w:r w:rsidR="00080078">
              <w:t>connection to VistA is established</w:t>
            </w:r>
            <w:r w:rsidR="00EA658D">
              <w:t>.</w:t>
            </w:r>
          </w:p>
          <w:p w14:paraId="32E5C46A" w14:textId="77777777" w:rsidR="00BD31FB" w:rsidRDefault="00BD31FB" w:rsidP="00DE61D9">
            <w:pPr>
              <w:pStyle w:val="NotesText"/>
            </w:pPr>
          </w:p>
          <w:p w14:paraId="1324BCCE" w14:textId="0F99D347" w:rsidR="00080078" w:rsidRPr="00DE61D9" w:rsidRDefault="00EA658D" w:rsidP="00DE61D9">
            <w:pPr>
              <w:pStyle w:val="NotesText"/>
            </w:pPr>
            <w:r>
              <w:rPr>
                <w:vanish/>
              </w:rPr>
              <w:t>Bhein dbe</w:t>
            </w:r>
            <w:r>
              <w:t xml:space="preserve">Behind the scenes, VBECS refreshes its VistA </w:t>
            </w:r>
            <w:r w:rsidR="00770D97">
              <w:t xml:space="preserve">data </w:t>
            </w:r>
            <w:r>
              <w:t>cache data if 24 h</w:t>
            </w:r>
            <w:r w:rsidR="00BD31FB">
              <w:t>our</w:t>
            </w:r>
            <w:r>
              <w:t>s have passed since they were last refreshed.</w:t>
            </w:r>
            <w:r w:rsidR="00DE61D9">
              <w:t xml:space="preserve"> </w:t>
            </w:r>
          </w:p>
        </w:tc>
      </w:tr>
      <w:tr w:rsidR="002A21AE" w14:paraId="2796BCA8" w14:textId="77777777" w:rsidTr="007E500E">
        <w:trPr>
          <w:cantSplit/>
        </w:trPr>
        <w:tc>
          <w:tcPr>
            <w:tcW w:w="3330" w:type="dxa"/>
          </w:tcPr>
          <w:p w14:paraId="5DF440F2" w14:textId="67ADF0F4" w:rsidR="002A21AE" w:rsidRDefault="007B7F36" w:rsidP="00D00478">
            <w:pPr>
              <w:pStyle w:val="TableTextNumbers"/>
            </w:pPr>
            <w:r>
              <w:lastRenderedPageBreak/>
              <w:t>Enter the VistA Ac</w:t>
            </w:r>
            <w:r w:rsidR="002F5BFE">
              <w:t>cess and Verify Codes (</w:t>
            </w:r>
            <w:r w:rsidR="00D00478">
              <w:fldChar w:fldCharType="begin"/>
            </w:r>
            <w:r w:rsidR="00D00478">
              <w:instrText xml:space="preserve"> REF _Ref470094882 \h </w:instrText>
            </w:r>
            <w:r w:rsidR="00D00478">
              <w:fldChar w:fldCharType="separate"/>
            </w:r>
            <w:r w:rsidR="00315D7B">
              <w:t xml:space="preserve">Figure </w:t>
            </w:r>
            <w:r w:rsidR="00315D7B">
              <w:rPr>
                <w:noProof/>
              </w:rPr>
              <w:t>18</w:t>
            </w:r>
            <w:r w:rsidR="00D00478">
              <w:fldChar w:fldCharType="end"/>
            </w:r>
            <w:r>
              <w:t>)</w:t>
            </w:r>
            <w:r w:rsidR="002A21AE">
              <w:t>.</w:t>
            </w:r>
          </w:p>
        </w:tc>
        <w:tc>
          <w:tcPr>
            <w:tcW w:w="6138" w:type="dxa"/>
          </w:tcPr>
          <w:p w14:paraId="7E6C72F4" w14:textId="7E2867AA"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w:t>
            </w:r>
            <w:r w:rsidR="00770D97">
              <w:t xml:space="preserve">OR both </w:t>
            </w:r>
            <w:r w:rsidR="007B7F36">
              <w:t>separated by a semicolon (;), in the Access Code data entry field.</w:t>
            </w:r>
          </w:p>
          <w:p w14:paraId="21830230" w14:textId="2081E0A1"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Verifies that the user</w:t>
            </w:r>
            <w:r w:rsidR="00BD31FB">
              <w:t>’s</w:t>
            </w:r>
            <w:r>
              <w:t xml:space="preserve">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26085DB8" w:rsidR="002E5493" w:rsidRDefault="002E5493" w:rsidP="002E5493">
            <w:pPr>
              <w:pStyle w:val="TableText"/>
              <w:rPr>
                <w:b/>
                <w:bCs/>
                <w:szCs w:val="18"/>
              </w:rPr>
            </w:pPr>
            <w:r>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67A21B2A"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w:t>
            </w:r>
            <w:r w:rsidR="00BD31FB">
              <w:t>e.g.,</w:t>
            </w:r>
            <w:r w:rsidR="002E5493">
              <w:t xml:space="preserve"> VistALink dropout and recovery, division change) and subsequently requires a </w:t>
            </w:r>
            <w:r w:rsidR="006464E3">
              <w:t xml:space="preserve">logoff </w:t>
            </w:r>
            <w:r w:rsidR="002E5493">
              <w:t>or logon to VistA</w:t>
            </w:r>
            <w:r>
              <w:t>.</w:t>
            </w:r>
          </w:p>
          <w:p w14:paraId="076942C0" w14:textId="77777777" w:rsidR="00606853" w:rsidRDefault="00606853" w:rsidP="004A7A55">
            <w:pPr>
              <w:pStyle w:val="NotesText"/>
            </w:pPr>
          </w:p>
          <w:p w14:paraId="6C327F70" w14:textId="00B48130" w:rsidR="00606853" w:rsidRDefault="00606853" w:rsidP="004A7A55">
            <w:pPr>
              <w:pStyle w:val="NotesText"/>
            </w:pPr>
            <w:r w:rsidRPr="00606853">
              <w:rPr>
                <w:vanish/>
              </w:rPr>
              <w:t xml:space="preserve">BR_102.14 </w:t>
            </w:r>
            <w:r>
              <w:t>The system will</w:t>
            </w:r>
            <w:r w:rsidRPr="00EC1CAE">
              <w:t xml:space="preserve"> </w:t>
            </w:r>
            <w:r>
              <w:t xml:space="preserve">prompt </w:t>
            </w:r>
            <w:r w:rsidR="00BD31FB">
              <w:t xml:space="preserve">the </w:t>
            </w:r>
            <w:r>
              <w:t xml:space="preserve">user to enter </w:t>
            </w:r>
            <w:r w:rsidR="00BD31FB">
              <w:t xml:space="preserve">a </w:t>
            </w:r>
            <w:r>
              <w:t>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318D5E6A"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numberingChange w:id="100" w:author="Blalock, David (Leidos)" w:date="2021-09-10T13:15:00Z" w:original="0."/>
              </w:fldChar>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2A002174" w:rsidR="002A21AE" w:rsidRDefault="002A21AE">
            <w:pPr>
              <w:pStyle w:val="TableText"/>
              <w:rPr>
                <w:b/>
                <w:bCs/>
                <w:szCs w:val="18"/>
              </w:rPr>
            </w:pPr>
            <w:r>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0BE529CA" w:rsidR="002A21AE" w:rsidRDefault="002A21AE">
            <w:pPr>
              <w:pStyle w:val="NotesText"/>
            </w:pPr>
            <w:r w:rsidRPr="00E274BF">
              <w:rPr>
                <w:rFonts w:cs="Arial"/>
                <w:vanish/>
                <w:szCs w:val="18"/>
              </w:rPr>
              <w:t>BR_18.02</w:t>
            </w:r>
            <w:r w:rsidRPr="009660C3">
              <w:rPr>
                <w:vanish/>
                <w:szCs w:val="18"/>
              </w:rPr>
              <w:t xml:space="preserve"> </w:t>
            </w:r>
            <w:r>
              <w:t xml:space="preserve">VBECS displays a message advising the user to close dialogs and transactions with pending data </w:t>
            </w:r>
            <w:r w:rsidR="00671459">
              <w:t>changes and</w:t>
            </w:r>
            <w:r>
              <w:t xml:space="preserve">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7BBF02C6" w14:textId="79E82B90" w:rsidR="00532542" w:rsidRPr="00532542" w:rsidRDefault="00532542" w:rsidP="00532542">
      <w:pPr>
        <w:pStyle w:val="BodyText"/>
      </w:pPr>
    </w:p>
    <w:p w14:paraId="500E6A2C" w14:textId="71751D9F" w:rsidR="00632002" w:rsidRDefault="00632002" w:rsidP="00632002">
      <w:pPr>
        <w:pStyle w:val="Caption"/>
      </w:pPr>
      <w:bookmarkStart w:id="101" w:name="_Ref47009463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17</w:t>
      </w:r>
      <w:r w:rsidR="004E20BD">
        <w:rPr>
          <w:noProof/>
        </w:rPr>
        <w:fldChar w:fldCharType="end"/>
      </w:r>
      <w:bookmarkEnd w:id="101"/>
      <w:r>
        <w:t>: Division Logon</w:t>
      </w:r>
    </w:p>
    <w:p w14:paraId="540BFA6B" w14:textId="77777777" w:rsidR="00632002" w:rsidRDefault="00057948" w:rsidP="00632002">
      <w:pPr>
        <w:pStyle w:val="BodyText"/>
        <w:rPr>
          <w:noProof/>
        </w:rPr>
      </w:pPr>
      <w:r>
        <w:rPr>
          <w:noProof/>
        </w:rPr>
        <w:drawing>
          <wp:inline distT="0" distB="0" distL="0" distR="0" wp14:anchorId="559B2A53" wp14:editId="3CB39249">
            <wp:extent cx="2900045" cy="1893570"/>
            <wp:effectExtent l="0" t="0" r="0" b="0"/>
            <wp:docPr id="52" name="Picture 15" descr="UC_18_Select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_18_SelectDivis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5FF3576A" w:rsidR="00632002" w:rsidRDefault="00632002" w:rsidP="00632002">
      <w:pPr>
        <w:pStyle w:val="Caption"/>
      </w:pPr>
      <w:bookmarkStart w:id="102" w:name="_Ref4700948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18</w:t>
      </w:r>
      <w:r w:rsidR="004E20BD">
        <w:rPr>
          <w:noProof/>
        </w:rPr>
        <w:fldChar w:fldCharType="end"/>
      </w:r>
      <w:bookmarkEnd w:id="102"/>
      <w:r>
        <w:t>: VistA Access and Verify Code Logon</w:t>
      </w:r>
    </w:p>
    <w:p w14:paraId="4E0A6890" w14:textId="455F393E" w:rsidR="002A21AE" w:rsidRDefault="00057948" w:rsidP="006464E3">
      <w:pPr>
        <w:pStyle w:val="BodyText"/>
      </w:pPr>
      <w:r>
        <w:rPr>
          <w:noProof/>
        </w:rPr>
        <w:drawing>
          <wp:inline distT="0" distB="0" distL="0" distR="0" wp14:anchorId="4FFFD615" wp14:editId="6378772B">
            <wp:extent cx="3195955" cy="2383155"/>
            <wp:effectExtent l="0" t="0" r="4445" b="0"/>
            <wp:docPr id="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FF311DB" w14:textId="22398367" w:rsidR="008C2617" w:rsidRDefault="008C2617" w:rsidP="008C2617">
      <w:pPr>
        <w:pStyle w:val="Heading4"/>
      </w:pPr>
      <w:r>
        <w:t>Restore VistALink Connection</w:t>
      </w:r>
    </w:p>
    <w:p w14:paraId="005A4B6F" w14:textId="77777777" w:rsidR="00FB7B1E" w:rsidRPr="00BD31FB" w:rsidRDefault="00FB7B1E" w:rsidP="00FB7B1E">
      <w:pPr>
        <w:pStyle w:val="BodyText"/>
        <w:rPr>
          <w:spacing w:val="-5"/>
        </w:rPr>
      </w:pPr>
      <w:r w:rsidRPr="00BD31FB">
        <w:rPr>
          <w:spacing w:val="-5"/>
        </w:rPr>
        <w:t>Before any option requiring VistALink is started, the system validates VistALink availability. When the server does not respond or there is no active connection, the system br</w:t>
      </w:r>
      <w:r w:rsidR="00D86E6D" w:rsidRPr="00BD31FB">
        <w:rPr>
          <w:spacing w:val="-5"/>
        </w:rPr>
        <w:t xml:space="preserve">ings up the dialog informing </w:t>
      </w:r>
      <w:r w:rsidRPr="00BD31FB">
        <w:rPr>
          <w:spacing w:val="-5"/>
        </w:rPr>
        <w:t xml:space="preserve">the user </w:t>
      </w:r>
      <w:r w:rsidR="00D86E6D" w:rsidRPr="00BD31FB">
        <w:rPr>
          <w:spacing w:val="-5"/>
        </w:rPr>
        <w:t>of</w:t>
      </w:r>
      <w:r w:rsidRPr="00BD31FB">
        <w:rPr>
          <w:spacing w:val="-5"/>
        </w:rPr>
        <w:t xml:space="preserve"> the VistALink connection’s unavailability and offering the option to restore the connection.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pPr>
              <w:pStyle w:val="TableText"/>
              <w:rPr>
                <w:b/>
              </w:rPr>
            </w:pPr>
            <w:r>
              <w:rPr>
                <w:b/>
              </w:rPr>
              <w:t>User Action</w:t>
            </w:r>
          </w:p>
        </w:tc>
        <w:tc>
          <w:tcPr>
            <w:tcW w:w="6138" w:type="dxa"/>
            <w:shd w:val="pct30" w:color="auto" w:fill="FFFFFF"/>
            <w:vAlign w:val="bottom"/>
          </w:tcPr>
          <w:p w14:paraId="710CCA55" w14:textId="77777777" w:rsidR="002A21AE" w:rsidRDefault="002A21AE">
            <w:pPr>
              <w:pStyle w:val="TableText"/>
              <w:rPr>
                <w:b/>
              </w:rPr>
            </w:pPr>
            <w:r>
              <w:rPr>
                <w:b/>
              </w:rPr>
              <w:t>VBECS</w:t>
            </w:r>
          </w:p>
        </w:tc>
      </w:tr>
      <w:tr w:rsidR="002A21AE" w14:paraId="2846B9C3" w14:textId="77777777">
        <w:tc>
          <w:tcPr>
            <w:tcW w:w="3330" w:type="dxa"/>
          </w:tcPr>
          <w:p w14:paraId="2C685F9F" w14:textId="01DA9942" w:rsidR="002A21AE" w:rsidRDefault="00D86E6D">
            <w:pPr>
              <w:pStyle w:val="TableTextNumbers"/>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D00478">
              <w:fldChar w:fldCharType="begin"/>
            </w:r>
            <w:r w:rsidR="00D00478">
              <w:instrText xml:space="preserve"> REF _Ref470094912 \h </w:instrText>
            </w:r>
            <w:r w:rsidR="00D00478">
              <w:fldChar w:fldCharType="separate"/>
            </w:r>
            <w:r w:rsidR="00315D7B">
              <w:t xml:space="preserve">Figure </w:t>
            </w:r>
            <w:r w:rsidR="00315D7B">
              <w:rPr>
                <w:noProof/>
              </w:rPr>
              <w:t>19</w:t>
            </w:r>
            <w:r w:rsidR="00D00478">
              <w:fldChar w:fldCharType="end"/>
            </w:r>
            <w:r w:rsidR="008A2E47">
              <w:t>)</w:t>
            </w:r>
            <w:r w:rsidR="002A21AE">
              <w:t>.</w:t>
            </w:r>
          </w:p>
        </w:tc>
        <w:tc>
          <w:tcPr>
            <w:tcW w:w="6138" w:type="dxa"/>
          </w:tcPr>
          <w:p w14:paraId="3B2934B9" w14:textId="77777777" w:rsidR="002A21AE" w:rsidRDefault="002A21AE">
            <w:pPr>
              <w:pStyle w:val="TableTextBullet"/>
            </w:pPr>
            <w:r>
              <w:t>Attempts to connect using the user’s</w:t>
            </w:r>
            <w:r w:rsidR="00D86E6D">
              <w:t xml:space="preserve"> previously entered PIV/PIN</w:t>
            </w:r>
            <w:r>
              <w:t xml:space="preserve"> information when logon information is entered. </w:t>
            </w:r>
          </w:p>
          <w:p w14:paraId="36D86E81" w14:textId="0AF5A915" w:rsidR="002A21AE" w:rsidRDefault="00D86E6D">
            <w:pPr>
              <w:pStyle w:val="TableTextBullet"/>
            </w:pPr>
            <w:r w:rsidRPr="00D86E6D">
              <w:rPr>
                <w:vanish/>
              </w:rPr>
              <w:t xml:space="preserve">BR_102.11 </w:t>
            </w:r>
            <w:r w:rsidR="002A21AE">
              <w:t xml:space="preserve">When </w:t>
            </w:r>
            <w:r>
              <w:t xml:space="preserve">VBECS/Administrator is up and running and </w:t>
            </w:r>
            <w:r w:rsidR="00BD31FB">
              <w:t xml:space="preserve">the </w:t>
            </w:r>
            <w:r>
              <w:t xml:space="preserve">user attempts to access a VistALink dependent option when VistALink is not connected, the system will prompt a reconnection dialog where </w:t>
            </w:r>
            <w:r w:rsidR="00BD31FB">
              <w:t xml:space="preserve">the </w:t>
            </w:r>
            <w:r>
              <w:t>user will have two options: to reconnect or to cancel. When the reconnect process fails or when the user cancels, the system shows an error dialog</w:t>
            </w:r>
            <w:r w:rsidR="008A2E47">
              <w:t>.</w:t>
            </w:r>
          </w:p>
          <w:p w14:paraId="281427C7" w14:textId="77777777" w:rsidR="002A21AE" w:rsidRDefault="00DE61D9">
            <w:pPr>
              <w:pStyle w:val="TableTextBulle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12D36B6F" w14:textId="7D4AA19F" w:rsidR="00D86E6D" w:rsidRDefault="00F40ED2" w:rsidP="007E3EE1">
            <w:pPr>
              <w:pStyle w:val="TableTextNumbers"/>
            </w:pPr>
            <w:r>
              <w:t xml:space="preserve">If </w:t>
            </w:r>
            <w:r w:rsidR="00BD31FB">
              <w:t xml:space="preserve">the </w:t>
            </w:r>
            <w:r>
              <w:t>site is not PIV exempt, u</w:t>
            </w:r>
            <w:r w:rsidR="00D86E6D">
              <w:t>se PIV and PIN to connect to VistALink.</w:t>
            </w:r>
            <w:r w:rsidRPr="00812458">
              <w:rPr>
                <w:vanish/>
              </w:rPr>
              <w:t xml:space="preserve"> Task 561381</w:t>
            </w:r>
          </w:p>
          <w:p w14:paraId="53CD2FC7" w14:textId="77777777" w:rsidR="00F876CD" w:rsidRDefault="00F876CD" w:rsidP="00F876CD">
            <w:pPr>
              <w:pStyle w:val="TableTextNumbers"/>
              <w:numPr>
                <w:ilvl w:val="0"/>
                <w:numId w:val="0"/>
              </w:numPr>
              <w:ind w:left="288"/>
            </w:pPr>
            <w:r>
              <w:lastRenderedPageBreak/>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2CC3C79" w:rsidR="00D86E6D" w:rsidRDefault="00D86E6D" w:rsidP="00F876CD">
            <w:pPr>
              <w:pStyle w:val="TableTextNumbers"/>
              <w:numPr>
                <w:ilvl w:val="0"/>
                <w:numId w:val="0"/>
              </w:numPr>
              <w:ind w:left="288"/>
            </w:pPr>
            <w:r>
              <w:t>If the IAM PIV sign on process fails</w:t>
            </w:r>
            <w:r w:rsidR="00650B86">
              <w:t>, continue to next step.</w:t>
            </w:r>
          </w:p>
        </w:tc>
        <w:tc>
          <w:tcPr>
            <w:tcW w:w="6138" w:type="dxa"/>
          </w:tcPr>
          <w:p w14:paraId="17229E58" w14:textId="77777777" w:rsidR="00650B86" w:rsidRPr="00650B86" w:rsidRDefault="00650B86" w:rsidP="00CC1BC3">
            <w:pPr>
              <w:pStyle w:val="TableTextBullet"/>
            </w:pPr>
            <w:r w:rsidRPr="00650B86">
              <w:lastRenderedPageBreak/>
              <w:t>Directs user to the IAM service interface to select PIV certificate and possibly to re-enter PIN</w:t>
            </w:r>
          </w:p>
          <w:p w14:paraId="2621585B" w14:textId="311F086F" w:rsidR="00D86E6D" w:rsidRPr="00650B86" w:rsidRDefault="00650B86" w:rsidP="00CC1BC3">
            <w:pPr>
              <w:pStyle w:val="TableTextBullet"/>
            </w:pPr>
            <w:r w:rsidRPr="00650B86">
              <w:lastRenderedPageBreak/>
              <w:t xml:space="preserve">If the IAM PIV sign on process fails, VBECS continues to the next step and prompts </w:t>
            </w:r>
            <w:r w:rsidR="00DD077F">
              <w:t xml:space="preserve">the </w:t>
            </w:r>
            <w:r w:rsidRPr="00650B86">
              <w:t>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62102F2A" w:rsidR="00D86E6D" w:rsidRDefault="00D86E6D" w:rsidP="00CC1BC3">
            <w:pPr>
              <w:pStyle w:val="TableText"/>
              <w:rPr>
                <w:b/>
                <w:bCs/>
                <w:szCs w:val="18"/>
              </w:rPr>
            </w:pPr>
            <w:r>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23204C25" w:rsidR="00650B86" w:rsidRDefault="00650B86" w:rsidP="00CC1BC3">
            <w:pPr>
              <w:pStyle w:val="TableTextNumbers"/>
            </w:pPr>
            <w:r>
              <w:lastRenderedPageBreak/>
              <w:t>Enter the VistA Access and Verify Code</w:t>
            </w:r>
            <w:r w:rsidR="00B437AD">
              <w:t>s (</w:t>
            </w:r>
            <w:r w:rsidR="00B437AD">
              <w:fldChar w:fldCharType="begin"/>
            </w:r>
            <w:r w:rsidR="00B437AD">
              <w:instrText xml:space="preserve"> REF _Ref470094882 \h </w:instrText>
            </w:r>
            <w:r w:rsidR="00B437AD">
              <w:fldChar w:fldCharType="separate"/>
            </w:r>
            <w:r w:rsidR="00315D7B">
              <w:t xml:space="preserve">Figure </w:t>
            </w:r>
            <w:r w:rsidR="00315D7B">
              <w:rPr>
                <w:noProof/>
              </w:rPr>
              <w:t>18</w:t>
            </w:r>
            <w:r w:rsidR="00B437AD">
              <w:fldChar w:fldCharType="end"/>
            </w:r>
            <w:r>
              <w:t>).</w:t>
            </w:r>
          </w:p>
        </w:tc>
        <w:tc>
          <w:tcPr>
            <w:tcW w:w="6138" w:type="dxa"/>
          </w:tcPr>
          <w:p w14:paraId="0F3CD3F3" w14:textId="43633643"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 xml:space="preserve">The system will reuse the security credentials initially entered in this user’s session (VistA Access and Verify Codes) to perform VistA </w:t>
            </w:r>
            <w:r w:rsidR="006464E3">
              <w:rPr>
                <w:rFonts w:cs="Arial"/>
                <w:szCs w:val="18"/>
              </w:rPr>
              <w:t>logoff</w:t>
            </w:r>
            <w:r w:rsidR="00650B86" w:rsidRPr="00EB7907">
              <w:rPr>
                <w:rFonts w:cs="Arial"/>
                <w:szCs w:val="18"/>
              </w:rPr>
              <w:t xml:space="preserve">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numberingChange w:id="103" w:author="Blalock, David (Leidos)" w:date="2021-09-10T13:15:00Z" w:original="0."/>
              </w:fldChar>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253C892D" w:rsidR="008C616F" w:rsidRDefault="008C616F" w:rsidP="008C616F">
      <w:pPr>
        <w:pStyle w:val="Caption"/>
      </w:pPr>
      <w:bookmarkStart w:id="104" w:name="_Ref4700949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19</w:t>
      </w:r>
      <w:r w:rsidR="004E20BD">
        <w:rPr>
          <w:noProof/>
        </w:rPr>
        <w:fldChar w:fldCharType="end"/>
      </w:r>
      <w:bookmarkEnd w:id="104"/>
      <w:r>
        <w:t>: Restore VistA Connection</w:t>
      </w:r>
    </w:p>
    <w:p w14:paraId="682AB69F" w14:textId="77777777" w:rsidR="008C616F" w:rsidRPr="008C616F" w:rsidRDefault="00057948" w:rsidP="008C616F">
      <w:pPr>
        <w:pStyle w:val="BodyText"/>
      </w:pPr>
      <w:r>
        <w:rPr>
          <w:noProof/>
        </w:rPr>
        <w:drawing>
          <wp:inline distT="0" distB="0" distL="0" distR="0" wp14:anchorId="50950B4B" wp14:editId="00DF2107">
            <wp:extent cx="4137660" cy="1995170"/>
            <wp:effectExtent l="0" t="0" r="0" b="5080"/>
            <wp:docPr id="54" name="Picture 16" descr="UC_102_VistaLink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102_VistaLinkConne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77777777" w:rsidR="00A63649" w:rsidRDefault="00A63649" w:rsidP="00A63649">
      <w:pPr>
        <w:pStyle w:val="Heading3"/>
      </w:pPr>
      <w:bookmarkStart w:id="105" w:name="_Toc101165258"/>
      <w:r>
        <w:t>Exit VBECS</w:t>
      </w:r>
      <w:bookmarkEnd w:id="105"/>
    </w:p>
    <w:p w14:paraId="0741F69C" w14:textId="278DF292" w:rsidR="00440657" w:rsidRDefault="0066150B" w:rsidP="0066150B">
      <w:pPr>
        <w:pStyle w:val="BodyText"/>
      </w:pPr>
      <w:r>
        <w:t xml:space="preserve">A user may </w:t>
      </w:r>
      <w:r w:rsidR="00262E92">
        <w:t xml:space="preserve">exit </w:t>
      </w:r>
      <w:r w:rsidR="00A63649">
        <w:t xml:space="preserve">the </w:t>
      </w:r>
      <w:r w:rsidR="00FB0351">
        <w:t>VBECS se</w:t>
      </w:r>
      <w:r w:rsidR="00A63649">
        <w:t xml:space="preserve">ssion. </w:t>
      </w:r>
    </w:p>
    <w:p w14:paraId="089E6377" w14:textId="39AD046A" w:rsidR="001615A5" w:rsidRDefault="00DD077F" w:rsidP="001615A5">
      <w:pPr>
        <w:pStyle w:val="Heading4"/>
      </w:pPr>
      <w:r>
        <w:t>Sign Out of</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1615A5" w14:paraId="2157BE9A" w14:textId="77777777" w:rsidTr="007E3EE1">
        <w:trPr>
          <w:tblHeader/>
        </w:trPr>
        <w:tc>
          <w:tcPr>
            <w:tcW w:w="3505" w:type="dxa"/>
            <w:shd w:val="pct30" w:color="auto" w:fill="FFFFFF"/>
            <w:vAlign w:val="bottom"/>
          </w:tcPr>
          <w:p w14:paraId="3F5A86D3" w14:textId="77777777" w:rsidR="001615A5" w:rsidRDefault="001615A5" w:rsidP="0065349F">
            <w:pPr>
              <w:pStyle w:val="TableText"/>
              <w:rPr>
                <w:b/>
              </w:rPr>
            </w:pPr>
            <w:r>
              <w:rPr>
                <w:b/>
              </w:rPr>
              <w:t>User Action</w:t>
            </w:r>
          </w:p>
        </w:tc>
        <w:tc>
          <w:tcPr>
            <w:tcW w:w="5963"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rsidTr="007E3EE1">
        <w:tc>
          <w:tcPr>
            <w:tcW w:w="3505" w:type="dxa"/>
          </w:tcPr>
          <w:p w14:paraId="3E37E566" w14:textId="6B191F9F" w:rsidR="001615A5" w:rsidRDefault="00A56A63" w:rsidP="0065349F">
            <w:pPr>
              <w:pStyle w:val="TableTextNumbers"/>
            </w:pPr>
            <w:r>
              <w:t xml:space="preserve">To </w:t>
            </w:r>
            <w:r w:rsidR="00DD077F">
              <w:t>sign out of</w:t>
            </w:r>
            <w:r w:rsidR="001615A5">
              <w:t xml:space="preserve"> </w:t>
            </w:r>
            <w:r w:rsidR="00A55BC7">
              <w:t>VBECS</w:t>
            </w:r>
            <w:r w:rsidR="001615A5">
              <w:t xml:space="preserve">, </w:t>
            </w:r>
            <w:r w:rsidR="009625A8">
              <w:t xml:space="preserve">double-click on the </w:t>
            </w:r>
            <w:r w:rsidR="00DD077F">
              <w:t>Sign</w:t>
            </w:r>
            <w:r w:rsidR="009625A8">
              <w:t xml:space="preserve"> </w:t>
            </w:r>
            <w:r w:rsidR="00DD077F">
              <w:t>Out</w:t>
            </w:r>
            <w:r w:rsidR="009625A8">
              <w:t xml:space="preserve"> icon on the desktop</w:t>
            </w:r>
            <w:r w:rsidR="001615A5">
              <w:t>.</w:t>
            </w:r>
          </w:p>
          <w:p w14:paraId="1156EB9E" w14:textId="77777777" w:rsidR="007E3EE1" w:rsidRDefault="007E3EE1" w:rsidP="001615A5">
            <w:pPr>
              <w:pStyle w:val="TableTextNumbersContinued"/>
            </w:pPr>
          </w:p>
          <w:p w14:paraId="19E5EFB0" w14:textId="32195822" w:rsidR="001615A5" w:rsidRDefault="001615A5" w:rsidP="001615A5">
            <w:pPr>
              <w:pStyle w:val="TableTextNumbersContinued"/>
            </w:pPr>
            <w:r>
              <w:t xml:space="preserve">Click </w:t>
            </w:r>
            <w:r w:rsidRPr="001615A5">
              <w:rPr>
                <w:b/>
              </w:rPr>
              <w:t>Yes</w:t>
            </w:r>
            <w:r>
              <w:t xml:space="preserve"> at the prompt.</w:t>
            </w:r>
          </w:p>
        </w:tc>
        <w:tc>
          <w:tcPr>
            <w:tcW w:w="5963" w:type="dxa"/>
          </w:tcPr>
          <w:p w14:paraId="2528DF99" w14:textId="2EF3916F" w:rsidR="001615A5" w:rsidRPr="002E1917" w:rsidRDefault="009625A8" w:rsidP="0065349F">
            <w:pPr>
              <w:pStyle w:val="TableTextBullet"/>
              <w:rPr>
                <w:b/>
                <w:bCs/>
                <w:szCs w:val="18"/>
              </w:rPr>
            </w:pPr>
            <w:r>
              <w:t xml:space="preserve">The user </w:t>
            </w:r>
            <w:r w:rsidR="004D0A70">
              <w:t>is</w:t>
            </w:r>
            <w:r>
              <w:t xml:space="preserve"> </w:t>
            </w:r>
            <w:r w:rsidR="00DD077F">
              <w:t>signed out of VBECS</w:t>
            </w:r>
            <w:r w:rsidR="001615A5">
              <w:t>.</w:t>
            </w:r>
          </w:p>
          <w:p w14:paraId="2C16B974" w14:textId="77777777" w:rsidR="002E1917" w:rsidRPr="00440657" w:rsidRDefault="002E1917" w:rsidP="002E1917">
            <w:pPr>
              <w:pStyle w:val="NotesText"/>
              <w:rPr>
                <w:b/>
                <w:bCs/>
                <w:szCs w:val="18"/>
              </w:rPr>
            </w:pPr>
          </w:p>
        </w:tc>
      </w:tr>
      <w:tr w:rsidR="001615A5" w14:paraId="62D8E03C" w14:textId="77777777" w:rsidTr="007E3EE1">
        <w:tc>
          <w:tcPr>
            <w:tcW w:w="3505" w:type="dxa"/>
          </w:tcPr>
          <w:p w14:paraId="5872876F" w14:textId="6EFAF330" w:rsidR="001615A5" w:rsidRDefault="001615A5" w:rsidP="0065349F">
            <w:pPr>
              <w:pStyle w:val="TableTextNumbers"/>
            </w:pPr>
            <w:r>
              <w:t xml:space="preserve">Select </w:t>
            </w:r>
            <w:r>
              <w:rPr>
                <w:b/>
              </w:rPr>
              <w:t>Start</w:t>
            </w:r>
            <w:r>
              <w:t xml:space="preserve">, </w:t>
            </w:r>
            <w:r w:rsidR="00DD077F">
              <w:rPr>
                <w:b/>
              </w:rPr>
              <w:t>Sign</w:t>
            </w:r>
            <w:r w:rsidRPr="00440657">
              <w:rPr>
                <w:b/>
              </w:rPr>
              <w:t xml:space="preserve"> </w:t>
            </w:r>
            <w:r w:rsidR="00192E38">
              <w:rPr>
                <w:b/>
              </w:rPr>
              <w:t>O</w:t>
            </w:r>
            <w:r w:rsidR="00DD077F">
              <w:rPr>
                <w:b/>
              </w:rPr>
              <w:t>ut</w:t>
            </w:r>
            <w:r>
              <w:t xml:space="preserve">. </w:t>
            </w:r>
          </w:p>
          <w:p w14:paraId="3CC299E5" w14:textId="77777777" w:rsidR="001615A5" w:rsidRDefault="001615A5" w:rsidP="0065349F">
            <w:pPr>
              <w:pStyle w:val="TableTextNumbers"/>
              <w:numPr>
                <w:ilvl w:val="0"/>
                <w:numId w:val="0"/>
              </w:numPr>
              <w:ind w:left="288" w:hanging="288"/>
            </w:pPr>
          </w:p>
          <w:p w14:paraId="1096C79A" w14:textId="60E6B384" w:rsidR="001615A5" w:rsidRDefault="001615A5" w:rsidP="0065349F">
            <w:pPr>
              <w:pStyle w:val="TableTextNumbersContinued"/>
            </w:pPr>
            <w:r>
              <w:t xml:space="preserve">At the prompt, select </w:t>
            </w:r>
            <w:r w:rsidR="00DD077F">
              <w:rPr>
                <w:b/>
              </w:rPr>
              <w:t>Sign</w:t>
            </w:r>
            <w:r w:rsidRPr="00440657">
              <w:rPr>
                <w:b/>
              </w:rPr>
              <w:t xml:space="preserve"> </w:t>
            </w:r>
            <w:r w:rsidR="00DD077F">
              <w:rPr>
                <w:b/>
              </w:rPr>
              <w:t>Out</w:t>
            </w:r>
            <w:r>
              <w:t xml:space="preserve"> or </w:t>
            </w:r>
            <w:r w:rsidRPr="00440657">
              <w:rPr>
                <w:b/>
              </w:rPr>
              <w:t>Cancel</w:t>
            </w:r>
            <w:r>
              <w:t xml:space="preserve">. </w:t>
            </w:r>
            <w:r w:rsidRPr="00912F51">
              <w:rPr>
                <w:color w:val="FFFFFF"/>
              </w:rPr>
              <w:fldChar w:fldCharType="begin"/>
            </w:r>
            <w:r w:rsidRPr="00912F51">
              <w:rPr>
                <w:color w:val="FFFFFF"/>
              </w:rPr>
              <w:instrText xml:space="preserve"> LISTNUM \l 1 \s 0 </w:instrText>
            </w:r>
            <w:r w:rsidRPr="00912F51">
              <w:rPr>
                <w:color w:val="FFFFFF"/>
              </w:rPr>
              <w:fldChar w:fldCharType="end">
                <w:numberingChange w:id="106" w:author="Blalock, David (Leidos)" w:date="2021-09-10T13:15:00Z" w:original="0."/>
              </w:fldChar>
            </w:r>
          </w:p>
        </w:tc>
        <w:tc>
          <w:tcPr>
            <w:tcW w:w="5963" w:type="dxa"/>
          </w:tcPr>
          <w:p w14:paraId="03741785" w14:textId="4AA61D26" w:rsidR="001615A5" w:rsidRDefault="00DD077F" w:rsidP="0065349F">
            <w:pPr>
              <w:pStyle w:val="TableTextBullet"/>
              <w:ind w:left="0" w:firstLine="0"/>
            </w:pPr>
            <w:r>
              <w:t>Signs out of</w:t>
            </w:r>
            <w:r w:rsidR="001615A5">
              <w:t xml:space="preserve"> the session.</w:t>
            </w:r>
          </w:p>
          <w:p w14:paraId="17B7021D" w14:textId="77777777" w:rsidR="001615A5" w:rsidRDefault="001615A5" w:rsidP="00B52C54">
            <w:pPr>
              <w:pStyle w:val="TableTextBullet"/>
              <w:ind w:left="0" w:firstLine="0"/>
            </w:pPr>
            <w:r>
              <w:t>Terminates open applications.</w:t>
            </w:r>
          </w:p>
        </w:tc>
      </w:tr>
    </w:tbl>
    <w:p w14:paraId="79EA18A0" w14:textId="77777777" w:rsidR="009B4546" w:rsidRDefault="009B4546" w:rsidP="00BF1B17">
      <w:pPr>
        <w:pStyle w:val="Heading4"/>
      </w:pPr>
      <w:r>
        <w:lastRenderedPageBreak/>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202BA43C" w:rsidR="009B4546" w:rsidRPr="00AB3B2D" w:rsidRDefault="00057948" w:rsidP="009B4546">
      <w:pPr>
        <w:pStyle w:val="Caution"/>
        <w:rPr>
          <w:i w:val="0"/>
        </w:rPr>
      </w:pPr>
      <w:bookmarkStart w:id="107" w:name="OLE_LINK47"/>
      <w:bookmarkStart w:id="108" w:name="OLE_LINK48"/>
      <w:r>
        <w:rPr>
          <w:noProof/>
        </w:rPr>
        <w:drawing>
          <wp:inline distT="0" distB="0" distL="0" distR="0" wp14:anchorId="4171A323" wp14:editId="1F80A901">
            <wp:extent cx="267970" cy="221615"/>
            <wp:effectExtent l="0" t="0" r="0" b="698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07"/>
      <w:bookmarkEnd w:id="108"/>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740FD0">
        <w:t xml:space="preserve"> Failure to maintain these settings may result in partial display of safety-critical information.</w:t>
      </w:r>
      <w:r w:rsidR="00AB3B2D">
        <w:rPr>
          <w:i w:val="0"/>
          <w:vanish/>
        </w:rPr>
        <w:t xml:space="preserve"> DR 3738</w:t>
      </w:r>
    </w:p>
    <w:p w14:paraId="397608D9" w14:textId="32DF29AB" w:rsidR="00727879" w:rsidRDefault="00EA07D7">
      <w:pPr>
        <w:pStyle w:val="Heading3"/>
      </w:pPr>
      <w:bookmarkStart w:id="109" w:name="_Toc101165259"/>
      <w:r>
        <w:t>Application Windows</w:t>
      </w:r>
      <w:bookmarkEnd w:id="109"/>
      <w:r>
        <w:t xml:space="preserve"> </w:t>
      </w:r>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FA7E65">
      <w:pPr>
        <w:pStyle w:val="BodyText"/>
      </w:pPr>
      <w:r>
        <w:t xml:space="preserve">A </w:t>
      </w:r>
      <w:r>
        <w:rPr>
          <w:i/>
        </w:rPr>
        <w:t>window</w:t>
      </w:r>
      <w:r>
        <w:t xml:space="preserve"> is the section of the screen that displays the active application or file. </w:t>
      </w:r>
    </w:p>
    <w:p w14:paraId="6ED9B549" w14:textId="1565CB03" w:rsidR="002A21AE" w:rsidRDefault="002A21AE" w:rsidP="00FA7E65">
      <w:pPr>
        <w:pStyle w:val="BodyText"/>
      </w:pPr>
      <w:r>
        <w:t>Click t</w:t>
      </w:r>
      <w:r w:rsidR="00634DAB">
        <w:t>he control buttons in the upper-</w:t>
      </w:r>
      <w:r>
        <w:t xml:space="preserve">right corner </w:t>
      </w:r>
      <w:r w:rsidR="00E627F1">
        <w:t>(</w:t>
      </w:r>
      <w:r w:rsidR="00E627F1">
        <w:fldChar w:fldCharType="begin"/>
      </w:r>
      <w:r w:rsidR="00E627F1">
        <w:instrText xml:space="preserve"> REF _Ref393444039 \h </w:instrText>
      </w:r>
      <w:r w:rsidR="00E627F1">
        <w:fldChar w:fldCharType="separate"/>
      </w:r>
      <w:r w:rsidR="00315D7B">
        <w:t xml:space="preserve">Figure </w:t>
      </w:r>
      <w:r w:rsidR="00315D7B">
        <w:rPr>
          <w:noProof/>
        </w:rPr>
        <w:t>20</w:t>
      </w:r>
      <w:r w:rsidR="00E627F1">
        <w:fldChar w:fldCharType="end"/>
      </w:r>
      <w:r w:rsidR="00E627F1">
        <w:t xml:space="preserve">) </w:t>
      </w:r>
      <w:r>
        <w:t xml:space="preserve">of an open file or application window to: </w:t>
      </w:r>
    </w:p>
    <w:p w14:paraId="310CA0B7" w14:textId="25F6B754" w:rsidR="002A21AE" w:rsidRDefault="002A21AE">
      <w:pPr>
        <w:pStyle w:val="ListBullet"/>
      </w:pPr>
      <w:r>
        <w:t xml:space="preserve">Minimize: reduce the window </w:t>
      </w:r>
      <w:r>
        <w:rPr>
          <w:szCs w:val="24"/>
        </w:rPr>
        <w:t xml:space="preserve">to appear as a button (rectangle) at the bottom of the screen. Click the button to enlarge the window to its </w:t>
      </w:r>
      <w:r w:rsidR="00262E92">
        <w:rPr>
          <w:szCs w:val="24"/>
        </w:rPr>
        <w:t>previous</w:t>
      </w:r>
      <w:r>
        <w:rPr>
          <w:szCs w:val="24"/>
        </w:rPr>
        <w:t xml:space="preserve"> size.</w:t>
      </w:r>
    </w:p>
    <w:p w14:paraId="4C7E639F" w14:textId="2D921430" w:rsidR="002A21AE" w:rsidRDefault="002A21AE">
      <w:pPr>
        <w:pStyle w:val="ListBullet"/>
      </w:pPr>
      <w:r>
        <w:t>Maximize: enlarge a window to fill the entire screen</w:t>
      </w:r>
      <w:r w:rsidR="00262E92">
        <w:t xml:space="preserve"> or parent window</w:t>
      </w:r>
    </w:p>
    <w:p w14:paraId="27C0AE1E" w14:textId="633AE3E5" w:rsidR="002A21AE" w:rsidRDefault="002A21AE">
      <w:pPr>
        <w:pStyle w:val="ListBullet"/>
      </w:pPr>
      <w:r>
        <w:t>Restore: return a window to a smaller size that can be adjusted</w:t>
      </w:r>
      <w:r w:rsidR="00486D34">
        <w:t xml:space="preserve"> </w:t>
      </w:r>
      <w:r w:rsidR="007A3208">
        <w:t>(</w:t>
      </w:r>
      <w:r w:rsidR="007A3208">
        <w:fldChar w:fldCharType="begin"/>
      </w:r>
      <w:r w:rsidR="007A3208">
        <w:instrText xml:space="preserve"> REF _Ref82537199 \h </w:instrText>
      </w:r>
      <w:r w:rsidR="007A3208">
        <w:fldChar w:fldCharType="separate"/>
      </w:r>
      <w:r w:rsidR="00315D7B">
        <w:t xml:space="preserve">Figure </w:t>
      </w:r>
      <w:r w:rsidR="00315D7B">
        <w:rPr>
          <w:noProof/>
        </w:rPr>
        <w:t>21</w:t>
      </w:r>
      <w:r w:rsidR="007A3208">
        <w:fldChar w:fldCharType="end"/>
      </w:r>
      <w:r w:rsidR="00E627F1">
        <w:t>)</w:t>
      </w:r>
    </w:p>
    <w:p w14:paraId="25E48932" w14:textId="347BDD6D" w:rsidR="002A21AE" w:rsidRDefault="002A21AE">
      <w:pPr>
        <w:pStyle w:val="ListBullet"/>
      </w:pPr>
      <w:r>
        <w:t xml:space="preserve">Close: shut down a </w:t>
      </w:r>
      <w:r w:rsidR="00262E92">
        <w:t>window</w:t>
      </w:r>
      <w:r>
        <w:t xml:space="preserve"> or application </w:t>
      </w:r>
    </w:p>
    <w:p w14:paraId="4B7003E7" w14:textId="77777777" w:rsidR="00DF4846" w:rsidRPr="00DF4846" w:rsidRDefault="00057948" w:rsidP="00DF4846">
      <w:pPr>
        <w:pStyle w:val="Caution"/>
      </w:pPr>
      <w:r>
        <w:rPr>
          <w:noProof/>
        </w:rPr>
        <w:drawing>
          <wp:inline distT="0" distB="0" distL="0" distR="0" wp14:anchorId="5C98482B" wp14:editId="25E052EC">
            <wp:extent cx="267970" cy="221615"/>
            <wp:effectExtent l="0" t="0" r="0" b="698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532558AC" w14:textId="5E913F65" w:rsidR="007A3208" w:rsidRDefault="007E150C" w:rsidP="007A3208">
      <w:pPr>
        <w:pStyle w:val="Caption"/>
      </w:pPr>
      <w:bookmarkStart w:id="110" w:name="_Ref3934440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20</w:t>
      </w:r>
      <w:r w:rsidR="004E20BD">
        <w:rPr>
          <w:noProof/>
        </w:rPr>
        <w:fldChar w:fldCharType="end"/>
      </w:r>
      <w:bookmarkEnd w:id="110"/>
      <w:r>
        <w:t>: Resize or Close a Window</w:t>
      </w:r>
    </w:p>
    <w:p w14:paraId="11DF0C4B" w14:textId="307A4168" w:rsidR="00CB5D3F" w:rsidRPr="00CB5D3F" w:rsidRDefault="00CB5D3F" w:rsidP="00CB5D3F">
      <w:pPr>
        <w:pStyle w:val="BodyText"/>
      </w:pPr>
      <w:r>
        <w:rPr>
          <w:noProof/>
        </w:rPr>
        <mc:AlternateContent>
          <mc:Choice Requires="wpc">
            <w:drawing>
              <wp:inline distT="0" distB="0" distL="0" distR="0" wp14:anchorId="5D2C0520" wp14:editId="29D9ED1F">
                <wp:extent cx="3848100" cy="1009650"/>
                <wp:effectExtent l="0" t="0" r="0" b="0"/>
                <wp:docPr id="68"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61A1" w14:textId="77777777" w:rsidR="00EA60B6" w:rsidRDefault="00EA60B6" w:rsidP="00CB5D3F">
                              <w:r>
                                <w:rPr>
                                  <w:rFonts w:ascii="Arial" w:hAnsi="Arial" w:cs="Arial"/>
                                  <w:color w:val="000000"/>
                                  <w:sz w:val="14"/>
                                  <w:szCs w:val="14"/>
                                </w:rPr>
                                <w:t>Close</w:t>
                              </w:r>
                            </w:p>
                          </w:txbxContent>
                        </wps:txbx>
                        <wps:bodyPr rot="0" vert="horz" wrap="square" lIns="0" tIns="0" rIns="0" bIns="0" anchor="t" anchorCtr="0" upright="1">
                          <a:noAutofit/>
                        </wps:bodyPr>
                      </wps:wsp>
                      <wps:wsp>
                        <wps:cNvPr id="61"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C6A0" w14:textId="77777777" w:rsidR="00EA60B6" w:rsidRDefault="00EA60B6" w:rsidP="00CB5D3F">
                              <w:r>
                                <w:rPr>
                                  <w:rFonts w:ascii="Arial" w:hAnsi="Arial" w:cs="Arial"/>
                                  <w:color w:val="000000"/>
                                  <w:sz w:val="14"/>
                                  <w:szCs w:val="14"/>
                                </w:rPr>
                                <w:t>Minimize</w:t>
                              </w:r>
                            </w:p>
                          </w:txbxContent>
                        </wps:txbx>
                        <wps:bodyPr rot="0" vert="horz" wrap="square" lIns="0" tIns="0" rIns="0" bIns="0" anchor="t" anchorCtr="0" upright="1">
                          <a:noAutofit/>
                        </wps:bodyPr>
                      </wps:wsp>
                      <wps:wsp>
                        <wps:cNvPr id="66"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18AE" w14:textId="77777777" w:rsidR="00EA60B6" w:rsidRDefault="00EA60B6" w:rsidP="00CB5D3F">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inline>
            </w:drawing>
          </mc:Choice>
          <mc:Fallback>
            <w:pict>
              <v:group w14:anchorId="5D2C0520" id="Canvas 2" o:spid="_x0000_s1027" editas="canvas" alt="&quot;&quot;" style="width:303pt;height:79.5pt;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">
                <v:shape id="_x0000_s1028" type="#_x0000_t75" alt="&quot;&quot;"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">
                  <v:imagedata r:id="rId52"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4E761A1" w14:textId="77777777" w:rsidR="00EA60B6" w:rsidRDefault="00EA60B6" w:rsidP="00CB5D3F">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CD8C6A0" w14:textId="77777777" w:rsidR="00EA60B6" w:rsidRDefault="00EA60B6" w:rsidP="00CB5D3F">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5F318AE" w14:textId="77777777" w:rsidR="00EA60B6" w:rsidRDefault="00EA60B6" w:rsidP="00CB5D3F">
                        <w:r>
                          <w:rPr>
                            <w:rFonts w:ascii="Arial" w:hAnsi="Arial" w:cs="Arial"/>
                            <w:color w:val="000000"/>
                            <w:sz w:val="14"/>
                            <w:szCs w:val="14"/>
                          </w:rPr>
                          <w:t xml:space="preserve">Maximize </w:t>
                        </w:r>
                      </w:p>
                    </w:txbxContent>
                  </v:textbox>
                </v:rect>
                <w10:anchorlock/>
              </v:group>
            </w:pict>
          </mc:Fallback>
        </mc:AlternateContent>
      </w:r>
    </w:p>
    <w:p w14:paraId="2BC7D727" w14:textId="4C352D92" w:rsidR="007A3208" w:rsidRDefault="007E150C" w:rsidP="007A3208">
      <w:pPr>
        <w:pStyle w:val="Caption"/>
      </w:pPr>
      <w:r>
        <w:tab/>
      </w:r>
      <w:r w:rsidR="007A3208">
        <w:tab/>
      </w:r>
      <w:r w:rsidR="007A3208">
        <w:tab/>
      </w:r>
      <w:r w:rsidR="007A3208">
        <w:tab/>
      </w:r>
    </w:p>
    <w:p w14:paraId="23528C5D" w14:textId="2A8A6EB7" w:rsidR="007E150C" w:rsidRDefault="007A3208" w:rsidP="007A3208">
      <w:pPr>
        <w:pStyle w:val="Caption"/>
      </w:pPr>
      <w:bookmarkStart w:id="111" w:name="_Ref82537199"/>
      <w:r>
        <w:t xml:space="preserve">Figure </w:t>
      </w:r>
      <w:fldSimple w:instr=" SEQ Figure \* ARABIC ">
        <w:r w:rsidR="00315D7B">
          <w:rPr>
            <w:noProof/>
          </w:rPr>
          <w:t>21</w:t>
        </w:r>
      </w:fldSimple>
      <w:bookmarkEnd w:id="111"/>
      <w:r>
        <w:t>: Restore a Window</w:t>
      </w:r>
    </w:p>
    <w:p w14:paraId="7E383778" w14:textId="5FA2F877" w:rsidR="007A3208" w:rsidRDefault="007A3208">
      <w:pPr>
        <w:pStyle w:val="BodyText"/>
      </w:pPr>
      <w:r>
        <w:rPr>
          <w:noProof/>
        </w:rPr>
        <w:drawing>
          <wp:inline distT="0" distB="0" distL="0" distR="0" wp14:anchorId="0A22D708" wp14:editId="286A7962">
            <wp:extent cx="1597660" cy="591185"/>
            <wp:effectExtent l="0" t="0" r="254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364E1037" w14:textId="77777777" w:rsidR="007A3208" w:rsidRDefault="007A3208">
      <w:pPr>
        <w:pStyle w:val="BodyText"/>
      </w:pPr>
    </w:p>
    <w:p w14:paraId="08FCA0B2" w14:textId="77777777" w:rsidR="002A21AE" w:rsidRPr="00762A84" w:rsidRDefault="00EF41C4" w:rsidP="00EF41C4">
      <w:pPr>
        <w:pStyle w:val="Caution"/>
      </w:pPr>
      <w:bookmarkStart w:id="112" w:name="OLE_LINK43"/>
      <w:bookmarkStart w:id="113"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12"/>
      <w:bookmarkEnd w:id="113"/>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lastRenderedPageBreak/>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45132E6A" w14:textId="64B6A9D7" w:rsidR="002755DA" w:rsidRDefault="00EB27C1" w:rsidP="003802FB">
      <w:pPr>
        <w:pStyle w:val="BodyText"/>
      </w:pPr>
      <w:r>
        <w:t xml:space="preserve">Select </w:t>
      </w:r>
      <w:r w:rsidRPr="00EB27C1">
        <w:rPr>
          <w:b/>
        </w:rPr>
        <w:t>Help</w:t>
      </w:r>
      <w:r>
        <w:t xml:space="preserve">, </w:t>
      </w:r>
      <w:r w:rsidRPr="00EB27C1">
        <w:rPr>
          <w:b/>
        </w:rPr>
        <w:t>VBECS Help</w:t>
      </w:r>
      <w:r w:rsidRPr="00EB27C1">
        <w:t>,</w:t>
      </w:r>
      <w:r>
        <w:t xml:space="preserve"> or p</w:t>
      </w:r>
      <w:r w:rsidR="002755DA">
        <w:t>ress F1 at any time for online help</w:t>
      </w:r>
      <w:r w:rsidR="00BA2D0A">
        <w:fldChar w:fldCharType="begin"/>
      </w:r>
      <w:r w:rsidR="00BA2D0A">
        <w:instrText xml:space="preserve"> XE </w:instrText>
      </w:r>
      <w:r w:rsidR="00FA7E65">
        <w:instrText>“</w:instrText>
      </w:r>
      <w:r w:rsidR="00BA2D0A">
        <w:instrText>O</w:instrText>
      </w:r>
      <w:r w:rsidR="00BA2D0A" w:rsidRPr="00C1058E">
        <w:instrText xml:space="preserve">nline </w:instrText>
      </w:r>
      <w:r w:rsidR="00BA2D0A">
        <w:instrText>H</w:instrText>
      </w:r>
      <w:r w:rsidR="00BA2D0A" w:rsidRPr="00C1058E">
        <w:instrText>elp</w:instrText>
      </w:r>
      <w:r w:rsidR="00BA2D0A">
        <w:instrText xml:space="preserve"> F1</w:instrText>
      </w:r>
      <w:r w:rsidR="00FA7E65">
        <w:instrText>”</w:instrText>
      </w:r>
      <w:r w:rsidR="00BA2D0A">
        <w:instrText xml:space="preserve"> </w:instrText>
      </w:r>
      <w:r w:rsidR="00BA2D0A">
        <w:fldChar w:fldCharType="end"/>
      </w:r>
      <w:r w:rsidR="002755DA">
        <w:t>.</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6A47DD1E" w14:textId="364E4F4D" w:rsidR="00963F12" w:rsidRDefault="00963F12" w:rsidP="00963F12">
      <w:pPr>
        <w:pStyle w:val="Heading3"/>
      </w:pPr>
      <w:bookmarkStart w:id="114" w:name="_Toc101165260"/>
      <w:r>
        <w:t>Keyboard Shortcuts for Windows</w:t>
      </w:r>
      <w:bookmarkEnd w:id="114"/>
      <w:r>
        <w:fldChar w:fldCharType="begin"/>
      </w:r>
      <w:r>
        <w:instrText xml:space="preserve"> XE </w:instrText>
      </w:r>
      <w:r w:rsidR="00FA7E65">
        <w:instrText>“</w:instrText>
      </w:r>
      <w:r w:rsidRPr="00DB2C0F">
        <w:instrText>Keyboard Shortcuts for Windows</w:instrText>
      </w:r>
      <w:r w:rsidR="00FA7E65">
        <w:instrText>”</w:instrText>
      </w:r>
      <w:r>
        <w:instrText xml:space="preserve"> </w:instrText>
      </w:r>
      <w:r>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615D838E" w14:textId="77777777" w:rsidR="00CA479B" w:rsidRPr="007E7887" w:rsidRDefault="00CA479B" w:rsidP="00CA479B">
      <w:pPr>
        <w:pStyle w:val="ListBullet"/>
      </w:pPr>
      <w:r w:rsidRPr="007E7887">
        <w:t xml:space="preserve">Start </w:t>
      </w:r>
      <w:r>
        <w:t xml:space="preserve">VBECS </w:t>
      </w:r>
      <w:r w:rsidRPr="007E7887">
        <w:t>online help</w:t>
      </w:r>
      <w:r>
        <w:t>:</w:t>
      </w:r>
      <w:r w:rsidRPr="00634DAB">
        <w:rPr>
          <w:b/>
        </w:rPr>
        <w:t xml:space="preserve"> F1</w:t>
      </w:r>
    </w:p>
    <w:p w14:paraId="5B8CBE45" w14:textId="64C35DF5"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r w:rsidR="00173A54">
        <w:rPr>
          <w:b/>
        </w:rPr>
        <w:t xml:space="preserve"> </w:t>
      </w:r>
      <w:r w:rsidR="00173A54" w:rsidRPr="00173A54">
        <w:rPr>
          <w:bCs/>
        </w:rPr>
        <w:t>or</w:t>
      </w:r>
      <w:r w:rsidR="00173A54">
        <w:rPr>
          <w:b/>
        </w:rPr>
        <w:t xml:space="preserve"> Alt</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4C875891"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r w:rsidR="00140843">
        <w:t xml:space="preserve"> or </w:t>
      </w:r>
      <w:r w:rsidR="00140843" w:rsidRPr="00140843">
        <w:rPr>
          <w:b/>
          <w:bCs/>
        </w:rPr>
        <w:t>Escape</w:t>
      </w:r>
    </w:p>
    <w:p w14:paraId="7BE9FADE" w14:textId="154B0304"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D87841">
        <w:rPr>
          <w:noProof/>
        </w:rPr>
        <w:drawing>
          <wp:inline distT="0" distB="0" distL="0" distR="0" wp14:anchorId="0B204CBC" wp14:editId="17BF6425">
            <wp:extent cx="333375" cy="276225"/>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545780C8" w:rsidR="00CA479B" w:rsidRPr="007E7887" w:rsidRDefault="00CA479B" w:rsidP="00CA479B">
      <w:pPr>
        <w:pStyle w:val="ListBullet"/>
      </w:pPr>
      <w:r>
        <w:t xml:space="preserve">Move to and select fields and buttons: </w:t>
      </w:r>
      <w:r w:rsidRPr="00634DAB">
        <w:rPr>
          <w:b/>
        </w:rPr>
        <w:t>Tab</w:t>
      </w:r>
      <w:r>
        <w:t xml:space="preserve"> </w:t>
      </w:r>
      <w:r w:rsidR="00D87841">
        <w:t xml:space="preserve">or </w:t>
      </w:r>
      <w:r w:rsidR="00D87841" w:rsidRPr="00D87841">
        <w:rPr>
          <w:b/>
          <w:bCs/>
        </w:rPr>
        <w:t>Alt</w:t>
      </w:r>
      <w:r w:rsidR="00D87841">
        <w:t xml:space="preserve"> </w:t>
      </w:r>
      <w:r>
        <w:t xml:space="preserve">+ </w:t>
      </w:r>
      <w:r w:rsidR="00140843" w:rsidRPr="00140843">
        <w:rPr>
          <w:bCs/>
        </w:rPr>
        <w:t>underscored letter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291A73FA" w:rsidR="00CA479B" w:rsidRDefault="00CA479B" w:rsidP="00CA479B">
      <w:pPr>
        <w:pStyle w:val="ListBullet"/>
      </w:pPr>
      <w:r>
        <w:t xml:space="preserve">Select a </w:t>
      </w:r>
      <w:r w:rsidR="00140843">
        <w:t xml:space="preserve">different </w:t>
      </w:r>
      <w:r>
        <w:t xml:space="preserve">radio button: </w:t>
      </w:r>
      <w:r w:rsidRPr="00634DAB">
        <w:rPr>
          <w:b/>
        </w:rPr>
        <w:t>Tab</w:t>
      </w:r>
      <w:r>
        <w:t xml:space="preserve">, arrow key (or </w:t>
      </w:r>
      <w:r w:rsidRPr="00634DAB">
        <w:rPr>
          <w:b/>
        </w:rPr>
        <w:t>Alt</w:t>
      </w:r>
      <w:r>
        <w:t xml:space="preserve"> + underscored letter)</w:t>
      </w:r>
    </w:p>
    <w:p w14:paraId="76E00EAB" w14:textId="06725755" w:rsidR="0055000A" w:rsidRDefault="0055000A" w:rsidP="00CA479B">
      <w:pPr>
        <w:pStyle w:val="ListBullet"/>
      </w:pPr>
      <w:r>
        <w:t xml:space="preserve">Many windows contain a default </w:t>
      </w:r>
      <w:r w:rsidR="00D87841">
        <w:t>button</w:t>
      </w:r>
      <w:r>
        <w:t xml:space="preserve"> which is activated by pressing </w:t>
      </w:r>
      <w:r w:rsidRPr="0055000A">
        <w:rPr>
          <w:b/>
          <w:bCs/>
        </w:rPr>
        <w:t>Enter</w:t>
      </w:r>
    </w:p>
    <w:p w14:paraId="7F4126E9" w14:textId="4AE22FA5" w:rsidR="0055000A" w:rsidRDefault="0055000A" w:rsidP="0055000A">
      <w:pPr>
        <w:pStyle w:val="ListBullet"/>
      </w:pPr>
      <w:r>
        <w:t xml:space="preserve">Many windows contain a </w:t>
      </w:r>
      <w:r w:rsidRPr="0055000A">
        <w:rPr>
          <w:b/>
          <w:bCs/>
        </w:rPr>
        <w:t>Cancel/Close</w:t>
      </w:r>
      <w:r>
        <w:t xml:space="preserve"> button which is activated by pressing </w:t>
      </w:r>
      <w:r w:rsidRPr="0055000A">
        <w:rPr>
          <w:b/>
          <w:bCs/>
        </w:rPr>
        <w:t>Escape</w:t>
      </w:r>
    </w:p>
    <w:p w14:paraId="78285821" w14:textId="264DFFB8" w:rsidR="00CD612D" w:rsidRDefault="00CD612D" w:rsidP="00CD612D">
      <w:pPr>
        <w:pStyle w:val="Heading4"/>
      </w:pPr>
      <w:r>
        <w:lastRenderedPageBreak/>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1C7068A3"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1F6AF189" w14:textId="4EC17AE8" w:rsidR="007B32B4" w:rsidRDefault="007B32B4" w:rsidP="00CD612D">
      <w:pPr>
        <w:pStyle w:val="ListBullet"/>
      </w:pPr>
      <w:r>
        <w:t>See FAQ How to take faster screen shots from Remote Desktop Session</w:t>
      </w:r>
      <w:r w:rsidR="00911CAF">
        <w:t xml:space="preserve"> for additional information.</w:t>
      </w:r>
    </w:p>
    <w:p w14:paraId="4A9F70F5" w14:textId="00DF4F13" w:rsidR="002A21AE" w:rsidRDefault="002A21AE" w:rsidP="00963F12">
      <w:pPr>
        <w:pStyle w:val="Heading3"/>
      </w:pPr>
      <w:bookmarkStart w:id="115" w:name="_Toc101165261"/>
      <w:r>
        <w:t>Drop-Down Menus</w:t>
      </w:r>
      <w:bookmarkEnd w:id="115"/>
      <w:r>
        <w:fldChar w:fldCharType="begin"/>
      </w:r>
      <w:r>
        <w:instrText xml:space="preserve"> XE </w:instrText>
      </w:r>
      <w:r w:rsidR="00FA7E65">
        <w:instrText>“</w:instrText>
      </w:r>
      <w:r>
        <w:instrText>Drop-Down Menus</w:instrText>
      </w:r>
      <w:r w:rsidR="00FA7E65">
        <w:instrText>”</w:instrText>
      </w:r>
      <w:r>
        <w:instrText xml:space="preserve"> </w:instrText>
      </w:r>
      <w:r>
        <w:fldChar w:fldCharType="end"/>
      </w:r>
      <w:r>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16" w:name="_Toc101165262"/>
      <w:r>
        <w:t>Tool Tips</w:t>
      </w:r>
      <w:bookmarkEnd w:id="116"/>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17" w:name="OLE_LINK49"/>
      <w:bookmarkStart w:id="118"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17"/>
      <w:bookmarkEnd w:id="118"/>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613B55EE" w:rsidR="002A21AE" w:rsidRDefault="002A21AE">
      <w:pPr>
        <w:pStyle w:val="Heading3"/>
      </w:pPr>
      <w:bookmarkStart w:id="119" w:name="_Toc101165263"/>
      <w:r>
        <w:t>Icons and Buttons</w:t>
      </w:r>
      <w:bookmarkEnd w:id="119"/>
      <w:r>
        <w:fldChar w:fldCharType="begin"/>
      </w:r>
      <w:r>
        <w:instrText xml:space="preserve"> XE </w:instrText>
      </w:r>
      <w:r w:rsidR="00FA7E65">
        <w:instrText>“</w:instrText>
      </w:r>
      <w:r>
        <w:instrText>Icons and Buttons</w:instrText>
      </w:r>
      <w:r w:rsidR="00FA7E65">
        <w:instrText>”</w:instrText>
      </w:r>
      <w:r>
        <w:instrText xml:space="preserve"> </w:instrText>
      </w:r>
      <w:r>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3D71EBFB" w:rsidR="002A21AE" w:rsidRDefault="002A21AE">
      <w:pPr>
        <w:pStyle w:val="ListBullet"/>
      </w:pPr>
      <w:r>
        <w:rPr>
          <w:i/>
          <w:iCs/>
        </w:rPr>
        <w:t>Icons</w:t>
      </w:r>
      <w:r>
        <w:t xml:space="preserve"> represent objects (information used in an application). The rectangular area in the lower</w:t>
      </w:r>
      <w:r w:rsidR="000E78EE">
        <w:t>-</w:t>
      </w:r>
      <w:r>
        <w:t>right corner of the screen (system tray) contains icons of programs that always run in the background</w:t>
      </w:r>
      <w:r w:rsidR="000E78EE">
        <w:t xml:space="preserve"> (see </w:t>
      </w:r>
      <w:r w:rsidR="000E78EE">
        <w:fldChar w:fldCharType="begin"/>
      </w:r>
      <w:r w:rsidR="000E78EE">
        <w:instrText xml:space="preserve"> REF _Ref100905838 \h </w:instrText>
      </w:r>
      <w:r w:rsidR="000E78EE">
        <w:fldChar w:fldCharType="separate"/>
      </w:r>
      <w:r w:rsidR="00315D7B">
        <w:t>Main Status Bar</w:t>
      </w:r>
      <w:r w:rsidR="000E78EE">
        <w:fldChar w:fldCharType="end"/>
      </w:r>
      <w:r w:rsidR="000E78EE">
        <w:t xml:space="preserve"> section).</w:t>
      </w:r>
    </w:p>
    <w:p w14:paraId="0B8421CB" w14:textId="77777777" w:rsidR="002A21AE" w:rsidRDefault="002A21AE">
      <w:pPr>
        <w:pStyle w:val="ListBullet"/>
      </w:pPr>
      <w:r>
        <w:rPr>
          <w:i/>
          <w:iCs/>
        </w:rPr>
        <w:t>Buttons</w:t>
      </w:r>
      <w:r>
        <w:t xml:space="preserve"> are icons that represent tools or commands. </w:t>
      </w:r>
    </w:p>
    <w:p w14:paraId="67111421" w14:textId="1BBA23DE" w:rsidR="002A21AE" w:rsidRDefault="002A21AE">
      <w:pPr>
        <w:pStyle w:val="ListBullet"/>
      </w:pPr>
      <w:r>
        <w:rPr>
          <w:i/>
          <w:iCs/>
        </w:rPr>
        <w:t xml:space="preserve">Radio buttons </w:t>
      </w:r>
      <w:r>
        <w:t xml:space="preserve">are small circles preceding text. Related radio buttons are grouped together. Only one </w:t>
      </w:r>
      <w:r w:rsidR="0055000A">
        <w:t xml:space="preserve">radio </w:t>
      </w:r>
      <w:r>
        <w:t>button in a group may be selected: clicking a</w:t>
      </w:r>
      <w:r w:rsidR="0055000A">
        <w:t xml:space="preserve"> radio</w:t>
      </w:r>
      <w:r>
        <w:t xml:space="preserve"> button turns the other radio buttons off.</w:t>
      </w:r>
    </w:p>
    <w:p w14:paraId="153E1659" w14:textId="77777777" w:rsidR="002A21AE" w:rsidRDefault="002A21AE">
      <w:pPr>
        <w:pStyle w:val="Heading3"/>
      </w:pPr>
      <w:bookmarkStart w:id="120" w:name="_Toc101165264"/>
      <w:r>
        <w:lastRenderedPageBreak/>
        <w:t>Toolbars</w:t>
      </w:r>
      <w:bookmarkEnd w:id="120"/>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7777777" w:rsidR="002A21AE" w:rsidRDefault="002A21AE" w:rsidP="00FA7E65">
      <w:pPr>
        <w:pStyle w:val="BodyText"/>
      </w:pPr>
      <w:r>
        <w:t xml:space="preserve">The </w:t>
      </w:r>
      <w:r>
        <w:rPr>
          <w:i/>
          <w:iCs/>
        </w:rPr>
        <w:t>Main Toolbar</w:t>
      </w:r>
      <w:r>
        <w:t xml:space="preserve"> appears at the top of the screen. Click the icons in the Main Toolbar to access</w:t>
      </w:r>
      <w:r>
        <w:rPr>
          <w:rStyle w:val="FootnoteReference"/>
        </w:rPr>
        <w:footnoteReference w:id="2"/>
      </w:r>
      <w:r>
        <w:t>:</w:t>
      </w:r>
    </w:p>
    <w:p w14:paraId="1F4089FB" w14:textId="77777777" w:rsidR="002A21AE" w:rsidRDefault="00057948" w:rsidP="00246EC0">
      <w:pPr>
        <w:pStyle w:val="BodyText"/>
        <w:spacing w:after="60"/>
        <w:ind w:left="360" w:hanging="360"/>
      </w:pPr>
      <w:r>
        <w:rPr>
          <w:noProof/>
        </w:rPr>
        <w:drawing>
          <wp:inline distT="0" distB="0" distL="0" distR="0" wp14:anchorId="12CE4A4F" wp14:editId="2471941E">
            <wp:extent cx="156845" cy="156845"/>
            <wp:effectExtent l="0" t="0" r="0" b="0"/>
            <wp:docPr id="74" name="Picture 74">
              <a:hlinkClick xmlns:a="http://schemas.openxmlformats.org/drawingml/2006/main" r:id="rId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5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344C10FA">
            <wp:extent cx="156845" cy="156845"/>
            <wp:effectExtent l="0" t="0" r="0" b="0"/>
            <wp:docPr id="75" name="Picture 75">
              <a:hlinkClick xmlns:a="http://schemas.openxmlformats.org/drawingml/2006/main" r:id="rId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5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653404A2">
            <wp:extent cx="156845" cy="156845"/>
            <wp:effectExtent l="0" t="0" r="0" b="0"/>
            <wp:docPr id="76" name="Picture 76">
              <a:hlinkClick xmlns:a="http://schemas.openxmlformats.org/drawingml/2006/main" r:id="rId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5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49A4DAC0">
            <wp:extent cx="156845" cy="156845"/>
            <wp:effectExtent l="0" t="0" r="0" b="0"/>
            <wp:docPr id="77" name="Picture 77">
              <a:hlinkClick xmlns:a="http://schemas.openxmlformats.org/drawingml/2006/main" r:id="rId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hlinkClick r:id="rId6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52323710">
            <wp:extent cx="156845" cy="156845"/>
            <wp:effectExtent l="0" t="0" r="0" b="0"/>
            <wp:docPr id="78" name="Picture 78">
              <a:hlinkClick xmlns:a="http://schemas.openxmlformats.org/drawingml/2006/main" r:id="rId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63"/>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6B774F54">
            <wp:extent cx="156845" cy="156845"/>
            <wp:effectExtent l="0" t="0" r="0" b="0"/>
            <wp:docPr id="79" name="Picture 79">
              <a:hlinkClick xmlns:a="http://schemas.openxmlformats.org/drawingml/2006/main" r:id="rId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65"/>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5B2B46A5">
            <wp:extent cx="156845" cy="156845"/>
            <wp:effectExtent l="0" t="0" r="0" b="0"/>
            <wp:docPr id="80" name="Picture 80">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hlinkClick r:id="rId6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26420EF8">
            <wp:extent cx="156845" cy="156845"/>
            <wp:effectExtent l="0" t="0" r="0" b="0"/>
            <wp:docPr id="81" name="Picture 81">
              <a:hlinkClick xmlns:a="http://schemas.openxmlformats.org/drawingml/2006/main" r:id="rId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hlinkClick r:id="rId6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4F451091">
            <wp:extent cx="156845" cy="156845"/>
            <wp:effectExtent l="0" t="0" r="0" b="0"/>
            <wp:docPr id="82" name="Picture 82">
              <a:hlinkClick xmlns:a="http://schemas.openxmlformats.org/drawingml/2006/main" r:id="rId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hlinkClick r:id="rId7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279967AA">
            <wp:extent cx="156845" cy="156845"/>
            <wp:effectExtent l="0" t="0" r="0" b="0"/>
            <wp:docPr id="83" name="Picture 83">
              <a:hlinkClick xmlns:a="http://schemas.openxmlformats.org/drawingml/2006/main" r:id="rId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hlinkClick r:id="rId73"/>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432AA832">
            <wp:extent cx="156845" cy="156845"/>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56834BEC">
            <wp:extent cx="156845" cy="156845"/>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06047AB3">
            <wp:extent cx="156845" cy="156845"/>
            <wp:effectExtent l="0" t="0" r="0" b="0"/>
            <wp:docPr id="86" name="Picture 86">
              <a:hlinkClick xmlns:a="http://schemas.openxmlformats.org/drawingml/2006/main" r:id="rId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7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drawing>
          <wp:inline distT="0" distB="0" distL="0" distR="0" wp14:anchorId="4B3B5E3A" wp14:editId="74E3CFF5">
            <wp:extent cx="156845" cy="156845"/>
            <wp:effectExtent l="0" t="0" r="0" b="0"/>
            <wp:docPr id="87" name="Picture 87">
              <a:hlinkClick xmlns:a="http://schemas.openxmlformats.org/drawingml/2006/main" r:id="rId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hlinkClick r:id="rId79"/>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62ADED47">
            <wp:extent cx="156845" cy="156845"/>
            <wp:effectExtent l="0" t="0" r="0" b="0"/>
            <wp:docPr id="88" name="Picture 88">
              <a:hlinkClick xmlns:a="http://schemas.openxmlformats.org/drawingml/2006/main" r:id="rId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hlinkClick r:id="rId81"/>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0B13AFC5" w:rsidR="002A21AE" w:rsidRDefault="002A21AE">
      <w:pPr>
        <w:pStyle w:val="BodyText"/>
      </w:pPr>
      <w:r>
        <w:t>VBECS uses tree views to display list items. Click a plus sign (+) to expand a list. Click a minus sign (–) to condense a list.</w:t>
      </w:r>
    </w:p>
    <w:p w14:paraId="1DC8AED3" w14:textId="4E99C904" w:rsidR="002A21AE" w:rsidRDefault="002A21AE">
      <w:pPr>
        <w:pStyle w:val="Heading2"/>
      </w:pPr>
      <w:bookmarkStart w:id="121" w:name="_Toc101165265"/>
      <w:r>
        <w:lastRenderedPageBreak/>
        <w:t>Patient Information Toolbar</w:t>
      </w:r>
      <w:bookmarkEnd w:id="121"/>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0F283F1A">
            <wp:extent cx="156845" cy="156845"/>
            <wp:effectExtent l="0" t="0" r="0" b="0"/>
            <wp:docPr id="89" name="Picture 89" descr="small_blood_availability">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mall_blood_availabilit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465641A">
            <wp:extent cx="156845" cy="156845"/>
            <wp:effectExtent l="0" t="0" r="0" b="0"/>
            <wp:docPr id="90" name="Picture 90" descr="small_patient_medication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mall_patient_med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drawing>
          <wp:inline distT="0" distB="0" distL="0" distR="0" wp14:anchorId="40BDE1FB" wp14:editId="4F933E4A">
            <wp:extent cx="156845" cy="156845"/>
            <wp:effectExtent l="0" t="0" r="0" b="0"/>
            <wp:docPr id="91" name="Picture 91" descr="small_recent_order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mall_recent_or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6FF97E9A">
            <wp:extent cx="156845" cy="156845"/>
            <wp:effectExtent l="0" t="0" r="0" b="0"/>
            <wp:docPr id="92" name="Picture 92" descr="small_si_t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71437339">
            <wp:extent cx="156845" cy="156845"/>
            <wp:effectExtent l="0" t="0" r="0" b="0"/>
            <wp:docPr id="93" name="Picture 93" descr="small_transfusion_history">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mall_transfusion_histor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1EAA5546" w14:textId="086DE2FA" w:rsidR="00C12CF8" w:rsidRDefault="00057948" w:rsidP="00591A3B">
      <w:pPr>
        <w:pStyle w:val="BodyText"/>
        <w:ind w:left="360" w:hanging="360"/>
      </w:pPr>
      <w:r>
        <w:rPr>
          <w:noProof/>
        </w:rPr>
        <w:drawing>
          <wp:inline distT="0" distB="0" distL="0" distR="0" wp14:anchorId="43A8349D" wp14:editId="26F73BE2">
            <wp:extent cx="156845" cy="156845"/>
            <wp:effectExtent l="0" t="0" r="0" b="0"/>
            <wp:docPr id="94" name="Picture 94" descr="small_transfusion_reaction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mall_transfusion_rea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r w:rsidR="002A21AE">
        <w:rPr>
          <w:vanish/>
        </w:rPr>
        <w:t xml:space="preserve"> </w:t>
      </w:r>
    </w:p>
    <w:p w14:paraId="79B32D70" w14:textId="77777777" w:rsidR="00591A3B" w:rsidRDefault="00591A3B" w:rsidP="00C12CF8">
      <w:pPr>
        <w:pStyle w:val="BodyText"/>
        <w:ind w:left="360" w:hanging="360"/>
        <w:rPr>
          <w:vanish/>
        </w:rPr>
      </w:pPr>
    </w:p>
    <w:p w14:paraId="0796217F" w14:textId="77777777" w:rsidR="00577C1F" w:rsidRDefault="00577C1F" w:rsidP="00577C1F">
      <w:pPr>
        <w:pStyle w:val="Heading3"/>
      </w:pPr>
      <w:bookmarkStart w:id="122" w:name="_Medication_Profile_UC_46"/>
      <w:bookmarkStart w:id="123" w:name="_Toc101165266"/>
      <w:bookmarkEnd w:id="122"/>
      <w:r>
        <w:t>Patient Blood Availability</w:t>
      </w:r>
      <w:bookmarkEnd w:id="123"/>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24" w:name="_Toc101165267"/>
      <w:r w:rsidR="00057948">
        <w:rPr>
          <w:noProof/>
        </w:rPr>
        <w:lastRenderedPageBreak/>
        <w:drawing>
          <wp:inline distT="0" distB="0" distL="0" distR="0" wp14:anchorId="7FAAFBB7" wp14:editId="5D87952A">
            <wp:extent cx="156845" cy="193675"/>
            <wp:effectExtent l="0" t="0" r="0" b="0"/>
            <wp:docPr id="96" name="Picture 96"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mall_patient_med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24"/>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7BE0FFC9">
                  <wp:extent cx="156845" cy="193675"/>
                  <wp:effectExtent l="0" t="0" r="0" b="0"/>
                  <wp:docPr id="97" name="Picture 97" descr="small_patient_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mall_patient_medic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21EE37CD" w:rsidR="002A21AE" w:rsidRDefault="002A21AE">
            <w:pPr>
              <w:pStyle w:val="TableText"/>
              <w:rPr>
                <w:b/>
                <w:bCs/>
                <w:szCs w:val="18"/>
              </w:rPr>
            </w:pPr>
            <w:r>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25" w:author="Blalock, David (Leidos)" w:date="2021-09-10T13:15:00Z" w:original="0."/>
              </w:fldChar>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26" w:name="_View_Special_Instructions_and_Trans"/>
      <w:bookmarkStart w:id="127" w:name="_Toc92426411"/>
      <w:bookmarkStart w:id="128" w:name="_Toc101165268"/>
      <w:bookmarkEnd w:id="126"/>
      <w:r>
        <w:rPr>
          <w:noProof/>
        </w:rPr>
        <w:lastRenderedPageBreak/>
        <w:drawing>
          <wp:inline distT="0" distB="0" distL="0" distR="0" wp14:anchorId="2F6FBD08" wp14:editId="6CB39FC9">
            <wp:extent cx="156845" cy="156845"/>
            <wp:effectExtent l="0" t="0" r="0" b="0"/>
            <wp:docPr id="98" name="Picture 98"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27"/>
      <w:bookmarkEnd w:id="128"/>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45749FA0">
            <wp:extent cx="156845" cy="156845"/>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925CAD">
      <w:pPr>
        <w:pStyle w:val="ListBullet"/>
        <w:numPr>
          <w:ilvl w:val="0"/>
          <w:numId w:val="69"/>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48A62B18" w14:textId="77777777" w:rsidR="00D167B0" w:rsidRDefault="00D852DB" w:rsidP="00925CAD">
      <w:pPr>
        <w:pStyle w:val="ListBullet"/>
        <w:numPr>
          <w:ilvl w:val="0"/>
          <w:numId w:val="69"/>
        </w:numPr>
      </w:pPr>
      <w:r>
        <w:t>within this option</w:t>
      </w:r>
    </w:p>
    <w:p w14:paraId="3FA9A0B3" w14:textId="309FD135" w:rsidR="0083732D" w:rsidRDefault="0083732D" w:rsidP="00925CAD">
      <w:pPr>
        <w:pStyle w:val="ListBullet"/>
        <w:numPr>
          <w:ilvl w:val="0"/>
          <w:numId w:val="69"/>
        </w:numPr>
      </w:pPr>
      <w:r w:rsidRPr="00A2186F">
        <w:t>the selected patient does no</w:t>
      </w:r>
      <w:r>
        <w:t>t have SIs or TR</w:t>
      </w:r>
      <w:r w:rsidRPr="00A2186F">
        <w:t>s to display.</w:t>
      </w:r>
      <w:r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29" w:name="_Toc90551769"/>
      <w:r>
        <w:t>View Special Instructions and Transfusion Requirements</w:t>
      </w:r>
      <w:bookmarkEnd w:id="129"/>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4D43082A" w:rsidR="002A21AE" w:rsidRDefault="00057948">
      <w:pPr>
        <w:pStyle w:val="Caution"/>
      </w:pPr>
      <w:r>
        <w:rPr>
          <w:noProof/>
        </w:rPr>
        <w:drawing>
          <wp:inline distT="0" distB="0" distL="0" distR="0" wp14:anchorId="42FB5AFC" wp14:editId="261C8702">
            <wp:extent cx="267970" cy="221615"/>
            <wp:effectExtent l="0" t="0" r="0" b="698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w:t>
      </w:r>
      <w:r w:rsidR="00671459">
        <w:t>clicks</w:t>
      </w:r>
      <w:r w:rsidR="002A21AE">
        <w:t xml:space="preserve">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30" w:name="_Toc90551770"/>
            <w:r>
              <w:rPr>
                <w:b/>
              </w:rPr>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lastRenderedPageBreak/>
              <w:t xml:space="preserve">Click </w:t>
            </w:r>
            <w:r w:rsidR="00057948">
              <w:rPr>
                <w:noProof/>
              </w:rPr>
              <w:drawing>
                <wp:inline distT="0" distB="0" distL="0" distR="0" wp14:anchorId="4FD48C69" wp14:editId="281B7894">
                  <wp:extent cx="156845" cy="156845"/>
                  <wp:effectExtent l="0" t="0" r="0" b="0"/>
                  <wp:docPr id="102" name="Picture 10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lastRenderedPageBreak/>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4ADF6945" w:rsidR="002A21AE" w:rsidRDefault="002A21AE">
            <w:pPr>
              <w:pStyle w:val="TableText"/>
              <w:rPr>
                <w:b/>
                <w:bCs/>
                <w:szCs w:val="18"/>
              </w:rPr>
            </w:pPr>
            <w:r>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lastRenderedPageBreak/>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lastRenderedPageBreak/>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D665F0" w:rsidR="002A21AE" w:rsidRDefault="002A21AE">
            <w:pPr>
              <w:pStyle w:val="TableText"/>
              <w:rPr>
                <w:b/>
                <w:bCs/>
                <w:szCs w:val="18"/>
              </w:rPr>
            </w:pPr>
            <w:r>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1BF7D19A" w:rsidR="007109BA" w:rsidRDefault="007109BA" w:rsidP="007556BD">
            <w:pPr>
              <w:pStyle w:val="NotesText"/>
            </w:pPr>
            <w:r>
              <w:t>The blood type percentages in VBECS are as follows and are general percentages for the American population: A is 4</w:t>
            </w:r>
            <w:r w:rsidR="00D11F30">
              <w:t>5</w:t>
            </w:r>
            <w:r>
              <w:t>%, B</w:t>
            </w:r>
            <w:r w:rsidR="007556BD">
              <w:t xml:space="preserve"> is 1</w:t>
            </w:r>
            <w:r w:rsidR="00D11F30">
              <w:t>5</w:t>
            </w:r>
            <w:r w:rsidR="007556BD">
              <w:t xml:space="preserve">%, AB is </w:t>
            </w:r>
            <w:r w:rsidR="00D11F30">
              <w:t>6</w:t>
            </w:r>
            <w:r w:rsidR="007556BD">
              <w:t>%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numberingChange w:id="131" w:author="Blalock, David (Leidos)" w:date="2021-09-10T13:15:00Z" w:original="0."/>
              </w:fldChar>
            </w:r>
          </w:p>
        </w:tc>
        <w:tc>
          <w:tcPr>
            <w:tcW w:w="6120" w:type="dxa"/>
          </w:tcPr>
          <w:p w14:paraId="52DFF824" w14:textId="77777777" w:rsidR="002A21AE" w:rsidRDefault="002A21AE">
            <w:pPr>
              <w:pStyle w:val="TableText"/>
            </w:pPr>
          </w:p>
        </w:tc>
      </w:tr>
      <w:bookmarkEnd w:id="130"/>
    </w:tbl>
    <w:p w14:paraId="1AC26C40" w14:textId="77777777" w:rsidR="003E1A45" w:rsidRDefault="003E1A45">
      <w:pPr>
        <w:pStyle w:val="Heading3"/>
      </w:pPr>
    </w:p>
    <w:p w14:paraId="2FBF8FDE" w14:textId="77777777" w:rsidR="002A21AE" w:rsidRDefault="003E1A45">
      <w:pPr>
        <w:pStyle w:val="Heading3"/>
      </w:pPr>
      <w:r>
        <w:br w:type="page"/>
      </w:r>
      <w:bookmarkStart w:id="132" w:name="_Toc101165269"/>
      <w:r w:rsidR="002A21AE">
        <w:lastRenderedPageBreak/>
        <w:t>View Recent Orders, Recent Transfusions/Issued Units, and Transfusion Reaction History</w:t>
      </w:r>
      <w:bookmarkEnd w:id="132"/>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1EE73624" w:rsidR="002A21AE" w:rsidRDefault="006A4AFF" w:rsidP="00C00476">
      <w:pPr>
        <w:pStyle w:val="ListBullet"/>
      </w:pPr>
      <w:r>
        <w:t>Recent Orders is showing Order Status values like “Not Started” and “Filled”, which are actually Task Statuses.</w:t>
      </w:r>
      <w:r w:rsidR="00B7221D">
        <w:t xml:space="preserve"> </w:t>
      </w:r>
      <w:r w:rsidR="00B7221D" w:rsidRPr="00B7221D">
        <w:rPr>
          <w:vanish/>
        </w:rPr>
        <w:t>Defect 214974</w:t>
      </w:r>
    </w:p>
    <w:p w14:paraId="2714D461" w14:textId="1448AC26" w:rsidR="003209A5" w:rsidRDefault="003209A5" w:rsidP="00C00476">
      <w:pPr>
        <w:pStyle w:val="ListBulle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33" w:name="_Patient_Information_Toolbar:_Recent"/>
      <w:bookmarkStart w:id="134" w:name="_Toc101165270"/>
      <w:bookmarkEnd w:id="133"/>
      <w:r>
        <w:rPr>
          <w:noProof/>
        </w:rPr>
        <w:drawing>
          <wp:inline distT="0" distB="0" distL="0" distR="0" wp14:anchorId="7EE88B24" wp14:editId="3A2ED752">
            <wp:extent cx="156845" cy="156845"/>
            <wp:effectExtent l="0" t="0" r="0" b="0"/>
            <wp:docPr id="103" name="Picture 103"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mall_recent_or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34"/>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57572210">
                  <wp:extent cx="156845" cy="156845"/>
                  <wp:effectExtent l="0" t="0" r="0" b="0"/>
                  <wp:docPr id="104" name="Picture 104"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mall_recent_or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119B46" w:rsidR="002A21AE" w:rsidRDefault="002A21AE">
            <w:pPr>
              <w:pStyle w:val="TableText"/>
              <w:rPr>
                <w:b/>
                <w:bCs/>
                <w:szCs w:val="18"/>
              </w:rPr>
            </w:pPr>
            <w:r>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recent_or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0B42570F" w:rsidR="00173A2B" w:rsidRPr="00522BC8" w:rsidRDefault="001970AB" w:rsidP="001970AB">
            <w:pPr>
              <w:pStyle w:val="NotesText"/>
              <w:rPr>
                <w:vanish/>
              </w:rPr>
            </w:pPr>
            <w:r>
              <w:t>Orders with a status of Cance</w:t>
            </w:r>
            <w:r w:rsidR="002F7E19">
              <w:t>l</w:t>
            </w:r>
            <w:r>
              <w:t xml:space="preserv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35" w:author="Blalock, David (Leidos)" w:date="2021-09-10T13:15:00Z" w:original="0."/>
              </w:fldChar>
            </w:r>
          </w:p>
        </w:tc>
        <w:tc>
          <w:tcPr>
            <w:tcW w:w="6120" w:type="dxa"/>
          </w:tcPr>
          <w:p w14:paraId="6EFA10EF" w14:textId="77777777" w:rsidR="002A21AE" w:rsidRDefault="002A21AE">
            <w:pPr>
              <w:pStyle w:val="TableText"/>
            </w:pPr>
          </w:p>
        </w:tc>
      </w:tr>
    </w:tbl>
    <w:p w14:paraId="74402F16" w14:textId="77777777" w:rsidR="002A21AE" w:rsidRDefault="002A21AE" w:rsidP="00FA7E65">
      <w:pPr>
        <w:pStyle w:val="BodyText"/>
      </w:pPr>
      <w:bookmarkStart w:id="136" w:name="_Patient_Information_Toolbar:_Recent_1"/>
      <w:bookmarkEnd w:id="136"/>
      <w:r>
        <w:lastRenderedPageBreak/>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0FF49A18">
                  <wp:extent cx="156845" cy="156845"/>
                  <wp:effectExtent l="0" t="0" r="0" b="0"/>
                  <wp:docPr id="107" name="Picture 107"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all_transfusion_histor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97ECCA1" w:rsidR="002A21AE" w:rsidRDefault="002A21AE">
            <w:pPr>
              <w:pStyle w:val="TableText"/>
              <w:rPr>
                <w:b/>
                <w:bCs/>
                <w:szCs w:val="18"/>
              </w:rPr>
            </w:pPr>
            <w:r>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transfusion_histor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37" w:author="Blalock, David (Leidos)" w:date="2021-09-10T13:15:00Z" w:original="0."/>
              </w:fldChar>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38" w:name="_Patient_Information_Toolbar:_Transf"/>
      <w:bookmarkStart w:id="139" w:name="_Toc101165271"/>
      <w:bookmarkEnd w:id="138"/>
      <w:r>
        <w:rPr>
          <w:noProof/>
        </w:rPr>
        <w:drawing>
          <wp:inline distT="0" distB="0" distL="0" distR="0" wp14:anchorId="2CC47019" wp14:editId="070D2A47">
            <wp:extent cx="156845" cy="156845"/>
            <wp:effectExtent l="0" t="0" r="0" b="0"/>
            <wp:docPr id="109" name="Picture 109"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mall_transfusion_rea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39"/>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03ADDCE5">
                  <wp:extent cx="156845" cy="156845"/>
                  <wp:effectExtent l="0" t="0" r="0" b="0"/>
                  <wp:docPr id="110" name="Picture 110"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mall_transfusion_rea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107D349A" w:rsidR="002A21AE" w:rsidRDefault="002A21AE">
            <w:pPr>
              <w:pStyle w:val="TableText"/>
              <w:rPr>
                <w:b/>
                <w:bCs/>
                <w:szCs w:val="18"/>
              </w:rPr>
            </w:pPr>
            <w:r>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transfusion_rea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40" w:author="Blalock, David (Leidos)" w:date="2021-09-10T13:15:00Z" w:original="0."/>
              </w:fldChar>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rsidP="00D823F2">
      <w:pPr>
        <w:pStyle w:val="Heading3"/>
      </w:pPr>
      <w:r>
        <w:br w:type="page"/>
      </w:r>
      <w:bookmarkStart w:id="141" w:name="_Ref100905838"/>
      <w:bookmarkStart w:id="142" w:name="_Toc101165272"/>
      <w:r w:rsidR="002A21AE">
        <w:lastRenderedPageBreak/>
        <w:t>Main Status Bar</w:t>
      </w:r>
      <w:bookmarkEnd w:id="141"/>
      <w:bookmarkEnd w:id="142"/>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148D9D9D">
            <wp:extent cx="156845" cy="156845"/>
            <wp:effectExtent l="0" t="0" r="0" b="0"/>
            <wp:docPr id="112" name="Picture 112"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mall_order_al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2AAB6E04">
            <wp:extent cx="156845" cy="138430"/>
            <wp:effectExtent l="0" t="0" r="0" b="0"/>
            <wp:docPr id="113" name="Picture 113" descr="small_patient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mall_patient_aler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0BB4CF48">
            <wp:extent cx="156845" cy="156845"/>
            <wp:effectExtent l="0" t="0" r="0" b="0"/>
            <wp:docPr id="114" name="Picture 114" descr="small_vist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mall_vistalin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5B053655" w14:textId="5D631C67" w:rsidR="00E95BB0" w:rsidRDefault="002A21AE" w:rsidP="00925CAD">
      <w:pPr>
        <w:pStyle w:val="BodyText"/>
        <w:numPr>
          <w:ilvl w:val="0"/>
          <w:numId w:val="75"/>
        </w:numPr>
      </w:pPr>
      <w:r>
        <w:t xml:space="preserve">The VistALink Failure icon indicates that the connection to </w:t>
      </w:r>
      <w:r w:rsidR="00CA0045" w:rsidRPr="00CA0045">
        <w:rPr>
          <w:bCs/>
        </w:rPr>
        <w:t>VistA</w:t>
      </w:r>
      <w:r>
        <w:t xml:space="preserve"> is severed.</w:t>
      </w:r>
    </w:p>
    <w:p w14:paraId="3E458DAF" w14:textId="77777777" w:rsidR="00C96CC3" w:rsidRDefault="00C96CC3" w:rsidP="00C96CC3">
      <w:pPr>
        <w:pStyle w:val="BodyText"/>
        <w:ind w:left="360" w:hanging="360"/>
        <w:rPr>
          <w:noProof/>
        </w:rPr>
      </w:pPr>
      <w:r w:rsidRPr="00C96CC3">
        <w:rPr>
          <w:noProof/>
        </w:rPr>
        <w:drawing>
          <wp:inline distT="0" distB="0" distL="0" distR="0" wp14:anchorId="35D8300D" wp14:editId="2F740EF3">
            <wp:extent cx="161925" cy="161925"/>
            <wp:effectExtent l="0" t="0" r="9525" b="9525"/>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6CC3">
        <w:rPr>
          <w:noProof/>
        </w:rPr>
        <w:t xml:space="preserve"> CPRS Communications Error</w:t>
      </w:r>
      <w:r w:rsidRPr="00C81B15">
        <w:rPr>
          <w:noProof/>
        </w:rPr>
        <w:t>.</w:t>
      </w:r>
      <w:r>
        <w:rPr>
          <w:noProof/>
        </w:rPr>
        <w:t xml:space="preserve"> Some orders in CPRS will not reflect the same status as VBECS. Contact Customer Support to have the issue investigated and resolved. Most problems can typically be resolved by restarting the VBECS-OERR HL7 link in VistA.</w:t>
      </w:r>
    </w:p>
    <w:p w14:paraId="087DCA36" w14:textId="0DE90D61" w:rsidR="00C96CC3" w:rsidRDefault="00C96CC3" w:rsidP="00C96CC3">
      <w:pPr>
        <w:pStyle w:val="BodyText"/>
        <w:ind w:left="360" w:hanging="360"/>
        <w:rPr>
          <w:noProof/>
        </w:rPr>
      </w:pPr>
      <w:r w:rsidRPr="00C96CC3">
        <w:rPr>
          <w:noProof/>
        </w:rPr>
        <w:drawing>
          <wp:inline distT="0" distB="0" distL="0" distR="0" wp14:anchorId="5348D9DF" wp14:editId="126E5519">
            <wp:extent cx="152400" cy="1524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6CC3">
        <w:rPr>
          <w:noProof/>
        </w:rPr>
        <w:t xml:space="preserve"> CPRS Communications Good</w:t>
      </w:r>
      <w:r w:rsidRPr="00CE404D">
        <w:rPr>
          <w:noProof/>
        </w:rPr>
        <w:t>.</w:t>
      </w:r>
      <w:r w:rsidRPr="00C96CC3">
        <w:rPr>
          <w:noProof/>
        </w:rPr>
        <w:t xml:space="preserve"> </w:t>
      </w:r>
      <w:r w:rsidRPr="00CE404D">
        <w:rPr>
          <w:noProof/>
        </w:rPr>
        <w:t>All VBECS order</w:t>
      </w:r>
      <w:r>
        <w:rPr>
          <w:noProof/>
        </w:rPr>
        <w:t xml:space="preserve"> status messages have been sent to CPRS.</w:t>
      </w:r>
    </w:p>
    <w:p w14:paraId="3EFF7C4D" w14:textId="77777777" w:rsidR="002A21AE" w:rsidRDefault="002A21AE" w:rsidP="00D823F2">
      <w:pPr>
        <w:pStyle w:val="Heading3"/>
      </w:pPr>
      <w:bookmarkStart w:id="143" w:name="_Toc101165273"/>
      <w:r>
        <w:t>Throughout VBECS</w:t>
      </w:r>
      <w:bookmarkEnd w:id="143"/>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7C388D61">
            <wp:extent cx="156845" cy="156845"/>
            <wp:effectExtent l="0" t="0" r="0" b="0"/>
            <wp:docPr id="116" name="Picture 116" descr="small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mall_dele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2DC36B3D">
            <wp:extent cx="258445" cy="203200"/>
            <wp:effectExtent l="0" t="0" r="8255" b="635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2FD2622E">
            <wp:extent cx="156845" cy="156845"/>
            <wp:effectExtent l="0" t="0" r="0" b="0"/>
            <wp:docPr id="118" name="Picture 118" descr="smal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mall_pri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57F779D7">
            <wp:extent cx="156845" cy="156845"/>
            <wp:effectExtent l="0" t="0" r="0" b="0"/>
            <wp:docPr id="119" name="Picture 119" descr="small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mall_sav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379F64C0">
            <wp:extent cx="156845" cy="156845"/>
            <wp:effectExtent l="0" t="0" r="0" b="0"/>
            <wp:docPr id="120" name="Picture 120" descr="small_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mall_scann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1B939C81">
            <wp:extent cx="156845" cy="156845"/>
            <wp:effectExtent l="0" t="0" r="0" b="0"/>
            <wp:docPr id="121" name="Picture 121" descr="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mall_search"/>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3EA4A0C2">
            <wp:extent cx="156845" cy="156845"/>
            <wp:effectExtent l="0" t="0" r="0" b="0"/>
            <wp:docPr id="122" name="Picture 122"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mall_view_ord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49A6A927">
            <wp:extent cx="156845" cy="156845"/>
            <wp:effectExtent l="0" t="0" r="0" b="0"/>
            <wp:docPr id="123" name="Picture 123" descr="small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mall_warn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106BDCB3" w14:textId="76E4AC17" w:rsidR="002A21AE" w:rsidRDefault="002A21AE">
      <w:pPr>
        <w:pStyle w:val="Heading2"/>
      </w:pPr>
      <w:bookmarkStart w:id="144" w:name="_Toc101165274"/>
      <w:r>
        <w:lastRenderedPageBreak/>
        <w:t>Other VBECS Functions</w:t>
      </w:r>
      <w:bookmarkEnd w:id="144"/>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306693EC" w:rsidR="002A21AE" w:rsidRDefault="002A21AE">
      <w:pPr>
        <w:pStyle w:val="Heading3"/>
      </w:pPr>
      <w:bookmarkStart w:id="145" w:name="_Toc101165275"/>
      <w:r>
        <w:t>Collecting Workload</w:t>
      </w:r>
      <w:bookmarkEnd w:id="145"/>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4EAF48A9" w14:textId="77777777" w:rsidR="00F4409D" w:rsidRDefault="00F4409D">
      <w:pPr>
        <w:rPr>
          <w:rStyle w:val="BodyTextChar"/>
        </w:rPr>
      </w:pPr>
    </w:p>
    <w:p w14:paraId="6B6A875B" w14:textId="77777777" w:rsidR="0064481B" w:rsidRDefault="0064481B">
      <w:pPr>
        <w:rPr>
          <w:rStyle w:val="Heading1Char"/>
        </w:rPr>
      </w:pPr>
      <w:r>
        <w:rPr>
          <w:rStyle w:val="Heading1Char"/>
        </w:rPr>
        <w:br w:type="page"/>
      </w:r>
    </w:p>
    <w:p w14:paraId="4F4CEAF7" w14:textId="5870689F" w:rsidR="002A21AE" w:rsidRDefault="002A21AE" w:rsidP="001E5CC3">
      <w:pPr>
        <w:pStyle w:val="BodyText"/>
      </w:pPr>
      <w:bookmarkStart w:id="146" w:name="_Toc101165276"/>
      <w:r w:rsidRPr="005944FC">
        <w:rPr>
          <w:rStyle w:val="Heading1Char"/>
        </w:rPr>
        <w:lastRenderedPageBreak/>
        <w:t>Configuring Site Parameters</w:t>
      </w:r>
      <w:bookmarkEnd w:id="146"/>
      <w:r>
        <w:fldChar w:fldCharType="begin"/>
      </w:r>
      <w:r>
        <w:instrText xml:space="preserve"> XE </w:instrText>
      </w:r>
      <w:r w:rsidR="00FA7E65">
        <w:instrText>“</w:instrText>
      </w:r>
      <w:r>
        <w:instrText>Configuring Site Parameters</w:instrText>
      </w:r>
      <w:r w:rsidR="00FA7E65">
        <w:instrText>”</w:instrText>
      </w:r>
      <w:r>
        <w:instrText xml:space="preserve"> </w:instrText>
      </w:r>
      <w:r>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47" w:name="_Toc101165277"/>
      <w:r>
        <w:t>Update User Roles</w:t>
      </w:r>
      <w:bookmarkEnd w:id="147"/>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719CFE03"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r w:rsidR="00BA2EAA">
        <w:t xml:space="preserve"> See </w:t>
      </w:r>
      <w:r w:rsidR="00BA2EAA">
        <w:rPr>
          <w:i/>
          <w:iCs/>
        </w:rPr>
        <w:t>VBECS 2.3.</w:t>
      </w:r>
      <w:r w:rsidR="00567479">
        <w:rPr>
          <w:i/>
          <w:iCs/>
        </w:rPr>
        <w:t>3</w:t>
      </w:r>
      <w:r w:rsidR="00BA2EAA">
        <w:rPr>
          <w:i/>
          <w:iCs/>
        </w:rPr>
        <w:t xml:space="preserve"> Administrator User Guide</w:t>
      </w:r>
      <w:r w:rsidR="00BA2EAA">
        <w:t>.</w:t>
      </w:r>
    </w:p>
    <w:p w14:paraId="403174E9" w14:textId="5DEAF080" w:rsidR="00B51CFF" w:rsidRDefault="00B51CFF" w:rsidP="00B51CFF">
      <w:pPr>
        <w:pStyle w:val="ListBullet"/>
      </w:pPr>
      <w:r>
        <w:t>A user may be defined at multiple divisions within a multidivisional database. The settings for a user may differ from division to division and are</w:t>
      </w:r>
      <w:r w:rsidR="00FB7B47">
        <w:t xml:space="preserve"> independent</w:t>
      </w:r>
      <w:r>
        <w:t xml:space="preserve">. </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48" w:name="OLE_LINK13"/>
      <w:bookmarkStart w:id="149" w:name="OLE_LINK14"/>
      <w:r>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48"/>
    <w:bookmarkEnd w:id="149"/>
    <w:p w14:paraId="38250B39" w14:textId="77777777" w:rsidR="00B51CFF" w:rsidRDefault="00B51CFF" w:rsidP="007E3EE1">
      <w:pPr>
        <w:pStyle w:val="BodyText"/>
        <w:keepNext/>
      </w:pPr>
      <w:r>
        <w:lastRenderedPageBreak/>
        <w:t xml:space="preserve">One of six user roles may be assigned to users, by division: </w:t>
      </w:r>
    </w:p>
    <w:p w14:paraId="002C5AA2" w14:textId="77777777" w:rsidR="00B51CFF" w:rsidRDefault="00B51CFF" w:rsidP="007E3EE1">
      <w:pPr>
        <w:pStyle w:val="ListBullet"/>
        <w:keepNext/>
      </w:pPr>
      <w:r>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6D72921D" w:rsidR="00B51CFF" w:rsidRDefault="00B51CFF" w:rsidP="00B51CFF">
      <w:pPr>
        <w:pStyle w:val="BodyText"/>
      </w:pPr>
      <w:r>
        <w:t>The functions associated with each user role are described in</w:t>
      </w:r>
      <w:r w:rsidR="00DA05C9">
        <w:t xml:space="preserve"> </w:t>
      </w:r>
      <w:r w:rsidR="00DA05C9">
        <w:fldChar w:fldCharType="begin"/>
      </w:r>
      <w:r w:rsidR="00DA05C9">
        <w:instrText xml:space="preserve"> REF _Ref126484343 \h </w:instrText>
      </w:r>
      <w:r w:rsidR="00DA05C9">
        <w:fldChar w:fldCharType="separate"/>
      </w:r>
      <w:r w:rsidR="00315D7B">
        <w:t xml:space="preserve">Table </w:t>
      </w:r>
      <w:r w:rsidR="00315D7B">
        <w:rPr>
          <w:noProof/>
        </w:rPr>
        <w:t>1</w:t>
      </w:r>
      <w:r w:rsidR="00315D7B">
        <w:t xml:space="preserve">: </w:t>
      </w:r>
      <w:r w:rsidR="00315D7B">
        <w:rPr>
          <w:vanish/>
        </w:rPr>
        <w:t xml:space="preserve">PT_19.01 </w:t>
      </w:r>
      <w:r w:rsidR="00315D7B">
        <w:t>User Roles and Functions</w:t>
      </w:r>
      <w:r w:rsidR="00DA05C9">
        <w:fldChar w:fldCharType="end"/>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58E565AD" w:rsidR="00B51CFF" w:rsidRDefault="00B51CFF" w:rsidP="008D26FD">
            <w:pPr>
              <w:pStyle w:val="TableTextNumbersContinued"/>
            </w:pPr>
            <w:r>
              <w:t xml:space="preserve">Select </w:t>
            </w:r>
            <w:r>
              <w:rPr>
                <w:b/>
              </w:rPr>
              <w:t>Update User Roles</w:t>
            </w:r>
            <w:r w:rsidR="007A18CD" w:rsidRPr="007A18CD">
              <w:t xml:space="preserve"> (</w:t>
            </w:r>
            <w:r w:rsidR="007A18CD">
              <w:fldChar w:fldCharType="begin"/>
            </w:r>
            <w:r w:rsidR="007A18CD">
              <w:instrText xml:space="preserve"> REF _Ref508779548 \h </w:instrText>
            </w:r>
            <w:r w:rsidR="007A18CD">
              <w:fldChar w:fldCharType="separate"/>
            </w:r>
            <w:r w:rsidR="00315D7B">
              <w:t xml:space="preserve">Figure </w:t>
            </w:r>
            <w:r w:rsidR="00315D7B">
              <w:rPr>
                <w:noProof/>
              </w:rPr>
              <w:t>22</w:t>
            </w:r>
            <w:r w:rsidR="007A18CD">
              <w:fldChar w:fldCharType="end"/>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2E57B204" w:rsidR="00B51CFF" w:rsidRDefault="00B51CFF" w:rsidP="00DB1D38">
            <w:pPr>
              <w:pStyle w:val="TableText"/>
              <w:rPr>
                <w:b/>
                <w:bCs/>
                <w:szCs w:val="18"/>
              </w:rPr>
            </w:pPr>
            <w:r>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5551486" w:rsidR="00B51CFF" w:rsidRDefault="00B51CFF" w:rsidP="00DB1D38">
            <w:pPr>
              <w:pStyle w:val="TableText"/>
              <w:rPr>
                <w:b/>
                <w:bCs/>
                <w:szCs w:val="18"/>
              </w:rPr>
            </w:pPr>
            <w:r>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327EA562" w:rsidR="00B51CFF" w:rsidRDefault="00B51CFF" w:rsidP="00DB1D38">
            <w:pPr>
              <w:pStyle w:val="TableTextNumbersContinued"/>
            </w:pPr>
            <w:r>
              <w:t>Select a user role from the drop-down list in the Use</w:t>
            </w:r>
            <w:r w:rsidR="0039783A">
              <w:t>r</w:t>
            </w:r>
            <w:r>
              <w:t xml:space="preserv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974F426" w14:textId="2E883D10" w:rsidR="00B51CFF" w:rsidRDefault="00B51CFF" w:rsidP="00001639">
            <w:pPr>
              <w:pStyle w:val="NotesText"/>
              <w:ind w:left="0"/>
            </w:pPr>
          </w:p>
        </w:tc>
      </w:tr>
      <w:tr w:rsidR="00B51CFF" w14:paraId="1445C335" w14:textId="77777777">
        <w:trPr>
          <w:cantSplit/>
        </w:trPr>
        <w:tc>
          <w:tcPr>
            <w:tcW w:w="3240" w:type="dxa"/>
          </w:tcPr>
          <w:p w14:paraId="10C99225" w14:textId="2023D1BF" w:rsidR="00B51CFF" w:rsidRDefault="00B51CFF" w:rsidP="00DB1D38">
            <w:pPr>
              <w:pStyle w:val="TableTextNumbers"/>
            </w:pPr>
            <w:r>
              <w:t>Repeat Steps 2</w:t>
            </w:r>
            <w:r w:rsidR="004F5589">
              <w:t xml:space="preserve"> through </w:t>
            </w:r>
            <w:r>
              <w:t>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50" w:author="Blalock, David (Leidos)" w:date="2021-09-10T13:15:00Z" w:original="0."/>
              </w:fldChar>
            </w:r>
          </w:p>
        </w:tc>
        <w:tc>
          <w:tcPr>
            <w:tcW w:w="6120" w:type="dxa"/>
          </w:tcPr>
          <w:p w14:paraId="6D94C5E2" w14:textId="77777777" w:rsidR="00B51CFF" w:rsidRDefault="00B51CFF" w:rsidP="00DB1D38">
            <w:pPr>
              <w:pStyle w:val="TableText"/>
            </w:pPr>
          </w:p>
        </w:tc>
      </w:tr>
    </w:tbl>
    <w:p w14:paraId="493C01B4" w14:textId="1DA07595" w:rsidR="007A18CD" w:rsidRDefault="007A18CD" w:rsidP="007A18CD">
      <w:pPr>
        <w:pStyle w:val="Caption"/>
      </w:pPr>
      <w:bookmarkStart w:id="151" w:name="_Ref50877954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22</w:t>
      </w:r>
      <w:r w:rsidR="004E20BD">
        <w:rPr>
          <w:noProof/>
        </w:rPr>
        <w:fldChar w:fldCharType="end"/>
      </w:r>
      <w:bookmarkEnd w:id="151"/>
      <w:r>
        <w:t>: Update User Roles</w:t>
      </w:r>
    </w:p>
    <w:p w14:paraId="1E1A278A" w14:textId="77777777" w:rsidR="007A18CD" w:rsidRPr="007A18CD" w:rsidRDefault="00057948" w:rsidP="007A18CD">
      <w:pPr>
        <w:pStyle w:val="BodyText"/>
      </w:pPr>
      <w:r>
        <w:rPr>
          <w:noProof/>
        </w:rPr>
        <w:drawing>
          <wp:inline distT="0" distB="0" distL="0" distR="0" wp14:anchorId="5BD8E4F8" wp14:editId="2AD4DFCD">
            <wp:extent cx="5939155" cy="3269615"/>
            <wp:effectExtent l="0" t="0" r="4445" b="6985"/>
            <wp:docPr id="124" name="Picture 124" descr="UC_19_UpdateUser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C_19_UpdateUserRo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52" w:name="_Toc49233584"/>
      <w:bookmarkStart w:id="153" w:name="_Toc61845162"/>
      <w:r>
        <w:br w:type="page"/>
      </w:r>
      <w:bookmarkStart w:id="154" w:name="_Toc101165278"/>
      <w:bookmarkEnd w:id="152"/>
      <w:bookmarkEnd w:id="153"/>
      <w:r>
        <w:lastRenderedPageBreak/>
        <w:t>Component Classes</w:t>
      </w:r>
      <w:bookmarkEnd w:id="154"/>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716C22F6" w:rsidR="00B51CFF" w:rsidRDefault="00B51CFF" w:rsidP="00B51CFF">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3D1E2F41" w:rsidR="00B51CFF" w:rsidRDefault="00B51CFF" w:rsidP="00DB1D38">
            <w:pPr>
              <w:pStyle w:val="TableTextNumbersContinued"/>
            </w:pPr>
            <w:r>
              <w:t xml:space="preserve">Select </w:t>
            </w:r>
            <w:r>
              <w:rPr>
                <w:b/>
              </w:rPr>
              <w:t>Component Classes</w:t>
            </w:r>
            <w:r w:rsidR="00255293" w:rsidRPr="00255293">
              <w:t xml:space="preserve"> (</w:t>
            </w:r>
            <w:r w:rsidR="00255293">
              <w:fldChar w:fldCharType="begin"/>
            </w:r>
            <w:r w:rsidR="00255293">
              <w:instrText xml:space="preserve"> REF _Ref126470219 \h </w:instrText>
            </w:r>
            <w:r w:rsidR="00255293">
              <w:fldChar w:fldCharType="separate"/>
            </w:r>
            <w:r w:rsidR="00315D7B">
              <w:t xml:space="preserve">Figure </w:t>
            </w:r>
            <w:r w:rsidR="00315D7B">
              <w:rPr>
                <w:noProof/>
              </w:rPr>
              <w:t>23</w:t>
            </w:r>
            <w:r w:rsidR="00255293">
              <w:fldChar w:fldCharType="end"/>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5C01470C" w:rsidR="00B51CFF" w:rsidRDefault="00B51CFF" w:rsidP="00DB1D38">
            <w:pPr>
              <w:pStyle w:val="TableText"/>
              <w:rPr>
                <w:b/>
                <w:bCs/>
                <w:szCs w:val="18"/>
              </w:rPr>
            </w:pPr>
            <w:r>
              <w:rPr>
                <w:b/>
                <w:bCs/>
                <w:szCs w:val="18"/>
              </w:rPr>
              <w:t>NOTES</w:t>
            </w:r>
          </w:p>
          <w:p w14:paraId="6960CBC3" w14:textId="77777777" w:rsidR="00B51CFF" w:rsidRDefault="00B51CFF" w:rsidP="00DB1D38">
            <w:pPr>
              <w:pStyle w:val="NotesText"/>
            </w:pPr>
          </w:p>
          <w:p w14:paraId="4175DF2B" w14:textId="2EA11CA2" w:rsidR="00B51CFF" w:rsidRDefault="00B51CFF" w:rsidP="006A576D">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w:t>
            </w:r>
            <w:r w:rsidR="006A576D">
              <w:t xml:space="preserve"> </w:t>
            </w:r>
            <w:r w:rsidR="006A576D">
              <w:fldChar w:fldCharType="begin"/>
            </w:r>
            <w:r w:rsidR="006A576D">
              <w:instrText xml:space="preserve"> REF _Ref507152797 \h </w:instrText>
            </w:r>
            <w:r w:rsidR="006A576D">
              <w:fldChar w:fldCharType="separate"/>
            </w:r>
            <w:r w:rsidR="00315D7B" w:rsidRPr="00575E6D">
              <w:t xml:space="preserve">Table </w:t>
            </w:r>
            <w:r w:rsidR="00315D7B">
              <w:rPr>
                <w:noProof/>
              </w:rPr>
              <w:t>19</w:t>
            </w:r>
            <w:r w:rsidR="00315D7B" w:rsidRPr="00575E6D">
              <w:t xml:space="preserve">: </w:t>
            </w:r>
            <w:r w:rsidR="00315D7B" w:rsidRPr="00575E6D">
              <w:rPr>
                <w:vanish/>
              </w:rPr>
              <w:t xml:space="preserve">PT_1.06 </w:t>
            </w:r>
            <w:r w:rsidR="00315D7B" w:rsidRPr="00575E6D">
              <w:t>CPRS Orderable Blood Components (Component Classes) Mapped to ICCBBA Component Classes</w:t>
            </w:r>
            <w:r w:rsidR="006A576D">
              <w:fldChar w:fldCharType="end"/>
            </w:r>
            <w:r w:rsidR="006A576D">
              <w:t>.</w:t>
            </w:r>
          </w:p>
        </w:tc>
      </w:tr>
      <w:tr w:rsidR="00B51CFF" w14:paraId="0D077E49" w14:textId="77777777" w:rsidTr="007E500E">
        <w:trPr>
          <w:cantSplit/>
        </w:trPr>
        <w:tc>
          <w:tcPr>
            <w:tcW w:w="3240" w:type="dxa"/>
          </w:tcPr>
          <w:p w14:paraId="177818D0" w14:textId="77777777" w:rsidR="00B51CFF" w:rsidRDefault="00B51CFF" w:rsidP="00DB1D38">
            <w:pPr>
              <w:pStyle w:val="TableTextNumbers"/>
            </w:pPr>
            <w:r>
              <w:lastRenderedPageBreak/>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14:paraId="1795E654" w14:textId="77777777" w:rsidR="00B51CFF" w:rsidRDefault="00B51CFF" w:rsidP="00DB1D38">
            <w:pPr>
              <w:pStyle w:val="TableTextBullet"/>
            </w:pPr>
            <w:r>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380F86A1" w:rsidR="00B51CFF" w:rsidRDefault="00B51CFF" w:rsidP="00DB1D38">
            <w:pPr>
              <w:pStyle w:val="TableText"/>
              <w:rPr>
                <w:b/>
                <w:bCs/>
                <w:szCs w:val="18"/>
              </w:rPr>
            </w:pPr>
            <w:r>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t>Edit the maximum transfusion time.</w:t>
            </w:r>
          </w:p>
        </w:tc>
        <w:tc>
          <w:tcPr>
            <w:tcW w:w="6120" w:type="dxa"/>
          </w:tcPr>
          <w:p w14:paraId="3C86AEEB" w14:textId="77777777" w:rsidR="00B51CFF" w:rsidRDefault="00B51CFF" w:rsidP="00DB1D38">
            <w:pPr>
              <w:pStyle w:val="TableText"/>
            </w:pPr>
          </w:p>
          <w:p w14:paraId="15F13D79" w14:textId="46AC9E36" w:rsidR="00B51CFF" w:rsidRDefault="00B51CFF" w:rsidP="00DB1D38">
            <w:pPr>
              <w:pStyle w:val="TableText"/>
              <w:rPr>
                <w:b/>
                <w:bCs/>
                <w:szCs w:val="18"/>
              </w:rPr>
            </w:pPr>
            <w:r>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673E61A5" w:rsidR="00B51CFF" w:rsidRDefault="00B51CFF" w:rsidP="00DB1D38">
            <w:pPr>
              <w:pStyle w:val="TableText"/>
              <w:rPr>
                <w:b/>
                <w:bCs/>
                <w:szCs w:val="18"/>
              </w:rPr>
            </w:pPr>
            <w:r>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69ED8B9" w:rsidR="00B51CFF" w:rsidRDefault="00047C63" w:rsidP="00DB1D38">
            <w:pPr>
              <w:pStyle w:val="TableTextNumbers"/>
            </w:pPr>
            <w:r>
              <w:lastRenderedPageBreak/>
              <w:t>Repeat Steps 2</w:t>
            </w:r>
            <w:r w:rsidR="004F5589">
              <w:t xml:space="preserve"> through </w:t>
            </w:r>
            <w:r>
              <w:t>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155" w:author="Blalock, David (Leidos)" w:date="2021-09-10T13:15:00Z" w:original="0."/>
              </w:fldChar>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79BDCC44" w14:textId="2D2015D0" w:rsidR="002118B0" w:rsidRDefault="002118B0" w:rsidP="002118B0">
      <w:pPr>
        <w:pStyle w:val="Caption"/>
      </w:pPr>
      <w:bookmarkStart w:id="156" w:name="_Ref12647021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23</w:t>
      </w:r>
      <w:r w:rsidR="004E20BD">
        <w:rPr>
          <w:noProof/>
        </w:rPr>
        <w:fldChar w:fldCharType="end"/>
      </w:r>
      <w:bookmarkEnd w:id="156"/>
      <w:r>
        <w:t>: Component Classes</w:t>
      </w:r>
    </w:p>
    <w:p w14:paraId="015241D2" w14:textId="77777777" w:rsidR="002118B0" w:rsidRPr="002118B0" w:rsidRDefault="00057948" w:rsidP="0066425F">
      <w:pPr>
        <w:pStyle w:val="BodyText"/>
      </w:pPr>
      <w:r>
        <w:rPr>
          <w:noProof/>
        </w:rPr>
        <w:drawing>
          <wp:inline distT="0" distB="0" distL="0" distR="0" wp14:anchorId="7B7A5E12" wp14:editId="3CF5BDC1">
            <wp:extent cx="5356860" cy="3971925"/>
            <wp:effectExtent l="0" t="0" r="0" b="9525"/>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57" w:name="_Toc101165279"/>
      <w:r w:rsidR="00B51CFF">
        <w:lastRenderedPageBreak/>
        <w:t>Configure Daily QC</w:t>
      </w:r>
      <w:bookmarkEnd w:id="157"/>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58"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QC’d racks in the system, the user may not change the QC template. </w:t>
      </w:r>
    </w:p>
    <w:p w14:paraId="5108C400" w14:textId="77777777" w:rsidR="00B51CFF" w:rsidRDefault="00B51CFF" w:rsidP="00B51CFF">
      <w:pPr>
        <w:pStyle w:val="Heading4"/>
      </w:pPr>
      <w:r>
        <w:t>Additional Information</w:t>
      </w:r>
    </w:p>
    <w:p w14:paraId="585427C3" w14:textId="77777777"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multidivision to </w:t>
      </w:r>
      <w:r w:rsidR="00FC4E14" w:rsidRPr="00FC4E14">
        <w:t>assign different reagent rack names to prevent overlap</w:t>
      </w:r>
      <w:r w:rsidR="002B64D8">
        <w:t xml:space="preserve"> (See FAQ </w:t>
      </w:r>
      <w:r w:rsidR="00384190" w:rsidRPr="00384190">
        <w:t>Multidivisional QC Rack Workaroun</w:t>
      </w:r>
      <w:r w:rsidR="00384190">
        <w:t>d).</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3B01F2DC" w:rsidR="00B51CFF" w:rsidRDefault="00B51CFF" w:rsidP="00B51CFF">
      <w:pPr>
        <w:pStyle w:val="ListBullet"/>
      </w:pPr>
      <w:r>
        <w:rPr>
          <w:rFonts w:ascii="Arial" w:hAnsi="Arial" w:cs="Arial"/>
          <w:vanish/>
          <w:spacing w:val="0"/>
          <w:sz w:val="18"/>
        </w:rPr>
        <w:t xml:space="preserve">BR_51.08 </w:t>
      </w:r>
      <w:r>
        <w:t xml:space="preserve">If Screening Cell 3 (SC3) and/or (SC4) are set to “required” as part of the configuration of the antibody screening cell </w:t>
      </w:r>
      <w:r w:rsidR="008848DB">
        <w:t>set,</w:t>
      </w:r>
      <w:r>
        <w:t xml:space="preserve">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7E3EE1">
      <w:pPr>
        <w:pStyle w:val="Heading4"/>
        <w:keepLines/>
      </w:pPr>
      <w:r>
        <w:lastRenderedPageBreak/>
        <w:t xml:space="preserve">Configure Daily QC </w:t>
      </w:r>
    </w:p>
    <w:p w14:paraId="06F5DAE5" w14:textId="5968A6D9" w:rsidR="00B51CFF" w:rsidRDefault="00B51CFF" w:rsidP="007E3EE1">
      <w:pPr>
        <w:pStyle w:val="BodyText"/>
        <w:keepNext/>
        <w:keepLines/>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03EEF171"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295FAE">
              <w:fldChar w:fldCharType="begin"/>
            </w:r>
            <w:r w:rsidR="00295FAE">
              <w:instrText xml:space="preserve"> REF _Ref126467867 \h </w:instrText>
            </w:r>
            <w:r w:rsidR="00295FAE">
              <w:fldChar w:fldCharType="separate"/>
            </w:r>
            <w:r w:rsidR="00315D7B" w:rsidRPr="00584AF9">
              <w:t xml:space="preserve">Figure </w:t>
            </w:r>
            <w:r w:rsidR="00315D7B">
              <w:rPr>
                <w:noProof/>
                <w:lang w:val="fr-CA"/>
              </w:rPr>
              <w:t>24</w:t>
            </w:r>
            <w:r w:rsidR="00295FAE">
              <w:fldChar w:fldCharType="end"/>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5F34E396" w:rsidR="00B51CFF" w:rsidRDefault="00B51CFF" w:rsidP="00DB1D38">
            <w:pPr>
              <w:pStyle w:val="TableText"/>
              <w:rPr>
                <w:b/>
                <w:bCs/>
                <w:szCs w:val="18"/>
              </w:rPr>
            </w:pPr>
            <w:r>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Asks the user to set the number of racks to be QC’d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0B0BD9DF" w:rsidR="00B51CFF" w:rsidRDefault="00B51CFF" w:rsidP="00DB1D38">
            <w:pPr>
              <w:pStyle w:val="TableText"/>
              <w:rPr>
                <w:b/>
                <w:bCs/>
                <w:szCs w:val="18"/>
              </w:rPr>
            </w:pPr>
            <w:r>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60B1F476" w:rsidR="00B51CFF" w:rsidRDefault="00B51CFF" w:rsidP="00DB1D38">
            <w:pPr>
              <w:pStyle w:val="TableText"/>
              <w:rPr>
                <w:b/>
                <w:bCs/>
                <w:szCs w:val="18"/>
              </w:rPr>
            </w:pPr>
            <w:r>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A078D70"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59" w:author="Blalock, David (Leidos)" w:date="2021-09-10T13:15:00Z" w:original="0."/>
              </w:fldChar>
            </w:r>
          </w:p>
        </w:tc>
        <w:tc>
          <w:tcPr>
            <w:tcW w:w="6120" w:type="dxa"/>
          </w:tcPr>
          <w:p w14:paraId="6128E1A3" w14:textId="77777777" w:rsidR="00B51CFF" w:rsidRDefault="00B51CFF" w:rsidP="00DB1D38">
            <w:pPr>
              <w:pStyle w:val="TableText"/>
            </w:pPr>
          </w:p>
        </w:tc>
      </w:tr>
    </w:tbl>
    <w:p w14:paraId="578FD0CA" w14:textId="3F54F7AA" w:rsidR="008F0A39" w:rsidRDefault="008F0A39" w:rsidP="008F0A39">
      <w:pPr>
        <w:pStyle w:val="Caption"/>
      </w:pPr>
      <w:bookmarkStart w:id="160" w:name="_Ref126467867"/>
      <w:bookmarkEnd w:id="158"/>
      <w:r w:rsidRPr="00584AF9">
        <w:lastRenderedPageBreak/>
        <w:t xml:space="preserve">Figure </w:t>
      </w:r>
      <w:r w:rsidR="00C17F7C">
        <w:fldChar w:fldCharType="begin"/>
      </w:r>
      <w:r w:rsidR="00C17F7C" w:rsidRPr="001E3F01">
        <w:rPr>
          <w:lang w:val="fr-CA"/>
        </w:rPr>
        <w:instrText xml:space="preserve"> SEQ Figure \* ARABIC </w:instrText>
      </w:r>
      <w:r w:rsidR="00C17F7C">
        <w:fldChar w:fldCharType="separate"/>
      </w:r>
      <w:r w:rsidR="00315D7B">
        <w:rPr>
          <w:noProof/>
          <w:lang w:val="fr-CA"/>
        </w:rPr>
        <w:t>24</w:t>
      </w:r>
      <w:r w:rsidR="00C17F7C">
        <w:fldChar w:fldCharType="end"/>
      </w:r>
      <w:bookmarkEnd w:id="160"/>
      <w:r w:rsidRPr="00584AF9">
        <w:t>: Commercial and Non-Commercial Radio Buttons</w:t>
      </w:r>
    </w:p>
    <w:p w14:paraId="67597968" w14:textId="6E938463" w:rsidR="009A11E3" w:rsidRPr="009A11E3" w:rsidRDefault="009A11E3" w:rsidP="009A11E3">
      <w:pPr>
        <w:pStyle w:val="BodyText"/>
      </w:pPr>
      <w:r>
        <w:rPr>
          <w:noProof/>
        </w:rPr>
        <w:drawing>
          <wp:inline distT="0" distB="0" distL="0" distR="0" wp14:anchorId="2C4AC29A" wp14:editId="3A7D709A">
            <wp:extent cx="5943600" cy="434516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345167"/>
                    </a:xfrm>
                    <a:prstGeom prst="rect">
                      <a:avLst/>
                    </a:prstGeom>
                    <a:noFill/>
                    <a:ln>
                      <a:noFill/>
                    </a:ln>
                  </pic:spPr>
                </pic:pic>
              </a:graphicData>
            </a:graphic>
          </wp:inline>
        </w:drawing>
      </w:r>
    </w:p>
    <w:p w14:paraId="4349BE35" w14:textId="2D9F4FD8" w:rsidR="0053799A" w:rsidRDefault="0053799A" w:rsidP="00424F28">
      <w:pPr>
        <w:pStyle w:val="BodyText"/>
      </w:pPr>
    </w:p>
    <w:p w14:paraId="7F12D583" w14:textId="77777777" w:rsidR="00733B28" w:rsidRPr="008000E5" w:rsidRDefault="00B51CFF" w:rsidP="0053799A">
      <w:pPr>
        <w:pStyle w:val="Heading2"/>
      </w:pPr>
      <w:r w:rsidRPr="008000E5">
        <w:br w:type="page"/>
      </w:r>
      <w:bookmarkStart w:id="161" w:name="_Ref100826654"/>
      <w:bookmarkStart w:id="162" w:name="_Toc101165280"/>
      <w:r w:rsidR="00733B28" w:rsidRPr="008000E5">
        <w:lastRenderedPageBreak/>
        <w:t>Configure Division</w:t>
      </w:r>
      <w:bookmarkEnd w:id="161"/>
      <w:bookmarkEnd w:id="162"/>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63" w:name="_Toc63680384"/>
      <w:bookmarkStart w:id="164" w:name="_Toc87166918"/>
      <w:bookmarkStart w:id="165" w:name="_Toc101165281"/>
      <w:r w:rsidRPr="008000E5">
        <w:t>Configure Division</w:t>
      </w:r>
      <w:bookmarkEnd w:id="163"/>
      <w:bookmarkEnd w:id="164"/>
      <w:bookmarkEnd w:id="165"/>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3FA59BC3" w:rsidR="002A21AE" w:rsidRDefault="002A21AE" w:rsidP="00FA7E65">
      <w:pPr>
        <w:pStyle w:val="BodyText"/>
      </w:pPr>
      <w:r>
        <w:t xml:space="preserve">A user defines site parameters that affect how VBECS behaves at a specific division. VBECS may be configured to function differently at each division within a </w:t>
      </w:r>
      <w:r w:rsidR="002F48C2">
        <w:t xml:space="preserve">multidivisional </w:t>
      </w:r>
      <w:r>
        <w:t>database. Site parameters may be redefined.</w:t>
      </w:r>
      <w:r w:rsidR="00E90A01">
        <w:t xml:space="preserve"> For additional information, see </w:t>
      </w:r>
      <w:r w:rsidR="00E90A01">
        <w:fldChar w:fldCharType="begin"/>
      </w:r>
      <w:r w:rsidR="00E90A01">
        <w:instrText xml:space="preserve"> REF _Ref508960075 \h </w:instrText>
      </w:r>
      <w:r w:rsidR="00E90A01">
        <w:fldChar w:fldCharType="separate"/>
      </w:r>
      <w:r w:rsidR="00315D7B">
        <w:t xml:space="preserve">Appendix </w:t>
      </w:r>
      <w:r w:rsidR="00315D7B">
        <w:rPr>
          <w:noProof/>
        </w:rPr>
        <w:t>G</w:t>
      </w:r>
      <w:r w:rsidR="00315D7B">
        <w:t>: Work Process Flowcharts</w:t>
      </w:r>
      <w:r w:rsidR="00E90A01">
        <w:fldChar w:fldCharType="end"/>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0346E109" w:rsidR="002A21AE" w:rsidRDefault="0041670F">
      <w:pPr>
        <w:pStyle w:val="ListBullet"/>
      </w:pPr>
      <w:r>
        <w:t xml:space="preserve">Changes made to the division setting are not applied to a user until they re-connect to VBECS after the change is made. It is highly recommended that all users </w:t>
      </w:r>
      <w:r w:rsidR="00262E92">
        <w:t>sign out</w:t>
      </w:r>
      <w:r>
        <w:t xml:space="preserve"> of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282DC715"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see</w:t>
      </w:r>
      <w:r w:rsidR="00BA2EAA">
        <w:t xml:space="preserve"> the</w:t>
      </w:r>
      <w:r w:rsidR="004D7ECB">
        <w:t xml:space="preserve"> </w:t>
      </w:r>
      <w:r w:rsidR="004D7ECB" w:rsidRPr="004D7ECB">
        <w:rPr>
          <w:i/>
        </w:rPr>
        <w:t>V</w:t>
      </w:r>
      <w:r w:rsidR="00BA2EAA">
        <w:rPr>
          <w:i/>
        </w:rPr>
        <w:t>BECS 2.3.</w:t>
      </w:r>
      <w:r w:rsidR="00567479">
        <w:rPr>
          <w:i/>
        </w:rPr>
        <w:t>3</w:t>
      </w:r>
      <w:r w:rsidR="00BA2EAA">
        <w:rPr>
          <w:i/>
        </w:rPr>
        <w:t xml:space="preserve"> Administrator User</w:t>
      </w:r>
      <w:r w:rsidR="004D7ECB" w:rsidRPr="004D7ECB">
        <w:rPr>
          <w:i/>
        </w:rPr>
        <w:t xml:space="preserve">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57CB025E"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295FAE">
              <w:rPr>
                <w:bCs/>
              </w:rPr>
              <w:fldChar w:fldCharType="begin"/>
            </w:r>
            <w:r w:rsidR="00295FAE">
              <w:rPr>
                <w:bCs/>
              </w:rPr>
              <w:instrText xml:space="preserve"> REF _Ref126467884 \h </w:instrText>
            </w:r>
            <w:r w:rsidR="00295FAE">
              <w:rPr>
                <w:bCs/>
              </w:rPr>
            </w:r>
            <w:r w:rsidR="00295FAE">
              <w:rPr>
                <w:bCs/>
              </w:rPr>
              <w:fldChar w:fldCharType="separate"/>
            </w:r>
            <w:r w:rsidR="00315D7B">
              <w:t xml:space="preserve">Figure </w:t>
            </w:r>
            <w:r w:rsidR="00315D7B">
              <w:rPr>
                <w:noProof/>
              </w:rPr>
              <w:t>25</w:t>
            </w:r>
            <w:r w:rsidR="00295FAE">
              <w:rPr>
                <w:bCs/>
              </w:rPr>
              <w:fldChar w:fldCharType="end"/>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rsidTr="007E500E">
        <w:trPr>
          <w:cantSplit/>
        </w:trPr>
        <w:tc>
          <w:tcPr>
            <w:tcW w:w="3240" w:type="dxa"/>
          </w:tcPr>
          <w:p w14:paraId="0E01E711" w14:textId="77777777" w:rsidR="002A21AE" w:rsidRDefault="002A21AE">
            <w:pPr>
              <w:pStyle w:val="TableTextNumbers"/>
            </w:pPr>
            <w:r>
              <w:lastRenderedPageBreak/>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25FC3267" w:rsidR="002A21AE" w:rsidRDefault="002A21AE">
            <w:pPr>
              <w:pStyle w:val="TableText"/>
              <w:rPr>
                <w:b/>
                <w:bCs/>
                <w:szCs w:val="18"/>
              </w:rPr>
            </w:pPr>
            <w:r>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A user may enter the name of the blood bank medical director or acting medical director to appear on reports. The user may edit 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66" w:author="Blalock, David (Leidos)" w:date="2021-09-10T13:15:00Z" w:original="0."/>
              </w:fldChar>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175003EA" w:rsidR="00D43EF7" w:rsidRDefault="00D43EF7" w:rsidP="00D43EF7">
      <w:pPr>
        <w:pStyle w:val="Caption"/>
      </w:pPr>
      <w:bookmarkStart w:id="167" w:name="_Ref12646788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25</w:t>
      </w:r>
      <w:r w:rsidR="004E20BD">
        <w:rPr>
          <w:noProof/>
        </w:rPr>
        <w:fldChar w:fldCharType="end"/>
      </w:r>
      <w:bookmarkEnd w:id="167"/>
      <w:r>
        <w:t>: 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4A05121B">
                <wp:simplePos x="0" y="0"/>
                <wp:positionH relativeFrom="column">
                  <wp:posOffset>0</wp:posOffset>
                </wp:positionH>
                <wp:positionV relativeFrom="paragraph">
                  <wp:posOffset>478790</wp:posOffset>
                </wp:positionV>
                <wp:extent cx="3086100" cy="457200"/>
                <wp:effectExtent l="9525" t="12065" r="9525" b="6985"/>
                <wp:wrapNone/>
                <wp:docPr id="566" name="Oval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DB89A"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" strokecolor="red">
                <v:fill opacity="0"/>
              </v:oval>
            </w:pict>
          </mc:Fallback>
        </mc:AlternateContent>
      </w:r>
      <w:r>
        <w:rPr>
          <w:noProof/>
        </w:rPr>
        <w:drawing>
          <wp:inline distT="0" distB="0" distL="0" distR="0" wp14:anchorId="5BDB2B2E" wp14:editId="79559577">
            <wp:extent cx="3195955" cy="3204845"/>
            <wp:effectExtent l="0" t="0" r="4445"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68" w:name="_Toc101165282"/>
      <w:r w:rsidR="002A21AE" w:rsidRPr="007716F7">
        <w:lastRenderedPageBreak/>
        <w:t>Configure Testing</w:t>
      </w:r>
      <w:bookmarkEnd w:id="168"/>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6FBDDB81"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0A273B">
              <w:fldChar w:fldCharType="begin"/>
            </w:r>
            <w:r w:rsidR="000A273B">
              <w:instrText xml:space="preserve"> REF _Ref300722854 \h </w:instrText>
            </w:r>
            <w:r w:rsidR="000A273B">
              <w:fldChar w:fldCharType="separate"/>
            </w:r>
            <w:r w:rsidR="00315D7B">
              <w:t xml:space="preserve">Figure </w:t>
            </w:r>
            <w:r w:rsidR="00315D7B">
              <w:rPr>
                <w:noProof/>
              </w:rPr>
              <w:t>26</w:t>
            </w:r>
            <w:r w:rsidR="000A273B">
              <w:fldChar w:fldCharType="end"/>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etermine antibody screen (display antibody screen only, or with a DAT or Autocontrol)</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69" w:author="Blalock, David (Leidos)" w:date="2021-09-10T13:15:00Z" w:original="0."/>
              </w:fldChar>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2A6BE496" w:rsidR="000A273B" w:rsidRDefault="000A273B" w:rsidP="000A273B">
      <w:pPr>
        <w:pStyle w:val="Caption"/>
      </w:pPr>
      <w:bookmarkStart w:id="170" w:name="_Ref300722854"/>
      <w:bookmarkStart w:id="171" w:name="_Ref30072283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26</w:t>
      </w:r>
      <w:r w:rsidR="004E20BD">
        <w:rPr>
          <w:noProof/>
        </w:rPr>
        <w:fldChar w:fldCharType="end"/>
      </w:r>
      <w:bookmarkEnd w:id="170"/>
      <w:r>
        <w:t>: Configure Testing Tab</w:t>
      </w:r>
      <w:bookmarkEnd w:id="171"/>
    </w:p>
    <w:p w14:paraId="7835B084" w14:textId="77777777" w:rsidR="000A273B" w:rsidRPr="000A273B" w:rsidRDefault="00057948" w:rsidP="000A273B">
      <w:pPr>
        <w:pStyle w:val="BodyText"/>
      </w:pPr>
      <w:r>
        <w:rPr>
          <w:noProof/>
        </w:rPr>
        <w:drawing>
          <wp:inline distT="0" distB="0" distL="0" distR="0" wp14:anchorId="65411A45" wp14:editId="211A422B">
            <wp:extent cx="3657600" cy="365760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172" w:name="_Toc101165283"/>
      <w:r w:rsidR="00046402">
        <w:lastRenderedPageBreak/>
        <w:t>Product Modifications</w:t>
      </w:r>
      <w:bookmarkEnd w:id="172"/>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32DF566F" w:rsidR="002A21AE" w:rsidRDefault="002A21AE" w:rsidP="00FA7E65">
      <w:pPr>
        <w:pStyle w:val="BodyText"/>
      </w:pPr>
      <w:r>
        <w:t xml:space="preserve">The user enables the types of modifications made at a division. </w:t>
      </w:r>
      <w:r w:rsidR="0056674A">
        <w:t xml:space="preserve">For additional information, see </w:t>
      </w:r>
      <w:r w:rsidR="0056674A">
        <w:fldChar w:fldCharType="begin"/>
      </w:r>
      <w:r w:rsidR="0056674A">
        <w:instrText xml:space="preserve"> REF _Ref508960811 \h </w:instrText>
      </w:r>
      <w:r w:rsidR="0056674A">
        <w:fldChar w:fldCharType="separate"/>
      </w:r>
      <w:r w:rsidR="00315D7B">
        <w:t xml:space="preserve">Appendix </w:t>
      </w:r>
      <w:r w:rsidR="00315D7B">
        <w:rPr>
          <w:noProof/>
        </w:rPr>
        <w:t>G</w:t>
      </w:r>
      <w:r w:rsidR="00315D7B">
        <w:t>: Work Process Flowcharts</w:t>
      </w:r>
      <w:r w:rsidR="0056674A">
        <w:fldChar w:fldCharType="end"/>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50CAE491"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1266F5">
              <w:fldChar w:fldCharType="begin"/>
            </w:r>
            <w:r w:rsidR="001266F5">
              <w:instrText xml:space="preserve"> REF _Ref126470383 \h </w:instrText>
            </w:r>
            <w:r w:rsidR="001266F5">
              <w:fldChar w:fldCharType="separate"/>
            </w:r>
            <w:r w:rsidR="00315D7B">
              <w:t xml:space="preserve">Figure </w:t>
            </w:r>
            <w:r w:rsidR="00315D7B">
              <w:rPr>
                <w:noProof/>
              </w:rPr>
              <w:t>27</w:t>
            </w:r>
            <w:r w:rsidR="001266F5">
              <w:fldChar w:fldCharType="end"/>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57266399" w:rsidR="002A21AE" w:rsidRDefault="002A21AE">
            <w:pPr>
              <w:pStyle w:val="TableText"/>
              <w:rPr>
                <w:b/>
                <w:bCs/>
                <w:szCs w:val="18"/>
              </w:rPr>
            </w:pPr>
            <w:r>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rsidTr="007E500E">
        <w:trPr>
          <w:cantSplit/>
        </w:trPr>
        <w:tc>
          <w:tcPr>
            <w:tcW w:w="3240" w:type="dxa"/>
          </w:tcPr>
          <w:p w14:paraId="43997030" w14:textId="77777777" w:rsidR="002A21AE" w:rsidRDefault="002A21AE">
            <w:pPr>
              <w:pStyle w:val="TableTextNumbers"/>
            </w:pPr>
            <w:r>
              <w:lastRenderedPageBreak/>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6C7B7AD" w:rsidR="002A21AE" w:rsidRDefault="002A21AE">
            <w:pPr>
              <w:pStyle w:val="TableText"/>
              <w:rPr>
                <w:b/>
                <w:bCs/>
                <w:szCs w:val="18"/>
              </w:rPr>
            </w:pPr>
            <w:r>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Thaw/Pool Cryo</w:t>
            </w:r>
          </w:p>
          <w:p w14:paraId="0680950F" w14:textId="77777777" w:rsidR="002A21AE" w:rsidRDefault="002A21AE">
            <w:pPr>
              <w:pStyle w:val="NotesTextBullet"/>
            </w:pPr>
            <w:r>
              <w:t>Split/Divide</w:t>
            </w:r>
          </w:p>
          <w:p w14:paraId="0DE32144" w14:textId="77777777" w:rsidR="002A21AE" w:rsidRDefault="002A21AE">
            <w:pPr>
              <w:pStyle w:val="NotesTextBullet"/>
            </w:pPr>
            <w:r>
              <w:t>Irradiate</w:t>
            </w:r>
          </w:p>
          <w:p w14:paraId="5D7FE5BF" w14:textId="77777777" w:rsidR="002A21AE" w:rsidRDefault="002A21AE">
            <w:pPr>
              <w:pStyle w:val="NotesTextBullet"/>
            </w:pPr>
            <w:r>
              <w:t>Leukoreduce</w:t>
            </w:r>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73" w:author="Blalock, David (Leidos)" w:date="2021-09-10T13:15:00Z" w:original="0."/>
              </w:fldChar>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2580546A" w:rsidR="001266F5" w:rsidRDefault="001266F5" w:rsidP="001266F5">
      <w:pPr>
        <w:pStyle w:val="Caption"/>
      </w:pPr>
      <w:bookmarkStart w:id="174" w:name="_Ref126470383"/>
      <w:bookmarkStart w:id="175" w:name="_Toc6368038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27</w:t>
      </w:r>
      <w:r w:rsidR="004E20BD">
        <w:rPr>
          <w:noProof/>
        </w:rPr>
        <w:fldChar w:fldCharType="end"/>
      </w:r>
      <w:bookmarkEnd w:id="174"/>
      <w:r>
        <w:t>: Product Modifications Tab</w:t>
      </w:r>
    </w:p>
    <w:p w14:paraId="748BF8CA" w14:textId="77777777" w:rsidR="0066425F" w:rsidRDefault="00057948" w:rsidP="0066425F">
      <w:pPr>
        <w:pStyle w:val="BodyText"/>
      </w:pPr>
      <w:r>
        <w:rPr>
          <w:noProof/>
        </w:rPr>
        <w:drawing>
          <wp:inline distT="0" distB="0" distL="0" distR="0" wp14:anchorId="58CB2321" wp14:editId="670E916D">
            <wp:extent cx="3195955" cy="3214370"/>
            <wp:effectExtent l="0" t="0" r="4445" b="508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176" w:name="_Toc101165284"/>
      <w:r w:rsidR="006068DE">
        <w:lastRenderedPageBreak/>
        <w:t>Order Alerts</w:t>
      </w:r>
      <w:bookmarkEnd w:id="176"/>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16252708"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90A01">
        <w:fldChar w:fldCharType="begin"/>
      </w:r>
      <w:r w:rsidR="00E90A01">
        <w:instrText xml:space="preserve"> REF _Ref508960349 \h </w:instrText>
      </w:r>
      <w:r w:rsidR="00E90A01">
        <w:fldChar w:fldCharType="separate"/>
      </w:r>
      <w:r w:rsidR="00315D7B">
        <w:t xml:space="preserve">Appendix </w:t>
      </w:r>
      <w:r w:rsidR="00315D7B">
        <w:rPr>
          <w:noProof/>
        </w:rPr>
        <w:t>G</w:t>
      </w:r>
      <w:r w:rsidR="00315D7B">
        <w:t>: Work Process Flowcharts</w:t>
      </w:r>
      <w:r w:rsidR="00E90A01">
        <w:fldChar w:fldCharType="end"/>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1EA151BE" w:rsidR="00796039" w:rsidRDefault="00796039" w:rsidP="00796039">
      <w:pPr>
        <w:pStyle w:val="BodyText"/>
      </w:pPr>
      <w:r>
        <w:t xml:space="preserve">The user configures diagnostic test or component order </w:t>
      </w:r>
      <w:r w:rsidR="00702CFB">
        <w:t>alerts and</w:t>
      </w:r>
      <w:r>
        <w:t xml:space="preserve"> turns them on or off. The alerts notify users when new orders are entered, updated, or cancel</w:t>
      </w:r>
      <w:r w:rsidR="002F7E19">
        <w:t>l</w:t>
      </w:r>
      <w:r>
        <w:t xml:space="preserve">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rsidTr="007E500E">
        <w:trPr>
          <w:cantSplit/>
        </w:trPr>
        <w:tc>
          <w:tcPr>
            <w:tcW w:w="3240" w:type="dxa"/>
          </w:tcPr>
          <w:p w14:paraId="29BF4FD1" w14:textId="6F994C8C" w:rsidR="00796039" w:rsidRDefault="00796039" w:rsidP="00796039">
            <w:pPr>
              <w:pStyle w:val="TableTextNumbers"/>
            </w:pPr>
            <w:r>
              <w:lastRenderedPageBreak/>
              <w:t xml:space="preserve">Click the </w:t>
            </w:r>
            <w:r>
              <w:rPr>
                <w:b/>
                <w:bCs/>
              </w:rPr>
              <w:t xml:space="preserve">Order Alerts </w:t>
            </w:r>
            <w:r w:rsidRPr="00CC3C89">
              <w:rPr>
                <w:bCs/>
              </w:rPr>
              <w:t>tab</w:t>
            </w:r>
            <w:r w:rsidR="008A6E48" w:rsidRPr="00CC3C89">
              <w:rPr>
                <w:bCs/>
              </w:rPr>
              <w:t xml:space="preserve"> </w:t>
            </w:r>
            <w:r w:rsidR="008A6E48">
              <w:rPr>
                <w:bCs/>
              </w:rPr>
              <w:t>(</w:t>
            </w:r>
            <w:r w:rsidR="008A6E48">
              <w:rPr>
                <w:bCs/>
              </w:rPr>
              <w:fldChar w:fldCharType="begin"/>
            </w:r>
            <w:r w:rsidR="008A6E48">
              <w:rPr>
                <w:bCs/>
              </w:rPr>
              <w:instrText xml:space="preserve"> REF _Ref126470573 \h </w:instrText>
            </w:r>
            <w:r w:rsidR="008A6E48">
              <w:rPr>
                <w:bCs/>
              </w:rPr>
            </w:r>
            <w:r w:rsidR="008A6E48">
              <w:rPr>
                <w:bCs/>
              </w:rPr>
              <w:fldChar w:fldCharType="separate"/>
            </w:r>
            <w:r w:rsidR="00315D7B">
              <w:t xml:space="preserve">Figure </w:t>
            </w:r>
            <w:r w:rsidR="00315D7B">
              <w:rPr>
                <w:noProof/>
              </w:rPr>
              <w:t>28</w:t>
            </w:r>
            <w:r w:rsidR="008A6E48">
              <w:rPr>
                <w:bCs/>
              </w:rPr>
              <w:fldChar w:fldCharType="end"/>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t>Select the order alert type from the drop-down menus in the Order Alert Type fields.</w:t>
            </w:r>
          </w:p>
        </w:tc>
        <w:tc>
          <w:tcPr>
            <w:tcW w:w="6120" w:type="dxa"/>
          </w:tcPr>
          <w:p w14:paraId="69D7613E" w14:textId="77777777" w:rsidR="00796039" w:rsidRDefault="00796039" w:rsidP="00796039">
            <w:pPr>
              <w:pStyle w:val="TableTextBullet"/>
            </w:pPr>
            <w:r>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66DE528B" w:rsidR="00796039" w:rsidRDefault="00796039" w:rsidP="00796039">
            <w:pPr>
              <w:pStyle w:val="TableText"/>
              <w:rPr>
                <w:b/>
                <w:bCs/>
                <w:szCs w:val="18"/>
              </w:rPr>
            </w:pPr>
            <w:r>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77" w:author="Blalock, David (Leidos)" w:date="2021-09-10T13:15:00Z" w:original="0."/>
              </w:fldChar>
            </w:r>
          </w:p>
        </w:tc>
        <w:tc>
          <w:tcPr>
            <w:tcW w:w="6120" w:type="dxa"/>
          </w:tcPr>
          <w:p w14:paraId="1FA22DB9" w14:textId="77777777" w:rsidR="00796039" w:rsidRDefault="00796039" w:rsidP="00796039">
            <w:pPr>
              <w:pStyle w:val="NotesText"/>
            </w:pPr>
          </w:p>
        </w:tc>
      </w:tr>
    </w:tbl>
    <w:p w14:paraId="2257A39A" w14:textId="48C74D72" w:rsidR="008A6E48" w:rsidRDefault="008A6E48" w:rsidP="008A6E48">
      <w:pPr>
        <w:pStyle w:val="Caption"/>
      </w:pPr>
      <w:bookmarkStart w:id="178" w:name="_Ref1264705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28</w:t>
      </w:r>
      <w:r w:rsidR="004E20BD">
        <w:rPr>
          <w:noProof/>
        </w:rPr>
        <w:fldChar w:fldCharType="end"/>
      </w:r>
      <w:bookmarkEnd w:id="178"/>
      <w:r>
        <w:t>: Order Alerts Tab</w:t>
      </w:r>
    </w:p>
    <w:p w14:paraId="172C2264" w14:textId="77777777" w:rsidR="00796039" w:rsidRDefault="00057948" w:rsidP="0066425F">
      <w:pPr>
        <w:pStyle w:val="BodyText"/>
      </w:pPr>
      <w:r>
        <w:rPr>
          <w:noProof/>
        </w:rPr>
        <w:drawing>
          <wp:inline distT="0" distB="0" distL="0" distR="0" wp14:anchorId="14646D10" wp14:editId="34EDDE89">
            <wp:extent cx="3195955" cy="3186430"/>
            <wp:effectExtent l="0" t="0" r="4445"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179" w:name="_Toc101165285"/>
      <w:r w:rsidR="006068DE">
        <w:lastRenderedPageBreak/>
        <w:t>Login Message</w:t>
      </w:r>
      <w:bookmarkEnd w:id="179"/>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The user creates a division-wide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136BC086"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8A6E48">
              <w:fldChar w:fldCharType="begin"/>
            </w:r>
            <w:r w:rsidR="008A6E48">
              <w:instrText xml:space="preserve"> REF _Ref126470750 \h </w:instrText>
            </w:r>
            <w:r w:rsidR="008A6E48">
              <w:fldChar w:fldCharType="separate"/>
            </w:r>
            <w:r w:rsidR="00315D7B">
              <w:t xml:space="preserve">Figure </w:t>
            </w:r>
            <w:r w:rsidR="00315D7B">
              <w:rPr>
                <w:noProof/>
              </w:rPr>
              <w:t>29</w:t>
            </w:r>
            <w:r w:rsidR="008A6E48">
              <w:fldChar w:fldCharType="end"/>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A119182" w:rsidR="00796039" w:rsidRDefault="00796039" w:rsidP="00796039">
            <w:pPr>
              <w:pStyle w:val="TableText"/>
              <w:rPr>
                <w:b/>
              </w:rPr>
            </w:pPr>
            <w:r>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80" w:author="Blalock, David (Leidos)" w:date="2021-09-10T13:15:00Z" w:original="0."/>
              </w:fldChar>
            </w:r>
          </w:p>
        </w:tc>
        <w:tc>
          <w:tcPr>
            <w:tcW w:w="6120" w:type="dxa"/>
          </w:tcPr>
          <w:p w14:paraId="25B4AF70" w14:textId="77777777" w:rsidR="00796039" w:rsidRDefault="00796039" w:rsidP="00796039">
            <w:pPr>
              <w:pStyle w:val="NotesText"/>
            </w:pPr>
          </w:p>
        </w:tc>
      </w:tr>
    </w:tbl>
    <w:p w14:paraId="6BF00E7D" w14:textId="0688FD32" w:rsidR="008A6E48" w:rsidRDefault="008A6E48" w:rsidP="008A6E48">
      <w:pPr>
        <w:pStyle w:val="Caption"/>
      </w:pPr>
      <w:bookmarkStart w:id="181" w:name="_Ref12647075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29</w:t>
      </w:r>
      <w:r w:rsidR="004E20BD">
        <w:rPr>
          <w:noProof/>
        </w:rPr>
        <w:fldChar w:fldCharType="end"/>
      </w:r>
      <w:bookmarkEnd w:id="181"/>
      <w:r>
        <w:t>: Login Message Tab</w:t>
      </w:r>
    </w:p>
    <w:p w14:paraId="7368C386" w14:textId="77777777" w:rsidR="0066425F" w:rsidRDefault="00057948" w:rsidP="0066425F">
      <w:pPr>
        <w:pStyle w:val="BodyText"/>
      </w:pPr>
      <w:r>
        <w:rPr>
          <w:noProof/>
        </w:rPr>
        <w:drawing>
          <wp:inline distT="0" distB="0" distL="0" distR="0" wp14:anchorId="2EEF5702" wp14:editId="247F02BD">
            <wp:extent cx="3204845" cy="3159125"/>
            <wp:effectExtent l="0" t="0" r="0" b="3175"/>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182" w:name="_Toc63680387"/>
      <w:bookmarkEnd w:id="175"/>
      <w:r>
        <w:br w:type="page"/>
      </w:r>
      <w:bookmarkStart w:id="183" w:name="_Toc101165286"/>
      <w:r w:rsidR="002A21AE">
        <w:lastRenderedPageBreak/>
        <w:t>Local Facilities</w:t>
      </w:r>
      <w:bookmarkEnd w:id="182"/>
      <w:bookmarkEnd w:id="183"/>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14:paraId="66D47110" w14:textId="7CA401BB" w:rsidR="0049125E" w:rsidRPr="008000E5" w:rsidRDefault="0049125E" w:rsidP="0049125E">
      <w:pPr>
        <w:pStyle w:val="Heading3"/>
      </w:pPr>
      <w:bookmarkStart w:id="184" w:name="_Toc101165287"/>
      <w:bookmarkStart w:id="185" w:name="_Toc63680388"/>
      <w:r>
        <w:t>Local Facilities</w:t>
      </w:r>
      <w:bookmarkEnd w:id="184"/>
      <w:r>
        <w:fldChar w:fldCharType="begin"/>
      </w:r>
      <w:r w:rsidRPr="008000E5">
        <w:instrText xml:space="preserve"> XE "Configure Division" </w:instrText>
      </w:r>
      <w:r>
        <w:fldChar w:fldCharType="end"/>
      </w:r>
      <w:r w:rsidRPr="008000E5">
        <w:rPr>
          <w:rFonts w:ascii="Arial Bold" w:hAnsi="Arial Bold"/>
          <w:vanish/>
        </w:rPr>
        <w:t xml:space="preserve"> UC_09</w:t>
      </w:r>
    </w:p>
    <w:p w14:paraId="4F5226A5" w14:textId="6377FC5D" w:rsidR="002A21AE" w:rsidRDefault="002A21AE" w:rsidP="00FA7E65">
      <w:pPr>
        <w:pStyle w:val="BodyText"/>
      </w:pPr>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r w:rsidR="00E3508E">
        <w:t xml:space="preserve"> See FAQ Local Facilities</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186" w:name="OLE_LINK55"/>
      <w:bookmarkStart w:id="187" w:name="OLE_LINK56"/>
      <w:r>
        <w:t>A user may:</w:t>
      </w:r>
    </w:p>
    <w:p w14:paraId="7F434FAD" w14:textId="77777777" w:rsidR="002A21AE" w:rsidRDefault="002A21AE" w:rsidP="001414E9">
      <w:pPr>
        <w:pStyle w:val="ListBullet2"/>
        <w:tabs>
          <w:tab w:val="clear" w:pos="648"/>
        </w:tabs>
        <w:ind w:left="1080" w:hanging="432"/>
      </w:pPr>
      <w:r>
        <w:t>Activate and edit collection facility records distributed with VBECS.</w:t>
      </w:r>
    </w:p>
    <w:p w14:paraId="5454A059" w14:textId="77777777" w:rsidR="002A21AE" w:rsidRDefault="002A21AE" w:rsidP="001414E9">
      <w:pPr>
        <w:pStyle w:val="ListBullet2"/>
        <w:tabs>
          <w:tab w:val="clear" w:pos="648"/>
        </w:tabs>
        <w:ind w:left="1080" w:hanging="432"/>
      </w:pPr>
      <w:r>
        <w:t>Add and locally edit active collection facilities.</w:t>
      </w:r>
    </w:p>
    <w:p w14:paraId="4D9863F4" w14:textId="77777777" w:rsidR="002A21AE" w:rsidRDefault="002A21AE" w:rsidP="001414E9">
      <w:pPr>
        <w:pStyle w:val="ListBullet2"/>
        <w:tabs>
          <w:tab w:val="clear" w:pos="648"/>
        </w:tabs>
        <w:ind w:left="1080" w:hanging="432"/>
      </w:pPr>
      <w:r>
        <w:t xml:space="preserve">Activate and/or deactivate local collection facilities. </w:t>
      </w:r>
    </w:p>
    <w:p w14:paraId="6A3F5783" w14:textId="77777777" w:rsidR="004B1F58" w:rsidRPr="00742F59" w:rsidRDefault="004B1F58" w:rsidP="001414E9">
      <w:pPr>
        <w:pStyle w:val="ListBullet2"/>
        <w:tabs>
          <w:tab w:val="clear" w:pos="648"/>
        </w:tabs>
        <w:ind w:left="1080" w:hanging="432"/>
      </w:pPr>
      <w:r>
        <w:t>Edit a division name, which may result in a mismatch between VistA and VBECS division names.</w:t>
      </w:r>
      <w:r w:rsidR="00072131" w:rsidRPr="00524280">
        <w:rPr>
          <w:vanish/>
        </w:rPr>
        <w:t xml:space="preserve"> (DR 2,113)</w:t>
      </w:r>
    </w:p>
    <w:p w14:paraId="1B0D2E8F" w14:textId="77777777" w:rsidR="00742F59" w:rsidRPr="005705B4" w:rsidRDefault="00742F59" w:rsidP="001414E9">
      <w:pPr>
        <w:pStyle w:val="ListBullet2"/>
        <w:tabs>
          <w:tab w:val="clear" w:pos="648"/>
        </w:tabs>
        <w:ind w:left="1080" w:hanging="43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186"/>
    <w:bookmarkEnd w:id="187"/>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188" w:name="OLE_LINK3"/>
      <w:bookmarkStart w:id="189" w:name="OLE_LINK4"/>
      <w:r>
        <w:rPr>
          <w:spacing w:val="0"/>
        </w:rPr>
        <w:t>The user may change facility addresses that appear on reports.</w:t>
      </w:r>
    </w:p>
    <w:bookmarkEnd w:id="188"/>
    <w:bookmarkEnd w:id="189"/>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rsidTr="007E3EE1">
        <w:trPr>
          <w:cantSplit/>
          <w:tblHeader/>
        </w:trPr>
        <w:tc>
          <w:tcPr>
            <w:tcW w:w="3240" w:type="dxa"/>
            <w:shd w:val="pct30" w:color="auto" w:fill="FFFFFF"/>
            <w:vAlign w:val="bottom"/>
          </w:tcPr>
          <w:p w14:paraId="078E46D8" w14:textId="77777777" w:rsidR="002A21AE" w:rsidRDefault="002A21AE">
            <w:pPr>
              <w:pStyle w:val="TableText"/>
              <w:rPr>
                <w:b/>
              </w:rPr>
            </w:pPr>
            <w:r>
              <w:rPr>
                <w:b/>
              </w:rPr>
              <w:lastRenderedPageBreak/>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rsidTr="007E3EE1">
        <w:trPr>
          <w:cantSplit/>
        </w:trPr>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rsidTr="007E3EE1">
        <w:trPr>
          <w:cantSplit/>
        </w:trPr>
        <w:tc>
          <w:tcPr>
            <w:tcW w:w="3240" w:type="dxa"/>
          </w:tcPr>
          <w:p w14:paraId="0D97A683" w14:textId="251007C7" w:rsidR="002A21AE" w:rsidRDefault="002A21AE">
            <w:pPr>
              <w:pStyle w:val="TableTextNumbers"/>
            </w:pPr>
            <w:r>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r w:rsidR="004277F6">
              <w:t xml:space="preserve"> FDA Reg. No. must be 7 or 10 characters long. </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rsidTr="007E3EE1">
        <w:trPr>
          <w:cantSplit/>
        </w:trPr>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0F082177" w:rsidR="002A21AE" w:rsidRDefault="002A21AE">
            <w:pPr>
              <w:pStyle w:val="TableText"/>
              <w:rPr>
                <w:b/>
                <w:bCs/>
                <w:szCs w:val="18"/>
              </w:rPr>
            </w:pPr>
            <w:r>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3EA36E60" w14:textId="77777777"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14:paraId="1ECE35B7"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2D73072F" w:rsidR="00143160" w:rsidRDefault="00143160">
            <w:pPr>
              <w:pStyle w:val="NotesText"/>
            </w:pPr>
            <w:r w:rsidRPr="00143160">
              <w:rPr>
                <w:vanish/>
              </w:rPr>
              <w:t xml:space="preserve">BR_8.11 </w:t>
            </w:r>
            <w:r>
              <w:t>In order to inactivate a facility that has been previously configured as a product shipper, you must first inactivate all product shipper entries for that facility. To deactivate prod</w:t>
            </w:r>
            <w:r w:rsidR="005375AC">
              <w:t xml:space="preserve">uct shippers, refer to the </w:t>
            </w:r>
            <w:r w:rsidR="00761165">
              <w:fldChar w:fldCharType="begin"/>
            </w:r>
            <w:r w:rsidR="00761165">
              <w:instrText xml:space="preserve"> REF _Ref1732323 \h </w:instrText>
            </w:r>
            <w:r w:rsidR="00761165">
              <w:fldChar w:fldCharType="separate"/>
            </w:r>
            <w:r w:rsidR="00315D7B">
              <w:t>Blood Products</w:t>
            </w:r>
            <w:r w:rsidR="00761165">
              <w:fldChar w:fldCharType="end"/>
            </w:r>
            <w:r w:rsidR="005375AC">
              <w:t xml:space="preserve"> section</w:t>
            </w:r>
            <w:r>
              <w:t>. Contact the Service Desk if you would like a list of products linked to the facility you want to inactivate.</w:t>
            </w:r>
          </w:p>
        </w:tc>
      </w:tr>
      <w:tr w:rsidR="002A21AE" w14:paraId="3986EDCF" w14:textId="77777777" w:rsidTr="007E3EE1">
        <w:trPr>
          <w:cantSplit/>
        </w:trPr>
        <w:tc>
          <w:tcPr>
            <w:tcW w:w="3240" w:type="dxa"/>
          </w:tcPr>
          <w:p w14:paraId="55BA3E3B" w14:textId="2CE035E1"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363757">
              <w:fldChar w:fldCharType="begin"/>
            </w:r>
            <w:r w:rsidR="00363757">
              <w:instrText xml:space="preserve"> REF _Ref126471029 \h </w:instrText>
            </w:r>
            <w:r w:rsidR="00363757">
              <w:fldChar w:fldCharType="separate"/>
            </w:r>
            <w:r w:rsidR="00315D7B">
              <w:t xml:space="preserve">Figure </w:t>
            </w:r>
            <w:r w:rsidR="00315D7B">
              <w:rPr>
                <w:noProof/>
              </w:rPr>
              <w:t>30</w:t>
            </w:r>
            <w:r w:rsidR="00363757">
              <w:fldChar w:fldCharType="end"/>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45F881CF" w:rsidR="002A21AE" w:rsidRDefault="002A21AE">
            <w:pPr>
              <w:pStyle w:val="TableText"/>
              <w:rPr>
                <w:b/>
                <w:bCs/>
                <w:szCs w:val="18"/>
              </w:rPr>
            </w:pPr>
            <w:r>
              <w:rPr>
                <w:b/>
                <w:bCs/>
                <w:szCs w:val="18"/>
              </w:rPr>
              <w:t>NOTES</w:t>
            </w:r>
          </w:p>
          <w:p w14:paraId="71FEB63F" w14:textId="77777777" w:rsidR="002A21AE" w:rsidRDefault="002A21AE">
            <w:pPr>
              <w:pStyle w:val="NotesText"/>
            </w:pPr>
          </w:p>
          <w:p w14:paraId="714D8BAF" w14:textId="77777777" w:rsidR="002A21AE" w:rsidRDefault="002A21AE" w:rsidP="004E5EEE">
            <w:pPr>
              <w:pStyle w:val="NotesText"/>
            </w:pPr>
            <w:r>
              <w:rPr>
                <w:b/>
              </w:rPr>
              <w:t>OK</w:t>
            </w:r>
            <w:r>
              <w:t xml:space="preserve"> remains disabled until the user edits or enters information or simply clicks in a field or check box.</w:t>
            </w:r>
          </w:p>
          <w:p w14:paraId="33F18C98" w14:textId="77777777" w:rsidR="00962AB7" w:rsidRDefault="00962AB7" w:rsidP="004E5EEE">
            <w:pPr>
              <w:pStyle w:val="NotesText"/>
            </w:pPr>
          </w:p>
          <w:p w14:paraId="0FE0AE2F" w14:textId="0A8E3DF9" w:rsidR="00962AB7" w:rsidRDefault="005E0BEC" w:rsidP="004E5EEE">
            <w:pPr>
              <w:pStyle w:val="NotesText"/>
            </w:pPr>
            <w:r w:rsidRPr="005E0BEC">
              <w:rPr>
                <w:vanish/>
              </w:rPr>
              <w:t xml:space="preserve">BR_6.07 </w:t>
            </w:r>
            <w:r w:rsidR="00962AB7">
              <w:t>The eye-readable prefix (when used) is always a 2-character numeric field.</w:t>
            </w:r>
          </w:p>
        </w:tc>
      </w:tr>
      <w:tr w:rsidR="002A21AE" w14:paraId="1BC092BD" w14:textId="77777777" w:rsidTr="007E3EE1">
        <w:trPr>
          <w:cantSplit/>
        </w:trPr>
        <w:tc>
          <w:tcPr>
            <w:tcW w:w="3240" w:type="dxa"/>
          </w:tcPr>
          <w:p w14:paraId="085DE28A" w14:textId="77777777" w:rsidR="002A21AE" w:rsidRDefault="002A21AE">
            <w:pPr>
              <w:pStyle w:val="TableTextNumbers"/>
            </w:pPr>
            <w:r>
              <w:lastRenderedPageBreak/>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6998C926" w:rsidR="002A21AE" w:rsidRDefault="002A21AE">
            <w:pPr>
              <w:pStyle w:val="TableText"/>
              <w:rPr>
                <w:b/>
                <w:bCs/>
                <w:szCs w:val="18"/>
              </w:rPr>
            </w:pPr>
            <w:r>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rsidTr="007E3EE1">
        <w:trPr>
          <w:cantSplit/>
        </w:trPr>
        <w:tc>
          <w:tcPr>
            <w:tcW w:w="3240" w:type="dxa"/>
          </w:tcPr>
          <w:p w14:paraId="45CA251E" w14:textId="77777777" w:rsidR="002A21AE" w:rsidRDefault="002A21AE">
            <w:pPr>
              <w:pStyle w:val="TableTextNumbers"/>
            </w:pPr>
            <w:r>
              <w:t>Repeat these steps to process another facility.</w:t>
            </w:r>
          </w:p>
        </w:tc>
        <w:tc>
          <w:tcPr>
            <w:tcW w:w="6120" w:type="dxa"/>
          </w:tcPr>
          <w:p w14:paraId="76FEC7AD" w14:textId="77777777" w:rsidR="002A21AE" w:rsidRDefault="002A21AE">
            <w:pPr>
              <w:pStyle w:val="TableText"/>
            </w:pPr>
          </w:p>
        </w:tc>
      </w:tr>
      <w:tr w:rsidR="002A21AE" w14:paraId="748CE95D" w14:textId="77777777" w:rsidTr="007E3EE1">
        <w:trPr>
          <w:cantSplit/>
        </w:trPr>
        <w:tc>
          <w:tcPr>
            <w:tcW w:w="3240" w:type="dxa"/>
          </w:tcPr>
          <w:p w14:paraId="3B42AB57" w14:textId="77777777"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90" w:author="Blalock, David (Leidos)" w:date="2021-09-10T13:15:00Z" w:original="0."/>
              </w:fldChar>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55576BC2" w:rsidR="00363757" w:rsidRDefault="00363757" w:rsidP="00363757">
      <w:pPr>
        <w:pStyle w:val="Caption"/>
      </w:pPr>
      <w:bookmarkStart w:id="191" w:name="_Ref12647102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30</w:t>
      </w:r>
      <w:r w:rsidR="004E20BD">
        <w:rPr>
          <w:noProof/>
        </w:rPr>
        <w:fldChar w:fldCharType="end"/>
      </w:r>
      <w:bookmarkEnd w:id="191"/>
      <w:r>
        <w:t>: Maintain Facility</w:t>
      </w:r>
    </w:p>
    <w:p w14:paraId="40B47642" w14:textId="77777777" w:rsidR="0066425F" w:rsidRDefault="00057948" w:rsidP="0066425F">
      <w:pPr>
        <w:pStyle w:val="BodyText"/>
      </w:pPr>
      <w:r>
        <w:rPr>
          <w:noProof/>
        </w:rPr>
        <w:drawing>
          <wp:inline distT="0" distB="0" distL="0" distR="0" wp14:anchorId="7BAC7860" wp14:editId="3798E5C0">
            <wp:extent cx="4304030" cy="5135245"/>
            <wp:effectExtent l="0" t="0" r="1270" b="825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pPr>
        <w:pStyle w:val="Heading3"/>
      </w:pPr>
      <w:r>
        <w:br w:type="page"/>
      </w:r>
      <w:bookmarkStart w:id="192" w:name="_Ref1732323"/>
      <w:bookmarkStart w:id="193" w:name="_Toc101165288"/>
      <w:r w:rsidR="002A21AE">
        <w:lastRenderedPageBreak/>
        <w:t>Blood Products</w:t>
      </w:r>
      <w:bookmarkEnd w:id="185"/>
      <w:bookmarkEnd w:id="192"/>
      <w:bookmarkEnd w:id="193"/>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14:paraId="6334CAA7" w14:textId="7C4D783B"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r w:rsidR="002F5EE5">
        <w:t xml:space="preserve"> (See FAQ Blood Product Table Processes</w:t>
      </w:r>
      <w:r w:rsidR="0054074A">
        <w:t xml:space="preserve"> and FAQ Identifying a Comparable Blood Product Code</w:t>
      </w:r>
      <w:r w:rsidR="002F5EE5">
        <w:t>)</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77777777" w:rsidR="00776377" w:rsidRDefault="002A21AE" w:rsidP="00FA7E65">
      <w:pPr>
        <w:pStyle w:val="BodyText"/>
      </w:pPr>
      <w:r>
        <w:t>A “shipper” is the collection facility that delivers and bills for the blood product, regardless of the facility named on the unit’s label. The collection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lastRenderedPageBreak/>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F6D1238" w:rsidR="002A21AE" w:rsidRDefault="002A21AE">
            <w:pPr>
              <w:pStyle w:val="TableTextNumbers"/>
            </w:pPr>
            <w:r>
              <w:t>To identify the product, scan or enter a</w:t>
            </w:r>
            <w:r w:rsidR="0050114F">
              <w:t>.</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2569A6AD" w:rsidR="002A21AE" w:rsidRDefault="002A21AE">
            <w:pPr>
              <w:pStyle w:val="TableText"/>
              <w:rPr>
                <w:b/>
                <w:bCs/>
                <w:szCs w:val="18"/>
              </w:rPr>
            </w:pPr>
            <w:r>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1DC51609" w:rsidR="002A21AE" w:rsidRDefault="002A21AE">
            <w:pPr>
              <w:pStyle w:val="TableTextNumbers"/>
            </w:pPr>
            <w:r>
              <w:t xml:space="preserve">Select a product from the Search Results list and click </w:t>
            </w:r>
            <w:r>
              <w:rPr>
                <w:b/>
                <w:bCs/>
              </w:rPr>
              <w:t>OK</w:t>
            </w:r>
            <w:r w:rsidR="00FF1B65">
              <w:rPr>
                <w:bCs/>
              </w:rPr>
              <w:t xml:space="preserve"> (</w:t>
            </w:r>
            <w:r w:rsidR="00FF1B65">
              <w:rPr>
                <w:bCs/>
              </w:rPr>
              <w:fldChar w:fldCharType="begin"/>
            </w:r>
            <w:r w:rsidR="00FF1B65">
              <w:rPr>
                <w:bCs/>
              </w:rPr>
              <w:instrText xml:space="preserve"> REF _Ref126471445 \h </w:instrText>
            </w:r>
            <w:r w:rsidR="00FF1B65">
              <w:rPr>
                <w:bCs/>
              </w:rPr>
            </w:r>
            <w:r w:rsidR="00FF1B65">
              <w:rPr>
                <w:bCs/>
              </w:rPr>
              <w:fldChar w:fldCharType="separate"/>
            </w:r>
            <w:r w:rsidR="00315D7B">
              <w:t xml:space="preserve">Figure </w:t>
            </w:r>
            <w:r w:rsidR="00315D7B">
              <w:rPr>
                <w:noProof/>
              </w:rPr>
              <w:t>31</w:t>
            </w:r>
            <w:r w:rsidR="00FF1B65">
              <w:rPr>
                <w:bCs/>
              </w:rPr>
              <w:fldChar w:fldCharType="end"/>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41853D4F" w:rsidR="007C5D69" w:rsidRDefault="007C5D69">
            <w:pPr>
              <w:pStyle w:val="NotesText"/>
            </w:pPr>
            <w:r>
              <w:t xml:space="preserve">A user may also add a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612BF597" w:rsidR="002A21AE" w:rsidRDefault="002A21AE">
            <w:pPr>
              <w:pStyle w:val="TableText"/>
              <w:rPr>
                <w:b/>
                <w:bCs/>
                <w:szCs w:val="18"/>
              </w:rPr>
            </w:pPr>
            <w:r>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796B18C" w14:textId="5D7A36C6" w:rsidR="002A21AE" w:rsidRDefault="002A21AE">
            <w:pPr>
              <w:pStyle w:val="NotesText"/>
            </w:pPr>
            <w:r w:rsidRPr="009660C3">
              <w:rPr>
                <w:rFonts w:cs="Arial"/>
                <w:vanish/>
                <w:color w:val="0000FF"/>
                <w:szCs w:val="18"/>
              </w:rPr>
              <w:t>BR_8.11</w:t>
            </w:r>
            <w:r w:rsidRPr="009660C3">
              <w:rPr>
                <w:vanish/>
                <w:szCs w:val="18"/>
              </w:rPr>
              <w:t xml:space="preserve"> </w:t>
            </w:r>
            <w:r w:rsidR="00CC5FE9">
              <w:t xml:space="preserve">In order to inactivate a product shipper, all units via that shipper must be in a final status (or inactivated). </w:t>
            </w:r>
            <w:r w:rsidR="00276D7F">
              <w:t>Contact the Service Desk if you would like a list of units linked to the product shipper you want to inactivate.</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94" w:author="Blalock, David (Leidos)" w:date="2021-09-10T13:15:00Z" w:original="0."/>
              </w:fldChar>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045C0F21" w:rsidR="00FF1B65" w:rsidRDefault="00FF1B65" w:rsidP="00FF1B65">
      <w:pPr>
        <w:pStyle w:val="Caption"/>
      </w:pPr>
      <w:bookmarkStart w:id="195" w:name="_Ref126471445"/>
      <w:bookmarkStart w:id="196" w:name="_Toc6368038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31</w:t>
      </w:r>
      <w:r w:rsidR="004E20BD">
        <w:rPr>
          <w:noProof/>
        </w:rPr>
        <w:fldChar w:fldCharType="end"/>
      </w:r>
      <w:bookmarkEnd w:id="195"/>
      <w:r>
        <w:t>: Maintain Blood Products</w:t>
      </w:r>
    </w:p>
    <w:p w14:paraId="460106E2" w14:textId="77777777" w:rsidR="0066425F" w:rsidRDefault="00057948" w:rsidP="0066425F">
      <w:pPr>
        <w:pStyle w:val="BodyText"/>
      </w:pPr>
      <w:r>
        <w:rPr>
          <w:noProof/>
        </w:rPr>
        <w:drawing>
          <wp:inline distT="0" distB="0" distL="0" distR="0" wp14:anchorId="39894E82" wp14:editId="7FB2CF76">
            <wp:extent cx="5347970" cy="3084830"/>
            <wp:effectExtent l="0" t="0" r="5080" b="127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47970" cy="3084830"/>
                    </a:xfrm>
                    <a:prstGeom prst="rect">
                      <a:avLst/>
                    </a:prstGeom>
                    <a:noFill/>
                    <a:ln>
                      <a:noFill/>
                    </a:ln>
                  </pic:spPr>
                </pic:pic>
              </a:graphicData>
            </a:graphic>
          </wp:inline>
        </w:drawing>
      </w:r>
      <w:r w:rsidR="00FF1B65">
        <w:t xml:space="preserve"> </w:t>
      </w:r>
    </w:p>
    <w:p w14:paraId="3071F90C" w14:textId="77777777" w:rsidR="002A21AE" w:rsidRDefault="003A2D61">
      <w:pPr>
        <w:pStyle w:val="Heading3"/>
      </w:pPr>
      <w:r>
        <w:br w:type="page"/>
      </w:r>
      <w:bookmarkStart w:id="197" w:name="_Toc101165289"/>
      <w:r w:rsidR="002A21AE">
        <w:lastRenderedPageBreak/>
        <w:t>Antibodies</w:t>
      </w:r>
      <w:bookmarkEnd w:id="196"/>
      <w:bookmarkEnd w:id="197"/>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6E798B47" w:rsidR="002A21AE" w:rsidRDefault="002A21AE">
            <w:pPr>
              <w:pStyle w:val="TableText"/>
              <w:rPr>
                <w:b/>
                <w:bCs/>
                <w:szCs w:val="18"/>
              </w:rPr>
            </w:pPr>
            <w:r>
              <w:rPr>
                <w:b/>
                <w:bCs/>
                <w:szCs w:val="18"/>
              </w:rPr>
              <w:t>NOTES</w:t>
            </w:r>
          </w:p>
          <w:p w14:paraId="5A8CF578" w14:textId="77777777" w:rsidR="002A21AE" w:rsidRDefault="002A21AE">
            <w:pPr>
              <w:pStyle w:val="NotesText"/>
            </w:pPr>
          </w:p>
          <w:p w14:paraId="6CB1F633" w14:textId="518BD411"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DA05C9">
              <w:fldChar w:fldCharType="begin"/>
            </w:r>
            <w:r w:rsidR="00DA05C9">
              <w:instrText xml:space="preserve"> REF _Ref126484449 \h </w:instrText>
            </w:r>
            <w:r w:rsidR="00DA05C9">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DA05C9">
              <w:fldChar w:fldCharType="end"/>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rsidTr="007E500E">
        <w:trPr>
          <w:cantSplit/>
        </w:trPr>
        <w:tc>
          <w:tcPr>
            <w:tcW w:w="3240" w:type="dxa"/>
          </w:tcPr>
          <w:p w14:paraId="2F1CA78F" w14:textId="55B9E30B" w:rsidR="002A21AE" w:rsidRDefault="002A21AE">
            <w:pPr>
              <w:pStyle w:val="TableTextNumbers"/>
            </w:pPr>
            <w:r>
              <w:lastRenderedPageBreak/>
              <w:t xml:space="preserve">Select the antibody, edit each field, and click </w:t>
            </w:r>
            <w:r>
              <w:rPr>
                <w:b/>
              </w:rPr>
              <w:t>Update</w:t>
            </w:r>
            <w:r w:rsidR="006E74F2" w:rsidRPr="006E74F2">
              <w:t xml:space="preserve"> </w:t>
            </w:r>
            <w:r w:rsidR="006E74F2">
              <w:t>(</w:t>
            </w:r>
            <w:r w:rsidR="006E74F2">
              <w:fldChar w:fldCharType="begin"/>
            </w:r>
            <w:r w:rsidR="006E74F2">
              <w:instrText xml:space="preserve"> REF _Ref126471658 \h </w:instrText>
            </w:r>
            <w:r w:rsidR="006E74F2">
              <w:fldChar w:fldCharType="separate"/>
            </w:r>
            <w:r w:rsidR="00315D7B">
              <w:t xml:space="preserve">Figure </w:t>
            </w:r>
            <w:r w:rsidR="00315D7B">
              <w:rPr>
                <w:noProof/>
              </w:rPr>
              <w:t>32</w:t>
            </w:r>
            <w:r w:rsidR="006E74F2">
              <w:fldChar w:fldCharType="end"/>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47E11270" w:rsidR="002A21AE" w:rsidRDefault="002A21AE">
            <w:pPr>
              <w:pStyle w:val="TableText"/>
              <w:rPr>
                <w:b/>
                <w:bCs/>
                <w:szCs w:val="18"/>
              </w:rPr>
            </w:pPr>
            <w:r>
              <w:rPr>
                <w:b/>
                <w:bCs/>
                <w:szCs w:val="18"/>
              </w:rPr>
              <w:t>NOTES</w:t>
            </w:r>
          </w:p>
          <w:p w14:paraId="42A40481" w14:textId="77777777" w:rsidR="002A21AE" w:rsidRDefault="002A21AE">
            <w:pPr>
              <w:pStyle w:val="NotesText"/>
            </w:pPr>
          </w:p>
          <w:p w14:paraId="294DA121" w14:textId="0D3F286E" w:rsidR="002A21AE" w:rsidRDefault="002A21AE">
            <w:pPr>
              <w:pStyle w:val="NotesText"/>
            </w:pPr>
            <w:r>
              <w:rPr>
                <w:rFonts w:cs="Arial"/>
                <w:vanish/>
              </w:rPr>
              <w:t xml:space="preserve">BR_23.01 </w:t>
            </w:r>
            <w:r>
              <w:t xml:space="preserve">When </w:t>
            </w:r>
            <w:r w:rsidR="00DA05C9">
              <w:fldChar w:fldCharType="begin"/>
            </w:r>
            <w:r w:rsidR="00DA05C9">
              <w:instrText xml:space="preserve"> REF _Ref126484449 \h </w:instrText>
            </w:r>
            <w:r w:rsidR="00DA05C9">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DA05C9">
              <w:fldChar w:fldCharType="end"/>
            </w:r>
            <w:r>
              <w:t xml:space="preserve"> “antibody sets an antigen negative requirement” field is defined as REQ (required) at installation, it is not editable. When the default settings </w:t>
            </w:r>
            <w:r w:rsidR="00702CFB">
              <w:t>are</w:t>
            </w:r>
            <w:r>
              <w:t xml:space="preserve">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198" w:author="Blalock, David (Leidos)" w:date="2021-09-10T13:15:00Z" w:original="0."/>
              </w:fldChar>
            </w:r>
          </w:p>
        </w:tc>
        <w:tc>
          <w:tcPr>
            <w:tcW w:w="6120" w:type="dxa"/>
          </w:tcPr>
          <w:p w14:paraId="15B0D279" w14:textId="77777777" w:rsidR="002A21AE" w:rsidRDefault="002A21AE">
            <w:pPr>
              <w:pStyle w:val="TableText"/>
            </w:pPr>
          </w:p>
        </w:tc>
      </w:tr>
    </w:tbl>
    <w:p w14:paraId="4CBED51D" w14:textId="0E9016B7" w:rsidR="006E74F2" w:rsidRDefault="006E74F2" w:rsidP="006E74F2">
      <w:pPr>
        <w:pStyle w:val="Caption"/>
      </w:pPr>
      <w:bookmarkStart w:id="199" w:name="_Ref1264716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32</w:t>
      </w:r>
      <w:r w:rsidR="004E20BD">
        <w:rPr>
          <w:noProof/>
        </w:rPr>
        <w:fldChar w:fldCharType="end"/>
      </w:r>
      <w:bookmarkEnd w:id="199"/>
      <w:r>
        <w:t>: Maintain Antibodies</w:t>
      </w:r>
    </w:p>
    <w:p w14:paraId="50028D61" w14:textId="77777777" w:rsidR="002A21AE" w:rsidRDefault="00057948">
      <w:pPr>
        <w:pStyle w:val="BodyText"/>
      </w:pPr>
      <w:r>
        <w:rPr>
          <w:noProof/>
        </w:rPr>
        <w:drawing>
          <wp:inline distT="0" distB="0" distL="0" distR="0" wp14:anchorId="5ECC81AD" wp14:editId="09CDE479">
            <wp:extent cx="3546475" cy="2835275"/>
            <wp:effectExtent l="0" t="0" r="0" b="317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pPr>
        <w:pStyle w:val="Heading3"/>
      </w:pPr>
      <w:bookmarkStart w:id="200" w:name="_Toc63680390"/>
      <w:r>
        <w:br w:type="page"/>
      </w:r>
      <w:bookmarkStart w:id="201" w:name="_Toc101165290"/>
      <w:r w:rsidR="002A21AE">
        <w:lastRenderedPageBreak/>
        <w:t>Canned Comments</w:t>
      </w:r>
      <w:bookmarkEnd w:id="200"/>
      <w:bookmarkEnd w:id="201"/>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008A0CB9" w14:textId="77777777" w:rsidR="002A21AE" w:rsidRDefault="002A21AE">
      <w:pPr>
        <w:pStyle w:val="Heading4"/>
      </w:pPr>
      <w:r>
        <w:t>Additional Information</w:t>
      </w:r>
    </w:p>
    <w:p w14:paraId="4B16D6D8" w14:textId="64AC4948"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DA05C9">
        <w:fldChar w:fldCharType="begin"/>
      </w:r>
      <w:r w:rsidR="00DA05C9">
        <w:instrText xml:space="preserve"> REF _Ref126484498 \h </w:instrText>
      </w:r>
      <w:r w:rsidR="00DA05C9">
        <w:fldChar w:fldCharType="separate"/>
      </w:r>
      <w:r w:rsidR="00315D7B">
        <w:t xml:space="preserve">Table </w:t>
      </w:r>
      <w:r w:rsidR="00315D7B">
        <w:rPr>
          <w:noProof/>
        </w:rPr>
        <w:t>17</w:t>
      </w:r>
      <w:r w:rsidR="00315D7B">
        <w:t xml:space="preserve">: </w:t>
      </w:r>
      <w:r w:rsidR="00315D7B">
        <w:rPr>
          <w:vanish/>
        </w:rPr>
        <w:t xml:space="preserve">PT_31.01 </w:t>
      </w:r>
      <w:r w:rsidR="00315D7B">
        <w:t>Canned Comment Category Types and Message Text</w:t>
      </w:r>
      <w:r w:rsidR="00DA05C9">
        <w:fldChar w:fldCharType="end"/>
      </w:r>
      <w:r w:rsidR="00DA05C9">
        <w:t xml:space="preserve"> </w:t>
      </w:r>
      <w:r>
        <w:t>defines the category types and comments.</w:t>
      </w:r>
    </w:p>
    <w:p w14:paraId="4AB251BA" w14:textId="025160A9" w:rsidR="00EF0B68" w:rsidRDefault="00EF0B68" w:rsidP="00867DFC">
      <w:pPr>
        <w:pStyle w:val="ListBullet"/>
      </w:pPr>
      <w:r w:rsidRPr="00AE3748">
        <w:t xml:space="preserve">Currently, VBECS does not </w:t>
      </w:r>
      <w:r w:rsidR="00867DFC" w:rsidRPr="00AE3748">
        <w:t xml:space="preserve">identify the testing laboratory and include its address on results reports in CPRS. </w:t>
      </w:r>
      <w:r w:rsidR="00D44689">
        <w:t>A</w:t>
      </w:r>
      <w:r w:rsidR="00867DFC" w:rsidRPr="00AE3748">
        <w:t xml:space="preserve"> workaround for the issue is to create Canned Comments for the missing information and apply them to blood bank results.</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202"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048628FD" w:rsidR="002A21AE" w:rsidRDefault="002A21AE">
            <w:pPr>
              <w:pStyle w:val="TableTextNumbers"/>
            </w:pPr>
            <w:r>
              <w:t>Select a comment category type from the drop-down list</w:t>
            </w:r>
            <w:r w:rsidR="00A9458F">
              <w:t xml:space="preserve"> (</w:t>
            </w:r>
            <w:r w:rsidR="00A9458F">
              <w:fldChar w:fldCharType="begin"/>
            </w:r>
            <w:r w:rsidR="00A9458F">
              <w:instrText xml:space="preserve"> REF _Ref126471989 \h </w:instrText>
            </w:r>
            <w:r w:rsidR="00A9458F">
              <w:fldChar w:fldCharType="separate"/>
            </w:r>
            <w:r w:rsidR="00315D7B">
              <w:t xml:space="preserve">Figure </w:t>
            </w:r>
            <w:r w:rsidR="00315D7B">
              <w:rPr>
                <w:noProof/>
              </w:rPr>
              <w:t>33</w:t>
            </w:r>
            <w:r w:rsidR="00A9458F">
              <w:fldChar w:fldCharType="end"/>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rsidTr="007E500E">
        <w:trPr>
          <w:cantSplit/>
        </w:trPr>
        <w:tc>
          <w:tcPr>
            <w:tcW w:w="3240" w:type="dxa"/>
          </w:tcPr>
          <w:p w14:paraId="3ED5F113" w14:textId="77777777" w:rsidR="002A21AE" w:rsidRDefault="002A21AE">
            <w:pPr>
              <w:pStyle w:val="TableTextNumbers"/>
            </w:pPr>
            <w:r>
              <w:lastRenderedPageBreak/>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208D1F0B" w:rsidR="000144A0" w:rsidRDefault="000144A0" w:rsidP="000144A0">
            <w:pPr>
              <w:pStyle w:val="TableText"/>
              <w:rPr>
                <w:b/>
                <w:bCs/>
                <w:szCs w:val="18"/>
              </w:rPr>
            </w:pPr>
            <w:r>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77777777" w:rsidR="002A21AE" w:rsidRDefault="002A21AE">
            <w:pPr>
              <w:pStyle w:val="TableTextNumbers"/>
            </w:pPr>
            <w:r>
              <w:t xml:space="preserve">Click the </w:t>
            </w:r>
            <w:r>
              <w:rPr>
                <w:b/>
              </w:rPr>
              <w:t xml:space="preserve">Show inactive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113D56D3" w:rsidR="002A21AE" w:rsidRDefault="002A21AE">
            <w:pPr>
              <w:pStyle w:val="TableTextNumbers"/>
            </w:pPr>
            <w:r>
              <w:t>Repeat Steps 2</w:t>
            </w:r>
            <w:r w:rsidR="004F5589">
              <w:t xml:space="preserve"> through </w:t>
            </w:r>
            <w:r>
              <w:t xml:space="preserve">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03" w:author="Blalock, David (Leidos)" w:date="2021-09-10T13:15:00Z" w:original="0."/>
              </w:fldChar>
            </w:r>
          </w:p>
        </w:tc>
        <w:tc>
          <w:tcPr>
            <w:tcW w:w="6120" w:type="dxa"/>
          </w:tcPr>
          <w:p w14:paraId="4B54268A" w14:textId="77777777" w:rsidR="002A21AE" w:rsidRDefault="002A21AE">
            <w:pPr>
              <w:pStyle w:val="TableTextBullet"/>
            </w:pPr>
            <w:r>
              <w:t>Updates the database.</w:t>
            </w:r>
          </w:p>
        </w:tc>
      </w:tr>
    </w:tbl>
    <w:p w14:paraId="10A97633" w14:textId="7C68864B" w:rsidR="00A9458F" w:rsidRDefault="00A9458F" w:rsidP="00A9458F">
      <w:pPr>
        <w:pStyle w:val="Caption"/>
      </w:pPr>
      <w:bookmarkStart w:id="204" w:name="_Ref1264719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33</w:t>
      </w:r>
      <w:r w:rsidR="004E20BD">
        <w:rPr>
          <w:noProof/>
        </w:rPr>
        <w:fldChar w:fldCharType="end"/>
      </w:r>
      <w:bookmarkEnd w:id="204"/>
      <w:r>
        <w:t>: Maintain Comments</w:t>
      </w:r>
    </w:p>
    <w:p w14:paraId="50283F98" w14:textId="77777777" w:rsidR="002A21AE" w:rsidRDefault="00057948" w:rsidP="0066425F">
      <w:pPr>
        <w:pStyle w:val="BodyText"/>
      </w:pPr>
      <w:r>
        <w:rPr>
          <w:noProof/>
        </w:rPr>
        <w:drawing>
          <wp:inline distT="0" distB="0" distL="0" distR="0" wp14:anchorId="4424B221" wp14:editId="3AC29A26">
            <wp:extent cx="3657600" cy="331597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205" w:name="_Toc101165291"/>
      <w:r w:rsidR="002A21AE">
        <w:lastRenderedPageBreak/>
        <w:t>Setting Transfusion Parameters</w:t>
      </w:r>
      <w:bookmarkEnd w:id="202"/>
      <w:bookmarkEnd w:id="205"/>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206" w:name="_Toc101165292"/>
      <w:r>
        <w:t>Transfusion Complications</w:t>
      </w:r>
      <w:bookmarkEnd w:id="206"/>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6104F655"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90A01">
        <w:fldChar w:fldCharType="begin"/>
      </w:r>
      <w:r w:rsidR="00E90A01">
        <w:instrText xml:space="preserve"> REF _Ref508960299 \h </w:instrText>
      </w:r>
      <w:r w:rsidR="00E90A01">
        <w:fldChar w:fldCharType="separate"/>
      </w:r>
      <w:r w:rsidR="00315D7B">
        <w:t xml:space="preserve">Appendix </w:t>
      </w:r>
      <w:r w:rsidR="00315D7B">
        <w:rPr>
          <w:noProof/>
        </w:rPr>
        <w:t>G</w:t>
      </w:r>
      <w:r w:rsidR="00315D7B">
        <w:t>: Work Process Flowcharts</w:t>
      </w:r>
      <w:r w:rsidR="00E90A01">
        <w:fldChar w:fldCharType="end"/>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6905DF8B" w14:textId="06ECFF11" w:rsidR="002A21AE" w:rsidRDefault="00E35EAC" w:rsidP="00E35EAC">
      <w:pPr>
        <w:pStyle w:val="ListBullet"/>
      </w:pPr>
      <w:r>
        <w:t>None</w:t>
      </w: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60EC9FFE" w:rsidR="00CB6A89" w:rsidRDefault="00CB6A89" w:rsidP="00CB6A89">
            <w:pPr>
              <w:pStyle w:val="TableText"/>
              <w:rPr>
                <w:b/>
                <w:bCs/>
                <w:szCs w:val="18"/>
              </w:rPr>
            </w:pPr>
            <w:r>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tc>
          <w:tcPr>
            <w:tcW w:w="3240" w:type="dxa"/>
          </w:tcPr>
          <w:p w14:paraId="19D56C3A" w14:textId="1078C693" w:rsidR="002A21AE" w:rsidRDefault="002A21AE">
            <w:pPr>
              <w:pStyle w:val="TableTextNumbers"/>
            </w:pPr>
            <w:r>
              <w:t xml:space="preserve">Click the </w:t>
            </w:r>
            <w:r>
              <w:rPr>
                <w:b/>
              </w:rPr>
              <w:t xml:space="preserve">Numeric Threshold </w:t>
            </w:r>
            <w:r w:rsidRPr="00BF2E41">
              <w:t>radio button</w:t>
            </w:r>
            <w:r>
              <w:t xml:space="preserve"> and enter or edit test threshold information</w:t>
            </w:r>
            <w:r w:rsidR="00E1279C">
              <w:t xml:space="preserve"> (</w:t>
            </w:r>
            <w:r w:rsidR="00E1279C">
              <w:fldChar w:fldCharType="begin"/>
            </w:r>
            <w:r w:rsidR="00E1279C">
              <w:instrText xml:space="preserve"> REF _Ref126472169 \h </w:instrText>
            </w:r>
            <w:r w:rsidR="00E1279C">
              <w:fldChar w:fldCharType="separate"/>
            </w:r>
            <w:r w:rsidR="00315D7B">
              <w:t xml:space="preserve">Figure </w:t>
            </w:r>
            <w:r w:rsidR="00315D7B">
              <w:rPr>
                <w:noProof/>
              </w:rPr>
              <w:t>34</w:t>
            </w:r>
            <w:r w:rsidR="00E1279C">
              <w:fldChar w:fldCharType="end"/>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lastRenderedPageBreak/>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lastRenderedPageBreak/>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0C2B98C" w:rsidR="002A21AE" w:rsidRDefault="002A21AE">
            <w:pPr>
              <w:pStyle w:val="TableText"/>
              <w:rPr>
                <w:b/>
                <w:bCs/>
                <w:szCs w:val="18"/>
              </w:rPr>
            </w:pPr>
            <w:r>
              <w:rPr>
                <w:b/>
                <w:bCs/>
                <w:szCs w:val="18"/>
              </w:rPr>
              <w:t>NOTES</w:t>
            </w:r>
          </w:p>
          <w:p w14:paraId="48FCBD4E" w14:textId="77777777" w:rsidR="002A21AE" w:rsidRDefault="002A21AE">
            <w:pPr>
              <w:pStyle w:val="NotesText"/>
            </w:pPr>
          </w:p>
          <w:p w14:paraId="22F73679" w14:textId="411E7E44" w:rsidR="002A21AE" w:rsidRDefault="002A21AE">
            <w:pPr>
              <w:pStyle w:val="NotesText"/>
            </w:pPr>
            <w:r w:rsidRPr="008879B5">
              <w:rPr>
                <w:rFonts w:cs="Arial"/>
                <w:vanish/>
              </w:rPr>
              <w:lastRenderedPageBreak/>
              <w:t xml:space="preserve">BR_34.02 </w:t>
            </w:r>
            <w:r w:rsidRPr="008879B5">
              <w:t>When defining a test reported as a text value, VBECS accommodates the input of specific text (1</w:t>
            </w:r>
            <w:r w:rsidR="004D0A70">
              <w:t xml:space="preserve"> through </w:t>
            </w:r>
            <w:r w:rsidRPr="008879B5">
              <w:t xml:space="preserve">255 characters) that </w:t>
            </w:r>
            <w:r w:rsidR="004D0A70">
              <w:t>are</w:t>
            </w:r>
            <w:r w:rsidRPr="008879B5">
              <w:t xml:space="preserve"> used to search for matching values.</w:t>
            </w:r>
          </w:p>
        </w:tc>
      </w:tr>
      <w:tr w:rsidR="002A21AE" w14:paraId="79814122" w14:textId="77777777">
        <w:tc>
          <w:tcPr>
            <w:tcW w:w="3240" w:type="dxa"/>
          </w:tcPr>
          <w:p w14:paraId="4E612765" w14:textId="77777777" w:rsidR="002A21AE" w:rsidRDefault="002A21AE">
            <w:pPr>
              <w:pStyle w:val="TableTextNumbers"/>
            </w:pPr>
            <w:r>
              <w:lastRenderedPageBreak/>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5BB1B17F" w:rsidR="002A21AE" w:rsidRDefault="002A21AE">
            <w:pPr>
              <w:pStyle w:val="TableTextNumbers"/>
            </w:pPr>
            <w:r>
              <w:t>Repeat Steps 2</w:t>
            </w:r>
            <w:r w:rsidR="004F5589">
              <w:t xml:space="preserve"> through </w:t>
            </w:r>
            <w:r>
              <w:t xml:space="preserve">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07" w:author="Blalock, David (Leidos)" w:date="2021-09-10T13:15:00Z" w:original="0."/>
              </w:fldChar>
            </w:r>
          </w:p>
        </w:tc>
        <w:tc>
          <w:tcPr>
            <w:tcW w:w="6120" w:type="dxa"/>
          </w:tcPr>
          <w:p w14:paraId="7192F62B" w14:textId="77777777" w:rsidR="002A21AE" w:rsidRDefault="002A21AE">
            <w:pPr>
              <w:pStyle w:val="TableText"/>
            </w:pPr>
          </w:p>
        </w:tc>
      </w:tr>
    </w:tbl>
    <w:p w14:paraId="0585D722" w14:textId="665A0E91" w:rsidR="00E1279C" w:rsidRDefault="00E1279C" w:rsidP="00E1279C">
      <w:pPr>
        <w:pStyle w:val="Caption"/>
      </w:pPr>
      <w:bookmarkStart w:id="208" w:name="_Ref1264721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34</w:t>
      </w:r>
      <w:r w:rsidR="004E20BD">
        <w:rPr>
          <w:noProof/>
        </w:rPr>
        <w:fldChar w:fldCharType="end"/>
      </w:r>
      <w:bookmarkEnd w:id="208"/>
      <w:r>
        <w:t>: Transfusion Complication Thresholds</w:t>
      </w:r>
    </w:p>
    <w:p w14:paraId="7A9AEC25" w14:textId="77777777" w:rsidR="00E1279C" w:rsidRDefault="00057948" w:rsidP="00E1279C">
      <w:pPr>
        <w:pStyle w:val="BodyText"/>
      </w:pPr>
      <w:r>
        <w:rPr>
          <w:noProof/>
        </w:rPr>
        <w:drawing>
          <wp:inline distT="0" distB="0" distL="0" distR="0" wp14:anchorId="29045821" wp14:editId="56A07361">
            <wp:extent cx="3888740" cy="2909570"/>
            <wp:effectExtent l="0" t="0" r="0" b="508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209" w:name="_Toc101165293"/>
      <w:r w:rsidR="002A21AE">
        <w:lastRenderedPageBreak/>
        <w:t>Transfusion Effectiveness</w:t>
      </w:r>
      <w:bookmarkEnd w:id="209"/>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210"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3FD261E3" w:rsidR="002A21AE" w:rsidRDefault="002A21AE">
            <w:pPr>
              <w:pStyle w:val="TableTextNumbersContinued"/>
            </w:pPr>
            <w:r>
              <w:t xml:space="preserve">Click </w:t>
            </w:r>
            <w:r>
              <w:rPr>
                <w:b/>
              </w:rPr>
              <w:t>Add</w:t>
            </w:r>
            <w:r>
              <w:t xml:space="preserve"> to add the tests</w:t>
            </w:r>
            <w:r w:rsidR="005E5594">
              <w:t xml:space="preserve"> (</w:t>
            </w:r>
            <w:r w:rsidR="005E5594">
              <w:fldChar w:fldCharType="begin"/>
            </w:r>
            <w:r w:rsidR="005E5594">
              <w:instrText xml:space="preserve"> REF _Ref126472575 \h </w:instrText>
            </w:r>
            <w:r w:rsidR="005E5594">
              <w:fldChar w:fldCharType="separate"/>
            </w:r>
            <w:r w:rsidR="00315D7B">
              <w:t xml:space="preserve">Figure </w:t>
            </w:r>
            <w:r w:rsidR="00315D7B">
              <w:rPr>
                <w:noProof/>
              </w:rPr>
              <w:t>35</w:t>
            </w:r>
            <w:r w:rsidR="005E5594">
              <w:fldChar w:fldCharType="end"/>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lastRenderedPageBreak/>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1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6EAF18FD" w:rsidR="005E5594" w:rsidRDefault="005E5594" w:rsidP="005E5594">
      <w:pPr>
        <w:pStyle w:val="Caption"/>
      </w:pPr>
      <w:bookmarkStart w:id="212" w:name="_Ref1264725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35</w:t>
      </w:r>
      <w:r w:rsidR="004E20BD">
        <w:rPr>
          <w:noProof/>
        </w:rPr>
        <w:fldChar w:fldCharType="end"/>
      </w:r>
      <w:bookmarkEnd w:id="212"/>
      <w:r>
        <w:t>: Transfusion Effectiveness Report Tests</w:t>
      </w:r>
    </w:p>
    <w:p w14:paraId="7CF9D1FE" w14:textId="77777777" w:rsidR="005E5594" w:rsidRDefault="00057948" w:rsidP="005E5594">
      <w:pPr>
        <w:pStyle w:val="BodyText"/>
      </w:pPr>
      <w:r>
        <w:rPr>
          <w:noProof/>
        </w:rPr>
        <w:drawing>
          <wp:inline distT="0" distB="0" distL="0" distR="0" wp14:anchorId="23606DA2" wp14:editId="64772654">
            <wp:extent cx="3454400" cy="2891155"/>
            <wp:effectExtent l="0" t="0" r="0" b="4445"/>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210"/>
    <w:p w14:paraId="16FA0665" w14:textId="77777777" w:rsidR="00D75EF6" w:rsidRDefault="00466CF2" w:rsidP="005E5594">
      <w:pPr>
        <w:pStyle w:val="Heading3"/>
      </w:pPr>
      <w:r>
        <w:br w:type="page"/>
      </w:r>
      <w:bookmarkStart w:id="213" w:name="_Toc101165294"/>
      <w:r w:rsidR="00D75EF6">
        <w:lastRenderedPageBreak/>
        <w:t>MSBOS</w:t>
      </w:r>
      <w:bookmarkEnd w:id="213"/>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rsidTr="007E500E">
        <w:trPr>
          <w:cantSplit/>
        </w:trPr>
        <w:tc>
          <w:tcPr>
            <w:tcW w:w="3240" w:type="dxa"/>
          </w:tcPr>
          <w:p w14:paraId="19F9E808" w14:textId="3F312F1C" w:rsidR="00D75EF6" w:rsidRDefault="00D75EF6" w:rsidP="00DB1D38">
            <w:pPr>
              <w:pStyle w:val="TableTextNumbers"/>
            </w:pPr>
            <w:r>
              <w:lastRenderedPageBreak/>
              <w:t xml:space="preserve">To activate an existing surgery name, click the </w:t>
            </w:r>
            <w:r>
              <w:rPr>
                <w:b/>
                <w:bCs/>
              </w:rPr>
              <w:t xml:space="preserve">Show Inactive MSBOS entries </w:t>
            </w:r>
            <w:r w:rsidRPr="00D1100E">
              <w:rPr>
                <w:bCs/>
              </w:rPr>
              <w:t>check box</w:t>
            </w:r>
            <w:r w:rsidR="00070D1C">
              <w:rPr>
                <w:bCs/>
              </w:rPr>
              <w:t xml:space="preserve"> (</w:t>
            </w:r>
            <w:r w:rsidR="00070D1C">
              <w:rPr>
                <w:bCs/>
              </w:rPr>
              <w:fldChar w:fldCharType="begin"/>
            </w:r>
            <w:r w:rsidR="00070D1C">
              <w:rPr>
                <w:bCs/>
              </w:rPr>
              <w:instrText xml:space="preserve"> REF _Ref126472861 \h </w:instrText>
            </w:r>
            <w:r w:rsidR="00070D1C">
              <w:rPr>
                <w:bCs/>
              </w:rPr>
            </w:r>
            <w:r w:rsidR="00070D1C">
              <w:rPr>
                <w:bCs/>
              </w:rPr>
              <w:fldChar w:fldCharType="separate"/>
            </w:r>
            <w:r w:rsidR="00315D7B">
              <w:t xml:space="preserve">Figure </w:t>
            </w:r>
            <w:r w:rsidR="00315D7B">
              <w:rPr>
                <w:noProof/>
              </w:rPr>
              <w:t>36</w:t>
            </w:r>
            <w:r w:rsidR="00070D1C">
              <w:rPr>
                <w:bCs/>
              </w:rPr>
              <w:fldChar w:fldCharType="end"/>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9552DBC" w:rsidR="00D75EF6" w:rsidRDefault="00D75EF6" w:rsidP="00DB1D38">
            <w:pPr>
              <w:pStyle w:val="TableText"/>
              <w:rPr>
                <w:b/>
                <w:bCs/>
                <w:szCs w:val="18"/>
              </w:rPr>
            </w:pPr>
            <w:r>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0DEE71BE" w:rsidR="00D75EF6" w:rsidRDefault="00D75EF6" w:rsidP="00DB1D38">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rsidR="00DB529D">
              <w:t xml:space="preserve">: </w:t>
            </w:r>
            <w:r w:rsidR="00DA05C9">
              <w:fldChar w:fldCharType="begin"/>
            </w:r>
            <w:r w:rsidR="00DA05C9">
              <w:instrText xml:space="preserve"> REF _Ref126484549 \h </w:instrText>
            </w:r>
            <w:r w:rsidR="00DA05C9">
              <w:fldChar w:fldCharType="separate"/>
            </w:r>
            <w:r w:rsidR="00315D7B">
              <w:t xml:space="preserve">Table </w:t>
            </w:r>
            <w:r w:rsidR="00315D7B">
              <w:rPr>
                <w:noProof/>
              </w:rPr>
              <w:t>24</w:t>
            </w:r>
            <w:r w:rsidR="00315D7B">
              <w:t xml:space="preserve">: </w:t>
            </w:r>
            <w:r w:rsidR="00315D7B">
              <w:rPr>
                <w:vanish/>
              </w:rPr>
              <w:t>PT_32.01</w:t>
            </w:r>
            <w:r w:rsidR="00315D7B">
              <w:rPr>
                <w:vanish/>
                <w:sz w:val="16"/>
              </w:rPr>
              <w:t xml:space="preserve"> </w:t>
            </w:r>
            <w:r w:rsidR="00315D7B">
              <w:t>VBECS Maximum Surgical Blood Order Schedule (MSBOS)</w:t>
            </w:r>
            <w:r w:rsidR="00DA05C9">
              <w:fldChar w:fldCharType="end"/>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53C88B7E" w:rsidR="00D75EF6" w:rsidRDefault="00D75EF6" w:rsidP="00DB1D38">
            <w:pPr>
              <w:pStyle w:val="TableText"/>
              <w:rPr>
                <w:b/>
                <w:bCs/>
                <w:szCs w:val="18"/>
              </w:rPr>
            </w:pPr>
            <w:r>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14" w:author="Blalock, David (Leidos)" w:date="2021-09-10T13:15:00Z" w:original="0."/>
              </w:fldChar>
            </w:r>
          </w:p>
        </w:tc>
        <w:tc>
          <w:tcPr>
            <w:tcW w:w="6120" w:type="dxa"/>
          </w:tcPr>
          <w:p w14:paraId="5D8A446D" w14:textId="77777777" w:rsidR="00D75EF6" w:rsidRDefault="00D75EF6" w:rsidP="00DB1D38">
            <w:pPr>
              <w:pStyle w:val="TableText"/>
            </w:pPr>
          </w:p>
        </w:tc>
      </w:tr>
    </w:tbl>
    <w:p w14:paraId="0D5ADB82" w14:textId="450F8C70" w:rsidR="00070D1C" w:rsidRDefault="00070D1C" w:rsidP="00070D1C">
      <w:pPr>
        <w:pStyle w:val="Caption"/>
      </w:pPr>
      <w:bookmarkStart w:id="215" w:name="_Ref1264728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36</w:t>
      </w:r>
      <w:r w:rsidR="004E20BD">
        <w:rPr>
          <w:noProof/>
        </w:rPr>
        <w:fldChar w:fldCharType="end"/>
      </w:r>
      <w:bookmarkEnd w:id="215"/>
      <w:r>
        <w:t>: Maintain MSBOS</w:t>
      </w:r>
    </w:p>
    <w:p w14:paraId="71A3B755" w14:textId="77777777" w:rsidR="00D75EF6" w:rsidRDefault="00057948" w:rsidP="00070D1C">
      <w:pPr>
        <w:pStyle w:val="BodyText"/>
      </w:pPr>
      <w:r>
        <w:rPr>
          <w:noProof/>
        </w:rPr>
        <w:drawing>
          <wp:inline distT="0" distB="0" distL="0" distR="0" wp14:anchorId="1027D1CB" wp14:editId="4A065967">
            <wp:extent cx="3546475" cy="2936875"/>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216" w:name="_Toc101165295"/>
      <w:r w:rsidR="002A21AE">
        <w:lastRenderedPageBreak/>
        <w:t>Workload Codes</w:t>
      </w:r>
      <w:bookmarkEnd w:id="216"/>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71105719"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1414E9">
        <w:t xml:space="preserve"> See FAQ </w:t>
      </w:r>
      <w:r w:rsidR="002F7CC9">
        <w:t xml:space="preserve">Workload Assignments </w:t>
      </w:r>
      <w:r w:rsidR="001414E9">
        <w:t>Single vs Batch Processing.</w:t>
      </w:r>
      <w:r w:rsidR="00E90A01">
        <w:t xml:space="preserve"> For additional information, see </w:t>
      </w:r>
      <w:r w:rsidR="00E90A01">
        <w:fldChar w:fldCharType="begin"/>
      </w:r>
      <w:r w:rsidR="00E90A01">
        <w:instrText xml:space="preserve"> REF _Ref508960255 \h </w:instrText>
      </w:r>
      <w:r w:rsidR="00E90A01">
        <w:fldChar w:fldCharType="separate"/>
      </w:r>
      <w:r w:rsidR="00315D7B">
        <w:t xml:space="preserve">Appendix </w:t>
      </w:r>
      <w:r w:rsidR="00315D7B">
        <w:rPr>
          <w:noProof/>
        </w:rPr>
        <w:t>G</w:t>
      </w:r>
      <w:r w:rsidR="00315D7B">
        <w:t>: Work Process Flowcharts</w:t>
      </w:r>
      <w:r w:rsidR="00E90A01">
        <w:fldChar w:fldCharType="end"/>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C992680"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7A66F236" w14:textId="5687C1D7" w:rsidR="002C4355" w:rsidRDefault="002C4355">
      <w:pPr>
        <w:pStyle w:val="ListBullet"/>
      </w:pPr>
      <w:r>
        <w:t xml:space="preserve">Invalidating split units will result in extra workload equal to the number of splits created applied to the total number of units logged in. This occurs when split units are incorrectly processed in VBECS. </w:t>
      </w:r>
      <w:r w:rsidRPr="002C4355">
        <w:rPr>
          <w:vanish/>
        </w:rPr>
        <w:t>Defect 209156</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rsidTr="007E500E">
        <w:trPr>
          <w:cantSplit/>
        </w:trPr>
        <w:tc>
          <w:tcPr>
            <w:tcW w:w="3240" w:type="dxa"/>
          </w:tcPr>
          <w:p w14:paraId="42BB3B10" w14:textId="77777777" w:rsidR="002A21AE" w:rsidRDefault="002A21AE">
            <w:pPr>
              <w:pStyle w:val="TableTextNumbers"/>
            </w:pPr>
            <w:r>
              <w:lastRenderedPageBreak/>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4F9C46E6" w:rsidR="002A21AE" w:rsidRDefault="002A21AE">
            <w:pPr>
              <w:pStyle w:val="TableText"/>
              <w:rPr>
                <w:b/>
                <w:bCs/>
                <w:szCs w:val="18"/>
              </w:rPr>
            </w:pPr>
            <w:r>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189D27F3" w:rsidR="002A21AE" w:rsidRDefault="002A21AE">
            <w:pPr>
              <w:pStyle w:val="TableTextBullet"/>
            </w:pPr>
            <w:r>
              <w:t xml:space="preserve">Allows the user to select an </w:t>
            </w:r>
            <w:r w:rsidR="00F8401C">
              <w:t>LMIP</w:t>
            </w:r>
            <w:r>
              <w:t>/NLT code.</w:t>
            </w:r>
          </w:p>
          <w:p w14:paraId="048AAD46" w14:textId="77777777" w:rsidR="002A21AE" w:rsidRDefault="002A21AE">
            <w:pPr>
              <w:pStyle w:val="TableText"/>
            </w:pPr>
          </w:p>
          <w:p w14:paraId="57260C87" w14:textId="3958D580" w:rsidR="002A21AE" w:rsidRDefault="002A21AE">
            <w:pPr>
              <w:pStyle w:val="TableText"/>
              <w:rPr>
                <w:b/>
                <w:bCs/>
                <w:szCs w:val="18"/>
              </w:rPr>
            </w:pPr>
            <w:r>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35208642"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760D0AB5"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6A1989">
              <w:fldChar w:fldCharType="begin"/>
            </w:r>
            <w:r w:rsidR="006A1989">
              <w:instrText xml:space="preserve"> REF _Ref126473082 \h </w:instrText>
            </w:r>
            <w:r w:rsidR="006A1989">
              <w:fldChar w:fldCharType="separate"/>
            </w:r>
            <w:r w:rsidR="00315D7B">
              <w:t xml:space="preserve">Figure </w:t>
            </w:r>
            <w:r w:rsidR="00315D7B">
              <w:rPr>
                <w:noProof/>
              </w:rPr>
              <w:t>37</w:t>
            </w:r>
            <w:r w:rsidR="006A1989">
              <w:fldChar w:fldCharType="end"/>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20035137" w:rsidR="002A21AE" w:rsidRDefault="002A21AE">
            <w:pPr>
              <w:pStyle w:val="TableText"/>
              <w:rPr>
                <w:b/>
                <w:bCs/>
                <w:szCs w:val="18"/>
              </w:rPr>
            </w:pPr>
            <w:r>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1F00285A" w:rsidR="002A21AE" w:rsidRDefault="00047C63">
            <w:pPr>
              <w:pStyle w:val="TableTextNumbers"/>
            </w:pPr>
            <w:r>
              <w:t>Repeat Steps 3</w:t>
            </w:r>
            <w:r w:rsidR="004F5589">
              <w:t xml:space="preserve"> through </w:t>
            </w:r>
            <w:r>
              <w:t>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493077D0" w:rsidR="002A21AE" w:rsidRDefault="002A21AE" w:rsidP="00047C63">
            <w:pPr>
              <w:pStyle w:val="TableTextNumbers"/>
            </w:pPr>
            <w:r>
              <w:t>Repeat Steps 1</w:t>
            </w:r>
            <w:r w:rsidR="004F5589">
              <w:t xml:space="preserve"> through </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numberingChange w:id="217" w:author="Blalock, David (Leidos)" w:date="2021-09-10T13:15:00Z" w:original="0."/>
              </w:fldChar>
            </w:r>
          </w:p>
        </w:tc>
        <w:tc>
          <w:tcPr>
            <w:tcW w:w="6120" w:type="dxa"/>
          </w:tcPr>
          <w:p w14:paraId="21FAA1B2" w14:textId="77777777" w:rsidR="002A21AE" w:rsidRDefault="002A21AE">
            <w:pPr>
              <w:pStyle w:val="TableText"/>
            </w:pPr>
          </w:p>
        </w:tc>
      </w:tr>
    </w:tbl>
    <w:p w14:paraId="287BC646" w14:textId="5635B350" w:rsidR="006A1989" w:rsidRDefault="006A1989" w:rsidP="006A1989">
      <w:pPr>
        <w:pStyle w:val="Caption"/>
      </w:pPr>
      <w:bookmarkStart w:id="218" w:name="_Ref126473082"/>
      <w:bookmarkStart w:id="219" w:name="_Toc6368039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37</w:t>
      </w:r>
      <w:r w:rsidR="004E20BD">
        <w:rPr>
          <w:noProof/>
        </w:rPr>
        <w:fldChar w:fldCharType="end"/>
      </w:r>
      <w:bookmarkEnd w:id="218"/>
      <w:r>
        <w:t>: Assign Workload Codes</w:t>
      </w:r>
    </w:p>
    <w:p w14:paraId="2F723E9A" w14:textId="77777777" w:rsidR="00AA3950" w:rsidRDefault="00057948" w:rsidP="006A1989">
      <w:pPr>
        <w:pStyle w:val="BodyText"/>
      </w:pPr>
      <w:r>
        <w:rPr>
          <w:noProof/>
        </w:rPr>
        <w:drawing>
          <wp:inline distT="0" distB="0" distL="0" distR="0" wp14:anchorId="2CEA1965" wp14:editId="70A0AC0B">
            <wp:extent cx="3657600" cy="2484755"/>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5ED4162B" w:rsidR="00F46B5A" w:rsidRDefault="00F46B5A" w:rsidP="00F46B5A">
      <w:pPr>
        <w:pStyle w:val="Heading4"/>
        <w:rPr>
          <w:rFonts w:ascii="Arial Bold" w:hAnsi="Arial Bold"/>
          <w:vanish/>
        </w:rPr>
      </w:pPr>
      <w:bookmarkStart w:id="220" w:name="_Toc91651289"/>
      <w:bookmarkStart w:id="221" w:name="_Toc91651290"/>
      <w:bookmarkStart w:id="222" w:name="_Toc63680374"/>
      <w:bookmarkStart w:id="223" w:name="_Toc63680383"/>
      <w:bookmarkEnd w:id="219"/>
      <w:r>
        <w:t>Remapping Workload Codes</w:t>
      </w:r>
      <w:r w:rsidR="00346F03">
        <w:t xml:space="preserve"> </w:t>
      </w:r>
      <w:r w:rsidR="00F067E0">
        <w:rPr>
          <w:rFonts w:ascii="Arial Bold" w:hAnsi="Arial Bold"/>
          <w:vanish/>
        </w:rPr>
        <w:t xml:space="preserve"> DR 3762</w:t>
      </w:r>
    </w:p>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3A4F69EC" w:rsidR="00202ACF" w:rsidRDefault="00202ACF" w:rsidP="00202ACF">
            <w:pPr>
              <w:pStyle w:val="TableText"/>
              <w:rPr>
                <w:b/>
                <w:bCs/>
                <w:szCs w:val="18"/>
              </w:rPr>
            </w:pPr>
            <w:r>
              <w:rPr>
                <w:b/>
                <w:bCs/>
                <w:szCs w:val="18"/>
              </w:rPr>
              <w:t>NOTES</w:t>
            </w:r>
          </w:p>
          <w:p w14:paraId="7D8CAE58" w14:textId="6809A33C" w:rsidR="00202ACF" w:rsidRDefault="00344E38" w:rsidP="007E3EE1">
            <w:pPr>
              <w:pStyle w:val="NotesText"/>
            </w:pPr>
            <w:r>
              <w:t>Inactive codes can be viewed by clicking the Show Inactive Workload Codes checkbox.</w:t>
            </w: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7E500E">
        <w:trPr>
          <w:cantSplit/>
        </w:trPr>
        <w:tc>
          <w:tcPr>
            <w:tcW w:w="3240" w:type="dxa"/>
          </w:tcPr>
          <w:p w14:paraId="5BFDEFA4" w14:textId="77777777" w:rsidR="00202ACF" w:rsidRDefault="00202ACF" w:rsidP="00202ACF">
            <w:pPr>
              <w:pStyle w:val="TableTextNumbers"/>
            </w:pPr>
            <w:r>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601249CD" w:rsidR="00344E38" w:rsidRDefault="00344E38" w:rsidP="00344E38">
            <w:pPr>
              <w:pStyle w:val="TableTextBullet"/>
            </w:pPr>
            <w:r>
              <w:t xml:space="preserve">Allows the user to select an </w:t>
            </w:r>
            <w:r w:rsidR="00F8401C">
              <w:t>LMIP</w:t>
            </w:r>
            <w:r>
              <w:t>/NLT code.</w:t>
            </w:r>
          </w:p>
          <w:p w14:paraId="31C1604F" w14:textId="77777777" w:rsidR="00202ACF" w:rsidRDefault="00202ACF" w:rsidP="00344E38">
            <w:pPr>
              <w:pStyle w:val="TableTextBullet"/>
              <w:numPr>
                <w:ilvl w:val="0"/>
                <w:numId w:val="0"/>
              </w:numPr>
            </w:pPr>
          </w:p>
          <w:p w14:paraId="62988AD8" w14:textId="139F4C64" w:rsidR="00344E38" w:rsidRPr="00344E38" w:rsidRDefault="00344E38" w:rsidP="00344E38">
            <w:pPr>
              <w:pStyle w:val="TableText"/>
              <w:rPr>
                <w:b/>
                <w:bCs/>
              </w:rPr>
            </w:pPr>
            <w:r w:rsidRPr="00344E38">
              <w:rPr>
                <w:b/>
                <w:bCs/>
              </w:rPr>
              <w:t>NOTES</w:t>
            </w: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561ACE92" w:rsidR="00F067E0" w:rsidRDefault="00344E38" w:rsidP="00F067E0">
            <w:pPr>
              <w:pStyle w:val="NotesText"/>
            </w:pPr>
            <w:r>
              <w:t xml:space="preserve">Changes made to </w:t>
            </w:r>
            <w:r w:rsidRPr="00CA0045">
              <w:rPr>
                <w:bCs/>
              </w:rPr>
              <w:t>VistA</w:t>
            </w:r>
            <w:r>
              <w:t xml:space="preserve"> files 64 (NLT/LMIP) and 81 (CPT) are updated in VBECS </w:t>
            </w:r>
            <w:r w:rsidR="00F067E0">
              <w:t xml:space="preserve">on a rolling </w:t>
            </w:r>
            <w:r w:rsidR="002E5AC8">
              <w:t>24-hour</w:t>
            </w:r>
            <w:r w:rsidR="00F067E0">
              <w:t xml:space="preserve"> clock. The first user to log in 24 hours after the last update will trigger the next update.</w:t>
            </w:r>
          </w:p>
        </w:tc>
      </w:tr>
      <w:tr w:rsidR="00202ACF" w14:paraId="645AC272" w14:textId="77777777" w:rsidTr="00F46B5A">
        <w:tc>
          <w:tcPr>
            <w:tcW w:w="3240" w:type="dxa"/>
          </w:tcPr>
          <w:p w14:paraId="47B239FC" w14:textId="4F79CCFF" w:rsidR="00202ACF" w:rsidRDefault="00202ACF" w:rsidP="00722DBF">
            <w:pPr>
              <w:pStyle w:val="TableTextNumbers"/>
            </w:pPr>
            <w:r>
              <w:t>Repeat Steps 1</w:t>
            </w:r>
            <w:r w:rsidR="004F5589">
              <w:t xml:space="preserve"> through </w:t>
            </w:r>
            <w:r>
              <w:t>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numberingChange w:id="224" w:author="Blalock, David (Leidos)" w:date="2021-09-10T13:15:00Z" w:original="0."/>
              </w:fldChar>
            </w:r>
          </w:p>
        </w:tc>
        <w:tc>
          <w:tcPr>
            <w:tcW w:w="6120" w:type="dxa"/>
          </w:tcPr>
          <w:p w14:paraId="1B6748A6" w14:textId="77777777" w:rsidR="00202ACF" w:rsidRDefault="00202ACF" w:rsidP="00F067E0">
            <w:pPr>
              <w:pStyle w:val="TableTextBullet"/>
              <w:numPr>
                <w:ilvl w:val="0"/>
                <w:numId w:val="0"/>
              </w:numPr>
            </w:pPr>
          </w:p>
        </w:tc>
      </w:tr>
    </w:tbl>
    <w:p w14:paraId="7667752C" w14:textId="3B81DE11" w:rsidR="002A21AE" w:rsidRDefault="002A21AE" w:rsidP="007E3EE1">
      <w:pPr>
        <w:pStyle w:val="Heading2"/>
        <w:pageBreakBefore/>
      </w:pPr>
      <w:bookmarkStart w:id="225" w:name="_Toc101165296"/>
      <w:r>
        <w:lastRenderedPageBreak/>
        <w:t>Reagents and Supplies</w:t>
      </w:r>
      <w:bookmarkEnd w:id="220"/>
      <w:bookmarkEnd w:id="221"/>
      <w:bookmarkEnd w:id="225"/>
      <w:r>
        <w:fldChar w:fldCharType="begin"/>
      </w:r>
      <w:r>
        <w:instrText xml:space="preserve"> XE </w:instrText>
      </w:r>
      <w:r w:rsidR="00FA7E65">
        <w:instrText>“</w:instrText>
      </w:r>
      <w:r>
        <w:instrText>Reagents and Supplies</w:instrText>
      </w:r>
      <w:r w:rsidR="00FA7E65">
        <w:instrText>”</w:instrText>
      </w:r>
      <w:r>
        <w:instrText xml:space="preserve"> </w:instrText>
      </w:r>
      <w:r>
        <w:fldChar w:fldCharType="end"/>
      </w:r>
    </w:p>
    <w:p w14:paraId="7A07088D" w14:textId="77777777" w:rsidR="002A21AE" w:rsidRDefault="002A21AE">
      <w:pPr>
        <w:pStyle w:val="Heading3"/>
      </w:pPr>
      <w:bookmarkStart w:id="226" w:name="_Enter_Daily_QC_Results"/>
      <w:bookmarkStart w:id="227" w:name="_Toc101165297"/>
      <w:bookmarkEnd w:id="226"/>
      <w:r>
        <w:t>Enter Daily QC Results</w:t>
      </w:r>
      <w:bookmarkEnd w:id="227"/>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rack has never been tested and cannot be used. The user may not proceed. To use this rack on this date, the QC Offline check needs to be indicated or testing performed. </w:t>
      </w:r>
      <w:r w:rsidRPr="00622C54">
        <w:rPr>
          <w:vanish/>
        </w:rPr>
        <w:t>DR 4317</w:t>
      </w:r>
    </w:p>
    <w:p w14:paraId="2F3F2BE8" w14:textId="741D13C4" w:rsidR="00A03C1C" w:rsidRDefault="00A03C1C" w:rsidP="00A03C1C">
      <w:pPr>
        <w:pStyle w:val="ListBullet"/>
      </w:pPr>
      <w:r w:rsidRPr="00A03C1C">
        <w:lastRenderedPageBreak/>
        <w:t>A rack can be set as pa</w:t>
      </w:r>
      <w:r w:rsidR="00AE3748">
        <w:t>rtially tested and marked as "QC</w:t>
      </w:r>
      <w:r w:rsidRPr="00A03C1C">
        <w:t xml:space="preserve">’d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26A0D3CA" w:rsidR="00E86766" w:rsidRPr="00622C54" w:rsidRDefault="009A1817" w:rsidP="00F62041">
      <w:pPr>
        <w:pStyle w:val="ListBullet"/>
      </w:pPr>
      <w:r>
        <w:t xml:space="preserve">If two instances of Enter Daily QC are opened, the second instance will not recognize testing performed in the first </w:t>
      </w:r>
      <w:r w:rsidR="00523215">
        <w:t>instance and</w:t>
      </w:r>
      <w:r>
        <w:t xml:space="preserve"> will accept retesting of the rack.</w:t>
      </w:r>
      <w:r w:rsidR="00AB4BD9">
        <w:t xml:space="preserve"> </w:t>
      </w:r>
      <w:r w:rsidR="00203682">
        <w:t>(</w:t>
      </w:r>
      <w:r w:rsidR="004C63BA">
        <w:t>See</w:t>
      </w:r>
      <w:r w:rsidR="00AC093B">
        <w:t xml:space="preserve"> </w:t>
      </w:r>
      <w:r w:rsidR="00E86766">
        <w:t>FAQ QC Setup</w:t>
      </w:r>
      <w:r w:rsidR="00AB4BD9">
        <w:t xml:space="preserve"> </w:t>
      </w:r>
      <w:r w:rsidR="00AC093B">
        <w:t>and FAQ Re</w:t>
      </w:r>
      <w:r w:rsidR="004C63BA">
        <w:t xml:space="preserve">testing QC for </w:t>
      </w:r>
      <w:r w:rsidR="00E90A01">
        <w:t>additional</w:t>
      </w:r>
      <w:r w:rsidR="004C63BA">
        <w:t xml:space="preserve"> information.</w:t>
      </w:r>
      <w:r w:rsidR="00A868BE" w:rsidRPr="00A868BE">
        <w:rPr>
          <w:vanish/>
        </w:rPr>
        <w:t xml:space="preserve"> Task 628088</w:t>
      </w:r>
      <w:r w:rsidR="00203682">
        <w:t>)</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28" w:name="_Toc30304250"/>
            <w:bookmarkStart w:id="229" w:name="_Toc30912571"/>
            <w:bookmarkStart w:id="230" w:name="_Toc49251208"/>
            <w:bookmarkStart w:id="231" w:name="_Toc49251692"/>
            <w:bookmarkStart w:id="232"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61426102" w:rsidR="000B5EBA" w:rsidRDefault="000B5EBA" w:rsidP="00D148D7">
            <w:pPr>
              <w:pStyle w:val="TableText"/>
              <w:rPr>
                <w:b/>
                <w:bCs/>
                <w:szCs w:val="18"/>
              </w:rPr>
            </w:pPr>
            <w:r>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670E9D" w14:textId="7510A174" w:rsidR="000D380C" w:rsidRDefault="000D380C">
            <w:pPr>
              <w:pStyle w:val="TableTextNumbers"/>
            </w:pPr>
            <w:r>
              <w:lastRenderedPageBreak/>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957095">
              <w:fldChar w:fldCharType="begin"/>
            </w:r>
            <w:r w:rsidR="00957095">
              <w:instrText xml:space="preserve"> REF _Ref126641381 \h </w:instrText>
            </w:r>
            <w:r w:rsidR="00957095">
              <w:fldChar w:fldCharType="separate"/>
            </w:r>
            <w:r w:rsidR="00315D7B">
              <w:t xml:space="preserve">Figure </w:t>
            </w:r>
            <w:r w:rsidR="00315D7B">
              <w:rPr>
                <w:noProof/>
              </w:rPr>
              <w:t>38</w:t>
            </w:r>
            <w:r w:rsidR="00957095">
              <w:fldChar w:fldCharType="end"/>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4A906AE9" w:rsidR="002A21AE" w:rsidRDefault="002A21AE">
            <w:pPr>
              <w:pStyle w:val="TableText"/>
              <w:rPr>
                <w:b/>
                <w:bCs/>
                <w:szCs w:val="18"/>
              </w:rPr>
            </w:pPr>
            <w:r>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3880B745" w:rsidR="00F233CC" w:rsidRDefault="00F233CC" w:rsidP="00F233CC">
            <w:pPr>
              <w:pStyle w:val="NotesTextBullet"/>
            </w:pPr>
            <w:r>
              <w:t xml:space="preserve">Partially tested: racks that have incomplete test results for the current </w:t>
            </w:r>
            <w:r w:rsidR="002E5AC8">
              <w:t>24-hour</w:t>
            </w:r>
            <w:r>
              <w:t xml:space="preserve">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QC’d).</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E5864D" w14:textId="294D3C73" w:rsidR="002A21AE" w:rsidRDefault="002A21AE">
            <w:pPr>
              <w:pStyle w:val="TableTextNumbers"/>
            </w:pPr>
            <w:r>
              <w:lastRenderedPageBreak/>
              <w:t>Select a wo</w:t>
            </w:r>
            <w:r w:rsidR="0086218A">
              <w:t>rksheet to complete the testing</w:t>
            </w:r>
            <w:r w:rsidR="00F20BC5">
              <w:t xml:space="preserve"> (</w:t>
            </w:r>
            <w:r w:rsidR="00957095">
              <w:fldChar w:fldCharType="begin"/>
            </w:r>
            <w:r w:rsidR="00957095">
              <w:instrText xml:space="preserve"> REF _Ref126641476 \h </w:instrText>
            </w:r>
            <w:r w:rsidR="00957095">
              <w:fldChar w:fldCharType="separate"/>
            </w:r>
            <w:r w:rsidR="00315D7B">
              <w:t xml:space="preserve">Figure </w:t>
            </w:r>
            <w:r w:rsidR="00315D7B">
              <w:rPr>
                <w:noProof/>
              </w:rPr>
              <w:t>39</w:t>
            </w:r>
            <w:r w:rsidR="00957095">
              <w:fldChar w:fldCharType="end"/>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216236AD" w:rsidR="002A21AE" w:rsidRDefault="002A21AE">
            <w:pPr>
              <w:pStyle w:val="TableText"/>
              <w:rPr>
                <w:b/>
                <w:bCs/>
                <w:szCs w:val="18"/>
              </w:rPr>
            </w:pPr>
            <w:r>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partially-completed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rsidTr="007E500E">
        <w:trPr>
          <w:cantSplit/>
        </w:trPr>
        <w:tc>
          <w:tcPr>
            <w:tcW w:w="3240" w:type="dxa"/>
          </w:tcPr>
          <w:p w14:paraId="548EA90F" w14:textId="77777777" w:rsidR="00A83F42" w:rsidRDefault="00A83F42" w:rsidP="00A83F42">
            <w:pPr>
              <w:pStyle w:val="TableTextNumbers"/>
            </w:pPr>
            <w:r>
              <w:lastRenderedPageBreak/>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4FD85001" w:rsidR="00A83F42" w:rsidRDefault="00A83F42" w:rsidP="00A83F42">
            <w:pPr>
              <w:pStyle w:val="TableText"/>
              <w:rPr>
                <w:b/>
                <w:bCs/>
                <w:szCs w:val="18"/>
              </w:rPr>
            </w:pPr>
            <w:r>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69CB4C1A" w14:textId="521A0DD0" w:rsidR="001055DF" w:rsidRDefault="00DF355E">
            <w:pPr>
              <w:pStyle w:val="NotesText"/>
              <w:rPr>
                <w:vanish/>
                <w:szCs w:val="18"/>
              </w:rPr>
            </w:pPr>
            <w:r>
              <w:t>When a user changes a reagent lot number, VBECS clears the testing template for that reagent type and allows the user to enter new results.</w:t>
            </w:r>
          </w:p>
          <w:p w14:paraId="3A2CAAEC" w14:textId="487A5168" w:rsidR="001055DF" w:rsidRDefault="001055DF">
            <w:pPr>
              <w:pStyle w:val="NotesText"/>
              <w:rPr>
                <w:vanish/>
                <w:szCs w:val="18"/>
              </w:rPr>
            </w:pPr>
          </w:p>
          <w:p w14:paraId="5CFB08B7" w14:textId="1E8163CE" w:rsidR="002A21AE" w:rsidRDefault="001055DF">
            <w:pPr>
              <w:pStyle w:val="NotesText"/>
              <w:rPr>
                <w:vanish/>
                <w:szCs w:val="18"/>
              </w:rPr>
            </w:pPr>
            <w:r>
              <w:rPr>
                <w:vanish/>
                <w:szCs w:val="18"/>
              </w:rPr>
              <w:t>TT</w:t>
            </w:r>
            <w:r w:rsidR="002A21AE">
              <w:rPr>
                <w:vanish/>
                <w:szCs w:val="18"/>
              </w:rPr>
              <w:t xml:space="preserve">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rsidTr="007E500E">
        <w:trPr>
          <w:cantSplit/>
        </w:trPr>
        <w:tc>
          <w:tcPr>
            <w:tcW w:w="3240" w:type="dxa"/>
          </w:tcPr>
          <w:p w14:paraId="4F67DF40" w14:textId="588BA745" w:rsidR="002A21AE" w:rsidRDefault="002A21AE">
            <w:pPr>
              <w:pStyle w:val="TableTextNumbers"/>
            </w:pPr>
            <w:r>
              <w:lastRenderedPageBreak/>
              <w:t>Enter the observed serologic reacti</w:t>
            </w:r>
            <w:r w:rsidR="009C1A31">
              <w:t>ons</w:t>
            </w:r>
            <w:r w:rsidR="00462FB1">
              <w:t xml:space="preserve"> (</w:t>
            </w:r>
            <w:r w:rsidR="00462FB1">
              <w:fldChar w:fldCharType="begin"/>
            </w:r>
            <w:r w:rsidR="00462FB1">
              <w:instrText xml:space="preserve"> REF _Ref126642061 \h </w:instrText>
            </w:r>
            <w:r w:rsidR="00462FB1">
              <w:fldChar w:fldCharType="separate"/>
            </w:r>
            <w:r w:rsidR="00315D7B">
              <w:t xml:space="preserve">Figure </w:t>
            </w:r>
            <w:r w:rsidR="00315D7B">
              <w:rPr>
                <w:noProof/>
              </w:rPr>
              <w:t>40</w:t>
            </w:r>
            <w:r w:rsidR="00462FB1">
              <w:fldChar w:fldCharType="end"/>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numberingChange w:id="233" w:author="Blalock, David (Leidos)" w:date="2021-09-10T13:15:00Z" w:original="0."/>
              </w:fldChar>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3882294E" w:rsidR="002A21AE" w:rsidRDefault="002A21AE">
            <w:pPr>
              <w:pStyle w:val="TableText"/>
              <w:rPr>
                <w:b/>
                <w:bCs/>
                <w:szCs w:val="18"/>
              </w:rPr>
            </w:pPr>
            <w:r>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56B71546" w:rsidR="00957095" w:rsidRDefault="00957095" w:rsidP="00957095">
      <w:pPr>
        <w:pStyle w:val="Caption"/>
      </w:pPr>
      <w:bookmarkStart w:id="234" w:name="_Ref126641381"/>
      <w:bookmarkStart w:id="235" w:name="_Ref126548442"/>
      <w:bookmarkEnd w:id="228"/>
      <w:bookmarkEnd w:id="229"/>
      <w:bookmarkEnd w:id="230"/>
      <w:bookmarkEnd w:id="231"/>
      <w:bookmarkEnd w:id="232"/>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38</w:t>
      </w:r>
      <w:r w:rsidR="004E20BD">
        <w:rPr>
          <w:noProof/>
        </w:rPr>
        <w:fldChar w:fldCharType="end"/>
      </w:r>
      <w:bookmarkEnd w:id="234"/>
      <w:r>
        <w:t>: Enter Daily QC Results</w:t>
      </w:r>
    </w:p>
    <w:p w14:paraId="5EB6590F" w14:textId="77777777" w:rsidR="00957095" w:rsidRDefault="00057948" w:rsidP="00957095">
      <w:pPr>
        <w:pStyle w:val="BodyText"/>
      </w:pPr>
      <w:r>
        <w:rPr>
          <w:noProof/>
        </w:rPr>
        <w:drawing>
          <wp:inline distT="0" distB="0" distL="0" distR="0" wp14:anchorId="76731457" wp14:editId="5EF503DA">
            <wp:extent cx="4460875" cy="4220845"/>
            <wp:effectExtent l="0" t="0" r="0" b="8255"/>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352543D5" w:rsidR="002118B0" w:rsidRDefault="002118B0" w:rsidP="002118B0">
      <w:pPr>
        <w:pStyle w:val="Caption"/>
      </w:pPr>
      <w:bookmarkStart w:id="236" w:name="_Ref12664147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39</w:t>
      </w:r>
      <w:r w:rsidR="004E20BD">
        <w:rPr>
          <w:noProof/>
        </w:rPr>
        <w:fldChar w:fldCharType="end"/>
      </w:r>
      <w:bookmarkEnd w:id="235"/>
      <w:bookmarkEnd w:id="236"/>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78A1A4B9">
            <wp:extent cx="4728845" cy="3444875"/>
            <wp:effectExtent l="0" t="0" r="0" b="3175"/>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0C127E9A" w:rsidR="00462FB1" w:rsidRDefault="00462FB1" w:rsidP="00462FB1">
      <w:pPr>
        <w:pStyle w:val="Caption"/>
      </w:pPr>
      <w:bookmarkStart w:id="237" w:name="_Ref1266420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40</w:t>
      </w:r>
      <w:r w:rsidR="004E20BD">
        <w:rPr>
          <w:noProof/>
        </w:rPr>
        <w:fldChar w:fldCharType="end"/>
      </w:r>
      <w:bookmarkEnd w:id="237"/>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6C3947F0">
            <wp:extent cx="4803140" cy="3509645"/>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205461F" w14:textId="2C7A0B2A" w:rsidR="0049125E" w:rsidRPr="008000E5" w:rsidRDefault="0049125E" w:rsidP="0049125E">
      <w:pPr>
        <w:pStyle w:val="Heading3"/>
      </w:pPr>
      <w:bookmarkStart w:id="238" w:name="_Toc101165298"/>
      <w:r>
        <w:lastRenderedPageBreak/>
        <w:t>Reagents</w:t>
      </w:r>
      <w:bookmarkEnd w:id="238"/>
      <w:r>
        <w:fldChar w:fldCharType="begin"/>
      </w:r>
      <w:r w:rsidRPr="008000E5">
        <w:instrText xml:space="preserve"> XE "Configure Division" </w:instrText>
      </w:r>
      <w:r>
        <w:fldChar w:fldCharType="end"/>
      </w:r>
      <w:r w:rsidRPr="008000E5">
        <w:rPr>
          <w:rFonts w:ascii="Arial Bold" w:hAnsi="Arial Bold"/>
          <w:vanish/>
        </w:rPr>
        <w:t xml:space="preserve"> UC_09</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39" w:name="_Log_In_Reagents,_Update_Inventory,_"/>
      <w:bookmarkEnd w:id="222"/>
      <w:bookmarkEnd w:id="239"/>
      <w:r>
        <w:t>Log In Reagents, Update Inventory,</w:t>
      </w:r>
      <w:bookmarkStart w:id="240" w:name="_Toc63680376"/>
      <w:r>
        <w:t xml:space="preserve"> View/Print Inventory</w:t>
      </w:r>
      <w:bookmarkEnd w:id="240"/>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019C8DD2" w14:textId="526FBA72" w:rsidR="00993A74" w:rsidRDefault="00993A74" w:rsidP="00053349">
      <w:pPr>
        <w:pStyle w:val="ListBullet"/>
      </w:pPr>
      <w:r>
        <w:t xml:space="preserve">Free text details can be added only when “Other” is selected as the canned comment. </w:t>
      </w:r>
      <w:r w:rsidRPr="004F0095">
        <w:rPr>
          <w:vanish/>
        </w:rPr>
        <w:t>DR 2218</w:t>
      </w:r>
    </w:p>
    <w:p w14:paraId="23508AFF" w14:textId="7D31D4E0" w:rsidR="004F5DF6" w:rsidRDefault="004F5DF6" w:rsidP="00053349">
      <w:pPr>
        <w:pStyle w:val="ListBullet"/>
      </w:pPr>
      <w:r>
        <w:t>When reagents with the same Manufacturer Reagent Name and Lot Number are entered from multiple invoices, only one of the reagents is visible for update.</w:t>
      </w:r>
      <w:r w:rsidR="005E3B7C">
        <w:t xml:space="preserve"> </w:t>
      </w:r>
      <w:r w:rsidR="005E3B7C" w:rsidRPr="005E3B7C">
        <w:rPr>
          <w:vanish/>
        </w:rPr>
        <w:t>Defect 209141</w:t>
      </w:r>
    </w:p>
    <w:p w14:paraId="7BC088B0" w14:textId="14B9F091" w:rsidR="00917168" w:rsidRDefault="00917168" w:rsidP="00053349">
      <w:pPr>
        <w:pStyle w:val="ListBullet"/>
      </w:pPr>
      <w:r>
        <w:t>Reagents that have had their Number of Vials Available set to zero (0) are no longer visible on the Update Reagent Inventory screen o</w:t>
      </w:r>
      <w:r w:rsidR="00A11CA3">
        <w:t>r</w:t>
      </w:r>
      <w:r>
        <w:t xml:space="preserve"> the Reagent Inventory Report. Print a copy of the Reagent Inventory Report prior to setting the Number of Vials Available to zero (0). </w:t>
      </w:r>
      <w:r w:rsidRPr="00917168">
        <w:rPr>
          <w:vanish/>
        </w:rPr>
        <w:t>Defects 208863, 208890, 210063</w:t>
      </w:r>
    </w:p>
    <w:p w14:paraId="6DF94FA2" w14:textId="77777777" w:rsidR="002A21AE" w:rsidRDefault="002A21AE">
      <w:pPr>
        <w:pStyle w:val="Heading4"/>
      </w:pPr>
      <w:r>
        <w:t>Additional Information</w:t>
      </w:r>
    </w:p>
    <w:p w14:paraId="1070E959"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lastRenderedPageBreak/>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477613C" w:rsidR="00FB4E58" w:rsidRDefault="00FB4E58" w:rsidP="00A65805">
            <w:pPr>
              <w:pStyle w:val="TableText"/>
              <w:rPr>
                <w:b/>
                <w:bCs/>
                <w:szCs w:val="18"/>
              </w:rPr>
            </w:pPr>
            <w:r>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22DA3B14" w:rsidR="00FB4E58" w:rsidRDefault="00FB4E58" w:rsidP="00A65805">
            <w:pPr>
              <w:pStyle w:val="TableText"/>
              <w:rPr>
                <w:b/>
                <w:bCs/>
                <w:szCs w:val="18"/>
              </w:rPr>
            </w:pPr>
            <w:r>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77777777"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2919208B" w:rsidR="00FB4E58" w:rsidRDefault="00FB4E58" w:rsidP="00A65805">
            <w:pPr>
              <w:pStyle w:val="TableText"/>
              <w:rPr>
                <w:b/>
                <w:bCs/>
                <w:szCs w:val="18"/>
              </w:rPr>
            </w:pPr>
            <w:r>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0BC23EEF" w14:textId="60EA1738" w:rsidR="00FB4E58" w:rsidRDefault="00FB4E58" w:rsidP="00A65805">
            <w:pPr>
              <w:pStyle w:val="TableTextNumbers"/>
            </w:pPr>
            <w:r>
              <w:lastRenderedPageBreak/>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440249C4" w:rsidR="00FB4E58" w:rsidRDefault="00FB4E58" w:rsidP="00A65805">
            <w:pPr>
              <w:pStyle w:val="TableText"/>
              <w:rPr>
                <w:b/>
                <w:bCs/>
                <w:szCs w:val="18"/>
              </w:rPr>
            </w:pPr>
            <w:r>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4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lastRenderedPageBreak/>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26D4B2CE" w:rsidR="00613D46" w:rsidRDefault="00613D46" w:rsidP="00A65805">
            <w:pPr>
              <w:pStyle w:val="TableText"/>
              <w:rPr>
                <w:b/>
                <w:bCs/>
                <w:szCs w:val="18"/>
              </w:rPr>
            </w:pPr>
            <w:r>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0A276BE6" w:rsidR="00613D46" w:rsidRDefault="00613D46" w:rsidP="00A65805">
            <w:pPr>
              <w:pStyle w:val="TableTextNumbersContinued"/>
            </w:pPr>
            <w:r>
              <w:t>Select or edit the date and time in the Date Changed field</w:t>
            </w:r>
            <w:r w:rsidR="00580E36">
              <w:t xml:space="preserve"> (</w:t>
            </w:r>
            <w:r w:rsidR="00580E36">
              <w:fldChar w:fldCharType="begin"/>
            </w:r>
            <w:r w:rsidR="00580E36">
              <w:instrText xml:space="preserve"> REF _Ref126549074 \h </w:instrText>
            </w:r>
            <w:r w:rsidR="00580E36">
              <w:fldChar w:fldCharType="separate"/>
            </w:r>
            <w:r w:rsidR="00315D7B">
              <w:t xml:space="preserve">Figure </w:t>
            </w:r>
            <w:r w:rsidR="00315D7B">
              <w:rPr>
                <w:noProof/>
              </w:rPr>
              <w:t>41</w:t>
            </w:r>
            <w:r w:rsidR="00580E36">
              <w:fldChar w:fldCharType="end"/>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48DC5111" w:rsidR="00613D46" w:rsidRDefault="00613D46" w:rsidP="00A65805">
            <w:pPr>
              <w:pStyle w:val="TableText"/>
              <w:rPr>
                <w:b/>
                <w:bCs/>
                <w:szCs w:val="18"/>
              </w:rPr>
            </w:pPr>
            <w:r>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42"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0AE4C9CF" w:rsidR="00580E36" w:rsidRDefault="00580E36" w:rsidP="00580E36">
      <w:pPr>
        <w:pStyle w:val="Caption"/>
      </w:pPr>
      <w:bookmarkStart w:id="243" w:name="_Ref12654907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41</w:t>
      </w:r>
      <w:r w:rsidR="004E20BD">
        <w:rPr>
          <w:noProof/>
        </w:rPr>
        <w:fldChar w:fldCharType="end"/>
      </w:r>
      <w:bookmarkEnd w:id="243"/>
      <w:r>
        <w:t>: Update Reagent Inventory</w:t>
      </w:r>
    </w:p>
    <w:p w14:paraId="281354B8" w14:textId="77777777" w:rsidR="00580E36" w:rsidRDefault="00057948" w:rsidP="00580E36">
      <w:pPr>
        <w:pStyle w:val="BodyText"/>
      </w:pPr>
      <w:r>
        <w:rPr>
          <w:noProof/>
        </w:rPr>
        <w:drawing>
          <wp:inline distT="0" distB="0" distL="0" distR="0" wp14:anchorId="00E18D60" wp14:editId="6C89B068">
            <wp:extent cx="4460875" cy="3667125"/>
            <wp:effectExtent l="0" t="0" r="0" b="9525"/>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lastRenderedPageBreak/>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471ED6E9" w:rsidR="00FE6B9A" w:rsidRDefault="00FE6B9A" w:rsidP="00A65805">
            <w:pPr>
              <w:pStyle w:val="TableText"/>
              <w:rPr>
                <w:b/>
                <w:bCs/>
                <w:szCs w:val="18"/>
              </w:rPr>
            </w:pPr>
            <w:r>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44" w:name="OLE_LINK11"/>
            <w:bookmarkStart w:id="245" w:name="OLE_LINK12"/>
            <w:r w:rsidR="00C8315E">
              <w:t>VBECS display</w:t>
            </w:r>
            <w:r w:rsidR="005E01BC">
              <w:t>s</w:t>
            </w:r>
            <w:r w:rsidR="00C8315E">
              <w:t xml:space="preserve"> only reagents selected based on search criteria.</w:t>
            </w:r>
            <w:bookmarkEnd w:id="244"/>
            <w:bookmarkEnd w:id="245"/>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0A241C42"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686D38">
              <w:fldChar w:fldCharType="begin"/>
            </w:r>
            <w:r w:rsidR="00686D38">
              <w:instrText xml:space="preserve"> REF _Ref126550016 \h </w:instrText>
            </w:r>
            <w:r w:rsidR="00686D38">
              <w:fldChar w:fldCharType="separate"/>
            </w:r>
            <w:r w:rsidR="00315D7B">
              <w:t xml:space="preserve">Figure </w:t>
            </w:r>
            <w:r w:rsidR="00315D7B">
              <w:rPr>
                <w:noProof/>
              </w:rPr>
              <w:t>42</w:t>
            </w:r>
            <w:r w:rsidR="00686D38">
              <w:fldChar w:fldCharType="end"/>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46"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47A398B5" w:rsidR="00686D38" w:rsidRDefault="00686D38" w:rsidP="00686D38">
      <w:pPr>
        <w:pStyle w:val="Caption"/>
      </w:pPr>
      <w:bookmarkStart w:id="247" w:name="_Ref12655001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42</w:t>
      </w:r>
      <w:r w:rsidR="004E20BD">
        <w:rPr>
          <w:noProof/>
        </w:rPr>
        <w:fldChar w:fldCharType="end"/>
      </w:r>
      <w:bookmarkEnd w:id="247"/>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29735824">
            <wp:extent cx="4017645" cy="2872740"/>
            <wp:effectExtent l="0" t="0" r="1905" b="381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lastRenderedPageBreak/>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05278B67" w:rsidR="001B61D3" w:rsidRDefault="001B61D3" w:rsidP="00A65805">
            <w:pPr>
              <w:pStyle w:val="TableText"/>
              <w:rPr>
                <w:b/>
                <w:bCs/>
                <w:szCs w:val="18"/>
              </w:rPr>
            </w:pPr>
            <w:r>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591BB154" w:rsidR="001B61D3" w:rsidRDefault="001B61D3" w:rsidP="00A65805">
            <w:pPr>
              <w:pStyle w:val="TableText"/>
              <w:rPr>
                <w:b/>
                <w:bCs/>
                <w:szCs w:val="18"/>
              </w:rPr>
            </w:pPr>
            <w:r>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68CAA5B8"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307D76">
              <w:fldChar w:fldCharType="begin"/>
            </w:r>
            <w:r w:rsidR="00307D76">
              <w:instrText xml:space="preserve"> REF _Ref126550654 \h </w:instrText>
            </w:r>
            <w:r w:rsidR="00307D76">
              <w:fldChar w:fldCharType="separate"/>
            </w:r>
            <w:r w:rsidR="00315D7B">
              <w:t xml:space="preserve">Figure </w:t>
            </w:r>
            <w:r w:rsidR="00315D7B">
              <w:rPr>
                <w:noProof/>
              </w:rPr>
              <w:t>43</w:t>
            </w:r>
            <w:r w:rsidR="00307D76">
              <w:fldChar w:fldCharType="end"/>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5890BA9A" w:rsidR="00BE3C21" w:rsidRDefault="00BE3C21" w:rsidP="004A7373">
            <w:pPr>
              <w:pStyle w:val="TableTextNumbers"/>
            </w:pPr>
            <w:r>
              <w:t>Repeat Steps 3</w:t>
            </w:r>
            <w:r w:rsidR="004F5589">
              <w:t xml:space="preserve"> through </w:t>
            </w:r>
            <w:r>
              <w:t>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numberingChange w:id="248"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1B3834FB" w:rsidR="00307D76" w:rsidRDefault="00307D76" w:rsidP="00307D76">
      <w:pPr>
        <w:pStyle w:val="Caption"/>
      </w:pPr>
      <w:bookmarkStart w:id="249" w:name="_Ref12655065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43</w:t>
      </w:r>
      <w:r w:rsidR="004E20BD">
        <w:rPr>
          <w:noProof/>
        </w:rPr>
        <w:fldChar w:fldCharType="end"/>
      </w:r>
      <w:bookmarkEnd w:id="249"/>
      <w:r>
        <w:t>: Maintain Minimum Reagent Levels</w:t>
      </w:r>
    </w:p>
    <w:p w14:paraId="60270604" w14:textId="77777777" w:rsidR="00771C65" w:rsidRDefault="00057948" w:rsidP="00771C65">
      <w:pPr>
        <w:pStyle w:val="BodyText"/>
      </w:pPr>
      <w:r>
        <w:rPr>
          <w:noProof/>
        </w:rPr>
        <w:drawing>
          <wp:inline distT="0" distB="0" distL="0" distR="0" wp14:anchorId="6101395D" wp14:editId="4909265C">
            <wp:extent cx="3417570" cy="3519170"/>
            <wp:effectExtent l="0" t="0" r="0" b="508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50" w:name="_Toc101165299"/>
      <w:r w:rsidR="00FF225E">
        <w:lastRenderedPageBreak/>
        <w:t>Supplies</w:t>
      </w:r>
      <w:bookmarkEnd w:id="250"/>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lastRenderedPageBreak/>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166EC53A" w:rsidR="002A21AE" w:rsidRDefault="002A21AE">
            <w:pPr>
              <w:pStyle w:val="TableText"/>
              <w:rPr>
                <w:b/>
                <w:bCs/>
                <w:szCs w:val="18"/>
              </w:rPr>
            </w:pPr>
            <w:r>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3290F027" w:rsidR="002A21AE" w:rsidRDefault="002A21AE">
            <w:pPr>
              <w:pStyle w:val="TableText"/>
              <w:rPr>
                <w:b/>
                <w:bCs/>
                <w:szCs w:val="18"/>
              </w:rPr>
            </w:pPr>
            <w:r>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145CB1CE" w:rsidR="002A21AE" w:rsidRDefault="002A21AE">
            <w:pPr>
              <w:pStyle w:val="TableTextNumbersContinued"/>
            </w:pPr>
            <w:r>
              <w:t xml:space="preserve">Click </w:t>
            </w:r>
            <w:r>
              <w:rPr>
                <w:b/>
              </w:rPr>
              <w:t>Add</w:t>
            </w:r>
            <w:r>
              <w:t xml:space="preserve"> to add the supplies to the inventory list</w:t>
            </w:r>
            <w:r w:rsidR="00FD24BA">
              <w:t xml:space="preserve"> (</w:t>
            </w:r>
            <w:r w:rsidR="00FD24BA">
              <w:fldChar w:fldCharType="begin"/>
            </w:r>
            <w:r w:rsidR="00FD24BA">
              <w:instrText xml:space="preserve"> REF _Ref126551514 \h </w:instrText>
            </w:r>
            <w:r w:rsidR="00FD24BA">
              <w:fldChar w:fldCharType="separate"/>
            </w:r>
            <w:r w:rsidR="00315D7B">
              <w:t xml:space="preserve">Figure </w:t>
            </w:r>
            <w:r w:rsidR="00315D7B">
              <w:rPr>
                <w:noProof/>
              </w:rPr>
              <w:t>44</w:t>
            </w:r>
            <w:r w:rsidR="00FD24BA">
              <w:fldChar w:fldCharType="end"/>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D59D6D7" w:rsidR="002A21AE" w:rsidRDefault="002A21AE">
            <w:pPr>
              <w:pStyle w:val="TableText"/>
              <w:rPr>
                <w:b/>
                <w:bCs/>
                <w:szCs w:val="18"/>
              </w:rPr>
            </w:pPr>
            <w:r>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099303B9" w:rsidR="002A21AE" w:rsidRDefault="002A21AE">
            <w:pPr>
              <w:pStyle w:val="TableTextNumbers"/>
            </w:pPr>
            <w:r>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A93EBAA" w:rsidR="002A21AE" w:rsidRDefault="002A21AE">
            <w:pPr>
              <w:pStyle w:val="TableText"/>
              <w:rPr>
                <w:b/>
                <w:bCs/>
                <w:szCs w:val="18"/>
              </w:rPr>
            </w:pPr>
            <w:r>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5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7B75F09B" w:rsidR="00FD24BA" w:rsidRDefault="00FD24BA" w:rsidP="00FD24BA">
      <w:pPr>
        <w:pStyle w:val="Caption"/>
      </w:pPr>
      <w:bookmarkStart w:id="252" w:name="_Ref126551514"/>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44</w:t>
      </w:r>
      <w:r w:rsidR="004E20BD">
        <w:rPr>
          <w:noProof/>
        </w:rPr>
        <w:fldChar w:fldCharType="end"/>
      </w:r>
      <w:bookmarkEnd w:id="252"/>
      <w:r>
        <w:t>: Log In Supplies</w:t>
      </w:r>
    </w:p>
    <w:p w14:paraId="25532BFF" w14:textId="77777777" w:rsidR="00FD24BA" w:rsidRDefault="00057948" w:rsidP="00FD24BA">
      <w:pPr>
        <w:pStyle w:val="BodyText"/>
      </w:pPr>
      <w:r>
        <w:rPr>
          <w:noProof/>
        </w:rPr>
        <w:drawing>
          <wp:inline distT="0" distB="0" distL="0" distR="0" wp14:anchorId="2A3BD9B0" wp14:editId="6512A960">
            <wp:extent cx="5144770" cy="3444875"/>
            <wp:effectExtent l="0" t="0" r="0" b="3175"/>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17C4D8D0" w:rsidR="002A21AE" w:rsidRDefault="002A21AE">
            <w:pPr>
              <w:pStyle w:val="TableText"/>
              <w:rPr>
                <w:b/>
                <w:bCs/>
                <w:szCs w:val="18"/>
              </w:rPr>
            </w:pPr>
            <w:r>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lastRenderedPageBreak/>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5A20A043" w:rsidR="002A21AE" w:rsidRDefault="002A21AE">
            <w:pPr>
              <w:pStyle w:val="TableTextNumbersContinued"/>
            </w:pPr>
            <w:r>
              <w:t>Select or edit the date and time in the Date Changed field</w:t>
            </w:r>
            <w:r w:rsidR="001556AE">
              <w:t xml:space="preserve"> (</w:t>
            </w:r>
            <w:r w:rsidR="001556AE">
              <w:fldChar w:fldCharType="begin"/>
            </w:r>
            <w:r w:rsidR="001556AE">
              <w:instrText xml:space="preserve"> REF _Ref126552250 \h </w:instrText>
            </w:r>
            <w:r w:rsidR="001556AE">
              <w:fldChar w:fldCharType="separate"/>
            </w:r>
            <w:r w:rsidR="00315D7B">
              <w:t xml:space="preserve">Figure </w:t>
            </w:r>
            <w:r w:rsidR="00315D7B">
              <w:rPr>
                <w:noProof/>
              </w:rPr>
              <w:t>45</w:t>
            </w:r>
            <w:r w:rsidR="001556AE">
              <w:fldChar w:fldCharType="end"/>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5BE675F" w:rsidR="002A21AE" w:rsidRDefault="002A21AE">
            <w:pPr>
              <w:pStyle w:val="TableText"/>
              <w:rPr>
                <w:b/>
                <w:bCs/>
                <w:szCs w:val="18"/>
              </w:rPr>
            </w:pPr>
            <w:r>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53"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357E8F39" w:rsidR="001556AE" w:rsidRDefault="001556AE" w:rsidP="001556AE">
      <w:pPr>
        <w:pStyle w:val="Caption"/>
      </w:pPr>
      <w:bookmarkStart w:id="254" w:name="_Ref1265522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45</w:t>
      </w:r>
      <w:r w:rsidR="004E20BD">
        <w:rPr>
          <w:noProof/>
        </w:rPr>
        <w:fldChar w:fldCharType="end"/>
      </w:r>
      <w:bookmarkEnd w:id="254"/>
      <w:r>
        <w:t>: Update Supplies</w:t>
      </w:r>
    </w:p>
    <w:p w14:paraId="29870ADD" w14:textId="77777777" w:rsidR="001556AE" w:rsidRDefault="00057948" w:rsidP="001556AE">
      <w:pPr>
        <w:pStyle w:val="BodyText"/>
      </w:pPr>
      <w:r>
        <w:rPr>
          <w:noProof/>
        </w:rPr>
        <w:drawing>
          <wp:inline distT="0" distB="0" distL="0" distR="0" wp14:anchorId="0F04B074" wp14:editId="5927C08C">
            <wp:extent cx="5144770" cy="388874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2F5B271B" w14:textId="77777777" w:rsidR="007E500E" w:rsidRDefault="007E500E">
      <w:pPr>
        <w:rPr>
          <w:rFonts w:ascii="Arial" w:hAnsi="Arial"/>
          <w:b/>
          <w:sz w:val="22"/>
        </w:rPr>
      </w:pPr>
      <w:r>
        <w:br w:type="page"/>
      </w:r>
    </w:p>
    <w:p w14:paraId="3CB88D3D" w14:textId="37CC3006" w:rsidR="002A21AE" w:rsidRDefault="002A21AE">
      <w:pPr>
        <w:pStyle w:val="Heading4"/>
      </w:pPr>
      <w:r>
        <w:lastRenderedPageBreak/>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55"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2490901D" w:rsidR="002A21AE" w:rsidRDefault="002A21AE">
            <w:pPr>
              <w:pStyle w:val="TableText"/>
              <w:rPr>
                <w:b/>
                <w:bCs/>
                <w:szCs w:val="18"/>
              </w:rPr>
            </w:pPr>
            <w:r>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58F571E4" w:rsidR="002A21AE" w:rsidRDefault="002A21AE">
            <w:pPr>
              <w:pStyle w:val="TableText"/>
              <w:rPr>
                <w:b/>
                <w:bCs/>
                <w:szCs w:val="18"/>
              </w:rPr>
            </w:pPr>
            <w:r>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56"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55"/>
    </w:tbl>
    <w:p w14:paraId="46C0CF5F" w14:textId="77777777" w:rsidR="00DC6F96" w:rsidRDefault="00DC6F96">
      <w:pPr>
        <w:pStyle w:val="Heading3"/>
      </w:pPr>
    </w:p>
    <w:p w14:paraId="6DE059C2" w14:textId="77777777" w:rsidR="002A21AE" w:rsidRDefault="00DC6F96">
      <w:pPr>
        <w:pStyle w:val="Heading3"/>
      </w:pPr>
      <w:r>
        <w:br w:type="page"/>
      </w:r>
      <w:bookmarkStart w:id="257" w:name="_Toc101165300"/>
      <w:r w:rsidR="002A21AE">
        <w:lastRenderedPageBreak/>
        <w:t>Equipment</w:t>
      </w:r>
      <w:bookmarkEnd w:id="257"/>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lastRenderedPageBreak/>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4925B398" w:rsidR="002A21AE" w:rsidRDefault="002A21AE">
            <w:pPr>
              <w:pStyle w:val="TableTextNumbersContinued"/>
            </w:pPr>
            <w:r>
              <w:t xml:space="preserve">Click </w:t>
            </w:r>
            <w:r>
              <w:rPr>
                <w:b/>
              </w:rPr>
              <w:t>Add</w:t>
            </w:r>
            <w:r>
              <w:t xml:space="preserve"> to add the equipment to inventory</w:t>
            </w:r>
            <w:r w:rsidR="00D33C56">
              <w:t xml:space="preserve"> (</w:t>
            </w:r>
            <w:r w:rsidR="00D33C56">
              <w:fldChar w:fldCharType="begin"/>
            </w:r>
            <w:r w:rsidR="00D33C56">
              <w:instrText xml:space="preserve"> REF _Ref126556319 \h </w:instrText>
            </w:r>
            <w:r w:rsidR="00D33C56">
              <w:fldChar w:fldCharType="separate"/>
            </w:r>
            <w:r w:rsidR="00315D7B">
              <w:t xml:space="preserve">Figure </w:t>
            </w:r>
            <w:r w:rsidR="00315D7B">
              <w:rPr>
                <w:noProof/>
              </w:rPr>
              <w:t>46</w:t>
            </w:r>
            <w:r w:rsidR="00D33C56">
              <w:fldChar w:fldCharType="end"/>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58"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09BD5DB3" w:rsidR="00D33C56" w:rsidRDefault="00D33C56" w:rsidP="00D33C56">
      <w:pPr>
        <w:pStyle w:val="Caption"/>
      </w:pPr>
      <w:bookmarkStart w:id="259" w:name="_Toc67109534"/>
      <w:bookmarkStart w:id="260" w:name="_Ref126556319"/>
      <w:bookmarkEnd w:id="259"/>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46</w:t>
      </w:r>
      <w:r w:rsidR="004E20BD">
        <w:rPr>
          <w:noProof/>
        </w:rPr>
        <w:fldChar w:fldCharType="end"/>
      </w:r>
      <w:bookmarkEnd w:id="260"/>
      <w:r>
        <w:t>: Log In Equipment</w:t>
      </w:r>
    </w:p>
    <w:p w14:paraId="534BF315" w14:textId="77777777" w:rsidR="00F00E49" w:rsidRDefault="00057948" w:rsidP="00F00E49">
      <w:pPr>
        <w:pStyle w:val="BodyText"/>
      </w:pPr>
      <w:r>
        <w:rPr>
          <w:noProof/>
        </w:rPr>
        <w:drawing>
          <wp:inline distT="0" distB="0" distL="0" distR="0" wp14:anchorId="5CF459A1" wp14:editId="17F8C502">
            <wp:extent cx="5939155" cy="3814445"/>
            <wp:effectExtent l="0" t="0" r="4445"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lastRenderedPageBreak/>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754DC64B"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7C428C">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1D4AFDA2"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5B4E11">
              <w:fldChar w:fldCharType="begin"/>
            </w:r>
            <w:r w:rsidR="005B4E11">
              <w:instrText xml:space="preserve"> REF _Ref126556751 \h </w:instrText>
            </w:r>
            <w:r w:rsidR="005B4E11">
              <w:fldChar w:fldCharType="separate"/>
            </w:r>
            <w:r w:rsidR="00315D7B">
              <w:t xml:space="preserve">Figure </w:t>
            </w:r>
            <w:r w:rsidR="00315D7B">
              <w:rPr>
                <w:noProof/>
              </w:rPr>
              <w:t>47</w:t>
            </w:r>
            <w:r w:rsidR="005B4E11">
              <w:fldChar w:fldCharType="end"/>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6BEAB35E" w:rsidR="002A21AE" w:rsidRDefault="002A21AE">
            <w:pPr>
              <w:pStyle w:val="TableTextNumbers"/>
            </w:pPr>
            <w:r>
              <w:t>Repeat Steps 3</w:t>
            </w:r>
            <w:r w:rsidR="004F5589">
              <w:t xml:space="preserve"> through </w:t>
            </w:r>
            <w:r>
              <w:t>6, as desired.</w:t>
            </w:r>
          </w:p>
        </w:tc>
        <w:tc>
          <w:tcPr>
            <w:tcW w:w="6120" w:type="dxa"/>
          </w:tcPr>
          <w:p w14:paraId="139AE6E5" w14:textId="77777777" w:rsidR="002A21AE" w:rsidRDefault="002A21AE">
            <w:pPr>
              <w:pStyle w:val="TableText"/>
            </w:pPr>
          </w:p>
        </w:tc>
      </w:tr>
      <w:tr w:rsidR="002A21AE" w14:paraId="6D03E5D9" w14:textId="77777777" w:rsidTr="007E500E">
        <w:trPr>
          <w:cantSplit/>
        </w:trPr>
        <w:tc>
          <w:tcPr>
            <w:tcW w:w="3240" w:type="dxa"/>
          </w:tcPr>
          <w:p w14:paraId="517E8D70" w14:textId="77777777" w:rsidR="002A21AE" w:rsidRDefault="002A21AE">
            <w:pPr>
              <w:pStyle w:val="TableTextNumbers"/>
            </w:pPr>
            <w:r>
              <w:lastRenderedPageBreak/>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261" w:author="Blalock, David (Leidos)" w:date="2021-09-10T13:15:00Z" w:original="0."/>
              </w:fldChar>
            </w:r>
          </w:p>
        </w:tc>
        <w:tc>
          <w:tcPr>
            <w:tcW w:w="6120" w:type="dxa"/>
          </w:tcPr>
          <w:p w14:paraId="4A843B56" w14:textId="77777777" w:rsidR="002A21AE" w:rsidRDefault="002A21AE">
            <w:pPr>
              <w:pStyle w:val="TableTextBullet"/>
              <w:ind w:left="0" w:firstLine="0"/>
            </w:pPr>
            <w:r>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718A1373" w:rsidR="005B4E11" w:rsidRDefault="005B4E11" w:rsidP="005B4E11">
      <w:pPr>
        <w:pStyle w:val="Caption"/>
      </w:pPr>
      <w:bookmarkStart w:id="262" w:name="_Ref1265567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47</w:t>
      </w:r>
      <w:r w:rsidR="004E20BD">
        <w:rPr>
          <w:noProof/>
        </w:rPr>
        <w:fldChar w:fldCharType="end"/>
      </w:r>
      <w:bookmarkEnd w:id="262"/>
      <w:r>
        <w:t>: Maintain Equipment</w:t>
      </w:r>
    </w:p>
    <w:p w14:paraId="0E67152D" w14:textId="77777777" w:rsidR="009516A4" w:rsidRDefault="00057948" w:rsidP="005B4E11">
      <w:pPr>
        <w:pStyle w:val="BodyText"/>
      </w:pPr>
      <w:r>
        <w:rPr>
          <w:noProof/>
        </w:rPr>
        <w:drawing>
          <wp:inline distT="0" distB="0" distL="0" distR="0" wp14:anchorId="3CD71F54" wp14:editId="3DAA9E3E">
            <wp:extent cx="5597525" cy="4405630"/>
            <wp:effectExtent l="0" t="0" r="3175"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63" w:name="_Toc63680360"/>
      <w:bookmarkEnd w:id="223"/>
      <w:r>
        <w:br w:type="page"/>
      </w:r>
      <w:bookmarkStart w:id="264" w:name="_Toc101165301"/>
      <w:r w:rsidR="002A21AE">
        <w:lastRenderedPageBreak/>
        <w:t>Component Processing</w:t>
      </w:r>
      <w:bookmarkEnd w:id="264"/>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65" w:name="_Toc63680357"/>
      <w:bookmarkStart w:id="266" w:name="_Toc101165302"/>
      <w:bookmarkStart w:id="267" w:name="_Toc63680361"/>
      <w:bookmarkEnd w:id="263"/>
      <w:r>
        <w:t>Shipments</w:t>
      </w:r>
      <w:bookmarkEnd w:id="265"/>
      <w:bookmarkEnd w:id="266"/>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68" w:name="_Incoming_Shipment"/>
      <w:bookmarkStart w:id="269" w:name="_Toc101165303"/>
      <w:bookmarkStart w:id="270" w:name="_Toc63680358"/>
      <w:bookmarkEnd w:id="268"/>
      <w:r>
        <w:t>Incoming Shipment</w:t>
      </w:r>
      <w:bookmarkEnd w:id="269"/>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77777777"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758C2F80" w14:textId="77777777" w:rsidR="007B6D4B" w:rsidRDefault="007B6D4B" w:rsidP="007B6D4B">
      <w:pPr>
        <w:pStyle w:val="ListBullet"/>
      </w:pPr>
      <w:bookmarkStart w:id="271" w:name="OLE_LINK29"/>
      <w:bookmarkStart w:id="272" w:name="OLE_LINK30"/>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71"/>
    <w:bookmarkEnd w:id="272"/>
    <w:p w14:paraId="159BDD25" w14:textId="03C8921A"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C230C9">
        <w:t xml:space="preserve"> product code, contact the </w:t>
      </w:r>
      <w:r w:rsidR="005364D9">
        <w:t xml:space="preserve">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77777777" w:rsidR="008C1BD3" w:rsidRDefault="008C1BD3" w:rsidP="00C805FB">
      <w:pPr>
        <w:pStyle w:val="ListBullet"/>
      </w:pPr>
      <w:r>
        <w:t>T</w:t>
      </w:r>
      <w:r w:rsidRPr="008C1BD3">
        <w:t xml:space="preserve">he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777777"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7F751812" w14:textId="77777777" w:rsidR="00DC22C9" w:rsidRDefault="00DC22C9" w:rsidP="007E3EE1">
      <w:pPr>
        <w:pStyle w:val="ListBullet"/>
        <w:keepLines/>
      </w:pPr>
      <w:bookmarkStart w:id="273" w:name="OLE_LINK33"/>
      <w:bookmarkStart w:id="274" w:name="OLE_LINK34"/>
      <w:r w:rsidRPr="00DC22C9">
        <w:lastRenderedPageBreak/>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275" w:name="_Toc76279374"/>
      <w:bookmarkEnd w:id="273"/>
      <w:bookmarkEnd w:id="274"/>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6E9B7D8E"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275"/>
    </w:p>
    <w:p w14:paraId="65F0559C" w14:textId="77777777" w:rsidR="00B743A4" w:rsidRPr="00922928" w:rsidRDefault="0004202A" w:rsidP="00B743A4">
      <w:pPr>
        <w:pStyle w:val="ListBullet"/>
      </w:pPr>
      <w:bookmarkStart w:id="276"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925CAD">
      <w:pPr>
        <w:pStyle w:val="TableText"/>
        <w:numPr>
          <w:ilvl w:val="2"/>
          <w:numId w:val="37"/>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77" w:name="OLE_LINK9"/>
      <w:bookmarkStart w:id="278"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77"/>
      <w:bookmarkEnd w:id="278"/>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t>User Roles with Access to This Option</w:t>
      </w:r>
      <w:bookmarkEnd w:id="276"/>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lastRenderedPageBreak/>
        <w:drawing>
          <wp:inline distT="0" distB="0" distL="0" distR="0" wp14:anchorId="6E7561C0" wp14:editId="5585730F">
            <wp:extent cx="156845" cy="156845"/>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5B1F0AFF" w:rsidR="0038298F" w:rsidRDefault="0038298F" w:rsidP="0038298F">
            <w:pPr>
              <w:pStyle w:val="TableText"/>
              <w:rPr>
                <w:b/>
                <w:bCs/>
                <w:szCs w:val="18"/>
              </w:rPr>
            </w:pPr>
            <w:r>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03453B4F" w14:textId="1F5C070F" w:rsidR="009F2A03" w:rsidRDefault="0038298F" w:rsidP="007E3EE1">
            <w:pPr>
              <w:pStyle w:val="NotesText"/>
            </w:pPr>
            <w:r w:rsidRPr="0038298F">
              <w:rPr>
                <w:vanish/>
              </w:rPr>
              <w:t xml:space="preserve">BR_1.62 </w:t>
            </w:r>
            <w:r w:rsidRPr="0038298F">
              <w:t>The system is s</w:t>
            </w:r>
            <w:r>
              <w:t xml:space="preserve">et as a default to ISBT </w:t>
            </w:r>
            <w:r w:rsidRPr="0038298F">
              <w:t>128 label type.</w:t>
            </w:r>
          </w:p>
        </w:tc>
      </w:tr>
      <w:tr w:rsidR="002A21AE" w14:paraId="2625EF2D" w14:textId="77777777" w:rsidTr="007E500E">
        <w:trPr>
          <w:cantSplit/>
        </w:trPr>
        <w:tc>
          <w:tcPr>
            <w:tcW w:w="3240" w:type="dxa"/>
          </w:tcPr>
          <w:p w14:paraId="4B7DB859" w14:textId="77777777" w:rsidR="002A21AE" w:rsidRDefault="002A21AE">
            <w:pPr>
              <w:pStyle w:val="TableTextNumbers"/>
            </w:pPr>
            <w:r>
              <w:lastRenderedPageBreak/>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50F5CA4D" w:rsidR="002A21AE" w:rsidRDefault="002A21AE">
            <w:pPr>
              <w:pStyle w:val="TableText"/>
              <w:rPr>
                <w:b/>
                <w:bCs/>
                <w:szCs w:val="18"/>
              </w:rPr>
            </w:pPr>
            <w:r>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A800FB">
              <w:rPr>
                <w:vanish/>
                <w:szCs w:val="18"/>
              </w:rPr>
              <w:t xml:space="preserve">BR_1.63 </w:t>
            </w:r>
            <w:r w:rsidRPr="00A800FB">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7CD20F7D" w:rsidR="00126AF8" w:rsidRDefault="00126AF8">
            <w:pPr>
              <w:pStyle w:val="NotesText"/>
            </w:pPr>
            <w:r w:rsidRPr="004B0900">
              <w:t>To correct an invoice associated with an inactive shipper, the user must reactivate the shipper.</w:t>
            </w:r>
            <w:r w:rsidRPr="00126AF8">
              <w:t xml:space="preserve"> </w:t>
            </w:r>
            <w:r w:rsidR="004B0900">
              <w:t>(See FAQ CAP Comprehensive Transfusion Medicine Crossmatch Survey)</w:t>
            </w:r>
          </w:p>
          <w:p w14:paraId="01880B9E" w14:textId="77777777" w:rsidR="00117986" w:rsidRDefault="00117986">
            <w:pPr>
              <w:pStyle w:val="NotesText"/>
            </w:pPr>
          </w:p>
          <w:p w14:paraId="1A7D369B" w14:textId="7308CF38" w:rsidR="00117986" w:rsidRPr="00126AF8" w:rsidRDefault="00117986">
            <w:pPr>
              <w:pStyle w:val="NotesText"/>
            </w:pPr>
            <w:r w:rsidRPr="00A800FB">
              <w:t>Do not select the blank row in the shipper list box. If the blank row is selected, click it, close the window and start a new search.</w:t>
            </w:r>
            <w:r w:rsidR="0002020B" w:rsidRPr="00A800FB">
              <w:t xml:space="preserve"> </w:t>
            </w:r>
            <w:r w:rsidR="0002020B" w:rsidRPr="00A800FB">
              <w:rPr>
                <w:vanish/>
              </w:rPr>
              <w:t>Defect 210200</w:t>
            </w:r>
          </w:p>
          <w:p w14:paraId="7799B8BA" w14:textId="77777777" w:rsidR="002A21AE" w:rsidRDefault="002A21AE">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279" w:name="OLE_LINK31"/>
            <w:bookmarkStart w:id="280"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79"/>
            <w:bookmarkEnd w:id="280"/>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5DE84791"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 xml:space="preserve">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t>
            </w:r>
            <w:r w:rsidR="004D0A70">
              <w:rPr>
                <w:rFonts w:cs="Arial"/>
                <w:szCs w:val="18"/>
              </w:rPr>
              <w:t>are</w:t>
            </w:r>
            <w:r w:rsidRPr="0030088C">
              <w:rPr>
                <w:rFonts w:cs="Arial"/>
                <w:szCs w:val="18"/>
              </w:rPr>
              <w:t xml:space="preserv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5F6E50FD" w14:textId="2D9745C3" w:rsidR="004B3753" w:rsidRPr="007E3EE1" w:rsidRDefault="004B3753" w:rsidP="007E3EE1">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tc>
      </w:tr>
      <w:tr w:rsidR="00DA1590" w14:paraId="22E50377" w14:textId="77777777">
        <w:tc>
          <w:tcPr>
            <w:tcW w:w="3240" w:type="dxa"/>
          </w:tcPr>
          <w:p w14:paraId="18554F17" w14:textId="77777777" w:rsidR="00DA1590" w:rsidRDefault="00DA1590">
            <w:pPr>
              <w:pStyle w:val="TableTextNumbers"/>
            </w:pPr>
            <w:r>
              <w:lastRenderedPageBreak/>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005EDADF" w:rsidR="00297B57" w:rsidRDefault="00297B57" w:rsidP="00297B57">
            <w:pPr>
              <w:pStyle w:val="TableText"/>
              <w:rPr>
                <w:b/>
                <w:bCs/>
                <w:szCs w:val="18"/>
              </w:rPr>
            </w:pPr>
            <w:r>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9EA0A38"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r w:rsidR="00963554">
              <w:rPr>
                <w:rFonts w:cs="Arial"/>
                <w:szCs w:val="18"/>
              </w:rPr>
              <w:t xml:space="preserve"> </w:t>
            </w:r>
            <w:r w:rsidR="00963554" w:rsidRPr="00963554">
              <w:rPr>
                <w:rFonts w:cs="Arial"/>
                <w:vanish/>
                <w:szCs w:val="18"/>
              </w:rPr>
              <w:t>Defect 209865</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7A66FDFE" w14:textId="77777777" w:rsidR="0038298F" w:rsidRDefault="0038298F" w:rsidP="0038298F">
            <w:pPr>
              <w:pStyle w:val="TableTextBullet"/>
              <w:numPr>
                <w:ilvl w:val="0"/>
                <w:numId w:val="0"/>
              </w:numPr>
              <w:ind w:left="288" w:hanging="288"/>
            </w:pPr>
          </w:p>
          <w:p w14:paraId="5C2AE911" w14:textId="51FF49E5" w:rsidR="0038298F" w:rsidRDefault="0038298F" w:rsidP="0038298F">
            <w:pPr>
              <w:pStyle w:val="TableText"/>
              <w:rPr>
                <w:b/>
                <w:bCs/>
                <w:szCs w:val="18"/>
              </w:rPr>
            </w:pPr>
            <w:r>
              <w:rPr>
                <w:b/>
                <w:bCs/>
                <w:szCs w:val="18"/>
              </w:rPr>
              <w:t>NOTES</w:t>
            </w:r>
          </w:p>
          <w:p w14:paraId="753C0B50" w14:textId="77777777" w:rsidR="0038298F" w:rsidRDefault="0038298F" w:rsidP="0038298F">
            <w:pPr>
              <w:pStyle w:val="NotesText"/>
              <w:rPr>
                <w:vanish/>
              </w:rPr>
            </w:pPr>
          </w:p>
          <w:p w14:paraId="26F2C3BE" w14:textId="0A381DEC" w:rsidR="004B3753" w:rsidRDefault="0038298F" w:rsidP="0039783A">
            <w:pPr>
              <w:pStyle w:val="NotesText"/>
            </w:pPr>
            <w:r w:rsidRPr="0038298F">
              <w:rPr>
                <w:vanish/>
              </w:rPr>
              <w:t xml:space="preserve">BR_1.71 </w:t>
            </w:r>
            <w:r>
              <w:t>Entry of Codabar labeled blood units is disabled.</w:t>
            </w: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77777777"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77777777" w:rsidR="002A21AE" w:rsidRDefault="002A21AE">
            <w:pPr>
              <w:pStyle w:val="TableTextBullet"/>
            </w:pPr>
            <w:r>
              <w:t>Displays information corresponding to the unit ID barcode 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49C2A877" w:rsidR="002A21AE" w:rsidRDefault="002A21AE">
            <w:pPr>
              <w:pStyle w:val="TableText"/>
              <w:rPr>
                <w:b/>
                <w:bCs/>
                <w:szCs w:val="18"/>
              </w:rPr>
            </w:pPr>
            <w:r>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0E6010F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p w14:paraId="7B63C04E" w14:textId="77777777" w:rsidR="0039783A" w:rsidRDefault="0039783A">
            <w:pPr>
              <w:pStyle w:val="NotesText"/>
            </w:pPr>
          </w:p>
          <w:p w14:paraId="58DC41B6" w14:textId="0360B1E5" w:rsidR="0039783A" w:rsidRPr="0039783A" w:rsidRDefault="0039783A" w:rsidP="0039783A">
            <w:pPr>
              <w:pStyle w:val="NotesText"/>
              <w:rPr>
                <w:rFonts w:cs="Arial"/>
                <w:szCs w:val="18"/>
              </w:rPr>
            </w:pPr>
            <w:r w:rsidRPr="00C92599">
              <w:rPr>
                <w:rFonts w:cs="Arial"/>
                <w:vanish/>
                <w:szCs w:val="18"/>
              </w:rPr>
              <w:t xml:space="preserve">BR_1.18 </w:t>
            </w:r>
            <w:r w:rsidRPr="00030C52">
              <w:rPr>
                <w:rFonts w:cs="Arial"/>
                <w:szCs w:val="18"/>
              </w:rPr>
              <w:t>A scanned ISBT 128 Unit ID barcode is identified by the presence of hidden identifier</w:t>
            </w:r>
            <w:r w:rsidR="0017525B">
              <w:rPr>
                <w:rFonts w:cs="Arial"/>
                <w:szCs w:val="18"/>
              </w:rPr>
              <w:t>s</w:t>
            </w:r>
            <w:r w:rsidRPr="00030C52">
              <w:rPr>
                <w:rFonts w:cs="Arial"/>
                <w:szCs w:val="18"/>
              </w:rPr>
              <w:t>. Once the hidden identifier is removed</w:t>
            </w:r>
            <w:r>
              <w:rPr>
                <w:rFonts w:cs="Arial"/>
                <w:szCs w:val="18"/>
              </w:rPr>
              <w:t xml:space="preserve"> or when the </w:t>
            </w:r>
            <w:r w:rsidRPr="00030C52">
              <w:rPr>
                <w:rFonts w:cs="Arial"/>
                <w:szCs w:val="18"/>
              </w:rPr>
              <w:t xml:space="preserve">Unit ID </w:t>
            </w:r>
            <w:r>
              <w:rPr>
                <w:rFonts w:cs="Arial"/>
                <w:szCs w:val="18"/>
              </w:rPr>
              <w:t>is manually entered</w:t>
            </w:r>
            <w:r w:rsidRPr="00030C52">
              <w:rPr>
                <w:rFonts w:cs="Arial"/>
                <w:szCs w:val="18"/>
              </w:rPr>
              <w:t xml:space="preserve">, the Unit ID is validated to ensure that the first five characters are alphanumeric and the remaining </w:t>
            </w:r>
            <w:r>
              <w:rPr>
                <w:rFonts w:cs="Arial"/>
                <w:szCs w:val="18"/>
              </w:rPr>
              <w:t>eight</w:t>
            </w:r>
            <w:r w:rsidRPr="00030C52">
              <w:rPr>
                <w:rFonts w:cs="Arial"/>
                <w:szCs w:val="18"/>
              </w:rPr>
              <w:t xml:space="preserve"> characters are numeric; totaling a 13-character unit ID. The Unit record is flagged as scanned during initial receipt</w:t>
            </w:r>
            <w:r>
              <w:rPr>
                <w:rFonts w:cs="Arial"/>
                <w:szCs w:val="18"/>
              </w:rPr>
              <w:t xml:space="preserve"> only if the hidden identifier was present</w:t>
            </w:r>
            <w:r w:rsidRPr="00030C52">
              <w:rPr>
                <w:rFonts w:cs="Arial"/>
                <w:szCs w:val="18"/>
              </w:rPr>
              <w:t>.</w:t>
            </w:r>
          </w:p>
        </w:tc>
      </w:tr>
      <w:tr w:rsidR="002A21AE" w14:paraId="3E57AECE" w14:textId="77777777">
        <w:tc>
          <w:tcPr>
            <w:tcW w:w="3240" w:type="dxa"/>
          </w:tcPr>
          <w:p w14:paraId="4C9B7C90" w14:textId="77777777" w:rsidR="002A21AE" w:rsidRDefault="002A21AE">
            <w:pPr>
              <w:pStyle w:val="TableTextNumbers"/>
            </w:pPr>
            <w:r>
              <w:t xml:space="preserve">Scan the product code barcode or enter the product code. </w:t>
            </w:r>
          </w:p>
        </w:tc>
        <w:tc>
          <w:tcPr>
            <w:tcW w:w="6120" w:type="dxa"/>
          </w:tcPr>
          <w:p w14:paraId="04068EE9" w14:textId="77777777" w:rsidR="004641E8" w:rsidRPr="004641E8" w:rsidRDefault="004641E8">
            <w:pPr>
              <w:pStyle w:val="TableTextBullet"/>
              <w:rPr>
                <w:color w:val="000000"/>
              </w:rPr>
            </w:pPr>
            <w:r>
              <w:t xml:space="preserve">When a user scans a product code </w:t>
            </w:r>
            <w:r w:rsidR="006D09BD">
              <w:t>barcode 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t>Clears the data entry fields. The user may enter a different unit ID and product code.</w:t>
            </w:r>
          </w:p>
          <w:p w14:paraId="1D3AF411" w14:textId="77777777" w:rsidR="002A21AE" w:rsidRDefault="002A21AE">
            <w:pPr>
              <w:pStyle w:val="TableTextBullet"/>
            </w:pPr>
            <w:r>
              <w:rPr>
                <w:color w:val="000000"/>
              </w:rPr>
              <w:lastRenderedPageBreak/>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4BC5B007" w:rsidR="002A21AE" w:rsidRDefault="002A21AE">
            <w:pPr>
              <w:pStyle w:val="TableText"/>
              <w:rPr>
                <w:b/>
                <w:bCs/>
                <w:szCs w:val="18"/>
              </w:rPr>
            </w:pPr>
            <w:r>
              <w:rPr>
                <w:b/>
                <w:bCs/>
                <w:szCs w:val="18"/>
              </w:rPr>
              <w:t>NOTES</w:t>
            </w:r>
          </w:p>
          <w:p w14:paraId="74F363AD" w14:textId="77777777" w:rsidR="002A21AE" w:rsidRDefault="002A21AE">
            <w:pPr>
              <w:pStyle w:val="NotesText"/>
              <w:ind w:left="0"/>
            </w:pPr>
            <w:r>
              <w:br/>
              <w:t>Scanned Product Codes</w:t>
            </w:r>
          </w:p>
          <w:p w14:paraId="3843E327" w14:textId="2AA5AF3C" w:rsidR="002A21AE" w:rsidRPr="00DE7667" w:rsidRDefault="002A21AE" w:rsidP="00DE7667">
            <w:pPr>
              <w:pStyle w:val="NotesText"/>
            </w:pPr>
            <w:r w:rsidRPr="00781DAE">
              <w:rPr>
                <w:rFonts w:cs="Arial"/>
                <w:vanish/>
              </w:rPr>
              <w:t>BR_1.42</w:t>
            </w:r>
            <w:r w:rsidRPr="009660C3">
              <w:rPr>
                <w:vanish/>
                <w:szCs w:val="18"/>
              </w:rPr>
              <w:t xml:space="preserve"> </w:t>
            </w:r>
            <w:r>
              <w:t xml:space="preserve">When a unit is transferred between facilities in a </w:t>
            </w:r>
            <w:r w:rsidR="0064398B">
              <w:t>multidivisional</w:t>
            </w:r>
            <w:r>
              <w:t xml:space="preserve">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4EC48D86"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w:t>
            </w:r>
            <w:r w:rsidR="002E5AC8">
              <w:t>128-unit</w:t>
            </w:r>
            <w:r>
              <w:t xml:space="preserve"> product code.</w:t>
            </w:r>
            <w:r>
              <w:rPr>
                <w:vanish/>
              </w:rPr>
              <w:t xml:space="preserve"> </w:t>
            </w:r>
            <w:r w:rsidRPr="00185119">
              <w:rPr>
                <w:vanish/>
              </w:rPr>
              <w:t>DR 4484</w:t>
            </w:r>
          </w:p>
          <w:p w14:paraId="3F5B5588" w14:textId="77777777" w:rsidR="002A21AE" w:rsidRDefault="002A21AE">
            <w:pPr>
              <w:pStyle w:val="NotesText"/>
            </w:pPr>
          </w:p>
          <w:p w14:paraId="2DED1E92" w14:textId="77777777" w:rsidR="002A21AE" w:rsidRDefault="002A21AE">
            <w:pPr>
              <w:pStyle w:val="NotesText"/>
            </w:pPr>
            <w:r>
              <w:rPr>
                <w:rFonts w:cs="Arial"/>
                <w:vanish/>
              </w:rPr>
              <w:t xml:space="preserve">BR_1.50 </w:t>
            </w:r>
            <w:r>
              <w:t>VBECS assigns a volume to the unit based on the average volum</w:t>
            </w:r>
            <w:r w:rsidR="00BC1CDD">
              <w:t>e field from the Blood Product T</w:t>
            </w:r>
            <w:r>
              <w:t>able entry corresponding to the unit’s blood product code</w:t>
            </w:r>
            <w:r w:rsidR="00A71C30">
              <w:t xml:space="preserve"> of the unit</w:t>
            </w:r>
            <w:r>
              <w:t>.</w:t>
            </w:r>
          </w:p>
          <w:p w14:paraId="7CBA8A8C" w14:textId="77777777" w:rsidR="002A21AE" w:rsidRDefault="002A21AE">
            <w:pPr>
              <w:pStyle w:val="NotesText"/>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lastRenderedPageBreak/>
              <w:t>Character 7 indicates a division at the time of collection.</w:t>
            </w:r>
          </w:p>
          <w:p w14:paraId="66B73E4A" w14:textId="77777777" w:rsidR="008E48F6" w:rsidRDefault="008E48F6" w:rsidP="008E48F6">
            <w:pPr>
              <w:pStyle w:val="NotesTextBullet"/>
            </w:pPr>
            <w:r>
              <w:t xml:space="preserve">Character 8 indicates an additional aliquot. </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mL.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925CAD">
            <w:pPr>
              <w:pStyle w:val="StyleTableText9ptChar"/>
              <w:numPr>
                <w:ilvl w:val="0"/>
                <w:numId w:val="60"/>
              </w:numPr>
              <w:rPr>
                <w:rFonts w:cs="Arial"/>
              </w:rPr>
            </w:pPr>
            <w:r w:rsidRPr="0030088C">
              <w:rPr>
                <w:rFonts w:cs="Arial"/>
              </w:rPr>
              <w:t>The site parameter indicates the site is a ‘transfusion only’ facility</w:t>
            </w:r>
          </w:p>
          <w:p w14:paraId="2E93F608" w14:textId="77777777" w:rsidR="008B5229" w:rsidRDefault="008B5229" w:rsidP="00925CAD">
            <w:pPr>
              <w:pStyle w:val="StyleTableText9ptChar"/>
              <w:numPr>
                <w:ilvl w:val="0"/>
                <w:numId w:val="60"/>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299B1A96" w14:textId="6956F088" w:rsidR="00545FFE" w:rsidRPr="0032634C" w:rsidRDefault="00545FFE" w:rsidP="0032634C">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w:t>
            </w:r>
            <w:r w:rsidR="00372501">
              <w:rPr>
                <w:rFonts w:cs="Arial"/>
                <w:szCs w:val="18"/>
              </w:rPr>
              <w:t xml:space="preserve"> </w:t>
            </w:r>
            <w:r w:rsidRPr="0030088C">
              <w:rPr>
                <w:rFonts w:cs="Arial"/>
                <w:szCs w:val="18"/>
              </w:rPr>
              <w:t>hidden identifier</w:t>
            </w:r>
            <w:r w:rsidR="00372501">
              <w:rPr>
                <w:rFonts w:cs="Arial"/>
                <w:szCs w:val="18"/>
              </w:rPr>
              <w:t>s</w:t>
            </w:r>
            <w:r w:rsidRPr="0030088C">
              <w:rPr>
                <w:rFonts w:cs="Arial"/>
                <w:szCs w:val="18"/>
              </w:rPr>
              <w:t>. Once the hidden identifier is removed, the ABO/Rh is a four-character code.</w:t>
            </w:r>
          </w:p>
        </w:tc>
      </w:tr>
      <w:tr w:rsidR="002A21AE" w14:paraId="1FA2ACD1" w14:textId="77777777" w:rsidTr="0032634C">
        <w:trPr>
          <w:cantSplit/>
        </w:trPr>
        <w:tc>
          <w:tcPr>
            <w:tcW w:w="3240" w:type="dxa"/>
          </w:tcPr>
          <w:p w14:paraId="44D9E529" w14:textId="77777777" w:rsidR="002A21AE" w:rsidRDefault="00073282">
            <w:pPr>
              <w:pStyle w:val="TableTextNumbers"/>
            </w:pPr>
            <w:r>
              <w:lastRenderedPageBreak/>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rsidTr="0032634C">
        <w:trPr>
          <w:cantSplit/>
        </w:trPr>
        <w:tc>
          <w:tcPr>
            <w:tcW w:w="3240" w:type="dxa"/>
          </w:tcPr>
          <w:p w14:paraId="3ECC99D4" w14:textId="77777777" w:rsidR="002A21AE" w:rsidRDefault="002A21AE">
            <w:pPr>
              <w:pStyle w:val="TableTextNumbers"/>
            </w:pPr>
            <w:r>
              <w:lastRenderedPageBreak/>
              <w:t>Scan the expiration date barcode or enter the expiration date and time when an expiration time is required.</w:t>
            </w:r>
          </w:p>
        </w:tc>
        <w:tc>
          <w:tcPr>
            <w:tcW w:w="6120" w:type="dxa"/>
          </w:tcPr>
          <w:p w14:paraId="4A3633EE" w14:textId="77777777" w:rsidR="002A21AE" w:rsidRDefault="002A21AE">
            <w:pPr>
              <w:pStyle w:val="TableTextBullet"/>
            </w:pPr>
            <w:r>
              <w:t>Displays the corresponding expiration date and time.</w:t>
            </w:r>
          </w:p>
          <w:p w14:paraId="1C730A1B" w14:textId="77777777" w:rsidR="002A21AE" w:rsidRDefault="002A21AE">
            <w:pPr>
              <w:pStyle w:val="TableText"/>
              <w:ind w:left="720"/>
            </w:pPr>
          </w:p>
          <w:p w14:paraId="04575CB8" w14:textId="79FECB5D" w:rsidR="002A21AE" w:rsidRDefault="002A21AE">
            <w:pPr>
              <w:pStyle w:val="TableText"/>
              <w:rPr>
                <w:b/>
                <w:bCs/>
                <w:szCs w:val="18"/>
              </w:rPr>
            </w:pPr>
            <w:r>
              <w:rPr>
                <w:b/>
                <w:bCs/>
                <w:szCs w:val="18"/>
              </w:rPr>
              <w:t>NOTES</w:t>
            </w:r>
          </w:p>
          <w:p w14:paraId="268CA715" w14:textId="77777777" w:rsidR="002A21AE" w:rsidRDefault="002A21AE">
            <w:pPr>
              <w:pStyle w:val="NotesText"/>
            </w:pPr>
          </w:p>
          <w:p w14:paraId="7CF298DB" w14:textId="79D47526"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hidden identifier</w:t>
            </w:r>
            <w:r w:rsidR="0017525B">
              <w:t>s</w:t>
            </w:r>
            <w:r w:rsidR="00FF1194" w:rsidRPr="00FF1194">
              <w:t>. Once the hidden identifier is removed, there are two possible formats of the barcode, one involving the date only and another involving date and time. If no time in the barcode, the default expiration time is 23:59.</w:t>
            </w:r>
          </w:p>
          <w:p w14:paraId="01DF0DA9" w14:textId="77777777" w:rsidR="002A21AE" w:rsidRDefault="002A21AE" w:rsidP="00FF1194">
            <w:pPr>
              <w:pStyle w:val="NotesText"/>
            </w:pPr>
            <w:r>
              <w:t>.</w:t>
            </w: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346C3AC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r w:rsidR="0002020B">
              <w:t xml:space="preserve"> </w:t>
            </w:r>
            <w:r w:rsidR="0002020B" w:rsidRPr="0002020B">
              <w:rPr>
                <w:vanish/>
              </w:rPr>
              <w:t>Defect 208537</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rsidTr="0032634C">
        <w:trPr>
          <w:cantSplit/>
        </w:trPr>
        <w:tc>
          <w:tcPr>
            <w:tcW w:w="3240" w:type="dxa"/>
          </w:tcPr>
          <w:p w14:paraId="3B3D7F9B" w14:textId="77777777" w:rsidR="002A21AE" w:rsidRDefault="00073282" w:rsidP="00073282">
            <w:pPr>
              <w:pStyle w:val="TableTextNumbers"/>
            </w:pPr>
            <w:r>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3ECCB249" w:rsidR="002A21AE" w:rsidRDefault="002A21AE">
            <w:pPr>
              <w:pStyle w:val="TableText"/>
              <w:rPr>
                <w:b/>
                <w:bCs/>
                <w:szCs w:val="18"/>
              </w:rPr>
            </w:pPr>
            <w:r>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rsidTr="0032634C">
        <w:trPr>
          <w:cantSplit/>
        </w:trPr>
        <w:tc>
          <w:tcPr>
            <w:tcW w:w="3240" w:type="dxa"/>
          </w:tcPr>
          <w:p w14:paraId="2A5DCBE1" w14:textId="77777777" w:rsidR="002A21AE" w:rsidRDefault="0017553F">
            <w:pPr>
              <w:pStyle w:val="TableTextNumbers"/>
            </w:pPr>
            <w:r>
              <w:lastRenderedPageBreak/>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4DE06BF7" w:rsidR="002A21AE" w:rsidRDefault="002A21AE">
            <w:pPr>
              <w:pStyle w:val="TableText"/>
              <w:rPr>
                <w:b/>
                <w:bCs/>
                <w:szCs w:val="18"/>
              </w:rPr>
            </w:pPr>
            <w:r>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rsidTr="0032634C">
        <w:trPr>
          <w:cantSplit/>
        </w:trPr>
        <w:tc>
          <w:tcPr>
            <w:tcW w:w="3240" w:type="dxa"/>
          </w:tcPr>
          <w:p w14:paraId="5B8E6321" w14:textId="77777777" w:rsidR="002A21AE" w:rsidRDefault="002A21AE">
            <w:pPr>
              <w:pStyle w:val="TableTextNumbers"/>
            </w:pPr>
            <w:r>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48CD9745" w:rsidR="002A21AE" w:rsidRDefault="002A21AE">
            <w:pPr>
              <w:pStyle w:val="TableTextNumbersContinued"/>
            </w:pPr>
            <w:r>
              <w:t>Enter an antigen phenotype for a unit</w:t>
            </w:r>
            <w:r w:rsidR="00DC6B68">
              <w:t xml:space="preserve"> (</w:t>
            </w:r>
            <w:r w:rsidR="00DC6B68">
              <w:fldChar w:fldCharType="begin"/>
            </w:r>
            <w:r w:rsidR="00DC6B68">
              <w:instrText xml:space="preserve"> REF _Ref126645045 \h </w:instrText>
            </w:r>
            <w:r w:rsidR="00DC6B68">
              <w:fldChar w:fldCharType="separate"/>
            </w:r>
            <w:r w:rsidR="00315D7B">
              <w:t xml:space="preserve">Figure </w:t>
            </w:r>
            <w:r w:rsidR="00315D7B">
              <w:rPr>
                <w:noProof/>
              </w:rPr>
              <w:t>48</w:t>
            </w:r>
            <w:r w:rsidR="00DC6B68">
              <w:fldChar w:fldCharType="end"/>
            </w:r>
            <w:r w:rsidR="00DC6B68">
              <w:t>)</w:t>
            </w:r>
            <w:r>
              <w:t xml:space="preserve">. </w:t>
            </w:r>
          </w:p>
        </w:tc>
        <w:tc>
          <w:tcPr>
            <w:tcW w:w="6120" w:type="dxa"/>
          </w:tcPr>
          <w:p w14:paraId="5D1EB3BE" w14:textId="77777777" w:rsidR="002A21AE" w:rsidRDefault="002A21AE">
            <w:pPr>
              <w:pStyle w:val="TableTextBullet"/>
            </w:pPr>
            <w:r>
              <w:t>Displays an option to save or clear unit information.</w:t>
            </w:r>
          </w:p>
          <w:p w14:paraId="7DE26001" w14:textId="77777777" w:rsidR="002A21AE" w:rsidRDefault="002A21AE">
            <w:pPr>
              <w:pStyle w:val="TableText"/>
            </w:pPr>
          </w:p>
          <w:p w14:paraId="7089FA5A" w14:textId="359ACD94" w:rsidR="002A21AE" w:rsidRDefault="002A21AE">
            <w:pPr>
              <w:pStyle w:val="TableText"/>
              <w:rPr>
                <w:b/>
                <w:bCs/>
                <w:szCs w:val="18"/>
              </w:rPr>
            </w:pPr>
            <w:r>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77777777" w:rsidR="002A21AE" w:rsidRDefault="002A21AE">
            <w:pPr>
              <w:pStyle w:val="NotesTextBullet"/>
            </w:pPr>
            <w:r>
              <w:rPr>
                <w:rFonts w:cs="Arial"/>
                <w:vanish/>
              </w:rPr>
              <w:t xml:space="preserve">BR_1.46 </w:t>
            </w:r>
            <w:r>
              <w:t>A single special typing cost (the sum of charges from $0.00 to $999.00, other than the base unit cost) to associate with a unit.</w:t>
            </w:r>
          </w:p>
          <w:p w14:paraId="72282AB0" w14:textId="77777777" w:rsidR="002A21AE" w:rsidRDefault="002A21AE">
            <w:pPr>
              <w:pStyle w:val="NotesText"/>
            </w:pPr>
          </w:p>
          <w:p w14:paraId="09FAA5BD" w14:textId="3DA6021F"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771DBD">
              <w:fldChar w:fldCharType="end"/>
            </w:r>
            <w:r>
              <w:t>. An antigen may not be positive and negative for the same unit.</w:t>
            </w:r>
          </w:p>
          <w:p w14:paraId="6FB50A9D" w14:textId="77777777" w:rsidR="005710CE" w:rsidRDefault="005710CE">
            <w:pPr>
              <w:pStyle w:val="NotesText"/>
            </w:pPr>
          </w:p>
          <w:p w14:paraId="36FFFA14" w14:textId="745EC59B" w:rsidR="005710CE" w:rsidRPr="0032634C" w:rsidRDefault="005710CE" w:rsidP="0032634C">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tc>
      </w:tr>
      <w:tr w:rsidR="002A21AE" w14:paraId="18974901" w14:textId="77777777" w:rsidTr="0032634C">
        <w:trPr>
          <w:cantSplit/>
        </w:trPr>
        <w:tc>
          <w:tcPr>
            <w:tcW w:w="3240" w:type="dxa"/>
          </w:tcPr>
          <w:p w14:paraId="7848B6FD" w14:textId="77777777" w:rsidR="002A21AE" w:rsidRDefault="002A21AE">
            <w:pPr>
              <w:pStyle w:val="TableTextNumbers"/>
            </w:pPr>
            <w:r>
              <w:lastRenderedPageBreak/>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74CF718F" w14:textId="77777777" w:rsidR="000E3E6B" w:rsidRDefault="000E3E6B" w:rsidP="000E3E6B">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p>
          <w:p w14:paraId="55446619" w14:textId="77777777" w:rsidR="002A21AE" w:rsidRDefault="002A21AE">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0ECD815B" w:rsidR="002A21AE" w:rsidRDefault="002A21AE">
            <w:pPr>
              <w:pStyle w:val="TableText"/>
              <w:rPr>
                <w:b/>
                <w:bCs/>
                <w:szCs w:val="18"/>
              </w:rPr>
            </w:pPr>
            <w:r>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21655E82" w:rsidR="00CE13F4" w:rsidRDefault="00CE13F4">
            <w:pPr>
              <w:pStyle w:val="NotesText"/>
              <w:rPr>
                <w:rFonts w:cs="Arial"/>
                <w:szCs w:val="18"/>
              </w:rPr>
            </w:pPr>
            <w:r w:rsidRPr="00CE13F4">
              <w:rPr>
                <w:rFonts w:cs="Arial"/>
                <w:vanish/>
                <w:szCs w:val="18"/>
              </w:rPr>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rsidTr="0032634C">
        <w:trPr>
          <w:cantSplit/>
        </w:trPr>
        <w:tc>
          <w:tcPr>
            <w:tcW w:w="3240" w:type="dxa"/>
          </w:tcPr>
          <w:p w14:paraId="7ED8608F" w14:textId="77777777" w:rsidR="002A21AE" w:rsidRDefault="002A21AE">
            <w:pPr>
              <w:pStyle w:val="TableTextNumbers"/>
            </w:pPr>
            <w:r>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rsidTr="0032634C">
        <w:trPr>
          <w:cantSplit/>
        </w:trPr>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81" w:author="Blalock, David (Leidos)" w:date="2021-09-10T13:15:00Z" w:original="0."/>
              </w:fldChar>
            </w:r>
          </w:p>
        </w:tc>
        <w:tc>
          <w:tcPr>
            <w:tcW w:w="6120" w:type="dxa"/>
            <w:tcBorders>
              <w:bottom w:val="single" w:sz="4" w:space="0" w:color="auto"/>
            </w:tcBorders>
          </w:tcPr>
          <w:p w14:paraId="323C009B" w14:textId="77777777" w:rsidR="002A21AE" w:rsidRDefault="002A21AE">
            <w:pPr>
              <w:pStyle w:val="TableText"/>
            </w:pPr>
          </w:p>
        </w:tc>
      </w:tr>
    </w:tbl>
    <w:p w14:paraId="0B34162B" w14:textId="157930C7" w:rsidR="00DC6B68" w:rsidRDefault="00DC6B68" w:rsidP="00DC6B68">
      <w:pPr>
        <w:pStyle w:val="Caption"/>
      </w:pPr>
      <w:bookmarkStart w:id="282" w:name="_Ref126645045"/>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48</w:t>
      </w:r>
      <w:r w:rsidR="004E20BD">
        <w:rPr>
          <w:noProof/>
        </w:rPr>
        <w:fldChar w:fldCharType="end"/>
      </w:r>
      <w:bookmarkEnd w:id="282"/>
      <w:r>
        <w:t>: Process Incoming Shipment</w:t>
      </w:r>
    </w:p>
    <w:p w14:paraId="68431A2E" w14:textId="77777777" w:rsidR="00DA7128" w:rsidRDefault="00057948" w:rsidP="00DA7128">
      <w:pPr>
        <w:pStyle w:val="BodyText"/>
      </w:pPr>
      <w:bookmarkStart w:id="283" w:name="_Outgoing_Shipment"/>
      <w:bookmarkStart w:id="284" w:name="_Toc63680359"/>
      <w:bookmarkEnd w:id="270"/>
      <w:bookmarkEnd w:id="283"/>
      <w:r>
        <w:rPr>
          <w:noProof/>
        </w:rPr>
        <w:drawing>
          <wp:inline distT="0" distB="0" distL="0" distR="0" wp14:anchorId="16F4E33D" wp14:editId="7B9BEBAD">
            <wp:extent cx="5467985" cy="3916045"/>
            <wp:effectExtent l="0" t="0" r="0" b="8255"/>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67985" cy="3916045"/>
                    </a:xfrm>
                    <a:prstGeom prst="rect">
                      <a:avLst/>
                    </a:prstGeom>
                    <a:noFill/>
                    <a:ln>
                      <a:noFill/>
                    </a:ln>
                  </pic:spPr>
                </pic:pic>
              </a:graphicData>
            </a:graphic>
          </wp:inline>
        </w:drawing>
      </w:r>
    </w:p>
    <w:p w14:paraId="3DB08C47" w14:textId="77777777" w:rsidR="001A459B" w:rsidRDefault="001A459B">
      <w:pPr>
        <w:rPr>
          <w:rFonts w:ascii="Arial" w:hAnsi="Arial"/>
          <w:b/>
          <w:sz w:val="22"/>
        </w:rPr>
      </w:pPr>
      <w:r>
        <w:br w:type="page"/>
      </w:r>
    </w:p>
    <w:p w14:paraId="71503724" w14:textId="44A30982" w:rsidR="002A21AE" w:rsidRPr="008A3222" w:rsidRDefault="002A21AE" w:rsidP="008A3222">
      <w:pPr>
        <w:pStyle w:val="Heading3"/>
      </w:pPr>
      <w:bookmarkStart w:id="285" w:name="_Toc101165304"/>
      <w:r>
        <w:lastRenderedPageBreak/>
        <w:t>Outgoing Shipment</w:t>
      </w:r>
      <w:bookmarkEnd w:id="284"/>
      <w:bookmarkEnd w:id="285"/>
      <w:r w:rsidRPr="008A3222">
        <w:rPr>
          <w:rFonts w:ascii="Arial Bold" w:hAnsi="Arial Bold"/>
          <w:vanish/>
        </w:rPr>
        <w:fldChar w:fldCharType="begin"/>
      </w:r>
      <w:r w:rsidRPr="008A3222">
        <w:rPr>
          <w:rFonts w:ascii="Arial Bold" w:hAnsi="Arial Bold"/>
          <w:vanish/>
        </w:rPr>
        <w:instrText xml:space="preserve"> XE </w:instrText>
      </w:r>
      <w:r w:rsidR="00FA7E65" w:rsidRPr="008A3222">
        <w:rPr>
          <w:rFonts w:ascii="Arial Bold" w:hAnsi="Arial Bold"/>
          <w:vanish/>
        </w:rPr>
        <w:instrText>“</w:instrText>
      </w:r>
      <w:r w:rsidRPr="008A3222">
        <w:rPr>
          <w:rFonts w:ascii="Arial Bold" w:hAnsi="Arial Bold"/>
          <w:vanish/>
        </w:rPr>
        <w:instrText>Outgoing Shipment</w:instrText>
      </w:r>
      <w:r w:rsidR="00FA7E65" w:rsidRPr="008A3222">
        <w:rPr>
          <w:rFonts w:ascii="Arial Bold" w:hAnsi="Arial Bold"/>
          <w:vanish/>
        </w:rPr>
        <w:instrText>”</w:instrText>
      </w:r>
      <w:r w:rsidRPr="008A3222">
        <w:rPr>
          <w:rFonts w:ascii="Arial Bold" w:hAnsi="Arial Bold"/>
          <w:vanish/>
        </w:rPr>
        <w:instrText xml:space="preserve"> </w:instrText>
      </w:r>
      <w:r w:rsidRPr="008A3222">
        <w:rPr>
          <w:rFonts w:ascii="Arial Bold" w:hAnsi="Arial Bold"/>
          <w:vanish/>
        </w:rPr>
        <w:fldChar w:fldCharType="end"/>
      </w:r>
      <w:r w:rsidRPr="008A3222">
        <w:rPr>
          <w:rFonts w:ascii="Arial Bold" w:hAnsi="Arial Bold"/>
          <w:vanish/>
        </w:rPr>
        <w:t xml:space="preserve"> UC_11</w:t>
      </w:r>
    </w:p>
    <w:p w14:paraId="2D605784" w14:textId="77777777" w:rsidR="002A21AE" w:rsidRDefault="002A21AE" w:rsidP="00FA7E65">
      <w:pPr>
        <w:pStyle w:val="BodyText"/>
      </w:pPr>
      <w:bookmarkStart w:id="286" w:name="_Toc49225137"/>
      <w:bookmarkStart w:id="287" w:name="_Toc49225235"/>
      <w:bookmarkStart w:id="288"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77777777" w:rsidR="002A21AE" w:rsidRDefault="002A21AE" w:rsidP="00FA7E65">
      <w:pPr>
        <w:pStyle w:val="BodyText"/>
      </w:pPr>
      <w:r>
        <w:t>VBECS generates a shipping invoice.</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0C760CEA" w14:textId="77777777" w:rsidR="002A21AE" w:rsidRDefault="002A21AE" w:rsidP="00802EE9">
      <w:pPr>
        <w:pStyle w:val="ListBullet2"/>
        <w:tabs>
          <w:tab w:val="clear" w:pos="648"/>
        </w:tabs>
        <w:ind w:left="900" w:hanging="270"/>
      </w:pPr>
      <w:r>
        <w:t xml:space="preserve">Were entered in the </w:t>
      </w:r>
      <w:r w:rsidR="009D2C46">
        <w:t>division</w:t>
      </w:r>
      <w:r>
        <w:t>.</w:t>
      </w:r>
    </w:p>
    <w:p w14:paraId="27DA13D3" w14:textId="77777777" w:rsidR="002A21AE" w:rsidRDefault="002A21AE" w:rsidP="00802EE9">
      <w:pPr>
        <w:pStyle w:val="ListBullet2"/>
        <w:tabs>
          <w:tab w:val="clear" w:pos="648"/>
        </w:tabs>
        <w:ind w:left="900" w:hanging="270"/>
      </w:pPr>
      <w:r>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77777777" w:rsidR="002A21AE" w:rsidRDefault="002A21AE">
      <w:pPr>
        <w:pStyle w:val="ListBullet"/>
      </w:pPr>
      <w:r>
        <w:t>An invoice for a completed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77777777" w:rsidR="002A21AE" w:rsidRDefault="002A21AE">
      <w:pPr>
        <w:pStyle w:val="ListBullet"/>
      </w:pPr>
      <w:r>
        <w:t>When a unit is transferred to another division in the database, VBECS displays the history of the unit at both divisions. The unit is active in one division at a time.</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77777777" w:rsidR="007F1742" w:rsidRDefault="007F1742">
      <w:pPr>
        <w:pStyle w:val="ListBullet"/>
      </w:pPr>
      <w:bookmarkStart w:id="289" w:name="OLE_LINK25"/>
      <w:bookmarkStart w:id="290" w:name="OLE_LINK26"/>
      <w:r>
        <w:t xml:space="preserve">The number of tests </w:t>
      </w:r>
      <w:r w:rsidRPr="007F1742">
        <w:t xml:space="preserve">displayed on </w:t>
      </w:r>
      <w:r>
        <w:t>an</w:t>
      </w:r>
      <w:r w:rsidRPr="007F1742">
        <w:t xml:space="preserve"> invoice is limited to 8</w:t>
      </w:r>
      <w:r>
        <w:t>,000 characters</w:t>
      </w:r>
      <w:r w:rsidR="0083592C">
        <w:t xml:space="preserve"> per unit</w:t>
      </w:r>
      <w:r>
        <w:t>.</w:t>
      </w:r>
    </w:p>
    <w:p w14:paraId="3EE5CDDF" w14:textId="272A56CB" w:rsidR="00DE6961" w:rsidRDefault="00DE6961">
      <w:pPr>
        <w:pStyle w:val="ListBullet"/>
      </w:pPr>
      <w:r>
        <w:t>When the user creates an invoice and cancels before saving it, VBECS excludes the invoice number from use.</w:t>
      </w:r>
    </w:p>
    <w:p w14:paraId="1E507F18" w14:textId="4312A339" w:rsidR="0043651F" w:rsidRDefault="0043651F">
      <w:pPr>
        <w:pStyle w:val="ListBullet"/>
      </w:pPr>
      <w:r>
        <w:t>When assigned or restricted, the patient first name and ID are not printed on the outgoing shipment document to maintain patient privacy.</w:t>
      </w:r>
    </w:p>
    <w:p w14:paraId="68259511" w14:textId="093213A5" w:rsidR="00D141A2" w:rsidRDefault="00D141A2">
      <w:pPr>
        <w:pStyle w:val="ListBullet"/>
      </w:pPr>
      <w:r>
        <w:t xml:space="preserve">Cost entry is capped at 999.99. </w:t>
      </w:r>
      <w:r w:rsidRPr="00D141A2">
        <w:rPr>
          <w:vanish/>
        </w:rPr>
        <w:t>Defect 942523</w:t>
      </w:r>
    </w:p>
    <w:bookmarkEnd w:id="289"/>
    <w:bookmarkEnd w:id="290"/>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286"/>
    <w:bookmarkEnd w:id="287"/>
    <w:bookmarkEnd w:id="288"/>
    <w:p w14:paraId="7F6F1322" w14:textId="77777777" w:rsidR="002A21AE" w:rsidRDefault="00057948">
      <w:pPr>
        <w:pStyle w:val="Heading4"/>
      </w:pPr>
      <w:r>
        <w:rPr>
          <w:noProof/>
        </w:rPr>
        <w:drawing>
          <wp:inline distT="0" distB="0" distL="0" distR="0" wp14:anchorId="6187B61B" wp14:editId="27AD34E6">
            <wp:extent cx="156845" cy="156845"/>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77777777" w:rsidR="002A21AE" w:rsidRDefault="002A21AE" w:rsidP="00FA7E65">
      <w:pPr>
        <w:pStyle w:val="BodyText"/>
      </w:pPr>
      <w:r>
        <w:t>The user identifies the shipment destination, scans the unit ID and product code for the first unit in the shipment, and repeats this process for each unit added to the shipment. The user completes the data entry and then reviews and accepts the shipment information. When the shipment is confirmed, the user may print a shipping invoice.</w:t>
      </w:r>
    </w:p>
    <w:p w14:paraId="311A93D3" w14:textId="77777777" w:rsidR="002A21AE" w:rsidRDefault="002A21AE" w:rsidP="00FA7E65">
      <w:pPr>
        <w:pStyle w:val="BodyText"/>
      </w:pPr>
      <w:r>
        <w:lastRenderedPageBreak/>
        <w:t>VBECS generates an invoice that includes information for the blood units on that invoice.</w:t>
      </w:r>
    </w:p>
    <w:p w14:paraId="63A5C75D" w14:textId="77777777" w:rsidR="002A21AE" w:rsidRDefault="002A21AE" w:rsidP="00FA7E65">
      <w:pPr>
        <w:pStyle w:val="BodyText"/>
      </w:pPr>
      <w:r>
        <w:t>A user may edit return credits (additional fees or credits may be issued from one site to another) before processing the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Enter the invoice number provided by the outside facility or 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707981B7"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D039A6">
              <w:fldChar w:fldCharType="begin"/>
            </w:r>
            <w:r w:rsidR="00D039A6">
              <w:instrText xml:space="preserve"> REF _Ref126554236 \h </w:instrText>
            </w:r>
            <w:r w:rsidR="00D039A6">
              <w:fldChar w:fldCharType="separate"/>
            </w:r>
            <w:r w:rsidR="00315D7B">
              <w:t xml:space="preserve">Figure </w:t>
            </w:r>
            <w:r w:rsidR="00315D7B">
              <w:rPr>
                <w:noProof/>
              </w:rPr>
              <w:t>49</w:t>
            </w:r>
            <w:r w:rsidR="00D039A6">
              <w:fldChar w:fldCharType="end"/>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CE84AAF" w:rsidR="002A21AE" w:rsidRDefault="002A21AE">
            <w:pPr>
              <w:pStyle w:val="TableText"/>
              <w:rPr>
                <w:b/>
                <w:bCs/>
                <w:szCs w:val="18"/>
              </w:rPr>
            </w:pPr>
            <w:r>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686187A" w:rsidR="002A21AE" w:rsidRDefault="002A21AE">
            <w:pPr>
              <w:pStyle w:val="TableText"/>
              <w:rPr>
                <w:b/>
                <w:bCs/>
                <w:szCs w:val="18"/>
              </w:rPr>
            </w:pPr>
            <w:r>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BA445E" w14:textId="77777777" w:rsidR="002A21AE" w:rsidRDefault="002A21AE">
            <w:pPr>
              <w:pStyle w:val="NotesText"/>
            </w:pPr>
            <w:r>
              <w:rPr>
                <w:rFonts w:cs="Arial"/>
                <w:vanish/>
              </w:rPr>
              <w:t xml:space="preserve">BR_11.20 </w:t>
            </w:r>
            <w:r>
              <w:t xml:space="preserve">A user may edit only saved, not </w:t>
            </w:r>
            <w:r w:rsidR="0096027B">
              <w:t>confirmed</w:t>
            </w:r>
            <w:r>
              <w:t>, outgoing shipment invoices.</w:t>
            </w:r>
          </w:p>
          <w:p w14:paraId="65DDC015" w14:textId="77777777" w:rsidR="002A21AE" w:rsidRDefault="002A21AE">
            <w:pPr>
              <w:pStyle w:val="NotesText"/>
            </w:pPr>
          </w:p>
          <w:p w14:paraId="071EE217" w14:textId="77777777" w:rsidR="002A21AE" w:rsidRDefault="002A21AE">
            <w:pPr>
              <w:pStyle w:val="NotesText"/>
            </w:pPr>
            <w:r>
              <w:rPr>
                <w:rFonts w:cs="Arial"/>
                <w:vanish/>
              </w:rPr>
              <w:t xml:space="preserve">BR_11.10 </w:t>
            </w:r>
            <w:r>
              <w:t>A user may select shipping destination (ship-to) facilities based on site parameters that define a shipper for a division.</w:t>
            </w:r>
          </w:p>
          <w:p w14:paraId="46D43484" w14:textId="77777777" w:rsidR="002A21AE" w:rsidRDefault="002A21AE">
            <w:pPr>
              <w:pStyle w:val="NotesText"/>
            </w:pPr>
          </w:p>
          <w:p w14:paraId="55EF9394" w14:textId="77777777" w:rsidR="002A21AE" w:rsidRDefault="002A21AE">
            <w:pPr>
              <w:pStyle w:val="NotesText"/>
            </w:pPr>
            <w:r>
              <w:rPr>
                <w:rFonts w:cs="Arial"/>
                <w:vanish/>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tc>
      </w:tr>
      <w:tr w:rsidR="002A21AE" w14:paraId="12300254" w14:textId="77777777">
        <w:tc>
          <w:tcPr>
            <w:tcW w:w="3240" w:type="dxa"/>
          </w:tcPr>
          <w:p w14:paraId="30BC9425" w14:textId="184202D8" w:rsidR="002A21AE" w:rsidRDefault="002A21AE">
            <w:pPr>
              <w:pStyle w:val="TableTextNumbers"/>
            </w:pPr>
            <w:r>
              <w:t xml:space="preserve">Click </w:t>
            </w:r>
            <w:r>
              <w:rPr>
                <w:b/>
              </w:rPr>
              <w:t>OK</w:t>
            </w:r>
            <w:r>
              <w:t xml:space="preserve"> to save the information entered</w:t>
            </w:r>
            <w:r w:rsidR="0023533F">
              <w:t xml:space="preserve"> (</w:t>
            </w:r>
            <w:r w:rsidR="0023533F">
              <w:fldChar w:fldCharType="begin"/>
            </w:r>
            <w:r w:rsidR="0023533F">
              <w:instrText xml:space="preserve"> REF _Ref126554236 \h </w:instrText>
            </w:r>
            <w:r w:rsidR="0023533F">
              <w:fldChar w:fldCharType="separate"/>
            </w:r>
            <w:r w:rsidR="00315D7B">
              <w:t xml:space="preserve">Figure </w:t>
            </w:r>
            <w:r w:rsidR="00315D7B">
              <w:rPr>
                <w:noProof/>
              </w:rPr>
              <w:t>49</w:t>
            </w:r>
            <w:r w:rsidR="0023533F">
              <w:fldChar w:fldCharType="end"/>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rsidTr="001A459B">
        <w:trPr>
          <w:cantSplit/>
        </w:trPr>
        <w:tc>
          <w:tcPr>
            <w:tcW w:w="3240" w:type="dxa"/>
          </w:tcPr>
          <w:p w14:paraId="56D5FCB9" w14:textId="357BA074" w:rsidR="002A21AE" w:rsidRDefault="002A21AE" w:rsidP="004D1052">
            <w:pPr>
              <w:pStyle w:val="TableTextNumbers"/>
            </w:pPr>
            <w:r>
              <w:lastRenderedPageBreak/>
              <w:t>For each unit to be added to the shipping invoice, scan the unit ID and product code barcodes or enter them in</w:t>
            </w:r>
            <w:r w:rsidR="007D28E0">
              <w:t xml:space="preserve"> the Unit ID and Product fields (</w:t>
            </w:r>
            <w:r w:rsidR="007D28E0">
              <w:fldChar w:fldCharType="begin"/>
            </w:r>
            <w:r w:rsidR="007D28E0">
              <w:instrText xml:space="preserve"> REF _Ref137886628 \h </w:instrText>
            </w:r>
            <w:r w:rsidR="007D28E0">
              <w:fldChar w:fldCharType="separate"/>
            </w:r>
            <w:r w:rsidR="00315D7B">
              <w:t xml:space="preserve">Figure </w:t>
            </w:r>
            <w:r w:rsidR="00315D7B">
              <w:rPr>
                <w:noProof/>
              </w:rPr>
              <w:t>50</w:t>
            </w:r>
            <w:r w:rsidR="007D28E0">
              <w:fldChar w:fldCharType="end"/>
            </w:r>
            <w:r w:rsidR="007D28E0">
              <w:t xml:space="preserve"> and </w:t>
            </w:r>
            <w:r w:rsidR="007D28E0">
              <w:fldChar w:fldCharType="begin"/>
            </w:r>
            <w:r w:rsidR="007D28E0">
              <w:instrText xml:space="preserve"> REF _Ref137886705 \h </w:instrText>
            </w:r>
            <w:r w:rsidR="007D28E0">
              <w:fldChar w:fldCharType="separate"/>
            </w:r>
            <w:r w:rsidR="00315D7B">
              <w:t xml:space="preserve">Figure </w:t>
            </w:r>
            <w:r w:rsidR="00315D7B">
              <w:rPr>
                <w:noProof/>
              </w:rPr>
              <w:t>51</w:t>
            </w:r>
            <w:r w:rsidR="007D28E0">
              <w:fldChar w:fldCharType="end"/>
            </w:r>
            <w:r w:rsidR="007D28E0">
              <w:t>).</w:t>
            </w:r>
          </w:p>
          <w:p w14:paraId="6A4D257D" w14:textId="77777777" w:rsidR="009567F0" w:rsidRDefault="009567F0" w:rsidP="009567F0">
            <w:pPr>
              <w:pStyle w:val="TableTextNumbers"/>
              <w:numPr>
                <w:ilvl w:val="0"/>
                <w:numId w:val="0"/>
              </w:numPr>
              <w:ind w:left="288" w:hanging="288"/>
            </w:pPr>
          </w:p>
          <w:p w14:paraId="2CA415E9" w14:textId="77777777" w:rsidR="009567F0" w:rsidRDefault="009567F0" w:rsidP="009567F0">
            <w:pPr>
              <w:pStyle w:val="TableTextNumbersContinued"/>
            </w:pPr>
            <w:r>
              <w:t xml:space="preserve">Click </w:t>
            </w:r>
            <w:r>
              <w:rPr>
                <w:b/>
              </w:rPr>
              <w:t>OK</w:t>
            </w:r>
            <w:r>
              <w:t>.</w:t>
            </w:r>
          </w:p>
        </w:tc>
        <w:tc>
          <w:tcPr>
            <w:tcW w:w="6120" w:type="dxa"/>
          </w:tcPr>
          <w:p w14:paraId="2DE95BE5" w14:textId="77777777" w:rsidR="002A21AE" w:rsidRDefault="002A21AE">
            <w:pPr>
              <w:pStyle w:val="TableTextBullet"/>
            </w:pPr>
            <w:r>
              <w:t>Displays corresponding unit data.</w:t>
            </w:r>
          </w:p>
          <w:p w14:paraId="6C772845" w14:textId="77777777" w:rsidR="002A21AE" w:rsidRDefault="002A21AE">
            <w:pPr>
              <w:pStyle w:val="TableText"/>
            </w:pPr>
          </w:p>
          <w:p w14:paraId="3250D53B" w14:textId="1165F8BC" w:rsidR="002A21AE" w:rsidRDefault="002A21AE">
            <w:pPr>
              <w:pStyle w:val="TableText"/>
              <w:rPr>
                <w:b/>
                <w:bCs/>
                <w:szCs w:val="18"/>
              </w:rPr>
            </w:pPr>
            <w:r>
              <w:rPr>
                <w:b/>
                <w:bCs/>
                <w:szCs w:val="18"/>
              </w:rPr>
              <w:t>NOTES</w:t>
            </w:r>
          </w:p>
          <w:p w14:paraId="6210FD24" w14:textId="77777777" w:rsidR="002A21AE" w:rsidRDefault="002A21AE">
            <w:pPr>
              <w:pStyle w:val="NotesText"/>
            </w:pPr>
          </w:p>
          <w:p w14:paraId="40CC3D92" w14:textId="77777777" w:rsidR="002A21AE" w:rsidRDefault="002A21AE">
            <w:pPr>
              <w:pStyle w:val="NotesText"/>
            </w:pPr>
            <w:r>
              <w:rPr>
                <w:rFonts w:cs="Arial"/>
                <w:vanish/>
              </w:rPr>
              <w:t xml:space="preserve">BR_11.15 </w:t>
            </w:r>
            <w:r>
              <w:t xml:space="preserve">When a unit selected for inclusion in a shipment is quarantined, VBECS </w:t>
            </w:r>
            <w:r>
              <w:rPr>
                <w:noProof/>
              </w:rPr>
              <w:t>warns the user and asks the user whether he wishes to continue.</w:t>
            </w:r>
            <w:r>
              <w:t xml:space="preserve"> </w:t>
            </w:r>
          </w:p>
          <w:p w14:paraId="7662EEAA" w14:textId="77777777" w:rsidR="002A21AE" w:rsidRDefault="002A21AE">
            <w:pPr>
              <w:pStyle w:val="NotesText"/>
            </w:pPr>
          </w:p>
          <w:p w14:paraId="4C6AEDC9" w14:textId="77777777" w:rsidR="002A21AE" w:rsidRDefault="002A21AE">
            <w:pPr>
              <w:pStyle w:val="NotesText"/>
            </w:pPr>
            <w:r>
              <w:rPr>
                <w:b/>
              </w:rPr>
              <w:t>No</w:t>
            </w:r>
            <w:r>
              <w:t xml:space="preserve"> clears the unit information and allows entry of a new unit or shipment process. </w:t>
            </w:r>
            <w:r>
              <w:rPr>
                <w:b/>
              </w:rPr>
              <w:t>Yes</w:t>
            </w:r>
            <w:r>
              <w:t xml:space="preserve"> adds the unit to the shipment.</w:t>
            </w:r>
          </w:p>
          <w:p w14:paraId="3D3125F1" w14:textId="77777777" w:rsidR="002A21AE" w:rsidRDefault="002A21AE">
            <w:pPr>
              <w:pStyle w:val="NotesText"/>
            </w:pPr>
          </w:p>
          <w:p w14:paraId="218953F0" w14:textId="77777777"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2C65D94F" w14:textId="77777777" w:rsidR="002A21AE" w:rsidRDefault="002A21AE">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41E28FD8" w14:textId="77777777" w:rsidR="00D31A97" w:rsidRDefault="0009383F" w:rsidP="00D31A97">
            <w:pPr>
              <w:pStyle w:val="NotesText"/>
            </w:pPr>
            <w:r>
              <w:rPr>
                <w:b/>
              </w:rPr>
              <w:t>Yes</w:t>
            </w:r>
            <w:r>
              <w:t xml:space="preserve"> releases all patient assignments from the unit </w:t>
            </w:r>
            <w:r w:rsidRPr="00203AFF">
              <w:t>prior to adding the unit to the invoice (no assignment information is displayed on the invoice)</w:t>
            </w:r>
            <w:r>
              <w:t xml:space="preserve">. </w:t>
            </w:r>
            <w:r>
              <w:rPr>
                <w:b/>
              </w:rPr>
              <w:t>No</w:t>
            </w:r>
            <w:r>
              <w:t xml:space="preserve"> indicates that </w:t>
            </w:r>
            <w:r w:rsidRPr="00203AFF">
              <w:t>the outgoing shipment invoice must include the unit’s patient association details.</w:t>
            </w:r>
          </w:p>
        </w:tc>
      </w:tr>
      <w:tr w:rsidR="002A21AE" w14:paraId="20230549" w14:textId="77777777">
        <w:tc>
          <w:tcPr>
            <w:tcW w:w="3240" w:type="dxa"/>
            <w:tcBorders>
              <w:bottom w:val="single" w:sz="4" w:space="0" w:color="auto"/>
            </w:tcBorders>
          </w:tcPr>
          <w:p w14:paraId="613CBC82" w14:textId="77777777" w:rsidR="002A21AE" w:rsidRDefault="002A21AE">
            <w:pPr>
              <w:pStyle w:val="TableTextNumbers"/>
            </w:pPr>
            <w:r>
              <w:t xml:space="preserve">Respond to warnings, when indicated. </w:t>
            </w:r>
          </w:p>
          <w:p w14:paraId="72189FB7" w14:textId="77777777" w:rsidR="002A21AE" w:rsidRDefault="002A21AE">
            <w:pPr>
              <w:pStyle w:val="TableTextNumbersContinued"/>
            </w:pPr>
          </w:p>
          <w:p w14:paraId="35B41D2D" w14:textId="286BDB00" w:rsidR="002A21AE" w:rsidRDefault="002A21AE">
            <w:pPr>
              <w:pStyle w:val="TableTextNumbersContinued"/>
            </w:pPr>
            <w:r>
              <w:t>Clic</w:t>
            </w:r>
            <w:r>
              <w:rPr>
                <w:rStyle w:val="TableTextNumbersContinuedChar"/>
              </w:rPr>
              <w:t xml:space="preserve">k </w:t>
            </w:r>
            <w:r>
              <w:rPr>
                <w:rStyle w:val="TableTextNumbersContinuedChar"/>
                <w:b/>
              </w:rPr>
              <w:t>Select</w:t>
            </w:r>
            <w:r>
              <w:rPr>
                <w:rStyle w:val="TableTextNumbersContinuedChar"/>
              </w:rPr>
              <w:t xml:space="preserve"> to add the selected unit t</w:t>
            </w:r>
            <w:r>
              <w:t xml:space="preserve">o the shipping invoice or click </w:t>
            </w:r>
            <w:r>
              <w:rPr>
                <w:b/>
              </w:rPr>
              <w:t>Clear</w:t>
            </w:r>
            <w:r>
              <w:t xml:space="preserve"> to delete a unit</w:t>
            </w:r>
            <w:r w:rsidR="00AA511E">
              <w:t xml:space="preserve"> (</w:t>
            </w:r>
            <w:r w:rsidR="00AA511E">
              <w:fldChar w:fldCharType="begin"/>
            </w:r>
            <w:r w:rsidR="00AA511E">
              <w:instrText xml:space="preserve"> REF _Ref137888427 \h </w:instrText>
            </w:r>
            <w:r w:rsidR="00AA511E">
              <w:fldChar w:fldCharType="separate"/>
            </w:r>
            <w:r w:rsidR="00315D7B">
              <w:t xml:space="preserve">Figure </w:t>
            </w:r>
            <w:r w:rsidR="00315D7B">
              <w:rPr>
                <w:noProof/>
              </w:rPr>
              <w:t>52</w:t>
            </w:r>
            <w:r w:rsidR="00AA511E">
              <w:fldChar w:fldCharType="end"/>
            </w:r>
            <w:r w:rsidR="00AA511E">
              <w:t>)</w:t>
            </w:r>
            <w:r>
              <w:t>.</w:t>
            </w:r>
          </w:p>
        </w:tc>
        <w:tc>
          <w:tcPr>
            <w:tcW w:w="6120" w:type="dxa"/>
            <w:tcBorders>
              <w:bottom w:val="single" w:sz="4" w:space="0" w:color="auto"/>
            </w:tcBorders>
          </w:tcPr>
          <w:p w14:paraId="59D01E30" w14:textId="77777777" w:rsidR="002A21AE" w:rsidRDefault="002A21AE">
            <w:pPr>
              <w:pStyle w:val="TableTextBullet"/>
            </w:pPr>
            <w:r>
              <w:t xml:space="preserve">Adds unit to </w:t>
            </w:r>
            <w:r w:rsidR="00F2752C">
              <w:t xml:space="preserve">or removes </w:t>
            </w:r>
            <w:r w:rsidR="005E58CF">
              <w:t>unit</w:t>
            </w:r>
            <w:r w:rsidR="00F2752C">
              <w:t xml:space="preserve"> from </w:t>
            </w:r>
            <w:r>
              <w:t>a temporary list of selected units.</w:t>
            </w:r>
          </w:p>
        </w:tc>
      </w:tr>
      <w:tr w:rsidR="00351221" w14:paraId="552EE931" w14:textId="77777777">
        <w:tc>
          <w:tcPr>
            <w:tcW w:w="3240" w:type="dxa"/>
            <w:tcBorders>
              <w:bottom w:val="single" w:sz="4" w:space="0" w:color="auto"/>
            </w:tcBorders>
          </w:tcPr>
          <w:p w14:paraId="7A8E7FEE" w14:textId="77777777" w:rsidR="00CB20E3" w:rsidRDefault="00CB20E3" w:rsidP="00CB20E3">
            <w:pPr>
              <w:pStyle w:val="TableTextNumbers"/>
            </w:pPr>
            <w:r>
              <w:t xml:space="preserve">Repeat Steps 5 and 6 until all units for outgoing shipment are entered. </w:t>
            </w:r>
          </w:p>
          <w:p w14:paraId="47CED96D" w14:textId="77777777" w:rsidR="00CB20E3" w:rsidRDefault="00CB20E3" w:rsidP="00CB20E3">
            <w:pPr>
              <w:pStyle w:val="TableTextNumbersContinued"/>
            </w:pPr>
          </w:p>
          <w:p w14:paraId="65781020" w14:textId="41522717" w:rsidR="00CB20E3" w:rsidRDefault="00CB20E3" w:rsidP="00CB20E3">
            <w:pPr>
              <w:pStyle w:val="TableTextNumbersContinued"/>
            </w:pPr>
            <w:r>
              <w:t xml:space="preserve">Click </w:t>
            </w:r>
            <w:r>
              <w:rPr>
                <w:b/>
              </w:rPr>
              <w:t>Save</w:t>
            </w:r>
            <w:r>
              <w:t xml:space="preserve"> to save the information entered</w:t>
            </w:r>
            <w:r w:rsidR="00AA511E">
              <w:t xml:space="preserve"> (</w:t>
            </w:r>
            <w:r w:rsidR="00AA511E">
              <w:fldChar w:fldCharType="begin"/>
            </w:r>
            <w:r w:rsidR="00AA511E">
              <w:instrText xml:space="preserve"> REF _Ref137888482 \h </w:instrText>
            </w:r>
            <w:r w:rsidR="00AA511E">
              <w:fldChar w:fldCharType="separate"/>
            </w:r>
            <w:r w:rsidR="00315D7B">
              <w:t xml:space="preserve">Figure </w:t>
            </w:r>
            <w:r w:rsidR="00315D7B">
              <w:rPr>
                <w:noProof/>
              </w:rPr>
              <w:t>53</w:t>
            </w:r>
            <w:r w:rsidR="00AA511E">
              <w:fldChar w:fldCharType="end"/>
            </w:r>
            <w:r w:rsidR="00AA511E">
              <w:t xml:space="preserve">) and </w:t>
            </w:r>
            <w:r w:rsidR="00AA511E" w:rsidRPr="00AA511E">
              <w:rPr>
                <w:b/>
              </w:rPr>
              <w:t>Yes</w:t>
            </w:r>
            <w:r w:rsidR="00AA511E">
              <w:t xml:space="preserve"> to confirm the save</w:t>
            </w:r>
            <w:r>
              <w:t>.</w:t>
            </w:r>
          </w:p>
          <w:p w14:paraId="4A0F7A2F" w14:textId="77777777" w:rsidR="00CB20E3" w:rsidRDefault="00CB20E3" w:rsidP="00CB20E3">
            <w:pPr>
              <w:pStyle w:val="TableTextNumbersContinued"/>
            </w:pPr>
          </w:p>
          <w:p w14:paraId="4ECF3FC1" w14:textId="1F70416C" w:rsidR="003B03EA" w:rsidRDefault="00CB20E3" w:rsidP="005C043C">
            <w:pPr>
              <w:pStyle w:val="TableTextNumbersContinued"/>
            </w:pPr>
            <w:r>
              <w:t xml:space="preserve">To cancel the shipment, click </w:t>
            </w:r>
            <w:r>
              <w:rPr>
                <w:b/>
              </w:rPr>
              <w:t>Cancel Shipment</w:t>
            </w:r>
            <w:r>
              <w:t xml:space="preserve">, then </w:t>
            </w:r>
            <w:r>
              <w:rPr>
                <w:b/>
              </w:rPr>
              <w:t>Yes</w:t>
            </w:r>
            <w:r>
              <w:t xml:space="preserve"> to delete the invoice and return to Step 1 to begin again, or click </w:t>
            </w:r>
            <w:r>
              <w:rPr>
                <w:b/>
              </w:rPr>
              <w:t>No</w:t>
            </w:r>
            <w:r>
              <w:t xml:space="preserve"> to return to the invoice</w:t>
            </w:r>
            <w:r w:rsidR="00AA511E">
              <w:t xml:space="preserve"> (</w:t>
            </w:r>
            <w:r w:rsidR="00AA511E">
              <w:fldChar w:fldCharType="begin"/>
            </w:r>
            <w:r w:rsidR="00AA511E">
              <w:instrText xml:space="preserve"> REF _Ref137888790 \h </w:instrText>
            </w:r>
            <w:r w:rsidR="00AA511E">
              <w:fldChar w:fldCharType="separate"/>
            </w:r>
            <w:r w:rsidR="00315D7B">
              <w:t xml:space="preserve">Figure </w:t>
            </w:r>
            <w:r w:rsidR="00315D7B">
              <w:rPr>
                <w:noProof/>
              </w:rPr>
              <w:t>54</w:t>
            </w:r>
            <w:r w:rsidR="00AA511E">
              <w:fldChar w:fldCharType="end"/>
            </w:r>
            <w:r w:rsidR="00AA511E">
              <w:t>)</w:t>
            </w:r>
            <w:r>
              <w:t>.</w:t>
            </w:r>
          </w:p>
        </w:tc>
        <w:tc>
          <w:tcPr>
            <w:tcW w:w="6120" w:type="dxa"/>
            <w:tcBorders>
              <w:bottom w:val="single" w:sz="4" w:space="0" w:color="auto"/>
            </w:tcBorders>
          </w:tcPr>
          <w:p w14:paraId="7FCDB16A" w14:textId="77777777" w:rsidR="00CB20E3" w:rsidRDefault="00CB20E3" w:rsidP="00CB20E3">
            <w:pPr>
              <w:pStyle w:val="TableTextBullet"/>
            </w:pPr>
            <w:r>
              <w:t xml:space="preserve">Displays shipment information. </w:t>
            </w:r>
          </w:p>
          <w:p w14:paraId="111C3BB4" w14:textId="77777777" w:rsidR="00CB20E3" w:rsidRDefault="00CB20E3" w:rsidP="00CB20E3">
            <w:pPr>
              <w:pStyle w:val="TableTextBullet"/>
            </w:pPr>
            <w:r>
              <w:t xml:space="preserve">When a user clicks </w:t>
            </w:r>
            <w:r>
              <w:rPr>
                <w:b/>
              </w:rPr>
              <w:t>Cancel Shipment</w:t>
            </w:r>
            <w:r>
              <w:t xml:space="preserve">, asks whether the user wants to remove all units from the invoice. </w:t>
            </w:r>
            <w:r>
              <w:rPr>
                <w:b/>
              </w:rPr>
              <w:t>Yes</w:t>
            </w:r>
            <w:r>
              <w:t xml:space="preserve"> deletes the invoice. </w:t>
            </w:r>
            <w:r>
              <w:rPr>
                <w:b/>
              </w:rPr>
              <w:t xml:space="preserve">No </w:t>
            </w:r>
            <w:r>
              <w:t>returns to the invoice.</w:t>
            </w:r>
          </w:p>
          <w:p w14:paraId="032B162D" w14:textId="77777777" w:rsidR="00CB20E3" w:rsidRDefault="00CB20E3" w:rsidP="00CB20E3">
            <w:pPr>
              <w:pStyle w:val="TableText"/>
            </w:pPr>
          </w:p>
          <w:p w14:paraId="26FE6F27" w14:textId="1003F3E1" w:rsidR="00CB20E3" w:rsidRDefault="00CB20E3" w:rsidP="00CB20E3">
            <w:pPr>
              <w:pStyle w:val="TableText"/>
              <w:rPr>
                <w:b/>
                <w:bCs/>
                <w:szCs w:val="18"/>
              </w:rPr>
            </w:pPr>
            <w:r>
              <w:rPr>
                <w:b/>
                <w:bCs/>
                <w:szCs w:val="18"/>
              </w:rPr>
              <w:t>NOTES</w:t>
            </w:r>
          </w:p>
          <w:p w14:paraId="09FAE47E" w14:textId="77777777" w:rsidR="00CB20E3" w:rsidRDefault="00CB20E3" w:rsidP="00CB20E3">
            <w:pPr>
              <w:pStyle w:val="NotesText"/>
            </w:pPr>
          </w:p>
          <w:p w14:paraId="791C7E87" w14:textId="77777777" w:rsidR="00351221" w:rsidRDefault="00CB20E3" w:rsidP="00CB20E3">
            <w:pPr>
              <w:pStyle w:val="TableTextBullet"/>
            </w:pPr>
            <w:r>
              <w:t>A user may add or delete units from a temporary list before accepting the information entered.</w:t>
            </w:r>
          </w:p>
        </w:tc>
      </w:tr>
      <w:tr w:rsidR="005C043C" w14:paraId="2CDCEF8E" w14:textId="77777777" w:rsidTr="001A459B">
        <w:trPr>
          <w:cantSplit/>
        </w:trPr>
        <w:tc>
          <w:tcPr>
            <w:tcW w:w="3240" w:type="dxa"/>
            <w:tcBorders>
              <w:bottom w:val="single" w:sz="4" w:space="0" w:color="auto"/>
            </w:tcBorders>
          </w:tcPr>
          <w:p w14:paraId="03B4E93A" w14:textId="34C76BDE" w:rsidR="005C043C" w:rsidRDefault="005C043C" w:rsidP="005C043C">
            <w:pPr>
              <w:pStyle w:val="TableTextNumbers"/>
            </w:pPr>
            <w:r>
              <w:lastRenderedPageBreak/>
              <w:t xml:space="preserve">To change the return credit amount for a unit in a “Return to Shipper” unconfirmed shipment, select a unit and right-click the mouse. Select </w:t>
            </w:r>
            <w:r>
              <w:rPr>
                <w:b/>
                <w:bCs/>
              </w:rPr>
              <w:t>Return Credit Update</w:t>
            </w:r>
            <w:r w:rsidR="00AA511E">
              <w:rPr>
                <w:b/>
                <w:bCs/>
              </w:rPr>
              <w:t xml:space="preserve"> </w:t>
            </w:r>
            <w:r w:rsidR="00AA511E" w:rsidRPr="00AA511E">
              <w:rPr>
                <w:bCs/>
              </w:rPr>
              <w:t>(</w:t>
            </w:r>
            <w:r w:rsidR="00AA511E">
              <w:rPr>
                <w:bCs/>
              </w:rPr>
              <w:fldChar w:fldCharType="begin"/>
            </w:r>
            <w:r w:rsidR="00AA511E">
              <w:rPr>
                <w:bCs/>
              </w:rPr>
              <w:instrText xml:space="preserve"> REF _Ref137888867 \h </w:instrText>
            </w:r>
            <w:r w:rsidR="00AA511E">
              <w:rPr>
                <w:bCs/>
              </w:rPr>
            </w:r>
            <w:r w:rsidR="00AA511E">
              <w:rPr>
                <w:bCs/>
              </w:rPr>
              <w:fldChar w:fldCharType="separate"/>
            </w:r>
            <w:r w:rsidR="00315D7B">
              <w:t xml:space="preserve">Figure </w:t>
            </w:r>
            <w:r w:rsidR="00315D7B">
              <w:rPr>
                <w:noProof/>
              </w:rPr>
              <w:t>55</w:t>
            </w:r>
            <w:r w:rsidR="00AA511E">
              <w:rPr>
                <w:bCs/>
              </w:rPr>
              <w:fldChar w:fldCharType="end"/>
            </w:r>
            <w:r w:rsidR="00AA511E" w:rsidRPr="00AA511E">
              <w:rPr>
                <w:bCs/>
              </w:rPr>
              <w:t>)</w:t>
            </w:r>
            <w:r>
              <w:t>.</w:t>
            </w:r>
          </w:p>
          <w:p w14:paraId="4E64032D" w14:textId="77777777" w:rsidR="005C043C" w:rsidRDefault="005C043C" w:rsidP="005C043C">
            <w:pPr>
              <w:pStyle w:val="TableTextNumbersContinued"/>
            </w:pPr>
          </w:p>
          <w:p w14:paraId="6DDABC85" w14:textId="77777777" w:rsidR="005C043C" w:rsidRDefault="005C043C" w:rsidP="005C043C">
            <w:pPr>
              <w:pStyle w:val="TableTextNumbersContinued"/>
            </w:pPr>
            <w:r>
              <w:t xml:space="preserve">Enter the return credit amount. </w:t>
            </w:r>
          </w:p>
          <w:p w14:paraId="7B7F3F16" w14:textId="77777777" w:rsidR="005C043C" w:rsidRDefault="005C043C" w:rsidP="005C043C">
            <w:pPr>
              <w:pStyle w:val="TableTextNumbersContinued"/>
            </w:pPr>
          </w:p>
          <w:p w14:paraId="5BA42A19" w14:textId="77777777" w:rsidR="005C043C" w:rsidRDefault="005C043C" w:rsidP="005C043C">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Borders>
              <w:bottom w:val="single" w:sz="4" w:space="0" w:color="auto"/>
            </w:tcBorders>
          </w:tcPr>
          <w:p w14:paraId="43EFEBB4" w14:textId="77777777" w:rsidR="0035003C" w:rsidRDefault="0035003C" w:rsidP="0035003C">
            <w:pPr>
              <w:pStyle w:val="TableTextBullet"/>
            </w:pPr>
            <w:r>
              <w:t xml:space="preserve">Prompts the user to accept the new amount. </w:t>
            </w:r>
          </w:p>
          <w:p w14:paraId="6632446F" w14:textId="77777777" w:rsidR="005C043C" w:rsidRDefault="0035003C" w:rsidP="0035003C">
            <w:pPr>
              <w:pStyle w:val="TableTextBullet"/>
            </w:pPr>
            <w:r>
              <w:t>Returns to the invoice and displays the return credit amount on the invoice.</w:t>
            </w:r>
          </w:p>
          <w:p w14:paraId="317853AE" w14:textId="77777777" w:rsidR="00FC12DC" w:rsidRDefault="00FC12DC" w:rsidP="00FC12DC">
            <w:pPr>
              <w:pStyle w:val="TableTextBullet"/>
            </w:pPr>
            <w:r>
              <w:t>Displays the unit’s financial information and allows the user to edit the return credit amount.</w:t>
            </w:r>
          </w:p>
          <w:p w14:paraId="702F0FA0" w14:textId="77777777" w:rsidR="00FC12DC" w:rsidRDefault="00FC12DC" w:rsidP="00FC12DC">
            <w:pPr>
              <w:pStyle w:val="TableText"/>
            </w:pPr>
          </w:p>
          <w:p w14:paraId="58777006" w14:textId="02AFBF55" w:rsidR="00FC12DC" w:rsidRDefault="00FC12DC" w:rsidP="00FC12DC">
            <w:pPr>
              <w:pStyle w:val="TableText"/>
              <w:rPr>
                <w:b/>
              </w:rPr>
            </w:pPr>
            <w:r>
              <w:rPr>
                <w:b/>
              </w:rPr>
              <w:t>NOTES</w:t>
            </w:r>
          </w:p>
          <w:p w14:paraId="79117C9A" w14:textId="77777777" w:rsidR="00FC12DC" w:rsidRDefault="00FC12DC" w:rsidP="00FC12DC">
            <w:pPr>
              <w:pStyle w:val="NotesText"/>
            </w:pPr>
          </w:p>
          <w:p w14:paraId="2EE62BC3" w14:textId="77777777" w:rsidR="00FC12DC" w:rsidRDefault="00FC12DC" w:rsidP="00FC12DC">
            <w:pPr>
              <w:pStyle w:val="NotesText"/>
            </w:pPr>
            <w:r>
              <w:rPr>
                <w:rFonts w:cs="Arial"/>
                <w:vanish/>
              </w:rPr>
              <w:t xml:space="preserve">BR_11.14 </w:t>
            </w:r>
            <w:r>
              <w:t>VBECS applies a return credit (equal to the return credit percentage of the original cost of the unit) to units processed in an outgoing shipment to the original shipper. Users may edit return credits for individual units.</w:t>
            </w:r>
          </w:p>
          <w:p w14:paraId="4F29AF95" w14:textId="77777777" w:rsidR="00FC12DC" w:rsidRDefault="00FC12DC" w:rsidP="00FC12DC">
            <w:pPr>
              <w:pStyle w:val="NotesText"/>
            </w:pPr>
          </w:p>
          <w:p w14:paraId="0D41B582" w14:textId="39A13DB3" w:rsidR="00FC12DC" w:rsidRDefault="00FC12DC" w:rsidP="00FC12DC">
            <w:pPr>
              <w:pStyle w:val="NotesText"/>
            </w:pPr>
            <w:r>
              <w:t xml:space="preserve">Instead of right-clicking the mouse, a user may press the application key </w:t>
            </w:r>
            <w:r>
              <w:rPr>
                <w:sz w:val="16"/>
                <w:szCs w:val="16"/>
              </w:rPr>
              <w:t>(</w:t>
            </w:r>
            <w:r w:rsidR="004D0A41">
              <w:rPr>
                <w:noProof/>
              </w:rPr>
              <w:drawing>
                <wp:inline distT="0" distB="0" distL="0" distR="0" wp14:anchorId="79C8DC88" wp14:editId="3AD32882">
                  <wp:extent cx="156845" cy="156845"/>
                  <wp:effectExtent l="0" t="0" r="0" b="0"/>
                  <wp:docPr id="3" name="Picture 3">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6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z w:val="16"/>
                <w:szCs w:val="16"/>
              </w:rPr>
              <w:t xml:space="preserve">) </w:t>
            </w:r>
            <w:r>
              <w:t>on the keyboard.</w:t>
            </w:r>
          </w:p>
        </w:tc>
      </w:tr>
      <w:tr w:rsidR="002A21AE" w14:paraId="571421F9" w14:textId="77777777">
        <w:tc>
          <w:tcPr>
            <w:tcW w:w="3240" w:type="dxa"/>
            <w:tcBorders>
              <w:bottom w:val="single" w:sz="4" w:space="0" w:color="auto"/>
            </w:tcBorders>
          </w:tcPr>
          <w:p w14:paraId="32DEDE52" w14:textId="45A74B6A" w:rsidR="002A21AE" w:rsidRDefault="002A21AE" w:rsidP="00670529">
            <w:pPr>
              <w:pStyle w:val="TableTextNumbers"/>
            </w:pPr>
            <w:r>
              <w:t xml:space="preserve">To confirm the shipment, click </w:t>
            </w:r>
            <w:r w:rsidR="00AA511E">
              <w:rPr>
                <w:b/>
              </w:rPr>
              <w:t>Save</w:t>
            </w:r>
            <w:r>
              <w:t xml:space="preserve">, then </w:t>
            </w:r>
            <w:r w:rsidR="00AA511E">
              <w:rPr>
                <w:b/>
              </w:rPr>
              <w:t>Yes</w:t>
            </w:r>
            <w:r>
              <w:t xml:space="preserve"> to save the invoice, or </w:t>
            </w:r>
            <w:r>
              <w:rPr>
                <w:b/>
              </w:rPr>
              <w:t>Cancel</w:t>
            </w:r>
            <w:r>
              <w:t xml:space="preserve"> to return to the invoice</w:t>
            </w:r>
            <w:r w:rsidR="00AA511E">
              <w:t xml:space="preserve"> (</w:t>
            </w:r>
            <w:r w:rsidR="00AA511E">
              <w:fldChar w:fldCharType="begin"/>
            </w:r>
            <w:r w:rsidR="00AA511E">
              <w:instrText xml:space="preserve"> REF _Ref137889266 \h </w:instrText>
            </w:r>
            <w:r w:rsidR="00AA511E">
              <w:fldChar w:fldCharType="separate"/>
            </w:r>
            <w:r w:rsidR="00315D7B">
              <w:t xml:space="preserve">Figure </w:t>
            </w:r>
            <w:r w:rsidR="00315D7B">
              <w:rPr>
                <w:noProof/>
              </w:rPr>
              <w:t>56</w:t>
            </w:r>
            <w:r w:rsidR="00AA511E">
              <w:fldChar w:fldCharType="end"/>
            </w:r>
            <w:r w:rsidR="00AA511E">
              <w:t>)</w:t>
            </w:r>
            <w:r>
              <w:t>.</w:t>
            </w:r>
          </w:p>
          <w:p w14:paraId="2B03D16C" w14:textId="77777777" w:rsidR="002A21AE" w:rsidRDefault="002A21AE">
            <w:pPr>
              <w:pStyle w:val="TableTextNumbersContinued"/>
            </w:pPr>
          </w:p>
          <w:p w14:paraId="4C85E9B6" w14:textId="77777777" w:rsidR="002A21AE" w:rsidRDefault="002A21AE">
            <w:pPr>
              <w:pStyle w:val="TableTextNumbersContinued"/>
            </w:pPr>
            <w:r>
              <w:t xml:space="preserve">Click </w:t>
            </w:r>
            <w:r>
              <w:rPr>
                <w:b/>
              </w:rPr>
              <w:t>Print Invoice</w:t>
            </w:r>
            <w:r>
              <w:t xml:space="preserve"> to generate and view an invoice.</w:t>
            </w:r>
          </w:p>
          <w:p w14:paraId="4863BDEA" w14:textId="77777777" w:rsidR="002A21AE" w:rsidRDefault="002A21AE">
            <w:pPr>
              <w:pStyle w:val="TableTextNumbersContinued"/>
            </w:pPr>
          </w:p>
          <w:p w14:paraId="357988D5" w14:textId="77777777" w:rsidR="002A21AE" w:rsidRDefault="002A21AE">
            <w:pPr>
              <w:pStyle w:val="TableTextNumbersContinued"/>
            </w:pPr>
            <w:r>
              <w:t xml:space="preserve">Click </w:t>
            </w:r>
            <w:r w:rsidR="00172C39">
              <w:rPr>
                <w:b/>
              </w:rPr>
              <w:t>P</w:t>
            </w:r>
            <w:r>
              <w:rPr>
                <w:b/>
              </w:rPr>
              <w:t xml:space="preserve">rinter </w:t>
            </w:r>
            <w:r>
              <w:t xml:space="preserve">to print an invoice to send with the shipment or click </w:t>
            </w:r>
            <w:r w:rsidR="00007EFF" w:rsidRPr="00007EFF">
              <w:rPr>
                <w:b/>
              </w:rPr>
              <w:t>Close</w:t>
            </w:r>
            <w:r>
              <w:t xml:space="preserve"> to return to the invoice.</w:t>
            </w:r>
          </w:p>
          <w:p w14:paraId="12833085" w14:textId="77777777" w:rsidR="002A21AE" w:rsidRDefault="002A21AE">
            <w:pPr>
              <w:pStyle w:val="TableTextNumbersContinued"/>
            </w:pPr>
          </w:p>
          <w:p w14:paraId="4DE90953" w14:textId="77777777" w:rsidR="002A21AE" w:rsidRDefault="002A21AE">
            <w:pPr>
              <w:pStyle w:val="TableTextNumbersContinued"/>
            </w:pPr>
            <w:r>
              <w:t xml:space="preserve">Click </w:t>
            </w:r>
            <w:r>
              <w:rPr>
                <w:b/>
              </w:rPr>
              <w:t>Cancel</w:t>
            </w:r>
            <w:r>
              <w:t xml:space="preserve"> to exit or move to Step 9 to change a return credit amount.</w:t>
            </w:r>
          </w:p>
        </w:tc>
        <w:tc>
          <w:tcPr>
            <w:tcW w:w="6120" w:type="dxa"/>
            <w:tcBorders>
              <w:bottom w:val="single" w:sz="4" w:space="0" w:color="auto"/>
            </w:tcBorders>
          </w:tcPr>
          <w:p w14:paraId="00179909" w14:textId="77777777" w:rsidR="008F675A" w:rsidRDefault="008F675A" w:rsidP="008F675A">
            <w:pPr>
              <w:pStyle w:val="TableText"/>
            </w:pPr>
          </w:p>
          <w:p w14:paraId="2456A69E" w14:textId="2B4BC306" w:rsidR="008F675A" w:rsidRDefault="008F675A" w:rsidP="008F675A">
            <w:pPr>
              <w:pStyle w:val="TableText"/>
              <w:rPr>
                <w:b/>
              </w:rPr>
            </w:pPr>
            <w:r>
              <w:rPr>
                <w:b/>
              </w:rPr>
              <w:t>NOTES</w:t>
            </w:r>
          </w:p>
          <w:p w14:paraId="2B42C5A8" w14:textId="77777777" w:rsidR="008F675A" w:rsidRDefault="008F675A" w:rsidP="008F675A">
            <w:pPr>
              <w:pStyle w:val="NotesText"/>
            </w:pPr>
          </w:p>
          <w:p w14:paraId="3BA57F5F" w14:textId="77777777" w:rsidR="002A21AE" w:rsidRDefault="008F675A" w:rsidP="008F675A">
            <w:pPr>
              <w:pStyle w:val="NotesText"/>
            </w:pPr>
            <w:r>
              <w:rPr>
                <w:rFonts w:cs="Arial"/>
                <w:vanish/>
              </w:rPr>
              <w:t>BR_11.21</w:t>
            </w:r>
            <w:r w:rsidRPr="00203AFF">
              <w:t xml:space="preserve">When units selected for shipment are currently </w:t>
            </w:r>
            <w:r>
              <w:t>restricted to a patient and the donation type of the unit is Voluntary Allogeneic, in addition to releasing the patient assignment, VBECS al</w:t>
            </w:r>
            <w:r w:rsidR="00B21CEA">
              <w:t>so removes the unit restriction in a Transfusion Only division configuration.</w:t>
            </w:r>
            <w:r w:rsidR="002A21AE">
              <w:t xml:space="preserve"> </w:t>
            </w:r>
          </w:p>
        </w:tc>
      </w:tr>
      <w:tr w:rsidR="002A21AE" w14:paraId="73CEFB2E" w14:textId="77777777">
        <w:tc>
          <w:tcPr>
            <w:tcW w:w="3240" w:type="dxa"/>
          </w:tcPr>
          <w:p w14:paraId="3A682BB8" w14:textId="77777777" w:rsidR="002A21AE" w:rsidRDefault="002A21AE" w:rsidP="00007EFF">
            <w:pPr>
              <w:pStyle w:val="TableTextNumbers"/>
            </w:pPr>
            <w:r>
              <w:t xml:space="preserve">Cancel or confirm the shipment as in Step </w:t>
            </w:r>
            <w:r w:rsidR="00007EFF">
              <w:t>9</w:t>
            </w:r>
            <w:r>
              <w:t>.</w:t>
            </w:r>
          </w:p>
        </w:tc>
        <w:tc>
          <w:tcPr>
            <w:tcW w:w="6120" w:type="dxa"/>
          </w:tcPr>
          <w:p w14:paraId="4961F8A7" w14:textId="77777777" w:rsidR="002A21AE" w:rsidRDefault="002A21AE">
            <w:pPr>
              <w:pStyle w:val="TableTextBullet"/>
            </w:pPr>
            <w:r>
              <w:t>Displays a “Confirm Shipment” option and stores the open invoice until the user chooses to complete the shipment.</w:t>
            </w:r>
          </w:p>
          <w:p w14:paraId="4E8CEB18" w14:textId="77777777" w:rsidR="002A21AE" w:rsidRDefault="002A21AE">
            <w:pPr>
              <w:pStyle w:val="TableText"/>
            </w:pPr>
          </w:p>
          <w:p w14:paraId="0F23DC0D" w14:textId="148577EE" w:rsidR="002A21AE" w:rsidRDefault="002A21AE">
            <w:pPr>
              <w:pStyle w:val="TableText"/>
              <w:rPr>
                <w:b/>
                <w:bCs/>
                <w:szCs w:val="18"/>
              </w:rPr>
            </w:pPr>
            <w:r>
              <w:rPr>
                <w:b/>
                <w:bCs/>
                <w:szCs w:val="18"/>
              </w:rPr>
              <w:t>NOTES</w:t>
            </w:r>
          </w:p>
          <w:p w14:paraId="6DBD9A83" w14:textId="77777777" w:rsidR="002A21AE" w:rsidRDefault="002A21AE">
            <w:pPr>
              <w:pStyle w:val="NotesText"/>
            </w:pPr>
          </w:p>
          <w:p w14:paraId="1DDD91D9" w14:textId="77777777" w:rsidR="002A21AE" w:rsidRDefault="002A21AE">
            <w:pPr>
              <w:pStyle w:val="NotesText"/>
            </w:pPr>
            <w:r>
              <w:rPr>
                <w:rFonts w:cs="Arial"/>
                <w:vanish/>
              </w:rPr>
              <w:t xml:space="preserve">BR_11.18 </w:t>
            </w:r>
            <w:r>
              <w:t>When a shipment is saved but not confirmed, VBECS displays “NOT CONFIRMED” as the shipment date on the print version of the invoice.</w:t>
            </w:r>
          </w:p>
          <w:p w14:paraId="5830E7DB" w14:textId="77777777" w:rsidR="002A21AE" w:rsidRDefault="002A21AE">
            <w:pPr>
              <w:pStyle w:val="NotesText"/>
            </w:pPr>
          </w:p>
          <w:p w14:paraId="673B94F9" w14:textId="77777777" w:rsidR="002A21AE" w:rsidRDefault="002A21AE">
            <w:pPr>
              <w:pStyle w:val="NotesText"/>
            </w:pPr>
            <w:r>
              <w:rPr>
                <w:rFonts w:cs="Arial"/>
                <w:vanish/>
              </w:rPr>
              <w:t xml:space="preserve">BR_17.02 </w:t>
            </w:r>
            <w:r>
              <w:t>The shipping invoice includes patient assignment, restriction, quarantine indicator, biohazard information, antigen typing (specificity and interpretation only), special testing information, and (when it is in a unit record) the autologous unit testing status.</w:t>
            </w:r>
          </w:p>
        </w:tc>
      </w:tr>
      <w:tr w:rsidR="002A21AE" w14:paraId="0BFAF546" w14:textId="77777777" w:rsidTr="001A459B">
        <w:trPr>
          <w:cantSplit/>
        </w:trPr>
        <w:tc>
          <w:tcPr>
            <w:tcW w:w="3240" w:type="dxa"/>
          </w:tcPr>
          <w:p w14:paraId="66871509" w14:textId="77777777" w:rsidR="002A21AE" w:rsidRDefault="002A21AE">
            <w:pPr>
              <w:pStyle w:val="TableTextNumbers"/>
            </w:pPr>
            <w:r>
              <w:lastRenderedPageBreak/>
              <w:t>When the shipment is confirmed, select or edit the date and time in the Shipment Date/Time field.</w:t>
            </w:r>
          </w:p>
          <w:p w14:paraId="673EE7E3" w14:textId="77777777" w:rsidR="002A21AE" w:rsidRDefault="002A21AE">
            <w:pPr>
              <w:pStyle w:val="TableTextNumbersContinued"/>
            </w:pPr>
          </w:p>
          <w:p w14:paraId="7352E5B3" w14:textId="77777777" w:rsidR="002A21AE" w:rsidRDefault="002A21AE">
            <w:pPr>
              <w:pStyle w:val="TableTextNumbersContinued"/>
            </w:pPr>
            <w:r>
              <w:t xml:space="preserve">Click </w:t>
            </w:r>
            <w:r>
              <w:rPr>
                <w:b/>
              </w:rPr>
              <w:t>OK</w:t>
            </w:r>
            <w:r>
              <w:t xml:space="preserve"> to save the information entered or </w:t>
            </w:r>
            <w:r>
              <w:rPr>
                <w:b/>
              </w:rPr>
              <w:t>Cancel</w:t>
            </w:r>
            <w:r>
              <w:t xml:space="preserve"> to return to the invoice.</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5F569929" w:rsidR="002A21AE" w:rsidRDefault="002A21AE">
            <w:pPr>
              <w:pStyle w:val="TableText"/>
              <w:rPr>
                <w:b/>
                <w:bCs/>
                <w:szCs w:val="18"/>
              </w:rPr>
            </w:pPr>
            <w:r>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77777777" w:rsidR="002A21AE" w:rsidRDefault="002A21AE">
            <w:pPr>
              <w:pStyle w:val="NotesTextBullet"/>
            </w:pPr>
            <w:r>
              <w:rPr>
                <w:rFonts w:cs="Arial"/>
                <w:vanish/>
              </w:rPr>
              <w:t xml:space="preserve">BR_11.08 </w:t>
            </w:r>
            <w:r>
              <w:t xml:space="preserve">Adds the shipment information to the unit record, changes the status of each unit in the shipment to </w:t>
            </w:r>
            <w:r w:rsidR="00FA7E65">
              <w:t>“</w:t>
            </w:r>
            <w:r>
              <w:t>Transferred,</w:t>
            </w:r>
            <w:r w:rsidR="00FA7E65">
              <w:t>”</w:t>
            </w:r>
            <w:r>
              <w:t xml:space="preserve"> and assigns the date and time of the transaction to the shipment.</w:t>
            </w:r>
          </w:p>
          <w:p w14:paraId="263CF7CB" w14:textId="77777777" w:rsidR="002A21AE" w:rsidRDefault="002A21AE">
            <w:pPr>
              <w:pStyle w:val="NotesTextBullet"/>
            </w:pPr>
            <w:r>
              <w:rPr>
                <w:rFonts w:cs="Arial"/>
                <w:vanish/>
              </w:rPr>
              <w:t xml:space="preserve">BR_11.09 </w:t>
            </w:r>
            <w:r>
              <w:t xml:space="preserve">Saves the technologist ID, the name of the printing technologist, the division, and the date and time the shipment was processed. It also saves the confirmation date and time as the date and time of shipment. The user may accept or edit the current date and time </w:t>
            </w:r>
            <w:r w:rsidRPr="00D31A97">
              <w:t>displayed (no future date or time may be entered).</w:t>
            </w:r>
            <w:r w:rsidR="00D31A97" w:rsidRPr="00D31A97">
              <w:t xml:space="preserve"> The unit status is changed to transferred upon invoice confirmation.</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77777777" w:rsidR="002A21AE" w:rsidRDefault="002A21AE">
            <w:pPr>
              <w:pStyle w:val="TableTextNumbers"/>
            </w:pPr>
            <w:r>
              <w:t xml:space="preserve">Click </w:t>
            </w:r>
            <w:r>
              <w:rPr>
                <w:b/>
              </w:rPr>
              <w:t>Print Invoice</w:t>
            </w:r>
            <w:r>
              <w:t xml:space="preserve"> to generate and view an invoice as in Step </w:t>
            </w:r>
            <w:r w:rsidR="00007EFF">
              <w:t>9</w:t>
            </w:r>
            <w:r>
              <w:t xml:space="preserv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29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77777777" w:rsidR="002A21AE" w:rsidRDefault="002A21AE">
            <w:pPr>
              <w:pStyle w:val="TableTextBullet"/>
            </w:pPr>
            <w:r>
              <w:t>Prints the shipping invoice.</w:t>
            </w:r>
          </w:p>
          <w:p w14:paraId="6A5D1A70" w14:textId="77777777" w:rsidR="002A21AE" w:rsidRDefault="002A21AE">
            <w:pPr>
              <w:pStyle w:val="TableText"/>
            </w:pPr>
          </w:p>
          <w:p w14:paraId="10CC3101" w14:textId="183EA079" w:rsidR="002A21AE" w:rsidRDefault="002A21AE">
            <w:pPr>
              <w:pStyle w:val="TableText"/>
              <w:rPr>
                <w:b/>
              </w:rPr>
            </w:pPr>
            <w:r>
              <w:rPr>
                <w:b/>
              </w:rPr>
              <w:t>NOTES</w:t>
            </w:r>
          </w:p>
          <w:p w14:paraId="04809F93" w14:textId="77777777" w:rsidR="002A21AE" w:rsidRDefault="002A21AE">
            <w:pPr>
              <w:pStyle w:val="NotesText"/>
            </w:pPr>
          </w:p>
          <w:p w14:paraId="55768452" w14:textId="77777777" w:rsidR="002A21AE" w:rsidRDefault="002A21AE">
            <w:pPr>
              <w:pStyle w:val="NotesText"/>
            </w:pPr>
            <w:r>
              <w:rPr>
                <w:rFonts w:cs="Arial"/>
                <w:vanish/>
              </w:rPr>
              <w:t xml:space="preserve">BR_92.07 </w:t>
            </w:r>
            <w:r>
              <w:t>When a user prints an invoice and VBECS does not find information to include in the invoice, VBECS notifies the user and asks whether he wants to continue to print. The user may cancel or print the report, which will include “No pending orders found.”</w:t>
            </w:r>
          </w:p>
        </w:tc>
      </w:tr>
    </w:tbl>
    <w:p w14:paraId="46531222" w14:textId="0CFFBC94" w:rsidR="00D039A6" w:rsidRDefault="00D039A6" w:rsidP="00D039A6">
      <w:pPr>
        <w:pStyle w:val="Caption"/>
      </w:pPr>
      <w:bookmarkStart w:id="292" w:name="_Ref12655423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49</w:t>
      </w:r>
      <w:r w:rsidR="004E20BD">
        <w:rPr>
          <w:noProof/>
        </w:rPr>
        <w:fldChar w:fldCharType="end"/>
      </w:r>
      <w:bookmarkEnd w:id="292"/>
      <w:r>
        <w:t>: Process Outgoing Shipment</w:t>
      </w:r>
    </w:p>
    <w:p w14:paraId="7BEB6A6E" w14:textId="77777777" w:rsidR="00D039A6" w:rsidRDefault="00057948" w:rsidP="00D039A6">
      <w:pPr>
        <w:pStyle w:val="BodyText"/>
      </w:pPr>
      <w:r>
        <w:rPr>
          <w:noProof/>
        </w:rPr>
        <w:drawing>
          <wp:inline distT="0" distB="0" distL="0" distR="0" wp14:anchorId="3C69040D" wp14:editId="51C5CB9B">
            <wp:extent cx="4572000" cy="2567940"/>
            <wp:effectExtent l="0" t="0" r="0" b="381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115EF420" w14:textId="187DDBBD" w:rsidR="00A36F63" w:rsidRDefault="00A36F63" w:rsidP="00A36F63">
      <w:pPr>
        <w:pStyle w:val="Caption"/>
      </w:pPr>
      <w:bookmarkStart w:id="293" w:name="_Ref137886628"/>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50</w:t>
      </w:r>
      <w:r w:rsidR="004E20BD">
        <w:rPr>
          <w:noProof/>
        </w:rPr>
        <w:fldChar w:fldCharType="end"/>
      </w:r>
      <w:bookmarkEnd w:id="293"/>
      <w:r>
        <w:t xml:space="preserve">: </w:t>
      </w:r>
      <w:bookmarkStart w:id="294" w:name="OLE_LINK53"/>
      <w:bookmarkStart w:id="295" w:name="OLE_LINK54"/>
      <w:r>
        <w:t>Select Units</w:t>
      </w:r>
      <w:r w:rsidR="0084755D">
        <w:t xml:space="preserve"> 1</w:t>
      </w:r>
      <w:bookmarkEnd w:id="294"/>
      <w:bookmarkEnd w:id="295"/>
    </w:p>
    <w:p w14:paraId="02C83457" w14:textId="77777777" w:rsidR="005438DD" w:rsidRDefault="00057948" w:rsidP="00D039A6">
      <w:pPr>
        <w:pStyle w:val="BodyText"/>
      </w:pPr>
      <w:r>
        <w:rPr>
          <w:noProof/>
        </w:rPr>
        <w:drawing>
          <wp:inline distT="0" distB="0" distL="0" distR="0" wp14:anchorId="13E5097B" wp14:editId="2C20E4FB">
            <wp:extent cx="4572000" cy="3168015"/>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0" cy="3168015"/>
                    </a:xfrm>
                    <a:prstGeom prst="rect">
                      <a:avLst/>
                    </a:prstGeom>
                    <a:noFill/>
                    <a:ln>
                      <a:noFill/>
                    </a:ln>
                  </pic:spPr>
                </pic:pic>
              </a:graphicData>
            </a:graphic>
          </wp:inline>
        </w:drawing>
      </w:r>
    </w:p>
    <w:p w14:paraId="558C905F" w14:textId="6718E367" w:rsidR="00A36F63" w:rsidRDefault="00A36F63" w:rsidP="00A36F63">
      <w:pPr>
        <w:pStyle w:val="Caption"/>
      </w:pPr>
      <w:bookmarkStart w:id="296" w:name="_Ref13788670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51</w:t>
      </w:r>
      <w:r w:rsidR="004E20BD">
        <w:rPr>
          <w:noProof/>
        </w:rPr>
        <w:fldChar w:fldCharType="end"/>
      </w:r>
      <w:bookmarkEnd w:id="296"/>
      <w:r>
        <w:t xml:space="preserve">: </w:t>
      </w:r>
      <w:r w:rsidR="0084755D">
        <w:t>Select Units 2</w:t>
      </w:r>
    </w:p>
    <w:p w14:paraId="0C8B7125" w14:textId="77777777" w:rsidR="004171E1" w:rsidRDefault="00057948" w:rsidP="00D039A6">
      <w:pPr>
        <w:pStyle w:val="BodyText"/>
      </w:pPr>
      <w:r>
        <w:rPr>
          <w:noProof/>
        </w:rPr>
        <w:drawing>
          <wp:inline distT="0" distB="0" distL="0" distR="0" wp14:anchorId="014388F1" wp14:editId="04FD4BB3">
            <wp:extent cx="4692015" cy="3195955"/>
            <wp:effectExtent l="0" t="0" r="0" b="4445"/>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92015" cy="3195955"/>
                    </a:xfrm>
                    <a:prstGeom prst="rect">
                      <a:avLst/>
                    </a:prstGeom>
                    <a:noFill/>
                    <a:ln>
                      <a:noFill/>
                    </a:ln>
                  </pic:spPr>
                </pic:pic>
              </a:graphicData>
            </a:graphic>
          </wp:inline>
        </w:drawing>
      </w:r>
    </w:p>
    <w:p w14:paraId="5C8060BF" w14:textId="131726D3" w:rsidR="0084755D" w:rsidRDefault="0084755D" w:rsidP="0084755D">
      <w:pPr>
        <w:pStyle w:val="Caption"/>
      </w:pPr>
      <w:bookmarkStart w:id="297" w:name="_Ref137888427"/>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52</w:t>
      </w:r>
      <w:r w:rsidR="004E20BD">
        <w:rPr>
          <w:noProof/>
        </w:rPr>
        <w:fldChar w:fldCharType="end"/>
      </w:r>
      <w:bookmarkEnd w:id="297"/>
      <w:r>
        <w:t>: Select Units 3</w:t>
      </w:r>
    </w:p>
    <w:p w14:paraId="440C6417" w14:textId="77777777" w:rsidR="0084755D" w:rsidRDefault="00057948" w:rsidP="00D039A6">
      <w:pPr>
        <w:pStyle w:val="BodyText"/>
      </w:pPr>
      <w:r>
        <w:rPr>
          <w:noProof/>
        </w:rPr>
        <w:drawing>
          <wp:inline distT="0" distB="0" distL="0" distR="0" wp14:anchorId="0CE16BD9" wp14:editId="044DD5B1">
            <wp:extent cx="4683125" cy="3241675"/>
            <wp:effectExtent l="0" t="0" r="3175"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3125" cy="3241675"/>
                    </a:xfrm>
                    <a:prstGeom prst="rect">
                      <a:avLst/>
                    </a:prstGeom>
                    <a:noFill/>
                    <a:ln>
                      <a:noFill/>
                    </a:ln>
                  </pic:spPr>
                </pic:pic>
              </a:graphicData>
            </a:graphic>
          </wp:inline>
        </w:drawing>
      </w:r>
    </w:p>
    <w:p w14:paraId="2A68A4FE" w14:textId="15532CD8" w:rsidR="0084755D" w:rsidRDefault="0084755D" w:rsidP="0084755D">
      <w:pPr>
        <w:pStyle w:val="Caption"/>
      </w:pPr>
      <w:bookmarkStart w:id="298" w:name="_Ref137888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53</w:t>
      </w:r>
      <w:r w:rsidR="004E20BD">
        <w:rPr>
          <w:noProof/>
        </w:rPr>
        <w:fldChar w:fldCharType="end"/>
      </w:r>
      <w:bookmarkEnd w:id="298"/>
      <w:r>
        <w:t>: Select Units 4</w:t>
      </w:r>
    </w:p>
    <w:p w14:paraId="0B8E6790" w14:textId="77777777" w:rsidR="00FC76B3" w:rsidRDefault="00057948" w:rsidP="00D039A6">
      <w:pPr>
        <w:pStyle w:val="BodyText"/>
      </w:pPr>
      <w:r>
        <w:rPr>
          <w:noProof/>
        </w:rPr>
        <w:drawing>
          <wp:inline distT="0" distB="0" distL="0" distR="0" wp14:anchorId="0FC4E872" wp14:editId="390B9B9A">
            <wp:extent cx="4627245" cy="3195955"/>
            <wp:effectExtent l="0" t="0" r="1905" b="4445"/>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27245" cy="3195955"/>
                    </a:xfrm>
                    <a:prstGeom prst="rect">
                      <a:avLst/>
                    </a:prstGeom>
                    <a:noFill/>
                    <a:ln>
                      <a:noFill/>
                    </a:ln>
                  </pic:spPr>
                </pic:pic>
              </a:graphicData>
            </a:graphic>
          </wp:inline>
        </w:drawing>
      </w:r>
    </w:p>
    <w:p w14:paraId="7127B722" w14:textId="297309BC" w:rsidR="00AA511E" w:rsidRDefault="00AA511E" w:rsidP="00AA511E">
      <w:pPr>
        <w:pStyle w:val="Caption"/>
      </w:pPr>
      <w:bookmarkStart w:id="299" w:name="_Ref137888790"/>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54</w:t>
      </w:r>
      <w:r w:rsidR="004E20BD">
        <w:rPr>
          <w:noProof/>
        </w:rPr>
        <w:fldChar w:fldCharType="end"/>
      </w:r>
      <w:bookmarkEnd w:id="299"/>
      <w:r>
        <w:t>: Select Units 5</w:t>
      </w:r>
    </w:p>
    <w:p w14:paraId="1BA9798E" w14:textId="77777777" w:rsidR="00AA511E" w:rsidRDefault="00057948" w:rsidP="00A36F63">
      <w:pPr>
        <w:pStyle w:val="Caption"/>
      </w:pPr>
      <w:r>
        <w:rPr>
          <w:b w:val="0"/>
          <w:noProof/>
        </w:rPr>
        <w:drawing>
          <wp:inline distT="0" distB="0" distL="0" distR="0" wp14:anchorId="3BF15136" wp14:editId="0D5D348C">
            <wp:extent cx="4405630" cy="3038475"/>
            <wp:effectExtent l="0" t="0" r="0" b="9525"/>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4FA90D22" w14:textId="026755E7" w:rsidR="00A36F63" w:rsidRDefault="00A36F63" w:rsidP="00A36F63">
      <w:pPr>
        <w:pStyle w:val="Caption"/>
      </w:pPr>
      <w:bookmarkStart w:id="300" w:name="_Ref1378888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55</w:t>
      </w:r>
      <w:r w:rsidR="004E20BD">
        <w:rPr>
          <w:noProof/>
        </w:rPr>
        <w:fldChar w:fldCharType="end"/>
      </w:r>
      <w:bookmarkEnd w:id="300"/>
      <w:r>
        <w:t>: Return Credit Update</w:t>
      </w:r>
    </w:p>
    <w:p w14:paraId="2369B54F" w14:textId="77777777" w:rsidR="00FC76B3" w:rsidRDefault="00057948" w:rsidP="00D039A6">
      <w:pPr>
        <w:pStyle w:val="BodyText"/>
      </w:pPr>
      <w:r>
        <w:rPr>
          <w:noProof/>
        </w:rPr>
        <w:drawing>
          <wp:inline distT="0" distB="0" distL="0" distR="0" wp14:anchorId="379FCAD6" wp14:editId="4BB58AEB">
            <wp:extent cx="4378325" cy="3020060"/>
            <wp:effectExtent l="0" t="0" r="3175" b="889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78325" cy="3020060"/>
                    </a:xfrm>
                    <a:prstGeom prst="rect">
                      <a:avLst/>
                    </a:prstGeom>
                    <a:noFill/>
                    <a:ln>
                      <a:noFill/>
                    </a:ln>
                  </pic:spPr>
                </pic:pic>
              </a:graphicData>
            </a:graphic>
          </wp:inline>
        </w:drawing>
      </w:r>
    </w:p>
    <w:p w14:paraId="295D5704" w14:textId="4F700BA1" w:rsidR="00AA511E" w:rsidRDefault="00AA511E" w:rsidP="00AA511E">
      <w:pPr>
        <w:pStyle w:val="Caption"/>
      </w:pPr>
      <w:bookmarkStart w:id="301" w:name="_Ref137889266"/>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56</w:t>
      </w:r>
      <w:r w:rsidR="004E20BD">
        <w:rPr>
          <w:noProof/>
        </w:rPr>
        <w:fldChar w:fldCharType="end"/>
      </w:r>
      <w:bookmarkEnd w:id="301"/>
      <w:r>
        <w:t>: Confirm Invoice</w:t>
      </w:r>
    </w:p>
    <w:p w14:paraId="7CDFFA95" w14:textId="77777777" w:rsidR="00AA511E" w:rsidRDefault="00057948" w:rsidP="00A36F63">
      <w:pPr>
        <w:pStyle w:val="Caption"/>
      </w:pPr>
      <w:r>
        <w:rPr>
          <w:b w:val="0"/>
          <w:noProof/>
        </w:rPr>
        <w:drawing>
          <wp:inline distT="0" distB="0" distL="0" distR="0" wp14:anchorId="01722D59" wp14:editId="0E9F2BB8">
            <wp:extent cx="4405630" cy="3038475"/>
            <wp:effectExtent l="0" t="0" r="0" b="9525"/>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379D26EE" w14:textId="057D6788" w:rsidR="00A36F63" w:rsidRDefault="00A36F63" w:rsidP="00A36F63">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57</w:t>
      </w:r>
      <w:r w:rsidR="004E20BD">
        <w:rPr>
          <w:noProof/>
        </w:rPr>
        <w:fldChar w:fldCharType="end"/>
      </w:r>
      <w:r>
        <w:t>: Modify Return Credit</w:t>
      </w:r>
    </w:p>
    <w:p w14:paraId="22EB5B98" w14:textId="77777777" w:rsidR="00FC76B3" w:rsidRDefault="00057948" w:rsidP="00D039A6">
      <w:pPr>
        <w:pStyle w:val="BodyText"/>
      </w:pPr>
      <w:r>
        <w:rPr>
          <w:noProof/>
        </w:rPr>
        <w:drawing>
          <wp:inline distT="0" distB="0" distL="0" distR="0" wp14:anchorId="4EE172E2" wp14:editId="0B5CFD3A">
            <wp:extent cx="3444875" cy="2050415"/>
            <wp:effectExtent l="0" t="0" r="3175" b="6985"/>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a:extLst>
                        <a:ext uri="{C183D7F6-B498-43B3-948B-1728B52AA6E4}">
                          <adec:decorative xmlns:adec="http://schemas.microsoft.com/office/drawing/2017/decorative" val="1"/>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44875" cy="2050415"/>
                    </a:xfrm>
                    <a:prstGeom prst="rect">
                      <a:avLst/>
                    </a:prstGeom>
                    <a:noFill/>
                    <a:ln>
                      <a:noFill/>
                    </a:ln>
                  </pic:spPr>
                </pic:pic>
              </a:graphicData>
            </a:graphic>
          </wp:inline>
        </w:drawing>
      </w:r>
    </w:p>
    <w:p w14:paraId="3A25959C" w14:textId="5B742354"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58</w:t>
      </w:r>
      <w:r w:rsidR="004E20BD">
        <w:rPr>
          <w:noProof/>
        </w:rPr>
        <w:fldChar w:fldCharType="end"/>
      </w:r>
      <w:r>
        <w:t>: Confirm Shipment</w:t>
      </w:r>
    </w:p>
    <w:p w14:paraId="4EE94EC6" w14:textId="77777777" w:rsidR="002041DB" w:rsidRDefault="00057948" w:rsidP="00D039A6">
      <w:pPr>
        <w:pStyle w:val="BodyText"/>
      </w:pPr>
      <w:r>
        <w:rPr>
          <w:b/>
          <w:noProof/>
        </w:rPr>
        <w:drawing>
          <wp:inline distT="0" distB="0" distL="0" distR="0" wp14:anchorId="5B9AB86D" wp14:editId="096B4336">
            <wp:extent cx="4405630" cy="3038475"/>
            <wp:effectExtent l="0" t="0" r="0" b="9525"/>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5630" cy="3038475"/>
                    </a:xfrm>
                    <a:prstGeom prst="rect">
                      <a:avLst/>
                    </a:prstGeom>
                    <a:noFill/>
                    <a:ln>
                      <a:noFill/>
                    </a:ln>
                  </pic:spPr>
                </pic:pic>
              </a:graphicData>
            </a:graphic>
          </wp:inline>
        </w:drawing>
      </w:r>
    </w:p>
    <w:p w14:paraId="677FD83F" w14:textId="03611ACC" w:rsidR="002041DB" w:rsidRDefault="002041DB" w:rsidP="002041DB">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59</w:t>
      </w:r>
      <w:r w:rsidR="004E20BD">
        <w:rPr>
          <w:noProof/>
        </w:rPr>
        <w:fldChar w:fldCharType="end"/>
      </w:r>
      <w:r>
        <w:t>: Confirm Shipment Date</w:t>
      </w:r>
    </w:p>
    <w:p w14:paraId="2E97CC51" w14:textId="77777777" w:rsidR="002041DB" w:rsidRDefault="00057948" w:rsidP="00A815F7">
      <w:pPr>
        <w:pStyle w:val="BodyText"/>
      </w:pPr>
      <w:r>
        <w:rPr>
          <w:noProof/>
        </w:rPr>
        <w:drawing>
          <wp:inline distT="0" distB="0" distL="0" distR="0" wp14:anchorId="3923986D" wp14:editId="72FE1760">
            <wp:extent cx="4405630" cy="3048000"/>
            <wp:effectExtent l="0" t="0" r="0"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05630" cy="3048000"/>
                    </a:xfrm>
                    <a:prstGeom prst="rect">
                      <a:avLst/>
                    </a:prstGeom>
                    <a:noFill/>
                    <a:ln>
                      <a:noFill/>
                    </a:ln>
                  </pic:spPr>
                </pic:pic>
              </a:graphicData>
            </a:graphic>
          </wp:inline>
        </w:drawing>
      </w:r>
    </w:p>
    <w:p w14:paraId="10861AB1" w14:textId="4CFF3895" w:rsidR="002041DB" w:rsidRDefault="002041DB" w:rsidP="002041DB">
      <w:pPr>
        <w:pStyle w:val="Caption"/>
      </w:pPr>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60</w:t>
      </w:r>
      <w:r w:rsidR="004E20BD">
        <w:rPr>
          <w:noProof/>
        </w:rPr>
        <w:fldChar w:fldCharType="end"/>
      </w:r>
      <w:r>
        <w:t>: Confirmation of Invoice</w:t>
      </w:r>
    </w:p>
    <w:p w14:paraId="03BAB4EC" w14:textId="77777777" w:rsidR="00A815F7" w:rsidRDefault="00057948" w:rsidP="00A815F7">
      <w:pPr>
        <w:pStyle w:val="BodyText"/>
      </w:pPr>
      <w:r>
        <w:rPr>
          <w:noProof/>
        </w:rPr>
        <w:drawing>
          <wp:inline distT="0" distB="0" distL="0" distR="0" wp14:anchorId="57463510" wp14:editId="18D3B6E3">
            <wp:extent cx="1588770" cy="1136015"/>
            <wp:effectExtent l="0" t="0" r="0" b="6985"/>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88770" cy="1136015"/>
                    </a:xfrm>
                    <a:prstGeom prst="rect">
                      <a:avLst/>
                    </a:prstGeom>
                    <a:noFill/>
                    <a:ln>
                      <a:noFill/>
                    </a:ln>
                  </pic:spPr>
                </pic:pic>
              </a:graphicData>
            </a:graphic>
          </wp:inline>
        </w:drawing>
      </w:r>
    </w:p>
    <w:p w14:paraId="2CBB7330" w14:textId="77777777" w:rsidR="002A21AE" w:rsidRDefault="002A21AE" w:rsidP="00597EEA">
      <w:pPr>
        <w:pStyle w:val="Heading3"/>
      </w:pPr>
      <w:bookmarkStart w:id="302" w:name="_Toc101165305"/>
      <w:r>
        <w:t>Edit Invoice Text</w:t>
      </w:r>
      <w:bookmarkEnd w:id="302"/>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03" w:author="Blalock, David (Leidos)" w:date="2021-09-10T13:15:00Z" w:original="0."/>
              </w:fldChar>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304" w:name="_Toc101165306"/>
      <w:r>
        <w:lastRenderedPageBreak/>
        <w:t>Unit Search</w:t>
      </w:r>
      <w:r w:rsidR="005259AC">
        <w:t xml:space="preserve"> </w:t>
      </w:r>
      <w:r w:rsidR="00696609">
        <w:t>Screen</w:t>
      </w:r>
      <w:bookmarkEnd w:id="304"/>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0B6CF3AC" w:rsidR="00696609" w:rsidRDefault="00696609" w:rsidP="00696609">
      <w:pPr>
        <w:pStyle w:val="BodyText"/>
      </w:pPr>
      <w:r>
        <w:t xml:space="preserve">VBECS displays the </w:t>
      </w:r>
      <w:r w:rsidR="000E2F87">
        <w:t>Unit Search</w:t>
      </w:r>
      <w:r>
        <w:t xml:space="preserve"> screen </w:t>
      </w:r>
      <w:r w:rsidR="00A86D14">
        <w:t>(</w:t>
      </w:r>
      <w:r w:rsidR="00A6373D">
        <w:fldChar w:fldCharType="begin"/>
      </w:r>
      <w:r w:rsidR="00A6373D">
        <w:instrText xml:space="preserve"> REF _Ref300839358 \h </w:instrText>
      </w:r>
      <w:r w:rsidR="00A6373D">
        <w:fldChar w:fldCharType="separate"/>
      </w:r>
      <w:r w:rsidR="00315D7B">
        <w:t xml:space="preserve">Figure </w:t>
      </w:r>
      <w:r w:rsidR="00315D7B">
        <w:rPr>
          <w:noProof/>
        </w:rPr>
        <w:t>61</w:t>
      </w:r>
      <w:r w:rsidR="00A6373D">
        <w:fldChar w:fldCharType="end"/>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359F0EFC" w:rsidR="00EC1534" w:rsidRDefault="00EC1534" w:rsidP="00EC1534">
            <w:pPr>
              <w:pStyle w:val="TableText"/>
              <w:rPr>
                <w:b/>
                <w:bCs/>
              </w:rPr>
            </w:pPr>
            <w:r>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13AC0355"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D76C2F">
              <w:fldChar w:fldCharType="begin"/>
            </w:r>
            <w:r w:rsidR="00D76C2F">
              <w:instrText xml:space="preserve"> REF _Ref300839358 \h </w:instrText>
            </w:r>
            <w:r w:rsidR="00D76C2F">
              <w:fldChar w:fldCharType="separate"/>
            </w:r>
            <w:r w:rsidR="00315D7B">
              <w:t xml:space="preserve">Figure </w:t>
            </w:r>
            <w:r w:rsidR="00315D7B">
              <w:rPr>
                <w:noProof/>
              </w:rPr>
              <w:t>61</w:t>
            </w:r>
            <w:r w:rsidR="00D76C2F">
              <w:fldChar w:fldCharType="end"/>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numberingChange w:id="305"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320EA8E6" w:rsidR="00415C5B" w:rsidRDefault="00415C5B" w:rsidP="00415C5B">
            <w:pPr>
              <w:pStyle w:val="TableText"/>
              <w:rPr>
                <w:b/>
                <w:bCs/>
              </w:rPr>
            </w:pPr>
            <w:r>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567C6949" w:rsidR="00156636" w:rsidRPr="00A6373D" w:rsidRDefault="00A6373D" w:rsidP="00A6373D">
      <w:pPr>
        <w:pStyle w:val="Caption"/>
      </w:pPr>
      <w:bookmarkStart w:id="306" w:name="_Ref300839358"/>
      <w:bookmarkStart w:id="307" w:name="_Ref30083935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61</w:t>
      </w:r>
      <w:r w:rsidR="004E20BD">
        <w:rPr>
          <w:noProof/>
        </w:rPr>
        <w:fldChar w:fldCharType="end"/>
      </w:r>
      <w:bookmarkEnd w:id="306"/>
      <w:r>
        <w:t xml:space="preserve">: </w:t>
      </w:r>
      <w:r w:rsidR="00156636" w:rsidRPr="00A6373D">
        <w:t>Click the Find Button</w:t>
      </w:r>
      <w:bookmarkEnd w:id="307"/>
    </w:p>
    <w:p w14:paraId="3E0EFAA9" w14:textId="77777777" w:rsidR="00A6373D" w:rsidRDefault="00057948" w:rsidP="00A6373D">
      <w:pPr>
        <w:pStyle w:val="BodyText"/>
      </w:pPr>
      <w:r>
        <w:rPr>
          <w:noProof/>
        </w:rPr>
        <w:drawing>
          <wp:inline distT="0" distB="0" distL="0" distR="0" wp14:anchorId="7E5255E7" wp14:editId="0D1BE36E">
            <wp:extent cx="4627245" cy="2733675"/>
            <wp:effectExtent l="0" t="0" r="1905" b="9525"/>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65D469DA" w:rsidR="00A6373D" w:rsidRPr="00A6373D" w:rsidRDefault="00A6373D" w:rsidP="00A6373D">
      <w:pPr>
        <w:pStyle w:val="Caption"/>
      </w:pPr>
      <w:bookmarkStart w:id="308" w:name="_Ref300839381"/>
      <w:r>
        <w:lastRenderedPageBreak/>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62</w:t>
      </w:r>
      <w:r w:rsidR="004E20BD">
        <w:rPr>
          <w:noProof/>
        </w:rPr>
        <w:fldChar w:fldCharType="end"/>
      </w:r>
      <w:bookmarkEnd w:id="308"/>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01F0B8F3">
            <wp:extent cx="5939155" cy="3352800"/>
            <wp:effectExtent l="0" t="0" r="4445"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43"/>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309" w:name="_Toc101165307"/>
      <w:r>
        <w:lastRenderedPageBreak/>
        <w:t>Test Units</w:t>
      </w:r>
      <w:bookmarkEnd w:id="267"/>
      <w:bookmarkEnd w:id="309"/>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310" w:name="_ABO/Rh_Confirmation"/>
      <w:bookmarkStart w:id="311" w:name="_Toc101165308"/>
      <w:bookmarkEnd w:id="310"/>
      <w:r>
        <w:t>ABO/Rh Confirmation</w:t>
      </w:r>
      <w:bookmarkEnd w:id="311"/>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77777777" w:rsidR="00164B44" w:rsidRPr="00164B44" w:rsidRDefault="00164B44">
      <w:pPr>
        <w:pStyle w:val="ListBullet"/>
      </w:pPr>
      <w:r w:rsidRPr="00164B44">
        <w:rPr>
          <w:vanish/>
        </w:rPr>
        <w:t xml:space="preserve">BR_41.32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5C03DDCB" w:rsidR="00E44A83" w:rsidRPr="00D12C95" w:rsidRDefault="00E44A83" w:rsidP="00E44A83">
      <w:pPr>
        <w:pStyle w:val="ListBullet"/>
      </w:pPr>
      <w:r>
        <w:t xml:space="preserve">POOLED </w:t>
      </w:r>
      <w:r w:rsidRPr="00D12C95">
        <w:t xml:space="preserve">GRANULOCYTES </w:t>
      </w:r>
      <w:r w:rsidRPr="00C60EBB">
        <w:rPr>
          <w:vanish/>
        </w:rPr>
        <w:t xml:space="preserve">(ICCBBA Component Class E036) </w:t>
      </w:r>
      <w:r w:rsidRPr="00D12C95">
        <w:t xml:space="preserve">labeled with </w:t>
      </w:r>
      <w:r w:rsidR="00523215" w:rsidRPr="00D12C95">
        <w:t>a</w:t>
      </w:r>
      <w:r w:rsidR="00D7366E">
        <w:t>n</w:t>
      </w:r>
      <w:r w:rsidRPr="00D12C95">
        <w:t xml:space="preserve"> Rh type of “Pooled” is considered </w:t>
      </w:r>
      <w:r w:rsidR="00523215" w:rsidRPr="00D12C95">
        <w:t>a</w:t>
      </w:r>
      <w:r w:rsidR="00D7366E">
        <w:t>n</w:t>
      </w:r>
      <w:r w:rsidRPr="00D12C95">
        <w:t xml:space="preserve">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lastRenderedPageBreak/>
        <w:drawing>
          <wp:inline distT="0" distB="0" distL="0" distR="0" wp14:anchorId="705B0667" wp14:editId="0AF3E86B">
            <wp:extent cx="156845" cy="156845"/>
            <wp:effectExtent l="0" t="0" r="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4A2815CF">
            <wp:extent cx="267970" cy="221615"/>
            <wp:effectExtent l="0" t="0" r="0" b="6985"/>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312"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240BD" w:rsidR="002A21AE" w:rsidRDefault="002A21AE">
            <w:pPr>
              <w:pStyle w:val="TableText"/>
              <w:rPr>
                <w:b/>
                <w:bCs/>
              </w:rPr>
            </w:pPr>
            <w:r>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rsidTr="001A459B">
        <w:trPr>
          <w:cantSplit/>
        </w:trPr>
        <w:tc>
          <w:tcPr>
            <w:tcW w:w="3240" w:type="dxa"/>
          </w:tcPr>
          <w:p w14:paraId="003E93FC" w14:textId="77777777" w:rsidR="002A21AE" w:rsidRDefault="002A21AE" w:rsidP="009023E2">
            <w:pPr>
              <w:pStyle w:val="TableTextNumbers"/>
            </w:pPr>
            <w:r>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52A93E9" w:rsidR="002A21AE" w:rsidRDefault="002A21AE">
            <w:pPr>
              <w:pStyle w:val="TableText"/>
              <w:rPr>
                <w:b/>
                <w:bCs/>
              </w:rPr>
            </w:pPr>
            <w:r>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lastRenderedPageBreak/>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D793838" w:rsidR="002A21AE" w:rsidRDefault="002A21AE">
            <w:pPr>
              <w:pStyle w:val="TableText"/>
              <w:rPr>
                <w:b/>
                <w:bCs/>
                <w:szCs w:val="18"/>
              </w:rPr>
            </w:pPr>
            <w:r>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044A8C20" w:rsidR="002A21AE" w:rsidRDefault="002A21AE">
            <w:pPr>
              <w:pStyle w:val="NotesText"/>
            </w:pPr>
            <w:r>
              <w:t>The user may enter free-text comments or comments from the Unit Testing for the ABO and Rh interpretations</w:t>
            </w:r>
            <w:r w:rsidR="002106D5">
              <w:t xml:space="preserve"> (</w:t>
            </w:r>
            <w:r w:rsidR="002106D5">
              <w:fldChar w:fldCharType="begin"/>
            </w:r>
            <w:r w:rsidR="002106D5">
              <w:instrText xml:space="preserve"> REF _Ref256686527 \h </w:instrText>
            </w:r>
            <w:r w:rsidR="002106D5">
              <w:fldChar w:fldCharType="separate"/>
            </w:r>
            <w:r w:rsidR="00315D7B">
              <w:t xml:space="preserve">Table </w:t>
            </w:r>
            <w:r w:rsidR="00315D7B">
              <w:rPr>
                <w:noProof/>
              </w:rPr>
              <w:t>4</w:t>
            </w:r>
            <w:r w:rsidR="002106D5">
              <w:fldChar w:fldCharType="end"/>
            </w:r>
            <w:r w:rsidR="002106D5">
              <w:t>)</w:t>
            </w:r>
            <w:r>
              <w:t>.</w:t>
            </w:r>
          </w:p>
          <w:p w14:paraId="6640FFE6" w14:textId="44D92E1C" w:rsidR="002A21AE" w:rsidRDefault="002A21AE">
            <w:pPr>
              <w:pStyle w:val="Caption"/>
              <w:ind w:left="720"/>
            </w:pPr>
            <w:bookmarkStart w:id="313" w:name="_Ref256686527"/>
            <w:bookmarkStart w:id="314" w:name="_Toc97523616"/>
            <w:bookmarkStart w:id="315" w:name="_Toc97527586"/>
            <w:bookmarkStart w:id="316" w:name="_Ref12650433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4</w:t>
            </w:r>
            <w:r w:rsidR="004E20BD">
              <w:rPr>
                <w:noProof/>
              </w:rPr>
              <w:fldChar w:fldCharType="end"/>
            </w:r>
            <w:bookmarkEnd w:id="313"/>
            <w:r>
              <w:t xml:space="preserve">: </w:t>
            </w:r>
            <w:r>
              <w:rPr>
                <w:rFonts w:ascii="Arial" w:hAnsi="Arial" w:cs="Arial"/>
                <w:b w:val="0"/>
                <w:vanish/>
                <w:sz w:val="18"/>
              </w:rPr>
              <w:t xml:space="preserve">BR_2.10 </w:t>
            </w:r>
            <w:r>
              <w:t>Valid Interpretations</w:t>
            </w:r>
            <w:bookmarkEnd w:id="314"/>
            <w:bookmarkEnd w:id="315"/>
            <w:bookmarkEnd w:id="316"/>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lastRenderedPageBreak/>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C210945" w:rsidR="002A21AE" w:rsidRDefault="002A21AE">
            <w:pPr>
              <w:pStyle w:val="TableText"/>
              <w:rPr>
                <w:b/>
                <w:bCs/>
                <w:szCs w:val="18"/>
              </w:rPr>
            </w:pPr>
            <w:r>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792E62E"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 xml:space="preserve">hen VBECS verifies that the ABO or Rh interpretation is “Inconclusive,” it assigns the unit a “Quarantine” indicator, emits an audible alert, and captures details for inclusion in an Exception Report (exception type: </w:t>
            </w:r>
            <w:r w:rsidR="00372501">
              <w:t xml:space="preserve">Unit </w:t>
            </w:r>
            <w:r>
              <w:t>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17" w:author="Blalock, David (Leidos)" w:date="2021-09-10T13:15:00Z" w:original="0."/>
              </w:fldChar>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318" w:name="_Unit_Antigen_Typing"/>
      <w:bookmarkEnd w:id="312"/>
      <w:bookmarkEnd w:id="318"/>
    </w:p>
    <w:p w14:paraId="1CC91393" w14:textId="77777777" w:rsidR="002A21AE" w:rsidRDefault="00C0155E">
      <w:pPr>
        <w:pStyle w:val="Heading3"/>
      </w:pPr>
      <w:r>
        <w:br w:type="page"/>
      </w:r>
      <w:bookmarkStart w:id="319" w:name="_Toc101165309"/>
      <w:r w:rsidR="002A21AE">
        <w:lastRenderedPageBreak/>
        <w:t>Unit Antigen Typing</w:t>
      </w:r>
      <w:bookmarkEnd w:id="319"/>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320"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6D86D09D"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51C2C1CC" w:rsidR="00AC52D9" w:rsidRDefault="00FF15AD" w:rsidP="00383985">
      <w:pPr>
        <w:pStyle w:val="ListBullet"/>
      </w:pPr>
      <w:r>
        <w:t>D antigen typing must not be combined in batch testing of Rh positive units.</w:t>
      </w:r>
    </w:p>
    <w:p w14:paraId="37919144" w14:textId="73A002D2" w:rsidR="00C86AB4" w:rsidRDefault="002C4355" w:rsidP="00383985">
      <w:pPr>
        <w:pStyle w:val="ListBullet"/>
      </w:pPr>
      <w:r>
        <w:t xml:space="preserve">The sort order of the selected units may not be inherited by the testing grid. Organize physical test materials according to the order of units presented on the testing grid. </w:t>
      </w:r>
      <w:r w:rsidRPr="002C4355">
        <w:rPr>
          <w:vanish/>
        </w:rPr>
        <w:t>Defect 209578</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77777777"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6A386B03" w14:textId="77777777" w:rsidR="002A21AE" w:rsidRDefault="002A21AE">
      <w:pPr>
        <w:pStyle w:val="Heading4"/>
      </w:pPr>
      <w:r>
        <w:lastRenderedPageBreak/>
        <w:t>User Roles with Access to This Option</w:t>
      </w:r>
    </w:p>
    <w:p w14:paraId="116E4482" w14:textId="77777777" w:rsidR="002A21AE" w:rsidRDefault="002B1D25">
      <w:pPr>
        <w:pStyle w:val="Roles"/>
        <w:rPr>
          <w:snapToGrid w:val="0"/>
        </w:rPr>
      </w:pPr>
      <w:r>
        <w:t>All users</w:t>
      </w:r>
    </w:p>
    <w:bookmarkEnd w:id="320"/>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7ED974DC">
            <wp:extent cx="267970" cy="221615"/>
            <wp:effectExtent l="0" t="0" r="0" b="6985"/>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10416335" w:rsidR="002A21AE" w:rsidRDefault="00F465E9">
            <w:pPr>
              <w:pStyle w:val="TableTextNumbersContinued"/>
            </w:pPr>
            <w:r w:rsidRPr="00F465E9">
              <w:t>(</w:t>
            </w:r>
            <w:r>
              <w:fldChar w:fldCharType="begin"/>
            </w:r>
            <w:r>
              <w:instrText xml:space="preserve"> REF _Ref126648704 \h </w:instrText>
            </w:r>
            <w:r>
              <w:fldChar w:fldCharType="separate"/>
            </w:r>
            <w:r w:rsidR="00315D7B">
              <w:t xml:space="preserve">Figure </w:t>
            </w:r>
            <w:r w:rsidR="00315D7B">
              <w:rPr>
                <w:noProof/>
              </w:rPr>
              <w:t>63</w:t>
            </w:r>
            <w:r>
              <w:fldChar w:fldCharType="end"/>
            </w:r>
            <w:r>
              <w:t xml:space="preserve">, </w:t>
            </w:r>
            <w:r>
              <w:fldChar w:fldCharType="begin"/>
            </w:r>
            <w:r>
              <w:instrText xml:space="preserve"> REF _Ref508957032 \h </w:instrText>
            </w:r>
            <w:r>
              <w:fldChar w:fldCharType="separate"/>
            </w:r>
            <w:r w:rsidR="00315D7B">
              <w:t xml:space="preserve">Figure </w:t>
            </w:r>
            <w:r w:rsidR="00315D7B">
              <w:rPr>
                <w:noProof/>
              </w:rPr>
              <w:t>64</w:t>
            </w:r>
            <w:r>
              <w:fldChar w:fldCharType="end"/>
            </w:r>
            <w:r w:rsidRPr="00F465E9">
              <w:t>)</w:t>
            </w:r>
            <w:r>
              <w:t>.</w:t>
            </w:r>
          </w:p>
          <w:p w14:paraId="048CAD63" w14:textId="77777777" w:rsidR="00F465E9" w:rsidRDefault="00F465E9">
            <w:pPr>
              <w:pStyle w:val="TableTextNumbersContinued"/>
            </w:pPr>
          </w:p>
          <w:p w14:paraId="23E45242" w14:textId="227AE8D0" w:rsidR="002A21AE" w:rsidRDefault="002A21AE">
            <w:pPr>
              <w:pStyle w:val="TableTextNumbersContinued"/>
            </w:pPr>
            <w:r>
              <w:t>When partially completed worklists exist, click a check box to select an existing worklist and go to Step 5</w:t>
            </w:r>
            <w:r w:rsidR="00F465E9">
              <w:t xml:space="preserve"> (</w:t>
            </w:r>
            <w:r w:rsidR="00F465E9">
              <w:fldChar w:fldCharType="begin"/>
            </w:r>
            <w:r w:rsidR="00F465E9">
              <w:instrText xml:space="preserve"> REF _Ref508957112 \h </w:instrText>
            </w:r>
            <w:r w:rsidR="00F465E9">
              <w:fldChar w:fldCharType="separate"/>
            </w:r>
            <w:r w:rsidR="00315D7B">
              <w:t xml:space="preserve">Figure </w:t>
            </w:r>
            <w:r w:rsidR="00315D7B">
              <w:rPr>
                <w:noProof/>
              </w:rPr>
              <w:t>65</w:t>
            </w:r>
            <w:r w:rsidR="00F465E9">
              <w:fldChar w:fldCharType="end"/>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1A6DA3FD" w:rsidR="002A21AE" w:rsidRDefault="002A21AE">
            <w:pPr>
              <w:pStyle w:val="TableText"/>
              <w:rPr>
                <w:b/>
                <w:bCs/>
                <w:szCs w:val="18"/>
              </w:rPr>
            </w:pPr>
            <w:r>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tc>
          <w:tcPr>
            <w:tcW w:w="3240" w:type="dxa"/>
          </w:tcPr>
          <w:p w14:paraId="13919F4B" w14:textId="77777777" w:rsidR="002A21AE" w:rsidRDefault="002A21AE">
            <w:pPr>
              <w:pStyle w:val="TableTextNumbers"/>
            </w:pPr>
            <w:r>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lastRenderedPageBreak/>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lastRenderedPageBreak/>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B38E790" w:rsidR="002A21AE" w:rsidRDefault="002A21AE">
            <w:pPr>
              <w:pStyle w:val="TableText"/>
              <w:rPr>
                <w:b/>
                <w:bCs/>
                <w:szCs w:val="18"/>
              </w:rPr>
            </w:pPr>
            <w:r>
              <w:rPr>
                <w:b/>
                <w:bCs/>
                <w:szCs w:val="18"/>
              </w:rPr>
              <w:lastRenderedPageBreak/>
              <w:t>NOTES</w:t>
            </w:r>
          </w:p>
          <w:p w14:paraId="4FC7F823" w14:textId="77777777" w:rsidR="002A21AE" w:rsidRDefault="002A21AE">
            <w:pPr>
              <w:pStyle w:val="NotesText"/>
            </w:pPr>
          </w:p>
          <w:p w14:paraId="458725FD" w14:textId="6EE867D1"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w:t>
            </w:r>
            <w:r w:rsidR="0059553A">
              <w:t xml:space="preserve"> </w:t>
            </w:r>
            <w:r w:rsidR="00771DBD">
              <w:fldChar w:fldCharType="begin"/>
            </w:r>
            <w:r w:rsidR="00771DBD">
              <w:instrText xml:space="preserve"> REF _Ref126484449 \h </w:instrText>
            </w:r>
            <w:r w:rsidR="00771DBD">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771DBD">
              <w:fldChar w:fldCharType="end"/>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14:paraId="036D2862" w14:textId="77777777">
        <w:tc>
          <w:tcPr>
            <w:tcW w:w="3240" w:type="dxa"/>
          </w:tcPr>
          <w:p w14:paraId="033BFFBC" w14:textId="77777777" w:rsidR="002A21AE" w:rsidRDefault="002A21AE">
            <w:pPr>
              <w:pStyle w:val="TableTextNumbers"/>
            </w:pPr>
            <w:r>
              <w:lastRenderedPageBreak/>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6E5131C3" w:rsidR="002A21AE" w:rsidRDefault="002A21AE" w:rsidP="0027394C">
            <w:pPr>
              <w:pStyle w:val="TableTextNumbersContinued"/>
              <w:rPr>
                <w:b/>
                <w:bCs/>
              </w:rPr>
            </w:pPr>
            <w:r>
              <w:t xml:space="preserve">Select </w:t>
            </w:r>
            <w:r>
              <w:rPr>
                <w:b/>
              </w:rPr>
              <w:t>OK</w:t>
            </w:r>
            <w:r w:rsidR="00030E55" w:rsidRPr="00030E55">
              <w:t xml:space="preserve"> (</w:t>
            </w:r>
            <w:r w:rsidR="0027394C">
              <w:fldChar w:fldCharType="begin"/>
            </w:r>
            <w:r w:rsidR="0027394C">
              <w:instrText xml:space="preserve"> REF _Ref508953074 \h </w:instrText>
            </w:r>
            <w:r w:rsidR="0027394C">
              <w:fldChar w:fldCharType="separate"/>
            </w:r>
            <w:r w:rsidR="00315D7B">
              <w:t xml:space="preserve">Figure </w:t>
            </w:r>
            <w:r w:rsidR="00315D7B">
              <w:rPr>
                <w:noProof/>
              </w:rPr>
              <w:t>66</w:t>
            </w:r>
            <w:r w:rsidR="0027394C">
              <w:fldChar w:fldCharType="end"/>
            </w:r>
            <w:r w:rsidR="00030E55" w:rsidRPr="00030E55">
              <w:t>)</w:t>
            </w:r>
            <w:r>
              <w:t>.</w:t>
            </w:r>
          </w:p>
        </w:tc>
        <w:tc>
          <w:tcPr>
            <w:tcW w:w="6120" w:type="dxa"/>
          </w:tcPr>
          <w:p w14:paraId="38990451" w14:textId="77777777" w:rsidR="002A21AE" w:rsidRDefault="002A21AE">
            <w:pPr>
              <w:pStyle w:val="TableTextBullet"/>
            </w:pPr>
            <w:r>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51188A87" w:rsidR="002A21AE" w:rsidRDefault="002A21AE">
            <w:pPr>
              <w:pStyle w:val="TableText"/>
              <w:rPr>
                <w:b/>
                <w:bCs/>
                <w:szCs w:val="18"/>
              </w:rPr>
            </w:pPr>
            <w:r>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38242D64" w14:textId="05F91D9E" w:rsidR="000B4589" w:rsidRPr="001C07B3" w:rsidRDefault="000B4589" w:rsidP="002B3455">
            <w:pPr>
              <w:pStyle w:val="NotesText"/>
              <w:rPr>
                <w:b/>
                <w:bCs/>
              </w:rPr>
            </w:pPr>
          </w:p>
        </w:tc>
      </w:tr>
      <w:tr w:rsidR="002A21AE" w14:paraId="27382E5E" w14:textId="77777777">
        <w:tc>
          <w:tcPr>
            <w:tcW w:w="3240" w:type="dxa"/>
          </w:tcPr>
          <w:p w14:paraId="6F97B8B1"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t xml:space="preserve">Displays the reagent type and lot numbers, including the vial identifier. </w:t>
            </w:r>
          </w:p>
          <w:p w14:paraId="58C01897" w14:textId="77777777" w:rsidR="002A21AE" w:rsidRDefault="002A21AE">
            <w:pPr>
              <w:pStyle w:val="TableText"/>
            </w:pPr>
          </w:p>
          <w:p w14:paraId="5C7C3A90" w14:textId="2225AD2F" w:rsidR="002A21AE" w:rsidRDefault="002A21AE">
            <w:pPr>
              <w:pStyle w:val="TableText"/>
              <w:rPr>
                <w:b/>
                <w:bCs/>
                <w:szCs w:val="18"/>
              </w:rPr>
            </w:pPr>
            <w:r>
              <w:rPr>
                <w:b/>
                <w:bCs/>
                <w:szCs w:val="18"/>
              </w:rPr>
              <w:t>NOTES</w:t>
            </w:r>
          </w:p>
          <w:p w14:paraId="24DF7AC2" w14:textId="77777777" w:rsidR="002A21AE" w:rsidRDefault="002A21AE">
            <w:pPr>
              <w:pStyle w:val="NotesText"/>
            </w:pPr>
          </w:p>
          <w:p w14:paraId="2C753327" w14:textId="77777777"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1A71BAC5" w:rsidR="002A21AE" w:rsidRDefault="002A21AE">
            <w:pPr>
              <w:pStyle w:val="TableText"/>
              <w:rPr>
                <w:b/>
                <w:bCs/>
                <w:szCs w:val="18"/>
              </w:rPr>
            </w:pPr>
            <w:r>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rsidTr="001A459B">
        <w:trPr>
          <w:cantSplit/>
        </w:trPr>
        <w:tc>
          <w:tcPr>
            <w:tcW w:w="3240" w:type="dxa"/>
          </w:tcPr>
          <w:p w14:paraId="364B20E3" w14:textId="2966A670" w:rsidR="002A21AE" w:rsidRDefault="002A21AE" w:rsidP="0027394C">
            <w:pPr>
              <w:pStyle w:val="TableTextNumbers"/>
            </w:pPr>
            <w:r>
              <w:t>Enter results for the control cells and for all selected units. Refer to the legend at the bottom of the screen</w:t>
            </w:r>
            <w:r w:rsidR="002A4159">
              <w:t xml:space="preserve"> (</w:t>
            </w:r>
            <w:r w:rsidR="0027394C">
              <w:fldChar w:fldCharType="begin"/>
            </w:r>
            <w:r w:rsidR="0027394C">
              <w:instrText xml:space="preserve"> REF _Ref126649091 \h </w:instrText>
            </w:r>
            <w:r w:rsidR="0027394C">
              <w:fldChar w:fldCharType="separate"/>
            </w:r>
            <w:r w:rsidR="00315D7B">
              <w:t xml:space="preserve">Figure </w:t>
            </w:r>
            <w:r w:rsidR="00315D7B">
              <w:rPr>
                <w:noProof/>
              </w:rPr>
              <w:t>67</w:t>
            </w:r>
            <w:r w:rsidR="0027394C">
              <w:fldChar w:fldCharType="end"/>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1816D11D" w:rsidR="002A21AE" w:rsidRDefault="002A21AE">
            <w:pPr>
              <w:pStyle w:val="TableText"/>
              <w:rPr>
                <w:b/>
                <w:bCs/>
                <w:szCs w:val="18"/>
              </w:rPr>
            </w:pPr>
            <w:r>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VBECS compares the antigen typing interpretation a user enters to previously assigned antigen typings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07D43255" w:rsidR="002A21AE" w:rsidRDefault="002A21AE">
            <w:pPr>
              <w:pStyle w:val="TableTextNumbers"/>
            </w:pPr>
            <w:r>
              <w:t>Repeat Steps 4</w:t>
            </w:r>
            <w:r w:rsidR="004F5589">
              <w:t xml:space="preserve"> through </w:t>
            </w:r>
            <w:r>
              <w:t>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3E610C31" w:rsidR="002A21AE" w:rsidRDefault="002A21AE">
            <w:pPr>
              <w:pStyle w:val="TableText"/>
              <w:rPr>
                <w:b/>
                <w:bCs/>
                <w:szCs w:val="18"/>
              </w:rPr>
            </w:pPr>
            <w:r>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21" w:author="Blalock, David (Leidos)" w:date="2021-09-10T13:15:00Z" w:original="0."/>
              </w:fldChar>
            </w:r>
          </w:p>
        </w:tc>
        <w:tc>
          <w:tcPr>
            <w:tcW w:w="6120" w:type="dxa"/>
          </w:tcPr>
          <w:p w14:paraId="233AC097" w14:textId="77777777" w:rsidR="002A21AE" w:rsidRDefault="002A21AE">
            <w:pPr>
              <w:pStyle w:val="TableText"/>
            </w:pPr>
          </w:p>
        </w:tc>
      </w:tr>
    </w:tbl>
    <w:p w14:paraId="01868D2E" w14:textId="75694AF5" w:rsidR="00030E55" w:rsidRDefault="00030E55" w:rsidP="00030E55">
      <w:pPr>
        <w:pStyle w:val="Caption"/>
      </w:pPr>
      <w:bookmarkStart w:id="322" w:name="_Ref126648704"/>
      <w:bookmarkStart w:id="323" w:name="_Toc6368036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63</w:t>
      </w:r>
      <w:r w:rsidR="004E20BD">
        <w:rPr>
          <w:noProof/>
        </w:rPr>
        <w:fldChar w:fldCharType="end"/>
      </w:r>
      <w:bookmarkEnd w:id="322"/>
      <w:r>
        <w:t>: Unit Antigen Typing</w:t>
      </w:r>
      <w:r w:rsidR="004E0AFB">
        <w:t xml:space="preserve"> (Initial screen)</w:t>
      </w:r>
    </w:p>
    <w:p w14:paraId="21E2CF04" w14:textId="306EE18E" w:rsidR="0004496F" w:rsidRPr="0004496F" w:rsidRDefault="002117D4" w:rsidP="0004496F">
      <w:pPr>
        <w:pStyle w:val="BodyText"/>
      </w:pPr>
      <w:r>
        <w:rPr>
          <w:noProof/>
        </w:rPr>
        <w:drawing>
          <wp:inline distT="0" distB="0" distL="0" distR="0" wp14:anchorId="596E00D7" wp14:editId="7765288F">
            <wp:extent cx="5086350" cy="4733925"/>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86350" cy="4733925"/>
                    </a:xfrm>
                    <a:prstGeom prst="rect">
                      <a:avLst/>
                    </a:prstGeom>
                    <a:noFill/>
                    <a:ln>
                      <a:noFill/>
                    </a:ln>
                  </pic:spPr>
                </pic:pic>
              </a:graphicData>
            </a:graphic>
          </wp:inline>
        </w:drawing>
      </w:r>
    </w:p>
    <w:p w14:paraId="152C93DD" w14:textId="3E3F7DAB" w:rsidR="0004496F" w:rsidRDefault="0004496F" w:rsidP="0004496F">
      <w:pPr>
        <w:pStyle w:val="Caption"/>
      </w:pPr>
      <w:bookmarkStart w:id="324" w:name="_Ref50895703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64</w:t>
      </w:r>
      <w:r w:rsidR="004E20BD">
        <w:rPr>
          <w:noProof/>
        </w:rPr>
        <w:fldChar w:fldCharType="end"/>
      </w:r>
      <w:bookmarkEnd w:id="324"/>
      <w:r>
        <w:t>: Unit Antigen Typing (New worklist)</w:t>
      </w:r>
    </w:p>
    <w:p w14:paraId="6A31483B" w14:textId="21CC6B27" w:rsidR="0004496F" w:rsidRDefault="00D56284" w:rsidP="0004496F">
      <w:pPr>
        <w:pStyle w:val="BodyText"/>
      </w:pPr>
      <w:r>
        <w:rPr>
          <w:noProof/>
        </w:rPr>
        <mc:AlternateContent>
          <mc:Choice Requires="wps">
            <w:drawing>
              <wp:anchor distT="0" distB="0" distL="114300" distR="114300" simplePos="0" relativeHeight="252098048" behindDoc="0" locked="0" layoutInCell="1" allowOverlap="1" wp14:anchorId="3A377D9A" wp14:editId="6FB609D7">
                <wp:simplePos x="0" y="0"/>
                <wp:positionH relativeFrom="column">
                  <wp:posOffset>3289110</wp:posOffset>
                </wp:positionH>
                <wp:positionV relativeFrom="paragraph">
                  <wp:posOffset>624774</wp:posOffset>
                </wp:positionV>
                <wp:extent cx="1016759" cy="156949"/>
                <wp:effectExtent l="0" t="0" r="12065" b="1460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759" cy="1569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ED8A1" id="Rectangle 46" o:spid="_x0000_s1026" alt="&quot;&quot;" style="position:absolute;margin-left:259pt;margin-top:49.2pt;width:80.05pt;height:12.35pt;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" fillcolor="#4f81bd [3204]" strokecolor="#243f60 [1604]" strokeweight="2pt"/>
            </w:pict>
          </mc:Fallback>
        </mc:AlternateContent>
      </w:r>
      <w:r w:rsidR="00057948">
        <w:rPr>
          <w:noProof/>
        </w:rPr>
        <w:drawing>
          <wp:inline distT="0" distB="0" distL="0" distR="0" wp14:anchorId="763AC125" wp14:editId="7ED1F3E6">
            <wp:extent cx="5080000" cy="4756785"/>
            <wp:effectExtent l="0" t="0" r="6350" b="5715"/>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29AB7F71" w14:textId="11A8AF4A" w:rsidR="0004496F" w:rsidRDefault="0004496F" w:rsidP="0004496F">
      <w:pPr>
        <w:pStyle w:val="Caption"/>
      </w:pPr>
      <w:bookmarkStart w:id="325" w:name="_Ref5089571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65</w:t>
      </w:r>
      <w:r w:rsidR="004E20BD">
        <w:rPr>
          <w:noProof/>
        </w:rPr>
        <w:fldChar w:fldCharType="end"/>
      </w:r>
      <w:bookmarkEnd w:id="325"/>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35A46C3A">
            <wp:extent cx="5939155" cy="4230370"/>
            <wp:effectExtent l="0" t="0" r="4445" b="0"/>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extLst>
                        <a:ext uri="{C183D7F6-B498-43B3-948B-1728B52AA6E4}">
                          <adec:decorative xmlns:adec="http://schemas.microsoft.com/office/drawing/2017/decorative" val="1"/>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7DE8B0B6" w:rsidR="0004496F" w:rsidRPr="0004496F" w:rsidRDefault="0004496F" w:rsidP="004E0AFB">
      <w:pPr>
        <w:pStyle w:val="Caption"/>
        <w:widowControl w:val="0"/>
      </w:pPr>
      <w:bookmarkStart w:id="326" w:name="_Ref50895307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66</w:t>
      </w:r>
      <w:r w:rsidR="004E20BD">
        <w:rPr>
          <w:noProof/>
        </w:rPr>
        <w:fldChar w:fldCharType="end"/>
      </w:r>
      <w:bookmarkEnd w:id="326"/>
      <w:r>
        <w:t>: Unit Antigen Typing</w:t>
      </w:r>
    </w:p>
    <w:p w14:paraId="1249D5D1" w14:textId="77777777" w:rsidR="002A4159" w:rsidRDefault="00057948" w:rsidP="0032634C">
      <w:pPr>
        <w:pStyle w:val="BodyText"/>
        <w:widowControl w:val="0"/>
      </w:pPr>
      <w:r>
        <w:rPr>
          <w:noProof/>
        </w:rPr>
        <w:drawing>
          <wp:inline distT="0" distB="0" distL="0" distR="0" wp14:anchorId="0329CA28" wp14:editId="7FD8AEEE">
            <wp:extent cx="5939155" cy="4073525"/>
            <wp:effectExtent l="0" t="0" r="4445" b="3175"/>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3804655D" w:rsidR="002A4159" w:rsidRDefault="002A4159" w:rsidP="002A4159">
      <w:pPr>
        <w:pStyle w:val="Caption"/>
      </w:pPr>
      <w:bookmarkStart w:id="327" w:name="_Ref1266490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67</w:t>
      </w:r>
      <w:r w:rsidR="004E20BD">
        <w:rPr>
          <w:noProof/>
        </w:rPr>
        <w:fldChar w:fldCharType="end"/>
      </w:r>
      <w:bookmarkEnd w:id="327"/>
      <w:r>
        <w:t>: Unit Antigen Typing Serologic Results</w:t>
      </w:r>
    </w:p>
    <w:p w14:paraId="4D590059" w14:textId="77777777" w:rsidR="001B4885" w:rsidRDefault="00057948" w:rsidP="00030E55">
      <w:pPr>
        <w:pStyle w:val="BodyText"/>
      </w:pPr>
      <w:r>
        <w:rPr>
          <w:noProof/>
        </w:rPr>
        <w:drawing>
          <wp:inline distT="0" distB="0" distL="0" distR="0" wp14:anchorId="41C29316" wp14:editId="36BBD3B4">
            <wp:extent cx="5948045" cy="3574415"/>
            <wp:effectExtent l="0" t="0" r="0" b="6985"/>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8045" cy="3574415"/>
                    </a:xfrm>
                    <a:prstGeom prst="rect">
                      <a:avLst/>
                    </a:prstGeom>
                    <a:noFill/>
                    <a:ln>
                      <a:noFill/>
                    </a:ln>
                  </pic:spPr>
                </pic:pic>
              </a:graphicData>
            </a:graphic>
          </wp:inline>
        </w:drawing>
      </w:r>
      <w:r w:rsidR="002A4159">
        <w:t xml:space="preserve"> </w:t>
      </w:r>
    </w:p>
    <w:p w14:paraId="6A6F2647" w14:textId="77777777" w:rsidR="002A21AE" w:rsidRDefault="002A21AE" w:rsidP="00E3402B">
      <w:pPr>
        <w:pStyle w:val="Heading2"/>
      </w:pPr>
      <w:r>
        <w:br w:type="page"/>
      </w:r>
      <w:bookmarkStart w:id="328" w:name="_Toc101165310"/>
      <w:bookmarkStart w:id="329" w:name="_Toc92426453"/>
      <w:bookmarkStart w:id="330" w:name="_Toc94349314"/>
      <w:bookmarkEnd w:id="323"/>
      <w:r>
        <w:t>Modify Components</w:t>
      </w:r>
      <w:bookmarkEnd w:id="328"/>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329"/>
      <w:bookmarkEnd w:id="330"/>
    </w:p>
    <w:p w14:paraId="451C6ABA" w14:textId="77777777" w:rsidR="002A21AE" w:rsidRDefault="002A21AE">
      <w:pPr>
        <w:pStyle w:val="Heading3"/>
      </w:pPr>
      <w:bookmarkStart w:id="331" w:name="_Modify_Units"/>
      <w:bookmarkStart w:id="332" w:name="_Toc101165311"/>
      <w:bookmarkStart w:id="333" w:name="_Toc94349315"/>
      <w:bookmarkEnd w:id="331"/>
      <w:r>
        <w:t>Modify Units</w:t>
      </w:r>
      <w:bookmarkEnd w:id="332"/>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333"/>
    </w:p>
    <w:p w14:paraId="6E3741DA" w14:textId="529F5102" w:rsidR="002A21AE" w:rsidRDefault="002A21AE" w:rsidP="00FA7E65">
      <w:pPr>
        <w:pStyle w:val="BodyText"/>
      </w:pPr>
      <w:bookmarkStart w:id="334"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335" w:name="_Toc94349316"/>
      <w:r>
        <w:t>Assumptions</w:t>
      </w:r>
      <w:bookmarkEnd w:id="335"/>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336" w:name="_Toc94349317"/>
      <w:r>
        <w:t>Outcome</w:t>
      </w:r>
      <w:bookmarkEnd w:id="336"/>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337" w:name="_Toc94349318"/>
      <w:r>
        <w:t>Limitations and Restrictions</w:t>
      </w:r>
      <w:bookmarkEnd w:id="337"/>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335A3A77" w14:textId="77777777" w:rsidR="002A21AE" w:rsidRDefault="002A21AE">
      <w:pPr>
        <w:pStyle w:val="Heading4"/>
      </w:pPr>
      <w:bookmarkStart w:id="338" w:name="_Toc94349319"/>
      <w:r>
        <w:t>Additional Information</w:t>
      </w:r>
      <w:bookmarkEnd w:id="338"/>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t>To edit the number of units in a</w:t>
      </w:r>
      <w:r w:rsidR="00892AB1">
        <w:t>n existing pool, use Add/Remove Units from a Pool.</w:t>
      </w:r>
    </w:p>
    <w:p w14:paraId="4C025A8B" w14:textId="165E6A67"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r w:rsidR="002F7E19">
        <w:t xml:space="preserve"> (See </w:t>
      </w:r>
      <w:r w:rsidR="00311F17">
        <w:t xml:space="preserve">FAQ </w:t>
      </w:r>
      <w:r w:rsidR="002F7E19">
        <w:t>Modification Target Not Available)</w:t>
      </w:r>
      <w:r>
        <w:t>.</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339" w:name="_Toc94349320"/>
      <w:r>
        <w:t>User Roles with Access to This Option</w:t>
      </w:r>
      <w:bookmarkEnd w:id="339"/>
    </w:p>
    <w:bookmarkEnd w:id="334"/>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340" w:name="OLE_LINK27"/>
      <w:bookmarkStart w:id="341" w:name="OLE_LINK28"/>
      <w:r>
        <w:t>Modify Units</w:t>
      </w:r>
      <w:bookmarkEnd w:id="340"/>
      <w:bookmarkEnd w:id="341"/>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342" w:name="_Toc79478694"/>
            <w:bookmarkStart w:id="343"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2C1D98A8" w:rsidR="00504CD6" w:rsidRDefault="00504CD6" w:rsidP="00C92722">
            <w:pPr>
              <w:pStyle w:val="TableText"/>
              <w:rPr>
                <w:b/>
                <w:bCs/>
                <w:szCs w:val="18"/>
              </w:rPr>
            </w:pPr>
            <w:r>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rsidTr="001A459B">
        <w:trPr>
          <w:cantSplit/>
          <w:hidden/>
        </w:trPr>
        <w:tc>
          <w:tcPr>
            <w:tcW w:w="3240" w:type="dxa"/>
          </w:tcPr>
          <w:p w14:paraId="17E67FA9" w14:textId="77777777" w:rsidR="00504CD6" w:rsidRDefault="00504CD6" w:rsidP="00C92722">
            <w:pPr>
              <w:pStyle w:val="TableTextNumbers"/>
              <w:rPr>
                <w:b/>
              </w:rPr>
            </w:pPr>
            <w:r>
              <w:rPr>
                <w:rFonts w:cs="Arial"/>
                <w:vanish/>
              </w:rPr>
              <w:t xml:space="preserve">BR_26.10 </w:t>
            </w:r>
            <w:r>
              <w:t>Click a radio button to select a modification type:</w:t>
            </w:r>
            <w:r>
              <w:rPr>
                <w:b/>
              </w:rPr>
              <w:t xml:space="preserve"> </w:t>
            </w:r>
          </w:p>
          <w:p w14:paraId="00BC473F" w14:textId="77777777" w:rsidR="00504CD6" w:rsidRDefault="00504CD6" w:rsidP="004A7B44">
            <w:pPr>
              <w:pStyle w:val="TableTextNumbersBullet"/>
              <w:ind w:left="576" w:hanging="288"/>
            </w:pPr>
            <w:r>
              <w:t xml:space="preserve">Thaw </w:t>
            </w:r>
          </w:p>
          <w:p w14:paraId="5205EEFD" w14:textId="77777777" w:rsidR="00504CD6" w:rsidRDefault="00504CD6" w:rsidP="004A7B44">
            <w:pPr>
              <w:pStyle w:val="TableTextNumbersBullet"/>
              <w:ind w:left="576" w:hanging="288"/>
            </w:pPr>
            <w:r>
              <w:t>Pool (See Modify Units: Pool Units.)</w:t>
            </w:r>
          </w:p>
          <w:p w14:paraId="48AE351B" w14:textId="77777777" w:rsidR="00504CD6" w:rsidRDefault="00504CD6" w:rsidP="004A7B44">
            <w:pPr>
              <w:pStyle w:val="TableTextNumbersBullet"/>
              <w:ind w:left="576" w:hanging="288"/>
            </w:pPr>
            <w:r>
              <w:t>Thaw/Pool Cryo (See Modify Units: Pool Units.)</w:t>
            </w:r>
          </w:p>
          <w:p w14:paraId="5E381FE7" w14:textId="77777777" w:rsidR="00504CD6" w:rsidRDefault="00504CD6" w:rsidP="004A7B44">
            <w:pPr>
              <w:pStyle w:val="TableTextNumbersBullet"/>
              <w:ind w:left="576" w:hanging="288"/>
            </w:pPr>
            <w:r>
              <w:t>Split/Divide (See Modify Units: Split a Unit.)</w:t>
            </w:r>
          </w:p>
          <w:p w14:paraId="2A2CCB9E" w14:textId="77777777" w:rsidR="00504CD6" w:rsidRDefault="00504CD6" w:rsidP="004A7B44">
            <w:pPr>
              <w:pStyle w:val="TableTextNumbersBullet"/>
              <w:ind w:left="576" w:hanging="288"/>
            </w:pPr>
            <w:r>
              <w:t>Irradiate</w:t>
            </w:r>
          </w:p>
          <w:p w14:paraId="138C390E" w14:textId="77777777" w:rsidR="00504CD6" w:rsidRDefault="00504CD6" w:rsidP="004A7B44">
            <w:pPr>
              <w:pStyle w:val="TableTextNumbersBullet"/>
              <w:ind w:left="576" w:hanging="288"/>
            </w:pPr>
            <w:r>
              <w:t>Leukoreduce</w:t>
            </w:r>
          </w:p>
          <w:p w14:paraId="05757A99" w14:textId="77777777" w:rsidR="00504CD6" w:rsidRDefault="00504CD6" w:rsidP="004A7B44">
            <w:pPr>
              <w:pStyle w:val="TableTextNumbersBullet"/>
              <w:ind w:left="576" w:hanging="288"/>
            </w:pPr>
            <w:r>
              <w:t>Volume Reduce</w:t>
            </w:r>
          </w:p>
          <w:p w14:paraId="06ECEF04" w14:textId="77777777" w:rsidR="00504CD6" w:rsidRDefault="00504CD6" w:rsidP="004A7B44">
            <w:pPr>
              <w:pStyle w:val="TableTextNumbersBullet"/>
              <w:ind w:left="576" w:hanging="288"/>
            </w:pPr>
            <w:r>
              <w:t>Wash</w:t>
            </w:r>
          </w:p>
          <w:p w14:paraId="4A9A1F1B" w14:textId="77777777" w:rsidR="00504CD6" w:rsidRDefault="00504CD6" w:rsidP="004A7B44">
            <w:pPr>
              <w:pStyle w:val="TableTextNumbersBullet"/>
              <w:ind w:left="576" w:hanging="288"/>
            </w:pPr>
            <w:r>
              <w:t xml:space="preserve">Rejuvenate </w:t>
            </w:r>
          </w:p>
          <w:p w14:paraId="15A8208F" w14:textId="77777777" w:rsidR="00504CD6" w:rsidRDefault="00504CD6" w:rsidP="004A7B44">
            <w:pPr>
              <w:pStyle w:val="TableTextNumbersBullet"/>
              <w:ind w:left="576" w:hanging="288"/>
            </w:pPr>
            <w:r>
              <w:t xml:space="preserve">Freeze </w:t>
            </w:r>
          </w:p>
          <w:p w14:paraId="6DF5C7F1" w14:textId="77777777" w:rsidR="00504CD6" w:rsidRDefault="00504CD6" w:rsidP="004A7B44">
            <w:pPr>
              <w:pStyle w:val="TableTextNumbersBullet"/>
              <w:ind w:left="576" w:hanging="288"/>
            </w:pPr>
            <w:r>
              <w:t>Deglycerolize</w:t>
            </w:r>
          </w:p>
          <w:p w14:paraId="09045906" w14:textId="77777777" w:rsidR="00504CD6" w:rsidRDefault="00504CD6" w:rsidP="004A7B44">
            <w:pPr>
              <w:pStyle w:val="TableTextNumbersBullet"/>
              <w:ind w:left="576" w:hanging="288"/>
            </w:pPr>
            <w:r>
              <w:t>Add/Remove Units from Pool (See Add/Remove Units from a Pool.)</w:t>
            </w:r>
          </w:p>
        </w:tc>
        <w:tc>
          <w:tcPr>
            <w:tcW w:w="6120" w:type="dxa"/>
          </w:tcPr>
          <w:p w14:paraId="06D7E106" w14:textId="77777777" w:rsidR="00504CD6" w:rsidRDefault="00504CD6" w:rsidP="00C92722">
            <w:pPr>
              <w:pStyle w:val="TableTextBullet"/>
            </w:pPr>
            <w:r>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753BC02A" w14:textId="22158006" w:rsidR="0039783A" w:rsidRDefault="0039783A" w:rsidP="0007120F">
            <w:pPr>
              <w:pStyle w:val="TableTextNumbers"/>
            </w:pPr>
            <w:r>
              <w:t>Click a radio button to select a modification method, if required:</w:t>
            </w:r>
          </w:p>
          <w:p w14:paraId="2DDD3C93" w14:textId="0EA22877" w:rsidR="00B87C33" w:rsidRDefault="00B87C33" w:rsidP="00B87C33">
            <w:pPr>
              <w:pStyle w:val="TableTextNumbersBullet"/>
              <w:ind w:left="576" w:hanging="288"/>
            </w:pPr>
            <w:r>
              <w:t>Open</w:t>
            </w:r>
          </w:p>
          <w:p w14:paraId="7DF7210A" w14:textId="3035A87E" w:rsidR="00B87C33" w:rsidRDefault="00B87C33" w:rsidP="00B87C33">
            <w:pPr>
              <w:pStyle w:val="TableTextNumbersBullet"/>
              <w:ind w:left="576" w:hanging="288"/>
            </w:pPr>
            <w:r>
              <w:t>Closed</w:t>
            </w:r>
          </w:p>
          <w:p w14:paraId="158DAE56" w14:textId="016AEBDA" w:rsidR="00B87C33" w:rsidRDefault="00B87C33" w:rsidP="00B87C33">
            <w:pPr>
              <w:pStyle w:val="TableTextNumbersBullet"/>
              <w:ind w:left="576" w:hanging="288"/>
            </w:pPr>
            <w:r>
              <w:t>Sterile Connection Device</w:t>
            </w:r>
          </w:p>
          <w:p w14:paraId="7DE6BAAC" w14:textId="4A2EC58A" w:rsidR="00B87C33" w:rsidRDefault="00B87C33" w:rsidP="00B87C33">
            <w:pPr>
              <w:pStyle w:val="TableTextNumbersBullet"/>
              <w:numPr>
                <w:ilvl w:val="0"/>
                <w:numId w:val="0"/>
              </w:numPr>
              <w:ind w:left="288"/>
            </w:pPr>
            <w:r>
              <w:t>(</w:t>
            </w:r>
            <w:r>
              <w:fldChar w:fldCharType="begin"/>
            </w:r>
            <w:r>
              <w:instrText xml:space="preserve"> REF _Ref126649536 \h </w:instrText>
            </w:r>
            <w:r>
              <w:fldChar w:fldCharType="separate"/>
            </w:r>
            <w:r w:rsidR="00315D7B">
              <w:t xml:space="preserve">Figure </w:t>
            </w:r>
            <w:r w:rsidR="00315D7B">
              <w:rPr>
                <w:noProof/>
              </w:rPr>
              <w:t>68</w:t>
            </w:r>
            <w:r>
              <w:fldChar w:fldCharType="end"/>
            </w:r>
            <w:r>
              <w:t>)</w:t>
            </w:r>
          </w:p>
          <w:p w14:paraId="339F65A3" w14:textId="77777777" w:rsidR="0039783A" w:rsidRDefault="0039783A" w:rsidP="0039783A">
            <w:pPr>
              <w:pStyle w:val="TableTextNumbers"/>
              <w:numPr>
                <w:ilvl w:val="0"/>
                <w:numId w:val="0"/>
              </w:numPr>
            </w:pPr>
          </w:p>
          <w:p w14:paraId="6B923CE0" w14:textId="38BF6886" w:rsidR="00AA3DF4" w:rsidRDefault="0007120F" w:rsidP="00B87C33">
            <w:pPr>
              <w:pStyle w:val="TableTextNumbers"/>
              <w:numPr>
                <w:ilvl w:val="0"/>
                <w:numId w:val="0"/>
              </w:numPr>
              <w:ind w:left="288"/>
            </w:pPr>
            <w:r>
              <w:t xml:space="preserve">Click the </w:t>
            </w:r>
            <w:r w:rsidRPr="00764A64">
              <w:rPr>
                <w:b/>
              </w:rPr>
              <w:t>Weld Complete</w:t>
            </w:r>
            <w:r>
              <w:t xml:space="preserve"> or </w:t>
            </w:r>
            <w:r w:rsidRPr="00764A64">
              <w:rPr>
                <w:b/>
              </w:rPr>
              <w:t xml:space="preserve">Weld Incomplete </w:t>
            </w:r>
            <w:r w:rsidRPr="00BF2E41">
              <w:t>radio button</w:t>
            </w:r>
            <w:r>
              <w:t xml:space="preserve"> to indicate the integrity of the SCD weld, when indicated.</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06762B3E" w:rsidR="002A21AE" w:rsidRDefault="002A21AE">
            <w:pPr>
              <w:pStyle w:val="TableText"/>
              <w:rPr>
                <w:b/>
                <w:bCs/>
                <w:szCs w:val="18"/>
              </w:rPr>
            </w:pPr>
            <w:r>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rsidTr="004A7B44">
        <w:tc>
          <w:tcPr>
            <w:tcW w:w="3240" w:type="dxa"/>
          </w:tcPr>
          <w:p w14:paraId="69515ADC" w14:textId="77777777" w:rsidR="002A21AE" w:rsidRDefault="002A21AE">
            <w:pPr>
              <w:pStyle w:val="TableTextNumbers"/>
            </w:pPr>
            <w:r>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E65A490" w:rsidR="002A21AE" w:rsidRDefault="002A21AE">
            <w:pPr>
              <w:pStyle w:val="TableText"/>
              <w:rPr>
                <w:b/>
                <w:bCs/>
                <w:szCs w:val="18"/>
              </w:rPr>
            </w:pPr>
            <w:r>
              <w:rPr>
                <w:b/>
                <w:bCs/>
                <w:szCs w:val="18"/>
              </w:rPr>
              <w:t>NOTES</w:t>
            </w:r>
          </w:p>
          <w:p w14:paraId="2387D996" w14:textId="77777777" w:rsidR="002A21AE" w:rsidRDefault="002A21AE">
            <w:pPr>
              <w:pStyle w:val="NotesText"/>
            </w:pPr>
          </w:p>
          <w:p w14:paraId="2DB32609" w14:textId="77777777" w:rsidR="002A21AE" w:rsidRDefault="002A21AE">
            <w:pPr>
              <w:pStyle w:val="NotesText"/>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4CC6F93E" w14:textId="77777777" w:rsidR="002A21AE" w:rsidRDefault="002A21AE">
            <w:pPr>
              <w:pStyle w:val="NotesText"/>
            </w:pPr>
          </w:p>
          <w:p w14:paraId="08548E6D" w14:textId="65C619C0"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771DBD">
              <w:fldChar w:fldCharType="begin"/>
            </w:r>
            <w:r w:rsidR="00771DBD">
              <w:instrText xml:space="preserve"> REF _Ref126485019 \h </w:instrText>
            </w:r>
            <w:r w:rsidR="00771DBD">
              <w:fldChar w:fldCharType="separate"/>
            </w:r>
            <w:r w:rsidR="00315D7B">
              <w:t xml:space="preserve">Table </w:t>
            </w:r>
            <w:r w:rsidR="00315D7B">
              <w:rPr>
                <w:noProof/>
              </w:rPr>
              <w:t>22</w:t>
            </w:r>
            <w:r w:rsidR="00315D7B">
              <w:t xml:space="preserve">: </w:t>
            </w:r>
            <w:r w:rsidR="00315D7B">
              <w:rPr>
                <w:vanish/>
              </w:rPr>
              <w:t xml:space="preserve">TT_26.02A </w:t>
            </w:r>
            <w:r w:rsidR="00315D7B">
              <w:t>Allowable Product Modifications by Original Product Type</w:t>
            </w:r>
            <w:r w:rsidR="00771DBD">
              <w:fldChar w:fldCharType="end"/>
            </w:r>
            <w:r>
              <w:t>.</w:t>
            </w:r>
          </w:p>
          <w:p w14:paraId="2EE8A957" w14:textId="77777777" w:rsidR="002A21AE" w:rsidRDefault="002A21A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0DBDBAB0"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r w:rsidR="00643699">
              <w:t xml:space="preserve"> </w:t>
            </w:r>
            <w:r w:rsidR="00643699">
              <w:rPr>
                <w:rFonts w:cs="Arial"/>
                <w:szCs w:val="18"/>
              </w:rPr>
              <w:t>When multiple selected units that individually may be pooled or thaw/pooled, but together do not have a target product, the system does not display this warning message.</w:t>
            </w:r>
            <w:r w:rsidR="001B5B84">
              <w:rPr>
                <w:rFonts w:cs="Arial"/>
                <w:szCs w:val="18"/>
              </w:rPr>
              <w:t xml:space="preserve"> </w:t>
            </w:r>
            <w:r w:rsidR="00DE7D81" w:rsidRPr="00DE7D81">
              <w:rPr>
                <w:rFonts w:cs="Arial"/>
                <w:vanish/>
                <w:szCs w:val="18"/>
              </w:rPr>
              <w:t>Task 733924</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1653149E" w:rsidR="002A21AE" w:rsidRDefault="002A21AE" w:rsidP="006A576D">
            <w:pPr>
              <w:pStyle w:val="NotesText"/>
            </w:pPr>
            <w:r w:rsidRPr="00896F17">
              <w:rPr>
                <w:rStyle w:val="BullhornChar"/>
              </w:rPr>
              <w:t></w:t>
            </w:r>
            <w:r w:rsidR="00C51C45" w:rsidRPr="00C51C45">
              <w:t xml:space="preserve"> </w:t>
            </w:r>
            <w:r>
              <w:t xml:space="preserve">See </w:t>
            </w:r>
            <w:r w:rsidR="006A576D">
              <w:fldChar w:fldCharType="begin"/>
            </w:r>
            <w:r w:rsidR="006A576D">
              <w:instrText xml:space="preserve"> REF _Ref509898996 \h </w:instrText>
            </w:r>
            <w:r w:rsidR="006A576D">
              <w:fldChar w:fldCharType="separate"/>
            </w:r>
            <w:r w:rsidR="00315D7B">
              <w:t xml:space="preserve">Table </w:t>
            </w:r>
            <w:r w:rsidR="00315D7B">
              <w:rPr>
                <w:noProof/>
              </w:rPr>
              <w:t>5</w:t>
            </w:r>
            <w:r w:rsidR="006A576D">
              <w:fldChar w:fldCharType="end"/>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1C672D9D" w:rsidR="002A21AE" w:rsidRDefault="002A21AE">
            <w:pPr>
              <w:pStyle w:val="TableText"/>
              <w:rPr>
                <w:b/>
                <w:bCs/>
                <w:szCs w:val="18"/>
              </w:rPr>
            </w:pPr>
            <w:r>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tc>
          <w:tcPr>
            <w:tcW w:w="3240" w:type="dxa"/>
          </w:tcPr>
          <w:p w14:paraId="287B3CC7" w14:textId="757469F9" w:rsidR="002A21AE" w:rsidRDefault="00F437F8" w:rsidP="00751755">
            <w:pPr>
              <w:pStyle w:val="TableTextNumbers"/>
            </w:pPr>
            <w:r>
              <w:t xml:space="preserve">Click the </w:t>
            </w:r>
            <w:r w:rsidRPr="00751755">
              <w:rPr>
                <w:b/>
              </w:rPr>
              <w:t>Container</w:t>
            </w:r>
            <w:r>
              <w:t xml:space="preserve">, </w:t>
            </w:r>
            <w:r w:rsidRPr="00751755">
              <w:rPr>
                <w:b/>
              </w:rPr>
              <w:t>Supplies</w:t>
            </w:r>
            <w:r w:rsidRPr="007B7DEC">
              <w:t>,</w:t>
            </w:r>
            <w:r w:rsidR="0023261D">
              <w:t xml:space="preserve"> </w:t>
            </w:r>
            <w:r w:rsidRPr="00751755">
              <w:rPr>
                <w:b/>
              </w:rPr>
              <w:t>Equipment</w:t>
            </w:r>
            <w:r w:rsidRPr="007B7DEC">
              <w:t>, or</w:t>
            </w:r>
            <w:r w:rsidRPr="00751755">
              <w:rPr>
                <w:b/>
              </w:rPr>
              <w:t xml:space="preserve"> SCD Wafer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443BD5">
              <w:fldChar w:fldCharType="begin"/>
            </w:r>
            <w:r w:rsidR="00443BD5">
              <w:instrText xml:space="preserve"> REF _Ref126650409 \h </w:instrText>
            </w:r>
            <w:r w:rsidR="00443BD5">
              <w:fldChar w:fldCharType="separate"/>
            </w:r>
            <w:r w:rsidR="00315D7B">
              <w:t xml:space="preserve">Figure </w:t>
            </w:r>
            <w:r w:rsidR="00315D7B">
              <w:rPr>
                <w:noProof/>
              </w:rPr>
              <w:t>69</w:t>
            </w:r>
            <w:r w:rsidR="00443BD5">
              <w:fldChar w:fldCharType="end"/>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3D4D98E8" w:rsidR="002A21AE" w:rsidRDefault="002A21AE">
            <w:pPr>
              <w:pStyle w:val="TableText"/>
              <w:rPr>
                <w:b/>
                <w:bCs/>
                <w:szCs w:val="18"/>
              </w:rPr>
            </w:pPr>
            <w:r>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1B4520ED"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315D7B">
              <w:t xml:space="preserve">Table </w:t>
            </w:r>
            <w:r w:rsidR="00315D7B">
              <w:rPr>
                <w:noProof/>
              </w:rPr>
              <w:t>5</w:t>
            </w:r>
            <w:r w:rsidR="006A576D">
              <w:fldChar w:fldCharType="end"/>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64EFD0F3" w:rsidR="002A21AE" w:rsidRDefault="002A21AE">
            <w:pPr>
              <w:pStyle w:val="TableText"/>
              <w:rPr>
                <w:b/>
                <w:bCs/>
                <w:szCs w:val="18"/>
              </w:rPr>
            </w:pPr>
            <w:r>
              <w:rPr>
                <w:b/>
                <w:bCs/>
                <w:szCs w:val="18"/>
              </w:rPr>
              <w:t>NOTES</w:t>
            </w:r>
          </w:p>
          <w:p w14:paraId="0654BE25" w14:textId="77777777" w:rsidR="002A21AE" w:rsidRDefault="002A21AE">
            <w:pPr>
              <w:pStyle w:val="NotesText"/>
            </w:pPr>
          </w:p>
          <w:p w14:paraId="7C0F4630" w14:textId="47414743" w:rsidR="002A21AE" w:rsidRDefault="002A21AE">
            <w:pPr>
              <w:pStyle w:val="NotesText"/>
            </w:pPr>
            <w:r>
              <w:rPr>
                <w:rFonts w:cs="Arial"/>
                <w:vanish/>
              </w:rPr>
              <w:t xml:space="preserve">BR_26.13 </w:t>
            </w:r>
            <w:r>
              <w:t xml:space="preserve">The user must select a modification method (open, closed, Sterile Connection Device) for modification types, as described in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771DBD">
              <w:fldChar w:fldCharType="begin"/>
            </w:r>
            <w:r w:rsidR="00771DBD">
              <w:instrText xml:space="preserve"> REF _Ref126485828 \h </w:instrText>
            </w:r>
            <w:r w:rsidR="00771DBD">
              <w:fldChar w:fldCharType="separate"/>
            </w:r>
            <w:r w:rsidR="00315D7B">
              <w:t xml:space="preserve">Table </w:t>
            </w:r>
            <w:r w:rsidR="00315D7B">
              <w:rPr>
                <w:noProof/>
              </w:rPr>
              <w:t>22</w:t>
            </w:r>
            <w:r w:rsidR="00315D7B">
              <w:t xml:space="preserve">: </w:t>
            </w:r>
            <w:r w:rsidR="00315D7B">
              <w:rPr>
                <w:vanish/>
              </w:rPr>
              <w:t xml:space="preserve">TT_26.02A </w:t>
            </w:r>
            <w:r w:rsidR="00315D7B">
              <w:t>Allowable Product Modifications by Original Product Type</w:t>
            </w:r>
            <w:r w:rsidR="00771DBD">
              <w:fldChar w:fldCharType="end"/>
            </w:r>
            <w:r>
              <w:t>.</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925CAD">
            <w:pPr>
              <w:pStyle w:val="TableText"/>
              <w:numPr>
                <w:ilvl w:val="1"/>
                <w:numId w:val="66"/>
              </w:numPr>
              <w:tabs>
                <w:tab w:val="left" w:pos="252"/>
              </w:tabs>
              <w:ind w:left="1116" w:hanging="198"/>
              <w:rPr>
                <w:rFonts w:cs="Arial"/>
                <w:szCs w:val="18"/>
              </w:rPr>
            </w:pPr>
            <w:r w:rsidRPr="00A301B0">
              <w:rPr>
                <w:rFonts w:cs="Arial"/>
                <w:szCs w:val="18"/>
              </w:rPr>
              <w:t>If the target is not inheriting ABORh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925CAD">
            <w:pPr>
              <w:pStyle w:val="TableText"/>
              <w:numPr>
                <w:ilvl w:val="1"/>
                <w:numId w:val="66"/>
              </w:numPr>
              <w:tabs>
                <w:tab w:val="left" w:pos="252"/>
              </w:tabs>
              <w:ind w:left="1116" w:hanging="198"/>
            </w:pPr>
            <w:r w:rsidRPr="00A301B0">
              <w:rPr>
                <w:rFonts w:cs="Arial"/>
                <w:szCs w:val="18"/>
              </w:rPr>
              <w:t>If the target is inheriting ABORh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4B25CA18" w:rsidR="002A21AE" w:rsidRDefault="00C51C45" w:rsidP="006A576D">
            <w:pPr>
              <w:pStyle w:val="NotesText"/>
            </w:pPr>
            <w:r w:rsidRPr="00896F17">
              <w:rPr>
                <w:rStyle w:val="BullhornChar"/>
              </w:rPr>
              <w:t></w:t>
            </w:r>
            <w:r w:rsidRPr="00C51C45">
              <w:t xml:space="preserve"> </w:t>
            </w:r>
            <w:r>
              <w:t>See</w:t>
            </w:r>
            <w:r w:rsidR="002A21AE">
              <w:t xml:space="preserve"> </w:t>
            </w:r>
            <w:r w:rsidR="006A576D">
              <w:fldChar w:fldCharType="begin"/>
            </w:r>
            <w:r w:rsidR="006A576D">
              <w:instrText xml:space="preserve"> REF _Ref509898996 \h </w:instrText>
            </w:r>
            <w:r w:rsidR="006A576D">
              <w:fldChar w:fldCharType="separate"/>
            </w:r>
            <w:r w:rsidR="00315D7B">
              <w:t xml:space="preserve">Table </w:t>
            </w:r>
            <w:r w:rsidR="00315D7B">
              <w:rPr>
                <w:noProof/>
              </w:rPr>
              <w:t>5</w:t>
            </w:r>
            <w:r w:rsidR="006A576D">
              <w:fldChar w:fldCharType="end"/>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5F2FDDDB" w:rsidR="002A21AE" w:rsidRDefault="002A21AE">
            <w:pPr>
              <w:pStyle w:val="TableText"/>
              <w:rPr>
                <w:b/>
                <w:bCs/>
                <w:szCs w:val="18"/>
              </w:rPr>
            </w:pPr>
            <w:r>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925CAD">
            <w:pPr>
              <w:pStyle w:val="CommentText"/>
              <w:numPr>
                <w:ilvl w:val="0"/>
                <w:numId w:val="68"/>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tc>
          <w:tcPr>
            <w:tcW w:w="3240" w:type="dxa"/>
          </w:tcPr>
          <w:p w14:paraId="2F2759A2" w14:textId="77777777" w:rsidR="002A21AE" w:rsidRDefault="002A21AE">
            <w:pPr>
              <w:pStyle w:val="TableTextNumbers"/>
            </w:pPr>
            <w:r>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7C331F7F"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051E30">
              <w:fldChar w:fldCharType="begin"/>
            </w:r>
            <w:r w:rsidR="00051E30">
              <w:instrText xml:space="preserve"> REF _Ref126650852 \h </w:instrText>
            </w:r>
            <w:r w:rsidR="00051E30">
              <w:fldChar w:fldCharType="separate"/>
            </w:r>
            <w:r w:rsidR="00315D7B">
              <w:t xml:space="preserve">Figure </w:t>
            </w:r>
            <w:r w:rsidR="00315D7B">
              <w:rPr>
                <w:noProof/>
              </w:rPr>
              <w:t>70</w:t>
            </w:r>
            <w:r w:rsidR="00051E30">
              <w:fldChar w:fldCharType="end"/>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4A5F03C2" w:rsidR="00403743" w:rsidRDefault="00403743" w:rsidP="00403743">
            <w:pPr>
              <w:pStyle w:val="TableText"/>
              <w:rPr>
                <w:b/>
                <w:bCs/>
                <w:szCs w:val="18"/>
              </w:rPr>
            </w:pPr>
            <w:r>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2E611D9B" w:rsidR="00682656" w:rsidRDefault="00372501" w:rsidP="00925CAD">
            <w:pPr>
              <w:pStyle w:val="StyleTableText9ptChar"/>
              <w:numPr>
                <w:ilvl w:val="0"/>
                <w:numId w:val="65"/>
              </w:numPr>
            </w:pPr>
            <w:r>
              <w:t>Exception</w:t>
            </w:r>
            <w:r w:rsidR="00682656">
              <w:t xml:space="preserve"> type: Target Product Label Failed checks </w:t>
            </w:r>
          </w:p>
          <w:p w14:paraId="68FE4417" w14:textId="77777777" w:rsidR="00682656" w:rsidRDefault="00682656" w:rsidP="00925CAD">
            <w:pPr>
              <w:pStyle w:val="StyleTableText9ptChar"/>
              <w:numPr>
                <w:ilvl w:val="0"/>
                <w:numId w:val="65"/>
              </w:numPr>
            </w:pPr>
            <w:r>
              <w:t>Type of modification: &lt;insert type defined by the transaction&gt;</w:t>
            </w:r>
          </w:p>
          <w:p w14:paraId="7D87085C" w14:textId="77777777" w:rsidR="00682656" w:rsidRDefault="00682656" w:rsidP="00925CAD">
            <w:pPr>
              <w:pStyle w:val="StyleTableText9ptChar"/>
              <w:numPr>
                <w:ilvl w:val="0"/>
                <w:numId w:val="65"/>
              </w:numPr>
            </w:pPr>
            <w:r>
              <w:t>Target Unit ID</w:t>
            </w:r>
          </w:p>
          <w:p w14:paraId="4058A1BD" w14:textId="77777777" w:rsidR="00682656" w:rsidRDefault="00682656" w:rsidP="00925CAD">
            <w:pPr>
              <w:pStyle w:val="StyleTableText9ptChar"/>
              <w:numPr>
                <w:ilvl w:val="0"/>
                <w:numId w:val="65"/>
              </w:numPr>
            </w:pPr>
            <w:r>
              <w:t>Target Unit ABO/Rh</w:t>
            </w:r>
          </w:p>
          <w:p w14:paraId="2341B44A" w14:textId="77777777" w:rsidR="00682656" w:rsidRDefault="00682656" w:rsidP="00925CAD">
            <w:pPr>
              <w:pStyle w:val="StyleTableText9ptChar"/>
              <w:numPr>
                <w:ilvl w:val="0"/>
                <w:numId w:val="65"/>
              </w:numPr>
            </w:pPr>
            <w:r>
              <w:t>Target Unit Product Code</w:t>
            </w:r>
          </w:p>
          <w:p w14:paraId="2AAE528D" w14:textId="77777777" w:rsidR="00682656" w:rsidRDefault="00682656" w:rsidP="00925CAD">
            <w:pPr>
              <w:pStyle w:val="StyleTableText9ptChar"/>
              <w:numPr>
                <w:ilvl w:val="0"/>
                <w:numId w:val="65"/>
              </w:numPr>
            </w:pPr>
            <w:r>
              <w:t>Target Unit Product (Short) Name</w:t>
            </w:r>
          </w:p>
          <w:p w14:paraId="7CA1B2A0" w14:textId="77777777" w:rsidR="00682656" w:rsidRDefault="00682656" w:rsidP="00925CAD">
            <w:pPr>
              <w:pStyle w:val="StyleTableText9ptChar"/>
              <w:numPr>
                <w:ilvl w:val="0"/>
                <w:numId w:val="65"/>
              </w:numPr>
            </w:pPr>
            <w:r>
              <w:t>Target Expiration Date</w:t>
            </w:r>
          </w:p>
          <w:p w14:paraId="624EA84C" w14:textId="77777777" w:rsidR="00682656" w:rsidRDefault="00682656" w:rsidP="00925CAD">
            <w:pPr>
              <w:pStyle w:val="StyleTableText9ptChar"/>
              <w:numPr>
                <w:ilvl w:val="0"/>
                <w:numId w:val="65"/>
              </w:numPr>
            </w:pPr>
            <w:r>
              <w:t>Date/Time of Modification (transaction)</w:t>
            </w:r>
          </w:p>
          <w:p w14:paraId="7E9B5554" w14:textId="77777777" w:rsidR="00682656" w:rsidRDefault="00682656" w:rsidP="00925CAD">
            <w:pPr>
              <w:pStyle w:val="StyleTableText9ptChar"/>
              <w:numPr>
                <w:ilvl w:val="0"/>
                <w:numId w:val="65"/>
              </w:numPr>
            </w:pPr>
            <w:r>
              <w:t>Data Field User Entered Value or “no entry” if null</w:t>
            </w:r>
          </w:p>
          <w:p w14:paraId="28258309" w14:textId="77777777" w:rsidR="00682656" w:rsidRDefault="00682656" w:rsidP="00925CAD">
            <w:pPr>
              <w:pStyle w:val="StyleTableText9ptChar"/>
              <w:numPr>
                <w:ilvl w:val="0"/>
                <w:numId w:val="65"/>
              </w:numPr>
            </w:pPr>
            <w:r>
              <w:t>Data Field Correct or Expected Value</w:t>
            </w:r>
          </w:p>
          <w:p w14:paraId="4220AC23" w14:textId="77777777" w:rsidR="00682656" w:rsidRDefault="00682656" w:rsidP="00925CAD">
            <w:pPr>
              <w:pStyle w:val="StyleTableText9ptChar"/>
              <w:numPr>
                <w:ilvl w:val="0"/>
                <w:numId w:val="65"/>
              </w:numPr>
            </w:pPr>
            <w:r>
              <w:t>Required Comment (“unit modification” context)</w:t>
            </w:r>
          </w:p>
          <w:p w14:paraId="7A789992" w14:textId="77777777" w:rsidR="00682656" w:rsidRDefault="00682656" w:rsidP="00925CAD">
            <w:pPr>
              <w:pStyle w:val="StyleTableText9ptChar"/>
              <w:numPr>
                <w:ilvl w:val="0"/>
                <w:numId w:val="65"/>
              </w:numPr>
            </w:pPr>
            <w:r>
              <w:t>Modifying Tech ID, print Tech name on report</w:t>
            </w:r>
          </w:p>
          <w:p w14:paraId="7FA87497" w14:textId="77777777" w:rsidR="00682656" w:rsidRDefault="00682656" w:rsidP="00925CAD">
            <w:pPr>
              <w:pStyle w:val="StyleTableText9ptChar"/>
              <w:numPr>
                <w:ilvl w:val="0"/>
                <w:numId w:val="65"/>
              </w:numPr>
            </w:pPr>
            <w:r>
              <w:t>Login Tech ID, print Tech name on report</w:t>
            </w:r>
          </w:p>
          <w:p w14:paraId="7C8DBD1D" w14:textId="77777777" w:rsidR="00682656" w:rsidRDefault="00682656" w:rsidP="00925CAD">
            <w:pPr>
              <w:pStyle w:val="StyleTableText9ptChar"/>
              <w:numPr>
                <w:ilvl w:val="0"/>
                <w:numId w:val="65"/>
              </w:numPr>
            </w:pPr>
            <w:r>
              <w:t>Division</w:t>
            </w:r>
          </w:p>
        </w:tc>
      </w:tr>
      <w:tr w:rsidR="002A21AE" w14:paraId="7A454AAF" w14:textId="77777777">
        <w:tc>
          <w:tcPr>
            <w:tcW w:w="3240" w:type="dxa"/>
          </w:tcPr>
          <w:p w14:paraId="73AC602F" w14:textId="77777777" w:rsidR="002A21AE" w:rsidRDefault="002A21AE">
            <w:pPr>
              <w:pStyle w:val="TableTextNumbers"/>
            </w:pPr>
            <w:r>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3A200437" w:rsidR="002A21AE" w:rsidRDefault="002A21AE">
            <w:pPr>
              <w:pStyle w:val="TableText"/>
              <w:rPr>
                <w:b/>
                <w:bCs/>
                <w:szCs w:val="18"/>
              </w:rPr>
            </w:pPr>
            <w:r>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94E8A8B" w:rsidR="002A21AE" w:rsidRDefault="002A21AE">
            <w:pPr>
              <w:pStyle w:val="TableText"/>
              <w:rPr>
                <w:b/>
                <w:bCs/>
                <w:szCs w:val="18"/>
              </w:rPr>
            </w:pPr>
            <w:r>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t>Additional unit testing (CMV, Sickle Cell, antigen typings, = &gt; 2 mL RBC contamination)</w:t>
            </w:r>
          </w:p>
          <w:p w14:paraId="03463F19" w14:textId="77777777" w:rsidR="002A21AE" w:rsidRDefault="002A21AE">
            <w:pPr>
              <w:pStyle w:val="NotesTextBullet"/>
            </w:pPr>
            <w:r>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2A0490B2" w:rsidR="002A21AE" w:rsidRDefault="002A21AE">
            <w:pPr>
              <w:pStyle w:val="TableTextNumbers"/>
            </w:pPr>
            <w:r>
              <w:t>Repeat Steps 3</w:t>
            </w:r>
            <w:r w:rsidR="004F5589">
              <w:t xml:space="preserve"> through </w:t>
            </w:r>
            <w:r>
              <w:t xml:space="preserve">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44" w:author="Blalock, David (Leidos)" w:date="2021-09-10T13:15:00Z" w:original="0."/>
              </w:fldChar>
            </w:r>
          </w:p>
        </w:tc>
        <w:tc>
          <w:tcPr>
            <w:tcW w:w="6120" w:type="dxa"/>
          </w:tcPr>
          <w:p w14:paraId="7D01CF16" w14:textId="77777777" w:rsidR="002A21AE" w:rsidRDefault="002A21AE">
            <w:pPr>
              <w:pStyle w:val="TableText"/>
            </w:pPr>
          </w:p>
        </w:tc>
      </w:tr>
    </w:tbl>
    <w:p w14:paraId="47ABFCBD" w14:textId="73C90C39" w:rsidR="001B4885" w:rsidRDefault="001B4885" w:rsidP="001B4885">
      <w:pPr>
        <w:pStyle w:val="Caption"/>
      </w:pPr>
      <w:bookmarkStart w:id="345" w:name="_Ref126649536"/>
      <w:bookmarkStart w:id="346" w:name="_Ref23852327"/>
      <w:bookmarkStart w:id="347" w:name="_Toc943493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68</w:t>
      </w:r>
      <w:r w:rsidR="004E20BD">
        <w:rPr>
          <w:noProof/>
        </w:rPr>
        <w:fldChar w:fldCharType="end"/>
      </w:r>
      <w:bookmarkEnd w:id="345"/>
      <w:r>
        <w:t>: Modify Unit(s)</w:t>
      </w:r>
      <w:bookmarkEnd w:id="346"/>
    </w:p>
    <w:p w14:paraId="2C0BC550" w14:textId="734E5C47" w:rsidR="001B4885" w:rsidRDefault="00570C93" w:rsidP="00AB1E83">
      <w:pPr>
        <w:pStyle w:val="BodyText"/>
      </w:pPr>
      <w:r>
        <w:rPr>
          <w:noProof/>
        </w:rPr>
        <w:drawing>
          <wp:inline distT="0" distB="0" distL="0" distR="0" wp14:anchorId="0777C66E" wp14:editId="5EB561F4">
            <wp:extent cx="3752850" cy="4965700"/>
            <wp:effectExtent l="0" t="0" r="0" b="635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52850" cy="4965700"/>
                    </a:xfrm>
                    <a:prstGeom prst="rect">
                      <a:avLst/>
                    </a:prstGeom>
                    <a:noFill/>
                    <a:ln>
                      <a:noFill/>
                    </a:ln>
                  </pic:spPr>
                </pic:pic>
              </a:graphicData>
            </a:graphic>
          </wp:inline>
        </w:drawing>
      </w:r>
    </w:p>
    <w:p w14:paraId="5A9D620E" w14:textId="03CEDFB9" w:rsidR="00443BD5" w:rsidRDefault="00443BD5" w:rsidP="00443BD5">
      <w:pPr>
        <w:pStyle w:val="Caption"/>
      </w:pPr>
      <w:bookmarkStart w:id="348" w:name="_Ref12665040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69</w:t>
      </w:r>
      <w:r w:rsidR="004E20BD">
        <w:rPr>
          <w:noProof/>
        </w:rPr>
        <w:fldChar w:fldCharType="end"/>
      </w:r>
      <w:bookmarkEnd w:id="348"/>
      <w:r>
        <w:t>: Split/Divide Unit</w:t>
      </w:r>
    </w:p>
    <w:p w14:paraId="62C7A4AD" w14:textId="56AE3E47" w:rsidR="00443BD5" w:rsidRDefault="00570C93" w:rsidP="00443BD5">
      <w:pPr>
        <w:pStyle w:val="BodyText"/>
      </w:pPr>
      <w:r>
        <w:rPr>
          <w:noProof/>
        </w:rPr>
        <w:drawing>
          <wp:inline distT="0" distB="0" distL="0" distR="0" wp14:anchorId="5653F3A0" wp14:editId="6F7BA501">
            <wp:extent cx="5943600" cy="489839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14:paraId="200568C7" w14:textId="37FA8B30" w:rsidR="00051E30" w:rsidRDefault="00051E30" w:rsidP="00051E30">
      <w:pPr>
        <w:pStyle w:val="Caption"/>
      </w:pPr>
      <w:bookmarkStart w:id="349" w:name="_Ref12665085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70</w:t>
      </w:r>
      <w:r w:rsidR="004E20BD">
        <w:rPr>
          <w:noProof/>
        </w:rPr>
        <w:fldChar w:fldCharType="end"/>
      </w:r>
      <w:bookmarkEnd w:id="349"/>
      <w:r>
        <w:t>: Verify Printed Label</w:t>
      </w:r>
    </w:p>
    <w:p w14:paraId="0A914B4D" w14:textId="77777777" w:rsidR="00051E30" w:rsidRDefault="00057948" w:rsidP="00443BD5">
      <w:pPr>
        <w:pStyle w:val="BodyText"/>
      </w:pPr>
      <w:r>
        <w:rPr>
          <w:noProof/>
        </w:rPr>
        <w:drawing>
          <wp:inline distT="0" distB="0" distL="0" distR="0" wp14:anchorId="39ACF2C4" wp14:editId="75760F9F">
            <wp:extent cx="5809615" cy="3371215"/>
            <wp:effectExtent l="0" t="0" r="635" b="635"/>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9615" cy="3371215"/>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47"/>
    </w:p>
    <w:p w14:paraId="103C6729" w14:textId="09B0A37A" w:rsidR="002A21AE" w:rsidRDefault="00B94CA8" w:rsidP="00B94CA8">
      <w:pPr>
        <w:pStyle w:val="Caption"/>
      </w:pPr>
      <w:bookmarkStart w:id="350" w:name="_Ref50989899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5</w:t>
      </w:r>
      <w:r w:rsidR="004E20BD">
        <w:rPr>
          <w:noProof/>
        </w:rPr>
        <w:fldChar w:fldCharType="end"/>
      </w:r>
      <w:bookmarkEnd w:id="350"/>
      <w:r>
        <w:t>: Alerts That May Occur in Modify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rsidTr="004A7B44">
        <w:trPr>
          <w:cantSplit/>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rsidTr="004A7B44">
        <w:trPr>
          <w:cantSplit/>
        </w:trPr>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rsidTr="004A7B44">
        <w:trPr>
          <w:cantSplit/>
        </w:trPr>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rsidTr="004A7B44">
        <w:trPr>
          <w:cantSplit/>
        </w:trPr>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rsidTr="004A7B44">
        <w:trPr>
          <w:cantSplit/>
        </w:trPr>
        <w:tc>
          <w:tcPr>
            <w:tcW w:w="780" w:type="dxa"/>
          </w:tcPr>
          <w:p w14:paraId="5846F04C" w14:textId="77777777" w:rsidR="002A21AE" w:rsidRDefault="002A21AE">
            <w:pPr>
              <w:pStyle w:val="TableText"/>
            </w:pPr>
            <w:r>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VBECS will not allow modification unless the user role is Enhanced Technologist, VBECS security levels 2 and above. When the user role is Technologist, VBECS security level 1, the system emits an audible alert and displays a warning 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rsidTr="004A7B44">
        <w:trPr>
          <w:cantSplit/>
        </w:trPr>
        <w:tc>
          <w:tcPr>
            <w:tcW w:w="780" w:type="dxa"/>
          </w:tcPr>
          <w:p w14:paraId="182137D6" w14:textId="77777777" w:rsidR="002A21AE" w:rsidRDefault="007B681E">
            <w:pPr>
              <w:pStyle w:val="TableText"/>
            </w:pPr>
            <w:r>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rsidTr="004A7B44">
        <w:trPr>
          <w:cantSplit/>
        </w:trPr>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rsidTr="004A7B44">
        <w:trPr>
          <w:cantSplit/>
        </w:trPr>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33678748" w14:textId="77777777" w:rsidR="002A21AE" w:rsidRDefault="000A126F">
      <w:pPr>
        <w:pStyle w:val="Heading3"/>
      </w:pPr>
      <w:bookmarkStart w:id="351" w:name="_Toc94349323"/>
      <w:bookmarkEnd w:id="342"/>
      <w:r>
        <w:br w:type="page"/>
      </w:r>
      <w:bookmarkStart w:id="352" w:name="_Toc101165312"/>
      <w:r w:rsidR="002A21AE">
        <w:t>Modify Units: Split a Unit</w:t>
      </w:r>
      <w:bookmarkEnd w:id="352"/>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51"/>
      <w:r w:rsidR="00B30CE5">
        <w:rPr>
          <w:vanish/>
        </w:rPr>
        <w:t>6</w:t>
      </w:r>
    </w:p>
    <w:p w14:paraId="25BDB238" w14:textId="77777777" w:rsidR="002A21AE" w:rsidRDefault="002A21AE" w:rsidP="00FA7E65">
      <w:pPr>
        <w:pStyle w:val="BodyText"/>
      </w:pPr>
      <w:bookmarkStart w:id="353" w:name="_Toc77662537"/>
      <w:r>
        <w:t xml:space="preserve">The user selects the unit to be split (divided) for transfusion. </w:t>
      </w:r>
    </w:p>
    <w:p w14:paraId="796AD8BF" w14:textId="77777777" w:rsidR="002A21AE" w:rsidRDefault="002A21AE">
      <w:pPr>
        <w:pStyle w:val="Heading4"/>
      </w:pPr>
      <w:bookmarkStart w:id="354" w:name="_Toc94349324"/>
      <w:r>
        <w:t>Assumptions</w:t>
      </w:r>
      <w:bookmarkEnd w:id="354"/>
    </w:p>
    <w:p w14:paraId="1309FF64" w14:textId="77777777" w:rsidR="002A21AE" w:rsidRDefault="002A21AE">
      <w:pPr>
        <w:pStyle w:val="ListBullet"/>
      </w:pPr>
      <w:r>
        <w:t>See Modify Units.</w:t>
      </w:r>
    </w:p>
    <w:p w14:paraId="0197574E" w14:textId="77777777" w:rsidR="002A21AE" w:rsidRDefault="002A21AE">
      <w:pPr>
        <w:pStyle w:val="Heading4"/>
      </w:pPr>
      <w:bookmarkStart w:id="355" w:name="_Toc94349325"/>
      <w:r>
        <w:t>Outcome</w:t>
      </w:r>
      <w:bookmarkEnd w:id="355"/>
    </w:p>
    <w:p w14:paraId="25FCF2C0" w14:textId="77777777" w:rsidR="002A21AE" w:rsidRDefault="002A21AE">
      <w:pPr>
        <w:pStyle w:val="ListBullet"/>
      </w:pPr>
      <w:r>
        <w:t>See Modify Units.</w:t>
      </w:r>
    </w:p>
    <w:p w14:paraId="73F9780E" w14:textId="77777777" w:rsidR="002A21AE" w:rsidRDefault="002A21AE">
      <w:pPr>
        <w:pStyle w:val="Heading4"/>
      </w:pPr>
      <w:bookmarkStart w:id="356" w:name="_Toc94349326"/>
      <w:r>
        <w:t>Limitations and Restrictions</w:t>
      </w:r>
      <w:bookmarkEnd w:id="356"/>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65B11CAC" w14:textId="77777777" w:rsidR="002A21AE" w:rsidRDefault="002A21AE">
      <w:pPr>
        <w:pStyle w:val="Heading4"/>
      </w:pPr>
      <w:bookmarkStart w:id="357" w:name="_Toc94349327"/>
      <w:r>
        <w:t>Additional Information</w:t>
      </w:r>
      <w:bookmarkEnd w:id="357"/>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58" w:name="_Toc94349328"/>
      <w:r>
        <w:t>User Roles with Access to This Option</w:t>
      </w:r>
      <w:bookmarkEnd w:id="358"/>
    </w:p>
    <w:p w14:paraId="5058E635" w14:textId="77777777" w:rsidR="00700CAA" w:rsidRDefault="00700CAA" w:rsidP="00700CAA">
      <w:pPr>
        <w:pStyle w:val="Roles"/>
        <w:rPr>
          <w:snapToGrid w:val="0"/>
        </w:rPr>
      </w:pPr>
      <w:r>
        <w:t>All users</w:t>
      </w:r>
    </w:p>
    <w:bookmarkEnd w:id="353"/>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rsidTr="004A7B44">
        <w:trPr>
          <w:cantSplit/>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rsidTr="004A7B44">
        <w:trPr>
          <w:cantSplit/>
        </w:trPr>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rsidTr="004A7B44">
        <w:trPr>
          <w:cantSplit/>
        </w:trPr>
        <w:tc>
          <w:tcPr>
            <w:tcW w:w="3240" w:type="dxa"/>
          </w:tcPr>
          <w:p w14:paraId="2320E896" w14:textId="2312B04F" w:rsidR="002A21AE" w:rsidRDefault="002A21AE">
            <w:pPr>
              <w:pStyle w:val="TableTextNumbers"/>
            </w:pPr>
            <w:r>
              <w:t xml:space="preserve">Click the </w:t>
            </w:r>
            <w:r>
              <w:rPr>
                <w:b/>
              </w:rPr>
              <w:t xml:space="preserve">Split/Divide </w:t>
            </w:r>
            <w:r w:rsidRPr="00BF2E41">
              <w:t>radio button</w:t>
            </w:r>
            <w:r>
              <w:t>.</w:t>
            </w:r>
          </w:p>
          <w:p w14:paraId="1F029574" w14:textId="412C32F2" w:rsidR="00B87C33" w:rsidRDefault="00B87C33" w:rsidP="00B87C33">
            <w:pPr>
              <w:pStyle w:val="TableTextNumbers"/>
              <w:numPr>
                <w:ilvl w:val="0"/>
                <w:numId w:val="0"/>
              </w:numPr>
              <w:ind w:left="288" w:hanging="288"/>
            </w:pPr>
          </w:p>
          <w:p w14:paraId="2EA7B5D9" w14:textId="77777777" w:rsidR="00B87C33" w:rsidRPr="00D431F7" w:rsidRDefault="00B87C33" w:rsidP="00D431F7">
            <w:pPr>
              <w:pStyle w:val="TableText"/>
              <w:ind w:left="288"/>
              <w:rPr>
                <w:rFonts w:cs="Arial"/>
                <w:szCs w:val="18"/>
              </w:rPr>
            </w:pPr>
            <w:r w:rsidRPr="00D431F7">
              <w:rPr>
                <w:rFonts w:cs="Arial"/>
                <w:szCs w:val="18"/>
              </w:rPr>
              <w:t>Click a radio button to select a modification method, if required:</w:t>
            </w:r>
          </w:p>
          <w:p w14:paraId="72F824EA" w14:textId="77777777" w:rsidR="00B87C33" w:rsidRPr="00D431F7" w:rsidRDefault="00B87C33" w:rsidP="00925CAD">
            <w:pPr>
              <w:pStyle w:val="TableText"/>
              <w:numPr>
                <w:ilvl w:val="0"/>
                <w:numId w:val="76"/>
              </w:numPr>
              <w:ind w:left="604"/>
              <w:rPr>
                <w:rFonts w:cs="Arial"/>
                <w:szCs w:val="18"/>
              </w:rPr>
            </w:pPr>
            <w:r w:rsidRPr="00D431F7">
              <w:rPr>
                <w:rFonts w:cs="Arial"/>
                <w:szCs w:val="18"/>
              </w:rPr>
              <w:t>Open</w:t>
            </w:r>
          </w:p>
          <w:p w14:paraId="34AD121B" w14:textId="40DE6DB5" w:rsidR="00B87C33" w:rsidRPr="00D431F7" w:rsidRDefault="00B87C33" w:rsidP="00925CAD">
            <w:pPr>
              <w:pStyle w:val="TableText"/>
              <w:numPr>
                <w:ilvl w:val="0"/>
                <w:numId w:val="76"/>
              </w:numPr>
              <w:ind w:left="604"/>
              <w:rPr>
                <w:rFonts w:cs="Arial"/>
                <w:szCs w:val="18"/>
              </w:rPr>
            </w:pPr>
            <w:r w:rsidRPr="00D431F7">
              <w:rPr>
                <w:rFonts w:cs="Arial"/>
                <w:szCs w:val="18"/>
              </w:rPr>
              <w:t>Closed</w:t>
            </w:r>
          </w:p>
          <w:p w14:paraId="57AB4368" w14:textId="5D66239B" w:rsidR="00B87C33" w:rsidRPr="00D431F7" w:rsidRDefault="00B87C33" w:rsidP="00925CAD">
            <w:pPr>
              <w:pStyle w:val="TableText"/>
              <w:numPr>
                <w:ilvl w:val="0"/>
                <w:numId w:val="76"/>
              </w:numPr>
              <w:ind w:left="604"/>
              <w:rPr>
                <w:rFonts w:cs="Arial"/>
                <w:szCs w:val="18"/>
              </w:rPr>
            </w:pPr>
            <w:r w:rsidRPr="00D431F7">
              <w:rPr>
                <w:rFonts w:cs="Arial"/>
                <w:szCs w:val="18"/>
              </w:rPr>
              <w:t xml:space="preserve">Sterile </w:t>
            </w:r>
            <w:r w:rsidR="00D431F7" w:rsidRPr="00D431F7">
              <w:rPr>
                <w:rFonts w:cs="Arial"/>
                <w:szCs w:val="18"/>
              </w:rPr>
              <w:t>Connection Device</w:t>
            </w:r>
          </w:p>
          <w:p w14:paraId="171C08E3" w14:textId="77777777" w:rsidR="00C96CC3" w:rsidRDefault="00C96CC3" w:rsidP="00C96CC3">
            <w:pPr>
              <w:pStyle w:val="TableTextNumbers"/>
              <w:numPr>
                <w:ilvl w:val="0"/>
                <w:numId w:val="0"/>
              </w:numPr>
              <w:ind w:left="288"/>
            </w:pPr>
          </w:p>
          <w:p w14:paraId="488F5BC5" w14:textId="76C0044E" w:rsidR="00C96CC3" w:rsidRDefault="00C96CC3" w:rsidP="00C96CC3">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rsidTr="004A7B44">
        <w:trPr>
          <w:cantSplit/>
        </w:trPr>
        <w:tc>
          <w:tcPr>
            <w:tcW w:w="3240" w:type="dxa"/>
          </w:tcPr>
          <w:p w14:paraId="66A8F13F" w14:textId="77777777" w:rsidR="002A21AE" w:rsidRDefault="002A21AE">
            <w:pPr>
              <w:pStyle w:val="TableTextNumbers"/>
            </w:pPr>
            <w:r>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rsidTr="004A7B44">
        <w:trPr>
          <w:cantSplit/>
        </w:trPr>
        <w:tc>
          <w:tcPr>
            <w:tcW w:w="3240" w:type="dxa"/>
          </w:tcPr>
          <w:p w14:paraId="5EDD18DB" w14:textId="45EAD5E0" w:rsidR="002A21AE" w:rsidRDefault="002A21AE">
            <w:pPr>
              <w:pStyle w:val="TableTextNumbers"/>
            </w:pPr>
            <w:r>
              <w:t>Edit the number of adult splits to be created, if required</w:t>
            </w:r>
            <w:r w:rsidR="004C6777">
              <w:t xml:space="preserve"> (</w:t>
            </w:r>
            <w:r w:rsidR="004C6777">
              <w:fldChar w:fldCharType="begin"/>
            </w:r>
            <w:r w:rsidR="004C6777">
              <w:instrText xml:space="preserve"> REF _Ref126650409 \h </w:instrText>
            </w:r>
            <w:r w:rsidR="004C6777">
              <w:fldChar w:fldCharType="separate"/>
            </w:r>
            <w:r w:rsidR="00315D7B">
              <w:t xml:space="preserve">Figure </w:t>
            </w:r>
            <w:r w:rsidR="00315D7B">
              <w:rPr>
                <w:noProof/>
              </w:rPr>
              <w:t>69</w:t>
            </w:r>
            <w:r w:rsidR="004C6777">
              <w:fldChar w:fldCharType="end"/>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5525EB29" w:rsidR="002A21AE" w:rsidRDefault="002A21AE">
            <w:pPr>
              <w:pStyle w:val="TableText"/>
              <w:rPr>
                <w:b/>
                <w:bCs/>
                <w:szCs w:val="18"/>
              </w:rPr>
            </w:pPr>
            <w:r>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rsidTr="004A7B44">
        <w:trPr>
          <w:cantSplit/>
        </w:trPr>
        <w:tc>
          <w:tcPr>
            <w:tcW w:w="3240" w:type="dxa"/>
          </w:tcPr>
          <w:p w14:paraId="3578DCAE" w14:textId="77777777" w:rsidR="002A21AE" w:rsidRDefault="002A21AE">
            <w:pPr>
              <w:pStyle w:val="TableTextNumbers"/>
            </w:pPr>
            <w:r>
              <w:t>Select or confirm the desired target component type.</w:t>
            </w:r>
          </w:p>
          <w:p w14:paraId="78B6C1E5" w14:textId="77777777" w:rsidR="002A21AE" w:rsidRDefault="002A21AE">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2ABB56B1" w:rsidR="002A21AE" w:rsidRDefault="002A21AE">
            <w:pPr>
              <w:pStyle w:val="TableText"/>
              <w:rPr>
                <w:b/>
                <w:bCs/>
                <w:szCs w:val="18"/>
              </w:rPr>
            </w:pPr>
            <w:r>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rsidTr="004A7B44">
        <w:trPr>
          <w:cantSplit/>
        </w:trPr>
        <w:tc>
          <w:tcPr>
            <w:tcW w:w="3240" w:type="dxa"/>
          </w:tcPr>
          <w:p w14:paraId="3C98B098" w14:textId="77777777" w:rsidR="002A21AE" w:rsidRDefault="002A21AE">
            <w:pPr>
              <w:pStyle w:val="TableTextNumbers"/>
            </w:pPr>
            <w:r>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6FF9931F" w:rsidR="002A21AE" w:rsidRDefault="002A21AE">
            <w:pPr>
              <w:pStyle w:val="TableText"/>
              <w:rPr>
                <w:b/>
                <w:bCs/>
                <w:szCs w:val="18"/>
              </w:rPr>
            </w:pPr>
            <w:r>
              <w:rPr>
                <w:b/>
                <w:bCs/>
                <w:szCs w:val="18"/>
              </w:rPr>
              <w:t>NOTES</w:t>
            </w:r>
          </w:p>
          <w:p w14:paraId="02B54790" w14:textId="6B0C7D4D" w:rsidR="002A21AE" w:rsidRDefault="002A21AE">
            <w:pPr>
              <w:pStyle w:val="TableText"/>
              <w:rPr>
                <w:b/>
                <w:bCs/>
                <w:szCs w:val="18"/>
              </w:rPr>
            </w:pPr>
          </w:p>
          <w:p w14:paraId="7F86FE1B" w14:textId="77777777" w:rsidR="00E93AC0" w:rsidRPr="00E93AC0" w:rsidRDefault="002A21AE" w:rsidP="00E93AC0">
            <w:pPr>
              <w:pStyle w:val="NotesText"/>
            </w:pPr>
            <w:r w:rsidRPr="00E93AC0">
              <w:rPr>
                <w:vanish/>
              </w:rPr>
              <w:t xml:space="preserve">BR_25.05 </w:t>
            </w:r>
            <w:r w:rsidR="00E93AC0" w:rsidRPr="00E93AC0">
              <w:t>VBECS calculates and displays default volumes for each target split (does not include pediatric aliquots) based on the volume of the original unit and the number of splits being created, consuming the total volume of the original unit. The system will restrict the user from entering a value between 1 and 2000.</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t>The system will split the volume evenly among the splits and add the remainder to the first split.</w:t>
            </w:r>
          </w:p>
        </w:tc>
      </w:tr>
      <w:tr w:rsidR="002A21AE" w14:paraId="77AB46E2" w14:textId="77777777" w:rsidTr="004A7B44">
        <w:trPr>
          <w:cantSplit/>
        </w:trPr>
        <w:tc>
          <w:tcPr>
            <w:tcW w:w="3240" w:type="dxa"/>
          </w:tcPr>
          <w:p w14:paraId="4BBBFFF7" w14:textId="77777777" w:rsidR="002A21AE" w:rsidRDefault="002A21AE">
            <w:pPr>
              <w:pStyle w:val="TableTextNumbers"/>
            </w:pPr>
            <w:r>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548E0FC3" w:rsidR="002A21AE" w:rsidRDefault="002A21AE">
            <w:pPr>
              <w:pStyle w:val="TableText"/>
              <w:rPr>
                <w:b/>
                <w:bCs/>
                <w:szCs w:val="18"/>
              </w:rPr>
            </w:pPr>
            <w:r>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925CAD">
            <w:pPr>
              <w:pStyle w:val="TableText"/>
              <w:numPr>
                <w:ilvl w:val="0"/>
                <w:numId w:val="71"/>
              </w:numPr>
              <w:ind w:left="252" w:hanging="198"/>
            </w:pPr>
            <w:r>
              <w:t>Do not allow splitting frozen products.</w:t>
            </w:r>
          </w:p>
          <w:p w14:paraId="55ADB56F" w14:textId="4AB7A73C" w:rsidR="00A40202" w:rsidRDefault="00A40202" w:rsidP="00925CAD">
            <w:pPr>
              <w:pStyle w:val="TableText"/>
              <w:numPr>
                <w:ilvl w:val="0"/>
                <w:numId w:val="71"/>
              </w:numPr>
              <w:ind w:left="252" w:hanging="198"/>
            </w:pPr>
            <w:r>
              <w:t>There is no attribute assigned for split.</w:t>
            </w:r>
          </w:p>
          <w:p w14:paraId="33EF1FFF" w14:textId="0D20B381" w:rsidR="002A21AE" w:rsidRDefault="00F744C5" w:rsidP="00925CAD">
            <w:pPr>
              <w:pStyle w:val="TableText"/>
              <w:numPr>
                <w:ilvl w:val="0"/>
                <w:numId w:val="71"/>
              </w:numPr>
              <w:ind w:left="252" w:hanging="198"/>
            </w:pPr>
            <w:r>
              <w:t>Maintain original product type attributes to the target.</w:t>
            </w:r>
          </w:p>
        </w:tc>
      </w:tr>
      <w:tr w:rsidR="002A21AE" w14:paraId="3EED31AB" w14:textId="77777777" w:rsidTr="004A7B44">
        <w:trPr>
          <w:cantSplit/>
        </w:trPr>
        <w:tc>
          <w:tcPr>
            <w:tcW w:w="3240" w:type="dxa"/>
          </w:tcPr>
          <w:p w14:paraId="00CB56B9" w14:textId="77777777" w:rsidR="002A21AE" w:rsidRDefault="002A21AE">
            <w:pPr>
              <w:pStyle w:val="TableTextNumbers"/>
            </w:pPr>
            <w:r>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68FF7D49" w:rsidR="002A21AE" w:rsidRDefault="002A21AE">
            <w:pPr>
              <w:pStyle w:val="TableText"/>
              <w:rPr>
                <w:b/>
                <w:bCs/>
                <w:szCs w:val="18"/>
              </w:rPr>
            </w:pPr>
            <w:r>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rsidTr="004A7B44">
        <w:trPr>
          <w:cantSplit/>
        </w:trPr>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rsidTr="004A7B44">
        <w:trPr>
          <w:cantSplit/>
        </w:trPr>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01B79628" w:rsidR="002A21AE" w:rsidRDefault="002A21AE" w:rsidP="000C3495">
            <w:pPr>
              <w:pStyle w:val="TableTextNumbersContinued"/>
            </w:pPr>
            <w:r>
              <w:t>Repeat Steps 2</w:t>
            </w:r>
            <w:r w:rsidR="004F5589">
              <w:t xml:space="preserve"> through </w:t>
            </w:r>
            <w:r>
              <w:t>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rsidTr="004A7B44">
        <w:trPr>
          <w:cantSplit/>
        </w:trPr>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59" w:author="Blalock, David (Leidos)" w:date="2021-09-10T13:15:00Z" w:original="0."/>
              </w:fldChar>
            </w:r>
          </w:p>
        </w:tc>
        <w:tc>
          <w:tcPr>
            <w:tcW w:w="6120" w:type="dxa"/>
            <w:tcBorders>
              <w:bottom w:val="single" w:sz="4" w:space="0" w:color="auto"/>
            </w:tcBorders>
          </w:tcPr>
          <w:p w14:paraId="75F057D6" w14:textId="77777777" w:rsidR="002A21AE" w:rsidRDefault="002A21AE">
            <w:pPr>
              <w:pStyle w:val="TableText"/>
            </w:pPr>
          </w:p>
        </w:tc>
      </w:tr>
    </w:tbl>
    <w:p w14:paraId="578B9585" w14:textId="77777777" w:rsidR="002A21AE" w:rsidRDefault="009F1B54">
      <w:pPr>
        <w:pStyle w:val="Heading3"/>
      </w:pPr>
      <w:bookmarkStart w:id="360" w:name="_Toc94349343"/>
      <w:r>
        <w:br w:type="page"/>
      </w:r>
      <w:bookmarkStart w:id="361" w:name="_Toc101165313"/>
      <w:r w:rsidR="002A21AE">
        <w:t>Modify Units: Pool Units</w:t>
      </w:r>
      <w:bookmarkEnd w:id="361"/>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60"/>
      <w:r w:rsidR="00B30CE5">
        <w:rPr>
          <w:vanish/>
        </w:rPr>
        <w:t>6</w:t>
      </w:r>
    </w:p>
    <w:p w14:paraId="20F3FE23" w14:textId="77777777" w:rsidR="002A21AE" w:rsidRDefault="002A21AE" w:rsidP="00FA7E65">
      <w:pPr>
        <w:pStyle w:val="BodyText"/>
      </w:pPr>
      <w:bookmarkStart w:id="362" w:name="_Toc78292638"/>
      <w:r>
        <w:t xml:space="preserve">The user selects units to be pooled. </w:t>
      </w:r>
    </w:p>
    <w:p w14:paraId="4B6950FE" w14:textId="77777777" w:rsidR="002A21AE" w:rsidRDefault="002A21AE">
      <w:pPr>
        <w:pStyle w:val="Heading4"/>
      </w:pPr>
      <w:bookmarkStart w:id="363" w:name="_Toc94349344"/>
      <w:r>
        <w:t>Assumptions</w:t>
      </w:r>
      <w:bookmarkEnd w:id="363"/>
    </w:p>
    <w:p w14:paraId="2254F6AB" w14:textId="77777777" w:rsidR="002A21AE" w:rsidRDefault="002A21AE">
      <w:pPr>
        <w:pStyle w:val="ListBullet"/>
      </w:pPr>
      <w:r>
        <w:t>See Modify Units.</w:t>
      </w:r>
    </w:p>
    <w:p w14:paraId="3087C228" w14:textId="77777777" w:rsidR="002A21AE" w:rsidRDefault="002A21AE">
      <w:pPr>
        <w:pStyle w:val="Heading4"/>
      </w:pPr>
      <w:bookmarkStart w:id="364" w:name="_Toc94349345"/>
      <w:r>
        <w:t>Outcome</w:t>
      </w:r>
      <w:bookmarkEnd w:id="364"/>
    </w:p>
    <w:p w14:paraId="63304FAC" w14:textId="77777777" w:rsidR="002A21AE" w:rsidRDefault="002A21AE">
      <w:pPr>
        <w:pStyle w:val="ListBullet"/>
      </w:pPr>
      <w:r>
        <w:t>See Modify Units.</w:t>
      </w:r>
    </w:p>
    <w:p w14:paraId="4F6D5CD7" w14:textId="77777777" w:rsidR="002A21AE" w:rsidRDefault="002A21AE">
      <w:pPr>
        <w:pStyle w:val="Heading4"/>
      </w:pPr>
      <w:bookmarkStart w:id="365" w:name="_Toc94349346"/>
      <w:r>
        <w:t>Limitations and Restrictions</w:t>
      </w:r>
      <w:bookmarkEnd w:id="365"/>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0AD7DFA" w14:textId="77777777" w:rsidR="002A21AE" w:rsidRDefault="002A21AE">
      <w:pPr>
        <w:pStyle w:val="Heading4"/>
      </w:pPr>
      <w:bookmarkStart w:id="366" w:name="_Toc94349347"/>
      <w:r>
        <w:t>Additional Information</w:t>
      </w:r>
      <w:bookmarkEnd w:id="366"/>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67" w:name="_Toc94349348"/>
      <w:r>
        <w:t>User Roles with Access to This Option</w:t>
      </w:r>
      <w:bookmarkEnd w:id="367"/>
    </w:p>
    <w:bookmarkEnd w:id="362"/>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2C76445E" w:rsidR="008807BD" w:rsidRDefault="008807BD" w:rsidP="008807BD">
            <w:pPr>
              <w:pStyle w:val="TableText"/>
              <w:rPr>
                <w:b/>
                <w:bCs/>
                <w:szCs w:val="18"/>
              </w:rPr>
            </w:pPr>
            <w:r>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5029A4BC" w:rsidR="002A21AE" w:rsidRDefault="002A21AE">
            <w:pPr>
              <w:pStyle w:val="TableText"/>
              <w:rPr>
                <w:b/>
                <w:bCs/>
                <w:szCs w:val="18"/>
              </w:rPr>
            </w:pPr>
            <w:r>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68A1B149" w:rsidR="002A21AE" w:rsidRDefault="002A21AE">
            <w:pPr>
              <w:pStyle w:val="TableText"/>
              <w:rPr>
                <w:b/>
                <w:bCs/>
              </w:rPr>
            </w:pPr>
            <w:r>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1E1B3A6D" w:rsidR="002A21AE" w:rsidRDefault="002A21AE">
            <w:pPr>
              <w:pStyle w:val="TableText"/>
              <w:rPr>
                <w:b/>
                <w:bCs/>
              </w:rPr>
            </w:pPr>
            <w:r>
              <w:rPr>
                <w:b/>
                <w:bCs/>
              </w:rPr>
              <w:t>NOTES</w:t>
            </w:r>
          </w:p>
          <w:p w14:paraId="47883C23" w14:textId="69561650" w:rsidR="002A21AE" w:rsidRDefault="00D431F7" w:rsidP="00D431F7">
            <w:pPr>
              <w:pStyle w:val="NotesText"/>
              <w:tabs>
                <w:tab w:val="left" w:pos="2580"/>
              </w:tabs>
            </w:pPr>
            <w:r>
              <w:tab/>
            </w:r>
          </w:p>
          <w:p w14:paraId="5077D8F0" w14:textId="0A67D2F6" w:rsidR="002A21AE" w:rsidRDefault="002A21AE">
            <w:pPr>
              <w:pStyle w:val="NotesText"/>
            </w:pPr>
            <w:r>
              <w:rPr>
                <w:rFonts w:cs="Arial"/>
                <w:vanish/>
              </w:rPr>
              <w:t>BR_24.03</w:t>
            </w:r>
            <w:r>
              <w:rPr>
                <w:rFonts w:cs="Arial"/>
                <w:vanish/>
                <w:szCs w:val="18"/>
              </w:rPr>
              <w:t xml:space="preserve"> </w:t>
            </w:r>
            <w:r w:rsidR="00D431F7">
              <w:rPr>
                <w:szCs w:val="18"/>
              </w:rPr>
              <w:t>The system will tally</w:t>
            </w:r>
            <w:r>
              <w:rPr>
                <w:szCs w:val="18"/>
              </w:rPr>
              <w:t xml:space="preserve"> the</w:t>
            </w:r>
            <w:r w:rsidR="00D431F7">
              <w:rPr>
                <w:szCs w:val="18"/>
              </w:rPr>
              <w:t xml:space="preserve"> total</w:t>
            </w:r>
            <w:r>
              <w:rPr>
                <w:szCs w:val="18"/>
              </w:rPr>
              <w:t xml:space="preserve"> number of units pooled</w:t>
            </w:r>
            <w:r w:rsidR="00E537E5">
              <w:rPr>
                <w:szCs w:val="18"/>
              </w:rPr>
              <w:t xml:space="preserve"> for this transaction. </w:t>
            </w:r>
            <w:r w:rsidR="00D431F7">
              <w:rPr>
                <w:szCs w:val="18"/>
              </w:rPr>
              <w:t>The system</w:t>
            </w:r>
            <w:r w:rsidR="00E537E5">
              <w:rPr>
                <w:szCs w:val="18"/>
              </w:rPr>
              <w:t xml:space="preserve"> will not allow the user to edit this number</w:t>
            </w:r>
            <w:r>
              <w:rPr>
                <w:szCs w:val="18"/>
              </w:rPr>
              <w:t xml:space="preserve">. The user may not edit this number. </w:t>
            </w:r>
            <w:r w:rsidR="00D431F7">
              <w:rPr>
                <w:szCs w:val="18"/>
              </w:rPr>
              <w:t>The system will calculate</w:t>
            </w:r>
            <w:r>
              <w:rPr>
                <w:szCs w:val="18"/>
              </w:rPr>
              <w:t xml:space="preserve"> </w:t>
            </w:r>
            <w:r w:rsidR="00D431F7">
              <w:rPr>
                <w:szCs w:val="18"/>
              </w:rPr>
              <w:t xml:space="preserve">sum of </w:t>
            </w:r>
            <w:r>
              <w:rPr>
                <w:szCs w:val="18"/>
              </w:rPr>
              <w:t>the pooled unit’s cost</w:t>
            </w:r>
            <w:r w:rsidR="00D431F7">
              <w:rPr>
                <w:szCs w:val="18"/>
              </w:rPr>
              <w:t>.</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159D3992" w:rsidR="002A21AE" w:rsidRDefault="002A21AE">
            <w:pPr>
              <w:pStyle w:val="TableText"/>
              <w:rPr>
                <w:b/>
                <w:bCs/>
              </w:rPr>
            </w:pPr>
            <w:r>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When the method selected is “Thaw/Pool Cryo”,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77777777"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r w:rsidR="006D37BC">
              <w:rPr>
                <w:szCs w:val="18"/>
              </w:rPr>
              <w:t>BR</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4BB664F0" w:rsidR="002A21AE" w:rsidRDefault="002A21AE">
            <w:pPr>
              <w:pStyle w:val="TableText"/>
              <w:rPr>
                <w:b/>
                <w:bCs/>
              </w:rPr>
            </w:pPr>
            <w:r>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VBECS will restrict the user to a value between 1 and 2,000 mL</w:t>
            </w:r>
            <w:r>
              <w:rPr>
                <w:szCs w:val="18"/>
              </w:rPr>
              <w:t>.</w:t>
            </w:r>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0ECA01AB"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 xml:space="preserve">the parent (original) units used in creating that pool </w:t>
            </w:r>
            <w:r>
              <w:t xml:space="preserve">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6AEB9E3"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3D6435BE" w:rsidR="002A21AE" w:rsidRDefault="002A21AE">
            <w:pPr>
              <w:pStyle w:val="TableTextNumbers"/>
            </w:pPr>
            <w:r>
              <w:t xml:space="preserve">Repeat Steps </w:t>
            </w:r>
            <w:r w:rsidR="006E5C1E">
              <w:t>2</w:t>
            </w:r>
            <w:r w:rsidR="004F5589">
              <w:t xml:space="preserve"> through </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68"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69" w:name="_Toc94349350"/>
      <w:r>
        <w:br w:type="page"/>
      </w:r>
      <w:bookmarkStart w:id="370" w:name="_Toc101165314"/>
      <w:r w:rsidR="003E28C1">
        <w:t xml:space="preserve">Add and/or </w:t>
      </w:r>
      <w:r w:rsidR="002A21AE">
        <w:t>Remove Units from a Pool</w:t>
      </w:r>
      <w:bookmarkEnd w:id="370"/>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69"/>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71" w:name="_Toc94349351"/>
      <w:r>
        <w:t>Assumptions</w:t>
      </w:r>
      <w:bookmarkEnd w:id="371"/>
    </w:p>
    <w:p w14:paraId="535F9DD5" w14:textId="77777777" w:rsidR="002A21AE" w:rsidRDefault="002A21AE">
      <w:pPr>
        <w:pStyle w:val="ListBullet"/>
      </w:pPr>
      <w:r>
        <w:t>See Modify Units.</w:t>
      </w:r>
    </w:p>
    <w:p w14:paraId="1636D87C" w14:textId="77777777" w:rsidR="002A21AE" w:rsidRDefault="002A21AE">
      <w:pPr>
        <w:pStyle w:val="Heading4"/>
      </w:pPr>
      <w:bookmarkStart w:id="372" w:name="_Toc94349352"/>
      <w:r>
        <w:t>Outcome</w:t>
      </w:r>
      <w:bookmarkEnd w:id="372"/>
    </w:p>
    <w:p w14:paraId="511BDA4C" w14:textId="77777777" w:rsidR="002A21AE" w:rsidRDefault="002A21AE">
      <w:pPr>
        <w:pStyle w:val="ListBullet"/>
      </w:pPr>
      <w:r>
        <w:t>See Modify Units.</w:t>
      </w:r>
    </w:p>
    <w:p w14:paraId="349279DD" w14:textId="77777777" w:rsidR="002A21AE" w:rsidRDefault="002A21AE">
      <w:pPr>
        <w:pStyle w:val="Heading4"/>
      </w:pPr>
      <w:bookmarkStart w:id="373" w:name="_Toc94349353"/>
      <w:r>
        <w:t>Limitations and Restrictions</w:t>
      </w:r>
      <w:bookmarkEnd w:id="373"/>
    </w:p>
    <w:p w14:paraId="7259EE78" w14:textId="77777777" w:rsidR="002A21AE" w:rsidRDefault="002A21AE">
      <w:pPr>
        <w:pStyle w:val="ListBullet"/>
      </w:pPr>
      <w:r>
        <w:t>See Modify Units.</w:t>
      </w:r>
    </w:p>
    <w:p w14:paraId="7F1E73F7" w14:textId="77777777" w:rsidR="002A21AE" w:rsidRDefault="002A21AE">
      <w:pPr>
        <w:pStyle w:val="Heading4"/>
      </w:pPr>
      <w:bookmarkStart w:id="374" w:name="_Toc94349354"/>
      <w:r>
        <w:t>Additional Information</w:t>
      </w:r>
      <w:bookmarkEnd w:id="374"/>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375" w:name="_Toc94349355"/>
      <w:r>
        <w:t>User Roles with Access to This Option</w:t>
      </w:r>
      <w:bookmarkEnd w:id="375"/>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376" w:name="_Toc94349356"/>
      <w:bookmarkStart w:id="377" w:name="OLE_LINK24"/>
      <w:r>
        <w:t>Add/Remove Units from a Pool</w:t>
      </w:r>
      <w:bookmarkEnd w:id="376"/>
      <w:bookmarkEnd w:id="377"/>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2F4B2F4B" w:rsidR="002A21AE" w:rsidRDefault="002A21AE">
            <w:pPr>
              <w:pStyle w:val="TableText"/>
              <w:rPr>
                <w:b/>
                <w:bCs/>
              </w:rPr>
            </w:pPr>
            <w:r>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rsidTr="004A7B44">
        <w:trPr>
          <w:cantSplit/>
        </w:trPr>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t>Allows the user to select one or more units to add to or remove from the pool.</w:t>
            </w:r>
          </w:p>
          <w:p w14:paraId="3B0377CF" w14:textId="77777777" w:rsidR="002A21AE" w:rsidRDefault="002A21AE">
            <w:pPr>
              <w:pStyle w:val="TableText"/>
            </w:pPr>
          </w:p>
          <w:p w14:paraId="0F1810D3" w14:textId="72621D7F" w:rsidR="002A21AE" w:rsidRDefault="002A21AE">
            <w:pPr>
              <w:pStyle w:val="TableText"/>
              <w:rPr>
                <w:b/>
                <w:bCs/>
              </w:rPr>
            </w:pPr>
            <w:r>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925CAD">
            <w:pPr>
              <w:pStyle w:val="TableText"/>
              <w:numPr>
                <w:ilvl w:val="0"/>
                <w:numId w:val="67"/>
              </w:numPr>
              <w:ind w:left="1440"/>
              <w:rPr>
                <w:rFonts w:cs="Arial"/>
                <w:szCs w:val="18"/>
              </w:rPr>
            </w:pPr>
            <w:r>
              <w:rPr>
                <w:rFonts w:cs="Arial"/>
                <w:szCs w:val="18"/>
              </w:rPr>
              <w:t xml:space="preserve">Patient Assignment </w:t>
            </w:r>
          </w:p>
          <w:p w14:paraId="5108EB52" w14:textId="77777777" w:rsidR="0099483E" w:rsidRDefault="0099483E" w:rsidP="00925CAD">
            <w:pPr>
              <w:pStyle w:val="TableText"/>
              <w:numPr>
                <w:ilvl w:val="0"/>
                <w:numId w:val="67"/>
              </w:numPr>
              <w:ind w:left="1440"/>
              <w:rPr>
                <w:rFonts w:cs="Arial"/>
                <w:szCs w:val="18"/>
              </w:rPr>
            </w:pPr>
            <w:r>
              <w:rPr>
                <w:rFonts w:cs="Arial"/>
                <w:szCs w:val="18"/>
              </w:rPr>
              <w:t xml:space="preserve">ABO/RH </w:t>
            </w:r>
          </w:p>
          <w:p w14:paraId="5E3890DD" w14:textId="77777777" w:rsidR="0099483E" w:rsidRDefault="0099483E" w:rsidP="00925CAD">
            <w:pPr>
              <w:pStyle w:val="TableText"/>
              <w:numPr>
                <w:ilvl w:val="0"/>
                <w:numId w:val="67"/>
              </w:numPr>
              <w:ind w:left="1440"/>
              <w:rPr>
                <w:rFonts w:cs="Arial"/>
                <w:szCs w:val="18"/>
              </w:rPr>
            </w:pPr>
            <w:r>
              <w:rPr>
                <w:rFonts w:cs="Arial"/>
                <w:szCs w:val="18"/>
              </w:rPr>
              <w:t>Expiration date</w:t>
            </w:r>
          </w:p>
          <w:p w14:paraId="3B1A5397" w14:textId="77777777" w:rsidR="0099483E" w:rsidRDefault="0099483E" w:rsidP="00925CAD">
            <w:pPr>
              <w:pStyle w:val="TableText"/>
              <w:numPr>
                <w:ilvl w:val="0"/>
                <w:numId w:val="67"/>
              </w:numPr>
              <w:ind w:left="1440"/>
              <w:rPr>
                <w:rFonts w:cs="Arial"/>
                <w:szCs w:val="18"/>
              </w:rPr>
            </w:pPr>
            <w:r>
              <w:rPr>
                <w:rFonts w:cs="Arial"/>
                <w:szCs w:val="18"/>
              </w:rPr>
              <w:t xml:space="preserve">Volume </w:t>
            </w:r>
          </w:p>
          <w:p w14:paraId="7C059182" w14:textId="77777777" w:rsidR="0099483E" w:rsidRDefault="0099483E" w:rsidP="00925CAD">
            <w:pPr>
              <w:pStyle w:val="TableText"/>
              <w:numPr>
                <w:ilvl w:val="0"/>
                <w:numId w:val="67"/>
              </w:numPr>
              <w:ind w:left="1440"/>
              <w:rPr>
                <w:rFonts w:cs="Arial"/>
                <w:szCs w:val="18"/>
              </w:rPr>
            </w:pPr>
            <w:r>
              <w:rPr>
                <w:rFonts w:cs="Arial"/>
                <w:szCs w:val="18"/>
              </w:rPr>
              <w:t>CMV Negative indicator</w:t>
            </w:r>
          </w:p>
          <w:p w14:paraId="7CAC1744" w14:textId="77777777" w:rsidR="0099483E" w:rsidRDefault="0099483E" w:rsidP="00925CAD">
            <w:pPr>
              <w:pStyle w:val="TableText"/>
              <w:numPr>
                <w:ilvl w:val="0"/>
                <w:numId w:val="67"/>
              </w:numPr>
              <w:ind w:left="1440"/>
              <w:rPr>
                <w:rFonts w:cs="Arial"/>
                <w:szCs w:val="18"/>
              </w:rPr>
            </w:pPr>
            <w:r>
              <w:rPr>
                <w:rFonts w:cs="Arial"/>
                <w:szCs w:val="18"/>
              </w:rPr>
              <w:t>SC Negative indicator</w:t>
            </w:r>
          </w:p>
          <w:p w14:paraId="71059365" w14:textId="77777777" w:rsidR="0099483E" w:rsidRDefault="0099483E" w:rsidP="00925CAD">
            <w:pPr>
              <w:pStyle w:val="TableText"/>
              <w:numPr>
                <w:ilvl w:val="0"/>
                <w:numId w:val="67"/>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24BC2E80" w:rsidR="002A21AE" w:rsidRDefault="002A21AE">
            <w:pPr>
              <w:pStyle w:val="TableTextNumbers"/>
            </w:pPr>
            <w:r>
              <w:t>Confirm to add the selected units to or remove them from the pool</w:t>
            </w:r>
            <w:r w:rsidR="007A0867">
              <w:t xml:space="preserve"> (</w:t>
            </w:r>
            <w:r w:rsidR="007A0867">
              <w:fldChar w:fldCharType="begin"/>
            </w:r>
            <w:r w:rsidR="007A0867">
              <w:instrText xml:space="preserve"> REF _Ref126651551 \h </w:instrText>
            </w:r>
            <w:r w:rsidR="007A0867">
              <w:fldChar w:fldCharType="separate"/>
            </w:r>
            <w:r w:rsidR="00315D7B">
              <w:t xml:space="preserve">Figure </w:t>
            </w:r>
            <w:r w:rsidR="00315D7B">
              <w:rPr>
                <w:noProof/>
              </w:rPr>
              <w:t>71</w:t>
            </w:r>
            <w:r w:rsidR="007A0867">
              <w:fldChar w:fldCharType="end"/>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39127564" w:rsidR="002A21AE" w:rsidRDefault="002A21AE">
            <w:pPr>
              <w:pStyle w:val="TableText"/>
              <w:rPr>
                <w:b/>
                <w:bCs/>
              </w:rPr>
            </w:pPr>
            <w:r>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00853C83" w:rsidR="002A21AE" w:rsidRDefault="002A21AE">
            <w:pPr>
              <w:pStyle w:val="TableTextNumbers"/>
            </w:pPr>
            <w:r>
              <w:t>Repeat Steps 1</w:t>
            </w:r>
            <w:r w:rsidR="004F5589">
              <w:t xml:space="preserve"> through </w:t>
            </w:r>
            <w:r>
              <w:t xml:space="preserve">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78" w:author="Blalock, David (Leidos)" w:date="2021-09-10T13:15:00Z" w:original="0."/>
              </w:fldChar>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1C38FDAC" w:rsidR="007A0867" w:rsidRDefault="007A0867" w:rsidP="007A0867">
      <w:pPr>
        <w:pStyle w:val="Caption"/>
      </w:pPr>
      <w:bookmarkStart w:id="379" w:name="_Ref126651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71</w:t>
      </w:r>
      <w:r w:rsidR="004E20BD">
        <w:rPr>
          <w:noProof/>
        </w:rPr>
        <w:fldChar w:fldCharType="end"/>
      </w:r>
      <w:bookmarkEnd w:id="379"/>
      <w:r>
        <w:t>: Add/Remove Units from Pool</w:t>
      </w:r>
    </w:p>
    <w:p w14:paraId="236D7FAA" w14:textId="77777777" w:rsidR="002A21AE" w:rsidRDefault="00057948" w:rsidP="007A0867">
      <w:pPr>
        <w:pStyle w:val="BodyText"/>
      </w:pPr>
      <w:r>
        <w:rPr>
          <w:noProof/>
        </w:rPr>
        <w:drawing>
          <wp:inline distT="0" distB="0" distL="0" distR="0" wp14:anchorId="2DAC3E66" wp14:editId="4D423521">
            <wp:extent cx="5939155" cy="5135245"/>
            <wp:effectExtent l="0" t="0" r="4445" b="8255"/>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9155" cy="5135245"/>
                    </a:xfrm>
                    <a:prstGeom prst="rect">
                      <a:avLst/>
                    </a:prstGeom>
                    <a:noFill/>
                    <a:ln>
                      <a:noFill/>
                    </a:ln>
                  </pic:spPr>
                </pic:pic>
              </a:graphicData>
            </a:graphic>
          </wp:inline>
        </w:drawing>
      </w:r>
    </w:p>
    <w:p w14:paraId="3AC76B95" w14:textId="77777777" w:rsidR="002A21AE" w:rsidRDefault="009F1B54">
      <w:pPr>
        <w:pStyle w:val="Heading2"/>
      </w:pPr>
      <w:r>
        <w:br w:type="page"/>
      </w:r>
      <w:bookmarkStart w:id="380" w:name="_Toc101165315"/>
      <w:r w:rsidR="002A21AE">
        <w:t>Maintain Unit Records</w:t>
      </w:r>
      <w:bookmarkEnd w:id="343"/>
      <w:bookmarkEnd w:id="380"/>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381" w:name="_Toc101165316"/>
      <w:r>
        <w:t>Edit Unit Information</w:t>
      </w:r>
      <w:bookmarkEnd w:id="381"/>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77777777" w:rsidR="002A21AE" w:rsidRDefault="00DD3B4E">
      <w:pPr>
        <w:pStyle w:val="ListBullet"/>
      </w:pPr>
      <w:r>
        <w:t xml:space="preserve">When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7777777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67FDFB83"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77777777" w:rsidR="002A21AE" w:rsidRDefault="002A21AE" w:rsidP="00FA7E65">
      <w:pPr>
        <w:pStyle w:val="BodyText"/>
      </w:pPr>
      <w:r>
        <w:t>The user records additional unit information normally recorded during incoming shipment (login), i.e., CMV negative, sickle cell negative, and antigen typing provided by the supplier.</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142E58AB" w:rsidR="002A21AE" w:rsidRDefault="002A21AE">
            <w:pPr>
              <w:pStyle w:val="TableText"/>
              <w:rPr>
                <w:b/>
                <w:bCs/>
                <w:szCs w:val="18"/>
              </w:rPr>
            </w:pPr>
            <w:r>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0E90BC7D" w:rsidR="00152B83" w:rsidRDefault="002A21AE">
            <w:pPr>
              <w:pStyle w:val="TableTextNumbers"/>
            </w:pPr>
            <w:r>
              <w:t>Review and enter or edit the data</w:t>
            </w:r>
            <w:r w:rsidR="000A3D88">
              <w:t xml:space="preserve"> (</w:t>
            </w:r>
            <w:r w:rsidR="000A3D88">
              <w:fldChar w:fldCharType="begin"/>
            </w:r>
            <w:r w:rsidR="000A3D88">
              <w:instrText xml:space="preserve"> REF _Ref126651737 \h </w:instrText>
            </w:r>
            <w:r w:rsidR="000A3D88">
              <w:fldChar w:fldCharType="separate"/>
            </w:r>
            <w:r w:rsidR="00315D7B">
              <w:t xml:space="preserve">Figure </w:t>
            </w:r>
            <w:r w:rsidR="00315D7B">
              <w:rPr>
                <w:noProof/>
              </w:rPr>
              <w:t>72</w:t>
            </w:r>
            <w:r w:rsidR="000A3D88">
              <w:fldChar w:fldCharType="end"/>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510C5BB5" w:rsidR="002A21AE" w:rsidRDefault="002A21AE">
            <w:pPr>
              <w:pStyle w:val="TableText"/>
              <w:rPr>
                <w:b/>
                <w:bCs/>
                <w:szCs w:val="18"/>
              </w:rPr>
            </w:pPr>
            <w:r>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77777777" w:rsidR="00EB5D2F" w:rsidRPr="00EB5D2F" w:rsidRDefault="00EB5D2F">
            <w:pPr>
              <w:pStyle w:val="NotesText"/>
              <w:rPr>
                <w:rFonts w:cs="Arial"/>
              </w:rPr>
            </w:pPr>
            <w:r w:rsidRPr="00EB5D2F">
              <w:rPr>
                <w:rFonts w:cs="Arial"/>
              </w:rPr>
              <w:t>Users may edit unit volume, add special testing and RBC antigens,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10931182"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771DBD">
              <w:fldChar w:fldCharType="begin"/>
            </w:r>
            <w:r w:rsidR="00771DBD">
              <w:instrText xml:space="preserve"> REF _Ref126484449 \h </w:instrText>
            </w:r>
            <w:r w:rsidR="00771DBD">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771DBD">
              <w:fldChar w:fldCharType="end"/>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3FF5BBDC" w:rsidR="002A21AE" w:rsidRDefault="002A21AE">
            <w:pPr>
              <w:pStyle w:val="NotesText"/>
            </w:pPr>
            <w:r>
              <w:rPr>
                <w:rFonts w:cs="Arial"/>
                <w:vanish/>
              </w:rPr>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CB32C2">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925CAD">
            <w:pPr>
              <w:pStyle w:val="StyleTableText9ptChar"/>
              <w:numPr>
                <w:ilvl w:val="0"/>
                <w:numId w:val="51"/>
              </w:numPr>
              <w:ind w:left="1440"/>
            </w:pPr>
            <w:r>
              <w:t>Restrictions</w:t>
            </w:r>
          </w:p>
          <w:p w14:paraId="1253EB99" w14:textId="77777777" w:rsidR="00264DEB" w:rsidRDefault="00264DEB" w:rsidP="00925CAD">
            <w:pPr>
              <w:pStyle w:val="StyleTableText9ptChar"/>
              <w:numPr>
                <w:ilvl w:val="0"/>
                <w:numId w:val="51"/>
              </w:numPr>
              <w:ind w:left="1440"/>
            </w:pPr>
            <w:r>
              <w:t xml:space="preserve">CMV negative </w:t>
            </w:r>
          </w:p>
          <w:p w14:paraId="3881FB30" w14:textId="77777777" w:rsidR="00264DEB" w:rsidRDefault="00264DEB" w:rsidP="00925CAD">
            <w:pPr>
              <w:pStyle w:val="StyleTableText9ptChar"/>
              <w:numPr>
                <w:ilvl w:val="0"/>
                <w:numId w:val="51"/>
              </w:numPr>
              <w:ind w:left="1440"/>
            </w:pPr>
            <w:r>
              <w:t>Sickle Cell negative</w:t>
            </w:r>
          </w:p>
          <w:p w14:paraId="6D8E3986" w14:textId="77777777" w:rsidR="00264DEB" w:rsidRDefault="00264DEB" w:rsidP="00925CAD">
            <w:pPr>
              <w:pStyle w:val="StyleTableText9ptChar"/>
              <w:numPr>
                <w:ilvl w:val="0"/>
                <w:numId w:val="51"/>
              </w:numPr>
              <w:ind w:left="1440"/>
            </w:pPr>
            <w:r>
              <w:t>Biohazard indicator</w:t>
            </w:r>
          </w:p>
          <w:p w14:paraId="0441C8C3" w14:textId="77777777" w:rsidR="00264DEB" w:rsidRDefault="00264DEB" w:rsidP="00925CAD">
            <w:pPr>
              <w:pStyle w:val="StyleTableText9ptChar"/>
              <w:numPr>
                <w:ilvl w:val="0"/>
                <w:numId w:val="51"/>
              </w:numPr>
              <w:ind w:left="1440"/>
            </w:pPr>
            <w:r>
              <w:t>Disease marker testing</w:t>
            </w:r>
          </w:p>
          <w:p w14:paraId="6ABF96B6" w14:textId="77777777" w:rsidR="00264DEB" w:rsidRDefault="00264DEB" w:rsidP="00925CAD">
            <w:pPr>
              <w:pStyle w:val="StyleTableText9ptChar"/>
              <w:numPr>
                <w:ilvl w:val="0"/>
                <w:numId w:val="51"/>
              </w:numPr>
              <w:ind w:left="1440"/>
            </w:pPr>
            <w:r>
              <w:t xml:space="preserve">Antigen typing entered at log-in </w:t>
            </w:r>
          </w:p>
          <w:p w14:paraId="5305B4F5" w14:textId="77777777" w:rsidR="00264DEB" w:rsidRDefault="00264DEB" w:rsidP="00925CAD">
            <w:pPr>
              <w:pStyle w:val="StyleTableText9ptChar"/>
              <w:numPr>
                <w:ilvl w:val="0"/>
                <w:numId w:val="51"/>
              </w:numPr>
              <w:ind w:left="1440"/>
            </w:pPr>
            <w:r>
              <w:t>Unit volume</w:t>
            </w:r>
          </w:p>
          <w:p w14:paraId="1CFC09FA" w14:textId="77777777" w:rsidR="00264DEB" w:rsidRDefault="002E5493" w:rsidP="00925CAD">
            <w:pPr>
              <w:pStyle w:val="TableText"/>
              <w:numPr>
                <w:ilvl w:val="0"/>
                <w:numId w:val="51"/>
              </w:numPr>
              <w:ind w:left="1440"/>
            </w:pPr>
            <w:r>
              <w:t>Discarded plasma volume, if one</w:t>
            </w:r>
          </w:p>
          <w:p w14:paraId="0C176FAD" w14:textId="77777777" w:rsidR="00264DEB" w:rsidRDefault="00264DEB" w:rsidP="00925CAD">
            <w:pPr>
              <w:pStyle w:val="StyleTableText9ptChar"/>
              <w:numPr>
                <w:ilvl w:val="0"/>
                <w:numId w:val="51"/>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7A23E7A2" w14:textId="77777777" w:rsidR="002A21AE" w:rsidRPr="00EC7489" w:rsidRDefault="002A21AE">
            <w:pPr>
              <w:pStyle w:val="NotesText"/>
              <w:rPr>
                <w:rFonts w:ascii="Wingdings 3" w:hAnsi="Wingdings 3" w:cs="Wingdings"/>
              </w:rPr>
            </w:pPr>
          </w:p>
          <w:p w14:paraId="1216276F" w14:textId="143A2CDA" w:rsidR="009D59DD" w:rsidRPr="00781303" w:rsidRDefault="002A21AE" w:rsidP="00781303">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14:paraId="43B3A00B" w14:textId="77777777" w:rsidTr="004A7B44">
        <w:trPr>
          <w:cantSplit/>
        </w:trPr>
        <w:tc>
          <w:tcPr>
            <w:tcW w:w="3240" w:type="dxa"/>
          </w:tcPr>
          <w:p w14:paraId="77C63CF3" w14:textId="0A3872D4" w:rsidR="002A21AE" w:rsidRDefault="002A21AE">
            <w:pPr>
              <w:pStyle w:val="TableTextNumbers"/>
            </w:pPr>
            <w:r>
              <w:t>Select a test for inactivation</w:t>
            </w:r>
            <w:r w:rsidR="000A3D88">
              <w:t xml:space="preserve"> (</w:t>
            </w:r>
            <w:r w:rsidR="000A3D88">
              <w:fldChar w:fldCharType="begin"/>
            </w:r>
            <w:r w:rsidR="000A3D88">
              <w:instrText xml:space="preserve"> REF _Ref126651913 \h </w:instrText>
            </w:r>
            <w:r w:rsidR="000A3D88">
              <w:fldChar w:fldCharType="separate"/>
            </w:r>
            <w:r w:rsidR="00315D7B">
              <w:t xml:space="preserve">Figure </w:t>
            </w:r>
            <w:r w:rsidR="00315D7B">
              <w:rPr>
                <w:noProof/>
              </w:rPr>
              <w:t>73</w:t>
            </w:r>
            <w:r w:rsidR="000A3D88">
              <w:fldChar w:fldCharType="end"/>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62270272" w:rsidR="002A21AE" w:rsidRDefault="002A21AE">
            <w:pPr>
              <w:pStyle w:val="TableText"/>
              <w:rPr>
                <w:b/>
                <w:bCs/>
                <w:szCs w:val="18"/>
              </w:rPr>
            </w:pPr>
            <w:r>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0D95CB80" w:rsidR="002A21AE" w:rsidRDefault="002A21AE">
            <w:pPr>
              <w:pStyle w:val="TableText"/>
              <w:rPr>
                <w:b/>
                <w:bCs/>
                <w:szCs w:val="18"/>
              </w:rPr>
            </w:pPr>
            <w:r>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3E0977C" w:rsidR="002A21AE" w:rsidRDefault="002A21AE">
            <w:pPr>
              <w:pStyle w:val="NotesText"/>
            </w:pPr>
            <w:r>
              <w:rPr>
                <w:vanish/>
                <w:szCs w:val="18"/>
              </w:rPr>
              <w:t>BR_94.04</w:t>
            </w:r>
            <w:r w:rsidR="00CE3961">
              <w:rPr>
                <w:vanish/>
                <w:szCs w:val="18"/>
              </w:rPr>
              <w:t>,</w:t>
            </w:r>
            <w:r>
              <w:rPr>
                <w:vanish/>
                <w:szCs w:val="18"/>
              </w:rPr>
              <w:t xml:space="preserve"> BR_70.09 </w:t>
            </w:r>
            <w:r>
              <w:t xml:space="preserve">VBECS flags invalidated test results </w:t>
            </w:r>
            <w:r w:rsidR="001414E9">
              <w:t xml:space="preserve">with a message describing the reason for invalidation </w:t>
            </w:r>
            <w:r>
              <w:t>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82" w:author="Blalock, David (Leidos)" w:date="2021-09-10T13:15:00Z" w:original="0."/>
              </w:fldChar>
            </w:r>
          </w:p>
        </w:tc>
        <w:tc>
          <w:tcPr>
            <w:tcW w:w="6120" w:type="dxa"/>
          </w:tcPr>
          <w:p w14:paraId="082D2362" w14:textId="77777777" w:rsidR="002A21AE" w:rsidRDefault="002A21AE">
            <w:pPr>
              <w:pStyle w:val="TableTextBullet"/>
              <w:tabs>
                <w:tab w:val="num" w:pos="360"/>
              </w:tabs>
            </w:pPr>
            <w:r>
              <w:t>Updates and saves the data.</w:t>
            </w:r>
          </w:p>
        </w:tc>
      </w:tr>
    </w:tbl>
    <w:p w14:paraId="61BCAEC3" w14:textId="19C739C5" w:rsidR="000A3D88" w:rsidRDefault="000A3D88" w:rsidP="000A3D88">
      <w:pPr>
        <w:pStyle w:val="Caption"/>
      </w:pPr>
      <w:bookmarkStart w:id="383" w:name="_Ref126651737"/>
      <w:bookmarkStart w:id="384" w:name="_Toc943493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72</w:t>
      </w:r>
      <w:r w:rsidR="004E20BD">
        <w:rPr>
          <w:noProof/>
        </w:rPr>
        <w:fldChar w:fldCharType="end"/>
      </w:r>
      <w:bookmarkEnd w:id="383"/>
      <w:r>
        <w:t>: Edit Unit Information</w:t>
      </w:r>
    </w:p>
    <w:p w14:paraId="1E895186" w14:textId="77777777" w:rsidR="000A3D88" w:rsidRDefault="00057948" w:rsidP="000A3D88">
      <w:pPr>
        <w:pStyle w:val="BodyText"/>
      </w:pPr>
      <w:r>
        <w:rPr>
          <w:noProof/>
        </w:rPr>
        <w:drawing>
          <wp:inline distT="0" distB="0" distL="0" distR="0" wp14:anchorId="6B5C281E" wp14:editId="7FFD2241">
            <wp:extent cx="5939155" cy="3897630"/>
            <wp:effectExtent l="0" t="0" r="4445" b="762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9155" cy="3897630"/>
                    </a:xfrm>
                    <a:prstGeom prst="rect">
                      <a:avLst/>
                    </a:prstGeom>
                    <a:noFill/>
                    <a:ln>
                      <a:noFill/>
                    </a:ln>
                  </pic:spPr>
                </pic:pic>
              </a:graphicData>
            </a:graphic>
          </wp:inline>
        </w:drawing>
      </w:r>
    </w:p>
    <w:p w14:paraId="15093DA0" w14:textId="3DF605B7" w:rsidR="000A3D88" w:rsidRDefault="000A3D88" w:rsidP="000A3D88">
      <w:pPr>
        <w:pStyle w:val="Caption"/>
      </w:pPr>
      <w:bookmarkStart w:id="385" w:name="_Ref1266519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73</w:t>
      </w:r>
      <w:r w:rsidR="004E20BD">
        <w:rPr>
          <w:noProof/>
        </w:rPr>
        <w:fldChar w:fldCharType="end"/>
      </w:r>
      <w:bookmarkEnd w:id="385"/>
      <w:r>
        <w:t>: Edit Unit Information Invalidate Test</w:t>
      </w:r>
    </w:p>
    <w:p w14:paraId="1E8DE297" w14:textId="77777777" w:rsidR="000A3D88" w:rsidRDefault="00057948" w:rsidP="000A3D88">
      <w:pPr>
        <w:pStyle w:val="BodyText"/>
      </w:pPr>
      <w:r>
        <w:rPr>
          <w:noProof/>
        </w:rPr>
        <w:drawing>
          <wp:inline distT="0" distB="0" distL="0" distR="0" wp14:anchorId="34BF127D" wp14:editId="2D180DB4">
            <wp:extent cx="5939155" cy="3870325"/>
            <wp:effectExtent l="0" t="0" r="4445"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9155" cy="3870325"/>
                    </a:xfrm>
                    <a:prstGeom prst="rect">
                      <a:avLst/>
                    </a:prstGeom>
                    <a:noFill/>
                    <a:ln>
                      <a:noFill/>
                    </a:ln>
                  </pic:spPr>
                </pic:pic>
              </a:graphicData>
            </a:graphic>
          </wp:inline>
        </w:drawing>
      </w:r>
    </w:p>
    <w:p w14:paraId="443A8EED" w14:textId="77777777" w:rsidR="002A21AE" w:rsidRDefault="002A21AE">
      <w:pPr>
        <w:pStyle w:val="Heading4"/>
      </w:pPr>
      <w:r>
        <w:t>Inactivate a Unit</w:t>
      </w:r>
      <w:bookmarkEnd w:id="384"/>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46AC992F" w:rsidR="00732AEE" w:rsidRDefault="00732AEE" w:rsidP="00732AEE">
            <w:pPr>
              <w:pStyle w:val="TableText"/>
              <w:rPr>
                <w:b/>
                <w:bCs/>
                <w:szCs w:val="18"/>
              </w:rPr>
            </w:pPr>
            <w:r>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667D75F1" w:rsidR="002A21AE" w:rsidRDefault="002A21AE">
            <w:pPr>
              <w:pStyle w:val="TableText"/>
              <w:rPr>
                <w:b/>
                <w:bCs/>
                <w:szCs w:val="18"/>
              </w:rPr>
            </w:pPr>
            <w:r>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numberingChange w:id="386"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383FAC07" w14:textId="77777777" w:rsidR="002A21AE" w:rsidRDefault="002A21AE">
      <w:pPr>
        <w:pStyle w:val="Heading3"/>
      </w:pPr>
      <w:bookmarkStart w:id="387" w:name="_Toc101165317"/>
      <w:r>
        <w:t>Edit Financial Data</w:t>
      </w:r>
      <w:bookmarkEnd w:id="387"/>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19A55CDF" w:rsidR="002A21AE" w:rsidRPr="00657C98"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7E8A90E" w14:textId="7FE41951" w:rsidR="00657C98" w:rsidRDefault="00657C98">
      <w:pPr>
        <w:pStyle w:val="ListBullet"/>
      </w:pPr>
      <w:r>
        <w:t xml:space="preserve">Cost entry is capped at 999.99. </w:t>
      </w:r>
      <w:r w:rsidRPr="00D141A2">
        <w:rPr>
          <w:vanish/>
        </w:rPr>
        <w:t xml:space="preserve">Defect </w:t>
      </w:r>
      <w:r w:rsidR="00D141A2" w:rsidRPr="00D141A2">
        <w:rPr>
          <w:vanish/>
        </w:rPr>
        <w:t>942523</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080E2845" w:rsidR="002A21AE" w:rsidRDefault="002A21AE">
            <w:pPr>
              <w:pStyle w:val="TableTextNumbers"/>
            </w:pPr>
            <w:r>
              <w:t>Edit the Base Cost, Special Test Cost, and/or Return Credit fields</w:t>
            </w:r>
            <w:r w:rsidR="009A7383">
              <w:t xml:space="preserve"> (</w:t>
            </w:r>
            <w:r w:rsidR="009A7383">
              <w:fldChar w:fldCharType="begin"/>
            </w:r>
            <w:r w:rsidR="009A7383">
              <w:instrText xml:space="preserve"> REF _Ref126652778 \h </w:instrText>
            </w:r>
            <w:r w:rsidR="009A7383">
              <w:fldChar w:fldCharType="separate"/>
            </w:r>
            <w:r w:rsidR="00315D7B">
              <w:t xml:space="preserve">Figure </w:t>
            </w:r>
            <w:r w:rsidR="00315D7B">
              <w:rPr>
                <w:noProof/>
              </w:rPr>
              <w:t>74</w:t>
            </w:r>
            <w:r w:rsidR="009A7383">
              <w:fldChar w:fldCharType="end"/>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6227E88" w:rsidR="002A21AE" w:rsidRDefault="002A21AE">
            <w:pPr>
              <w:pStyle w:val="TableText"/>
              <w:rPr>
                <w:b/>
                <w:bCs/>
                <w:szCs w:val="18"/>
              </w:rPr>
            </w:pPr>
            <w:r>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77777777" w:rsidR="002A21AE" w:rsidRDefault="002A21AE">
            <w:pPr>
              <w:pStyle w:val="NotesText"/>
            </w:pPr>
            <w:r>
              <w:rPr>
                <w:rFonts w:cs="Arial"/>
                <w:vanish/>
              </w:rPr>
              <w:t xml:space="preserve">BR_1.46 </w:t>
            </w:r>
            <w:r>
              <w:t xml:space="preserve">VBECS allows the user to enter a single special typing cost (the sum of charges from $1.00 to $999.00,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69DA2C04"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w:t>
            </w:r>
            <w:r w:rsidR="0080720F">
              <w:t>add/</w:t>
            </w:r>
            <w:r>
              <w:t>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071BC87F" w:rsidR="002A21AE" w:rsidRDefault="002A21AE">
            <w:pPr>
              <w:pStyle w:val="TableTextNumbers"/>
            </w:pPr>
            <w:r>
              <w:t>Repeat Steps 2</w:t>
            </w:r>
            <w:r w:rsidR="004F5589">
              <w:t xml:space="preserve"> through </w:t>
            </w:r>
            <w:r>
              <w:t>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388" w:author="Blalock, David (Leidos)" w:date="2021-09-10T13:15:00Z" w:original="0."/>
              </w:fldChar>
            </w:r>
          </w:p>
        </w:tc>
        <w:tc>
          <w:tcPr>
            <w:tcW w:w="6120" w:type="dxa"/>
          </w:tcPr>
          <w:p w14:paraId="186A19D3" w14:textId="77777777" w:rsidR="002A21AE" w:rsidRDefault="002A21AE">
            <w:pPr>
              <w:pStyle w:val="TableText"/>
            </w:pPr>
          </w:p>
        </w:tc>
      </w:tr>
    </w:tbl>
    <w:p w14:paraId="35A42874" w14:textId="69E9C49D" w:rsidR="009A7383" w:rsidRDefault="009A7383" w:rsidP="009A7383">
      <w:pPr>
        <w:pStyle w:val="Caption"/>
      </w:pPr>
      <w:bookmarkStart w:id="389" w:name="_Ref126652778"/>
      <w:bookmarkStart w:id="390" w:name="_Toc6368036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74</w:t>
      </w:r>
      <w:r w:rsidR="004E20BD">
        <w:rPr>
          <w:noProof/>
        </w:rPr>
        <w:fldChar w:fldCharType="end"/>
      </w:r>
      <w:bookmarkEnd w:id="389"/>
      <w:r>
        <w:t>: Edit Unit Financial Data</w:t>
      </w:r>
    </w:p>
    <w:p w14:paraId="75B0BD88" w14:textId="77777777" w:rsidR="009A7383" w:rsidRDefault="00057948" w:rsidP="009A7383">
      <w:pPr>
        <w:pStyle w:val="BodyText"/>
      </w:pPr>
      <w:r>
        <w:rPr>
          <w:noProof/>
        </w:rPr>
        <w:drawing>
          <wp:inline distT="0" distB="0" distL="0" distR="0" wp14:anchorId="11B17E45" wp14:editId="0ED2700F">
            <wp:extent cx="5523230" cy="3879215"/>
            <wp:effectExtent l="0" t="0" r="1270" b="6985"/>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391" w:name="_Toc101165318"/>
      <w:r>
        <w:t>Free Directed Unit For Crossover</w:t>
      </w:r>
      <w:bookmarkEnd w:id="391"/>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245D1B66" w:rsidR="002A21AE" w:rsidRDefault="002A21AE">
            <w:pPr>
              <w:pStyle w:val="TableText"/>
              <w:rPr>
                <w:b/>
                <w:bCs/>
                <w:szCs w:val="18"/>
              </w:rPr>
            </w:pPr>
            <w:r>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1F74EA27" w14:textId="3FBA00E0" w:rsidR="00FD7E6B" w:rsidRDefault="002A21AE" w:rsidP="00FD7E6B">
            <w:pPr>
              <w:pStyle w:val="NotesText"/>
            </w:pPr>
            <w:r w:rsidRPr="00896F17">
              <w:rPr>
                <w:rStyle w:val="BullhornChar"/>
              </w:rPr>
              <w:t></w:t>
            </w:r>
            <w:r>
              <w:t xml:space="preserve"> </w:t>
            </w:r>
            <w:r>
              <w:rPr>
                <w:rFonts w:cs="Arial"/>
                <w:vanish/>
              </w:rPr>
              <w:t>BR_71.01</w:t>
            </w:r>
            <w:r w:rsidR="002D770B">
              <w:rPr>
                <w:rFonts w:cs="Arial"/>
                <w:vanish/>
              </w:rPr>
              <w:t xml:space="preserve"> </w:t>
            </w:r>
            <w:r>
              <w:t>The unit must have a donation type of</w:t>
            </w:r>
            <w:r w:rsidR="00FD7E6B">
              <w:t xml:space="preserve"> one of the following:</w:t>
            </w:r>
          </w:p>
          <w:p w14:paraId="73C5183E" w14:textId="634795E2" w:rsidR="00FD7E6B" w:rsidRDefault="002A21AE" w:rsidP="00FD7E6B">
            <w:pPr>
              <w:pStyle w:val="NotesText"/>
              <w:numPr>
                <w:ilvl w:val="0"/>
                <w:numId w:val="84"/>
              </w:numPr>
            </w:pPr>
            <w:r>
              <w:t>Volunteer Directed</w:t>
            </w:r>
            <w:r w:rsidR="00FD7E6B">
              <w:t>, Eligible for Crossover</w:t>
            </w:r>
          </w:p>
          <w:p w14:paraId="3D1ACD08" w14:textId="0832F438" w:rsidR="00FD7E6B" w:rsidRDefault="00D77462" w:rsidP="00FD7E6B">
            <w:pPr>
              <w:pStyle w:val="NotesText"/>
              <w:numPr>
                <w:ilvl w:val="0"/>
                <w:numId w:val="84"/>
              </w:numPr>
            </w:pPr>
            <w:r>
              <w:t>Dedicated/Designated</w:t>
            </w:r>
            <w:r w:rsidR="0078306A">
              <w:t>/</w:t>
            </w:r>
            <w:r w:rsidR="002A21AE">
              <w:t>E</w:t>
            </w:r>
            <w:r>
              <w:t>l</w:t>
            </w:r>
            <w:r w:rsidR="00345379">
              <w:t>g</w:t>
            </w:r>
            <w:r>
              <w:t>b</w:t>
            </w:r>
            <w:r w:rsidR="002A21AE">
              <w:t xml:space="preserve"> for Crossover</w:t>
            </w:r>
          </w:p>
          <w:p w14:paraId="6A646B26" w14:textId="77777777" w:rsidR="00FD7E6B" w:rsidRDefault="002D770B" w:rsidP="00FD7E6B">
            <w:pPr>
              <w:pStyle w:val="NotesText"/>
              <w:numPr>
                <w:ilvl w:val="0"/>
                <w:numId w:val="84"/>
              </w:numPr>
            </w:pPr>
            <w:r>
              <w:t>Family Reserved</w:t>
            </w:r>
            <w:r w:rsidR="002A21AE">
              <w:t>.</w:t>
            </w:r>
          </w:p>
          <w:p w14:paraId="71FD06E8" w14:textId="31A38CFC" w:rsidR="002A21AE" w:rsidRDefault="002A21AE">
            <w:pPr>
              <w:pStyle w:val="NotesText"/>
            </w:pPr>
            <w:r>
              <w:t>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52FDB7E2" w:rsidR="002A21AE" w:rsidRDefault="002A21AE">
            <w:pPr>
              <w:pStyle w:val="TableTextNumbers"/>
            </w:pPr>
            <w:r>
              <w:t>Enter a date and time and possibly a different user, or accept the defaults</w:t>
            </w:r>
            <w:r w:rsidR="000860BB">
              <w:t xml:space="preserve"> (</w:t>
            </w:r>
            <w:r w:rsidR="000860BB">
              <w:fldChar w:fldCharType="begin"/>
            </w:r>
            <w:r w:rsidR="000860BB">
              <w:instrText xml:space="preserve"> REF _Ref126653339 \h </w:instrText>
            </w:r>
            <w:r w:rsidR="000860BB">
              <w:fldChar w:fldCharType="separate"/>
            </w:r>
            <w:r w:rsidR="00315D7B">
              <w:t xml:space="preserve">Figure </w:t>
            </w:r>
            <w:r w:rsidR="00315D7B">
              <w:rPr>
                <w:noProof/>
              </w:rPr>
              <w:t>75</w:t>
            </w:r>
            <w:r w:rsidR="000860BB">
              <w:fldChar w:fldCharType="end"/>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14C388FE" w:rsidR="002A21AE" w:rsidRDefault="002A21AE">
            <w:pPr>
              <w:pStyle w:val="TableTextBullet"/>
            </w:pPr>
            <w:r>
              <w:rPr>
                <w:vanish/>
                <w:szCs w:val="18"/>
              </w:rPr>
              <w:t xml:space="preserve">BR_71.04 </w:t>
            </w:r>
            <w:r w:rsidR="00451640">
              <w:t>R</w:t>
            </w:r>
            <w:r w:rsidR="00523215">
              <w:t>equires</w:t>
            </w:r>
            <w:r>
              <w:t xml:space="preserve">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numberingChange w:id="392" w:author="Blalock, David (Leidos)" w:date="2021-09-10T13:15:00Z" w:original="0."/>
              </w:fldChar>
            </w:r>
          </w:p>
        </w:tc>
        <w:tc>
          <w:tcPr>
            <w:tcW w:w="6120" w:type="dxa"/>
          </w:tcPr>
          <w:p w14:paraId="0B83AEA5" w14:textId="77777777" w:rsidR="002A21AE" w:rsidRDefault="002A21AE" w:rsidP="00771DBD">
            <w:pPr>
              <w:pStyle w:val="TableText"/>
            </w:pPr>
          </w:p>
        </w:tc>
      </w:tr>
    </w:tbl>
    <w:p w14:paraId="1BE4F8B7" w14:textId="5E821821" w:rsidR="000860BB" w:rsidRDefault="000860BB" w:rsidP="000860BB">
      <w:pPr>
        <w:pStyle w:val="Caption"/>
      </w:pPr>
      <w:bookmarkStart w:id="393" w:name="_Ref1266533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75</w:t>
      </w:r>
      <w:r w:rsidR="004E20BD">
        <w:rPr>
          <w:noProof/>
        </w:rPr>
        <w:fldChar w:fldCharType="end"/>
      </w:r>
      <w:bookmarkEnd w:id="393"/>
      <w:r>
        <w:t>: Free Directed Unit For Crossover</w:t>
      </w:r>
    </w:p>
    <w:p w14:paraId="3A2645E5" w14:textId="77777777" w:rsidR="000860BB" w:rsidRDefault="00057948" w:rsidP="000860BB">
      <w:pPr>
        <w:pStyle w:val="BodyText"/>
      </w:pPr>
      <w:r>
        <w:rPr>
          <w:noProof/>
        </w:rPr>
        <w:drawing>
          <wp:inline distT="0" distB="0" distL="0" distR="0" wp14:anchorId="5F5560B1" wp14:editId="3A21B5BC">
            <wp:extent cx="5717540" cy="3796030"/>
            <wp:effectExtent l="0" t="0" r="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7540" cy="3796030"/>
                    </a:xfrm>
                    <a:prstGeom prst="rect">
                      <a:avLst/>
                    </a:prstGeom>
                    <a:noFill/>
                    <a:ln>
                      <a:noFill/>
                    </a:ln>
                  </pic:spPr>
                </pic:pic>
              </a:graphicData>
            </a:graphic>
          </wp:inline>
        </w:drawing>
      </w:r>
    </w:p>
    <w:p w14:paraId="69542B9E" w14:textId="77777777" w:rsidR="002A21AE" w:rsidRDefault="002A21AE">
      <w:pPr>
        <w:pStyle w:val="Heading3"/>
      </w:pPr>
      <w:bookmarkStart w:id="394" w:name="_Toc101165319"/>
      <w:r>
        <w:t>Discard or Quarantine</w:t>
      </w:r>
      <w:bookmarkEnd w:id="394"/>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43187321"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1C059A19" w14:textId="566F9507" w:rsidR="00D141A2" w:rsidRDefault="00D141A2" w:rsidP="007E64EF">
      <w:pPr>
        <w:pStyle w:val="ListBullet"/>
      </w:pPr>
      <w:r>
        <w:t xml:space="preserve">Cost entry is capped at 999.99. </w:t>
      </w:r>
      <w:r w:rsidRPr="00D141A2">
        <w:rPr>
          <w:vanish/>
        </w:rPr>
        <w:t>Defect 942523</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22F0D26D" w:rsidR="002A21AE" w:rsidRDefault="002A21AE">
            <w:pPr>
              <w:pStyle w:val="TableText"/>
              <w:rPr>
                <w:b/>
                <w:bCs/>
                <w:szCs w:val="18"/>
              </w:rPr>
            </w:pPr>
            <w:r>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643A541A"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C40441">
              <w:fldChar w:fldCharType="begin"/>
            </w:r>
            <w:r w:rsidR="00C40441">
              <w:instrText xml:space="preserve"> REF _Ref126653702 \h </w:instrText>
            </w:r>
            <w:r w:rsidR="00C40441">
              <w:fldChar w:fldCharType="separate"/>
            </w:r>
            <w:r w:rsidR="00315D7B">
              <w:t xml:space="preserve">Figure </w:t>
            </w:r>
            <w:r w:rsidR="00315D7B">
              <w:rPr>
                <w:noProof/>
              </w:rPr>
              <w:t>76</w:t>
            </w:r>
            <w:r w:rsidR="00C40441">
              <w:fldChar w:fldCharType="end"/>
            </w:r>
            <w:r w:rsidR="00550732" w:rsidRPr="00550732">
              <w:t>)</w:t>
            </w:r>
            <w:r>
              <w:t>.</w:t>
            </w:r>
            <w:r w:rsidR="002A21AE">
              <w:t xml:space="preserve"> </w:t>
            </w:r>
          </w:p>
        </w:tc>
        <w:tc>
          <w:tcPr>
            <w:tcW w:w="6120" w:type="dxa"/>
          </w:tcPr>
          <w:p w14:paraId="2D9EC6AB" w14:textId="0BC5662F" w:rsidR="002A21AE" w:rsidRDefault="002A21AE">
            <w:pPr>
              <w:pStyle w:val="TableText"/>
              <w:rPr>
                <w:b/>
                <w:bCs/>
                <w:szCs w:val="18"/>
              </w:rPr>
            </w:pPr>
            <w:r>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2EEDD099" w:rsidR="004356BF" w:rsidRDefault="004356BF" w:rsidP="004356BF">
            <w:pPr>
              <w:pStyle w:val="TableText"/>
              <w:rPr>
                <w:b/>
                <w:bCs/>
                <w:szCs w:val="18"/>
              </w:rPr>
            </w:pPr>
            <w:r>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53EB94F3"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2A21AE" w14:paraId="704A2DE7" w14:textId="77777777">
        <w:tc>
          <w:tcPr>
            <w:tcW w:w="3240" w:type="dxa"/>
          </w:tcPr>
          <w:p w14:paraId="09838A7A" w14:textId="77777777" w:rsidR="002A21AE" w:rsidRDefault="004724C0">
            <w:pPr>
              <w:pStyle w:val="TableTextNumbers"/>
            </w:pPr>
            <w:r>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46847E8" w:rsidR="002A21AE" w:rsidRDefault="002A21AE">
            <w:pPr>
              <w:pStyle w:val="TableText"/>
              <w:rPr>
                <w:b/>
                <w:bCs/>
                <w:szCs w:val="18"/>
              </w:rPr>
            </w:pPr>
            <w:r>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95" w:name="one2511"/>
            <w:bookmarkEnd w:id="395"/>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numberingChange w:id="396" w:author="Blalock, David (Leidos)" w:date="2021-09-10T13:15:00Z" w:original="0."/>
              </w:fldChar>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5F9B96AD" w:rsidR="002A21AE" w:rsidRDefault="002A21AE">
            <w:pPr>
              <w:pStyle w:val="TableText"/>
              <w:rPr>
                <w:b/>
                <w:bCs/>
                <w:szCs w:val="18"/>
              </w:rPr>
            </w:pPr>
            <w:r>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448BD757" w:rsidR="00550732" w:rsidRDefault="00550732" w:rsidP="00550732">
      <w:pPr>
        <w:pStyle w:val="Caption"/>
      </w:pPr>
      <w:bookmarkStart w:id="397" w:name="_Select_Units"/>
      <w:bookmarkStart w:id="398" w:name="_Ref126653702"/>
      <w:bookmarkEnd w:id="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76</w:t>
      </w:r>
      <w:r w:rsidR="004E20BD">
        <w:rPr>
          <w:noProof/>
        </w:rPr>
        <w:fldChar w:fldCharType="end"/>
      </w:r>
      <w:bookmarkEnd w:id="398"/>
      <w:r>
        <w:t>: Discard or Quarantine Units</w:t>
      </w:r>
    </w:p>
    <w:p w14:paraId="20C45E1A" w14:textId="77777777" w:rsidR="00550732" w:rsidRDefault="00057948" w:rsidP="00550732">
      <w:pPr>
        <w:pStyle w:val="BodyText"/>
      </w:pPr>
      <w:r>
        <w:rPr>
          <w:noProof/>
        </w:rPr>
        <w:drawing>
          <wp:inline distT="0" distB="0" distL="0" distR="0" wp14:anchorId="4C062F22" wp14:editId="3A45AF4F">
            <wp:extent cx="5126355" cy="419354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26355" cy="419354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6EF04D60" w:rsidR="009535FF" w:rsidRDefault="009535FF" w:rsidP="004356BF">
            <w:pPr>
              <w:pStyle w:val="TableText"/>
              <w:rPr>
                <w:b/>
                <w:bCs/>
                <w:szCs w:val="18"/>
              </w:rPr>
            </w:pPr>
            <w:r>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13D5569C" w:rsidR="00BE1A93" w:rsidRDefault="00BE1A93" w:rsidP="00BE1A93">
            <w:pPr>
              <w:pStyle w:val="TableText"/>
              <w:rPr>
                <w:b/>
                <w:bCs/>
                <w:szCs w:val="18"/>
              </w:rPr>
            </w:pPr>
            <w:r>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A686686" w:rsidR="00D1603E" w:rsidRDefault="00D1603E" w:rsidP="00D1603E">
            <w:pPr>
              <w:pStyle w:val="TableText"/>
              <w:rPr>
                <w:b/>
                <w:bCs/>
                <w:szCs w:val="18"/>
              </w:rPr>
            </w:pPr>
            <w:r>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12322A4E" w:rsidR="00596172" w:rsidRDefault="00596172" w:rsidP="00596172">
            <w:pPr>
              <w:pStyle w:val="TableText"/>
              <w:rPr>
                <w:b/>
                <w:bCs/>
                <w:szCs w:val="18"/>
              </w:rPr>
            </w:pPr>
            <w:r>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99" w:name="two2511"/>
            <w:bookmarkEnd w:id="399"/>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numberingChange w:id="400"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298D9D1F" w:rsidR="00596172" w:rsidRDefault="00596172" w:rsidP="00596172">
            <w:pPr>
              <w:pStyle w:val="TableText"/>
              <w:rPr>
                <w:b/>
                <w:bCs/>
                <w:szCs w:val="18"/>
              </w:rPr>
            </w:pPr>
            <w:r>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401" w:name="_Select_Units_1"/>
      <w:bookmarkEnd w:id="401"/>
      <w:r>
        <w:br w:type="page"/>
      </w:r>
      <w:bookmarkStart w:id="402" w:name="_Ref507079957"/>
      <w:bookmarkStart w:id="403" w:name="_Toc101165320"/>
      <w:r w:rsidR="002A21AE">
        <w:t>Select Units</w:t>
      </w:r>
      <w:bookmarkEnd w:id="402"/>
      <w:bookmarkEnd w:id="403"/>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404"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14:paraId="0CA5049D" w14:textId="77777777" w:rsidR="002A21AE" w:rsidRDefault="002A21AE">
      <w:pPr>
        <w:pStyle w:val="ListBullet"/>
      </w:pPr>
      <w:r>
        <w:t>When a division is “transfusion only,” eXM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0B2F3B32" w:rsidR="00B01176" w:rsidRDefault="00B01176" w:rsidP="00B01176">
      <w:pPr>
        <w:pStyle w:val="ListBullet"/>
      </w:pPr>
      <w:r>
        <w:t xml:space="preserve">When eXM is enabled for the facility, the patient is eligible for eXM in accordance with system rules (see </w:t>
      </w:r>
      <w:r>
        <w:fldChar w:fldCharType="begin"/>
      </w:r>
      <w:r>
        <w:instrText xml:space="preserve"> REF _Ref317762597 \h </w:instrText>
      </w:r>
      <w:r>
        <w:fldChar w:fldCharType="separate"/>
      </w:r>
      <w:r w:rsidR="00315D7B">
        <w:t xml:space="preserve">Table </w:t>
      </w:r>
      <w:r w:rsidR="00315D7B">
        <w:rPr>
          <w:noProof/>
        </w:rPr>
        <w:t>23</w:t>
      </w:r>
      <w:r w:rsidR="00315D7B">
        <w:t xml:space="preserve">: </w:t>
      </w:r>
      <w:r w:rsidR="00315D7B">
        <w:rPr>
          <w:vanish/>
        </w:rPr>
        <w:t xml:space="preserve">TT_3.05 </w:t>
      </w:r>
      <w:r w:rsidR="00315D7B">
        <w:t>Rules for Electronic and Serologic Crossmatch</w:t>
      </w:r>
      <w:r>
        <w:fldChar w:fldCharType="end"/>
      </w:r>
      <w:r>
        <w:t xml:space="preserve">), and the user selects a unit, </w:t>
      </w:r>
      <w:r w:rsidR="002F6113">
        <w:t xml:space="preserve">and processes the eXM.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2E1BFB18" w14:textId="257CE2CC" w:rsidR="00A11CA3" w:rsidRDefault="00F17535" w:rsidP="006C5C75">
      <w:pPr>
        <w:pStyle w:val="ListBullet"/>
      </w:pPr>
      <w:r>
        <w:t>When associating a specimen with a patient in the “Select Unit for a Patient” window, the “Expires”</w:t>
      </w:r>
      <w:r w:rsidR="008F74B3">
        <w:t xml:space="preserve"> </w:t>
      </w:r>
      <w:r>
        <w:t xml:space="preserve">field within the “Associate with Specimen” panel displays the time in AM/PM format. VBECS normally displays date/time fields in “military” time format.  The workaround is to look in Maintain Specimen and check the expiration time military time format. </w:t>
      </w:r>
      <w:r w:rsidRPr="008F74B3">
        <w:rPr>
          <w:vanish/>
        </w:rPr>
        <w:t>Defect 209052</w:t>
      </w:r>
    </w:p>
    <w:p w14:paraId="4315728B" w14:textId="6597FC24" w:rsidR="002168B5" w:rsidRDefault="002168B5" w:rsidP="006C5C75">
      <w:pPr>
        <w:pStyle w:val="ListBullet"/>
      </w:pPr>
      <w:r>
        <w:t xml:space="preserve">When </w:t>
      </w:r>
      <w:r w:rsidR="00523215">
        <w:t>a</w:t>
      </w:r>
      <w:r w:rsidR="00D7366E">
        <w:t>n</w:t>
      </w:r>
      <w:r>
        <w:t xml:space="preserve"> Rh positive unit is selected for </w:t>
      </w:r>
      <w:r w:rsidR="00523215">
        <w:t>a</w:t>
      </w:r>
      <w:r w:rsidR="00D7366E">
        <w:t>n</w:t>
      </w:r>
      <w:r>
        <w:t xml:space="preserve"> Rh negative patient with an antigen negative requirement for D, the user receives a message about unit not satisfying patient negative requirements for D instead of a message about unit being positive for D. The proper</w:t>
      </w:r>
      <w:r w:rsidR="00C0050E">
        <w:t xml:space="preserve"> message is displayed</w:t>
      </w:r>
      <w:r w:rsidR="009B37AA">
        <w:t xml:space="preserve"> upon unit issue. </w:t>
      </w:r>
      <w:r w:rsidR="009B37AA" w:rsidRPr="009B37AA">
        <w:rPr>
          <w:vanish/>
        </w:rPr>
        <w:t>Defects 209338, 213537</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4A1CF532" w:rsidR="00936BD4" w:rsidRDefault="00936BD4" w:rsidP="00936BD4">
      <w:pPr>
        <w:pStyle w:val="ListBullet"/>
      </w:pPr>
      <w:r>
        <w:t>In a multi</w:t>
      </w:r>
      <w:r w:rsidRPr="00936BD4">
        <w:t xml:space="preserve">divisional database, restricted units residing in another division </w:t>
      </w:r>
      <w:r w:rsidR="004D0A70">
        <w:t>are</w:t>
      </w:r>
      <w:r w:rsidRPr="00936BD4">
        <w:t xml:space="preserv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t>User Roles with Access to This Option</w:t>
      </w:r>
      <w:r w:rsidR="00174BD8">
        <w:tab/>
      </w:r>
    </w:p>
    <w:p w14:paraId="012B02DE" w14:textId="77777777" w:rsidR="005C42D0" w:rsidRDefault="005C42D0" w:rsidP="005C42D0">
      <w:pPr>
        <w:pStyle w:val="Roles"/>
        <w:rPr>
          <w:snapToGrid w:val="0"/>
        </w:rPr>
      </w:pPr>
      <w:r>
        <w:t xml:space="preserve">All users </w:t>
      </w:r>
    </w:p>
    <w:bookmarkEnd w:id="404"/>
    <w:p w14:paraId="6A19B040" w14:textId="77777777" w:rsidR="002A21AE" w:rsidRDefault="00057948">
      <w:pPr>
        <w:pStyle w:val="Heading4"/>
      </w:pPr>
      <w:r>
        <w:rPr>
          <w:noProof/>
        </w:rPr>
        <w:drawing>
          <wp:inline distT="0" distB="0" distL="0" distR="0" wp14:anchorId="6D6211D1" wp14:editId="1E634484">
            <wp:extent cx="156845" cy="156845"/>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r w:rsidR="002A21AE">
              <w:rPr>
                <w:b/>
              </w:rPr>
              <w:t>Select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3459B3F8" w:rsidR="002A21AE" w:rsidRDefault="002A21AE">
            <w:pPr>
              <w:pStyle w:val="TableTextNumbers"/>
            </w:pPr>
            <w:r>
              <w:t>Enter or select PTL search parameters, if appropriate</w:t>
            </w:r>
            <w:r w:rsidR="004728E4">
              <w:t xml:space="preserve"> (</w:t>
            </w:r>
            <w:r w:rsidR="0071094D">
              <w:fldChar w:fldCharType="begin"/>
            </w:r>
            <w:r w:rsidR="0071094D">
              <w:instrText xml:space="preserve"> REF _Ref126724671 \h </w:instrText>
            </w:r>
            <w:r w:rsidR="0071094D">
              <w:fldChar w:fldCharType="separate"/>
            </w:r>
            <w:r w:rsidR="00315D7B">
              <w:t xml:space="preserve">Figure </w:t>
            </w:r>
            <w:r w:rsidR="00315D7B">
              <w:rPr>
                <w:noProof/>
              </w:rPr>
              <w:t>77</w:t>
            </w:r>
            <w:r w:rsidR="0071094D">
              <w:fldChar w:fldCharType="end"/>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169A9E86" w:rsidR="002A21AE" w:rsidRDefault="002A21AE">
            <w:pPr>
              <w:pStyle w:val="TableTextNumbersContinued"/>
            </w:pPr>
            <w:r>
              <w:t xml:space="preserve">Click </w:t>
            </w:r>
            <w:r>
              <w:rPr>
                <w:b/>
              </w:rPr>
              <w:t>OK</w:t>
            </w:r>
            <w:r>
              <w:t xml:space="preserve"> to continue</w:t>
            </w:r>
            <w:r w:rsidR="008C6185">
              <w:t xml:space="preserve"> (</w:t>
            </w:r>
            <w:r w:rsidR="0071094D">
              <w:fldChar w:fldCharType="begin"/>
            </w:r>
            <w:r w:rsidR="0071094D">
              <w:instrText xml:space="preserve"> REF _Ref126724700 \h </w:instrText>
            </w:r>
            <w:r w:rsidR="0071094D">
              <w:fldChar w:fldCharType="separate"/>
            </w:r>
            <w:r w:rsidR="00315D7B">
              <w:t xml:space="preserve">Figure </w:t>
            </w:r>
            <w:r w:rsidR="00315D7B">
              <w:rPr>
                <w:noProof/>
              </w:rPr>
              <w:t>78</w:t>
            </w:r>
            <w:r w:rsidR="0071094D">
              <w:fldChar w:fldCharType="end"/>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Upon completion of the selection process, evaluates the unit for eXM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38D17D3D" w:rsidR="002A21AE" w:rsidRDefault="002A21AE">
            <w:pPr>
              <w:pStyle w:val="TableText"/>
              <w:rPr>
                <w:b/>
                <w:bCs/>
                <w:szCs w:val="18"/>
              </w:rPr>
            </w:pPr>
            <w:r>
              <w:rPr>
                <w:b/>
                <w:bCs/>
                <w:szCs w:val="18"/>
              </w:rPr>
              <w:t>NOTES</w:t>
            </w:r>
          </w:p>
          <w:p w14:paraId="3E06E6B0" w14:textId="77777777" w:rsidR="002A21AE" w:rsidRDefault="002A21AE">
            <w:pPr>
              <w:pStyle w:val="NotesText"/>
            </w:pPr>
          </w:p>
          <w:p w14:paraId="29CCB1C0" w14:textId="0B0A7A19"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315D7B">
              <w:t xml:space="preserve">Table </w:t>
            </w:r>
            <w:r w:rsidR="00315D7B">
              <w:rPr>
                <w:noProof/>
              </w:rPr>
              <w:t>6</w:t>
            </w:r>
            <w:r w:rsidR="00590097">
              <w:rPr>
                <w:rFonts w:cs="Arial"/>
                <w:szCs w:val="22"/>
              </w:rPr>
              <w:fldChar w:fldCharType="end"/>
            </w:r>
            <w:r>
              <w:rPr>
                <w:rFonts w:cs="Arial"/>
                <w:szCs w:val="22"/>
              </w:rPr>
              <w:t xml:space="preserve"> for alerts that may occur during this option.</w:t>
            </w:r>
          </w:p>
        </w:tc>
      </w:tr>
      <w:tr w:rsidR="004D6F51" w14:paraId="5D051C13" w14:textId="77777777">
        <w:trPr>
          <w:hidden/>
        </w:trPr>
        <w:tc>
          <w:tcPr>
            <w:tcW w:w="3240" w:type="dxa"/>
          </w:tcPr>
          <w:p w14:paraId="22B6B744" w14:textId="14903A4F" w:rsidR="004D6F51" w:rsidRDefault="00EB00A3" w:rsidP="0020776C">
            <w:pPr>
              <w:pStyle w:val="TableTextNumbers"/>
            </w:pPr>
            <w:r w:rsidRPr="00EB00A3">
              <w:rPr>
                <w:vanish/>
              </w:rPr>
              <w:t>DR 4414</w:t>
            </w:r>
            <w:r w:rsidRPr="00EB00A3">
              <w:rPr>
                <w:b/>
                <w:vanish/>
              </w:rPr>
              <w:t xml:space="preserve"> </w:t>
            </w:r>
            <w:r w:rsidR="00234D60" w:rsidRPr="00234D60">
              <w:rPr>
                <w:b/>
                <w:sz w:val="20"/>
              </w:rPr>
              <w:t>Steps 3 through 8 are optional. If a specimen is already associated with the order, skip to Step 9.</w:t>
            </w:r>
            <w:r w:rsidR="00234D60">
              <w:rPr>
                <w:sz w:val="20"/>
              </w:rPr>
              <w:t xml:space="preserve"> </w:t>
            </w:r>
            <w:r w:rsidR="004D6F51">
              <w:t xml:space="preserve">To associate a specimen </w:t>
            </w:r>
            <w:r w:rsidR="00DC4386">
              <w:t>UID with a</w:t>
            </w:r>
            <w:r w:rsidR="004D6F51">
              <w:t xml:space="preserve"> unit requiring </w:t>
            </w:r>
            <w:r w:rsidR="00F92484">
              <w:t>XM</w:t>
            </w:r>
            <w:r w:rsidR="00DC4386">
              <w:t xml:space="preserve"> that was not previously associated with a specimen</w:t>
            </w:r>
            <w:r w:rsidR="004D6F51">
              <w:t>, select (highlight) an issued unit in the Order Group tree view in the left pane</w:t>
            </w:r>
            <w:r w:rsidR="009F0D10">
              <w:t xml:space="preserve"> (</w:t>
            </w:r>
            <w:r w:rsidR="005C5BD9">
              <w:fldChar w:fldCharType="begin"/>
            </w:r>
            <w:r w:rsidR="005C5BD9">
              <w:instrText xml:space="preserve"> REF _Ref169515158 \h </w:instrText>
            </w:r>
            <w:r w:rsidR="00234D60">
              <w:instrText xml:space="preserve"> \* MERGEFORMAT </w:instrText>
            </w:r>
            <w:r w:rsidR="005C5BD9">
              <w:fldChar w:fldCharType="separate"/>
            </w:r>
            <w:r w:rsidR="00315D7B">
              <w:t xml:space="preserve">Figure </w:t>
            </w:r>
            <w:r w:rsidR="00315D7B">
              <w:rPr>
                <w:noProof/>
              </w:rPr>
              <w:t>79</w:t>
            </w:r>
            <w:r w:rsidR="005C5BD9">
              <w:fldChar w:fldCharType="end"/>
            </w:r>
            <w:r w:rsidR="009F0D10">
              <w:t>)</w:t>
            </w:r>
            <w:r w:rsidR="004D6F51">
              <w:t>.</w:t>
            </w:r>
          </w:p>
        </w:tc>
        <w:tc>
          <w:tcPr>
            <w:tcW w:w="6120" w:type="dxa"/>
          </w:tcPr>
          <w:p w14:paraId="56A17EDF" w14:textId="77777777" w:rsidR="004D6F51" w:rsidRDefault="004D6F51" w:rsidP="0020776C">
            <w:pPr>
              <w:pStyle w:val="TableTextBullet"/>
            </w:pPr>
            <w:r>
              <w:t>Enables the Associate Specimen check box.</w:t>
            </w:r>
          </w:p>
          <w:p w14:paraId="1D7835BE" w14:textId="57A947BF"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fldChar w:fldCharType="begin"/>
            </w:r>
            <w:r>
              <w:instrText xml:space="preserve"> REF _Ref169515158 \h </w:instrText>
            </w:r>
            <w:r>
              <w:fldChar w:fldCharType="separate"/>
            </w:r>
            <w:r w:rsidR="00315D7B">
              <w:t xml:space="preserve">Figure </w:t>
            </w:r>
            <w:r w:rsidR="00315D7B">
              <w:rPr>
                <w:noProof/>
              </w:rPr>
              <w:t>79</w:t>
            </w:r>
            <w:r>
              <w:fldChar w:fldCharType="end"/>
            </w:r>
            <w:r>
              <w:t>.</w:t>
            </w:r>
          </w:p>
          <w:p w14:paraId="27B28D45" w14:textId="77777777" w:rsidR="00F92484" w:rsidRDefault="00F92484" w:rsidP="00F92484">
            <w:pPr>
              <w:pStyle w:val="TableText"/>
            </w:pPr>
          </w:p>
          <w:p w14:paraId="07E26257" w14:textId="57BE51DE" w:rsidR="00F92484" w:rsidRDefault="00F92484" w:rsidP="00F92484">
            <w:pPr>
              <w:pStyle w:val="TableText"/>
              <w:rPr>
                <w:b/>
                <w:bCs/>
                <w:szCs w:val="18"/>
              </w:rPr>
            </w:pPr>
            <w:r>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If eXM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25B579EC" w:rsidR="001F303C" w:rsidRPr="00811AE6" w:rsidRDefault="001F303C" w:rsidP="001F303C">
            <w:pPr>
              <w:pStyle w:val="NotesText"/>
            </w:pPr>
            <w:r w:rsidRPr="00811AE6">
              <w:rPr>
                <w:vanish/>
                <w:szCs w:val="18"/>
              </w:rPr>
              <w:t xml:space="preserve">BR_3.17, BR_3.27 , BR_3.36 </w:t>
            </w:r>
            <w:r w:rsidRPr="00811AE6">
              <w:t>When eXM is enabled at the division and blood units require XM, VBECS determines whether the patient and units are eligible for eXM. When indicated, specific warning messages explaining the reason for the ineligibility are displayed. Users are given the opportunity to accept or reject the selected unit for selection</w:t>
            </w:r>
            <w:r w:rsidR="00931B15" w:rsidRPr="00811AE6">
              <w:t xml:space="preserve"> and may or may not process the eXM</w:t>
            </w:r>
            <w:r w:rsidRPr="00811AE6">
              <w:t xml:space="preserve">. All parameters listed in </w:t>
            </w:r>
            <w:r w:rsidRPr="00811AE6">
              <w:fldChar w:fldCharType="begin"/>
            </w:r>
            <w:r w:rsidRPr="00811AE6">
              <w:instrText xml:space="preserve"> REF _Ref170004931 \h </w:instrText>
            </w:r>
            <w:r w:rsidR="00ED4161" w:rsidRPr="00811AE6">
              <w:instrText xml:space="preserve"> \* MERGEFORMAT </w:instrText>
            </w:r>
            <w:r w:rsidRPr="00811AE6">
              <w:fldChar w:fldCharType="separate"/>
            </w:r>
            <w:r w:rsidR="00315D7B">
              <w:t xml:space="preserve">Appendix </w:t>
            </w:r>
            <w:r w:rsidR="00315D7B">
              <w:rPr>
                <w:noProof/>
              </w:rPr>
              <w:t>B</w:t>
            </w:r>
            <w:r w:rsidRPr="00811AE6">
              <w:fldChar w:fldCharType="end"/>
            </w:r>
            <w:r w:rsidRPr="00811AE6">
              <w:t xml:space="preserve">: </w:t>
            </w:r>
            <w:r w:rsidRPr="00811AE6">
              <w:fldChar w:fldCharType="begin"/>
            </w:r>
            <w:r w:rsidRPr="00811AE6">
              <w:instrText xml:space="preserve"> REF _Ref317762597 \h </w:instrText>
            </w:r>
            <w:r w:rsidR="00ED4161" w:rsidRPr="00811AE6">
              <w:instrText xml:space="preserve"> \* MERGEFORMAT </w:instrText>
            </w:r>
            <w:r w:rsidRPr="00811AE6">
              <w:fldChar w:fldCharType="separate"/>
            </w:r>
            <w:r w:rsidR="00315D7B">
              <w:t xml:space="preserve">Table </w:t>
            </w:r>
            <w:r w:rsidR="00315D7B">
              <w:rPr>
                <w:noProof/>
              </w:rPr>
              <w:t>23</w:t>
            </w:r>
            <w:r w:rsidR="00315D7B">
              <w:t xml:space="preserve">: </w:t>
            </w:r>
            <w:r w:rsidR="00315D7B">
              <w:rPr>
                <w:vanish/>
              </w:rPr>
              <w:t xml:space="preserve">TT_3.05 </w:t>
            </w:r>
            <w:r w:rsidR="00315D7B">
              <w:t>Rules for Electronic and Serologic Crossmatch</w:t>
            </w:r>
            <w:r w:rsidRPr="00811AE6">
              <w:fldChar w:fldCharType="end"/>
            </w:r>
            <w:r w:rsidRPr="00811AE6">
              <w:t xml:space="preserve"> must be met. Units not eligible for eXM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t>When eXM is not enabled, the user must enter serologic XM results for red blood cell classes or when the uni</w:t>
            </w:r>
            <w:r w:rsidR="00931B15" w:rsidRPr="00811AE6">
              <w:t>t has = &gt;</w:t>
            </w:r>
            <w:r w:rsidRPr="00811AE6">
              <w:t xml:space="preserve"> 2 mL RBC contamination. VBECS does not change the unit status to “crossmatched,”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38C2E911"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5C5BD9">
              <w:fldChar w:fldCharType="begin"/>
            </w:r>
            <w:r w:rsidR="005C5BD9">
              <w:instrText xml:space="preserve"> REF _Ref169515158 \h </w:instrText>
            </w:r>
            <w:r w:rsidR="005C5BD9">
              <w:fldChar w:fldCharType="separate"/>
            </w:r>
            <w:r w:rsidR="00315D7B">
              <w:t xml:space="preserve">Figure </w:t>
            </w:r>
            <w:r w:rsidR="00315D7B">
              <w:rPr>
                <w:noProof/>
              </w:rPr>
              <w:t>79</w:t>
            </w:r>
            <w:r w:rsidR="005C5BD9">
              <w:fldChar w:fldCharType="end"/>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When eXM was configured for the facility, displays the eXM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3B57A124" w:rsidR="002A21AE" w:rsidRDefault="002A21AE">
            <w:pPr>
              <w:pStyle w:val="TableText"/>
              <w:rPr>
                <w:b/>
                <w:bCs/>
                <w:szCs w:val="18"/>
              </w:rPr>
            </w:pPr>
            <w:r>
              <w:rPr>
                <w:b/>
                <w:bCs/>
                <w:szCs w:val="18"/>
              </w:rPr>
              <w:t>NOTES</w:t>
            </w:r>
          </w:p>
          <w:p w14:paraId="4FFF5622" w14:textId="77777777" w:rsidR="002A21AE" w:rsidRDefault="002A21AE">
            <w:pPr>
              <w:pStyle w:val="NotesText"/>
            </w:pPr>
          </w:p>
          <w:p w14:paraId="11984207" w14:textId="3E16EC85"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315D7B">
              <w:t xml:space="preserve">Table </w:t>
            </w:r>
            <w:r w:rsidR="00315D7B">
              <w:rPr>
                <w:noProof/>
              </w:rPr>
              <w:t>6</w:t>
            </w:r>
            <w:r w:rsidR="00590097">
              <w:rPr>
                <w:rFonts w:cs="Arial"/>
                <w:szCs w:val="22"/>
              </w:rPr>
              <w:fldChar w:fldCharType="end"/>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t xml:space="preserve">BR_3.05 </w:t>
            </w:r>
            <w:r w:rsidR="00B41BC2">
              <w:t xml:space="preserve">When the patient’s historic ABO/Rh is “NR,” “inconclusive”, from database conversion, or the current specimen has an “emergency issue” order indicator present and/or the required 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925CAD">
            <w:pPr>
              <w:pStyle w:val="TableText"/>
              <w:numPr>
                <w:ilvl w:val="0"/>
                <w:numId w:val="62"/>
              </w:numPr>
              <w:ind w:left="1440"/>
            </w:pPr>
            <w:r>
              <w:t>Group O, Rh positive or O Rh negative RBC</w:t>
            </w:r>
          </w:p>
          <w:p w14:paraId="191838EA" w14:textId="77777777" w:rsidR="00B41BC2" w:rsidRDefault="00B41BC2" w:rsidP="00925CAD">
            <w:pPr>
              <w:pStyle w:val="TableText"/>
              <w:numPr>
                <w:ilvl w:val="0"/>
                <w:numId w:val="62"/>
              </w:numPr>
              <w:ind w:left="1440"/>
            </w:pPr>
            <w:r>
              <w:t>WHOLE BLOOD is not selectable</w:t>
            </w:r>
          </w:p>
          <w:p w14:paraId="514C2074" w14:textId="64645694" w:rsidR="00B41BC2" w:rsidRDefault="00B41BC2" w:rsidP="008D6E9E">
            <w:pPr>
              <w:pStyle w:val="TableText"/>
              <w:ind w:left="720"/>
            </w:pPr>
            <w:r>
              <w:t>For FFP order:</w:t>
            </w:r>
            <w:r w:rsidR="00BE1E4F">
              <w:t xml:space="preserve"> </w:t>
            </w:r>
            <w:r w:rsidR="00BE1E4F" w:rsidRPr="00BE1E4F">
              <w:rPr>
                <w:vanish/>
              </w:rPr>
              <w:t>Task 78435</w:t>
            </w:r>
          </w:p>
          <w:p w14:paraId="7085EBDD" w14:textId="77777777" w:rsidR="00B41BC2" w:rsidRDefault="00B41BC2" w:rsidP="00925CAD">
            <w:pPr>
              <w:pStyle w:val="TableText"/>
              <w:numPr>
                <w:ilvl w:val="0"/>
                <w:numId w:val="63"/>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6BBFCA3A" w14:textId="04E72199" w:rsidR="00B41BC2" w:rsidRPr="001A5BC5" w:rsidRDefault="00B41BC2" w:rsidP="00925CAD">
            <w:pPr>
              <w:pStyle w:val="TableText"/>
              <w:numPr>
                <w:ilvl w:val="0"/>
                <w:numId w:val="64"/>
              </w:numPr>
              <w:tabs>
                <w:tab w:val="left" w:pos="696"/>
              </w:tabs>
              <w:ind w:left="1416"/>
            </w:pPr>
            <w:r w:rsidRPr="001A5BC5">
              <w:t xml:space="preserve">Units with </w:t>
            </w:r>
            <w:r w:rsidR="00570C93">
              <w:t xml:space="preserve">(= &gt;) </w:t>
            </w:r>
            <w:r w:rsidRPr="001A5BC5">
              <w:t>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925CAD">
            <w:pPr>
              <w:pStyle w:val="TableText"/>
              <w:numPr>
                <w:ilvl w:val="0"/>
                <w:numId w:val="64"/>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297D02EF" w14:textId="77777777" w:rsidR="00B41BC2" w:rsidRPr="001A5BC5" w:rsidRDefault="00B41BC2" w:rsidP="00925CAD">
            <w:pPr>
              <w:pStyle w:val="TableText"/>
              <w:numPr>
                <w:ilvl w:val="0"/>
                <w:numId w:val="64"/>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2BCDC6B5" w:rsidR="002A21AE" w:rsidRPr="00710E7E" w:rsidRDefault="002A21AE">
            <w:pPr>
              <w:pStyle w:val="TableText"/>
              <w:rPr>
                <w:b/>
                <w:bCs/>
                <w:i/>
                <w:szCs w:val="18"/>
              </w:rPr>
            </w:pPr>
            <w:r w:rsidRPr="00710E7E">
              <w:rPr>
                <w:b/>
                <w:bCs/>
                <w:i/>
                <w:szCs w:val="18"/>
              </w:rPr>
              <w:t>NOTES</w:t>
            </w:r>
          </w:p>
          <w:p w14:paraId="253D98C1" w14:textId="77777777" w:rsidR="002A21AE" w:rsidRPr="00710E7E" w:rsidRDefault="002A21AE">
            <w:pPr>
              <w:pStyle w:val="NotesText"/>
              <w:rPr>
                <w:i/>
              </w:rPr>
            </w:pPr>
          </w:p>
          <w:p w14:paraId="4719DFAE" w14:textId="26E48850"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590097" w:rsidRPr="007C4707">
              <w:fldChar w:fldCharType="begin"/>
            </w:r>
            <w:r w:rsidR="00590097" w:rsidRPr="007C4707">
              <w:instrText xml:space="preserve"> REF _Ref126486057 \h </w:instrText>
            </w:r>
            <w:r w:rsidR="00710E7E" w:rsidRPr="007C4707">
              <w:instrText xml:space="preserve">issue bloo \* MERGEFORMAT </w:instrText>
            </w:r>
            <w:r w:rsidR="00590097" w:rsidRPr="007C4707">
              <w:fldChar w:fldCharType="separate"/>
            </w:r>
            <w:r w:rsidR="00315D7B">
              <w:t>Table 6</w:t>
            </w:r>
            <w:r w:rsidR="00590097" w:rsidRPr="007C4707">
              <w:fldChar w:fldCharType="end"/>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t xml:space="preserve">Current location is in the blood bank </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t>Is not “restricted” for a different patient</w:t>
            </w:r>
          </w:p>
          <w:p w14:paraId="361CABCC" w14:textId="77777777" w:rsidR="002A21AE" w:rsidRPr="007C4707" w:rsidRDefault="002A21AE">
            <w:pPr>
              <w:pStyle w:val="NotesTextBullet"/>
            </w:pPr>
            <w:r w:rsidRPr="007C4707">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104CE56C" w:rsidR="002A21AE" w:rsidRDefault="002A21AE">
            <w:pPr>
              <w:pStyle w:val="TableText"/>
              <w:rPr>
                <w:b/>
                <w:bCs/>
                <w:szCs w:val="18"/>
              </w:rPr>
            </w:pPr>
            <w:r>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rsidTr="001A459B">
        <w:trPr>
          <w:cantSplit/>
        </w:trPr>
        <w:tc>
          <w:tcPr>
            <w:tcW w:w="3240" w:type="dxa"/>
          </w:tcPr>
          <w:p w14:paraId="7A11AFDA" w14:textId="77777777" w:rsidR="002A21AE" w:rsidRDefault="002A21AE">
            <w:pPr>
              <w:pStyle w:val="TableTextNumbers"/>
            </w:pPr>
            <w:r>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10A27A3" w:rsidR="002A21AE" w:rsidRDefault="002A21AE">
            <w:pPr>
              <w:pStyle w:val="TableText"/>
              <w:rPr>
                <w:b/>
                <w:bCs/>
                <w:szCs w:val="18"/>
              </w:rPr>
            </w:pPr>
            <w:r>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788B872D"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590097">
              <w:rPr>
                <w:rFonts w:cs="Arial"/>
                <w:szCs w:val="22"/>
              </w:rPr>
              <w:fldChar w:fldCharType="begin"/>
            </w:r>
            <w:r w:rsidR="00590097">
              <w:rPr>
                <w:rFonts w:cs="Arial"/>
                <w:szCs w:val="22"/>
              </w:rPr>
              <w:instrText xml:space="preserve"> REF _Ref126486057 \h </w:instrText>
            </w:r>
            <w:r w:rsidR="00590097">
              <w:rPr>
                <w:rFonts w:cs="Arial"/>
                <w:szCs w:val="22"/>
              </w:rPr>
            </w:r>
            <w:r w:rsidR="00590097">
              <w:rPr>
                <w:rFonts w:cs="Arial"/>
                <w:szCs w:val="22"/>
              </w:rPr>
              <w:fldChar w:fldCharType="separate"/>
            </w:r>
            <w:r w:rsidR="00315D7B">
              <w:t xml:space="preserve">Table </w:t>
            </w:r>
            <w:r w:rsidR="00315D7B">
              <w:rPr>
                <w:noProof/>
              </w:rPr>
              <w:t>6</w:t>
            </w:r>
            <w:r w:rsidR="00590097">
              <w:rPr>
                <w:rFonts w:cs="Arial"/>
                <w:szCs w:val="22"/>
              </w:rPr>
              <w:fldChar w:fldCharType="end"/>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05" w:author="Blalock, David (Leidos)" w:date="2021-09-10T13:15:00Z" w:original="0."/>
              </w:fldChar>
            </w:r>
          </w:p>
        </w:tc>
        <w:tc>
          <w:tcPr>
            <w:tcW w:w="6120" w:type="dxa"/>
          </w:tcPr>
          <w:p w14:paraId="2AEC5705" w14:textId="77777777" w:rsidR="002A21AE" w:rsidRDefault="002A21AE">
            <w:pPr>
              <w:pStyle w:val="TableTextBullet"/>
            </w:pPr>
            <w:r>
              <w:t>Displays orders for the next patient.</w:t>
            </w:r>
          </w:p>
        </w:tc>
      </w:tr>
    </w:tbl>
    <w:p w14:paraId="0B41D219" w14:textId="2A5C854B" w:rsidR="004728E4" w:rsidRDefault="004728E4" w:rsidP="004728E4">
      <w:pPr>
        <w:pStyle w:val="Caption"/>
      </w:pPr>
      <w:bookmarkStart w:id="406" w:name="_Ref126724671"/>
      <w:bookmarkStart w:id="407" w:name="_Ref1267214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77</w:t>
      </w:r>
      <w:r w:rsidR="004E20BD">
        <w:rPr>
          <w:noProof/>
        </w:rPr>
        <w:fldChar w:fldCharType="end"/>
      </w:r>
      <w:bookmarkEnd w:id="406"/>
      <w:r>
        <w:t>: Pending Task List Component Orders</w:t>
      </w:r>
      <w:bookmarkEnd w:id="407"/>
    </w:p>
    <w:p w14:paraId="7725B3CA" w14:textId="77777777" w:rsidR="00120C4C" w:rsidRPr="00120C4C" w:rsidRDefault="00057948" w:rsidP="00120C4C">
      <w:pPr>
        <w:pStyle w:val="BodyText"/>
      </w:pPr>
      <w:r>
        <w:rPr>
          <w:noProof/>
        </w:rPr>
        <w:drawing>
          <wp:inline distT="0" distB="0" distL="0" distR="0" wp14:anchorId="0AD58B36" wp14:editId="6148351F">
            <wp:extent cx="5939155" cy="2503170"/>
            <wp:effectExtent l="0" t="0" r="4445"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41E7FD67" w:rsidR="008C6185" w:rsidRDefault="008C6185" w:rsidP="008C6185">
      <w:pPr>
        <w:pStyle w:val="Caption"/>
      </w:pPr>
      <w:bookmarkStart w:id="408" w:name="_Ref126724700"/>
      <w:bookmarkStart w:id="409" w:name="_Ref12672158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78</w:t>
      </w:r>
      <w:r w:rsidR="004E20BD">
        <w:rPr>
          <w:noProof/>
        </w:rPr>
        <w:fldChar w:fldCharType="end"/>
      </w:r>
      <w:bookmarkEnd w:id="408"/>
      <w:r>
        <w:t>: Select Units for a Patient</w:t>
      </w:r>
      <w:bookmarkEnd w:id="409"/>
    </w:p>
    <w:p w14:paraId="522DC705" w14:textId="565AD226" w:rsidR="008C6185" w:rsidRDefault="00570C93" w:rsidP="00DE69E1">
      <w:pPr>
        <w:pStyle w:val="BodyText"/>
      </w:pPr>
      <w:r>
        <w:rPr>
          <w:noProof/>
        </w:rPr>
        <w:drawing>
          <wp:inline distT="0" distB="0" distL="0" distR="0" wp14:anchorId="102FDE83" wp14:editId="2A2AD6CE">
            <wp:extent cx="5937250" cy="3479800"/>
            <wp:effectExtent l="0" t="0" r="6350" b="635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a:noFill/>
                    </a:ln>
                  </pic:spPr>
                </pic:pic>
              </a:graphicData>
            </a:graphic>
          </wp:inline>
        </w:drawing>
      </w:r>
    </w:p>
    <w:p w14:paraId="4138DA9E" w14:textId="241ED821" w:rsidR="009F0D10" w:rsidRDefault="009F0D10" w:rsidP="009F0D10">
      <w:pPr>
        <w:pStyle w:val="Caption"/>
      </w:pPr>
      <w:bookmarkStart w:id="410" w:name="_Ref169515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79</w:t>
      </w:r>
      <w:r w:rsidR="004E20BD">
        <w:rPr>
          <w:noProof/>
        </w:rPr>
        <w:fldChar w:fldCharType="end"/>
      </w:r>
      <w:bookmarkEnd w:id="410"/>
      <w:r>
        <w:t xml:space="preserve">: </w:t>
      </w:r>
      <w:r w:rsidR="00EE1017">
        <w:t>Associate a Specimen with an Emergency-Issued Unit</w:t>
      </w:r>
    </w:p>
    <w:p w14:paraId="3D27A409" w14:textId="1B1DCC6C" w:rsidR="00F3761C" w:rsidRPr="008C6185" w:rsidRDefault="00570C93" w:rsidP="00DE69E1">
      <w:pPr>
        <w:pStyle w:val="BodyText"/>
      </w:pPr>
      <w:r>
        <w:rPr>
          <w:noProof/>
        </w:rPr>
        <w:drawing>
          <wp:inline distT="0" distB="0" distL="0" distR="0" wp14:anchorId="09928942" wp14:editId="487F6FEE">
            <wp:extent cx="5943600" cy="3526790"/>
            <wp:effectExtent l="0" t="0" r="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3425A8ED" w:rsidR="002A21AE" w:rsidRDefault="002A21AE">
      <w:pPr>
        <w:pStyle w:val="Caption"/>
      </w:pPr>
      <w:bookmarkStart w:id="411" w:name="_Ref126486057"/>
      <w:bookmarkStart w:id="412" w:name="_Toc97523618"/>
      <w:bookmarkStart w:id="413" w:name="_Toc9752758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6</w:t>
      </w:r>
      <w:r w:rsidR="004E20BD">
        <w:rPr>
          <w:noProof/>
        </w:rPr>
        <w:fldChar w:fldCharType="end"/>
      </w:r>
      <w:bookmarkEnd w:id="411"/>
      <w:r>
        <w:t>: Alerts That May Occur in Select Units</w:t>
      </w:r>
      <w:bookmarkEnd w:id="412"/>
      <w:bookmarkEnd w:id="413"/>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2D75445B">
                  <wp:extent cx="156845" cy="156845"/>
                  <wp:effectExtent l="0" t="0" r="0" b="0"/>
                  <wp:docPr id="189" name="Picture 189"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discrepancy and instructs the user to perform ABO/Rh on the current specimen to continue using normal rules and policies or follow emergency issue rules and policies.</w:t>
            </w:r>
          </w:p>
        </w:tc>
      </w:tr>
      <w:tr w:rsidR="002A21AE" w:rsidRPr="000921F1" w14:paraId="6484DCCD" w14:textId="77777777">
        <w:tc>
          <w:tcPr>
            <w:tcW w:w="780" w:type="dxa"/>
          </w:tcPr>
          <w:p w14:paraId="3EDC30D7" w14:textId="77777777" w:rsidR="002A21AE" w:rsidRPr="000921F1" w:rsidRDefault="0024117A">
            <w:pPr>
              <w:pStyle w:val="TableText"/>
            </w:pPr>
            <w:r>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r when he selects type-specific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67C81BF4" w:rsidR="00657663" w:rsidRPr="000921F1" w:rsidRDefault="00CA65FE">
            <w:pPr>
              <w:pStyle w:val="TableText"/>
            </w:pPr>
            <w:r>
              <w:t>Note: VBECS does not enforce type-specific compatibility rules for produ</w:t>
            </w:r>
            <w:r w:rsidR="004E0FCD">
              <w:t>ct types in the CRYOPRECIPITATE</w:t>
            </w:r>
            <w:r w:rsidR="004E5EEE">
              <w:t xml:space="preserve"> </w:t>
            </w:r>
            <w:r>
              <w:t xml:space="preserve">and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29351C6B" w:rsidR="002A21AE" w:rsidRPr="000921F1" w:rsidRDefault="002A21AE">
            <w:pPr>
              <w:pStyle w:val="TableText"/>
              <w:rPr>
                <w:szCs w:val="18"/>
              </w:rPr>
            </w:pPr>
            <w:r w:rsidRPr="000921F1">
              <w:t xml:space="preserve">See </w:t>
            </w:r>
            <w:r w:rsidR="00543DAF" w:rsidRPr="000921F1">
              <w:fldChar w:fldCharType="begin"/>
            </w:r>
            <w:r w:rsidR="00543DAF" w:rsidRPr="000921F1">
              <w:instrText xml:space="preserve"> REF _Ref170004931 \h </w:instrText>
            </w:r>
            <w:r w:rsidR="000921F1">
              <w:instrText xml:space="preserve"> \* MERGEFORMAT </w:instrText>
            </w:r>
            <w:r w:rsidR="00543DAF" w:rsidRPr="000921F1">
              <w:fldChar w:fldCharType="separate"/>
            </w:r>
            <w:r w:rsidR="00315D7B">
              <w:t xml:space="preserve">Appendix </w:t>
            </w:r>
            <w:r w:rsidR="00315D7B">
              <w:rPr>
                <w:noProof/>
              </w:rPr>
              <w:t>B</w:t>
            </w:r>
            <w:r w:rsidR="00543DAF" w:rsidRPr="000921F1">
              <w:fldChar w:fldCharType="end"/>
            </w:r>
            <w:r w:rsidRPr="000921F1">
              <w:t xml:space="preserve">: </w:t>
            </w:r>
            <w:r w:rsidR="00590097" w:rsidRPr="000921F1">
              <w:fldChar w:fldCharType="begin"/>
            </w:r>
            <w:r w:rsidR="00590097" w:rsidRPr="000921F1">
              <w:instrText xml:space="preserve"> REF _Ref126484449 \h </w:instrText>
            </w:r>
            <w:r w:rsidR="000921F1">
              <w:instrText xml:space="preserve"> \* MERGEFORMAT </w:instrText>
            </w:r>
            <w:r w:rsidR="00590097" w:rsidRPr="000921F1">
              <w:fldChar w:fldCharType="separate"/>
            </w:r>
            <w:r w:rsidR="00315D7B">
              <w:t xml:space="preserve">Table </w:t>
            </w:r>
            <w:r w:rsidR="00315D7B">
              <w:rPr>
                <w:noProof/>
              </w:rPr>
              <w:t>14:</w:t>
            </w:r>
            <w:r w:rsidR="00315D7B">
              <w:t xml:space="preserve"> </w:t>
            </w:r>
            <w:r w:rsidR="00315D7B">
              <w:rPr>
                <w:vanish/>
              </w:rPr>
              <w:t xml:space="preserve">TT_23.01A </w:t>
            </w:r>
            <w:r w:rsidR="00315D7B">
              <w:t>Antibody and Antigen Table: Irregular Antibodies</w:t>
            </w:r>
            <w:r w:rsidR="00590097" w:rsidRPr="000921F1">
              <w:fldChar w:fldCharType="end"/>
            </w:r>
            <w:r w:rsidRPr="000921F1">
              <w:t>.</w:t>
            </w:r>
          </w:p>
        </w:tc>
      </w:tr>
      <w:tr w:rsidR="002E1F2B" w:rsidRPr="000921F1" w14:paraId="5E3964BB" w14:textId="77777777">
        <w:tc>
          <w:tcPr>
            <w:tcW w:w="780" w:type="dxa"/>
          </w:tcPr>
          <w:p w14:paraId="2B9010E0" w14:textId="0242A5F3" w:rsidR="002E1F2B" w:rsidRDefault="002E1F2B" w:rsidP="002E1F2B">
            <w:pPr>
              <w:pStyle w:val="TableText"/>
            </w:pPr>
            <w:r>
              <w:t>10</w:t>
            </w:r>
          </w:p>
        </w:tc>
        <w:tc>
          <w:tcPr>
            <w:tcW w:w="8580" w:type="dxa"/>
          </w:tcPr>
          <w:p w14:paraId="63EA4E77" w14:textId="12B0DA81" w:rsidR="002E1F2B" w:rsidRPr="00772260" w:rsidRDefault="002E1F2B" w:rsidP="002E1F2B">
            <w:pPr>
              <w:pStyle w:val="TableText"/>
              <w:rPr>
                <w:rFonts w:cs="Arial"/>
                <w:szCs w:val="18"/>
              </w:rPr>
            </w:pPr>
            <w:r w:rsidRPr="00772260">
              <w:rPr>
                <w:rFonts w:cs="Arial"/>
                <w:vanish/>
                <w:szCs w:val="18"/>
              </w:rPr>
              <w:t xml:space="preserve">BR_3.08 </w:t>
            </w:r>
            <w:r w:rsidRPr="00772260">
              <w:rPr>
                <w:rFonts w:cs="Arial"/>
                <w:szCs w:val="18"/>
              </w:rPr>
              <w:t xml:space="preserve">When </w:t>
            </w:r>
            <w:r w:rsidR="00523215" w:rsidRPr="00772260">
              <w:rPr>
                <w:rFonts w:cs="Arial"/>
                <w:szCs w:val="18"/>
              </w:rPr>
              <w:t>a</w:t>
            </w:r>
            <w:r w:rsidR="00D7366E">
              <w:rPr>
                <w:rFonts w:cs="Arial"/>
                <w:szCs w:val="18"/>
              </w:rPr>
              <w:t>n</w:t>
            </w:r>
            <w:r w:rsidRPr="00772260">
              <w:rPr>
                <w:rFonts w:cs="Arial"/>
                <w:szCs w:val="18"/>
              </w:rPr>
              <w:t xml:space="preserve">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ED1140E" w14:textId="77777777" w:rsidR="002E1F2B" w:rsidRPr="000921F1" w:rsidRDefault="002E1F2B" w:rsidP="002E1F2B">
            <w:pPr>
              <w:pStyle w:val="TableText"/>
            </w:pPr>
          </w:p>
          <w:p w14:paraId="50E437B1" w14:textId="25FB3B59" w:rsidR="002E1F2B" w:rsidRPr="000921F1" w:rsidRDefault="002E1F2B" w:rsidP="002E1F2B">
            <w:pPr>
              <w:pStyle w:val="TableText"/>
              <w:rPr>
                <w:rFonts w:cs="Arial"/>
                <w:vanish/>
              </w:rPr>
            </w:pPr>
            <w:r w:rsidRPr="000921F1">
              <w:t>The antigen negative requirement for anti-</w:t>
            </w:r>
            <w:r>
              <w:t>D is D, not AGwD. AGwD is</w:t>
            </w:r>
            <w:r w:rsidRPr="000921F1">
              <w:t xml:space="preserve"> not </w:t>
            </w:r>
            <w:r>
              <w:t xml:space="preserve">a </w:t>
            </w:r>
            <w:r w:rsidRPr="000921F1">
              <w:t>selectab</w:t>
            </w:r>
            <w:r>
              <w:t>le antigen negative requirement</w:t>
            </w:r>
            <w:r w:rsidRPr="000921F1">
              <w:t xml:space="preserve"> in Special Instructions &amp; Transfusion Requirements: </w:t>
            </w:r>
            <w:r>
              <w:t>Antigen Negative RBCs.</w:t>
            </w:r>
            <w:r w:rsidRPr="000921F1">
              <w:t xml:space="preserve"> </w:t>
            </w:r>
          </w:p>
        </w:tc>
      </w:tr>
      <w:tr w:rsidR="002E1F2B" w:rsidRPr="000921F1" w14:paraId="1CEFD56B" w14:textId="77777777">
        <w:tc>
          <w:tcPr>
            <w:tcW w:w="780" w:type="dxa"/>
          </w:tcPr>
          <w:p w14:paraId="700B8A14" w14:textId="77777777" w:rsidR="002E1F2B" w:rsidRPr="000921F1" w:rsidRDefault="002E1F2B" w:rsidP="002E1F2B">
            <w:pPr>
              <w:pStyle w:val="TableText"/>
            </w:pPr>
            <w:r>
              <w:t>10</w:t>
            </w:r>
          </w:p>
        </w:tc>
        <w:tc>
          <w:tcPr>
            <w:tcW w:w="8580" w:type="dxa"/>
          </w:tcPr>
          <w:p w14:paraId="05BD036D" w14:textId="77777777" w:rsidR="002E1F2B" w:rsidRPr="000921F1" w:rsidRDefault="002E1F2B" w:rsidP="002E1F2B">
            <w:pPr>
              <w:pStyle w:val="TableText"/>
            </w:pPr>
            <w:r w:rsidRPr="00DE022E">
              <w:rPr>
                <w:rFonts w:cs="Arial"/>
                <w:vanish/>
              </w:rPr>
              <w:t xml:space="preserve">BR_3.21 </w:t>
            </w:r>
            <w:r w:rsidRPr="00DE022E">
              <w:t>For an Rh negative, unknown, or inconclusive patient: when the selection of Rh positive or Rh pooled units from the WHOLE BLOOD, RED BLOOD CELLS, PLATELETS, and OTHER VBECS compo</w:t>
            </w:r>
            <w:r>
              <w:t>nent classes</w:t>
            </w:r>
            <w:r w:rsidRPr="00DE022E">
              <w:t xml:space="preserve"> are individually entered and confi</w:t>
            </w:r>
            <w:r>
              <w:t>r</w:t>
            </w:r>
            <w:r w:rsidRPr="00DE022E">
              <w:t xml:space="preserve">med </w:t>
            </w:r>
            <w:r>
              <w:t>as required</w:t>
            </w:r>
            <w:r w:rsidRPr="00DE022E">
              <w:t>, VBECS emits an audible alert, warns that the patient is Rh negative and the selected unit is Rh positive, instructs the user to check the patient sex and hospital policy before continuing, and asks whether the user wishes to continue to select the unit.</w:t>
            </w:r>
          </w:p>
          <w:p w14:paraId="3F391E47" w14:textId="77777777" w:rsidR="002E1F2B" w:rsidRPr="000921F1" w:rsidRDefault="002E1F2B" w:rsidP="002E1F2B">
            <w:pPr>
              <w:pStyle w:val="TableText"/>
            </w:pPr>
          </w:p>
          <w:p w14:paraId="0D4B4DAE" w14:textId="77777777" w:rsidR="002E1F2B" w:rsidRPr="000921F1" w:rsidRDefault="002E1F2B" w:rsidP="002E1F2B">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E1F2B" w:rsidRPr="000921F1" w14:paraId="2F2054D7" w14:textId="77777777">
        <w:tc>
          <w:tcPr>
            <w:tcW w:w="780" w:type="dxa"/>
          </w:tcPr>
          <w:p w14:paraId="37DB2F1B" w14:textId="77777777" w:rsidR="002E1F2B" w:rsidRPr="000921F1" w:rsidRDefault="002E1F2B" w:rsidP="002E1F2B">
            <w:pPr>
              <w:pStyle w:val="TableText"/>
            </w:pPr>
            <w:r>
              <w:t>10</w:t>
            </w:r>
          </w:p>
        </w:tc>
        <w:tc>
          <w:tcPr>
            <w:tcW w:w="8580" w:type="dxa"/>
          </w:tcPr>
          <w:p w14:paraId="6EAAF25A" w14:textId="77777777" w:rsidR="002E1F2B" w:rsidRPr="000921F1" w:rsidRDefault="002E1F2B" w:rsidP="002E1F2B">
            <w:pPr>
              <w:pStyle w:val="TableText"/>
            </w:pPr>
            <w:r w:rsidRPr="000921F1">
              <w:rPr>
                <w:rFonts w:cs="Arial"/>
                <w:vanish/>
              </w:rPr>
              <w:t xml:space="preserve">BR_3.09 </w:t>
            </w:r>
            <w:r w:rsidRPr="000921F1">
              <w:t xml:space="preserve">When </w:t>
            </w:r>
            <w:r>
              <w:t>the</w:t>
            </w:r>
            <w:r w:rsidRPr="000921F1">
              <w:t xml:space="preserve"> user selects </w:t>
            </w:r>
            <w:r>
              <w:t xml:space="preserve">a blood unit to fill a </w:t>
            </w:r>
            <w:r w:rsidRPr="000921F1">
              <w:t>component order</w:t>
            </w:r>
            <w:r>
              <w:t xml:space="preserve"> of RED BLOOD CELLS, “PLATELETS” or “OTHER” and has = &gt; 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E1F2B" w:rsidRPr="000921F1" w14:paraId="053CD239" w14:textId="77777777">
        <w:tc>
          <w:tcPr>
            <w:tcW w:w="780" w:type="dxa"/>
          </w:tcPr>
          <w:p w14:paraId="0663968C" w14:textId="77777777" w:rsidR="002E1F2B" w:rsidRPr="000921F1" w:rsidRDefault="002E1F2B" w:rsidP="002E1F2B">
            <w:pPr>
              <w:pStyle w:val="TableText"/>
            </w:pPr>
            <w:r>
              <w:t>10</w:t>
            </w:r>
          </w:p>
        </w:tc>
        <w:tc>
          <w:tcPr>
            <w:tcW w:w="8580" w:type="dxa"/>
          </w:tcPr>
          <w:p w14:paraId="3593358D" w14:textId="77777777" w:rsidR="002E1F2B" w:rsidRPr="000921F1" w:rsidRDefault="002E1F2B" w:rsidP="002E1F2B">
            <w:pPr>
              <w:pStyle w:val="TableText"/>
            </w:pPr>
            <w:r w:rsidRPr="000921F1">
              <w:rPr>
                <w:vanish/>
                <w:szCs w:val="18"/>
              </w:rPr>
              <w:t xml:space="preserve">BR_3.14 </w:t>
            </w:r>
            <w:r w:rsidRPr="000921F1">
              <w:t>When a patient has TRs other than CMV negative</w:t>
            </w:r>
            <w:r>
              <w:t xml:space="preserve"> or Sickle Cell negative</w:t>
            </w:r>
            <w:r w:rsidRPr="000921F1">
              <w:t>, VBECS verifies whether the selected unit satisfies the requirement based on system rules</w:t>
            </w:r>
            <w:r w:rsidRPr="000921F1">
              <w:rPr>
                <w:szCs w:val="18"/>
              </w:rPr>
              <w:t xml:space="preserve"> TT_3.04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E1F2B" w:rsidRPr="000921F1" w:rsidRDefault="002E1F2B" w:rsidP="002E1F2B">
            <w:pPr>
              <w:pStyle w:val="TableText"/>
            </w:pPr>
          </w:p>
          <w:p w14:paraId="4C1CBAF3" w14:textId="77777777" w:rsidR="002E1F2B" w:rsidRPr="000921F1" w:rsidRDefault="002E1F2B" w:rsidP="002E1F2B">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E1F2B" w:rsidRPr="000921F1" w14:paraId="558A9FA4" w14:textId="77777777">
        <w:tc>
          <w:tcPr>
            <w:tcW w:w="780" w:type="dxa"/>
          </w:tcPr>
          <w:p w14:paraId="0959954D" w14:textId="77777777" w:rsidR="002E1F2B" w:rsidRPr="000921F1" w:rsidRDefault="002E1F2B" w:rsidP="002E1F2B">
            <w:pPr>
              <w:pStyle w:val="TableText"/>
            </w:pPr>
            <w:r>
              <w:t>10</w:t>
            </w:r>
          </w:p>
        </w:tc>
        <w:tc>
          <w:tcPr>
            <w:tcW w:w="8580" w:type="dxa"/>
          </w:tcPr>
          <w:p w14:paraId="4CC14E1D" w14:textId="77777777" w:rsidR="002E1F2B" w:rsidRPr="000921F1" w:rsidRDefault="002E1F2B" w:rsidP="002E1F2B">
            <w:pPr>
              <w:pStyle w:val="TableText"/>
              <w:rPr>
                <w:szCs w:val="18"/>
              </w:rPr>
            </w:pPr>
            <w:r w:rsidRPr="000921F1">
              <w:rPr>
                <w:rFonts w:cs="Arial"/>
                <w:vanish/>
              </w:rPr>
              <w:t xml:space="preserve">BR_3.32 </w:t>
            </w:r>
            <w:r>
              <w:rPr>
                <w:szCs w:val="18"/>
              </w:rPr>
              <w:t>When a patient has a TR of CMV n</w:t>
            </w:r>
            <w:r w:rsidRPr="000921F1">
              <w:rPr>
                <w:szCs w:val="18"/>
              </w:rPr>
              <w:t>egative</w:t>
            </w:r>
            <w:r>
              <w:rPr>
                <w:szCs w:val="18"/>
              </w:rPr>
              <w:t xml:space="preserve"> or Sickle Cell negative</w:t>
            </w:r>
            <w:r w:rsidRPr="000921F1">
              <w:rPr>
                <w:szCs w:val="18"/>
              </w:rPr>
              <w:t>, VBECS verifies the selected unit for compliance. When the selected unit does not fit the criteria, VBECS emits an audible alert and warns the user:</w:t>
            </w:r>
          </w:p>
          <w:p w14:paraId="2EDE8FA5"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t xml:space="preserve"> that the patient requires CMV n</w:t>
            </w:r>
            <w:r w:rsidRPr="000921F1">
              <w:t xml:space="preserve">egative </w:t>
            </w:r>
            <w:r>
              <w:t xml:space="preserve">or Sickle Cell negative </w:t>
            </w:r>
            <w:r w:rsidRPr="000921F1">
              <w:t>blood, that the selected unit is not CMV negative</w:t>
            </w:r>
            <w:r>
              <w:t xml:space="preserve"> or Sickle Cell negative</w:t>
            </w:r>
            <w:r w:rsidRPr="000921F1">
              <w:t>, and that the user does not have the proper security level to select the unit. There is no override. VBECS clears the screen, and the user must select another unit.</w:t>
            </w:r>
          </w:p>
          <w:p w14:paraId="2B397001"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t xml:space="preserve">or Sickle Cell negative </w:t>
            </w:r>
            <w:r w:rsidRPr="000921F1">
              <w:t>blood, that the selected unit is not CMV negative</w:t>
            </w:r>
            <w:r>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E1F2B" w:rsidRPr="000921F1" w14:paraId="5F3782D2" w14:textId="77777777">
        <w:tc>
          <w:tcPr>
            <w:tcW w:w="780" w:type="dxa"/>
          </w:tcPr>
          <w:p w14:paraId="421B4925" w14:textId="77777777" w:rsidR="002E1F2B" w:rsidRPr="000921F1" w:rsidRDefault="002E1F2B" w:rsidP="002E1F2B">
            <w:pPr>
              <w:pStyle w:val="TableText"/>
            </w:pPr>
            <w:r>
              <w:t>10</w:t>
            </w:r>
          </w:p>
        </w:tc>
        <w:tc>
          <w:tcPr>
            <w:tcW w:w="8580" w:type="dxa"/>
          </w:tcPr>
          <w:p w14:paraId="2BD1DFDE" w14:textId="77777777" w:rsidR="002E1F2B" w:rsidRPr="000921F1" w:rsidRDefault="002E1F2B" w:rsidP="002E1F2B">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E1F2B" w:rsidRPr="000921F1" w:rsidRDefault="002E1F2B" w:rsidP="002E1F2B">
            <w:pPr>
              <w:pStyle w:val="NotesText"/>
            </w:pPr>
          </w:p>
          <w:p w14:paraId="0B19289B" w14:textId="77777777" w:rsidR="002E1F2B" w:rsidRPr="000921F1" w:rsidRDefault="002E1F2B" w:rsidP="002E1F2B">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E1F2B" w:rsidRPr="000921F1" w14:paraId="44D113E2" w14:textId="77777777">
        <w:tc>
          <w:tcPr>
            <w:tcW w:w="780" w:type="dxa"/>
          </w:tcPr>
          <w:p w14:paraId="6FA29B30" w14:textId="77777777" w:rsidR="002E1F2B" w:rsidRPr="000921F1" w:rsidRDefault="002E1F2B" w:rsidP="002E1F2B">
            <w:pPr>
              <w:pStyle w:val="TableText"/>
            </w:pPr>
            <w:r>
              <w:t>10</w:t>
            </w:r>
          </w:p>
        </w:tc>
        <w:tc>
          <w:tcPr>
            <w:tcW w:w="8580" w:type="dxa"/>
          </w:tcPr>
          <w:p w14:paraId="4C2865AA" w14:textId="77777777" w:rsidR="002E1F2B" w:rsidRPr="000921F1" w:rsidRDefault="002E1F2B" w:rsidP="002E1F2B">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t>.</w:t>
            </w:r>
            <w:r w:rsidRPr="000921F1">
              <w:t xml:space="preserve"> VBECS updates the blood unit status to “assigned” and the unit is no longer available for issue.</w:t>
            </w:r>
          </w:p>
        </w:tc>
      </w:tr>
      <w:tr w:rsidR="002E1F2B" w:rsidRPr="000921F1" w14:paraId="10C4C3F5" w14:textId="77777777">
        <w:tc>
          <w:tcPr>
            <w:tcW w:w="780" w:type="dxa"/>
          </w:tcPr>
          <w:p w14:paraId="23F498E0" w14:textId="77777777" w:rsidR="002E1F2B" w:rsidRPr="000921F1" w:rsidRDefault="002E1F2B" w:rsidP="002E1F2B">
            <w:pPr>
              <w:pStyle w:val="TableText"/>
            </w:pPr>
            <w:r>
              <w:t>10</w:t>
            </w:r>
          </w:p>
        </w:tc>
        <w:tc>
          <w:tcPr>
            <w:tcW w:w="8580" w:type="dxa"/>
          </w:tcPr>
          <w:p w14:paraId="79997FB2" w14:textId="65F8794C" w:rsidR="002E1F2B" w:rsidRPr="000921F1" w:rsidRDefault="002E1F2B" w:rsidP="002E1F2B">
            <w:pPr>
              <w:pStyle w:val="TableText"/>
            </w:pPr>
            <w:r w:rsidRPr="00B01176">
              <w:rPr>
                <w:vanish/>
              </w:rPr>
              <w:t xml:space="preserve">BR_3.35 </w:t>
            </w:r>
            <w:r w:rsidRPr="000921F1">
              <w:t xml:space="preserve">When a user selects a unit requiring XM, eXM is enabled, and the patient is eligible, the selected unit ABO/Rh must be compatible with the patient ABO/Rh. VBECS displays a message based on </w:t>
            </w:r>
            <w:r w:rsidRPr="000921F1">
              <w:fldChar w:fldCharType="begin"/>
            </w:r>
            <w:r w:rsidRPr="000921F1">
              <w:instrText xml:space="preserve"> REF _Ref170004931 \h </w:instrText>
            </w:r>
            <w:r>
              <w:instrText xml:space="preserve"> \* MERGEFORMAT </w:instrText>
            </w:r>
            <w:r w:rsidRPr="000921F1">
              <w:fldChar w:fldCharType="separate"/>
            </w:r>
            <w:r w:rsidR="00315D7B">
              <w:t xml:space="preserve">Appendix </w:t>
            </w:r>
            <w:r w:rsidR="00315D7B">
              <w:rPr>
                <w:noProof/>
              </w:rPr>
              <w:t>B</w:t>
            </w:r>
            <w:r w:rsidRPr="000921F1">
              <w:fldChar w:fldCharType="end"/>
            </w:r>
            <w:r w:rsidRPr="000921F1">
              <w:t>:</w:t>
            </w:r>
            <w:r>
              <w:t xml:space="preserve"> </w:t>
            </w:r>
            <w:r>
              <w:fldChar w:fldCharType="begin"/>
            </w:r>
            <w:r>
              <w:instrText xml:space="preserve"> REF _Ref317762597 \h </w:instrText>
            </w:r>
            <w:r>
              <w:fldChar w:fldCharType="separate"/>
            </w:r>
            <w:r w:rsidR="00315D7B">
              <w:t xml:space="preserve">Table </w:t>
            </w:r>
            <w:r w:rsidR="00315D7B">
              <w:rPr>
                <w:noProof/>
              </w:rPr>
              <w:t>23</w:t>
            </w:r>
            <w:r w:rsidR="00315D7B">
              <w:t xml:space="preserve">: </w:t>
            </w:r>
            <w:r w:rsidR="00315D7B">
              <w:rPr>
                <w:vanish/>
              </w:rPr>
              <w:t xml:space="preserve">TT_3.05 </w:t>
            </w:r>
            <w:r w:rsidR="00315D7B">
              <w:t>Rules for Electronic and Serologic Crossmatch</w:t>
            </w:r>
            <w:r>
              <w:fldChar w:fldCharType="end"/>
            </w:r>
            <w:r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E1F2B" w:rsidRPr="000921F1" w14:paraId="547E55D8" w14:textId="77777777">
        <w:tc>
          <w:tcPr>
            <w:tcW w:w="780" w:type="dxa"/>
          </w:tcPr>
          <w:p w14:paraId="679E3DE2" w14:textId="77777777" w:rsidR="002E1F2B" w:rsidRPr="000921F1" w:rsidRDefault="002E1F2B" w:rsidP="002E1F2B">
            <w:pPr>
              <w:pStyle w:val="TableText"/>
            </w:pPr>
            <w:r>
              <w:t>12</w:t>
            </w:r>
          </w:p>
        </w:tc>
        <w:tc>
          <w:tcPr>
            <w:tcW w:w="8580" w:type="dxa"/>
          </w:tcPr>
          <w:p w14:paraId="3CB8E390" w14:textId="77777777" w:rsidR="002E1F2B" w:rsidRPr="000921F1" w:rsidRDefault="002E1F2B" w:rsidP="002E1F2B">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14:paraId="1BFEEAB3" w14:textId="77777777" w:rsidR="002E1F2B" w:rsidRPr="000921F1" w:rsidRDefault="002E1F2B" w:rsidP="002E1F2B">
            <w:pPr>
              <w:pStyle w:val="TableText"/>
            </w:pPr>
          </w:p>
          <w:p w14:paraId="1D7E9146" w14:textId="77777777" w:rsidR="002E1F2B" w:rsidRPr="000921F1" w:rsidRDefault="002E1F2B" w:rsidP="002E1F2B">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E1F2B" w:rsidRPr="000921F1" w:rsidRDefault="002E1F2B" w:rsidP="002E1F2B">
            <w:pPr>
              <w:pStyle w:val="TableText"/>
            </w:pPr>
          </w:p>
          <w:p w14:paraId="2C625C5E" w14:textId="77777777" w:rsidR="002E1F2B" w:rsidRPr="000921F1" w:rsidRDefault="002E1F2B" w:rsidP="002E1F2B">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E1F2B" w:rsidRPr="000921F1" w14:paraId="74197BE5" w14:textId="77777777">
        <w:tc>
          <w:tcPr>
            <w:tcW w:w="780" w:type="dxa"/>
          </w:tcPr>
          <w:p w14:paraId="0DB01531" w14:textId="77777777" w:rsidR="002E1F2B" w:rsidRPr="000921F1" w:rsidRDefault="002E1F2B" w:rsidP="002E1F2B">
            <w:pPr>
              <w:pStyle w:val="TableText"/>
            </w:pPr>
            <w:r>
              <w:t>12</w:t>
            </w:r>
          </w:p>
        </w:tc>
        <w:tc>
          <w:tcPr>
            <w:tcW w:w="8580" w:type="dxa"/>
          </w:tcPr>
          <w:p w14:paraId="3729A47C" w14:textId="77777777" w:rsidR="002E1F2B" w:rsidRPr="000921F1" w:rsidRDefault="002E1F2B" w:rsidP="002E1F2B">
            <w:pPr>
              <w:pStyle w:val="TableText"/>
            </w:pPr>
            <w:r w:rsidRPr="000921F1">
              <w:rPr>
                <w:rFonts w:cs="Arial"/>
                <w:vanish/>
              </w:rPr>
              <w:t xml:space="preserve">BR_3.37 </w:t>
            </w:r>
            <w:r w:rsidRPr="000921F1">
              <w:t>When the user selects a unit requiring XM, the division is defined as “full service,” eXM is enabled, and the patient is not eligible for eXM, VBECS warns the user that the selected units require serologic XM and asks whether he wishes to continue.</w:t>
            </w:r>
          </w:p>
          <w:p w14:paraId="5397FEEA" w14:textId="77777777" w:rsidR="002E1F2B" w:rsidRPr="000921F1" w:rsidRDefault="002E1F2B" w:rsidP="002E1F2B">
            <w:pPr>
              <w:pStyle w:val="TableText"/>
            </w:pPr>
          </w:p>
          <w:p w14:paraId="091B36FF" w14:textId="77777777" w:rsidR="002E1F2B" w:rsidRPr="000921F1" w:rsidRDefault="002E1F2B" w:rsidP="002E1F2B">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414" w:name="_Issue_Blood_Components"/>
      <w:bookmarkStart w:id="415" w:name="_Toc101165321"/>
      <w:bookmarkStart w:id="416" w:name="_Toc94349371"/>
      <w:bookmarkEnd w:id="414"/>
      <w:r>
        <w:t>Issue Blood Components</w:t>
      </w:r>
      <w:bookmarkEnd w:id="415"/>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416"/>
      <w:r>
        <w:t xml:space="preserve"> </w:t>
      </w:r>
    </w:p>
    <w:p w14:paraId="7F565AFC" w14:textId="77777777" w:rsidR="002A21AE" w:rsidRDefault="002A21AE" w:rsidP="00FA7E65">
      <w:pPr>
        <w:pStyle w:val="BodyText"/>
      </w:pPr>
      <w:bookmarkStart w:id="417" w:name="_Toc34537111"/>
      <w:bookmarkStart w:id="418" w:name="_Toc34635892"/>
      <w:bookmarkStart w:id="419" w:name="_Toc34720938"/>
      <w:bookmarkStart w:id="420" w:name="_Toc35743728"/>
      <w:bookmarkStart w:id="421" w:name="_Toc42940987"/>
      <w:bookmarkStart w:id="422" w:name="_Toc43285430"/>
      <w:bookmarkStart w:id="423" w:name="_Toc72829288"/>
      <w:r>
        <w:t>The user issues one or more patient-assigned blood units to a transporter for storage in a remote location or for possible transfusion</w:t>
      </w:r>
      <w:bookmarkStart w:id="424" w:name="warn"/>
      <w:bookmarkEnd w:id="424"/>
      <w:r w:rsidR="00BC58E2">
        <w:t>.</w:t>
      </w:r>
    </w:p>
    <w:p w14:paraId="2EED621F" w14:textId="77777777" w:rsidR="002A21AE" w:rsidRDefault="002A21AE">
      <w:pPr>
        <w:pStyle w:val="Heading4"/>
      </w:pPr>
      <w:bookmarkStart w:id="425" w:name="_Toc94349372"/>
      <w:r>
        <w:t>Assumptions</w:t>
      </w:r>
      <w:bookmarkEnd w:id="425"/>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426" w:name="_Toc94349373"/>
      <w:r>
        <w:t>Outcome</w:t>
      </w:r>
      <w:bookmarkEnd w:id="426"/>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427" w:name="_Toc94349374"/>
      <w:r>
        <w:t>Limitations and Restrictions</w:t>
      </w:r>
      <w:bookmarkEnd w:id="427"/>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77777777" w:rsidR="00414644" w:rsidRDefault="002A21AE">
      <w:pPr>
        <w:pStyle w:val="ListBullet"/>
      </w:pPr>
      <w:r>
        <w:t xml:space="preserve">All issue-to locations must be valid entries in the </w:t>
      </w:r>
      <w:r w:rsidR="00CA0045" w:rsidRPr="00CA0045">
        <w:rPr>
          <w:bCs/>
        </w:rPr>
        <w:t>VistA</w:t>
      </w:r>
      <w:r>
        <w:t xml:space="preserve"> hospital location f</w:t>
      </w:r>
      <w:r w:rsidR="008F2DE4">
        <w:t>ile.</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0684490A" w:rsidR="00B65627" w:rsidRDefault="00B65627" w:rsidP="00B65627">
      <w:pPr>
        <w:pStyle w:val="ListBullet"/>
      </w:pPr>
      <w:bookmarkStart w:id="428"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1BF2B544" w14:textId="5AE9B273" w:rsidR="002F25DF" w:rsidRDefault="002F25DF" w:rsidP="00B65627">
      <w:pPr>
        <w:pStyle w:val="ListBullet"/>
      </w:pPr>
      <w:r>
        <w:t>VBECS asks for a comment when issuing a unit that is assigned to two different patients. Enter a comment to issue the unit or release one of the patient assignments before issuing. The comment will appear on the Unit History Report in the Issue section.</w:t>
      </w:r>
      <w:r w:rsidR="00512B62">
        <w:t xml:space="preserve"> </w:t>
      </w:r>
      <w:r w:rsidR="00512B62" w:rsidRPr="004F5DF6">
        <w:rPr>
          <w:vanish/>
        </w:rPr>
        <w:t xml:space="preserve">Defect </w:t>
      </w:r>
      <w:r w:rsidR="004F5DF6" w:rsidRPr="004F5DF6">
        <w:rPr>
          <w:vanish/>
        </w:rPr>
        <w:t>208730</w:t>
      </w:r>
    </w:p>
    <w:p w14:paraId="3FEB1473" w14:textId="77777777" w:rsidR="002A21AE" w:rsidRDefault="002A21AE">
      <w:pPr>
        <w:pStyle w:val="Heading4"/>
      </w:pPr>
      <w:r>
        <w:t>Additional Information</w:t>
      </w:r>
      <w:bookmarkEnd w:id="428"/>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14:paraId="1918D63F" w14:textId="77777777" w:rsidR="00D059AF" w:rsidRDefault="00D059AF">
      <w:pPr>
        <w:pStyle w:val="ListBullet"/>
      </w:pPr>
      <w:r>
        <w:t>User must date all signature lines on the BTRF dating of the signatures [i.e., Inspected and issued by, Issued to, First Identifier, Second Identifier, Transfusion Data section completed by, Transfusion Reaction Data section completed by (as needed)].</w:t>
      </w:r>
    </w:p>
    <w:p w14:paraId="68DFDC97" w14:textId="77777777" w:rsidR="002A21AE" w:rsidRDefault="002A21AE">
      <w:pPr>
        <w:pStyle w:val="Heading4"/>
      </w:pPr>
      <w:bookmarkStart w:id="429" w:name="_Toc94349376"/>
      <w:r>
        <w:t>User Roles with Access to This Option</w:t>
      </w:r>
      <w:bookmarkEnd w:id="429"/>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430" w:name="_Toc94349377"/>
      <w:bookmarkEnd w:id="417"/>
      <w:bookmarkEnd w:id="418"/>
      <w:bookmarkEnd w:id="419"/>
      <w:bookmarkEnd w:id="420"/>
      <w:bookmarkEnd w:id="421"/>
      <w:bookmarkEnd w:id="422"/>
      <w:bookmarkEnd w:id="423"/>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430"/>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2D9F9C64" w:rsidR="002A21AE" w:rsidRDefault="002A21AE">
            <w:pPr>
              <w:pStyle w:val="TableText"/>
              <w:rPr>
                <w:b/>
                <w:bCs/>
                <w:szCs w:val="18"/>
              </w:rPr>
            </w:pPr>
            <w:r>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5F3F6BB0" w:rsidR="002A21AE" w:rsidRDefault="002A21AE">
            <w:pPr>
              <w:pStyle w:val="TableText"/>
              <w:rPr>
                <w:b/>
                <w:bCs/>
                <w:szCs w:val="18"/>
              </w:rPr>
            </w:pPr>
            <w:r>
              <w:rPr>
                <w:b/>
                <w:bCs/>
                <w:szCs w:val="18"/>
              </w:rPr>
              <w:t>NOTES</w:t>
            </w:r>
          </w:p>
          <w:p w14:paraId="0C3383BA" w14:textId="77777777" w:rsidR="002A21AE" w:rsidRDefault="002A21AE">
            <w:pPr>
              <w:pStyle w:val="NotesText"/>
            </w:pPr>
          </w:p>
          <w:p w14:paraId="2F512E3E" w14:textId="14B1E005"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315D7B">
              <w:t xml:space="preserve">Table </w:t>
            </w:r>
            <w:r w:rsidR="00315D7B">
              <w:rPr>
                <w:noProof/>
              </w:rPr>
              <w:t>7</w:t>
            </w:r>
            <w:r w:rsidR="00590097">
              <w:fldChar w:fldCharType="end"/>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5126ACA3" w:rsidR="002A21AE" w:rsidRDefault="002A21AE">
            <w:pPr>
              <w:pStyle w:val="TableTextNumbers"/>
            </w:pPr>
            <w:r>
              <w:t xml:space="preserve">Enter the required </w:t>
            </w:r>
            <w:r w:rsidR="003B4820">
              <w:t>data in the transporter name, issue-to location, and date and time fields</w:t>
            </w:r>
            <w:r w:rsidR="00A04663">
              <w:t xml:space="preserve"> </w:t>
            </w:r>
            <w:r w:rsidR="003767D2">
              <w:t>(</w:t>
            </w:r>
            <w:r w:rsidR="003767D2">
              <w:fldChar w:fldCharType="begin"/>
            </w:r>
            <w:r w:rsidR="003767D2">
              <w:instrText xml:space="preserve"> REF _Ref127093318 \h </w:instrText>
            </w:r>
            <w:r w:rsidR="003767D2">
              <w:fldChar w:fldCharType="separate"/>
            </w:r>
            <w:r w:rsidR="00315D7B">
              <w:t xml:space="preserve">Figure </w:t>
            </w:r>
            <w:r w:rsidR="00315D7B">
              <w:rPr>
                <w:noProof/>
              </w:rPr>
              <w:t>80</w:t>
            </w:r>
            <w:r w:rsidR="003767D2">
              <w:fldChar w:fldCharType="end"/>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1F132418" w:rsidR="003B4820" w:rsidRDefault="003B4820" w:rsidP="003B4820">
            <w:pPr>
              <w:pStyle w:val="TableText"/>
              <w:rPr>
                <w:b/>
                <w:bCs/>
                <w:szCs w:val="18"/>
              </w:rPr>
            </w:pPr>
            <w:r>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6AB187B5" w:rsidR="003B4820" w:rsidRDefault="003B4820" w:rsidP="003B4820">
            <w:pPr>
              <w:pStyle w:val="NotesText"/>
            </w:pPr>
            <w:r>
              <w:rPr>
                <w:vanish/>
                <w:szCs w:val="18"/>
              </w:rPr>
              <w:t xml:space="preserve">BR_73.09, BR_30.02 </w:t>
            </w:r>
            <w:r>
              <w:t>A remote storage indicator is optional (default: No).</w:t>
            </w:r>
            <w:r w:rsidR="006549B7">
              <w:t xml:space="preserve"> </w:t>
            </w:r>
            <w:r>
              <w:t>The transporter name field allows free text and does not display a selection list. The issue-to location lists current hospital locations provided by VistALink, including the inpatient or outpatient location indicator (</w:t>
            </w:r>
            <w:r w:rsidRPr="00CA0045">
              <w:rPr>
                <w:bCs/>
              </w:rPr>
              <w:t>VistA</w:t>
            </w:r>
            <w:r>
              <w:t xml:space="preserve"> refers to this as a “patient class”). This is related to billing reimbursement and is not an enabled field in the issue option.</w:t>
            </w:r>
          </w:p>
          <w:p w14:paraId="0628E667" w14:textId="77777777" w:rsidR="00102607" w:rsidRDefault="00102607"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7EE4E12A" w:rsidR="002A21AE" w:rsidRDefault="002A21AE" w:rsidP="003B7F11">
            <w:pPr>
              <w:pStyle w:val="TableTextNumbers"/>
            </w:pPr>
            <w:r>
              <w:t xml:space="preserve">Scan </w:t>
            </w:r>
            <w:r w:rsidR="00323155">
              <w:t xml:space="preserve">the unit ID and product code, </w:t>
            </w:r>
            <w:r>
              <w:t>or click one or more check boxes to select units for issue to the selected patient</w:t>
            </w:r>
            <w:r w:rsidR="003767D2">
              <w:t xml:space="preserve"> (</w:t>
            </w:r>
            <w:r w:rsidR="00AA68B2">
              <w:fldChar w:fldCharType="begin"/>
            </w:r>
            <w:r w:rsidR="00AA68B2">
              <w:instrText xml:space="preserve"> REF _Ref127093568 \h </w:instrText>
            </w:r>
            <w:r w:rsidR="00AA68B2">
              <w:fldChar w:fldCharType="separate"/>
            </w:r>
            <w:r w:rsidR="00315D7B">
              <w:t xml:space="preserve">Figure </w:t>
            </w:r>
            <w:r w:rsidR="00315D7B">
              <w:rPr>
                <w:noProof/>
              </w:rPr>
              <w:t>81</w:t>
            </w:r>
            <w:r w:rsidR="00AA68B2">
              <w:fldChar w:fldCharType="end"/>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3C5C6870" w:rsidR="002A21AE" w:rsidRDefault="002A21AE">
            <w:pPr>
              <w:pStyle w:val="TableText"/>
              <w:rPr>
                <w:b/>
                <w:bCs/>
                <w:szCs w:val="18"/>
              </w:rPr>
            </w:pPr>
            <w:r>
              <w:rPr>
                <w:b/>
                <w:bCs/>
                <w:szCs w:val="18"/>
              </w:rPr>
              <w:t>NOTES</w:t>
            </w:r>
          </w:p>
          <w:p w14:paraId="550CE6DC" w14:textId="77777777" w:rsidR="002A21AE" w:rsidRDefault="002A21AE">
            <w:pPr>
              <w:pStyle w:val="NotesText"/>
            </w:pPr>
          </w:p>
          <w:p w14:paraId="6B017171" w14:textId="5D70325D"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590097">
              <w:fldChar w:fldCharType="begin"/>
            </w:r>
            <w:r w:rsidR="00590097">
              <w:instrText xml:space="preserve"> REF _Ref126486291 \h </w:instrText>
            </w:r>
            <w:r w:rsidR="00590097">
              <w:fldChar w:fldCharType="separate"/>
            </w:r>
            <w:r w:rsidR="00315D7B">
              <w:t xml:space="preserve">Table </w:t>
            </w:r>
            <w:r w:rsidR="00315D7B">
              <w:rPr>
                <w:noProof/>
              </w:rPr>
              <w:t>7</w:t>
            </w:r>
            <w:r w:rsidR="00590097">
              <w:fldChar w:fldCharType="end"/>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3CF4E913" w:rsidR="004C49BF" w:rsidRPr="004C49BF" w:rsidRDefault="004C49BF" w:rsidP="004C49BF">
            <w:pPr>
              <w:pStyle w:val="NotesText"/>
              <w:rPr>
                <w:szCs w:val="18"/>
              </w:rPr>
            </w:pPr>
            <w:r w:rsidRPr="004C49BF">
              <w:rPr>
                <w:vanish/>
                <w:szCs w:val="18"/>
              </w:rPr>
              <w:t xml:space="preserve">BR_73.26 </w:t>
            </w:r>
            <w:r w:rsidRPr="004C49BF">
              <w:rPr>
                <w:szCs w:val="18"/>
              </w:rPr>
              <w:t xml:space="preserve">When the current division is configured as "full service" in UC_09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401F619C" w:rsidR="002A21AE" w:rsidRDefault="002A21AE">
            <w:pPr>
              <w:pStyle w:val="TableText"/>
              <w:rPr>
                <w:b/>
                <w:bCs/>
                <w:szCs w:val="18"/>
              </w:rPr>
            </w:pPr>
            <w:r>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0EF07E1C" w:rsidR="002A21AE" w:rsidRDefault="002A21AE">
            <w:pPr>
              <w:pStyle w:val="TableText"/>
              <w:rPr>
                <w:b/>
                <w:bCs/>
                <w:szCs w:val="18"/>
              </w:rPr>
            </w:pPr>
            <w:r>
              <w:rPr>
                <w:b/>
                <w:bCs/>
                <w:szCs w:val="18"/>
              </w:rPr>
              <w:t>NOTES</w:t>
            </w:r>
          </w:p>
          <w:p w14:paraId="7DEF5B90" w14:textId="77777777" w:rsidR="002A21AE" w:rsidRDefault="002A21AE">
            <w:pPr>
              <w:pStyle w:val="NotesText"/>
            </w:pPr>
          </w:p>
          <w:p w14:paraId="6298A430" w14:textId="1AE33CE0"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590097">
              <w:fldChar w:fldCharType="begin"/>
            </w:r>
            <w:r w:rsidR="00590097">
              <w:instrText xml:space="preserve"> REF _Ref126486291 \h </w:instrText>
            </w:r>
            <w:r w:rsidR="00590097">
              <w:fldChar w:fldCharType="separate"/>
            </w:r>
            <w:r w:rsidR="00315D7B">
              <w:t xml:space="preserve">Table </w:t>
            </w:r>
            <w:r w:rsidR="00315D7B">
              <w:rPr>
                <w:noProof/>
              </w:rPr>
              <w:t>7</w:t>
            </w:r>
            <w:r w:rsidR="00590097">
              <w:fldChar w:fldCharType="end"/>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5AF1996E"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 xml:space="preserve">Defect </w:t>
            </w:r>
            <w:r w:rsidR="008C2AAA">
              <w:rPr>
                <w:vanish/>
              </w:rPr>
              <w:t>959630</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31" w:author="Blalock, David (Leidos)" w:date="2021-09-10T13:15:00Z" w:original="0."/>
              </w:fldChar>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079249D8" w:rsidR="00A04663" w:rsidRDefault="00A04663" w:rsidP="00A04663">
      <w:pPr>
        <w:pStyle w:val="Caption"/>
      </w:pPr>
      <w:bookmarkStart w:id="432" w:name="_Ref127093318"/>
      <w:bookmarkStart w:id="433" w:name="_Toc943493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80</w:t>
      </w:r>
      <w:r w:rsidR="004E20BD">
        <w:rPr>
          <w:noProof/>
        </w:rPr>
        <w:fldChar w:fldCharType="end"/>
      </w:r>
      <w:bookmarkEnd w:id="432"/>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5BF5E828">
            <wp:extent cx="3722370" cy="2927985"/>
            <wp:effectExtent l="0" t="0" r="0" b="571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726618E6" w:rsidR="005D4DA6" w:rsidRDefault="005D4DA6" w:rsidP="005D4DA6">
      <w:pPr>
        <w:pStyle w:val="Caption"/>
      </w:pPr>
      <w:bookmarkStart w:id="434" w:name="_Ref12709356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81</w:t>
      </w:r>
      <w:r w:rsidR="004E20BD">
        <w:rPr>
          <w:noProof/>
        </w:rPr>
        <w:fldChar w:fldCharType="end"/>
      </w:r>
      <w:bookmarkEnd w:id="434"/>
      <w:r>
        <w:t>: Issue Blood Components (2)</w:t>
      </w:r>
    </w:p>
    <w:p w14:paraId="6781B24F" w14:textId="77777777" w:rsidR="005D4DA6" w:rsidRDefault="00057948" w:rsidP="003B4820">
      <w:pPr>
        <w:pStyle w:val="BodyText"/>
      </w:pPr>
      <w:r>
        <w:rPr>
          <w:noProof/>
        </w:rPr>
        <w:drawing>
          <wp:inline distT="0" distB="0" distL="0" distR="0" wp14:anchorId="5F9DCBFE" wp14:editId="03D8398D">
            <wp:extent cx="5283200" cy="388874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83200" cy="3888740"/>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433"/>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3B22A2E2" w:rsidR="002A21AE" w:rsidRDefault="002A21AE">
            <w:pPr>
              <w:pStyle w:val="TableText"/>
              <w:rPr>
                <w:b/>
                <w:bCs/>
                <w:szCs w:val="18"/>
              </w:rPr>
            </w:pPr>
            <w:r>
              <w:rPr>
                <w:b/>
                <w:bCs/>
                <w:szCs w:val="18"/>
              </w:rPr>
              <w:t>NOTES</w:t>
            </w:r>
          </w:p>
          <w:p w14:paraId="74B09F61" w14:textId="77777777" w:rsidR="002A21AE" w:rsidRDefault="002A21AE">
            <w:pPr>
              <w:pStyle w:val="NotesText"/>
            </w:pPr>
          </w:p>
          <w:p w14:paraId="36DF4FAA" w14:textId="4F4F665B"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315D7B">
              <w:t xml:space="preserve">Table </w:t>
            </w:r>
            <w:r w:rsidR="00315D7B">
              <w:rPr>
                <w:noProof/>
              </w:rPr>
              <w:t>8</w:t>
            </w:r>
            <w:r w:rsidR="00741071">
              <w:fldChar w:fldCharType="end"/>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t xml:space="preserve">Click the </w:t>
            </w:r>
            <w:r>
              <w:rPr>
                <w:b/>
              </w:rPr>
              <w:t>Emergency Issue Units tab</w:t>
            </w:r>
            <w:r>
              <w:t>.</w:t>
            </w:r>
          </w:p>
          <w:p w14:paraId="0F3C5C31" w14:textId="77777777" w:rsidR="002A21AE" w:rsidRDefault="002A21AE">
            <w:pPr>
              <w:pStyle w:val="TableTextNumbersContinued"/>
            </w:pPr>
          </w:p>
          <w:p w14:paraId="19A970D6" w14:textId="1564A72A" w:rsidR="002A21AE" w:rsidRDefault="002A21AE">
            <w:pPr>
              <w:pStyle w:val="TableTextNumbersContinued"/>
            </w:pPr>
            <w:r>
              <w:t>Scan or click one or more check boxes to select units for issue to the selected patient</w:t>
            </w:r>
            <w:r w:rsidR="00FD6D00">
              <w:t xml:space="preserve"> (</w:t>
            </w:r>
            <w:r w:rsidR="00FD6D00">
              <w:fldChar w:fldCharType="begin"/>
            </w:r>
            <w:r w:rsidR="00FD6D00">
              <w:instrText xml:space="preserve"> REF _Ref127094243 \h </w:instrText>
            </w:r>
            <w:r w:rsidR="00FD6D00">
              <w:fldChar w:fldCharType="separate"/>
            </w:r>
            <w:r w:rsidR="00315D7B">
              <w:t xml:space="preserve">Figure </w:t>
            </w:r>
            <w:r w:rsidR="00315D7B">
              <w:rPr>
                <w:noProof/>
              </w:rPr>
              <w:t>82</w:t>
            </w:r>
            <w:r w:rsidR="00FD6D00">
              <w:fldChar w:fldCharType="end"/>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3ACF801C" w:rsidR="002A21AE" w:rsidRDefault="002A21AE">
            <w:pPr>
              <w:pStyle w:val="TableText"/>
              <w:rPr>
                <w:b/>
                <w:bCs/>
                <w:szCs w:val="18"/>
              </w:rPr>
            </w:pPr>
            <w:r>
              <w:rPr>
                <w:b/>
                <w:bCs/>
                <w:szCs w:val="18"/>
              </w:rPr>
              <w:t>NOTES</w:t>
            </w:r>
          </w:p>
          <w:p w14:paraId="127A6840" w14:textId="77777777" w:rsidR="002A21AE" w:rsidRDefault="002A21AE">
            <w:pPr>
              <w:pStyle w:val="NotesText"/>
            </w:pPr>
          </w:p>
          <w:p w14:paraId="7CFE2C33" w14:textId="5FBEF4A5"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315D7B">
              <w:t xml:space="preserve">Table </w:t>
            </w:r>
            <w:r w:rsidR="00315D7B">
              <w:rPr>
                <w:noProof/>
              </w:rPr>
              <w:t>8</w:t>
            </w:r>
            <w:r w:rsidR="00741071">
              <w:fldChar w:fldCharType="end"/>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45727B01" w:rsidR="002A21AE" w:rsidRDefault="002A21AE">
            <w:pPr>
              <w:pStyle w:val="TableText"/>
              <w:rPr>
                <w:b/>
                <w:bCs/>
                <w:szCs w:val="18"/>
              </w:rPr>
            </w:pPr>
            <w:r>
              <w:rPr>
                <w:b/>
                <w:bCs/>
                <w:szCs w:val="18"/>
              </w:rPr>
              <w:t>NOTES</w:t>
            </w:r>
          </w:p>
          <w:p w14:paraId="3802B8F2" w14:textId="77777777" w:rsidR="002A21AE" w:rsidRDefault="002A21AE">
            <w:pPr>
              <w:pStyle w:val="NotesText"/>
            </w:pPr>
          </w:p>
          <w:p w14:paraId="5B7DFEAB" w14:textId="264EFF0D"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741071">
              <w:fldChar w:fldCharType="begin"/>
            </w:r>
            <w:r w:rsidR="00741071">
              <w:instrText xml:space="preserve"> REF _Ref126489326 \h </w:instrText>
            </w:r>
            <w:r w:rsidR="00741071">
              <w:fldChar w:fldCharType="separate"/>
            </w:r>
            <w:r w:rsidR="00315D7B">
              <w:t xml:space="preserve">Table </w:t>
            </w:r>
            <w:r w:rsidR="00315D7B">
              <w:rPr>
                <w:noProof/>
              </w:rPr>
              <w:t>8</w:t>
            </w:r>
            <w:r w:rsidR="00741071">
              <w:fldChar w:fldCharType="end"/>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35" w:author="Blalock, David (Leidos)" w:date="2021-09-10T13:15:00Z" w:original="0."/>
              </w:fldChar>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53357BFD" w:rsidR="00FD6D00" w:rsidRDefault="00FD6D00" w:rsidP="00FD6D00">
      <w:pPr>
        <w:pStyle w:val="Caption"/>
      </w:pPr>
      <w:bookmarkStart w:id="436" w:name="_Ref127094243"/>
      <w:bookmarkStart w:id="437" w:name="_Toc943493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82</w:t>
      </w:r>
      <w:r w:rsidR="004E20BD">
        <w:rPr>
          <w:noProof/>
        </w:rPr>
        <w:fldChar w:fldCharType="end"/>
      </w:r>
      <w:bookmarkEnd w:id="436"/>
      <w:r>
        <w:t>: Issue Blood Components Emergency Issue Units Tab</w:t>
      </w:r>
    </w:p>
    <w:p w14:paraId="22B72A7A" w14:textId="77777777" w:rsidR="00FD6D00" w:rsidRDefault="00057948" w:rsidP="00FD6D00">
      <w:pPr>
        <w:pStyle w:val="BodyText"/>
      </w:pPr>
      <w:r>
        <w:rPr>
          <w:noProof/>
        </w:rPr>
        <w:drawing>
          <wp:inline distT="0" distB="0" distL="0" distR="0" wp14:anchorId="1BFE3F2E" wp14:editId="192482BC">
            <wp:extent cx="5939155" cy="3980815"/>
            <wp:effectExtent l="0" t="0" r="4445" b="635"/>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9155" cy="3980815"/>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2C14C1A7" w:rsidR="008803E6" w:rsidRDefault="008803E6" w:rsidP="008803E6">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83</w:t>
      </w:r>
      <w:r w:rsidR="004E20BD">
        <w:rPr>
          <w:noProof/>
        </w:rPr>
        <w:fldChar w:fldCharType="end"/>
      </w:r>
      <w:r>
        <w:t>: Emergency Issue</w:t>
      </w:r>
    </w:p>
    <w:p w14:paraId="28C0F87D" w14:textId="49EBD83E" w:rsidR="008803E6" w:rsidRPr="00883DA7" w:rsidRDefault="00D56284" w:rsidP="00FD6D00">
      <w:pPr>
        <w:pStyle w:val="BodyText"/>
      </w:pPr>
      <w:r>
        <w:object w:dxaOrig="9612" w:dyaOrig="9268" w14:anchorId="0A54CD12">
          <v:shape id="_x0000_i1029" type="#_x0000_t75" alt="flow chart" style="width:468pt;height:453.5pt" o:ole="">
            <v:imagedata r:id="rId164" o:title=""/>
          </v:shape>
          <o:OLEObject Type="Embed" ProgID="Visio.Drawing.11" ShapeID="_x0000_i1029" DrawAspect="Content" ObjectID="_1717420740" r:id="rId165"/>
        </w:object>
      </w:r>
    </w:p>
    <w:p w14:paraId="0E09A9BB" w14:textId="77777777" w:rsidR="002A21AE" w:rsidRDefault="00AC3860">
      <w:pPr>
        <w:pStyle w:val="Heading4"/>
      </w:pPr>
      <w:r>
        <w:rPr>
          <w:rStyle w:val="BullhornChar"/>
        </w:rPr>
        <w:br w:type="page"/>
      </w:r>
      <w:r w:rsidR="00F92F72" w:rsidRPr="00896F17">
        <w:rPr>
          <w:rStyle w:val="BullhornChar"/>
        </w:rPr>
        <w:t></w:t>
      </w:r>
      <w:r w:rsidR="00F92F72">
        <w:rPr>
          <w:rFonts w:ascii="Webdings" w:hAnsi="Webdings"/>
        </w:rPr>
        <w:t></w:t>
      </w:r>
      <w:r w:rsidR="002A21AE">
        <w:t>Alerts</w:t>
      </w:r>
      <w:bookmarkEnd w:id="437"/>
    </w:p>
    <w:p w14:paraId="23C12801" w14:textId="60AA87AD" w:rsidR="002A21AE" w:rsidRDefault="002A21AE">
      <w:pPr>
        <w:pStyle w:val="Caption"/>
      </w:pPr>
      <w:bookmarkStart w:id="438" w:name="_Ref126486291"/>
      <w:bookmarkStart w:id="439" w:name="_Toc97523619"/>
      <w:bookmarkStart w:id="440" w:name="_Toc9752758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7</w:t>
      </w:r>
      <w:r w:rsidR="004E20BD">
        <w:rPr>
          <w:noProof/>
        </w:rPr>
        <w:fldChar w:fldCharType="end"/>
      </w:r>
      <w:bookmarkEnd w:id="438"/>
      <w:r>
        <w:t>: Alerts That May Occur in Issue Blood Components</w:t>
      </w:r>
      <w:bookmarkEnd w:id="439"/>
      <w:bookmarkEnd w:id="440"/>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628F5B72">
                  <wp:extent cx="156845" cy="156845"/>
                  <wp:effectExtent l="0" t="0" r="0" b="0"/>
                  <wp:docPr id="194" name="Picture 194"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Units that qualify for emergency 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0A54953A" w:rsidR="00685A5F" w:rsidRPr="00912031" w:rsidRDefault="00D77462" w:rsidP="00925CAD">
            <w:pPr>
              <w:pStyle w:val="TableText"/>
              <w:numPr>
                <w:ilvl w:val="0"/>
                <w:numId w:val="58"/>
              </w:numPr>
              <w:rPr>
                <w:rFonts w:cs="Arial"/>
              </w:rPr>
            </w:pPr>
            <w:r>
              <w:rPr>
                <w:rFonts w:cs="Arial"/>
              </w:rPr>
              <w:t>Exception</w:t>
            </w:r>
            <w:r w:rsidR="00685A5F" w:rsidRPr="00912031">
              <w:rPr>
                <w:rFonts w:cs="Arial"/>
              </w:rPr>
              <w:t xml:space="preserve"> Type: Antigen positive/untested units issued</w:t>
            </w:r>
          </w:p>
          <w:p w14:paraId="0F33AB5E" w14:textId="77777777" w:rsidR="00685A5F" w:rsidRPr="00912031" w:rsidRDefault="00685A5F" w:rsidP="00925CAD">
            <w:pPr>
              <w:pStyle w:val="TableText"/>
              <w:numPr>
                <w:ilvl w:val="0"/>
                <w:numId w:val="57"/>
              </w:numPr>
              <w:rPr>
                <w:rFonts w:cs="Arial"/>
              </w:rPr>
            </w:pPr>
            <w:r w:rsidRPr="00912031">
              <w:rPr>
                <w:rFonts w:cs="Arial"/>
              </w:rPr>
              <w:t>Patient Antibody Identified</w:t>
            </w:r>
          </w:p>
          <w:p w14:paraId="4C420027" w14:textId="77777777" w:rsidR="00685A5F" w:rsidRPr="00685A5F" w:rsidRDefault="00685A5F" w:rsidP="00925CAD">
            <w:pPr>
              <w:pStyle w:val="TableText"/>
              <w:numPr>
                <w:ilvl w:val="0"/>
                <w:numId w:val="57"/>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406740B" w14:textId="765F2EEA" w:rsidR="00F20D51" w:rsidRPr="00912031" w:rsidRDefault="00D77462" w:rsidP="00925CAD">
            <w:pPr>
              <w:pStyle w:val="TableText"/>
              <w:numPr>
                <w:ilvl w:val="0"/>
                <w:numId w:val="56"/>
              </w:numPr>
              <w:rPr>
                <w:rFonts w:cs="Arial"/>
                <w:szCs w:val="18"/>
              </w:rPr>
            </w:pPr>
            <w:r>
              <w:rPr>
                <w:rFonts w:cs="Arial"/>
                <w:szCs w:val="18"/>
              </w:rPr>
              <w:t>Exception</w:t>
            </w:r>
            <w:r w:rsidR="00F20D51" w:rsidRPr="00912031">
              <w:rPr>
                <w:rFonts w:cs="Arial"/>
                <w:szCs w:val="18"/>
              </w:rPr>
              <w:t xml:space="preserve"> Type: Unit issued on expired specimen</w:t>
            </w:r>
          </w:p>
          <w:p w14:paraId="269E9A65" w14:textId="77777777" w:rsidR="002A21AE" w:rsidRDefault="00F20D51" w:rsidP="00925CAD">
            <w:pPr>
              <w:pStyle w:val="TableText"/>
              <w:numPr>
                <w:ilvl w:val="0"/>
                <w:numId w:val="56"/>
              </w:numPr>
            </w:pPr>
            <w:r w:rsidRPr="00912031">
              <w:rPr>
                <w:rFonts w:cs="Arial"/>
                <w:szCs w:val="18"/>
              </w:rPr>
              <w:t>Specimen UID</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t>Additional details to be included in the exception report when the u</w:t>
            </w:r>
            <w:r>
              <w:rPr>
                <w:szCs w:val="18"/>
              </w:rPr>
              <w:t>ser overrides:</w:t>
            </w:r>
          </w:p>
          <w:p w14:paraId="4938B590" w14:textId="28A17F17"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1F9A3779"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Antibody(ies) Identified</w:t>
            </w:r>
          </w:p>
          <w:p w14:paraId="7A4ECE7B" w14:textId="77777777" w:rsidR="00685A5F" w:rsidRPr="00685A5F" w:rsidRDefault="00685A5F" w:rsidP="00925CAD">
            <w:pPr>
              <w:pStyle w:val="TableText"/>
              <w:numPr>
                <w:ilvl w:val="0"/>
                <w:numId w:val="59"/>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2FBDEC15" w:rsidR="007122D4" w:rsidRDefault="007122D4" w:rsidP="007122D4">
      <w:pPr>
        <w:pStyle w:val="Caption"/>
      </w:pPr>
      <w:bookmarkStart w:id="441" w:name="_Ref12648932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8</w:t>
      </w:r>
      <w:r w:rsidR="004E20BD">
        <w:rPr>
          <w:noProof/>
        </w:rPr>
        <w:fldChar w:fldCharType="end"/>
      </w:r>
      <w:bookmarkEnd w:id="441"/>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rsidTr="004A7B44">
        <w:trPr>
          <w:cantSplit/>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rsidTr="004A7B44">
        <w:trPr>
          <w:cantSplit/>
        </w:trPr>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047E51AB">
                  <wp:extent cx="156845" cy="156845"/>
                  <wp:effectExtent l="0" t="0" r="0" b="0"/>
                  <wp:docPr id="195" name="Picture 19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rsidTr="004A7B44">
        <w:trPr>
          <w:cantSplit/>
        </w:trPr>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rsidTr="004A7B44">
        <w:trPr>
          <w:cantSplit/>
        </w:trPr>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rsidTr="004A7B44">
        <w:trPr>
          <w:cantSplit/>
        </w:trPr>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rsidTr="004A7B44">
        <w:trPr>
          <w:cantSplit/>
        </w:trPr>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rsidTr="004A7B44">
        <w:trPr>
          <w:cantSplit/>
        </w:trPr>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rsidTr="004A7B44">
        <w:trPr>
          <w:cantSplit/>
        </w:trPr>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rsidTr="004A7B44">
        <w:trPr>
          <w:cantSplit/>
        </w:trPr>
        <w:tc>
          <w:tcPr>
            <w:tcW w:w="780" w:type="dxa"/>
          </w:tcPr>
          <w:p w14:paraId="65032104" w14:textId="77777777" w:rsidR="00B11528" w:rsidRDefault="00B11528" w:rsidP="00BC3648">
            <w:pPr>
              <w:pStyle w:val="TableText"/>
            </w:pPr>
            <w:r>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rsidTr="004A7B44">
        <w:trPr>
          <w:cantSplit/>
        </w:trPr>
        <w:tc>
          <w:tcPr>
            <w:tcW w:w="780" w:type="dxa"/>
          </w:tcPr>
          <w:p w14:paraId="283FA050" w14:textId="77777777" w:rsidR="00263F21" w:rsidRDefault="00263F21" w:rsidP="00BC3648">
            <w:pPr>
              <w:pStyle w:val="TableText"/>
            </w:pPr>
            <w:r>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rsidTr="004A7B44">
        <w:trPr>
          <w:cantSplit/>
        </w:trPr>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rsidTr="004A7B44">
        <w:trPr>
          <w:cantSplit/>
        </w:trPr>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rsidTr="004A7B44">
        <w:trPr>
          <w:cantSplit/>
        </w:trPr>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rsidTr="004A7B44">
        <w:trPr>
          <w:cantSplit/>
        </w:trPr>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rsidTr="004A7B44">
        <w:trPr>
          <w:cantSplit/>
        </w:trPr>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36CABF12"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4B7A3FD0"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Antibody(ies) Identified</w:t>
            </w:r>
          </w:p>
          <w:p w14:paraId="2BEEECE6" w14:textId="77777777" w:rsidR="00263F21" w:rsidRDefault="00685A5F" w:rsidP="00925CAD">
            <w:pPr>
              <w:pStyle w:val="TableText"/>
              <w:numPr>
                <w:ilvl w:val="0"/>
                <w:numId w:val="59"/>
              </w:numPr>
              <w:tabs>
                <w:tab w:val="clear" w:pos="720"/>
                <w:tab w:val="num" w:pos="252"/>
              </w:tabs>
              <w:ind w:left="252" w:hanging="198"/>
            </w:pPr>
            <w:r w:rsidRPr="004A6FB8">
              <w:rPr>
                <w:szCs w:val="18"/>
              </w:rPr>
              <w:t>Unit Antigen Phenotype Result or “untested”</w:t>
            </w:r>
          </w:p>
        </w:tc>
      </w:tr>
      <w:tr w:rsidR="00263F21" w14:paraId="13F3F5EE" w14:textId="77777777" w:rsidTr="004A7B44">
        <w:trPr>
          <w:cantSplit/>
        </w:trPr>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rsidTr="004A7B44">
        <w:trPr>
          <w:cantSplit/>
        </w:trPr>
        <w:tc>
          <w:tcPr>
            <w:tcW w:w="780" w:type="dxa"/>
          </w:tcPr>
          <w:p w14:paraId="112E6ED3" w14:textId="77777777" w:rsidR="00263F21" w:rsidRDefault="00263F21" w:rsidP="00BC3648">
            <w:pPr>
              <w:pStyle w:val="TableText"/>
            </w:pPr>
            <w:r>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rsidTr="004A7B44">
        <w:trPr>
          <w:cantSplit/>
        </w:trPr>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 xml:space="preserve">The recipient ABO/Rh prints as “Unk”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442" w:name="_Toc101165322"/>
      <w:r w:rsidR="002A21AE">
        <w:t>Return Issued Units To Blood Bank</w:t>
      </w:r>
      <w:bookmarkEnd w:id="442"/>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77777777"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17A3660" w14:textId="77777777" w:rsidR="002A21AE" w:rsidRDefault="002A21AE">
      <w:pPr>
        <w:pStyle w:val="Heading4"/>
      </w:pPr>
      <w:r>
        <w:t>Assumptions</w:t>
      </w:r>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03509E88" w:rsidR="002A21AE" w:rsidRDefault="002A21AE">
      <w:pPr>
        <w:pStyle w:val="Heading4"/>
      </w:pPr>
      <w:r>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12319FE" w14:textId="77777777" w:rsidR="002A21AE" w:rsidRDefault="002A21AE">
            <w:pPr>
              <w:pStyle w:val="TableTextNumbersContinued"/>
            </w:pPr>
            <w:r>
              <w:t xml:space="preserve">Select </w:t>
            </w:r>
            <w:r>
              <w:rPr>
                <w:b/>
              </w:rPr>
              <w:t>Return Issued Units To Blood Bank</w:t>
            </w:r>
            <w:r>
              <w:t>.</w:t>
            </w:r>
          </w:p>
          <w:p w14:paraId="1AA90EDA" w14:textId="77777777" w:rsidR="002A21AE" w:rsidRDefault="002A21AE">
            <w:pPr>
              <w:pStyle w:val="TableTextNumbersContinued"/>
            </w:pPr>
          </w:p>
          <w:p w14:paraId="62AB720C" w14:textId="77777777" w:rsidR="002A21AE" w:rsidRDefault="002A21AE">
            <w:pPr>
              <w:pStyle w:val="TableTextNumbersContinued"/>
            </w:pPr>
          </w:p>
        </w:tc>
        <w:tc>
          <w:tcPr>
            <w:tcW w:w="6120" w:type="dxa"/>
          </w:tcPr>
          <w:p w14:paraId="664320AE" w14:textId="77777777" w:rsidR="002A21AE" w:rsidRDefault="002A21AE">
            <w:pPr>
              <w:pStyle w:val="TableTextBullet"/>
            </w:pPr>
            <w:r>
              <w:t>Displays options for processing blood units or for processing patient-related functions.</w:t>
            </w:r>
          </w:p>
          <w:p w14:paraId="3849A9C0" w14:textId="77777777" w:rsidR="002A21AE" w:rsidRDefault="002A21AE">
            <w:pPr>
              <w:pStyle w:val="TableTextBullet"/>
            </w:pPr>
            <w:r>
              <w:t>Displays the return date and time and the name of the user who returned the issued unit.</w:t>
            </w:r>
          </w:p>
          <w:p w14:paraId="7D01EBDC" w14:textId="77777777" w:rsidR="002A21AE" w:rsidRDefault="002A21AE">
            <w:pPr>
              <w:pStyle w:val="TableText"/>
            </w:pPr>
          </w:p>
          <w:p w14:paraId="4DC25134" w14:textId="53E59E1E" w:rsidR="002A21AE" w:rsidRDefault="002A21AE">
            <w:pPr>
              <w:pStyle w:val="TableText"/>
              <w:rPr>
                <w:b/>
                <w:bCs/>
                <w:szCs w:val="18"/>
              </w:rPr>
            </w:pPr>
            <w:r>
              <w:rPr>
                <w:b/>
                <w:bCs/>
                <w:szCs w:val="18"/>
              </w:rPr>
              <w:t>NOTES</w:t>
            </w:r>
          </w:p>
          <w:p w14:paraId="32B22284" w14:textId="77777777" w:rsidR="002A21AE" w:rsidRDefault="002A21AE">
            <w:pPr>
              <w:pStyle w:val="NotesText"/>
            </w:pPr>
          </w:p>
          <w:p w14:paraId="76E2E7A2" w14:textId="77777777" w:rsidR="002A21AE" w:rsidRDefault="002A21AE">
            <w:pPr>
              <w:pStyle w:val="NotesText"/>
            </w:pPr>
            <w:r>
              <w:t>The user may edit the return date and time (default: current date and time) to a past date and time.</w:t>
            </w:r>
          </w:p>
          <w:p w14:paraId="79DD2F34" w14:textId="77777777" w:rsidR="002A21AE" w:rsidRDefault="002A21AE">
            <w:pPr>
              <w:pStyle w:val="NotesText"/>
            </w:pPr>
          </w:p>
          <w:p w14:paraId="3568D9C0" w14:textId="77777777" w:rsidR="002A21AE" w:rsidRDefault="002A21AE">
            <w:pPr>
              <w:pStyle w:val="NotesText"/>
            </w:pPr>
            <w:r>
              <w:rPr>
                <w:rFonts w:cs="Arial"/>
                <w:vanish/>
              </w:rPr>
              <w:t xml:space="preserve">BR_59.01 </w:t>
            </w:r>
            <w:r>
              <w:t>VBECS assigns the same return date and time to all units processed in a batch.</w:t>
            </w:r>
          </w:p>
        </w:tc>
      </w:tr>
      <w:tr w:rsidR="002A21AE" w14:paraId="7E28CD17" w14:textId="77777777">
        <w:tc>
          <w:tcPr>
            <w:tcW w:w="3240" w:type="dxa"/>
          </w:tcPr>
          <w:p w14:paraId="611987EE" w14:textId="77777777" w:rsidR="002A21AE" w:rsidRDefault="002A21AE">
            <w:pPr>
              <w:pStyle w:val="TableTextNumbers"/>
            </w:pPr>
            <w:r>
              <w:t xml:space="preserve">Enter or edit the date and time and/or select a user, or click </w:t>
            </w:r>
            <w:r>
              <w:rPr>
                <w:b/>
              </w:rPr>
              <w:t>OK</w:t>
            </w:r>
            <w:r>
              <w:t xml:space="preserve"> to accept the default data.</w:t>
            </w:r>
          </w:p>
        </w:tc>
        <w:tc>
          <w:tcPr>
            <w:tcW w:w="6120" w:type="dxa"/>
          </w:tcPr>
          <w:p w14:paraId="2B809033" w14:textId="77777777" w:rsidR="002A21AE" w:rsidRDefault="002A21AE">
            <w:pPr>
              <w:pStyle w:val="TableText"/>
            </w:pPr>
          </w:p>
        </w:tc>
      </w:tr>
      <w:tr w:rsidR="002A21AE" w14:paraId="53079801" w14:textId="77777777">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2A21AE" w14:paraId="1D91D612" w14:textId="77777777">
        <w:tc>
          <w:tcPr>
            <w:tcW w:w="3240" w:type="dxa"/>
            <w:tcBorders>
              <w:top w:val="single" w:sz="4" w:space="0" w:color="auto"/>
              <w:left w:val="single" w:sz="4" w:space="0" w:color="auto"/>
              <w:bottom w:val="single" w:sz="4" w:space="0" w:color="auto"/>
              <w:right w:val="single" w:sz="4" w:space="0" w:color="auto"/>
            </w:tcBorders>
          </w:tcPr>
          <w:p w14:paraId="03BEC59D" w14:textId="77777777" w:rsidR="002A21AE" w:rsidRDefault="002A21AE">
            <w:pPr>
              <w:pStyle w:val="TableTextNumbers"/>
            </w:pPr>
            <w:r>
              <w:t>Select one or more units to return from issue.</w:t>
            </w:r>
          </w:p>
        </w:tc>
        <w:tc>
          <w:tcPr>
            <w:tcW w:w="6120" w:type="dxa"/>
            <w:tcBorders>
              <w:top w:val="single" w:sz="4" w:space="0" w:color="auto"/>
              <w:left w:val="single" w:sz="4" w:space="0" w:color="auto"/>
              <w:bottom w:val="single" w:sz="4" w:space="0" w:color="auto"/>
              <w:right w:val="single" w:sz="4" w:space="0" w:color="auto"/>
            </w:tcBorders>
          </w:tcPr>
          <w:p w14:paraId="48AFDBD8" w14:textId="77777777" w:rsidR="002A21AE" w:rsidRDefault="002A21AE">
            <w:pPr>
              <w:pStyle w:val="TableTextBullet"/>
            </w:pPr>
            <w:r>
              <w:t>Displays the units selected for return for review and allows the user to select or deselect additional units.</w:t>
            </w:r>
          </w:p>
        </w:tc>
      </w:tr>
      <w:tr w:rsidR="002A21AE" w14:paraId="09F4DB35" w14:textId="77777777">
        <w:tc>
          <w:tcPr>
            <w:tcW w:w="3240" w:type="dxa"/>
          </w:tcPr>
          <w:p w14:paraId="7ECE39E4" w14:textId="77777777" w:rsidR="00323155" w:rsidRDefault="00323155" w:rsidP="00323155">
            <w:pPr>
              <w:pStyle w:val="TableTextNumbers"/>
            </w:pPr>
            <w:r>
              <w:t>Scan the unit ID and product code, or click one or more check boxes to select units to return from issue.</w:t>
            </w:r>
          </w:p>
        </w:tc>
        <w:tc>
          <w:tcPr>
            <w:tcW w:w="6120" w:type="dxa"/>
          </w:tcPr>
          <w:p w14:paraId="488FD95D" w14:textId="77777777"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77777777" w:rsidR="002A21AE" w:rsidRDefault="002A21AE">
            <w:pPr>
              <w:pStyle w:val="TableTextBullet"/>
              <w:rPr>
                <w:rFonts w:cs="Arial"/>
              </w:rPr>
            </w:pPr>
            <w:r>
              <w:rPr>
                <w:rFonts w:cs="Arial"/>
              </w:rPr>
              <w:t>Displays data for each unit entered.</w:t>
            </w:r>
          </w:p>
          <w:p w14:paraId="7EB44AA0" w14:textId="77777777" w:rsidR="002A21AE" w:rsidRDefault="002A21AE">
            <w:pPr>
              <w:pStyle w:val="TableText"/>
            </w:pPr>
          </w:p>
          <w:p w14:paraId="659FCD7D" w14:textId="2AEFCD0D" w:rsidR="002A21AE" w:rsidRDefault="002A21AE">
            <w:pPr>
              <w:pStyle w:val="TableText"/>
              <w:rPr>
                <w:b/>
                <w:bCs/>
                <w:szCs w:val="18"/>
              </w:rPr>
            </w:pPr>
            <w:r>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0D86AAC0" w:rsidR="00990103" w:rsidRPr="001C1687" w:rsidRDefault="00D77462" w:rsidP="00925CAD">
            <w:pPr>
              <w:pStyle w:val="ListParagraph"/>
              <w:numPr>
                <w:ilvl w:val="0"/>
                <w:numId w:val="55"/>
              </w:numPr>
              <w:spacing w:after="0"/>
              <w:rPr>
                <w:rFonts w:ascii="Arial" w:hAnsi="Arial" w:cs="Arial"/>
                <w:sz w:val="18"/>
                <w:szCs w:val="18"/>
              </w:rPr>
            </w:pPr>
            <w:r>
              <w:rPr>
                <w:rFonts w:ascii="Arial" w:hAnsi="Arial" w:cs="Arial"/>
                <w:sz w:val="18"/>
                <w:szCs w:val="18"/>
              </w:rPr>
              <w:t>Exception</w:t>
            </w:r>
            <w:r w:rsidR="00990103" w:rsidRPr="001C1687">
              <w:rPr>
                <w:rFonts w:ascii="Arial" w:hAnsi="Arial" w:cs="Arial"/>
                <w:sz w:val="18"/>
                <w:szCs w:val="18"/>
              </w:rPr>
              <w:t xml:space="preserve"> Type: Unit out of controlled storage found acceptable</w:t>
            </w:r>
          </w:p>
          <w:p w14:paraId="67A3C496"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Patient Name</w:t>
            </w:r>
          </w:p>
          <w:p w14:paraId="10B9ABB3" w14:textId="77777777"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Patient ID</w:t>
            </w:r>
          </w:p>
          <w:p w14:paraId="3DFCB982"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Patient ABO/Rh</w:t>
            </w:r>
          </w:p>
          <w:p w14:paraId="23659502" w14:textId="77777777"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Returned Unit ID</w:t>
            </w:r>
          </w:p>
          <w:p w14:paraId="0B122CF8"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Returned Unit Product Short Name</w:t>
            </w:r>
          </w:p>
          <w:p w14:paraId="5353E542"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Returned Unit ABO/Rh</w:t>
            </w:r>
          </w:p>
          <w:p w14:paraId="548EF389"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Returned Unit Expiration Date</w:t>
            </w:r>
          </w:p>
          <w:p w14:paraId="0B21B174"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Issue-to Location</w:t>
            </w:r>
          </w:p>
          <w:p w14:paraId="26A16B16" w14:textId="5B46E47D" w:rsidR="00990103" w:rsidRPr="00456819"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Required Comment</w:t>
            </w:r>
          </w:p>
          <w:p w14:paraId="27505E93"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Processing Tech Name</w:t>
            </w:r>
          </w:p>
          <w:p w14:paraId="5148FF99"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Log-in Tech Name</w:t>
            </w:r>
          </w:p>
          <w:p w14:paraId="78827462" w14:textId="77777777"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 Division </w:t>
            </w:r>
          </w:p>
          <w:p w14:paraId="3FB7D1B5" w14:textId="77777777" w:rsidR="00990103" w:rsidRDefault="00990103" w:rsidP="00925CAD">
            <w:pPr>
              <w:pStyle w:val="ListParagraph"/>
              <w:numPr>
                <w:ilvl w:val="0"/>
                <w:numId w:val="55"/>
              </w:numPr>
              <w:spacing w:after="0"/>
              <w:rPr>
                <w:rFonts w:cs="Arial"/>
              </w:rPr>
            </w:pPr>
            <w:r w:rsidRPr="001C1687">
              <w:rPr>
                <w:rFonts w:ascii="Arial" w:hAnsi="Arial" w:cs="Arial"/>
                <w:sz w:val="18"/>
                <w:szCs w:val="18"/>
              </w:rPr>
              <w:t xml:space="preserve"> Date/Time of Transaction</w:t>
            </w:r>
          </w:p>
        </w:tc>
      </w:tr>
      <w:tr w:rsidR="002A21AE" w14:paraId="3CD8DA06" w14:textId="77777777">
        <w:tc>
          <w:tcPr>
            <w:tcW w:w="3240" w:type="dxa"/>
          </w:tcPr>
          <w:p w14:paraId="118A3A8D" w14:textId="729EFB33" w:rsidR="002A21AE" w:rsidRDefault="00CF47D5">
            <w:pPr>
              <w:pStyle w:val="TableTextNumbers"/>
            </w:pPr>
            <w:r>
              <w:t>Respond to the warnings and messages</w:t>
            </w:r>
            <w:r w:rsidR="009F35E5">
              <w:t xml:space="preserve"> (</w:t>
            </w:r>
            <w:r w:rsidR="009F35E5">
              <w:fldChar w:fldCharType="begin"/>
            </w:r>
            <w:r w:rsidR="009F35E5">
              <w:instrText xml:space="preserve"> REF _Ref127094454 \h </w:instrText>
            </w:r>
            <w:r w:rsidR="009F35E5">
              <w:fldChar w:fldCharType="separate"/>
            </w:r>
            <w:r w:rsidR="00315D7B">
              <w:t xml:space="preserve">Figure </w:t>
            </w:r>
            <w:r w:rsidR="00315D7B">
              <w:rPr>
                <w:noProof/>
              </w:rPr>
              <w:t>84</w:t>
            </w:r>
            <w:r w:rsidR="009F35E5">
              <w:fldChar w:fldCharType="end"/>
            </w:r>
            <w:r w:rsidR="009F35E5">
              <w:t>)</w:t>
            </w:r>
            <w:r w:rsidR="002A21AE">
              <w:t>.</w:t>
            </w:r>
          </w:p>
        </w:tc>
        <w:tc>
          <w:tcPr>
            <w:tcW w:w="6120" w:type="dxa"/>
          </w:tcPr>
          <w:p w14:paraId="7EF4F2D5" w14:textId="77777777" w:rsidR="002A21AE" w:rsidRDefault="002A21AE">
            <w:pPr>
              <w:pStyle w:val="TableTextBullet"/>
            </w:pPr>
            <w:r>
              <w:t xml:space="preserve">Allows the user to indicate that each unit or batch of units was visually inspected and marked satisfactory or unsatisfactory. </w:t>
            </w:r>
          </w:p>
          <w:p w14:paraId="1614DDC0" w14:textId="77777777" w:rsidR="002A21AE" w:rsidRDefault="002A21AE">
            <w:pPr>
              <w:pStyle w:val="TableText"/>
            </w:pPr>
          </w:p>
          <w:p w14:paraId="398BD8B4" w14:textId="4C9A31A1" w:rsidR="002A21AE" w:rsidRDefault="002A21AE">
            <w:pPr>
              <w:pStyle w:val="TableText"/>
              <w:rPr>
                <w:b/>
                <w:bCs/>
                <w:szCs w:val="18"/>
              </w:rPr>
            </w:pPr>
            <w:r>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7777777" w:rsidR="002A21AE" w:rsidRDefault="002A21AE">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43" w:author="Blalock, David (Leidos)" w:date="2021-09-10T13:15:00Z" w:original="0."/>
              </w:fldChar>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526ED962" w:rsidR="002A21AE" w:rsidRDefault="002A21AE">
            <w:pPr>
              <w:pStyle w:val="TableText"/>
              <w:rPr>
                <w:b/>
                <w:bCs/>
                <w:szCs w:val="18"/>
              </w:rPr>
            </w:pPr>
            <w:r>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3F47025E" w:rsidR="009F35E5" w:rsidRDefault="009F35E5" w:rsidP="009F35E5">
      <w:pPr>
        <w:pStyle w:val="Caption"/>
      </w:pPr>
      <w:bookmarkStart w:id="444" w:name="_Ref1270944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84</w:t>
      </w:r>
      <w:r w:rsidR="004E20BD">
        <w:rPr>
          <w:noProof/>
        </w:rPr>
        <w:fldChar w:fldCharType="end"/>
      </w:r>
      <w:bookmarkEnd w:id="444"/>
      <w:r>
        <w:t>: Return Issued Units</w:t>
      </w:r>
    </w:p>
    <w:p w14:paraId="5179786E" w14:textId="77777777" w:rsidR="00857A1A" w:rsidRDefault="00057948" w:rsidP="009F35E5">
      <w:pPr>
        <w:pStyle w:val="BodyText"/>
      </w:pPr>
      <w:r>
        <w:rPr>
          <w:noProof/>
        </w:rPr>
        <w:drawing>
          <wp:inline distT="0" distB="0" distL="0" distR="0" wp14:anchorId="680402AB" wp14:editId="77D38FC5">
            <wp:extent cx="5144770" cy="3768725"/>
            <wp:effectExtent l="0" t="0" r="0" b="3175"/>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44770" cy="3768725"/>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445" w:name="_Toc101165323"/>
      <w:r>
        <w:t>Release Units From Patient Assignment</w:t>
      </w:r>
      <w:bookmarkEnd w:id="445"/>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18737A6D" w14:textId="7B01EA00" w:rsidR="00724CD4" w:rsidRDefault="00724CD4">
      <w:pPr>
        <w:pStyle w:val="ListBullet"/>
      </w:pPr>
      <w:r>
        <w:t xml:space="preserve">Users should select and release units in a timely manner to avoid the units being issued by another user prior to the release process completion. </w:t>
      </w:r>
      <w:r w:rsidRPr="00724CD4">
        <w:rPr>
          <w:vanish/>
        </w:rPr>
        <w:t>Defect 259491</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rsidTr="001A459B">
        <w:trPr>
          <w:cantSplit/>
        </w:trPr>
        <w:tc>
          <w:tcPr>
            <w:tcW w:w="3240" w:type="dxa"/>
          </w:tcPr>
          <w:p w14:paraId="706F9EBD" w14:textId="77777777" w:rsidR="002A21AE" w:rsidRDefault="002A21AE">
            <w:pPr>
              <w:pStyle w:val="TableTextNumbers"/>
            </w:pPr>
            <w:r>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01967406" w:rsidR="002A21AE" w:rsidRDefault="002A21AE">
            <w:pPr>
              <w:pStyle w:val="TableText"/>
              <w:rPr>
                <w:b/>
                <w:bCs/>
                <w:szCs w:val="18"/>
              </w:rPr>
            </w:pPr>
            <w:r>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2236BA82" w:rsidR="002A21AE" w:rsidRDefault="002A21AE">
            <w:pPr>
              <w:pStyle w:val="TableTextNumbersContinued"/>
            </w:pPr>
            <w:r>
              <w:t>Indicate a reason for release of units</w:t>
            </w:r>
            <w:r w:rsidR="005E1395">
              <w:t xml:space="preserve"> (</w:t>
            </w:r>
            <w:r w:rsidR="005E1395">
              <w:fldChar w:fldCharType="begin"/>
            </w:r>
            <w:r w:rsidR="005E1395">
              <w:instrText xml:space="preserve"> REF _Ref127159073 \h </w:instrText>
            </w:r>
            <w:r w:rsidR="005E1395">
              <w:fldChar w:fldCharType="separate"/>
            </w:r>
            <w:r w:rsidR="00315D7B">
              <w:t xml:space="preserve">Figure </w:t>
            </w:r>
            <w:r w:rsidR="00315D7B">
              <w:rPr>
                <w:noProof/>
              </w:rPr>
              <w:t>85</w:t>
            </w:r>
            <w:r w:rsidR="005E1395">
              <w:fldChar w:fldCharType="end"/>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03EDC17B" w:rsidR="002A21AE" w:rsidRDefault="002A21AE">
            <w:pPr>
              <w:pStyle w:val="TableText"/>
              <w:rPr>
                <w:b/>
                <w:bCs/>
                <w:szCs w:val="18"/>
              </w:rPr>
            </w:pPr>
            <w:r>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46" w:author="Blalock, David (Leidos)" w:date="2021-09-10T13:15:00Z" w:original="0."/>
              </w:fldChar>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5324411C" w:rsidR="002A21AE" w:rsidRDefault="002A21AE">
            <w:pPr>
              <w:pStyle w:val="TableText"/>
              <w:rPr>
                <w:b/>
                <w:bCs/>
                <w:szCs w:val="18"/>
              </w:rPr>
            </w:pPr>
            <w:r>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113D8ED9" w:rsidR="005E1395" w:rsidRDefault="005E1395" w:rsidP="005E1395">
      <w:pPr>
        <w:pStyle w:val="Caption"/>
      </w:pPr>
      <w:bookmarkStart w:id="447" w:name="_Ref1271590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85</w:t>
      </w:r>
      <w:r w:rsidR="004E20BD">
        <w:rPr>
          <w:noProof/>
        </w:rPr>
        <w:fldChar w:fldCharType="end"/>
      </w:r>
      <w:bookmarkEnd w:id="447"/>
      <w:r>
        <w:t>: Confirm Release</w:t>
      </w:r>
    </w:p>
    <w:p w14:paraId="44D46BD4" w14:textId="77777777" w:rsidR="005E1395" w:rsidRDefault="00057948">
      <w:pPr>
        <w:pStyle w:val="BodyText"/>
      </w:pPr>
      <w:r>
        <w:rPr>
          <w:noProof/>
        </w:rPr>
        <w:drawing>
          <wp:inline distT="0" distB="0" distL="0" distR="0" wp14:anchorId="723AB814" wp14:editId="0A3F8330">
            <wp:extent cx="4692015" cy="3362325"/>
            <wp:effectExtent l="0" t="0" r="0" b="9525"/>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92015" cy="3362325"/>
                    </a:xfrm>
                    <a:prstGeom prst="rect">
                      <a:avLst/>
                    </a:prstGeom>
                    <a:noFill/>
                    <a:ln>
                      <a:noFill/>
                    </a:ln>
                  </pic:spPr>
                </pic:pic>
              </a:graphicData>
            </a:graphic>
          </wp:inline>
        </w:drawing>
      </w:r>
    </w:p>
    <w:p w14:paraId="243972B1" w14:textId="77777777" w:rsidR="002A21AE" w:rsidRDefault="002A21AE">
      <w:pPr>
        <w:pStyle w:val="Heading2"/>
      </w:pPr>
      <w:r>
        <w:br w:type="page"/>
      </w:r>
      <w:bookmarkStart w:id="448" w:name="_Toc101165324"/>
      <w:r>
        <w:t>Print Unit Caution Tag &amp; Transfusion Record Form</w:t>
      </w:r>
      <w:bookmarkEnd w:id="448"/>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449" w:name="OLE_LINK23"/>
      <w:r>
        <w:t xml:space="preserve">VBECS cannot reprint a Caution Tag on an expired unit or </w:t>
      </w:r>
      <w:r w:rsidR="00FE1BEB">
        <w:t xml:space="preserve">expired </w:t>
      </w:r>
      <w:r>
        <w:t>patient order.</w:t>
      </w:r>
    </w:p>
    <w:p w14:paraId="0BECDB81" w14:textId="12B33EE4"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p w14:paraId="018072C5" w14:textId="3BED1957" w:rsidR="007114A4" w:rsidRDefault="009556B9" w:rsidP="003226D0">
      <w:pPr>
        <w:pStyle w:val="ListBullet"/>
      </w:pPr>
      <w:r>
        <w:t xml:space="preserve">If a unit has been crossmatched by two different technologists, the Compatibility Interpretation section of the BTRF displays the technologist that performed the earlier XM testing. </w:t>
      </w:r>
      <w:r w:rsidR="002B29EA">
        <w:t>Handwrite the missing current</w:t>
      </w:r>
      <w:r w:rsidR="00F34EA6">
        <w:t xml:space="preserve"> technologist initials on the printed BTRF. </w:t>
      </w:r>
      <w:r w:rsidRPr="00F34EA6">
        <w:rPr>
          <w:vanish/>
        </w:rPr>
        <w:t>Defect 210195</w:t>
      </w:r>
    </w:p>
    <w:bookmarkEnd w:id="449"/>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450" w:name="_Toc48708314"/>
            <w:bookmarkStart w:id="451" w:name="_Toc48708326"/>
            <w:bookmarkStart w:id="452"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1E75D4E1" w:rsidR="002A21AE" w:rsidRDefault="002A21AE">
            <w:pPr>
              <w:pStyle w:val="TableTextNumbersContinued"/>
            </w:pPr>
            <w:r>
              <w:t>Enter or select the number of blank tags or forms to print</w:t>
            </w:r>
            <w:r w:rsidR="009B102E">
              <w:t xml:space="preserve"> (</w:t>
            </w:r>
            <w:r w:rsidR="009B102E">
              <w:fldChar w:fldCharType="begin"/>
            </w:r>
            <w:r w:rsidR="009B102E">
              <w:instrText xml:space="preserve"> REF _Ref127005506 \h </w:instrText>
            </w:r>
            <w:r w:rsidR="009B102E">
              <w:fldChar w:fldCharType="separate"/>
            </w:r>
            <w:r w:rsidR="00315D7B">
              <w:t xml:space="preserve">Figure </w:t>
            </w:r>
            <w:r w:rsidR="00315D7B">
              <w:rPr>
                <w:noProof/>
              </w:rPr>
              <w:t>86</w:t>
            </w:r>
            <w:r w:rsidR="009B102E">
              <w:fldChar w:fldCharType="end"/>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453" w:author="Blalock, David (Leidos)" w:date="2021-09-10T13:15:00Z" w:original="0."/>
              </w:fldChar>
            </w:r>
          </w:p>
        </w:tc>
        <w:tc>
          <w:tcPr>
            <w:tcW w:w="6120" w:type="dxa"/>
          </w:tcPr>
          <w:p w14:paraId="5BAFD4E1" w14:textId="77777777" w:rsidR="002A21AE" w:rsidRDefault="002A21AE">
            <w:pPr>
              <w:pStyle w:val="TableTextBullet"/>
              <w:ind w:left="0" w:firstLine="0"/>
            </w:pPr>
            <w:r>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30E2A1B4" w:rsidR="002A21AE" w:rsidRDefault="002A21AE">
            <w:pPr>
              <w:pStyle w:val="TableText"/>
              <w:rPr>
                <w:b/>
                <w:bCs/>
                <w:szCs w:val="18"/>
              </w:rPr>
            </w:pPr>
            <w:r>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5C10B9E6" w:rsidR="009B102E" w:rsidRDefault="009B102E" w:rsidP="009B102E">
      <w:pPr>
        <w:pStyle w:val="Caption"/>
      </w:pPr>
      <w:bookmarkStart w:id="454" w:name="_Ref127005506"/>
      <w:bookmarkEnd w:id="450"/>
      <w:bookmarkEnd w:id="451"/>
      <w:bookmarkEnd w:id="45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86</w:t>
      </w:r>
      <w:r w:rsidR="004E20BD">
        <w:rPr>
          <w:noProof/>
        </w:rPr>
        <w:fldChar w:fldCharType="end"/>
      </w:r>
      <w:bookmarkEnd w:id="454"/>
      <w:r>
        <w:t>: Print Backup Forms</w:t>
      </w:r>
    </w:p>
    <w:p w14:paraId="3CFC85A5" w14:textId="77777777" w:rsidR="009B102E" w:rsidRPr="009B102E" w:rsidRDefault="00057948" w:rsidP="009B102E">
      <w:pPr>
        <w:pStyle w:val="BodyText"/>
      </w:pPr>
      <w:r>
        <w:rPr>
          <w:noProof/>
        </w:rPr>
        <w:drawing>
          <wp:inline distT="0" distB="0" distL="0" distR="0" wp14:anchorId="6E52F909" wp14:editId="41987D69">
            <wp:extent cx="3546475" cy="21336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01623868" w:rsidR="002F53E0" w:rsidRDefault="002F53E0" w:rsidP="002F53E0">
            <w:pPr>
              <w:pStyle w:val="TableText"/>
              <w:rPr>
                <w:b/>
                <w:bCs/>
                <w:szCs w:val="18"/>
              </w:rPr>
            </w:pPr>
            <w:r>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rsidTr="001A459B">
        <w:trPr>
          <w:cantSplit/>
        </w:trPr>
        <w:tc>
          <w:tcPr>
            <w:tcW w:w="3240" w:type="dxa"/>
          </w:tcPr>
          <w:p w14:paraId="556A8E1F" w14:textId="77777777" w:rsidR="002A21AE" w:rsidRDefault="002A21AE">
            <w:pPr>
              <w:pStyle w:val="TableTextNumbers"/>
            </w:pPr>
            <w:r>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45AC9EA3" w:rsidR="002A21AE" w:rsidRDefault="002A21AE">
            <w:pPr>
              <w:pStyle w:val="TableTextNumbersContinued"/>
            </w:pPr>
            <w:r>
              <w:t xml:space="preserve">Click </w:t>
            </w:r>
            <w:r>
              <w:rPr>
                <w:b/>
              </w:rPr>
              <w:t>Search by Unit</w:t>
            </w:r>
            <w:r w:rsidR="00EB7F52">
              <w:rPr>
                <w:b/>
              </w:rPr>
              <w:t xml:space="preserve"> </w:t>
            </w:r>
            <w:r w:rsidR="00CD3C64" w:rsidRPr="00CD3C64">
              <w:t>(</w:t>
            </w:r>
            <w:r w:rsidR="00CD3C64">
              <w:fldChar w:fldCharType="begin"/>
            </w:r>
            <w:r w:rsidR="00CD3C64">
              <w:instrText xml:space="preserve"> REF _Ref127006080 \h </w:instrText>
            </w:r>
            <w:r w:rsidR="00CD3C64">
              <w:fldChar w:fldCharType="separate"/>
            </w:r>
            <w:r w:rsidR="00315D7B">
              <w:t xml:space="preserve">Figure </w:t>
            </w:r>
            <w:r w:rsidR="00315D7B">
              <w:rPr>
                <w:noProof/>
              </w:rPr>
              <w:t>87</w:t>
            </w:r>
            <w:r w:rsidR="00CD3C64">
              <w:fldChar w:fldCharType="end"/>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5ABDAEDB"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AE2DC1">
              <w:rPr>
                <w:rFonts w:cs="Arial"/>
                <w:szCs w:val="22"/>
              </w:rPr>
              <w:fldChar w:fldCharType="begin"/>
            </w:r>
            <w:r w:rsidR="00AE2DC1">
              <w:rPr>
                <w:rFonts w:cs="Arial"/>
                <w:szCs w:val="22"/>
              </w:rPr>
              <w:instrText xml:space="preserve"> REF _Ref126504208 \h </w:instrText>
            </w:r>
            <w:r w:rsidR="00AE2DC1">
              <w:rPr>
                <w:rFonts w:cs="Arial"/>
                <w:szCs w:val="22"/>
              </w:rPr>
            </w:r>
            <w:r w:rsidR="00AE2DC1">
              <w:rPr>
                <w:rFonts w:cs="Arial"/>
                <w:szCs w:val="22"/>
              </w:rPr>
              <w:fldChar w:fldCharType="separate"/>
            </w:r>
            <w:r w:rsidR="00315D7B">
              <w:t xml:space="preserve">Table </w:t>
            </w:r>
            <w:r w:rsidR="00315D7B">
              <w:rPr>
                <w:noProof/>
              </w:rPr>
              <w:t>9</w:t>
            </w:r>
            <w:r w:rsidR="00AE2DC1">
              <w:rPr>
                <w:rFonts w:cs="Arial"/>
                <w:szCs w:val="22"/>
              </w:rPr>
              <w:fldChar w:fldCharType="end"/>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301AA23B" w:rsidR="002A21AE" w:rsidRDefault="002A21AE">
            <w:pPr>
              <w:pStyle w:val="TableText"/>
              <w:rPr>
                <w:b/>
                <w:bCs/>
                <w:szCs w:val="18"/>
              </w:rPr>
            </w:pPr>
            <w:r>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6306B426" w:rsidR="002A21AE" w:rsidRDefault="001710A2" w:rsidP="001710A2">
            <w:pPr>
              <w:pStyle w:val="NotesText"/>
            </w:pPr>
            <w:r>
              <w:t xml:space="preserve">See </w:t>
            </w:r>
            <w:r>
              <w:fldChar w:fldCharType="begin"/>
            </w:r>
            <w:r>
              <w:instrText xml:space="preserve"> REF _Ref170004931 \h </w:instrText>
            </w:r>
            <w:r>
              <w:fldChar w:fldCharType="separate"/>
            </w:r>
            <w:r w:rsidR="00315D7B">
              <w:t xml:space="preserve">Appendix </w:t>
            </w:r>
            <w:r w:rsidR="00315D7B">
              <w:rPr>
                <w:noProof/>
              </w:rPr>
              <w:t>B</w:t>
            </w:r>
            <w:r>
              <w:fldChar w:fldCharType="end"/>
            </w:r>
            <w:r>
              <w:t xml:space="preserve">: </w:t>
            </w:r>
            <w:r>
              <w:fldChar w:fldCharType="begin"/>
            </w:r>
            <w:r>
              <w:instrText xml:space="preserve"> REF _Ref317762597 \h </w:instrText>
            </w:r>
            <w:r>
              <w:fldChar w:fldCharType="separate"/>
            </w:r>
            <w:r w:rsidR="00315D7B">
              <w:t xml:space="preserve">Table </w:t>
            </w:r>
            <w:r w:rsidR="00315D7B">
              <w:rPr>
                <w:noProof/>
              </w:rPr>
              <w:t>23</w:t>
            </w:r>
            <w:r w:rsidR="00315D7B">
              <w:t xml:space="preserve">: </w:t>
            </w:r>
            <w:r w:rsidR="00315D7B">
              <w:rPr>
                <w:vanish/>
              </w:rPr>
              <w:t xml:space="preserve">TT_3.05 </w:t>
            </w:r>
            <w:r w:rsidR="00315D7B">
              <w:t>Rules for Electronic and Serologic Crossmatch</w:t>
            </w:r>
            <w:r>
              <w:fldChar w:fldCharType="end"/>
            </w:r>
            <w:r w:rsidR="004E5EEE">
              <w:t xml:space="preserve"> </w:t>
            </w:r>
            <w:r>
              <w:rPr>
                <w:vanish/>
              </w:rPr>
              <w:t>and BR_5.03</w:t>
            </w:r>
            <w:r>
              <w:t xml:space="preserve">. The user may select only active units and those not in an inactive or final status. See </w:t>
            </w:r>
            <w:r>
              <w:fldChar w:fldCharType="begin"/>
            </w:r>
            <w:r>
              <w:instrText xml:space="preserve"> REF _Ref170004931 \h </w:instrText>
            </w:r>
            <w:r>
              <w:fldChar w:fldCharType="separate"/>
            </w:r>
            <w:r w:rsidR="00315D7B">
              <w:t xml:space="preserve">Appendix </w:t>
            </w:r>
            <w:r w:rsidR="00315D7B">
              <w:rPr>
                <w:noProof/>
              </w:rPr>
              <w:t>B</w:t>
            </w:r>
            <w:r>
              <w:fldChar w:fldCharType="end"/>
            </w:r>
            <w:r>
              <w:t xml:space="preserve">: </w:t>
            </w:r>
            <w:r>
              <w:fldChar w:fldCharType="begin"/>
            </w:r>
            <w:r>
              <w:instrText xml:space="preserve"> REF _Ref126467968 \h </w:instrText>
            </w:r>
            <w:r>
              <w:fldChar w:fldCharType="separate"/>
            </w:r>
            <w:r w:rsidR="00315D7B">
              <w:t xml:space="preserve">Figure </w:t>
            </w:r>
            <w:r w:rsidR="00315D7B">
              <w:rPr>
                <w:noProof/>
              </w:rPr>
              <w:t>128</w:t>
            </w:r>
            <w:r>
              <w:fldChar w:fldCharType="end"/>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08CE90F9" w:rsidR="002A21AE" w:rsidRDefault="002A21AE">
            <w:pPr>
              <w:pStyle w:val="TableText"/>
              <w:rPr>
                <w:b/>
                <w:bCs/>
                <w:szCs w:val="18"/>
              </w:rPr>
            </w:pPr>
            <w:r>
              <w:rPr>
                <w:b/>
                <w:bCs/>
                <w:szCs w:val="18"/>
              </w:rPr>
              <w:t>NOTES</w:t>
            </w:r>
          </w:p>
          <w:p w14:paraId="726AEBFD" w14:textId="768D7CB3" w:rsidR="002A21AE" w:rsidRPr="002B3455" w:rsidRDefault="006911FF" w:rsidP="00202A1E">
            <w:pPr>
              <w:pStyle w:val="NotesText"/>
            </w:pPr>
            <w:r w:rsidRPr="00737DBB">
              <w:t xml:space="preserve">If a VBECS system error occurs when a Caution Tag is requested, the printer may not be correctly configured. Configure the printer as detailed in the </w:t>
            </w:r>
            <w:r w:rsidR="00B03BDD" w:rsidRPr="00B03BDD">
              <w:rPr>
                <w:i/>
              </w:rPr>
              <w:t>VBECS 2.3.</w:t>
            </w:r>
            <w:r w:rsidR="00567479">
              <w:rPr>
                <w:i/>
              </w:rPr>
              <w:t>3</w:t>
            </w:r>
            <w:r w:rsidR="00392837" w:rsidRPr="00B03BDD">
              <w:rPr>
                <w:i/>
              </w:rPr>
              <w:t xml:space="preserve"> Technical Manual-Security Guide</w:t>
            </w:r>
            <w:r w:rsidR="00E36641">
              <w:t>,</w:t>
            </w:r>
            <w:r w:rsidR="00392837" w:rsidRPr="002B3455">
              <w:t xml:space="preserve"> </w:t>
            </w:r>
            <w:r w:rsidRPr="002B3455">
              <w:t>with subsequent</w:t>
            </w:r>
            <w:r w:rsidR="00392837" w:rsidRPr="002B3455">
              <w:t xml:space="preserve"> testing</w:t>
            </w:r>
            <w:r w:rsidRPr="002B3455">
              <w:t>.</w:t>
            </w:r>
            <w:r w:rsidR="00730CAA">
              <w:t xml:space="preserve"> </w:t>
            </w:r>
            <w:r w:rsidR="00730CAA" w:rsidRPr="00730CAA">
              <w:rPr>
                <w:vanish/>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r w:rsidR="00F81F1E">
              <w:t>Unk</w:t>
            </w:r>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925CAD">
            <w:pPr>
              <w:pStyle w:val="TableText"/>
              <w:numPr>
                <w:ilvl w:val="0"/>
                <w:numId w:val="53"/>
              </w:numPr>
              <w:rPr>
                <w:szCs w:val="18"/>
              </w:rPr>
            </w:pPr>
            <w:r w:rsidRPr="00152053">
              <w:rPr>
                <w:szCs w:val="18"/>
              </w:rPr>
              <w:t>Transfusion Division Name, City, State</w:t>
            </w:r>
          </w:p>
          <w:p w14:paraId="025BFC3A" w14:textId="78B7F3F6" w:rsidR="00B752FE" w:rsidRPr="00152053" w:rsidRDefault="00B752FE" w:rsidP="00925CAD">
            <w:pPr>
              <w:pStyle w:val="TableText"/>
              <w:numPr>
                <w:ilvl w:val="0"/>
                <w:numId w:val="53"/>
              </w:numPr>
              <w:rPr>
                <w:szCs w:val="18"/>
              </w:rPr>
            </w:pPr>
            <w:r w:rsidRPr="00152053">
              <w:rPr>
                <w:szCs w:val="18"/>
              </w:rPr>
              <w:t xml:space="preserve">Patient ID </w:t>
            </w:r>
          </w:p>
          <w:p w14:paraId="1DE7FD10" w14:textId="77777777" w:rsidR="00B752FE" w:rsidRPr="00152053" w:rsidRDefault="00B752FE" w:rsidP="00925CAD">
            <w:pPr>
              <w:pStyle w:val="TableText"/>
              <w:numPr>
                <w:ilvl w:val="0"/>
                <w:numId w:val="53"/>
              </w:numPr>
              <w:rPr>
                <w:szCs w:val="18"/>
              </w:rPr>
            </w:pPr>
            <w:r w:rsidRPr="00152053">
              <w:rPr>
                <w:szCs w:val="18"/>
              </w:rPr>
              <w:t>Patient Name (Last, First MI)</w:t>
            </w:r>
          </w:p>
          <w:p w14:paraId="67E406EF" w14:textId="77777777" w:rsidR="00B752FE" w:rsidRPr="00152053" w:rsidRDefault="00B752FE" w:rsidP="00925CAD">
            <w:pPr>
              <w:pStyle w:val="TableText"/>
              <w:numPr>
                <w:ilvl w:val="0"/>
                <w:numId w:val="53"/>
              </w:numPr>
              <w:rPr>
                <w:szCs w:val="18"/>
              </w:rPr>
            </w:pPr>
            <w:r w:rsidRPr="00152053">
              <w:rPr>
                <w:szCs w:val="18"/>
              </w:rPr>
              <w:t>Patient DOB</w:t>
            </w:r>
          </w:p>
          <w:p w14:paraId="31EAF18A" w14:textId="77777777" w:rsidR="00B752FE" w:rsidRPr="00152053" w:rsidRDefault="00B752FE" w:rsidP="00925CAD">
            <w:pPr>
              <w:pStyle w:val="TableText"/>
              <w:numPr>
                <w:ilvl w:val="0"/>
                <w:numId w:val="53"/>
              </w:numPr>
              <w:rPr>
                <w:szCs w:val="18"/>
              </w:rPr>
            </w:pPr>
            <w:r w:rsidRPr="00152053">
              <w:rPr>
                <w:szCs w:val="18"/>
              </w:rPr>
              <w:t>Unit/Pool ID</w:t>
            </w:r>
          </w:p>
          <w:p w14:paraId="1D41187F" w14:textId="77777777" w:rsidR="00B752FE" w:rsidRPr="00152053" w:rsidRDefault="007A7D97" w:rsidP="00925CAD">
            <w:pPr>
              <w:pStyle w:val="TableText"/>
              <w:numPr>
                <w:ilvl w:val="0"/>
                <w:numId w:val="53"/>
              </w:numPr>
              <w:rPr>
                <w:szCs w:val="18"/>
              </w:rPr>
            </w:pPr>
            <w:r>
              <w:rPr>
                <w:szCs w:val="18"/>
              </w:rPr>
              <w:t>Recipient (Patient) Blood Type</w:t>
            </w:r>
          </w:p>
          <w:p w14:paraId="6555800C" w14:textId="77777777" w:rsidR="00B752FE" w:rsidRDefault="00B752FE" w:rsidP="00925CAD">
            <w:pPr>
              <w:pStyle w:val="TableText"/>
              <w:numPr>
                <w:ilvl w:val="0"/>
                <w:numId w:val="53"/>
              </w:numPr>
            </w:pPr>
            <w:r>
              <w:t xml:space="preserve">Unit Blood Type </w:t>
            </w:r>
          </w:p>
          <w:p w14:paraId="1C1E4A3E" w14:textId="77777777" w:rsidR="00B752FE" w:rsidRDefault="00B752FE" w:rsidP="00925CAD">
            <w:pPr>
              <w:pStyle w:val="TableText"/>
              <w:numPr>
                <w:ilvl w:val="0"/>
                <w:numId w:val="53"/>
              </w:numPr>
            </w:pPr>
            <w:r>
              <w:t xml:space="preserve">Compatibility Interpretation, Tech name, Date/time </w:t>
            </w:r>
          </w:p>
          <w:p w14:paraId="5112E5FE" w14:textId="77777777" w:rsidR="00B752FE" w:rsidRDefault="00B752FE" w:rsidP="00925CAD">
            <w:pPr>
              <w:pStyle w:val="TableText"/>
              <w:numPr>
                <w:ilvl w:val="0"/>
                <w:numId w:val="53"/>
              </w:numPr>
            </w:pPr>
            <w:r>
              <w:t>Assigned Date/Time</w:t>
            </w:r>
          </w:p>
          <w:p w14:paraId="5D0E2753" w14:textId="46B4C8DB" w:rsidR="00B752FE" w:rsidRDefault="00B752FE" w:rsidP="00925CAD">
            <w:pPr>
              <w:pStyle w:val="TableText"/>
              <w:numPr>
                <w:ilvl w:val="0"/>
                <w:numId w:val="53"/>
              </w:numPr>
            </w:pPr>
            <w:r>
              <w:t>Technologist Initials (This is the Assigning/Crossmatching Blood Bank Technologist Name.)</w:t>
            </w:r>
          </w:p>
          <w:p w14:paraId="208A4F21" w14:textId="4FD80301" w:rsidR="00504EBA" w:rsidRDefault="00504EBA" w:rsidP="00925CAD">
            <w:pPr>
              <w:pStyle w:val="TableText"/>
              <w:numPr>
                <w:ilvl w:val="0"/>
                <w:numId w:val="53"/>
              </w:numPr>
            </w:pPr>
            <w:r>
              <w:t>Transfusion Requirements</w:t>
            </w:r>
          </w:p>
          <w:p w14:paraId="2CF82EE2" w14:textId="39F0D17F" w:rsidR="00504EBA" w:rsidRDefault="00504EBA" w:rsidP="00925CAD">
            <w:pPr>
              <w:pStyle w:val="TableText"/>
              <w:numPr>
                <w:ilvl w:val="0"/>
                <w:numId w:val="53"/>
              </w:numPr>
            </w:pPr>
            <w:r>
              <w:t>Blood Product Component Class</w:t>
            </w:r>
          </w:p>
          <w:p w14:paraId="03078422" w14:textId="77777777" w:rsidR="00B752FE" w:rsidRDefault="00B752FE" w:rsidP="00925CAD">
            <w:pPr>
              <w:pStyle w:val="TableText"/>
              <w:numPr>
                <w:ilvl w:val="0"/>
                <w:numId w:val="53"/>
              </w:numPr>
            </w:pPr>
            <w:r>
              <w:t>Blood Component selected (the unit’s blood product long name)</w:t>
            </w:r>
          </w:p>
          <w:p w14:paraId="5264ABD2" w14:textId="77777777" w:rsidR="00B752FE" w:rsidRDefault="00B752FE" w:rsidP="00925CAD">
            <w:pPr>
              <w:pStyle w:val="TableText"/>
              <w:numPr>
                <w:ilvl w:val="0"/>
                <w:numId w:val="53"/>
              </w:numPr>
            </w:pPr>
            <w:r>
              <w:t>Product Code (Full, Eye-readable)</w:t>
            </w:r>
          </w:p>
          <w:p w14:paraId="7B207C37" w14:textId="77777777" w:rsidR="00B752FE" w:rsidRDefault="00B752FE" w:rsidP="00925CAD">
            <w:pPr>
              <w:pStyle w:val="TableText"/>
              <w:numPr>
                <w:ilvl w:val="0"/>
                <w:numId w:val="53"/>
              </w:numPr>
            </w:pPr>
            <w:r>
              <w:t>Donation type</w:t>
            </w:r>
          </w:p>
          <w:p w14:paraId="284A5486" w14:textId="77777777" w:rsidR="00B752FE" w:rsidRDefault="00B752FE" w:rsidP="00925CAD">
            <w:pPr>
              <w:pStyle w:val="TableText"/>
              <w:numPr>
                <w:ilvl w:val="0"/>
                <w:numId w:val="53"/>
              </w:numPr>
            </w:pPr>
            <w:r>
              <w:t xml:space="preserve">Unit Expiration Date/Time </w:t>
            </w:r>
          </w:p>
          <w:p w14:paraId="46996CF9" w14:textId="77777777" w:rsidR="00B752FE" w:rsidRDefault="00B752FE" w:rsidP="00925CAD">
            <w:pPr>
              <w:pStyle w:val="TableText"/>
              <w:numPr>
                <w:ilvl w:val="0"/>
                <w:numId w:val="53"/>
              </w:numPr>
            </w:pPr>
            <w:r>
              <w:t>Number of Units in Pool</w:t>
            </w:r>
          </w:p>
          <w:p w14:paraId="06F67390" w14:textId="77777777" w:rsidR="00B752FE" w:rsidRDefault="00B752FE" w:rsidP="00925CAD">
            <w:pPr>
              <w:pStyle w:val="TableText"/>
              <w:numPr>
                <w:ilvl w:val="0"/>
                <w:numId w:val="53"/>
              </w:numPr>
            </w:pPr>
            <w:r>
              <w:t xml:space="preserve">Specimen UID Number, </w:t>
            </w:r>
            <w:r w:rsidRPr="00EE4FB5">
              <w:t>expiration date and time</w:t>
            </w:r>
            <w:r>
              <w:t xml:space="preserve"> </w:t>
            </w:r>
          </w:p>
          <w:p w14:paraId="37BC0C64" w14:textId="1582A3F1" w:rsidR="00B752FE" w:rsidRPr="00830A63" w:rsidRDefault="00504EBA" w:rsidP="00925CAD">
            <w:pPr>
              <w:pStyle w:val="TableText"/>
              <w:numPr>
                <w:ilvl w:val="0"/>
                <w:numId w:val="53"/>
              </w:numPr>
            </w:pPr>
            <w:r>
              <w:t xml:space="preserve">Order </w:t>
            </w:r>
            <w:r w:rsidR="00B752FE">
              <w:t>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925CAD">
            <w:pPr>
              <w:pStyle w:val="TableText"/>
              <w:numPr>
                <w:ilvl w:val="0"/>
                <w:numId w:val="54"/>
              </w:numPr>
              <w:ind w:left="1440"/>
            </w:pPr>
            <w:r>
              <w:t>First identifier (signature)</w:t>
            </w:r>
          </w:p>
          <w:p w14:paraId="24F4BBCE" w14:textId="77777777" w:rsidR="00B752FE" w:rsidRDefault="00B752FE" w:rsidP="00925CAD">
            <w:pPr>
              <w:pStyle w:val="TableText"/>
              <w:numPr>
                <w:ilvl w:val="0"/>
                <w:numId w:val="54"/>
              </w:numPr>
              <w:ind w:left="1440"/>
            </w:pPr>
            <w:r>
              <w:t>Second identifier (signature)</w:t>
            </w:r>
          </w:p>
          <w:p w14:paraId="5BD5A101" w14:textId="77777777" w:rsidR="00B752FE" w:rsidRDefault="00B752FE" w:rsidP="00925CAD">
            <w:pPr>
              <w:pStyle w:val="TableText"/>
              <w:numPr>
                <w:ilvl w:val="0"/>
                <w:numId w:val="54"/>
              </w:numPr>
              <w:ind w:left="1440"/>
            </w:pPr>
            <w:r>
              <w:t xml:space="preserve">Date/time transfusion was started </w:t>
            </w:r>
          </w:p>
          <w:p w14:paraId="2D8E9508" w14:textId="77777777" w:rsidR="00B752FE" w:rsidRDefault="00B752FE" w:rsidP="00925CAD">
            <w:pPr>
              <w:pStyle w:val="TableText"/>
              <w:numPr>
                <w:ilvl w:val="0"/>
                <w:numId w:val="54"/>
              </w:numPr>
              <w:ind w:left="1440"/>
            </w:pPr>
            <w:r>
              <w:t>Respiration</w:t>
            </w:r>
          </w:p>
          <w:p w14:paraId="51F81C70" w14:textId="77777777" w:rsidR="00B752FE" w:rsidRDefault="00B752FE" w:rsidP="00925CAD">
            <w:pPr>
              <w:pStyle w:val="TableText"/>
              <w:numPr>
                <w:ilvl w:val="0"/>
                <w:numId w:val="54"/>
              </w:numPr>
              <w:ind w:left="1440"/>
            </w:pPr>
            <w:r>
              <w:t>Pretransfusion temperature</w:t>
            </w:r>
          </w:p>
          <w:p w14:paraId="3667C7EF" w14:textId="77777777" w:rsidR="00B752FE" w:rsidRDefault="00B752FE" w:rsidP="00925CAD">
            <w:pPr>
              <w:pStyle w:val="TableText"/>
              <w:numPr>
                <w:ilvl w:val="0"/>
                <w:numId w:val="54"/>
              </w:numPr>
              <w:ind w:left="1440"/>
            </w:pPr>
            <w:r>
              <w:t>Pretransfusion pulse</w:t>
            </w:r>
          </w:p>
          <w:p w14:paraId="466DEE18" w14:textId="77777777" w:rsidR="00B752FE" w:rsidRDefault="00B752FE" w:rsidP="00925CAD">
            <w:pPr>
              <w:pStyle w:val="TableText"/>
              <w:numPr>
                <w:ilvl w:val="0"/>
                <w:numId w:val="54"/>
              </w:numPr>
              <w:ind w:left="1440"/>
            </w:pPr>
            <w:r>
              <w:t>Pretransfusion blood pressure</w:t>
            </w:r>
          </w:p>
          <w:p w14:paraId="0253F97F" w14:textId="77777777" w:rsidR="00B752FE" w:rsidRDefault="00B752FE" w:rsidP="00925CAD">
            <w:pPr>
              <w:pStyle w:val="TableText"/>
              <w:numPr>
                <w:ilvl w:val="0"/>
                <w:numId w:val="54"/>
              </w:numPr>
              <w:ind w:left="1440"/>
            </w:pPr>
            <w:r>
              <w:t>15-minute temperature</w:t>
            </w:r>
          </w:p>
          <w:p w14:paraId="6A972A64" w14:textId="77777777" w:rsidR="00B752FE" w:rsidRDefault="00B752FE" w:rsidP="00925CAD">
            <w:pPr>
              <w:pStyle w:val="TableText"/>
              <w:numPr>
                <w:ilvl w:val="0"/>
                <w:numId w:val="54"/>
              </w:numPr>
              <w:ind w:left="1440"/>
            </w:pPr>
            <w:r>
              <w:t>15-minute pulse</w:t>
            </w:r>
          </w:p>
          <w:p w14:paraId="44423372" w14:textId="77777777" w:rsidR="00B752FE" w:rsidRDefault="00B752FE" w:rsidP="00925CAD">
            <w:pPr>
              <w:pStyle w:val="TableText"/>
              <w:numPr>
                <w:ilvl w:val="0"/>
                <w:numId w:val="54"/>
              </w:numPr>
              <w:ind w:left="1440"/>
            </w:pPr>
            <w:r>
              <w:t>15-minute blood pressure</w:t>
            </w:r>
          </w:p>
          <w:p w14:paraId="3ABC6339" w14:textId="77777777" w:rsidR="00B752FE" w:rsidRDefault="00B752FE" w:rsidP="00925CAD">
            <w:pPr>
              <w:pStyle w:val="TableText"/>
              <w:numPr>
                <w:ilvl w:val="0"/>
                <w:numId w:val="54"/>
              </w:numPr>
              <w:ind w:left="1440"/>
            </w:pPr>
            <w:r>
              <w:t>Mid-transfusion temperature</w:t>
            </w:r>
          </w:p>
          <w:p w14:paraId="68374E22" w14:textId="77777777" w:rsidR="00B752FE" w:rsidRDefault="00B752FE" w:rsidP="00925CAD">
            <w:pPr>
              <w:pStyle w:val="TableText"/>
              <w:numPr>
                <w:ilvl w:val="0"/>
                <w:numId w:val="54"/>
              </w:numPr>
              <w:ind w:left="1440"/>
            </w:pPr>
            <w:r>
              <w:t>Mid-transfusion pulse</w:t>
            </w:r>
          </w:p>
          <w:p w14:paraId="2CBD52AF" w14:textId="77777777" w:rsidR="00B752FE" w:rsidRDefault="00B752FE" w:rsidP="00925CAD">
            <w:pPr>
              <w:pStyle w:val="TableText"/>
              <w:numPr>
                <w:ilvl w:val="0"/>
                <w:numId w:val="54"/>
              </w:numPr>
              <w:ind w:left="1440"/>
            </w:pPr>
            <w:r>
              <w:t>Mid-transfusion blood pressure</w:t>
            </w:r>
          </w:p>
          <w:p w14:paraId="7619BF5D" w14:textId="77777777" w:rsidR="00B752FE" w:rsidRDefault="00B752FE" w:rsidP="00925CAD">
            <w:pPr>
              <w:pStyle w:val="TableText"/>
              <w:numPr>
                <w:ilvl w:val="0"/>
                <w:numId w:val="54"/>
              </w:numPr>
              <w:ind w:left="1440"/>
            </w:pPr>
            <w:r>
              <w:t>Post-transfusion temp</w:t>
            </w:r>
          </w:p>
          <w:p w14:paraId="54CF510A" w14:textId="77777777" w:rsidR="00B752FE" w:rsidRDefault="00B752FE" w:rsidP="00925CAD">
            <w:pPr>
              <w:pStyle w:val="TableText"/>
              <w:numPr>
                <w:ilvl w:val="0"/>
                <w:numId w:val="54"/>
              </w:numPr>
              <w:ind w:left="1440"/>
            </w:pPr>
            <w:r>
              <w:t>Post-transfusion pulse</w:t>
            </w:r>
          </w:p>
          <w:p w14:paraId="3064C905" w14:textId="77777777" w:rsidR="00B752FE" w:rsidRDefault="00B752FE" w:rsidP="00925CAD">
            <w:pPr>
              <w:pStyle w:val="TableText"/>
              <w:numPr>
                <w:ilvl w:val="0"/>
                <w:numId w:val="54"/>
              </w:numPr>
              <w:ind w:left="1440"/>
            </w:pPr>
            <w:r>
              <w:t>Post-transfusion blood pressure</w:t>
            </w:r>
          </w:p>
          <w:p w14:paraId="25809D3C" w14:textId="77777777" w:rsidR="00B752FE" w:rsidRDefault="00B752FE" w:rsidP="00925CAD">
            <w:pPr>
              <w:pStyle w:val="TableText"/>
              <w:numPr>
                <w:ilvl w:val="0"/>
                <w:numId w:val="54"/>
              </w:numPr>
              <w:ind w:left="1440"/>
            </w:pPr>
            <w:r>
              <w:t>Amount given (mL)</w:t>
            </w:r>
          </w:p>
          <w:p w14:paraId="521CC729" w14:textId="77777777" w:rsidR="00B752FE" w:rsidRDefault="00B752FE" w:rsidP="00925CAD">
            <w:pPr>
              <w:pStyle w:val="TableText"/>
              <w:numPr>
                <w:ilvl w:val="0"/>
                <w:numId w:val="54"/>
              </w:numPr>
              <w:ind w:left="1440"/>
            </w:pPr>
            <w:r>
              <w:t>Date/time transfusion was completed or interrupted</w:t>
            </w:r>
          </w:p>
          <w:p w14:paraId="35114ADC" w14:textId="77777777" w:rsidR="00B752FE" w:rsidRDefault="00B752FE" w:rsidP="00925CAD">
            <w:pPr>
              <w:pStyle w:val="TableText"/>
              <w:numPr>
                <w:ilvl w:val="0"/>
                <w:numId w:val="54"/>
              </w:numPr>
              <w:ind w:left="1440"/>
            </w:pPr>
            <w:r>
              <w:t>Completing transfusionist (place for wet signature)</w:t>
            </w:r>
          </w:p>
          <w:p w14:paraId="7371A107" w14:textId="77777777" w:rsidR="00B752FE" w:rsidRDefault="00B752FE" w:rsidP="00925CAD">
            <w:pPr>
              <w:pStyle w:val="TableText"/>
              <w:numPr>
                <w:ilvl w:val="0"/>
                <w:numId w:val="54"/>
              </w:numPr>
              <w:ind w:left="1440"/>
            </w:pPr>
            <w:r>
              <w:t>Reverification of patient area</w:t>
            </w:r>
          </w:p>
          <w:p w14:paraId="693B71D7" w14:textId="77777777" w:rsidR="00B752FE" w:rsidRDefault="00B752FE" w:rsidP="00925CAD">
            <w:pPr>
              <w:pStyle w:val="TableText"/>
              <w:numPr>
                <w:ilvl w:val="0"/>
                <w:numId w:val="54"/>
              </w:numPr>
              <w:ind w:left="1440"/>
            </w:pPr>
            <w:r>
              <w:t>Transfusion reaction indicator (No reaction/Reaction suspected)</w:t>
            </w:r>
          </w:p>
          <w:p w14:paraId="288B3F51" w14:textId="77777777" w:rsidR="00B752FE" w:rsidRDefault="00B752FE" w:rsidP="00925CAD">
            <w:pPr>
              <w:pStyle w:val="TableText"/>
              <w:numPr>
                <w:ilvl w:val="0"/>
                <w:numId w:val="54"/>
              </w:numPr>
              <w:ind w:left="1440"/>
            </w:pPr>
            <w:r>
              <w:t>Description of Reaction (includes Urticaria, Chill, Pain, Fever, Dyspnea, Other)</w:t>
            </w:r>
          </w:p>
          <w:p w14:paraId="0108C3B9" w14:textId="77777777" w:rsidR="00B752FE" w:rsidRDefault="00B752FE" w:rsidP="00925CAD">
            <w:pPr>
              <w:pStyle w:val="TableText"/>
              <w:numPr>
                <w:ilvl w:val="0"/>
                <w:numId w:val="54"/>
              </w:numPr>
              <w:ind w:left="1440"/>
            </w:pPr>
            <w:r>
              <w:t>Other difficulties</w:t>
            </w:r>
          </w:p>
          <w:p w14:paraId="484933A6" w14:textId="77777777" w:rsidR="00B752FE" w:rsidRDefault="00B752FE" w:rsidP="00925CAD">
            <w:pPr>
              <w:pStyle w:val="TableText"/>
              <w:numPr>
                <w:ilvl w:val="0"/>
                <w:numId w:val="54"/>
              </w:numPr>
              <w:ind w:left="1440"/>
            </w:pPr>
            <w:r>
              <w:t>Signature of person noting the transfusion reaction</w:t>
            </w:r>
          </w:p>
          <w:p w14:paraId="3B4F3DEC" w14:textId="77777777" w:rsidR="00B752FE" w:rsidRDefault="00B752FE" w:rsidP="00925CAD">
            <w:pPr>
              <w:pStyle w:val="TableText"/>
              <w:numPr>
                <w:ilvl w:val="0"/>
                <w:numId w:val="54"/>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t xml:space="preserve">BR_44.02 </w:t>
            </w:r>
            <w:r>
              <w:t>Facility Name is the name and address of the compatibility testing facility. If a full-service facility, “Facility Name” is the 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t xml:space="preserve">BR_44.03 </w:t>
            </w:r>
            <w:r>
              <w:t>Patient Special Instructions and patient Transfusion Requirements do not print on the Blood Transfusion Record 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55" w:author="Blalock, David (Leidos)" w:date="2021-09-10T13:15:00Z" w:original="0."/>
              </w:fldChar>
            </w:r>
          </w:p>
        </w:tc>
        <w:tc>
          <w:tcPr>
            <w:tcW w:w="6120" w:type="dxa"/>
          </w:tcPr>
          <w:p w14:paraId="7A0B21F3" w14:textId="77777777" w:rsidR="002A21AE" w:rsidRDefault="002A21AE">
            <w:pPr>
              <w:pStyle w:val="TableText"/>
            </w:pPr>
          </w:p>
        </w:tc>
      </w:tr>
    </w:tbl>
    <w:p w14:paraId="7C589AE0" w14:textId="7B501072" w:rsidR="00CD3C64" w:rsidRDefault="00CD3C64" w:rsidP="00CD3C64">
      <w:pPr>
        <w:pStyle w:val="Caption"/>
      </w:pPr>
      <w:bookmarkStart w:id="456" w:name="_Ref1270060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87</w:t>
      </w:r>
      <w:r w:rsidR="004E20BD">
        <w:rPr>
          <w:noProof/>
        </w:rPr>
        <w:fldChar w:fldCharType="end"/>
      </w:r>
      <w:bookmarkEnd w:id="456"/>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12100F19">
            <wp:extent cx="3657600" cy="2706370"/>
            <wp:effectExtent l="0" t="0" r="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t></w:t>
      </w:r>
      <w:r w:rsidR="00896F17" w:rsidRPr="00896F17">
        <w:rPr>
          <w:rStyle w:val="Heading4Char"/>
        </w:rPr>
        <w:t xml:space="preserve"> </w:t>
      </w:r>
      <w:r w:rsidR="002A21AE" w:rsidRPr="00896F17">
        <w:rPr>
          <w:rStyle w:val="Heading4Char"/>
        </w:rPr>
        <w:t>Alerts</w:t>
      </w:r>
    </w:p>
    <w:p w14:paraId="34AB065E" w14:textId="66764667" w:rsidR="002A21AE" w:rsidRDefault="002A21AE">
      <w:pPr>
        <w:pStyle w:val="Caption"/>
      </w:pPr>
      <w:bookmarkStart w:id="457" w:name="_Ref126504208"/>
      <w:bookmarkStart w:id="458" w:name="_Toc97523620"/>
      <w:bookmarkStart w:id="459" w:name="_Toc9752759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9</w:t>
      </w:r>
      <w:r w:rsidR="004E20BD">
        <w:rPr>
          <w:noProof/>
        </w:rPr>
        <w:fldChar w:fldCharType="end"/>
      </w:r>
      <w:bookmarkEnd w:id="457"/>
      <w:r>
        <w:t xml:space="preserve">: Alerts That May Occur in </w:t>
      </w:r>
      <w:r w:rsidR="005D42CA">
        <w:t>Print Unit Caution Tag &amp; Transfusion Record Form</w:t>
      </w:r>
      <w:r>
        <w:t xml:space="preserve"> (Step 3)</w:t>
      </w:r>
      <w:bookmarkEnd w:id="458"/>
      <w:bookmarkEnd w:id="459"/>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(eXM,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712C7CCA" w:rsidR="002A21AE" w:rsidRDefault="002A21AE">
      <w:pPr>
        <w:pStyle w:val="Caption"/>
      </w:pPr>
      <w:bookmarkStart w:id="460" w:name="_Toc97523621"/>
      <w:bookmarkStart w:id="461" w:name="_Toc975275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88</w:t>
      </w:r>
      <w:r w:rsidR="004E20BD">
        <w:rPr>
          <w:noProof/>
        </w:rPr>
        <w:fldChar w:fldCharType="end"/>
      </w:r>
      <w:r>
        <w:t>: Caution Tag</w:t>
      </w:r>
      <w:bookmarkEnd w:id="460"/>
      <w:bookmarkEnd w:id="461"/>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rsidTr="00FD28CB">
        <w:trPr>
          <w:cantSplit/>
          <w:trHeight w:val="350"/>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rsidTr="00FD28CB">
        <w:trPr>
          <w:cantSplit/>
          <w:trHeight w:val="230"/>
        </w:trPr>
        <w:tc>
          <w:tcPr>
            <w:tcW w:w="5760" w:type="dxa"/>
            <w:gridSpan w:val="3"/>
            <w:vMerge/>
          </w:tcPr>
          <w:p w14:paraId="332776AB" w14:textId="77777777" w:rsidR="002A21AE" w:rsidRDefault="002A21AE">
            <w:pPr>
              <w:rPr>
                <w:rFonts w:ascii="Arial" w:hAnsi="Arial"/>
                <w:sz w:val="20"/>
              </w:rPr>
            </w:pPr>
          </w:p>
        </w:tc>
      </w:tr>
      <w:tr w:rsidR="002A21AE" w14:paraId="5F7493FA" w14:textId="77777777" w:rsidTr="00FD28CB">
        <w:trPr>
          <w:cantSplit/>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rsidTr="00FD28CB">
        <w:trPr>
          <w:cantSplit/>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rsidTr="00FD28CB">
        <w:trPr>
          <w:cantSplit/>
          <w:trHeight w:val="230"/>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rsidTr="00FD28CB">
        <w:trPr>
          <w:cantSplit/>
          <w:trHeight w:val="230"/>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rsidTr="00FD28CB">
        <w:trPr>
          <w:cantSplit/>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rsidTr="00FD28CB">
        <w:trPr>
          <w:cantSplit/>
          <w:trHeight w:val="276"/>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rsidTr="00FD28CB">
        <w:trPr>
          <w:cantSplit/>
          <w:trHeight w:val="276"/>
        </w:trPr>
        <w:tc>
          <w:tcPr>
            <w:tcW w:w="5760" w:type="dxa"/>
            <w:gridSpan w:val="3"/>
            <w:vMerge/>
          </w:tcPr>
          <w:p w14:paraId="1E19FB56" w14:textId="77777777" w:rsidR="002A21AE" w:rsidRDefault="002A21AE">
            <w:pPr>
              <w:rPr>
                <w:rFonts w:ascii="Arial" w:hAnsi="Arial"/>
                <w:sz w:val="18"/>
              </w:rPr>
            </w:pPr>
          </w:p>
        </w:tc>
      </w:tr>
      <w:tr w:rsidR="002A21AE" w14:paraId="7B609907" w14:textId="77777777" w:rsidTr="00FD28CB">
        <w:trPr>
          <w:cantSplit/>
          <w:trHeight w:val="207"/>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rsidTr="00FD28CB">
        <w:trPr>
          <w:cantSplit/>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4F38B54C" w14:textId="0D4997B8" w:rsidR="002A21AE" w:rsidRDefault="002A21AE">
      <w:pPr>
        <w:pStyle w:val="Caption"/>
      </w:pPr>
      <w:r>
        <w:br w:type="page"/>
      </w:r>
      <w:bookmarkStart w:id="462" w:name="_Toc97523622"/>
      <w:bookmarkStart w:id="463" w:name="_Toc975275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89</w:t>
      </w:r>
      <w:r w:rsidR="004E20BD">
        <w:rPr>
          <w:noProof/>
        </w:rPr>
        <w:fldChar w:fldCharType="end"/>
      </w:r>
      <w:r>
        <w:t>: Blood Transfusion Record Form</w:t>
      </w:r>
      <w:bookmarkEnd w:id="462"/>
      <w:bookmarkEnd w:id="463"/>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2BD8C8A5" w14:textId="77777777" w:rsidR="00A00904" w:rsidRDefault="00057948"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042337D4" wp14:editId="0D1FDF6B">
            <wp:extent cx="6659245" cy="5043170"/>
            <wp:effectExtent l="0" t="0" r="8255" b="508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59245" cy="5043170"/>
                    </a:xfrm>
                    <a:prstGeom prst="rect">
                      <a:avLst/>
                    </a:prstGeom>
                    <a:noFill/>
                    <a:ln>
                      <a:noFill/>
                    </a:ln>
                  </pic:spPr>
                </pic:pic>
              </a:graphicData>
            </a:graphic>
          </wp:inline>
        </w:drawing>
      </w:r>
    </w:p>
    <w:p w14:paraId="369625FA" w14:textId="77777777" w:rsidR="00A00904" w:rsidRDefault="00057948" w:rsidP="00716890">
      <w:pPr>
        <w:pStyle w:val="TableText"/>
        <w:tabs>
          <w:tab w:val="left" w:leader="underscore" w:pos="2880"/>
          <w:tab w:val="left" w:leader="underscore" w:pos="5040"/>
          <w:tab w:val="left" w:leader="underscore" w:pos="7200"/>
        </w:tabs>
        <w:sectPr w:rsidR="00A00904" w:rsidSect="00EE771C">
          <w:headerReference w:type="default" r:id="rId171"/>
          <w:pgSz w:w="12240" w:h="15840" w:code="1"/>
          <w:pgMar w:top="1440" w:right="1440" w:bottom="1440" w:left="1440" w:header="720" w:footer="720" w:gutter="0"/>
          <w:cols w:space="720"/>
          <w:docGrid w:linePitch="360"/>
        </w:sectPr>
      </w:pPr>
      <w:r>
        <w:rPr>
          <w:noProof/>
        </w:rPr>
        <w:drawing>
          <wp:inline distT="0" distB="0" distL="0" distR="0" wp14:anchorId="5ACEAC29" wp14:editId="1ACABB3A">
            <wp:extent cx="6825615" cy="4304030"/>
            <wp:effectExtent l="19050" t="19050" r="13335" b="203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25615" cy="4304030"/>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64" w:name="_Toc101165325"/>
      <w:r>
        <w:t>Invalidate Test Results</w:t>
      </w:r>
      <w:bookmarkEnd w:id="464"/>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508FDEF" w:rsidR="002A21AE" w:rsidRDefault="002A21AE">
      <w:pPr>
        <w:pStyle w:val="ListBullet"/>
      </w:pPr>
      <w:r>
        <w:rPr>
          <w:rFonts w:ascii="Arial" w:hAnsi="Arial" w:cs="Arial"/>
          <w:vanish/>
          <w:spacing w:val="0"/>
          <w:sz w:val="18"/>
        </w:rPr>
        <w:t xml:space="preserve">BR_94.04 </w:t>
      </w:r>
      <w:r>
        <w:t xml:space="preserve">VBECS </w:t>
      </w:r>
      <w:r w:rsidR="00202A1E">
        <w:t>flags invalidated results with a message describing the reason for invalidation</w:t>
      </w:r>
      <w:r>
        <w:t>.</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9C4FC5" w:rsidR="002A21AE" w:rsidRDefault="002A21AE">
            <w:pPr>
              <w:pStyle w:val="TableText"/>
              <w:rPr>
                <w:b/>
                <w:bCs/>
                <w:szCs w:val="18"/>
              </w:rPr>
            </w:pPr>
            <w:r>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42AD40AC" w:rsidR="002A21AE" w:rsidRDefault="002A21AE">
            <w:pPr>
              <w:pStyle w:val="TableText"/>
              <w:rPr>
                <w:b/>
                <w:bCs/>
                <w:szCs w:val="18"/>
              </w:rPr>
            </w:pPr>
            <w:r>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3DDCDFD4" w:rsidR="002A21AE" w:rsidRDefault="002A21AE">
            <w:pPr>
              <w:pStyle w:val="TableTextNumbers"/>
            </w:pPr>
            <w:r>
              <w:t>Verify the accuracy of the selected patient specimen and patient information</w:t>
            </w:r>
            <w:r w:rsidR="004C67AB">
              <w:t xml:space="preserve"> (</w:t>
            </w:r>
            <w:r w:rsidR="004C67AB">
              <w:fldChar w:fldCharType="begin"/>
            </w:r>
            <w:r w:rsidR="004C67AB">
              <w:instrText xml:space="preserve"> REF _Ref127159551 \h </w:instrText>
            </w:r>
            <w:r w:rsidR="004C67AB">
              <w:fldChar w:fldCharType="separate"/>
            </w:r>
            <w:r w:rsidR="00315D7B">
              <w:t xml:space="preserve">Figure </w:t>
            </w:r>
            <w:r w:rsidR="00315D7B">
              <w:rPr>
                <w:noProof/>
              </w:rPr>
              <w:t>90</w:t>
            </w:r>
            <w:r w:rsidR="004C67AB">
              <w:fldChar w:fldCharType="end"/>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tc>
          <w:tcPr>
            <w:tcW w:w="3240" w:type="dxa"/>
          </w:tcPr>
          <w:p w14:paraId="313DECCE" w14:textId="77777777" w:rsidR="002A21AE" w:rsidRDefault="002A21AE">
            <w:pPr>
              <w:pStyle w:val="TableTextNumbers"/>
            </w:pPr>
            <w:r>
              <w:t>Select the test to invalidate from the Patient Test Results list.</w:t>
            </w:r>
          </w:p>
          <w:p w14:paraId="2FB2628B" w14:textId="77777777" w:rsidR="002A21AE" w:rsidRDefault="002A21AE">
            <w:pPr>
              <w:pStyle w:val="TableTextNumbersContinued"/>
            </w:pPr>
          </w:p>
          <w:p w14:paraId="697B41D0" w14:textId="3D468F9C" w:rsidR="002A21AE" w:rsidRDefault="002A21AE">
            <w:pPr>
              <w:pStyle w:val="TableTextNumbersContinued"/>
            </w:pPr>
            <w:r>
              <w:t xml:space="preserve">Click </w:t>
            </w:r>
            <w:r>
              <w:rPr>
                <w:b/>
              </w:rPr>
              <w:t>Invalidate Results</w:t>
            </w:r>
            <w:r w:rsidR="004C67AB" w:rsidRPr="004C67AB">
              <w:t xml:space="preserve"> (</w:t>
            </w:r>
            <w:r w:rsidR="004C67AB">
              <w:fldChar w:fldCharType="begin"/>
            </w:r>
            <w:r w:rsidR="004C67AB">
              <w:instrText xml:space="preserve"> REF _Ref127159868 \h </w:instrText>
            </w:r>
            <w:r w:rsidR="004C67AB">
              <w:fldChar w:fldCharType="separate"/>
            </w:r>
            <w:r w:rsidR="00315D7B">
              <w:t xml:space="preserve">Figure </w:t>
            </w:r>
            <w:r w:rsidR="00315D7B">
              <w:rPr>
                <w:noProof/>
              </w:rPr>
              <w:t>91</w:t>
            </w:r>
            <w:r w:rsidR="004C67AB">
              <w:fldChar w:fldCharType="end"/>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t>Asks the user whether he wishes to change the specimen status to “unacceptable.”</w:t>
            </w:r>
          </w:p>
          <w:p w14:paraId="11F579EB" w14:textId="77777777" w:rsidR="002A21AE" w:rsidRDefault="002A21AE">
            <w:pPr>
              <w:pStyle w:val="TableText"/>
            </w:pPr>
          </w:p>
          <w:p w14:paraId="1152ED0A" w14:textId="0B96F1B6" w:rsidR="002A21AE" w:rsidRDefault="002A21AE">
            <w:pPr>
              <w:pStyle w:val="TableText"/>
              <w:rPr>
                <w:b/>
                <w:bCs/>
                <w:szCs w:val="18"/>
              </w:rPr>
            </w:pPr>
            <w:r>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05C98F3" w:rsidR="002A21AE" w:rsidRDefault="002A21AE">
            <w:pPr>
              <w:pStyle w:val="NotesText"/>
            </w:pPr>
            <w:r>
              <w:rPr>
                <w:rFonts w:cs="Arial"/>
                <w:vanish/>
              </w:rPr>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65" w:author="Blalock, David (Leidos)" w:date="2021-09-10T13:15:00Z" w:original="0."/>
              </w:fldChar>
            </w:r>
          </w:p>
        </w:tc>
        <w:tc>
          <w:tcPr>
            <w:tcW w:w="6120" w:type="dxa"/>
          </w:tcPr>
          <w:p w14:paraId="211D236B" w14:textId="77777777" w:rsidR="002A21AE" w:rsidRDefault="002A21AE">
            <w:pPr>
              <w:pStyle w:val="NotesText"/>
            </w:pPr>
          </w:p>
        </w:tc>
      </w:tr>
    </w:tbl>
    <w:p w14:paraId="5846ADB6" w14:textId="127FE466" w:rsidR="004C67AB" w:rsidRDefault="004C67AB" w:rsidP="004C67AB">
      <w:pPr>
        <w:pStyle w:val="Caption"/>
      </w:pPr>
      <w:bookmarkStart w:id="466" w:name="_Ref127159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90</w:t>
      </w:r>
      <w:r w:rsidR="004E20BD">
        <w:rPr>
          <w:noProof/>
        </w:rPr>
        <w:fldChar w:fldCharType="end"/>
      </w:r>
      <w:bookmarkEnd w:id="466"/>
      <w:r>
        <w:t>: Invalidate Patient Test Results</w:t>
      </w:r>
    </w:p>
    <w:p w14:paraId="2A82F5A9" w14:textId="77777777" w:rsidR="004C67AB" w:rsidRDefault="00057948" w:rsidP="004C67AB">
      <w:pPr>
        <w:pStyle w:val="BodyText"/>
      </w:pPr>
      <w:r>
        <w:rPr>
          <w:noProof/>
        </w:rPr>
        <w:drawing>
          <wp:inline distT="0" distB="0" distL="0" distR="0" wp14:anchorId="1891CACF" wp14:editId="6E7D721D">
            <wp:extent cx="5948045" cy="3537585"/>
            <wp:effectExtent l="0" t="0" r="0" b="5715"/>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C27B30B" w14:textId="0740D1FD" w:rsidR="004C67AB" w:rsidRDefault="004C67AB" w:rsidP="004C67AB">
      <w:pPr>
        <w:pStyle w:val="Caption"/>
      </w:pPr>
      <w:bookmarkStart w:id="467" w:name="_Ref12715986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91</w:t>
      </w:r>
      <w:r w:rsidR="004E20BD">
        <w:rPr>
          <w:noProof/>
        </w:rPr>
        <w:fldChar w:fldCharType="end"/>
      </w:r>
      <w:bookmarkEnd w:id="467"/>
      <w:r>
        <w:t>: Confirm Invalidation</w:t>
      </w:r>
    </w:p>
    <w:p w14:paraId="1A0CB78B" w14:textId="77777777" w:rsidR="004C67AB" w:rsidRDefault="00057948" w:rsidP="004C67AB">
      <w:pPr>
        <w:pStyle w:val="BodyText"/>
      </w:pPr>
      <w:r>
        <w:rPr>
          <w:noProof/>
        </w:rPr>
        <w:drawing>
          <wp:inline distT="0" distB="0" distL="0" distR="0" wp14:anchorId="1BDDBA68" wp14:editId="5D8FBEC4">
            <wp:extent cx="5939155" cy="3759200"/>
            <wp:effectExtent l="0" t="0" r="4445" b="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68" w:name="_Toc101165326"/>
      <w:r>
        <w:t>Remove Final Status</w:t>
      </w:r>
      <w:bookmarkEnd w:id="468"/>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6E964555">
            <wp:extent cx="267970" cy="221615"/>
            <wp:effectExtent l="0" t="0" r="0" b="6985"/>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rsidTr="00774B1B">
        <w:trPr>
          <w:cantSplit/>
          <w:tblHeader/>
        </w:trPr>
        <w:tc>
          <w:tcPr>
            <w:tcW w:w="3240" w:type="dxa"/>
          </w:tcPr>
          <w:p w14:paraId="0405D383"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38C383D2" w:rsidR="002A21AE" w:rsidRDefault="002A21AE">
            <w:pPr>
              <w:pStyle w:val="TableText"/>
              <w:rPr>
                <w:b/>
                <w:bCs/>
                <w:szCs w:val="18"/>
              </w:rPr>
            </w:pPr>
            <w:r>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0D61E78D" w:rsidR="002A21AE" w:rsidRDefault="002A21AE">
            <w:pPr>
              <w:pStyle w:val="TableTextNumbersContinued"/>
            </w:pPr>
            <w:r>
              <w:t>Enter a comment</w:t>
            </w:r>
            <w:r w:rsidR="007F4644">
              <w:t xml:space="preserve"> (</w:t>
            </w:r>
            <w:r w:rsidR="007F4644">
              <w:fldChar w:fldCharType="begin"/>
            </w:r>
            <w:r w:rsidR="007F4644">
              <w:instrText xml:space="preserve"> REF _Ref128468634 \h </w:instrText>
            </w:r>
            <w:r w:rsidR="007F4644">
              <w:fldChar w:fldCharType="separate"/>
            </w:r>
            <w:r w:rsidR="00315D7B">
              <w:t xml:space="preserve">Figure </w:t>
            </w:r>
            <w:r w:rsidR="00315D7B">
              <w:rPr>
                <w:noProof/>
              </w:rPr>
              <w:t>92</w:t>
            </w:r>
            <w:r w:rsidR="007F4644">
              <w:fldChar w:fldCharType="end"/>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3FA4EBAD" w:rsidR="002A21AE" w:rsidRDefault="002A21AE">
            <w:pPr>
              <w:pStyle w:val="TableText"/>
              <w:rPr>
                <w:b/>
                <w:bCs/>
                <w:szCs w:val="18"/>
              </w:rPr>
            </w:pPr>
            <w:r>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numberingChange w:id="469" w:author="Blalock, David (Leidos)" w:date="2021-09-10T13:15:00Z" w:original="0."/>
              </w:fldChar>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34F22444" w:rsidR="007F4644" w:rsidRDefault="007F4644" w:rsidP="007F4644">
            <w:pPr>
              <w:pStyle w:val="TableText"/>
              <w:rPr>
                <w:b/>
                <w:bCs/>
                <w:szCs w:val="18"/>
              </w:rPr>
            </w:pPr>
            <w:r>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4A37C70A" w:rsidR="00772DD7" w:rsidRDefault="00772DD7" w:rsidP="00772DD7">
      <w:pPr>
        <w:pStyle w:val="Caption"/>
      </w:pPr>
      <w:bookmarkStart w:id="470" w:name="_Ref128468634"/>
      <w:bookmarkStart w:id="471" w:name="_Ref1284686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92</w:t>
      </w:r>
      <w:r w:rsidR="004E20BD">
        <w:rPr>
          <w:noProof/>
        </w:rPr>
        <w:fldChar w:fldCharType="end"/>
      </w:r>
      <w:bookmarkEnd w:id="470"/>
      <w:r>
        <w:t>:</w:t>
      </w:r>
      <w:r w:rsidR="007F4644">
        <w:t xml:space="preserve"> Remove Final Unit Status</w:t>
      </w:r>
      <w:bookmarkEnd w:id="471"/>
    </w:p>
    <w:p w14:paraId="1C4DD687" w14:textId="77777777" w:rsidR="00E661A1" w:rsidRDefault="00057948" w:rsidP="00772DD7">
      <w:pPr>
        <w:pStyle w:val="BodyText"/>
      </w:pPr>
      <w:r>
        <w:rPr>
          <w:noProof/>
        </w:rPr>
        <w:drawing>
          <wp:inline distT="0" distB="0" distL="0" distR="0" wp14:anchorId="18FB9A64" wp14:editId="15EECFCF">
            <wp:extent cx="5939155" cy="4415155"/>
            <wp:effectExtent l="0" t="0" r="4445" b="4445"/>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53DC9C95" w14:textId="5F3220C7" w:rsidR="00A84E55" w:rsidRDefault="00A84E55">
      <w:bookmarkStart w:id="472" w:name="_Toc63680365"/>
      <w:bookmarkStart w:id="473" w:name="_Toc79560666"/>
      <w:bookmarkStart w:id="474" w:name="OLE_LINK20"/>
      <w:bookmarkStart w:id="475" w:name="_Toc75225469"/>
      <w:r>
        <w:br w:type="page"/>
      </w:r>
    </w:p>
    <w:p w14:paraId="337D9C61" w14:textId="4100DC4F" w:rsidR="00E659AB" w:rsidRDefault="00E659AB" w:rsidP="00ED6B65">
      <w:pPr>
        <w:pStyle w:val="Heading1"/>
      </w:pPr>
      <w:bookmarkStart w:id="476" w:name="_Toc101165327"/>
      <w:r>
        <w:t>P</w:t>
      </w:r>
      <w:r w:rsidR="004675B3">
        <w:t>rocessing Orders</w:t>
      </w:r>
      <w:bookmarkEnd w:id="476"/>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477" w:name="_Toc101165328"/>
      <w:r>
        <w:t>Accept Orders: Accept an Order</w:t>
      </w:r>
      <w:bookmarkEnd w:id="472"/>
      <w:bookmarkEnd w:id="473"/>
      <w:bookmarkEnd w:id="474"/>
      <w:bookmarkEnd w:id="477"/>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5EC94A3D" w:rsidR="002A21AE" w:rsidRPr="00282037" w:rsidRDefault="002A21AE" w:rsidP="0057063D">
      <w:pPr>
        <w:pStyle w:val="ListBullet"/>
      </w:pPr>
      <w:r w:rsidRPr="00282037">
        <w:t xml:space="preserve">When no CPRS order exists, the user processes the </w:t>
      </w:r>
      <w:r w:rsidR="00AC406E" w:rsidRPr="00282037">
        <w:t>specimen</w:t>
      </w:r>
      <w:r w:rsidRPr="00282037">
        <w:t xml:space="preserve"> offline.</w:t>
      </w:r>
      <w:r w:rsidR="00730CAA" w:rsidRPr="00282037">
        <w:t xml:space="preserve"> </w:t>
      </w:r>
      <w:r w:rsidR="0057063D" w:rsidRPr="00282037">
        <w:t>The emergency order check box is not enabled unless there is a CPRS order and a patient specimen accessioned in VistA. If necessary, process the emergency issue of units manually, per local policy, until the specimen is received and accessioned</w:t>
      </w:r>
      <w:r w:rsidR="00E36641" w:rsidRPr="00282037">
        <w:t>.</w:t>
      </w:r>
      <w:r w:rsidR="00730CAA" w:rsidRPr="00282037">
        <w:t xml:space="preserve"> </w:t>
      </w:r>
      <w:r w:rsidR="00730CAA" w:rsidRPr="00282037">
        <w:rPr>
          <w:vanish/>
        </w:rPr>
        <w:t>Defect 2</w:t>
      </w:r>
      <w:r w:rsidR="005D686E">
        <w:rPr>
          <w:vanish/>
        </w:rPr>
        <w:t>13679</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545F99C4">
            <wp:extent cx="156845" cy="156845"/>
            <wp:effectExtent l="0" t="0" r="0" b="0"/>
            <wp:docPr id="206" name="Picture 206"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mall_patientselectedunit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20334ACC" w14:textId="6567D5A4" w:rsidR="0086534E" w:rsidRDefault="00E36641" w:rsidP="00FF3EF2">
      <w:pPr>
        <w:pStyle w:val="ListBullet"/>
      </w:pPr>
      <w:r>
        <w:t>The “Display Restricted or Assigned U</w:t>
      </w:r>
      <w:r w:rsidR="0086534E" w:rsidRPr="0086534E">
        <w:t>nits</w:t>
      </w:r>
      <w:r>
        <w:t>”</w:t>
      </w:r>
      <w:r w:rsidR="0086534E" w:rsidRPr="0086534E">
        <w:t xml:space="preserve"> button in Accept Ord</w:t>
      </w:r>
      <w:r w:rsidR="0086534E">
        <w:t xml:space="preserve">ers </w:t>
      </w:r>
      <w:r w:rsidR="00963554">
        <w:t>is</w:t>
      </w:r>
      <w:r w:rsidR="0086534E">
        <w:t xml:space="preserve"> disabled</w:t>
      </w:r>
      <w:r w:rsidR="00822375">
        <w:t xml:space="preserve">. </w:t>
      </w:r>
      <w:r w:rsidR="00822375" w:rsidRPr="00822375">
        <w:t>The Blood Availability Report displays units assigned and restricted for all patients.</w:t>
      </w:r>
      <w:r w:rsidR="00850DE6">
        <w:t xml:space="preserve"> </w:t>
      </w:r>
      <w:r w:rsidR="00850DE6" w:rsidRPr="00850DE6">
        <w:rPr>
          <w:vanish/>
        </w:rPr>
        <w:t>Defect 209835</w:t>
      </w:r>
    </w:p>
    <w:p w14:paraId="53FBD3E1" w14:textId="2E8C2E1B" w:rsidR="002F47AC" w:rsidRDefault="002F47AC" w:rsidP="002F47AC">
      <w:pPr>
        <w:pStyle w:val="ListBullet"/>
      </w:pPr>
      <w:r w:rsidRPr="002F47AC">
        <w:t>On the Accept Orders screen, clicking the Received and Wanted column headers does not sort on the date and time of the Pending Order List.</w:t>
      </w:r>
      <w:r w:rsidR="00850DE6">
        <w:t xml:space="preserve"> </w:t>
      </w:r>
      <w:r w:rsidR="00850DE6" w:rsidRPr="00850DE6">
        <w:rPr>
          <w:vanish/>
        </w:rPr>
        <w:t>Defect 209030</w:t>
      </w:r>
    </w:p>
    <w:p w14:paraId="52D19EDE" w14:textId="1DA77949" w:rsidR="00717D11" w:rsidRDefault="00CB26FA" w:rsidP="002F47AC">
      <w:pPr>
        <w:pStyle w:val="ListBullet"/>
      </w:pPr>
      <w:r>
        <w:t>O</w:t>
      </w:r>
      <w:r w:rsidR="00BE4F09">
        <w:t>n the Order Details window, o</w:t>
      </w:r>
      <w:r>
        <w:t>nly the first twenty (20) characters of the Ordering Division field are visible</w:t>
      </w:r>
      <w:r w:rsidR="008B3878">
        <w:t xml:space="preserve">. </w:t>
      </w:r>
      <w:r w:rsidR="00BE4F09">
        <w:t>Ordering locations in VistA can be shortened or changed when the uniqueness of a location cannot be determined with the first twenty (20) characters</w:t>
      </w:r>
      <w:r>
        <w:t xml:space="preserve">. </w:t>
      </w:r>
      <w:r>
        <w:rPr>
          <w:vanish/>
        </w:rPr>
        <w:t>Defect 209851</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475"/>
    <w:p w14:paraId="386A4EA7" w14:textId="77777777" w:rsidR="002A21AE" w:rsidRDefault="002A21AE">
      <w:pPr>
        <w:pStyle w:val="Heading4"/>
      </w:pPr>
      <w:r>
        <w:t>Accept Orders: Accept an Order</w:t>
      </w:r>
    </w:p>
    <w:p w14:paraId="3B1DD550" w14:textId="4D02F836"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28D3A14" w14:textId="600423FA" w:rsidR="00FE7547" w:rsidRPr="006F5EC8" w:rsidRDefault="00057948" w:rsidP="00FE7547">
      <w:pPr>
        <w:pStyle w:val="Caution"/>
      </w:pPr>
      <w:r>
        <w:rPr>
          <w:i w:val="0"/>
          <w:noProof/>
        </w:rPr>
        <w:drawing>
          <wp:inline distT="0" distB="0" distL="0" distR="0" wp14:anchorId="729ADBFA" wp14:editId="05A6EA7B">
            <wp:extent cx="267970" cy="221615"/>
            <wp:effectExtent l="0" t="0" r="0" b="6985"/>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w:t>
      </w:r>
      <w:r w:rsidR="002F7E19">
        <w:t>l</w:t>
      </w:r>
      <w:r w:rsidR="00161247">
        <w:t>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478" w:name="_Toc34528152"/>
            <w:bookmarkStart w:id="479" w:name="_Toc34721750"/>
            <w:bookmarkEnd w:id="478"/>
            <w:bookmarkEnd w:id="479"/>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66E3EC1D" w:rsidR="002A21AE" w:rsidRDefault="002A21AE">
            <w:pPr>
              <w:pStyle w:val="TableTextNumbers"/>
            </w:pPr>
            <w:r>
              <w:t>Select an order to accept from the POL</w:t>
            </w:r>
            <w:r w:rsidR="00F3761C">
              <w:t xml:space="preserve"> (</w:t>
            </w:r>
            <w:r w:rsidR="007810A1">
              <w:fldChar w:fldCharType="begin"/>
            </w:r>
            <w:r w:rsidR="007810A1">
              <w:instrText xml:space="preserve"> REF _Ref126723121 \h </w:instrText>
            </w:r>
            <w:r w:rsidR="007810A1">
              <w:fldChar w:fldCharType="separate"/>
            </w:r>
            <w:r w:rsidR="00315D7B">
              <w:t xml:space="preserve">Figure </w:t>
            </w:r>
            <w:r w:rsidR="00315D7B">
              <w:rPr>
                <w:noProof/>
              </w:rPr>
              <w:t>93</w:t>
            </w:r>
            <w:r w:rsidR="007810A1">
              <w:fldChar w:fldCharType="end"/>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48660511" w:rsidR="002A21AE" w:rsidRDefault="002A21AE">
            <w:pPr>
              <w:pStyle w:val="TableText"/>
              <w:rPr>
                <w:b/>
                <w:bCs/>
                <w:szCs w:val="18"/>
              </w:rPr>
            </w:pPr>
            <w:r>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30033997" w:rsidR="002A21AE" w:rsidRDefault="00AE3C64" w:rsidP="00F51906">
            <w:pPr>
              <w:pStyle w:val="TableTextNumbers"/>
            </w:pPr>
            <w:r>
              <w:t>Scan or enter the specimen UID</w:t>
            </w:r>
            <w:r w:rsidR="00AA6C54">
              <w:t xml:space="preserve"> </w:t>
            </w:r>
            <w:r>
              <w:t>in the Specimen UID field.</w:t>
            </w:r>
            <w:r w:rsidR="007A68B6">
              <w:t xml:space="preserve"> (See Maintain Specimen.)</w:t>
            </w:r>
            <w:r w:rsidR="0057318C">
              <w:t xml:space="preserve"> (</w:t>
            </w:r>
            <w:r w:rsidR="0057318C">
              <w:fldChar w:fldCharType="begin"/>
            </w:r>
            <w:r w:rsidR="0057318C">
              <w:instrText xml:space="preserve"> REF _Ref126722649 \h </w:instrText>
            </w:r>
            <w:r w:rsidR="0057318C">
              <w:fldChar w:fldCharType="separate"/>
            </w:r>
            <w:r w:rsidR="00315D7B">
              <w:t xml:space="preserve">Figure </w:t>
            </w:r>
            <w:r w:rsidR="00315D7B">
              <w:rPr>
                <w:noProof/>
              </w:rPr>
              <w:t>94</w:t>
            </w:r>
            <w:r w:rsidR="0057318C">
              <w:fldChar w:fldCharType="end"/>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0CDD3824" w:rsidR="002A21AE" w:rsidRDefault="002A21AE">
            <w:pPr>
              <w:pStyle w:val="TableText"/>
              <w:rPr>
                <w:b/>
                <w:bCs/>
                <w:szCs w:val="18"/>
              </w:rPr>
            </w:pPr>
            <w:r>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When the order status is “In BloodBank”,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t xml:space="preserve">Click </w:t>
            </w:r>
            <w:r w:rsidR="00057948">
              <w:rPr>
                <w:noProof/>
              </w:rPr>
              <w:drawing>
                <wp:inline distT="0" distB="0" distL="0" distR="0" wp14:anchorId="6124B40C" wp14:editId="581C1D01">
                  <wp:extent cx="156845" cy="156845"/>
                  <wp:effectExtent l="0" t="0" r="0" b="0"/>
                  <wp:docPr id="208" name="Picture 208"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ll_view_ord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mall_msbo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t>View and/or search entries in the MSBOS for possible matches with the patient surgery.</w:t>
            </w:r>
          </w:p>
        </w:tc>
        <w:tc>
          <w:tcPr>
            <w:tcW w:w="6120" w:type="dxa"/>
          </w:tcPr>
          <w:p w14:paraId="1F577F12" w14:textId="77777777" w:rsidR="002A21AE" w:rsidRDefault="002A21AE">
            <w:pPr>
              <w:pStyle w:val="TableTextBullet"/>
            </w:pPr>
            <w:r>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1DBF8430" w:rsidR="002A21AE" w:rsidRDefault="002A21AE">
            <w:pPr>
              <w:pStyle w:val="TableText"/>
              <w:rPr>
                <w:b/>
                <w:bCs/>
                <w:szCs w:val="18"/>
              </w:rPr>
            </w:pPr>
            <w:r>
              <w:rPr>
                <w:b/>
                <w:bCs/>
                <w:szCs w:val="18"/>
              </w:rPr>
              <w:t>NOTES</w:t>
            </w:r>
          </w:p>
          <w:p w14:paraId="5641787E" w14:textId="77777777" w:rsidR="002A21AE" w:rsidRDefault="002A21AE">
            <w:pPr>
              <w:pStyle w:val="NotesText"/>
            </w:pPr>
          </w:p>
          <w:p w14:paraId="28B865BF" w14:textId="48AB5BF2" w:rsidR="002A21AE" w:rsidRDefault="002A21AE" w:rsidP="003D73A0">
            <w:pPr>
              <w:pStyle w:val="NotesText"/>
            </w:pPr>
            <w:r>
              <w:rPr>
                <w:rFonts w:cs="Arial"/>
                <w:vanish/>
              </w:rPr>
              <w:t xml:space="preserve">BR_16.11 </w:t>
            </w:r>
            <w:r>
              <w:t xml:space="preserve">When the pre-op indicator is “Yes,” the user may access the MSBOS to determine whether to include details of the </w:t>
            </w:r>
            <w:r w:rsidR="008C69A0">
              <w:t xml:space="preserve">component </w:t>
            </w:r>
            <w:r>
              <w:t>order in the Inappropriate Request Report.</w:t>
            </w:r>
          </w:p>
        </w:tc>
      </w:tr>
      <w:tr w:rsidR="002A21AE" w14:paraId="7660A096"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573EE760" w:rsidR="00FF6514" w:rsidRDefault="00FF6514" w:rsidP="00FF6514">
            <w:pPr>
              <w:pStyle w:val="TableText"/>
              <w:rPr>
                <w:b/>
                <w:bCs/>
                <w:szCs w:val="18"/>
              </w:rPr>
            </w:pPr>
            <w:r>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t xml:space="preserve">Click </w:t>
            </w:r>
            <w:r w:rsidR="00057948">
              <w:rPr>
                <w:noProof/>
              </w:rPr>
              <w:drawing>
                <wp:inline distT="0" distB="0" distL="0" distR="0" wp14:anchorId="09D6E642" wp14:editId="144C1738">
                  <wp:extent cx="156845" cy="156845"/>
                  <wp:effectExtent l="0" t="0" r="0" b="0"/>
                  <wp:docPr id="210" name="Picture 210"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233F21B9" w:rsidR="002A21AE" w:rsidRDefault="002A21AE">
            <w:pPr>
              <w:pStyle w:val="TableText"/>
              <w:rPr>
                <w:b/>
                <w:bCs/>
                <w:szCs w:val="18"/>
              </w:rPr>
            </w:pPr>
            <w:r>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1F2A481D" w:rsidR="002A21AE" w:rsidRDefault="002A21AE">
            <w:pPr>
              <w:pStyle w:val="NotesText"/>
            </w:pPr>
            <w:r>
              <w:rPr>
                <w:rFonts w:cs="Arial"/>
                <w:vanish/>
              </w:rPr>
              <w:t xml:space="preserve">BR_16.16 </w:t>
            </w:r>
            <w:r w:rsidR="0060312C">
              <w:t>When there is</w:t>
            </w:r>
            <w:r w:rsidR="0060312C" w:rsidRPr="00374A4B">
              <w:t xml:space="preserve"> no specimen required for the component order, an order expiration date is assigned to ten days in the future, with the date the component order </w:t>
            </w:r>
            <w:r w:rsidR="0060312C">
              <w:t>as</w:t>
            </w:r>
            <w:r w:rsidR="0060312C" w:rsidRPr="00374A4B">
              <w:t xml:space="preserve"> accepted and moved to the Pending Task List being day 0. If a specimen is required, the order expiration date is the same as the associated specimen. The system needs to automatically expire the associated component order when the specimen is expired.</w:t>
            </w:r>
          </w:p>
          <w:p w14:paraId="34F0E16F" w14:textId="77777777" w:rsidR="002A21AE" w:rsidRDefault="002A21AE">
            <w:pPr>
              <w:pStyle w:val="NotesText"/>
            </w:pPr>
          </w:p>
          <w:p w14:paraId="18053AD0" w14:textId="5D1B68EF"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rsidR="00AF5D80">
              <w:t>:</w:t>
            </w:r>
            <w:r w:rsidR="00A4315F">
              <w:t xml:space="preserve"> </w:t>
            </w:r>
            <w:r w:rsidR="00A4315F">
              <w:fldChar w:fldCharType="begin"/>
            </w:r>
            <w:r w:rsidR="00A4315F">
              <w:instrText xml:space="preserve"> REF _Ref127061358 \h  \* MERGEFORMAT </w:instrText>
            </w:r>
            <w:r w:rsidR="00A4315F">
              <w:fldChar w:fldCharType="separate"/>
            </w:r>
            <w:r w:rsidR="00315D7B">
              <w:t xml:space="preserve">Figure </w:t>
            </w:r>
            <w:r w:rsidR="00315D7B">
              <w:rPr>
                <w:noProof/>
              </w:rPr>
              <w:t>127:</w:t>
            </w:r>
            <w:r w:rsidR="00315D7B">
              <w:t xml:space="preserve"> </w:t>
            </w:r>
            <w:r w:rsidR="00315D7B">
              <w:rPr>
                <w:vanish/>
              </w:rPr>
              <w:t xml:space="preserve">TT_92.01 </w:t>
            </w:r>
            <w:r w:rsidR="00315D7B" w:rsidRPr="00315D7B">
              <w:t>Order</w:t>
            </w:r>
            <w:r w:rsidR="00315D7B">
              <w:t xml:space="preserve"> Status Flowchart</w:t>
            </w:r>
            <w:r w:rsidR="00A4315F">
              <w:fldChar w:fldCharType="end"/>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5DEF1486" w14:textId="19E51EE4" w:rsidR="002A21AE" w:rsidRDefault="002A21AE">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w:t>
            </w:r>
            <w:r w:rsidR="002F7E19">
              <w:t>l</w:t>
            </w:r>
            <w:r>
              <w:t>ed.</w:t>
            </w:r>
          </w:p>
        </w:tc>
      </w:tr>
      <w:tr w:rsidR="002A21AE" w14:paraId="778DC181" w14:textId="77777777">
        <w:tc>
          <w:tcPr>
            <w:tcW w:w="3240" w:type="dxa"/>
          </w:tcPr>
          <w:p w14:paraId="0C669622" w14:textId="77777777" w:rsidR="002A21AE" w:rsidRDefault="009644D4">
            <w:pPr>
              <w:pStyle w:val="TableTextNumbers"/>
            </w:pPr>
            <w:r>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480" w:author="Blalock, David (Leidos)" w:date="2021-09-10T13:15:00Z" w:original="0."/>
              </w:fldChar>
            </w:r>
          </w:p>
        </w:tc>
        <w:tc>
          <w:tcPr>
            <w:tcW w:w="6120" w:type="dxa"/>
          </w:tcPr>
          <w:p w14:paraId="569A4674" w14:textId="77777777" w:rsidR="002A21AE" w:rsidRDefault="002A21AE">
            <w:pPr>
              <w:pStyle w:val="TableText"/>
            </w:pPr>
          </w:p>
        </w:tc>
      </w:tr>
    </w:tbl>
    <w:p w14:paraId="14456B40" w14:textId="5DF8DCE5" w:rsidR="002A21AE" w:rsidRDefault="002118B0" w:rsidP="002118B0">
      <w:pPr>
        <w:pStyle w:val="Caption"/>
      </w:pPr>
      <w:bookmarkStart w:id="481" w:name="_Ref126723121"/>
      <w:bookmarkStart w:id="482" w:name="_Ref1267223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93</w:t>
      </w:r>
      <w:r w:rsidR="004E20BD">
        <w:rPr>
          <w:noProof/>
        </w:rPr>
        <w:fldChar w:fldCharType="end"/>
      </w:r>
      <w:bookmarkEnd w:id="481"/>
      <w:r>
        <w:t xml:space="preserve">: </w:t>
      </w:r>
      <w:r w:rsidR="00050BB7">
        <w:t>Accept Orders</w:t>
      </w:r>
      <w:bookmarkEnd w:id="482"/>
    </w:p>
    <w:p w14:paraId="4630339E" w14:textId="6DCB2BC6" w:rsidR="00050BB7" w:rsidRPr="00050BB7" w:rsidRDefault="00570C93" w:rsidP="007810A1">
      <w:pPr>
        <w:pStyle w:val="BodyText"/>
      </w:pPr>
      <w:r>
        <w:rPr>
          <w:noProof/>
        </w:rPr>
        <w:drawing>
          <wp:inline distT="0" distB="0" distL="0" distR="0" wp14:anchorId="72D3D8BD" wp14:editId="6F7E1F96">
            <wp:extent cx="5937250" cy="3054350"/>
            <wp:effectExtent l="0" t="0" r="635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239052C" w14:textId="158CCB42" w:rsidR="0057318C" w:rsidRDefault="0057318C" w:rsidP="0057318C">
      <w:pPr>
        <w:pStyle w:val="Caption"/>
      </w:pPr>
      <w:bookmarkStart w:id="483" w:name="_Ref126722649"/>
      <w:bookmarkStart w:id="484" w:name="_Ref12672260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94</w:t>
      </w:r>
      <w:r w:rsidR="004E20BD">
        <w:rPr>
          <w:noProof/>
        </w:rPr>
        <w:fldChar w:fldCharType="end"/>
      </w:r>
      <w:bookmarkEnd w:id="483"/>
      <w:r>
        <w:t>: Maintain Specimen</w:t>
      </w:r>
      <w:bookmarkEnd w:id="484"/>
    </w:p>
    <w:p w14:paraId="20883B7C" w14:textId="77777777" w:rsidR="007810A1" w:rsidRDefault="00057948" w:rsidP="007810A1">
      <w:pPr>
        <w:pStyle w:val="BodyText"/>
      </w:pPr>
      <w:r>
        <w:rPr>
          <w:noProof/>
        </w:rPr>
        <w:drawing>
          <wp:inline distT="0" distB="0" distL="0" distR="0" wp14:anchorId="404E292C" wp14:editId="548EB274">
            <wp:extent cx="5597525" cy="3676015"/>
            <wp:effectExtent l="0" t="0" r="3175" b="635"/>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485" w:name="_Toc101165329"/>
      <w:r>
        <w:t>Accept Orders: Pending Order List</w:t>
      </w:r>
      <w:bookmarkEnd w:id="485"/>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486"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Blood derivatives, for example: Octoplas,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486"/>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rsidTr="003362FE">
        <w:trPr>
          <w:cantSplit/>
          <w:tblHeader/>
        </w:trPr>
        <w:tc>
          <w:tcPr>
            <w:tcW w:w="3240" w:type="dxa"/>
            <w:shd w:val="pct30" w:color="auto" w:fill="FFFFFF"/>
            <w:vAlign w:val="bottom"/>
          </w:tcPr>
          <w:p w14:paraId="69713131" w14:textId="77777777" w:rsidR="002A21AE" w:rsidRDefault="002A21AE">
            <w:pPr>
              <w:pStyle w:val="TableText"/>
              <w:rPr>
                <w:b/>
              </w:rPr>
            </w:pPr>
            <w:r>
              <w:rPr>
                <w:b/>
              </w:rPr>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rsidTr="003362FE">
        <w:trPr>
          <w:cantSplit/>
        </w:trPr>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2F268C43"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71094D">
              <w:fldChar w:fldCharType="begin"/>
            </w:r>
            <w:r w:rsidR="0071094D">
              <w:instrText xml:space="preserve"> REF _Ref126723121 \h </w:instrText>
            </w:r>
            <w:r w:rsidR="0071094D">
              <w:fldChar w:fldCharType="separate"/>
            </w:r>
            <w:r w:rsidR="00315D7B">
              <w:t xml:space="preserve">Figure </w:t>
            </w:r>
            <w:r w:rsidR="00315D7B">
              <w:rPr>
                <w:noProof/>
              </w:rPr>
              <w:t>93</w:t>
            </w:r>
            <w:r w:rsidR="0071094D">
              <w:fldChar w:fldCharType="end"/>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47FD7380" w:rsidR="002A21AE" w:rsidRDefault="002A21AE">
            <w:pPr>
              <w:pStyle w:val="TableText"/>
              <w:rPr>
                <w:b/>
                <w:bCs/>
                <w:szCs w:val="18"/>
              </w:rPr>
            </w:pPr>
            <w:r>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626064D5" w:rsidR="002A21AE" w:rsidRDefault="002A21AE">
            <w:pPr>
              <w:pStyle w:val="NotesText"/>
            </w:pPr>
            <w:r w:rsidRPr="00A4315F">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rsidRPr="00A4315F">
              <w:t>:</w:t>
            </w:r>
            <w:r w:rsidR="00A4315F" w:rsidRPr="00A4315F">
              <w:t xml:space="preserve"> </w:t>
            </w:r>
            <w:r w:rsidR="00A4315F" w:rsidRPr="00A4315F">
              <w:fldChar w:fldCharType="begin"/>
            </w:r>
            <w:r w:rsidR="00A4315F" w:rsidRPr="00A4315F">
              <w:instrText xml:space="preserve"> REF _Ref127061360 \h </w:instrText>
            </w:r>
            <w:r w:rsidR="00A4315F">
              <w:instrText xml:space="preserve"> \* MERGEFORMAT </w:instrText>
            </w:r>
            <w:r w:rsidR="00A4315F" w:rsidRPr="00A4315F">
              <w:fldChar w:fldCharType="separate"/>
            </w:r>
            <w:r w:rsidR="00315D7B">
              <w:t xml:space="preserve">Figure 127: </w:t>
            </w:r>
            <w:r w:rsidR="00315D7B" w:rsidRPr="00315D7B">
              <w:rPr>
                <w:vanish/>
                <w:szCs w:val="18"/>
              </w:rPr>
              <w:t xml:space="preserve">TT_92.01 </w:t>
            </w:r>
            <w:r w:rsidR="00315D7B" w:rsidRPr="00315D7B">
              <w:t>Order</w:t>
            </w:r>
            <w:r w:rsidR="00315D7B">
              <w:t xml:space="preserve"> Status Flowchart</w:t>
            </w:r>
            <w:r w:rsidR="00A4315F" w:rsidRPr="00A4315F">
              <w:fldChar w:fldCharType="end"/>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patient. A current order is a previously accepted order with a future order/specimen expiration date. </w:t>
            </w:r>
          </w:p>
        </w:tc>
      </w:tr>
      <w:tr w:rsidR="002A21AE" w14:paraId="7CE17BCF" w14:textId="77777777" w:rsidTr="003362FE">
        <w:trPr>
          <w:cantSplit/>
          <w:trHeight w:val="575"/>
        </w:trPr>
        <w:tc>
          <w:tcPr>
            <w:tcW w:w="3240" w:type="dxa"/>
          </w:tcPr>
          <w:p w14:paraId="72B1CA13" w14:textId="77777777" w:rsidR="002A21AE" w:rsidRDefault="002A21AE">
            <w:pPr>
              <w:pStyle w:val="TableTextNumbers"/>
            </w:pPr>
            <w:r>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6144BF4D" w:rsidR="002A21AE" w:rsidRDefault="002A21AE">
            <w:pPr>
              <w:pStyle w:val="TableText"/>
              <w:rPr>
                <w:b/>
                <w:bCs/>
                <w:szCs w:val="18"/>
              </w:rPr>
            </w:pPr>
            <w:r>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rsidTr="003362FE">
        <w:trPr>
          <w:cantSplit/>
        </w:trPr>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256BE9F4" w:rsidR="002A21AE" w:rsidRDefault="002A21AE">
            <w:pPr>
              <w:pStyle w:val="TableText"/>
              <w:rPr>
                <w:b/>
                <w:bCs/>
                <w:szCs w:val="18"/>
              </w:rPr>
            </w:pPr>
            <w:r>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rsidTr="003362FE">
        <w:trPr>
          <w:cantSplit/>
        </w:trPr>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87" w:author="Blalock, David (Leidos)" w:date="2021-09-10T13:15:00Z" w:original="0."/>
              </w:fldChar>
            </w:r>
          </w:p>
        </w:tc>
        <w:tc>
          <w:tcPr>
            <w:tcW w:w="6120" w:type="dxa"/>
          </w:tcPr>
          <w:p w14:paraId="791C4B64" w14:textId="77777777" w:rsidR="002A21AE" w:rsidRDefault="002A21AE">
            <w:pPr>
              <w:pStyle w:val="TableText"/>
            </w:pPr>
          </w:p>
        </w:tc>
      </w:tr>
    </w:tbl>
    <w:p w14:paraId="075B8F6C" w14:textId="77777777" w:rsidR="002A21AE" w:rsidRDefault="0072673B" w:rsidP="008A3222">
      <w:pPr>
        <w:pStyle w:val="Heading3"/>
      </w:pPr>
      <w:r>
        <w:br w:type="page"/>
      </w:r>
      <w:bookmarkStart w:id="488" w:name="_Toc101165330"/>
      <w:r w:rsidR="00057948">
        <w:rPr>
          <w:noProof/>
        </w:rPr>
        <w:drawing>
          <wp:inline distT="0" distB="0" distL="0" distR="0" wp14:anchorId="58F7FD67" wp14:editId="3CC150D4">
            <wp:extent cx="156845" cy="156845"/>
            <wp:effectExtent l="0" t="0" r="0" b="0"/>
            <wp:docPr id="213" name="Picture 213"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mall_order_al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8A3222">
        <w:t>Display Order Alerts</w:t>
      </w:r>
      <w:bookmarkEnd w:id="488"/>
      <w:r w:rsidR="002A21AE" w:rsidRPr="008A3222">
        <w:fldChar w:fldCharType="begin"/>
      </w:r>
      <w:r w:rsidR="002A21AE" w:rsidRPr="008A3222">
        <w:instrText xml:space="preserve"> XE </w:instrText>
      </w:r>
      <w:r w:rsidR="00FA7E65" w:rsidRPr="008A3222">
        <w:instrText>“</w:instrText>
      </w:r>
      <w:r w:rsidR="002A21AE" w:rsidRPr="008A3222">
        <w:instrText>Display Order Alerts</w:instrText>
      </w:r>
      <w:r w:rsidR="00FA7E65" w:rsidRPr="008A3222">
        <w:instrText>”</w:instrText>
      </w:r>
      <w:r w:rsidR="002A21AE" w:rsidRPr="008A3222">
        <w:instrText xml:space="preserve"> </w:instrText>
      </w:r>
      <w:r w:rsidR="002A21AE" w:rsidRPr="008A3222">
        <w:fldChar w:fldCharType="end"/>
      </w:r>
      <w:r w:rsidR="002A21AE">
        <w:t xml:space="preserve"> </w:t>
      </w:r>
      <w:r w:rsidR="002A21AE">
        <w:rPr>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0F6D7995" w:rsidR="00DA5187" w:rsidRPr="008E2778"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r w:rsidR="00282037">
        <w:rPr>
          <w:vanish/>
          <w:spacing w:val="0"/>
        </w:rPr>
        <w:t xml:space="preserve"> </w:t>
      </w:r>
      <w:r w:rsidR="00282037">
        <w:rPr>
          <w:spacing w:val="0"/>
        </w:rPr>
        <w:t>(See FAQ CPRS VBECS Order Details)</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rsidTr="003362FE">
        <w:trPr>
          <w:cantSplit/>
          <w:tblHeader/>
        </w:trPr>
        <w:tc>
          <w:tcPr>
            <w:tcW w:w="3240" w:type="dxa"/>
            <w:shd w:val="pct30" w:color="auto" w:fill="FFFFFF"/>
            <w:vAlign w:val="bottom"/>
          </w:tcPr>
          <w:p w14:paraId="1EE14E9A" w14:textId="77777777" w:rsidR="002A21AE" w:rsidRDefault="002A21AE">
            <w:pPr>
              <w:pStyle w:val="TableText"/>
              <w:rPr>
                <w:b/>
              </w:rPr>
            </w:pPr>
            <w:r>
              <w:rPr>
                <w:b/>
              </w:rPr>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rsidTr="003362FE">
        <w:trPr>
          <w:cantSplit/>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35168016">
                  <wp:extent cx="156845" cy="156845"/>
                  <wp:effectExtent l="0" t="0" r="0" b="0"/>
                  <wp:docPr id="214" name="Picture 214"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mall_order_al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1EDE2322">
                  <wp:extent cx="156845" cy="156845"/>
                  <wp:effectExtent l="0" t="0" r="0" b="0"/>
                  <wp:docPr id="215" name="Picture 215" descr="small_order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mall_order_al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89" w:author="Blalock, David (Leidos)" w:date="2021-09-10T13:15:00Z" w:original="0."/>
              </w:fldChar>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37FB0E95" w:rsidR="002A21AE" w:rsidRDefault="002A21AE">
            <w:pPr>
              <w:pStyle w:val="TableText"/>
              <w:rPr>
                <w:b/>
                <w:bCs/>
                <w:szCs w:val="18"/>
              </w:rPr>
            </w:pPr>
            <w:r>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925CAD">
            <w:pPr>
              <w:pStyle w:val="TableText"/>
              <w:numPr>
                <w:ilvl w:val="0"/>
                <w:numId w:val="52"/>
              </w:numPr>
              <w:ind w:left="1440"/>
            </w:pPr>
            <w:r>
              <w:t>Urgency</w:t>
            </w:r>
          </w:p>
          <w:p w14:paraId="6156B8B4" w14:textId="77777777" w:rsidR="00B46D6D" w:rsidRDefault="00B46D6D" w:rsidP="00925CAD">
            <w:pPr>
              <w:pStyle w:val="TableText"/>
              <w:numPr>
                <w:ilvl w:val="0"/>
                <w:numId w:val="52"/>
              </w:numPr>
              <w:ind w:left="1440"/>
            </w:pPr>
            <w:r>
              <w:t>Patient Name</w:t>
            </w:r>
          </w:p>
          <w:p w14:paraId="56F8B4D2" w14:textId="77777777" w:rsidR="00B46D6D" w:rsidRDefault="00B46D6D" w:rsidP="00925CAD">
            <w:pPr>
              <w:pStyle w:val="TableText"/>
              <w:numPr>
                <w:ilvl w:val="0"/>
                <w:numId w:val="52"/>
              </w:numPr>
              <w:ind w:left="1440"/>
            </w:pPr>
            <w:r>
              <w:t>Patient ID</w:t>
            </w:r>
          </w:p>
          <w:p w14:paraId="1E3DB78E" w14:textId="77777777" w:rsidR="00B46D6D" w:rsidRDefault="00B46D6D" w:rsidP="00925CAD">
            <w:pPr>
              <w:pStyle w:val="TableText"/>
              <w:numPr>
                <w:ilvl w:val="0"/>
                <w:numId w:val="52"/>
              </w:numPr>
              <w:ind w:left="1440"/>
            </w:pPr>
            <w:r>
              <w:t>Ordered Item</w:t>
            </w:r>
          </w:p>
          <w:p w14:paraId="40B77F34" w14:textId="77777777" w:rsidR="00B46D6D" w:rsidRDefault="00B46D6D" w:rsidP="00925CAD">
            <w:pPr>
              <w:pStyle w:val="TableText"/>
              <w:numPr>
                <w:ilvl w:val="0"/>
                <w:numId w:val="52"/>
              </w:numPr>
              <w:ind w:left="1440"/>
            </w:pPr>
            <w:r>
              <w:t>Wanted Date</w:t>
            </w:r>
          </w:p>
          <w:p w14:paraId="5A97C5B5" w14:textId="77777777" w:rsidR="00B46D6D" w:rsidRDefault="00B46D6D" w:rsidP="00925CAD">
            <w:pPr>
              <w:pStyle w:val="TableText"/>
              <w:numPr>
                <w:ilvl w:val="0"/>
                <w:numId w:val="52"/>
              </w:numPr>
              <w:ind w:left="1440"/>
            </w:pPr>
            <w:r>
              <w:t>Lab Order ID</w:t>
            </w:r>
          </w:p>
          <w:p w14:paraId="0B88861A" w14:textId="77777777" w:rsidR="00B46D6D" w:rsidRDefault="00B46D6D" w:rsidP="00925CAD">
            <w:pPr>
              <w:pStyle w:val="TableText"/>
              <w:numPr>
                <w:ilvl w:val="0"/>
                <w:numId w:val="52"/>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6082CB31" w14:textId="77777777" w:rsidR="00A47414" w:rsidRDefault="00A47414" w:rsidP="0072673B">
      <w:pPr>
        <w:pStyle w:val="Heading3"/>
      </w:pPr>
    </w:p>
    <w:p w14:paraId="3E7C5C4A" w14:textId="77777777" w:rsidR="00A47414" w:rsidRDefault="00A47414">
      <w:pPr>
        <w:rPr>
          <w:rFonts w:ascii="Arial" w:hAnsi="Arial" w:cs="Arial"/>
          <w:b/>
          <w:bCs/>
          <w:sz w:val="26"/>
          <w:szCs w:val="26"/>
        </w:rPr>
      </w:pPr>
      <w:r>
        <w:br w:type="page"/>
      </w:r>
    </w:p>
    <w:p w14:paraId="6CDA990F" w14:textId="19312039" w:rsidR="00A47414" w:rsidRDefault="00A47414" w:rsidP="00A47414">
      <w:pPr>
        <w:pStyle w:val="Heading3"/>
      </w:pPr>
      <w:bookmarkStart w:id="490" w:name="_Toc101165331"/>
      <w:r w:rsidRPr="00A47414">
        <w:t>CPRS Order Status Alert</w:t>
      </w:r>
      <w:bookmarkEnd w:id="490"/>
      <w:r w:rsidRPr="00A47414">
        <w:fldChar w:fldCharType="begin"/>
      </w:r>
      <w:r w:rsidRPr="00A47414">
        <w:instrText xml:space="preserve"> XE “</w:instrText>
      </w:r>
      <w:r>
        <w:instrText>CPRS</w:instrText>
      </w:r>
      <w:r w:rsidRPr="00A47414">
        <w:instrText xml:space="preserve"> Order </w:instrText>
      </w:r>
      <w:r>
        <w:instrText xml:space="preserve">Status </w:instrText>
      </w:r>
      <w:r w:rsidRPr="00A47414">
        <w:instrText xml:space="preserve">Alert” </w:instrText>
      </w:r>
      <w:r w:rsidRPr="00A47414">
        <w:fldChar w:fldCharType="end"/>
      </w:r>
      <w:r w:rsidR="00CD5A0C">
        <w:t xml:space="preserve"> </w:t>
      </w:r>
      <w:r w:rsidR="00CD5A0C" w:rsidRPr="00CD5A0C">
        <w:rPr>
          <w:rFonts w:ascii="Arial Bold" w:hAnsi="Arial Bold"/>
          <w:vanish/>
        </w:rPr>
        <w:t>UC_84</w:t>
      </w:r>
    </w:p>
    <w:p w14:paraId="192EB795" w14:textId="7E12055A" w:rsidR="00A47414" w:rsidRDefault="00A47414" w:rsidP="00A47414">
      <w:pPr>
        <w:pStyle w:val="BodyText"/>
      </w:pPr>
      <w:r>
        <w:t>An order’s status changes when it is a</w:t>
      </w:r>
      <w:r w:rsidRPr="0096379E">
        <w:t>ccepted, completed or cance</w:t>
      </w:r>
      <w:r w:rsidR="002F7E19">
        <w:t>l</w:t>
      </w:r>
      <w:r w:rsidRPr="0096379E">
        <w:t>led</w:t>
      </w:r>
      <w:r>
        <w:t xml:space="preserve">. </w:t>
      </w:r>
      <w:r w:rsidRPr="0096379E">
        <w:t xml:space="preserve">VBECS </w:t>
      </w:r>
      <w:r>
        <w:t xml:space="preserve">transmits these status changes to CPRS using a message queueing system so that CPRS reflects the same order status as VBECS. If the status transmission is successful, that message is removed from the queue, otherwise it stays for additional attempts. The </w:t>
      </w:r>
      <w:r w:rsidRPr="00796543">
        <w:rPr>
          <w:i/>
        </w:rPr>
        <w:t>CPRS Order Status Alert</w:t>
      </w:r>
      <w:r w:rsidRPr="00796543">
        <w:t xml:space="preserve"> (</w:t>
      </w:r>
      <w:r w:rsidR="001431F4">
        <w:fldChar w:fldCharType="begin"/>
      </w:r>
      <w:r w:rsidR="001431F4">
        <w:instrText xml:space="preserve"> REF _Ref18050663 \h </w:instrText>
      </w:r>
      <w:r w:rsidR="001431F4">
        <w:fldChar w:fldCharType="separate"/>
      </w:r>
      <w:r w:rsidR="00315D7B">
        <w:t xml:space="preserve">Figure </w:t>
      </w:r>
      <w:r w:rsidR="00315D7B">
        <w:rPr>
          <w:noProof/>
        </w:rPr>
        <w:t>95</w:t>
      </w:r>
      <w:r w:rsidR="001431F4">
        <w:fldChar w:fldCharType="end"/>
      </w:r>
      <w:r w:rsidRPr="00796543">
        <w:t>)</w:t>
      </w:r>
      <w:r>
        <w:t xml:space="preserve"> indicates the current transmission status by displaying one of the following icons:</w:t>
      </w:r>
    </w:p>
    <w:p w14:paraId="30458E98" w14:textId="77777777" w:rsidR="00A47414" w:rsidRDefault="00A47414" w:rsidP="00A47414">
      <w:pPr>
        <w:pStyle w:val="BodyText"/>
      </w:pPr>
      <w:r w:rsidRPr="00CE404D">
        <w:rPr>
          <w:b/>
          <w:noProof/>
        </w:rPr>
        <w:drawing>
          <wp:inline distT="0" distB="0" distL="0" distR="0" wp14:anchorId="1B5A36B3" wp14:editId="0160FAD0">
            <wp:extent cx="161925" cy="161925"/>
            <wp:effectExtent l="0" t="0" r="9525" b="9525"/>
            <wp:docPr id="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E404D">
        <w:rPr>
          <w:b/>
        </w:rPr>
        <w:t xml:space="preserve"> </w:t>
      </w:r>
      <w:r>
        <w:rPr>
          <w:b/>
        </w:rPr>
        <w:t>CPRS Communications Error</w:t>
      </w:r>
      <w:r w:rsidRPr="00C81B15">
        <w:t>.</w:t>
      </w:r>
      <w:r>
        <w:t xml:space="preserve"> Some orders in CPRS will not reflect the same status as VBECS. Contact Customer Support to have the issue investigated and resolved. Most problems can typically be resolved by restarting the VBECS-OERR HL7 link in VistA.</w:t>
      </w:r>
    </w:p>
    <w:p w14:paraId="777C3149" w14:textId="40B305D3" w:rsidR="00A47414" w:rsidRDefault="00A47414" w:rsidP="00A47414">
      <w:pPr>
        <w:pStyle w:val="BodyText"/>
      </w:pPr>
      <w:r w:rsidRPr="00CE404D">
        <w:rPr>
          <w:b/>
          <w:noProof/>
        </w:rPr>
        <w:drawing>
          <wp:inline distT="0" distB="0" distL="0" distR="0" wp14:anchorId="36066409" wp14:editId="0082BBE8">
            <wp:extent cx="152400" cy="1524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rPr>
          <w:b/>
        </w:rPr>
        <w:t xml:space="preserve"> </w:t>
      </w:r>
      <w:r>
        <w:rPr>
          <w:b/>
        </w:rPr>
        <w:t>CPRS Communications Good</w:t>
      </w:r>
      <w:r w:rsidRPr="00CE404D">
        <w:t>.</w:t>
      </w:r>
      <w:r>
        <w:rPr>
          <w:b/>
        </w:rPr>
        <w:t xml:space="preserve"> </w:t>
      </w:r>
      <w:r w:rsidRPr="00CE404D">
        <w:t>All VBECS order</w:t>
      </w:r>
      <w:r>
        <w:t xml:space="preserve"> status message</w:t>
      </w:r>
      <w:r w:rsidR="00C96CC3">
        <w:t>s</w:t>
      </w:r>
      <w:r>
        <w:t xml:space="preserve"> have been sent to CPRS.</w:t>
      </w:r>
    </w:p>
    <w:p w14:paraId="0F050126" w14:textId="78F85E3A" w:rsidR="00A47414" w:rsidRDefault="00A47414" w:rsidP="00A47414">
      <w:pPr>
        <w:pStyle w:val="Caption"/>
      </w:pPr>
      <w:bookmarkStart w:id="491" w:name="_Ref18050663"/>
      <w:r>
        <w:t xml:space="preserve">Figure </w:t>
      </w:r>
      <w:r>
        <w:rPr>
          <w:noProof/>
        </w:rPr>
        <w:fldChar w:fldCharType="begin"/>
      </w:r>
      <w:r>
        <w:rPr>
          <w:noProof/>
        </w:rPr>
        <w:instrText xml:space="preserve"> SEQ Figure \* ARABIC </w:instrText>
      </w:r>
      <w:r>
        <w:rPr>
          <w:noProof/>
        </w:rPr>
        <w:fldChar w:fldCharType="separate"/>
      </w:r>
      <w:r w:rsidR="00315D7B">
        <w:rPr>
          <w:noProof/>
        </w:rPr>
        <w:t>95</w:t>
      </w:r>
      <w:r>
        <w:rPr>
          <w:noProof/>
        </w:rPr>
        <w:fldChar w:fldCharType="end"/>
      </w:r>
      <w:bookmarkEnd w:id="491"/>
      <w:r>
        <w:t>: Example of the CPRS Order Status Alert</w:t>
      </w:r>
    </w:p>
    <w:p w14:paraId="4E09C73A" w14:textId="77777777" w:rsidR="00A47414" w:rsidRDefault="00A47414" w:rsidP="00A47414">
      <w:pPr>
        <w:pStyle w:val="BodyText"/>
      </w:pPr>
      <w:r>
        <w:rPr>
          <w:noProof/>
        </w:rPr>
        <w:drawing>
          <wp:inline distT="0" distB="0" distL="0" distR="0" wp14:anchorId="45993D67" wp14:editId="326F6B8E">
            <wp:extent cx="5943600" cy="17526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9CC8C31" w14:textId="77777777" w:rsidR="00A47414" w:rsidRDefault="00A47414" w:rsidP="00A47414">
      <w:pPr>
        <w:pStyle w:val="Heading4"/>
      </w:pPr>
      <w:r>
        <w:t xml:space="preserve">Additional Information </w:t>
      </w:r>
    </w:p>
    <w:p w14:paraId="572AF463" w14:textId="77777777" w:rsidR="00A47414" w:rsidRPr="00341658" w:rsidRDefault="00A47414" w:rsidP="00A47414">
      <w:pPr>
        <w:pStyle w:val="ListBullet"/>
      </w:pPr>
      <w:r>
        <w:rPr>
          <w:rFonts w:ascii="Arial" w:hAnsi="Arial" w:cs="Arial"/>
          <w:vanish/>
          <w:spacing w:val="0"/>
          <w:sz w:val="18"/>
        </w:rPr>
        <w:t xml:space="preserve">BR_84.12 </w:t>
      </w:r>
      <w:r w:rsidRPr="00341658">
        <w:rPr>
          <w:spacing w:val="0"/>
        </w:rPr>
        <w:t xml:space="preserve">The </w:t>
      </w:r>
      <w:r w:rsidRPr="00796543">
        <w:rPr>
          <w:i/>
          <w:spacing w:val="0"/>
        </w:rPr>
        <w:t>CPRS Order Status Alert</w:t>
      </w:r>
      <w:r w:rsidRPr="00341658">
        <w:rPr>
          <w:spacing w:val="0"/>
        </w:rPr>
        <w:t xml:space="preserve"> checks for pending transmission messages when VBECS is started and </w:t>
      </w:r>
      <w:r>
        <w:rPr>
          <w:spacing w:val="0"/>
        </w:rPr>
        <w:t>will then refresh/recheck e</w:t>
      </w:r>
      <w:r w:rsidRPr="00341658">
        <w:rPr>
          <w:spacing w:val="0"/>
        </w:rPr>
        <w:t xml:space="preserve">very 10 minutes. The </w:t>
      </w:r>
      <w:r>
        <w:rPr>
          <w:spacing w:val="0"/>
        </w:rPr>
        <w:t xml:space="preserve">10-minute </w:t>
      </w:r>
      <w:r w:rsidRPr="00341658">
        <w:rPr>
          <w:spacing w:val="0"/>
        </w:rPr>
        <w:t>refresh interval is not configurable.</w:t>
      </w:r>
    </w:p>
    <w:p w14:paraId="25EE69D6" w14:textId="77777777" w:rsidR="00A47414" w:rsidRPr="00341658" w:rsidRDefault="00A47414" w:rsidP="00A47414">
      <w:pPr>
        <w:pStyle w:val="ListBullet"/>
      </w:pPr>
      <w:r>
        <w:t xml:space="preserve">Hovering over the alert icon will display a tooltip indicating </w:t>
      </w:r>
      <w:r w:rsidRPr="00341658">
        <w:t xml:space="preserve">how many messages (if any) </w:t>
      </w:r>
      <w:r>
        <w:t>were pending at the time of the last refresh,</w:t>
      </w:r>
      <w:r w:rsidRPr="00341658">
        <w:t xml:space="preserve"> as well as the </w:t>
      </w:r>
      <w:r>
        <w:t>time of the n</w:t>
      </w:r>
      <w:r w:rsidRPr="00341658">
        <w:t xml:space="preserve">ext </w:t>
      </w:r>
      <w:r>
        <w:t>refresh.</w:t>
      </w:r>
    </w:p>
    <w:p w14:paraId="465EF17C" w14:textId="77777777" w:rsidR="00A47414" w:rsidRPr="00341658" w:rsidRDefault="00A47414" w:rsidP="00A47414">
      <w:pPr>
        <w:pStyle w:val="ListBullet"/>
      </w:pPr>
      <w:r w:rsidRPr="00341658">
        <w:rPr>
          <w:vanish/>
          <w:spacing w:val="0"/>
        </w:rPr>
        <w:t>HoHover</w:t>
      </w:r>
      <w:r w:rsidRPr="00341658">
        <w:t>Order status messages are processed by the following service</w:t>
      </w:r>
      <w:r>
        <w:t>s:</w:t>
      </w:r>
    </w:p>
    <w:p w14:paraId="43630B79" w14:textId="77777777" w:rsidR="00A47414" w:rsidRPr="00341658" w:rsidRDefault="00A47414" w:rsidP="00A47414">
      <w:pPr>
        <w:pStyle w:val="ListBullet"/>
        <w:numPr>
          <w:ilvl w:val="1"/>
          <w:numId w:val="15"/>
        </w:numPr>
      </w:pPr>
      <w:r w:rsidRPr="00341658">
        <w:rPr>
          <w:vanish/>
          <w:spacing w:val="0"/>
        </w:rPr>
        <w:t>Se</w:t>
      </w:r>
      <w:r w:rsidRPr="00341658">
        <w:rPr>
          <w:b/>
          <w:spacing w:val="0"/>
        </w:rPr>
        <w:t>Sender</w:t>
      </w:r>
      <w:r w:rsidRPr="00341658">
        <w:rPr>
          <w:spacing w:val="0"/>
        </w:rPr>
        <w:t>: CPRS HL7 OERR (VBECS Interface</w:t>
      </w:r>
      <w:r>
        <w:rPr>
          <w:spacing w:val="0"/>
        </w:rPr>
        <w:t xml:space="preserve"> / Windows Service</w:t>
      </w:r>
      <w:r w:rsidRPr="00341658">
        <w:rPr>
          <w:spacing w:val="0"/>
        </w:rPr>
        <w:t>)</w:t>
      </w:r>
    </w:p>
    <w:p w14:paraId="49BBEA3D" w14:textId="77777777" w:rsidR="00A47414" w:rsidRDefault="00A47414" w:rsidP="00A47414">
      <w:pPr>
        <w:pStyle w:val="ListBullet"/>
        <w:numPr>
          <w:ilvl w:val="1"/>
          <w:numId w:val="15"/>
        </w:numPr>
      </w:pPr>
      <w:r w:rsidRPr="00341658">
        <w:rPr>
          <w:b/>
        </w:rPr>
        <w:t>Listener</w:t>
      </w:r>
      <w:r w:rsidRPr="00341658">
        <w:t>: VBECS-OERR (VistA HL7 Logical Link)</w:t>
      </w:r>
    </w:p>
    <w:p w14:paraId="4915F25D" w14:textId="77777777" w:rsidR="00A47414" w:rsidRPr="00341658" w:rsidRDefault="00A47414" w:rsidP="00A47414">
      <w:pPr>
        <w:pStyle w:val="ListBullet"/>
        <w:numPr>
          <w:ilvl w:val="0"/>
          <w:numId w:val="0"/>
        </w:numPr>
        <w:ind w:left="648" w:hanging="360"/>
      </w:pPr>
      <w:r>
        <w:t xml:space="preserve">Refer to the </w:t>
      </w:r>
      <w:r w:rsidRPr="00CE404D">
        <w:rPr>
          <w:i/>
        </w:rPr>
        <w:t>VBECS Administrator User Guide</w:t>
      </w:r>
      <w:r>
        <w:t xml:space="preserve"> for additional information on VBECS interfaces.</w:t>
      </w:r>
    </w:p>
    <w:p w14:paraId="69FFA935" w14:textId="77777777" w:rsidR="00A47414" w:rsidRDefault="00A47414" w:rsidP="00A47414">
      <w:pPr>
        <w:pStyle w:val="Heading4"/>
        <w:rPr>
          <w:b w:val="0"/>
        </w:rPr>
      </w:pPr>
      <w:r>
        <w:t>User Roles with Access to This Option</w:t>
      </w:r>
      <w:r>
        <w:rPr>
          <w:b w:val="0"/>
        </w:rPr>
        <w:t xml:space="preserve"> </w:t>
      </w:r>
    </w:p>
    <w:p w14:paraId="100B44C7" w14:textId="77777777" w:rsidR="00A47414" w:rsidRDefault="00A47414" w:rsidP="00A47414">
      <w:pPr>
        <w:pStyle w:val="Roles"/>
        <w:rPr>
          <w:snapToGrid w:val="0"/>
        </w:rPr>
      </w:pPr>
      <w:r>
        <w:t>All users</w:t>
      </w:r>
    </w:p>
    <w:p w14:paraId="4BDE22A7" w14:textId="14B9FF1B" w:rsidR="002A21AE" w:rsidRDefault="0072673B" w:rsidP="0072673B">
      <w:pPr>
        <w:pStyle w:val="Heading3"/>
      </w:pPr>
      <w:r>
        <w:br w:type="page"/>
      </w:r>
      <w:bookmarkStart w:id="492" w:name="_Toc101165332"/>
      <w:r w:rsidR="00057948">
        <w:rPr>
          <w:noProof/>
        </w:rPr>
        <w:drawing>
          <wp:inline distT="0" distB="0" distL="0" distR="0" wp14:anchorId="48474372" wp14:editId="70F34D72">
            <wp:extent cx="166370" cy="156845"/>
            <wp:effectExtent l="0" t="0" r="5080" b="0"/>
            <wp:docPr id="216" name="Picture 21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492"/>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77777777"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3"/>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660916CA" w14:textId="3AC294DF" w:rsidR="002A21AE" w:rsidRDefault="002A21AE">
      <w:pPr>
        <w:pStyle w:val="Heading4"/>
      </w:pPr>
      <w:r>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299B6890">
                  <wp:extent cx="166370" cy="156845"/>
                  <wp:effectExtent l="0" t="0" r="5080" b="0"/>
                  <wp:docPr id="217" name="Picture 217"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11B267F9">
                  <wp:extent cx="166370" cy="156845"/>
                  <wp:effectExtent l="0" t="0" r="5080" b="0"/>
                  <wp:docPr id="218" name="Picture 218"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93" w:author="Blalock, David (Leidos)" w:date="2021-09-10T13:15:00Z" w:original="0."/>
              </w:fldChar>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356B34E9" w:rsidR="002A21AE" w:rsidRDefault="002A21AE">
            <w:pPr>
              <w:pStyle w:val="TableText"/>
              <w:rPr>
                <w:b/>
                <w:bCs/>
                <w:szCs w:val="18"/>
              </w:rPr>
            </w:pPr>
            <w:r>
              <w:rPr>
                <w:b/>
                <w:bCs/>
                <w:szCs w:val="18"/>
              </w:rPr>
              <w:t>NOTES</w:t>
            </w:r>
          </w:p>
          <w:p w14:paraId="2BAD06F5" w14:textId="77777777" w:rsidR="002A21AE" w:rsidRDefault="002A21AE">
            <w:pPr>
              <w:pStyle w:val="NotesText"/>
            </w:pPr>
          </w:p>
          <w:p w14:paraId="27F0AD29"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br w:type="page"/>
      </w:r>
      <w:bookmarkStart w:id="494" w:name="_Toc101165333"/>
      <w:r w:rsidR="00057948">
        <w:rPr>
          <w:noProof/>
        </w:rPr>
        <w:drawing>
          <wp:inline distT="0" distB="0" distL="0" distR="0" wp14:anchorId="70C05E2A" wp14:editId="1EE97835">
            <wp:extent cx="166370" cy="156845"/>
            <wp:effectExtent l="0" t="0" r="5080" b="0"/>
            <wp:docPr id="219" name="Picture 219"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495" w:name="there"/>
      <w:bookmarkEnd w:id="495"/>
      <w:r w:rsidR="002A21AE">
        <w:t>Display Patient Merge Alerts</w:t>
      </w:r>
      <w:bookmarkEnd w:id="494"/>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2DB0DA8E">
                  <wp:extent cx="166370" cy="156845"/>
                  <wp:effectExtent l="0" t="0" r="5080" b="0"/>
                  <wp:docPr id="220" name="Picture 220"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1B287173">
                  <wp:extent cx="166370" cy="156845"/>
                  <wp:effectExtent l="0" t="0" r="5080" b="0"/>
                  <wp:docPr id="221" name="Picture 22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496" w:author="Blalock, David (Leidos)" w:date="2021-09-10T13:15:00Z" w:original="0."/>
              </w:fldChar>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6CD98CC2" w:rsidR="002A21AE" w:rsidRDefault="002A21AE">
            <w:pPr>
              <w:pStyle w:val="TableText"/>
              <w:rPr>
                <w:b/>
                <w:bCs/>
                <w:szCs w:val="18"/>
              </w:rPr>
            </w:pPr>
            <w:r>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18C18E5D" w14:textId="77777777" w:rsidR="008A3222" w:rsidRDefault="008A3222" w:rsidP="00834667">
      <w:pPr>
        <w:pStyle w:val="Heading2"/>
        <w:rPr>
          <w:i w:val="0"/>
          <w:iCs w:val="0"/>
          <w:sz w:val="26"/>
          <w:szCs w:val="26"/>
        </w:rPr>
      </w:pPr>
    </w:p>
    <w:p w14:paraId="3325CA16" w14:textId="77777777" w:rsidR="008A3222" w:rsidRDefault="008A3222">
      <w:pPr>
        <w:rPr>
          <w:rFonts w:ascii="Arial" w:hAnsi="Arial" w:cs="Arial"/>
          <w:b/>
          <w:bCs/>
          <w:sz w:val="26"/>
          <w:szCs w:val="26"/>
        </w:rPr>
      </w:pPr>
      <w:r>
        <w:rPr>
          <w:i/>
          <w:iCs/>
          <w:sz w:val="26"/>
          <w:szCs w:val="26"/>
        </w:rPr>
        <w:br w:type="page"/>
      </w:r>
    </w:p>
    <w:p w14:paraId="529102A1" w14:textId="547F4FD0" w:rsidR="00834667" w:rsidRPr="008818F2" w:rsidRDefault="00411372" w:rsidP="00834667">
      <w:pPr>
        <w:pStyle w:val="Heading2"/>
        <w:rPr>
          <w:i w:val="0"/>
          <w:iCs w:val="0"/>
          <w:sz w:val="26"/>
          <w:szCs w:val="26"/>
        </w:rPr>
      </w:pPr>
      <w:bookmarkStart w:id="497" w:name="_Toc101165334"/>
      <w:r>
        <w:rPr>
          <w:i w:val="0"/>
          <w:iCs w:val="0"/>
          <w:sz w:val="26"/>
          <w:szCs w:val="26"/>
        </w:rPr>
        <w:t xml:space="preserve">Emergency </w:t>
      </w:r>
      <w:r w:rsidR="00834667" w:rsidRPr="008818F2">
        <w:rPr>
          <w:i w:val="0"/>
          <w:iCs w:val="0"/>
          <w:sz w:val="26"/>
          <w:szCs w:val="26"/>
        </w:rPr>
        <w:t>Transfusion Order</w:t>
      </w:r>
      <w:r>
        <w:rPr>
          <w:i w:val="0"/>
          <w:iCs w:val="0"/>
          <w:sz w:val="26"/>
          <w:szCs w:val="26"/>
        </w:rPr>
        <w:t xml:space="preserve"> Processing</w:t>
      </w:r>
      <w:bookmarkEnd w:id="497"/>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26822B97" w:rsidR="008818F2" w:rsidRPr="008818F2" w:rsidRDefault="008818F2" w:rsidP="001055DF">
      <w:pPr>
        <w:numPr>
          <w:ilvl w:val="0"/>
          <w:numId w:val="70"/>
        </w:numPr>
        <w:spacing w:before="60" w:after="120"/>
        <w:ind w:left="360"/>
        <w:rPr>
          <w:sz w:val="22"/>
          <w:szCs w:val="22"/>
        </w:rPr>
      </w:pPr>
      <w:r w:rsidRPr="008818F2">
        <w:rPr>
          <w:sz w:val="22"/>
          <w:szCs w:val="22"/>
        </w:rPr>
        <w:t>A CPRS order for a TAS and RBC must be placed to process the order in VBECS.</w:t>
      </w:r>
    </w:p>
    <w:p w14:paraId="131FC1F2" w14:textId="23CE7ED9" w:rsidR="008818F2" w:rsidRDefault="008818F2" w:rsidP="001055DF">
      <w:pPr>
        <w:numPr>
          <w:ilvl w:val="0"/>
          <w:numId w:val="70"/>
        </w:numPr>
        <w:spacing w:before="60" w:after="120"/>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910216" w:rsidRPr="00910216">
        <w:rPr>
          <w:noProof/>
          <w:sz w:val="22"/>
          <w:szCs w:val="22"/>
        </w:rPr>
        <w:fldChar w:fldCharType="begin"/>
      </w:r>
      <w:r w:rsidR="00910216" w:rsidRPr="00910216">
        <w:rPr>
          <w:noProof/>
          <w:sz w:val="22"/>
          <w:szCs w:val="22"/>
        </w:rPr>
        <w:instrText xml:space="preserve"> REF _Ref507079586 \h </w:instrText>
      </w:r>
      <w:r w:rsidR="00910216">
        <w:rPr>
          <w:noProof/>
          <w:sz w:val="22"/>
          <w:szCs w:val="22"/>
        </w:rPr>
        <w:instrText xml:space="preserve"> \* MERGEFORMAT </w:instrText>
      </w:r>
      <w:r w:rsidR="00910216" w:rsidRPr="00910216">
        <w:rPr>
          <w:noProof/>
          <w:sz w:val="22"/>
          <w:szCs w:val="22"/>
        </w:rPr>
      </w:r>
      <w:r w:rsidR="00910216" w:rsidRPr="00910216">
        <w:rPr>
          <w:noProof/>
          <w:sz w:val="22"/>
          <w:szCs w:val="22"/>
        </w:rPr>
        <w:fldChar w:fldCharType="separate"/>
      </w:r>
      <w:r w:rsidR="00315D7B" w:rsidRPr="00315D7B">
        <w:rPr>
          <w:sz w:val="22"/>
          <w:szCs w:val="22"/>
        </w:rPr>
        <w:t xml:space="preserve">Figure </w:t>
      </w:r>
      <w:r w:rsidR="00315D7B" w:rsidRPr="00315D7B">
        <w:rPr>
          <w:noProof/>
          <w:sz w:val="22"/>
          <w:szCs w:val="22"/>
        </w:rPr>
        <w:t>96</w:t>
      </w:r>
      <w:r w:rsidR="00910216" w:rsidRPr="00910216">
        <w:rPr>
          <w:noProof/>
          <w:sz w:val="22"/>
          <w:szCs w:val="22"/>
        </w:rPr>
        <w:fldChar w:fldCharType="end"/>
      </w:r>
      <w:r w:rsidR="00910216" w:rsidRPr="00910216">
        <w:rPr>
          <w:noProof/>
          <w:sz w:val="22"/>
          <w:szCs w:val="22"/>
        </w:rPr>
        <w:t>).</w:t>
      </w:r>
    </w:p>
    <w:p w14:paraId="44601909" w14:textId="1BBCE7B2" w:rsidR="00910216" w:rsidRPr="008818F2" w:rsidRDefault="00910216" w:rsidP="00910216">
      <w:pPr>
        <w:pStyle w:val="Caption"/>
      </w:pPr>
      <w:bookmarkStart w:id="498" w:name="_Ref50707958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96</w:t>
      </w:r>
      <w:r w:rsidR="004E20BD">
        <w:rPr>
          <w:noProof/>
        </w:rPr>
        <w:fldChar w:fldCharType="end"/>
      </w:r>
      <w:bookmarkEnd w:id="498"/>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777DF55E">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1A9D"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" filled="f" strokecolor="red" strokeweight="2pt"/>
            </w:pict>
          </mc:Fallback>
        </mc:AlternateContent>
      </w:r>
      <w:r>
        <w:rPr>
          <w:noProof/>
        </w:rPr>
        <w:drawing>
          <wp:inline distT="0" distB="0" distL="0" distR="0" wp14:anchorId="3D7C1666" wp14:editId="5C74138E">
            <wp:extent cx="7278370" cy="4673600"/>
            <wp:effectExtent l="0" t="0" r="0" b="0"/>
            <wp:docPr id="222" name="Picture 222" descr="figur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ure1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6F261AF0" w:rsidR="008818F2"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Pr="00910216">
        <w:rPr>
          <w:sz w:val="22"/>
          <w:szCs w:val="22"/>
        </w:rPr>
        <w:fldChar w:fldCharType="begin"/>
      </w:r>
      <w:r w:rsidRPr="00910216">
        <w:rPr>
          <w:sz w:val="22"/>
          <w:szCs w:val="22"/>
        </w:rPr>
        <w:instrText xml:space="preserve"> REF _Ref507079620 \h </w:instrText>
      </w:r>
      <w:r>
        <w:rPr>
          <w:sz w:val="22"/>
          <w:szCs w:val="22"/>
        </w:rPr>
        <w:instrText xml:space="preserve"> \* MERGEFORMAT </w:instrText>
      </w:r>
      <w:r w:rsidRPr="00910216">
        <w:rPr>
          <w:sz w:val="22"/>
          <w:szCs w:val="22"/>
        </w:rPr>
      </w:r>
      <w:r w:rsidRPr="00910216">
        <w:rPr>
          <w:sz w:val="22"/>
          <w:szCs w:val="22"/>
        </w:rPr>
        <w:fldChar w:fldCharType="separate"/>
      </w:r>
      <w:r w:rsidR="00315D7B" w:rsidRPr="00315D7B">
        <w:rPr>
          <w:sz w:val="22"/>
          <w:szCs w:val="22"/>
        </w:rPr>
        <w:t xml:space="preserve">Figure </w:t>
      </w:r>
      <w:r w:rsidR="00315D7B" w:rsidRPr="00315D7B">
        <w:rPr>
          <w:noProof/>
          <w:sz w:val="22"/>
          <w:szCs w:val="22"/>
        </w:rPr>
        <w:t>97</w:t>
      </w:r>
      <w:r w:rsidRPr="00910216">
        <w:rPr>
          <w:sz w:val="22"/>
          <w:szCs w:val="22"/>
        </w:rPr>
        <w:fldChar w:fldCharType="end"/>
      </w:r>
      <w:r w:rsidRPr="00910216">
        <w:rPr>
          <w:sz w:val="22"/>
          <w:szCs w:val="22"/>
        </w:rPr>
        <w:t>)]</w:t>
      </w:r>
      <w:r w:rsidR="008818F2" w:rsidRPr="00910216">
        <w:rPr>
          <w:sz w:val="22"/>
          <w:szCs w:val="22"/>
        </w:rPr>
        <w:t xml:space="preserve">. </w:t>
      </w:r>
    </w:p>
    <w:p w14:paraId="06E32E21" w14:textId="0361EC0D" w:rsidR="00910216" w:rsidRPr="000026FF" w:rsidRDefault="00910216" w:rsidP="00910216">
      <w:pPr>
        <w:pStyle w:val="Caption"/>
      </w:pPr>
      <w:bookmarkStart w:id="499" w:name="_Ref50707962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97</w:t>
      </w:r>
      <w:r w:rsidR="004E20BD">
        <w:rPr>
          <w:noProof/>
        </w:rPr>
        <w:fldChar w:fldCharType="end"/>
      </w:r>
      <w:bookmarkEnd w:id="499"/>
      <w:r>
        <w:t>: Example of Emergency Order checkbox</w:t>
      </w:r>
    </w:p>
    <w:p w14:paraId="546D5937" w14:textId="48A29154" w:rsidR="008818F2" w:rsidRDefault="00C84A5E" w:rsidP="000026FF">
      <w:pPr>
        <w:pStyle w:val="BodyText"/>
      </w:pPr>
      <w:r>
        <w:rPr>
          <w:noProof/>
        </w:rPr>
        <mc:AlternateContent>
          <mc:Choice Requires="wps">
            <w:drawing>
              <wp:anchor distT="0" distB="0" distL="114300" distR="114300" simplePos="0" relativeHeight="252093952" behindDoc="0" locked="0" layoutInCell="1" allowOverlap="1" wp14:anchorId="6C1F19E2" wp14:editId="363B1358">
                <wp:simplePos x="0" y="0"/>
                <wp:positionH relativeFrom="column">
                  <wp:posOffset>2000250</wp:posOffset>
                </wp:positionH>
                <wp:positionV relativeFrom="paragraph">
                  <wp:posOffset>2533650</wp:posOffset>
                </wp:positionV>
                <wp:extent cx="1209675" cy="190500"/>
                <wp:effectExtent l="38100" t="19050" r="9525" b="38100"/>
                <wp:wrapNone/>
                <wp:docPr id="402" name="AutoShape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931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57.5pt;margin-top:199.5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" fillcolor="red"/>
            </w:pict>
          </mc:Fallback>
        </mc:AlternateContent>
      </w:r>
      <w:r w:rsidR="00570C93">
        <w:rPr>
          <w:noProof/>
        </w:rPr>
        <mc:AlternateContent>
          <mc:Choice Requires="wps">
            <w:drawing>
              <wp:anchor distT="0" distB="0" distL="114300" distR="114300" simplePos="0" relativeHeight="252090880" behindDoc="0" locked="0" layoutInCell="1" allowOverlap="1" wp14:anchorId="6BD4040E" wp14:editId="1361E054">
                <wp:simplePos x="0" y="0"/>
                <wp:positionH relativeFrom="column">
                  <wp:posOffset>1104900</wp:posOffset>
                </wp:positionH>
                <wp:positionV relativeFrom="paragraph">
                  <wp:posOffset>2533650</wp:posOffset>
                </wp:positionV>
                <wp:extent cx="838200" cy="190500"/>
                <wp:effectExtent l="0" t="0" r="19050" b="19050"/>
                <wp:wrapNone/>
                <wp:docPr id="401" name="Rectangl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FA45" id="Rectangle 1315" o:spid="_x0000_s1026" alt="&quot;&quot;" style="position:absolute;margin-left:87pt;margin-top:199.5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" filled="f" strokecolor="red" strokeweight="2pt"/>
            </w:pict>
          </mc:Fallback>
        </mc:AlternateContent>
      </w:r>
      <w:r w:rsidR="00570C93">
        <w:rPr>
          <w:noProof/>
        </w:rPr>
        <w:drawing>
          <wp:inline distT="0" distB="0" distL="0" distR="0" wp14:anchorId="31F0D70D" wp14:editId="2CE7A353">
            <wp:extent cx="5943600" cy="3004185"/>
            <wp:effectExtent l="0" t="0" r="0" b="571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3004185"/>
                    </a:xfrm>
                    <a:prstGeom prst="rect">
                      <a:avLst/>
                    </a:prstGeom>
                    <a:noFill/>
                    <a:ln>
                      <a:noFill/>
                    </a:ln>
                  </pic:spPr>
                </pic:pic>
              </a:graphicData>
            </a:graphic>
          </wp:inline>
        </w:drawing>
      </w:r>
    </w:p>
    <w:p w14:paraId="020479C9" w14:textId="77777777" w:rsidR="008818F2" w:rsidRPr="000026FF" w:rsidRDefault="008818F2" w:rsidP="001055DF">
      <w:pPr>
        <w:numPr>
          <w:ilvl w:val="0"/>
          <w:numId w:val="70"/>
        </w:numPr>
        <w:spacing w:before="60" w:after="120"/>
        <w:ind w:left="360"/>
        <w:rPr>
          <w:sz w:val="22"/>
          <w:szCs w:val="22"/>
        </w:rPr>
      </w:pPr>
      <w:r w:rsidRPr="000026FF">
        <w:rPr>
          <w:sz w:val="22"/>
          <w:szCs w:val="22"/>
        </w:rPr>
        <w:t>Select Units and issue from the Emergency Issue tab until a specimen is received.</w:t>
      </w:r>
    </w:p>
    <w:p w14:paraId="00C0CF97" w14:textId="6BCF27E9" w:rsidR="00910216"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t xml:space="preserve">Associate the specimen with the RBC order in Select Units by selecting one of the ISSUED units to perform retrospective crossmatch testing. Click the </w:t>
      </w:r>
      <w:r w:rsidR="004D44ED">
        <w:rPr>
          <w:sz w:val="22"/>
          <w:szCs w:val="22"/>
        </w:rPr>
        <w:t>Find</w:t>
      </w:r>
      <w:r w:rsidR="008818F2" w:rsidRPr="000026FF">
        <w:rPr>
          <w:sz w:val="22"/>
          <w:szCs w:val="22"/>
        </w:rPr>
        <w:t xml:space="preserve">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9219F9" w:rsidRPr="009219F9">
        <w:rPr>
          <w:sz w:val="22"/>
          <w:szCs w:val="22"/>
        </w:rPr>
        <w:fldChar w:fldCharType="begin"/>
      </w:r>
      <w:r w:rsidR="009219F9" w:rsidRPr="009219F9">
        <w:rPr>
          <w:sz w:val="22"/>
          <w:szCs w:val="22"/>
        </w:rPr>
        <w:instrText xml:space="preserve"> REF _Ref507079875 \h </w:instrText>
      </w:r>
      <w:r w:rsidR="009219F9">
        <w:rPr>
          <w:sz w:val="22"/>
          <w:szCs w:val="22"/>
        </w:rPr>
        <w:instrText xml:space="preserve"> \* MERGEFORMAT </w:instrText>
      </w:r>
      <w:r w:rsidR="009219F9" w:rsidRPr="009219F9">
        <w:rPr>
          <w:sz w:val="22"/>
          <w:szCs w:val="22"/>
        </w:rPr>
      </w:r>
      <w:r w:rsidR="009219F9" w:rsidRPr="009219F9">
        <w:rPr>
          <w:sz w:val="22"/>
          <w:szCs w:val="22"/>
        </w:rPr>
        <w:fldChar w:fldCharType="separate"/>
      </w:r>
      <w:r w:rsidR="00315D7B" w:rsidRPr="00315D7B">
        <w:rPr>
          <w:sz w:val="22"/>
          <w:szCs w:val="22"/>
        </w:rPr>
        <w:t xml:space="preserve">Figure </w:t>
      </w:r>
      <w:r w:rsidR="00315D7B" w:rsidRPr="00315D7B">
        <w:rPr>
          <w:noProof/>
          <w:sz w:val="22"/>
          <w:szCs w:val="22"/>
        </w:rPr>
        <w:t>98</w:t>
      </w:r>
      <w:r w:rsidR="009219F9" w:rsidRPr="009219F9">
        <w:rPr>
          <w:sz w:val="22"/>
          <w:szCs w:val="22"/>
        </w:rPr>
        <w:fldChar w:fldCharType="end"/>
      </w:r>
      <w:r w:rsidR="009219F9" w:rsidRPr="009219F9">
        <w:rPr>
          <w:sz w:val="22"/>
          <w:szCs w:val="22"/>
        </w:rPr>
        <w:t>)</w:t>
      </w:r>
      <w:r w:rsidR="008818F2" w:rsidRPr="009219F9">
        <w:rPr>
          <w:sz w:val="22"/>
          <w:szCs w:val="22"/>
        </w:rPr>
        <w:t xml:space="preserve">. See the </w:t>
      </w:r>
      <w:r w:rsidR="009219F9">
        <w:rPr>
          <w:sz w:val="22"/>
          <w:szCs w:val="22"/>
        </w:rPr>
        <w:fldChar w:fldCharType="begin"/>
      </w:r>
      <w:r w:rsidR="009219F9">
        <w:rPr>
          <w:sz w:val="22"/>
          <w:szCs w:val="22"/>
        </w:rPr>
        <w:instrText xml:space="preserve"> REF _Ref507079957 \h </w:instrText>
      </w:r>
      <w:r w:rsidR="009219F9">
        <w:rPr>
          <w:sz w:val="22"/>
          <w:szCs w:val="22"/>
        </w:rPr>
      </w:r>
      <w:r w:rsidR="009219F9">
        <w:rPr>
          <w:sz w:val="22"/>
          <w:szCs w:val="22"/>
        </w:rPr>
        <w:fldChar w:fldCharType="separate"/>
      </w:r>
      <w:r w:rsidR="00315D7B">
        <w:t>Select Units</w:t>
      </w:r>
      <w:r w:rsidR="009219F9">
        <w:rPr>
          <w:sz w:val="22"/>
          <w:szCs w:val="22"/>
        </w:rPr>
        <w:fldChar w:fldCharType="end"/>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1E25F502" w:rsidR="008818F2" w:rsidRPr="000026FF" w:rsidRDefault="00910216" w:rsidP="00910216">
      <w:pPr>
        <w:pStyle w:val="Caption"/>
      </w:pPr>
      <w:bookmarkStart w:id="500" w:name="_Ref5070798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98</w:t>
      </w:r>
      <w:r w:rsidR="004E20BD">
        <w:rPr>
          <w:noProof/>
        </w:rPr>
        <w:fldChar w:fldCharType="end"/>
      </w:r>
      <w:bookmarkEnd w:id="500"/>
      <w:r>
        <w:t>: Example of Specimen UID</w:t>
      </w:r>
    </w:p>
    <w:p w14:paraId="18EFB5C8" w14:textId="29070385"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4D717274">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728F"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" fillcolor="red"/>
            </w:pict>
          </mc:Fallback>
        </mc:AlternateContent>
      </w:r>
      <w:r w:rsidR="000D602C">
        <w:rPr>
          <w:noProof/>
        </w:rPr>
        <w:drawing>
          <wp:inline distT="0" distB="0" distL="0" distR="0" wp14:anchorId="52DA02C1" wp14:editId="1440BB0A">
            <wp:extent cx="5943600" cy="3526790"/>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501" w:name="_Toc101165335"/>
      <w:r w:rsidR="0073493B">
        <w:t>Maintain Specimen</w:t>
      </w:r>
      <w:bookmarkEnd w:id="501"/>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502" w:name="OLE_LINK5"/>
      <w:bookmarkStart w:id="503" w:name="OLE_LINK6"/>
      <w:r>
        <w:t>Designating a specimen as “unacceptable” after accepting a CPRS order closes that order and requires a new CPRS order and sample.</w:t>
      </w:r>
    </w:p>
    <w:bookmarkEnd w:id="502"/>
    <w:bookmarkEnd w:id="503"/>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0F9DE91" w:rsidR="0073493B" w:rsidRDefault="0073493B" w:rsidP="00141448">
            <w:pPr>
              <w:pStyle w:val="TableText"/>
              <w:rPr>
                <w:b/>
                <w:bCs/>
                <w:szCs w:val="18"/>
              </w:rPr>
            </w:pPr>
            <w:r>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6159EBE1" w:rsidR="0073493B" w:rsidRDefault="0078306A" w:rsidP="00141448">
            <w:pPr>
              <w:pStyle w:val="NotesText"/>
            </w:pPr>
            <w:r>
              <w:t xml:space="preserve">See </w:t>
            </w:r>
            <w:r>
              <w:fldChar w:fldCharType="begin"/>
            </w:r>
            <w:r>
              <w:instrText xml:space="preserve"> REF _Ref100826654 \h </w:instrText>
            </w:r>
            <w:r>
              <w:fldChar w:fldCharType="separate"/>
            </w:r>
            <w:r w:rsidR="00315D7B" w:rsidRPr="008000E5">
              <w:t>Configure Division</w:t>
            </w:r>
            <w:r>
              <w:fldChar w:fldCharType="end"/>
            </w:r>
            <w:r>
              <w:t xml:space="preserve"> for how long t</w:t>
            </w:r>
            <w:r w:rsidR="0073493B">
              <w:t xml:space="preserve">he orders and associated specimens </w:t>
            </w:r>
            <w:r>
              <w:t>can be</w:t>
            </w:r>
            <w:r w:rsidR="0073493B">
              <w:t xml:space="preserve"> maintained before th</w:t>
            </w:r>
            <w:r>
              <w:t xml:space="preserve">ey </w:t>
            </w:r>
            <w:r w:rsidR="0073493B">
              <w:t>expire: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44444370" w:rsidR="0073493B" w:rsidRDefault="0073493B" w:rsidP="00141448">
            <w:pPr>
              <w:pStyle w:val="TableTextNumbers"/>
            </w:pPr>
            <w:r>
              <w:t>Enter new specimen information or edit previously entered information</w:t>
            </w:r>
            <w:r w:rsidR="00833047">
              <w:t xml:space="preserve"> (</w:t>
            </w:r>
            <w:r w:rsidR="00833047">
              <w:fldChar w:fldCharType="begin"/>
            </w:r>
            <w:r w:rsidR="00833047">
              <w:instrText xml:space="preserve"> REF _Ref126722649 \h </w:instrText>
            </w:r>
            <w:r w:rsidR="00833047">
              <w:fldChar w:fldCharType="separate"/>
            </w:r>
            <w:r w:rsidR="00315D7B">
              <w:t xml:space="preserve">Figure </w:t>
            </w:r>
            <w:r w:rsidR="00315D7B">
              <w:rPr>
                <w:noProof/>
              </w:rPr>
              <w:t>94</w:t>
            </w:r>
            <w:r w:rsidR="00833047">
              <w:fldChar w:fldCharType="end"/>
            </w:r>
            <w:r w:rsidR="00833047">
              <w:t>)</w:t>
            </w:r>
            <w:r>
              <w:t>.</w:t>
            </w:r>
          </w:p>
        </w:tc>
        <w:tc>
          <w:tcPr>
            <w:tcW w:w="6120" w:type="dxa"/>
          </w:tcPr>
          <w:p w14:paraId="37F37B7E" w14:textId="77777777" w:rsidR="0073493B" w:rsidRPr="00BF10B2" w:rsidRDefault="0073493B" w:rsidP="00141448">
            <w:pPr>
              <w:pStyle w:val="TableTextBullet"/>
            </w:pPr>
            <w:r w:rsidRPr="00BF10B2">
              <w:t xml:space="preserve">Displays uneditable patient demographic information. </w:t>
            </w:r>
          </w:p>
          <w:p w14:paraId="12D56598" w14:textId="77777777" w:rsidR="0073493B" w:rsidRPr="00BF10B2" w:rsidRDefault="0073493B" w:rsidP="00141448">
            <w:pPr>
              <w:pStyle w:val="TableTextBullet"/>
            </w:pPr>
            <w:r w:rsidRPr="00BF10B2">
              <w:t>Displays an option to edit.</w:t>
            </w:r>
          </w:p>
          <w:p w14:paraId="1FA74360" w14:textId="77777777" w:rsidR="0073493B" w:rsidRPr="00BF10B2" w:rsidRDefault="0073493B" w:rsidP="00141448">
            <w:pPr>
              <w:pStyle w:val="TableText"/>
            </w:pPr>
          </w:p>
          <w:p w14:paraId="6ED07477" w14:textId="3CDC56B0" w:rsidR="0073493B" w:rsidRDefault="0073493B" w:rsidP="00141448">
            <w:pPr>
              <w:pStyle w:val="TableText"/>
              <w:rPr>
                <w:b/>
                <w:bCs/>
                <w:szCs w:val="18"/>
              </w:rPr>
            </w:pPr>
            <w:r>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expiration date exceeds the parameter, VBECS warns the user. There is no override.</w:t>
            </w:r>
          </w:p>
          <w:p w14:paraId="6446B2F9" w14:textId="0D70C745" w:rsidR="0071742A" w:rsidRDefault="0071742A" w:rsidP="00141448">
            <w:pPr>
              <w:pStyle w:val="NotesText"/>
            </w:pPr>
          </w:p>
          <w:p w14:paraId="3A995970" w14:textId="1A0FB8E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r w:rsidR="00730CAA">
              <w:t xml:space="preserve"> </w:t>
            </w:r>
            <w:r w:rsidR="00730CAA" w:rsidRPr="00730CAA">
              <w:rPr>
                <w:vanish/>
              </w:rPr>
              <w:t>Defect 209734</w:t>
            </w:r>
          </w:p>
          <w:p w14:paraId="6830517D" w14:textId="77777777" w:rsidR="0073493B" w:rsidRDefault="0073493B" w:rsidP="00141448">
            <w:pPr>
              <w:pStyle w:val="NotesText"/>
            </w:pPr>
          </w:p>
          <w:p w14:paraId="20B3211F" w14:textId="743D7CA4"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40DF9182"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 xml:space="preserve">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w:t>
            </w:r>
            <w:r w:rsidR="00DF7355">
              <w:t xml:space="preserve">Specimen </w:t>
            </w:r>
            <w:r>
              <w:t>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6BF67B12" w:rsidR="005218E2" w:rsidRDefault="005218E2" w:rsidP="005218E2">
            <w:pPr>
              <w:pStyle w:val="TableText"/>
              <w:rPr>
                <w:b/>
                <w:bCs/>
                <w:szCs w:val="18"/>
              </w:rPr>
            </w:pPr>
            <w:r>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04" w:author="Blalock, David (Leidos)" w:date="2021-09-10T13:15:00Z" w:original="0."/>
              </w:fldChar>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505" w:name="_Toc101165336"/>
      <w:r w:rsidR="002A21AE">
        <w:t>Patient Testing: Cancel an Active Order</w:t>
      </w:r>
      <w:bookmarkEnd w:id="505"/>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69DC5946" w:rsidR="002A21AE" w:rsidRDefault="002A21AE">
            <w:pPr>
              <w:pStyle w:val="TableText"/>
              <w:rPr>
                <w:b/>
                <w:bCs/>
                <w:szCs w:val="18"/>
              </w:rPr>
            </w:pPr>
            <w:r>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rsidTr="00A94A90">
        <w:trPr>
          <w:cantSplit/>
          <w:hidden/>
        </w:trPr>
        <w:tc>
          <w:tcPr>
            <w:tcW w:w="3240" w:type="dxa"/>
          </w:tcPr>
          <w:p w14:paraId="5436B97C" w14:textId="67214E63" w:rsidR="002A21AE" w:rsidRDefault="002A21AE">
            <w:pPr>
              <w:pStyle w:val="TableTextNumbers"/>
            </w:pPr>
            <w:r>
              <w:rPr>
                <w:rFonts w:cs="Arial"/>
                <w:vanish/>
              </w:rPr>
              <w:t xml:space="preserve">BR_72.01 </w:t>
            </w:r>
            <w:r>
              <w:t>Click one to four check boxes in the PTL in the Diagnostic Tests tab or the Component Orders tab to select tasks</w:t>
            </w:r>
            <w:r w:rsidR="000A6348">
              <w:t xml:space="preserve"> (</w:t>
            </w:r>
            <w:r w:rsidR="000A6348">
              <w:fldChar w:fldCharType="begin"/>
            </w:r>
            <w:r w:rsidR="000A6348">
              <w:instrText xml:space="preserve"> REF _Ref126724192 \h </w:instrText>
            </w:r>
            <w:r w:rsidR="000A6348">
              <w:fldChar w:fldCharType="separate"/>
            </w:r>
            <w:r w:rsidR="00315D7B">
              <w:t xml:space="preserve">Figure </w:t>
            </w:r>
            <w:r w:rsidR="00315D7B">
              <w:rPr>
                <w:noProof/>
              </w:rPr>
              <w:t>99</w:t>
            </w:r>
            <w:r w:rsidR="000A6348">
              <w:fldChar w:fldCharType="end"/>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06" w:author="Blalock, David (Leidos)" w:date="2021-09-10T13:15:00Z" w:original="0."/>
              </w:fldChar>
            </w:r>
          </w:p>
        </w:tc>
        <w:tc>
          <w:tcPr>
            <w:tcW w:w="6120" w:type="dxa"/>
          </w:tcPr>
          <w:p w14:paraId="7B7242E8" w14:textId="77777777"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4559B675" w:rsidR="002A21AE" w:rsidRDefault="002A21AE">
            <w:pPr>
              <w:pStyle w:val="TableText"/>
              <w:rPr>
                <w:b/>
                <w:bCs/>
                <w:szCs w:val="18"/>
              </w:rPr>
            </w:pPr>
            <w:r>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7447FE82" w:rsidR="002A21AE" w:rsidRDefault="002A21AE">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w:t>
            </w:r>
            <w:r w:rsidR="00D327A3">
              <w:t xml:space="preserve"> </w:t>
            </w:r>
            <w:r w:rsidR="00D327A3">
              <w:fldChar w:fldCharType="begin"/>
            </w:r>
            <w:r w:rsidR="00D327A3">
              <w:instrText xml:space="preserve"> REF _Ref126729757 \h  \* MERGEFORMAT </w:instrText>
            </w:r>
            <w:r w:rsidR="00D327A3">
              <w:fldChar w:fldCharType="separate"/>
            </w:r>
            <w:r w:rsidR="00315D7B">
              <w:t xml:space="preserve">Figure </w:t>
            </w:r>
            <w:r w:rsidR="00315D7B">
              <w:rPr>
                <w:noProof/>
              </w:rPr>
              <w:t>127:</w:t>
            </w:r>
            <w:r w:rsidR="00315D7B">
              <w:t xml:space="preserve"> </w:t>
            </w:r>
            <w:r w:rsidR="00315D7B" w:rsidRPr="00315D7B">
              <w:rPr>
                <w:vanish/>
                <w:szCs w:val="18"/>
              </w:rPr>
              <w:t xml:space="preserve">TT_92.01 </w:t>
            </w:r>
            <w:r w:rsidR="00315D7B" w:rsidRPr="00315D7B">
              <w:t>Order</w:t>
            </w:r>
            <w:r w:rsidR="00315D7B">
              <w:t xml:space="preserve"> Status Flowchart</w:t>
            </w:r>
            <w:r w:rsidR="00D327A3">
              <w:fldChar w:fldCharType="end"/>
            </w:r>
            <w:r>
              <w:t>.</w:t>
            </w:r>
          </w:p>
        </w:tc>
      </w:tr>
    </w:tbl>
    <w:p w14:paraId="33D72467" w14:textId="1E8E1685" w:rsidR="000A6348" w:rsidRDefault="000A6348" w:rsidP="000A6348">
      <w:pPr>
        <w:pStyle w:val="Caption"/>
      </w:pPr>
      <w:bookmarkStart w:id="507" w:name="_Ref12672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99</w:t>
      </w:r>
      <w:r w:rsidR="004E20BD">
        <w:rPr>
          <w:noProof/>
        </w:rPr>
        <w:fldChar w:fldCharType="end"/>
      </w:r>
      <w:bookmarkEnd w:id="507"/>
      <w:r>
        <w:t>: Pending Task List Diagnostic Tests</w:t>
      </w:r>
    </w:p>
    <w:p w14:paraId="5F9C4BB9" w14:textId="77777777" w:rsidR="000A6348" w:rsidRDefault="00057948" w:rsidP="000A6348">
      <w:pPr>
        <w:pStyle w:val="BodyText"/>
      </w:pPr>
      <w:r>
        <w:rPr>
          <w:noProof/>
        </w:rPr>
        <w:drawing>
          <wp:inline distT="0" distB="0" distL="0" distR="0" wp14:anchorId="4178B400" wp14:editId="12541B85">
            <wp:extent cx="5939155" cy="2540000"/>
            <wp:effectExtent l="0" t="0" r="4445"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508" w:name="_Toc101165337"/>
      <w:r w:rsidR="002A21AE">
        <w:t>Patient Testing: Pending Task List</w:t>
      </w:r>
      <w:bookmarkEnd w:id="508"/>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509"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510" w:name="here"/>
      <w:bookmarkEnd w:id="510"/>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18771493" w:rsidR="002A21AE" w:rsidRDefault="002A21AE" w:rsidP="009D2266">
      <w:pPr>
        <w:pStyle w:val="ListBullet"/>
        <w:numPr>
          <w:ilvl w:val="0"/>
          <w:numId w:val="2"/>
        </w:numPr>
        <w:tabs>
          <w:tab w:val="num" w:pos="720"/>
        </w:tabs>
        <w:ind w:left="720"/>
      </w:pPr>
      <w:r>
        <w:t>The PTL does not display completed diagnostic tests.</w:t>
      </w:r>
      <w:r w:rsidR="007878A0">
        <w:t xml:space="preserve"> (See FAQ Retrieving an Expired Order)</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509"/>
    <w:p w14:paraId="64F42900" w14:textId="77777777" w:rsidR="002A21AE" w:rsidRDefault="002A21AE">
      <w:pPr>
        <w:pStyle w:val="Heading4"/>
      </w:pPr>
      <w:r>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3511F8F5" w:rsidR="002A21AE" w:rsidRDefault="002A21AE">
            <w:pPr>
              <w:pStyle w:val="TableTextNumbersContinued"/>
            </w:pPr>
            <w:r>
              <w:t xml:space="preserve">Select </w:t>
            </w:r>
            <w:r>
              <w:rPr>
                <w:b/>
              </w:rPr>
              <w:t>Patient Testing</w:t>
            </w:r>
            <w:r w:rsidR="0071094D">
              <w:rPr>
                <w:b/>
              </w:rPr>
              <w:t xml:space="preserve"> </w:t>
            </w:r>
            <w:r w:rsidR="0071094D" w:rsidRPr="0071094D">
              <w:t>(</w:t>
            </w:r>
            <w:r w:rsidR="0071094D">
              <w:fldChar w:fldCharType="begin"/>
            </w:r>
            <w:r w:rsidR="0071094D">
              <w:instrText xml:space="preserve"> REF _Ref126724192 \h </w:instrText>
            </w:r>
            <w:r w:rsidR="0071094D">
              <w:fldChar w:fldCharType="separate"/>
            </w:r>
            <w:r w:rsidR="00315D7B">
              <w:t xml:space="preserve">Figure </w:t>
            </w:r>
            <w:r w:rsidR="00315D7B">
              <w:rPr>
                <w:noProof/>
              </w:rPr>
              <w:t>99</w:t>
            </w:r>
            <w:r w:rsidR="0071094D">
              <w:fldChar w:fldCharType="end"/>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1DB99327" w:rsidR="008F0849" w:rsidRDefault="008F0849" w:rsidP="008F0849">
            <w:pPr>
              <w:pStyle w:val="TableText"/>
              <w:rPr>
                <w:b/>
                <w:bCs/>
                <w:szCs w:val="18"/>
              </w:rPr>
            </w:pPr>
            <w:r>
              <w:rPr>
                <w:b/>
                <w:bCs/>
                <w:szCs w:val="18"/>
              </w:rPr>
              <w:t>NOTES</w:t>
            </w:r>
          </w:p>
          <w:p w14:paraId="026A9CFE" w14:textId="64EEABBF" w:rsidR="008F0849" w:rsidRPr="008F0849" w:rsidRDefault="008F0849" w:rsidP="008F0849">
            <w:pPr>
              <w:pStyle w:val="NotesText"/>
              <w:rPr>
                <w:szCs w:val="18"/>
              </w:rPr>
            </w:pPr>
            <w:r w:rsidRPr="008F0849">
              <w:rPr>
                <w:szCs w:val="18"/>
              </w:rPr>
              <w:t>Entering a random string consisting of letters and digits into the Patient search field returns the full pending task list. The correct 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34F012D" w:rsidR="002A21AE" w:rsidRDefault="002A21AE">
            <w:pPr>
              <w:pStyle w:val="TableText"/>
              <w:rPr>
                <w:b/>
                <w:bCs/>
                <w:szCs w:val="18"/>
              </w:rPr>
            </w:pPr>
            <w:r>
              <w:rPr>
                <w:b/>
                <w:bCs/>
                <w:szCs w:val="18"/>
              </w:rPr>
              <w:t>NOTES</w:t>
            </w:r>
          </w:p>
          <w:p w14:paraId="0E6E0AFB" w14:textId="77777777" w:rsidR="002A21AE" w:rsidRPr="00623E7F" w:rsidRDefault="002A21AE">
            <w:pPr>
              <w:pStyle w:val="NotesText"/>
              <w:rPr>
                <w:vanish/>
                <w:szCs w:val="18"/>
              </w:rPr>
            </w:pPr>
          </w:p>
          <w:p w14:paraId="2EA7E5B3" w14:textId="64675B48"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623E7F" w:rsidRPr="00623E7F">
              <w:rPr>
                <w:szCs w:val="18"/>
              </w:rPr>
              <w:fldChar w:fldCharType="begin"/>
            </w:r>
            <w:r w:rsidR="00623E7F" w:rsidRPr="00623E7F">
              <w:rPr>
                <w:szCs w:val="18"/>
              </w:rPr>
              <w:instrText xml:space="preserve"> REF _Ref300911707 \h  \* MERGEFORMAT </w:instrText>
            </w:r>
            <w:r w:rsidR="00623E7F" w:rsidRPr="00623E7F">
              <w:rPr>
                <w:szCs w:val="18"/>
              </w:rPr>
            </w:r>
            <w:r w:rsidR="00623E7F" w:rsidRPr="00623E7F">
              <w:rPr>
                <w:szCs w:val="18"/>
              </w:rPr>
              <w:fldChar w:fldCharType="separate"/>
            </w:r>
            <w:r w:rsidR="00315D7B" w:rsidRPr="00315D7B">
              <w:rPr>
                <w:szCs w:val="18"/>
              </w:rPr>
              <w:t>Appendix H: Frequently Asked Questions</w:t>
            </w:r>
            <w:r w:rsidR="00623E7F" w:rsidRPr="00623E7F">
              <w:rPr>
                <w:szCs w:val="18"/>
              </w:rPr>
              <w:fldChar w:fldCharType="end"/>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29552BCF" w14:textId="2ADF4D64" w:rsidR="009A6B43"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w:t>
            </w:r>
            <w:r w:rsidR="009A6B43">
              <w:t>username</w:t>
            </w:r>
            <w:r>
              <w:t>, when applicable.</w:t>
            </w:r>
          </w:p>
          <w:p w14:paraId="437E751F" w14:textId="77777777" w:rsidR="009A6B43" w:rsidRDefault="009A6B43" w:rsidP="009A6B43">
            <w:pPr>
              <w:pStyle w:val="TableText"/>
              <w:ind w:left="720"/>
            </w:pPr>
            <w:r>
              <w:t>The Pending Task List (PTL) and its report display the following:</w:t>
            </w:r>
          </w:p>
          <w:p w14:paraId="656006B1" w14:textId="77777777" w:rsidR="009A6B43" w:rsidRDefault="009A6B43" w:rsidP="00925CAD">
            <w:pPr>
              <w:pStyle w:val="TableText"/>
              <w:numPr>
                <w:ilvl w:val="0"/>
                <w:numId w:val="77"/>
              </w:numPr>
              <w:ind w:left="1080"/>
            </w:pPr>
            <w:r>
              <w:t>Diagnostic Tests tab includes only unexpired diagnostic tests that are not completed.</w:t>
            </w:r>
          </w:p>
          <w:p w14:paraId="2FEDABBD" w14:textId="77777777" w:rsidR="009A6B43" w:rsidRDefault="009A6B43" w:rsidP="00925CAD">
            <w:pPr>
              <w:pStyle w:val="TableText"/>
              <w:numPr>
                <w:ilvl w:val="0"/>
                <w:numId w:val="77"/>
              </w:numPr>
              <w:ind w:left="1080"/>
            </w:pPr>
            <w:r>
              <w:t>Component Orders tab includes only unexpired component orders (Filled orders are included).</w:t>
            </w:r>
          </w:p>
          <w:p w14:paraId="4BE239AA" w14:textId="77777777" w:rsidR="009A6B43" w:rsidRPr="00287DC2" w:rsidRDefault="009A6B43" w:rsidP="00925CAD">
            <w:pPr>
              <w:pStyle w:val="TableText"/>
              <w:numPr>
                <w:ilvl w:val="0"/>
                <w:numId w:val="77"/>
              </w:numPr>
              <w:ind w:left="1080"/>
            </w:pPr>
            <w:r>
              <w:t>Report</w:t>
            </w:r>
            <w:r w:rsidRPr="00287DC2">
              <w:t xml:space="preserve"> contain both unexpired component orders (Filled orders are included) and unexpired diagnostic tests that are not completed.</w:t>
            </w:r>
          </w:p>
          <w:p w14:paraId="40CB1DF4" w14:textId="77777777" w:rsidR="009A6B43" w:rsidRDefault="009A6B43" w:rsidP="009A6B43">
            <w:pPr>
              <w:pStyle w:val="TableText"/>
              <w:ind w:left="720"/>
            </w:pPr>
            <w:r>
              <w:t>The following data are included:</w:t>
            </w:r>
          </w:p>
          <w:p w14:paraId="4B48E265" w14:textId="77777777" w:rsidR="009A6B43" w:rsidRPr="00830728" w:rsidRDefault="009A6B43" w:rsidP="00925CAD">
            <w:pPr>
              <w:pStyle w:val="TableText"/>
              <w:numPr>
                <w:ilvl w:val="0"/>
                <w:numId w:val="78"/>
              </w:numPr>
              <w:ind w:left="1080"/>
            </w:pPr>
            <w:r w:rsidRPr="00830728">
              <w:t>Patient Location (report only)</w:t>
            </w:r>
          </w:p>
          <w:p w14:paraId="462224D7" w14:textId="77777777" w:rsidR="009A6B43" w:rsidRPr="00830728" w:rsidRDefault="009A6B43" w:rsidP="00925CAD">
            <w:pPr>
              <w:pStyle w:val="TableText"/>
              <w:numPr>
                <w:ilvl w:val="0"/>
                <w:numId w:val="78"/>
              </w:numPr>
              <w:ind w:left="1080"/>
            </w:pPr>
            <w:r w:rsidRPr="00830728">
              <w:t>Priority</w:t>
            </w:r>
          </w:p>
          <w:p w14:paraId="26EC3861" w14:textId="77777777" w:rsidR="009A6B43" w:rsidRPr="00830728" w:rsidRDefault="009A6B43" w:rsidP="00925CAD">
            <w:pPr>
              <w:pStyle w:val="TableText"/>
              <w:numPr>
                <w:ilvl w:val="0"/>
                <w:numId w:val="78"/>
              </w:numPr>
              <w:ind w:left="1080"/>
            </w:pPr>
            <w:r w:rsidRPr="00830728">
              <w:t>Patient Name</w:t>
            </w:r>
          </w:p>
          <w:p w14:paraId="4F3BA6C5" w14:textId="77777777" w:rsidR="009A6B43" w:rsidRPr="00830728" w:rsidRDefault="009A6B43" w:rsidP="00925CAD">
            <w:pPr>
              <w:pStyle w:val="TableText"/>
              <w:numPr>
                <w:ilvl w:val="0"/>
                <w:numId w:val="78"/>
              </w:numPr>
              <w:ind w:left="1080"/>
            </w:pPr>
            <w:r w:rsidRPr="00830728">
              <w:t>Patient ID</w:t>
            </w:r>
          </w:p>
          <w:p w14:paraId="3E79C2FC" w14:textId="77777777" w:rsidR="009A6B43" w:rsidRPr="00830728" w:rsidRDefault="009A6B43" w:rsidP="00925CAD">
            <w:pPr>
              <w:pStyle w:val="TableText"/>
              <w:numPr>
                <w:ilvl w:val="0"/>
                <w:numId w:val="78"/>
              </w:numPr>
              <w:ind w:left="1080"/>
            </w:pPr>
            <w:r w:rsidRPr="00830728">
              <w:t>Specimen UID</w:t>
            </w:r>
          </w:p>
          <w:p w14:paraId="603A1B35" w14:textId="77777777" w:rsidR="009A6B43" w:rsidRPr="00830728" w:rsidRDefault="009A6B43" w:rsidP="00925CAD">
            <w:pPr>
              <w:pStyle w:val="TableText"/>
              <w:numPr>
                <w:ilvl w:val="0"/>
                <w:numId w:val="78"/>
              </w:numPr>
              <w:ind w:left="1080"/>
            </w:pPr>
            <w:r w:rsidRPr="00830728">
              <w:t>CPRS Order ID (PTL only)</w:t>
            </w:r>
          </w:p>
          <w:p w14:paraId="30329C0B" w14:textId="77777777" w:rsidR="009A6B43" w:rsidRPr="00830728" w:rsidRDefault="009A6B43" w:rsidP="00925CAD">
            <w:pPr>
              <w:pStyle w:val="TableText"/>
              <w:numPr>
                <w:ilvl w:val="0"/>
                <w:numId w:val="78"/>
              </w:numPr>
              <w:ind w:left="1080"/>
            </w:pPr>
            <w:r w:rsidRPr="00830728">
              <w:t>Order (Diagnostic Test or Component)</w:t>
            </w:r>
          </w:p>
          <w:p w14:paraId="20991908" w14:textId="77777777" w:rsidR="009A6B43" w:rsidRPr="00830728" w:rsidRDefault="009A6B43" w:rsidP="00925CAD">
            <w:pPr>
              <w:pStyle w:val="TableText"/>
              <w:numPr>
                <w:ilvl w:val="0"/>
                <w:numId w:val="78"/>
              </w:numPr>
              <w:ind w:left="1080"/>
            </w:pPr>
            <w:r w:rsidRPr="00830728">
              <w:t>Quantity (Component order only)</w:t>
            </w:r>
          </w:p>
          <w:p w14:paraId="2C6202E0" w14:textId="77777777" w:rsidR="009A6B43" w:rsidRPr="00830728" w:rsidRDefault="009A6B43" w:rsidP="00925CAD">
            <w:pPr>
              <w:pStyle w:val="TableText"/>
              <w:numPr>
                <w:ilvl w:val="0"/>
                <w:numId w:val="78"/>
              </w:numPr>
              <w:ind w:left="1080"/>
            </w:pPr>
            <w:r w:rsidRPr="00830728">
              <w:t>Ordering Physician (report only)</w:t>
            </w:r>
          </w:p>
          <w:p w14:paraId="47152357" w14:textId="77777777" w:rsidR="009A6B43" w:rsidRPr="00830728" w:rsidRDefault="009A6B43" w:rsidP="00925CAD">
            <w:pPr>
              <w:pStyle w:val="TableText"/>
              <w:numPr>
                <w:ilvl w:val="0"/>
                <w:numId w:val="78"/>
              </w:numPr>
              <w:ind w:left="1080"/>
            </w:pPr>
            <w:r w:rsidRPr="00830728">
              <w:t>Order Comments</w:t>
            </w:r>
          </w:p>
          <w:p w14:paraId="10F9A3E3" w14:textId="77777777" w:rsidR="009A6B43" w:rsidRPr="00830728" w:rsidRDefault="009A6B43" w:rsidP="00925CAD">
            <w:pPr>
              <w:pStyle w:val="TableText"/>
              <w:numPr>
                <w:ilvl w:val="0"/>
                <w:numId w:val="78"/>
              </w:numPr>
              <w:ind w:left="1080"/>
            </w:pPr>
            <w:r w:rsidRPr="00830728">
              <w:t>Date Ordered (report only)</w:t>
            </w:r>
          </w:p>
          <w:p w14:paraId="541108CA" w14:textId="77777777" w:rsidR="009A6B43" w:rsidRPr="00830728" w:rsidRDefault="009A6B43" w:rsidP="00925CAD">
            <w:pPr>
              <w:pStyle w:val="TableText"/>
              <w:numPr>
                <w:ilvl w:val="0"/>
                <w:numId w:val="78"/>
              </w:numPr>
              <w:ind w:left="1080"/>
            </w:pPr>
            <w:r w:rsidRPr="00830728">
              <w:t>Date Wanted</w:t>
            </w:r>
          </w:p>
          <w:p w14:paraId="5762ADAF" w14:textId="12305315" w:rsidR="002A21AE" w:rsidRDefault="009A6B43" w:rsidP="00925CAD">
            <w:pPr>
              <w:pStyle w:val="TableText"/>
              <w:numPr>
                <w:ilvl w:val="0"/>
                <w:numId w:val="78"/>
              </w:numPr>
              <w:ind w:left="1080"/>
            </w:pPr>
            <w:r w:rsidRPr="00830728">
              <w:t>Task Status</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60D43300" w:rsidR="002A21AE" w:rsidRDefault="002A21AE" w:rsidP="00D327A3">
            <w:pPr>
              <w:pStyle w:val="NotesTex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w:t>
            </w:r>
            <w:r w:rsidR="00D327A3">
              <w:t xml:space="preserve"> </w:t>
            </w:r>
            <w:r w:rsidR="00D327A3" w:rsidRPr="00D327A3">
              <w:fldChar w:fldCharType="begin"/>
            </w:r>
            <w:r w:rsidR="00D327A3">
              <w:instrText xml:space="preserve"> REF _Ref126729901 \h  \* MERGEFORMAT </w:instrText>
            </w:r>
            <w:r w:rsidR="00D327A3" w:rsidRPr="00D327A3">
              <w:fldChar w:fldCharType="separate"/>
            </w:r>
            <w:r w:rsidR="00315D7B">
              <w:t xml:space="preserve">Figure </w:t>
            </w:r>
            <w:r w:rsidR="00315D7B">
              <w:rPr>
                <w:noProof/>
              </w:rPr>
              <w:t>127:</w:t>
            </w:r>
            <w:r w:rsidR="00315D7B">
              <w:t xml:space="preserve"> </w:t>
            </w:r>
            <w:r w:rsidR="00315D7B">
              <w:rPr>
                <w:vanish/>
              </w:rPr>
              <w:t xml:space="preserve">TT_92.01 </w:t>
            </w:r>
            <w:r w:rsidR="00315D7B" w:rsidRPr="00315D7B">
              <w:t>Order</w:t>
            </w:r>
            <w:r w:rsidR="00315D7B">
              <w:t xml:space="preserve"> Status Flowchart</w:t>
            </w:r>
            <w:r w:rsidR="00D327A3" w:rsidRPr="00D327A3">
              <w:fldChar w:fldCharType="end"/>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11" w:author="Blalock, David (Leidos)" w:date="2021-09-10T13:15:00Z" w:original="0."/>
              </w:fldChar>
            </w:r>
          </w:p>
        </w:tc>
        <w:tc>
          <w:tcPr>
            <w:tcW w:w="6120" w:type="dxa"/>
          </w:tcPr>
          <w:p w14:paraId="132A6332" w14:textId="77777777" w:rsidR="002A21AE" w:rsidRDefault="002A21AE">
            <w:pPr>
              <w:pStyle w:val="NotesText"/>
            </w:pPr>
          </w:p>
        </w:tc>
      </w:tr>
    </w:tbl>
    <w:p w14:paraId="27677300" w14:textId="77777777" w:rsidR="002A21AE" w:rsidRDefault="002A21AE">
      <w:pPr>
        <w:pStyle w:val="Heading3"/>
      </w:pPr>
      <w:bookmarkStart w:id="512" w:name="_Toc101165338"/>
      <w:r>
        <w:t>Accept Orders: Cancel a Pending Order</w:t>
      </w:r>
      <w:bookmarkEnd w:id="512"/>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513" w:name="_Toc79560668"/>
      <w:bookmarkStart w:id="514"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rsidTr="00A94A90">
        <w:trPr>
          <w:cantSplit/>
        </w:trPr>
        <w:tc>
          <w:tcPr>
            <w:tcW w:w="3240" w:type="dxa"/>
          </w:tcPr>
          <w:p w14:paraId="21BC2FC3" w14:textId="5F8A26C3" w:rsidR="002A21AE" w:rsidRDefault="002A21AE">
            <w:pPr>
              <w:pStyle w:val="TableTextNumbers"/>
            </w:pPr>
            <w:r>
              <w:t>Select an order to cancel from the Pending Order List</w:t>
            </w:r>
            <w:r w:rsidR="0051565D">
              <w:t xml:space="preserve"> (</w:t>
            </w:r>
            <w:r w:rsidR="00FA0E50">
              <w:fldChar w:fldCharType="begin"/>
            </w:r>
            <w:r w:rsidR="00FA0E50">
              <w:instrText xml:space="preserve"> REF _Ref126725358 \h </w:instrText>
            </w:r>
            <w:r w:rsidR="00FA0E50">
              <w:fldChar w:fldCharType="separate"/>
            </w:r>
            <w:r w:rsidR="00315D7B">
              <w:t xml:space="preserve">Figure </w:t>
            </w:r>
            <w:r w:rsidR="00315D7B">
              <w:rPr>
                <w:noProof/>
              </w:rPr>
              <w:t>100</w:t>
            </w:r>
            <w:r w:rsidR="00FA0E50">
              <w:fldChar w:fldCharType="end"/>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t xml:space="preserve">Click </w:t>
            </w:r>
            <w:r>
              <w:rPr>
                <w:b/>
              </w:rPr>
              <w:t>Reject</w:t>
            </w:r>
            <w:r>
              <w:t>.</w:t>
            </w:r>
          </w:p>
        </w:tc>
        <w:tc>
          <w:tcPr>
            <w:tcW w:w="6120" w:type="dxa"/>
          </w:tcPr>
          <w:p w14:paraId="31EB27BD" w14:textId="77777777" w:rsidR="002A21AE" w:rsidRDefault="002A21AE">
            <w:pPr>
              <w:pStyle w:val="TableTextBullet"/>
            </w:pPr>
            <w:r>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15" w:author="Blalock, David (Leidos)" w:date="2021-09-10T13:15:00Z" w:original="0."/>
              </w:fldChar>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38ED1C86" w:rsidR="00BB3E6D" w:rsidRDefault="00BB3E6D" w:rsidP="00BB3E6D">
            <w:pPr>
              <w:pStyle w:val="TableText"/>
              <w:rPr>
                <w:b/>
                <w:bCs/>
                <w:szCs w:val="18"/>
              </w:rPr>
            </w:pPr>
            <w:r>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72A3B1B7" w:rsidR="00FA0E50" w:rsidRDefault="00FA0E50" w:rsidP="00FA0E50">
      <w:pPr>
        <w:pStyle w:val="Caption"/>
      </w:pPr>
      <w:bookmarkStart w:id="516" w:name="_Ref1267253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100</w:t>
      </w:r>
      <w:r w:rsidR="004E20BD">
        <w:rPr>
          <w:noProof/>
        </w:rPr>
        <w:fldChar w:fldCharType="end"/>
      </w:r>
      <w:bookmarkEnd w:id="516"/>
      <w:r>
        <w:t>: Accept Orders: Reject an Order</w:t>
      </w:r>
    </w:p>
    <w:p w14:paraId="00664523" w14:textId="7D42CED1" w:rsidR="00FA0E50" w:rsidRDefault="00C84A5E" w:rsidP="00FA0E50">
      <w:pPr>
        <w:pStyle w:val="BodyText"/>
      </w:pPr>
      <w:r>
        <w:rPr>
          <w:noProof/>
        </w:rPr>
        <w:drawing>
          <wp:inline distT="0" distB="0" distL="0" distR="0" wp14:anchorId="47BBBEB4" wp14:editId="6D410330">
            <wp:extent cx="5943600" cy="3028950"/>
            <wp:effectExtent l="0" t="0" r="0"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6E76F6E6" w14:textId="77777777" w:rsidR="002A21AE" w:rsidRDefault="002A21AE">
      <w:pPr>
        <w:pStyle w:val="Heading2"/>
      </w:pPr>
      <w:r>
        <w:br w:type="page"/>
      </w:r>
      <w:bookmarkStart w:id="517" w:name="_Toc101165339"/>
      <w:r>
        <w:t>Order Reflex Tests</w:t>
      </w:r>
      <w:bookmarkEnd w:id="513"/>
      <w:bookmarkEnd w:id="517"/>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420AE545"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w:t>
      </w:r>
      <w:r w:rsidR="00501F92">
        <w:t xml:space="preserve"> (See</w:t>
      </w:r>
      <w:r w:rsidR="009913C5">
        <w:t xml:space="preserve"> FAQ Weak D Policy)</w:t>
      </w:r>
      <w:r>
        <w:t>.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514"/>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B6C2036" w:rsidR="002A21AE" w:rsidRDefault="002A21AE">
            <w:pPr>
              <w:pStyle w:val="TableText"/>
              <w:rPr>
                <w:b/>
                <w:bCs/>
                <w:szCs w:val="18"/>
              </w:rPr>
            </w:pPr>
            <w:r>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right-clicking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E1CA828" w:rsidR="002A21AE" w:rsidRDefault="002A21AE">
            <w:pPr>
              <w:pStyle w:val="TableText"/>
              <w:rPr>
                <w:b/>
                <w:bCs/>
                <w:szCs w:val="18"/>
              </w:rPr>
            </w:pPr>
            <w:r>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rsidTr="00A94A90">
        <w:trPr>
          <w:cantSplit/>
        </w:trPr>
        <w:tc>
          <w:tcPr>
            <w:tcW w:w="3240" w:type="dxa"/>
          </w:tcPr>
          <w:p w14:paraId="761DE98C" w14:textId="77777777" w:rsidR="002A21AE" w:rsidRDefault="002A21AE">
            <w:pPr>
              <w:pStyle w:val="TableTextNumbers"/>
            </w:pPr>
            <w:r>
              <w:t xml:space="preserve">Select an item from Specimen Search Results. </w:t>
            </w:r>
          </w:p>
          <w:p w14:paraId="74958443" w14:textId="77777777" w:rsidR="002A21AE" w:rsidRDefault="002A21AE">
            <w:pPr>
              <w:pStyle w:val="TableTextNumbersContinued"/>
            </w:pPr>
          </w:p>
          <w:p w14:paraId="26FFE777" w14:textId="0CA0AE5C" w:rsidR="002A21AE" w:rsidRDefault="002A21AE">
            <w:pPr>
              <w:pStyle w:val="TableTextNumbersContinued"/>
            </w:pPr>
            <w:r>
              <w:t>Review the information in the Selected Patient Specimen area and in the Patient Details and Order Details tabs</w:t>
            </w:r>
            <w:r w:rsidR="00096F7A">
              <w:t xml:space="preserve"> (</w:t>
            </w:r>
            <w:r w:rsidR="00096F7A">
              <w:fldChar w:fldCharType="begin"/>
            </w:r>
            <w:r w:rsidR="00096F7A">
              <w:instrText xml:space="preserve"> REF _Ref126725596 \h </w:instrText>
            </w:r>
            <w:r w:rsidR="00096F7A">
              <w:fldChar w:fldCharType="separate"/>
            </w:r>
            <w:r w:rsidR="00315D7B">
              <w:t xml:space="preserve">Figure </w:t>
            </w:r>
            <w:r w:rsidR="00315D7B">
              <w:rPr>
                <w:noProof/>
              </w:rPr>
              <w:t>101</w:t>
            </w:r>
            <w:r w:rsidR="00096F7A">
              <w:fldChar w:fldCharType="end"/>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2C6C0024" w:rsidR="002A21AE" w:rsidRDefault="002A21AE">
            <w:pPr>
              <w:pStyle w:val="TableText"/>
              <w:rPr>
                <w:b/>
                <w:bCs/>
                <w:szCs w:val="18"/>
              </w:rPr>
            </w:pPr>
            <w:r>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18" w:author="Blalock, David (Leidos)" w:date="2021-09-10T13:15:00Z" w:original="0."/>
              </w:fldChar>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355F4FD9" w:rsidR="00096F7A" w:rsidRDefault="00096F7A" w:rsidP="00096F7A">
      <w:pPr>
        <w:pStyle w:val="Caption"/>
      </w:pPr>
      <w:bookmarkStart w:id="519" w:name="_Ref12672559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101</w:t>
      </w:r>
      <w:r w:rsidR="004E20BD">
        <w:rPr>
          <w:noProof/>
        </w:rPr>
        <w:fldChar w:fldCharType="end"/>
      </w:r>
      <w:bookmarkEnd w:id="519"/>
      <w:r>
        <w:t>: Order Reflex Test(s)</w:t>
      </w:r>
    </w:p>
    <w:p w14:paraId="12F1D4A7" w14:textId="77777777" w:rsidR="00C70194" w:rsidRDefault="00057948" w:rsidP="00096F7A">
      <w:pPr>
        <w:pStyle w:val="BodyText"/>
      </w:pPr>
      <w:r>
        <w:rPr>
          <w:noProof/>
        </w:rPr>
        <w:drawing>
          <wp:inline distT="0" distB="0" distL="0" distR="0" wp14:anchorId="0C68FE9A" wp14:editId="72243E39">
            <wp:extent cx="5939155" cy="4331970"/>
            <wp:effectExtent l="0" t="0" r="4445" b="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2864507E" w14:textId="77777777" w:rsidR="002A21AE" w:rsidRPr="00701E2A" w:rsidRDefault="00701E2A" w:rsidP="00701E2A">
      <w:pPr>
        <w:pStyle w:val="Heading1"/>
      </w:pPr>
      <w:r>
        <w:br w:type="page"/>
      </w:r>
      <w:bookmarkStart w:id="520" w:name="_Toc101165340"/>
      <w:r w:rsidR="002A21AE" w:rsidRPr="00701E2A">
        <w:t>Patient Services</w:t>
      </w:r>
      <w:bookmarkEnd w:id="520"/>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521" w:name="_Toc101165341"/>
      <w:r w:rsidRPr="00AE23F9">
        <w:t xml:space="preserve">Patient </w:t>
      </w:r>
      <w:r w:rsidR="00045ED7" w:rsidRPr="00AE23F9">
        <w:t>Search Screen</w:t>
      </w:r>
      <w:bookmarkEnd w:id="521"/>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4E95F36A"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69A7FD5A" w14:textId="3FA34AA8" w:rsidR="001E4C3C" w:rsidRDefault="001E4C3C" w:rsidP="00AE23F9">
      <w:pPr>
        <w:pStyle w:val="ListBullet"/>
      </w:pPr>
      <w:r>
        <w:t xml:space="preserve">Searching for non-alphanumeric characters (e.g., hyphens, etc.) </w:t>
      </w:r>
      <w:r w:rsidR="00511276">
        <w:t>is not supported</w:t>
      </w:r>
      <w:r>
        <w:t>.</w:t>
      </w:r>
      <w:r w:rsidR="00FA1B63">
        <w:t xml:space="preserve"> </w:t>
      </w:r>
      <w:r w:rsidR="00FA1B63" w:rsidRPr="00FA1B63">
        <w:rPr>
          <w:vanish/>
        </w:rPr>
        <w:t>Defect 209859</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5EC7247A"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7A38">
              <w:fldChar w:fldCharType="begin"/>
            </w:r>
            <w:r w:rsidR="00EE7A38">
              <w:instrText xml:space="preserve"> REF _Ref126726055 \h </w:instrText>
            </w:r>
            <w:r w:rsidR="00EE7A38">
              <w:fldChar w:fldCharType="separate"/>
            </w:r>
            <w:r w:rsidR="00315D7B">
              <w:t xml:space="preserve">Figure </w:t>
            </w:r>
            <w:r w:rsidR="00315D7B">
              <w:rPr>
                <w:noProof/>
              </w:rPr>
              <w:t>102</w:t>
            </w:r>
            <w:r w:rsidR="00EE7A38">
              <w:fldChar w:fldCharType="end"/>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464E376D" w:rsidR="006129D0" w:rsidRDefault="006129D0" w:rsidP="006129D0">
            <w:pPr>
              <w:pStyle w:val="TableText"/>
              <w:rPr>
                <w:b/>
                <w:bCs/>
                <w:szCs w:val="18"/>
              </w:rPr>
            </w:pPr>
            <w:r>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0B285EF4" w:rsidR="006129D0" w:rsidRPr="00214097" w:rsidRDefault="006129D0" w:rsidP="00DE6289">
            <w:pPr>
              <w:pStyle w:val="NotesTextBullet1"/>
            </w:pPr>
            <w:r w:rsidRPr="00214097">
              <w:t>Return Issued Units To Blood Bank</w:t>
            </w:r>
            <w:r>
              <w:t>.</w:t>
            </w:r>
          </w:p>
          <w:p w14:paraId="2A089EB0" w14:textId="77777777" w:rsidR="006129D0" w:rsidRPr="00214097" w:rsidRDefault="006129D0" w:rsidP="00DE6289">
            <w:pPr>
              <w:pStyle w:val="NotesTextBullet1"/>
            </w:pPr>
            <w:r w:rsidRPr="00214097">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12BC38C6"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w:t>
            </w:r>
            <w:r w:rsidR="00DF7355">
              <w:rPr>
                <w:vanish/>
              </w:rPr>
              <w:t>.60</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numberingChange w:id="522"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41B11BFA" w:rsidR="00D1493E" w:rsidRDefault="00D1493E" w:rsidP="00D1493E">
            <w:pPr>
              <w:pStyle w:val="TableText"/>
              <w:rPr>
                <w:b/>
                <w:bCs/>
                <w:szCs w:val="18"/>
              </w:rPr>
            </w:pPr>
            <w:r>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3200FCC4" w:rsidR="00102700" w:rsidRDefault="00102700" w:rsidP="00102700">
      <w:pPr>
        <w:pStyle w:val="Caption"/>
      </w:pPr>
      <w:bookmarkStart w:id="523" w:name="_Ref12672605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102</w:t>
      </w:r>
      <w:r w:rsidR="004E20BD">
        <w:rPr>
          <w:noProof/>
        </w:rPr>
        <w:fldChar w:fldCharType="end"/>
      </w:r>
      <w:bookmarkEnd w:id="523"/>
      <w:r w:rsidR="00EE7A38">
        <w:t>: Patient Search</w:t>
      </w:r>
    </w:p>
    <w:p w14:paraId="2AC80F24" w14:textId="57F99691" w:rsidR="00242335" w:rsidRPr="00242335" w:rsidRDefault="00242335" w:rsidP="00242335">
      <w:pPr>
        <w:pStyle w:val="BodyText"/>
      </w:pPr>
      <w:r>
        <w:rPr>
          <w:noProof/>
        </w:rPr>
        <w:drawing>
          <wp:inline distT="0" distB="0" distL="0" distR="0" wp14:anchorId="1D122540" wp14:editId="7373FF39">
            <wp:extent cx="5939155" cy="4331970"/>
            <wp:effectExtent l="0" t="0" r="4445" b="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0C62C1D7" w14:textId="77777777" w:rsidR="00170060" w:rsidRDefault="0072673B" w:rsidP="00170060">
      <w:pPr>
        <w:pStyle w:val="Heading3"/>
      </w:pPr>
      <w:r>
        <w:br w:type="page"/>
      </w:r>
      <w:bookmarkStart w:id="524" w:name="_Toc101165342"/>
      <w:r w:rsidR="00170060">
        <w:t>Patient Merge</w:t>
      </w:r>
      <w:bookmarkEnd w:id="524"/>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166BE046"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43878D29" w14:textId="463E36F4" w:rsidR="007E05D6" w:rsidRDefault="007E05D6" w:rsidP="00170060">
      <w:pPr>
        <w:pStyle w:val="ListBulle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7E05D6">
        <w:rPr>
          <w:vanish/>
        </w:rPr>
        <w:t>Defect 210029</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44132AEA">
            <wp:extent cx="267970" cy="221615"/>
            <wp:effectExtent l="0" t="0" r="0" b="698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1DAD0EB8" w:rsidR="001431F4" w:rsidRDefault="001431F4">
      <w:pPr>
        <w:rPr>
          <w:sz w:val="4"/>
          <w:szCs w:val="4"/>
        </w:rPr>
      </w:pPr>
      <w:r>
        <w:rPr>
          <w:sz w:val="4"/>
          <w:szCs w:val="4"/>
        </w:rPr>
        <w:br w:type="page"/>
      </w:r>
    </w:p>
    <w:p w14:paraId="131A7C2B"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2E621A91">
            <wp:extent cx="267970" cy="221615"/>
            <wp:effectExtent l="0" t="0" r="0" b="6985"/>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br w:type="page"/>
            </w:r>
            <w:r w:rsidR="00B33CCA" w:rsidRPr="00E661A1">
              <w:rPr>
                <w:i/>
              </w:rPr>
              <w:br w:type="page"/>
            </w:r>
            <w:bookmarkStart w:id="525"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7CC0ADD2">
                  <wp:extent cx="166370" cy="156845"/>
                  <wp:effectExtent l="0" t="0" r="5080" b="0"/>
                  <wp:docPr id="231" name="Picture 231"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5A06E14B">
                  <wp:extent cx="166370" cy="156845"/>
                  <wp:effectExtent l="0" t="0" r="5080" b="0"/>
                  <wp:docPr id="232" name="Picture 232"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428B1552" w:rsidR="007A00DE" w:rsidRDefault="007A00DE" w:rsidP="007A00DE">
            <w:pPr>
              <w:pStyle w:val="TableText"/>
              <w:rPr>
                <w:b/>
                <w:bCs/>
                <w:szCs w:val="18"/>
              </w:rPr>
            </w:pPr>
            <w:r>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02443496">
                  <wp:extent cx="166370" cy="156845"/>
                  <wp:effectExtent l="0" t="0" r="5080" b="0"/>
                  <wp:docPr id="233" name="Picture 233"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739AF8D3" w:rsidR="007A00DE" w:rsidRDefault="007A00DE" w:rsidP="007A00DE">
            <w:pPr>
              <w:pStyle w:val="TableTextNumbers"/>
            </w:pPr>
            <w:r>
              <w:t xml:space="preserve">Select a </w:t>
            </w:r>
            <w:r w:rsidR="00061930">
              <w:t xml:space="preserve">VistA </w:t>
            </w:r>
            <w:r>
              <w:t>patient merge event from the list and review the data (</w:t>
            </w:r>
            <w:r w:rsidR="00270245">
              <w:fldChar w:fldCharType="begin"/>
            </w:r>
            <w:r w:rsidR="00270245">
              <w:instrText xml:space="preserve"> REF _Ref136786613 \h </w:instrText>
            </w:r>
            <w:r w:rsidR="00270245">
              <w:fldChar w:fldCharType="separate"/>
            </w:r>
            <w:r w:rsidR="00315D7B">
              <w:t xml:space="preserve">Figure </w:t>
            </w:r>
            <w:r w:rsidR="00315D7B">
              <w:rPr>
                <w:noProof/>
              </w:rPr>
              <w:t>103</w:t>
            </w:r>
            <w:r w:rsidR="00270245">
              <w:fldChar w:fldCharType="end"/>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6CBDB9E9" w:rsidR="006337EA" w:rsidRPr="00825A62" w:rsidRDefault="006337EA" w:rsidP="006337EA">
            <w:pPr>
              <w:pStyle w:val="TableText"/>
              <w:rPr>
                <w:b/>
                <w:bCs/>
                <w:szCs w:val="18"/>
              </w:rPr>
            </w:pPr>
            <w:r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rsidTr="003362FE">
        <w:trPr>
          <w:cantSplit/>
        </w:trPr>
        <w:tc>
          <w:tcPr>
            <w:tcW w:w="3240" w:type="dxa"/>
          </w:tcPr>
          <w:p w14:paraId="2160508D" w14:textId="77777777" w:rsidR="007A00DE" w:rsidRDefault="007A00DE" w:rsidP="007A00DE">
            <w:pPr>
              <w:pStyle w:val="TableTextNumbers"/>
              <w:numPr>
                <w:ilvl w:val="0"/>
                <w:numId w:val="0"/>
              </w:numPr>
            </w:pPr>
            <w:r>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459218A7" w:rsidR="007A00DE" w:rsidRPr="00825A62" w:rsidRDefault="007A00DE" w:rsidP="00825A62">
            <w:pPr>
              <w:pStyle w:val="TableText"/>
              <w:rPr>
                <w:b/>
                <w:bCs/>
                <w:szCs w:val="18"/>
              </w:rPr>
            </w:pPr>
            <w:r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10C8A5FF" w:rsidR="007A00DE" w:rsidRDefault="007A00DE" w:rsidP="007A00DE">
            <w:pPr>
              <w:pStyle w:val="TableText"/>
              <w:rPr>
                <w:b/>
                <w:bCs/>
                <w:szCs w:val="18"/>
              </w:rPr>
            </w:pPr>
            <w:r>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C94ED9E" w:rsidR="007A00DE" w:rsidRDefault="007A00DE" w:rsidP="007A00DE">
            <w:pPr>
              <w:pStyle w:val="TableText"/>
              <w:rPr>
                <w:b/>
                <w:bCs/>
                <w:szCs w:val="18"/>
              </w:rPr>
            </w:pPr>
            <w:r>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rsidTr="003362FE">
        <w:trPr>
          <w:cantSplit/>
        </w:trPr>
        <w:tc>
          <w:tcPr>
            <w:tcW w:w="3240" w:type="dxa"/>
          </w:tcPr>
          <w:p w14:paraId="10D874B6" w14:textId="77777777" w:rsidR="00BC7526" w:rsidRDefault="00BC7526" w:rsidP="007A00DE">
            <w:pPr>
              <w:pStyle w:val="TableTextNumbers"/>
            </w:pPr>
            <w:r>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86CB943" w:rsidR="00BC7526" w:rsidRDefault="00BC7526" w:rsidP="000305DD">
            <w:pPr>
              <w:pStyle w:val="TableText"/>
              <w:rPr>
                <w:b/>
                <w:bCs/>
                <w:szCs w:val="18"/>
              </w:rPr>
            </w:pPr>
            <w:r>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E0C2AB5" w:rsidR="00BC7526" w:rsidRDefault="00BC7526" w:rsidP="000305DD">
            <w:pPr>
              <w:pStyle w:val="TableText"/>
              <w:rPr>
                <w:b/>
                <w:bCs/>
                <w:szCs w:val="18"/>
              </w:rPr>
            </w:pPr>
            <w:r>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rsidTr="003362FE">
        <w:trPr>
          <w:cantSplit/>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13F5C8C0">
                  <wp:extent cx="166370" cy="156845"/>
                  <wp:effectExtent l="0" t="0" r="5080" b="0"/>
                  <wp:docPr id="234" name="Picture 234"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33CF6D32" w:rsidR="000B0170" w:rsidRDefault="000B0170" w:rsidP="000B0170">
            <w:pPr>
              <w:pStyle w:val="TableText"/>
              <w:rPr>
                <w:b/>
                <w:bCs/>
                <w:szCs w:val="18"/>
              </w:rPr>
            </w:pPr>
            <w:r>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26" w:author="Blalock, David (Leidos)" w:date="2021-09-10T13:15:00Z" w:original="0."/>
              </w:fldChar>
            </w:r>
          </w:p>
        </w:tc>
        <w:tc>
          <w:tcPr>
            <w:tcW w:w="6120" w:type="dxa"/>
          </w:tcPr>
          <w:p w14:paraId="5E6E10DD" w14:textId="77777777" w:rsidR="007A00DE" w:rsidRDefault="007A00DE" w:rsidP="007A00DE">
            <w:pPr>
              <w:pStyle w:val="TableText"/>
            </w:pPr>
          </w:p>
        </w:tc>
      </w:tr>
    </w:tbl>
    <w:p w14:paraId="23706991" w14:textId="6FA96447" w:rsidR="00C74683" w:rsidRDefault="00C74683" w:rsidP="00C74683">
      <w:pPr>
        <w:pStyle w:val="Caption"/>
      </w:pPr>
      <w:bookmarkStart w:id="527" w:name="_Ref1367866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103</w:t>
      </w:r>
      <w:r w:rsidR="004E20BD">
        <w:rPr>
          <w:noProof/>
        </w:rPr>
        <w:fldChar w:fldCharType="end"/>
      </w:r>
      <w:bookmarkEnd w:id="525"/>
      <w:bookmarkEnd w:id="527"/>
      <w:r>
        <w:t>: Patient Merge</w:t>
      </w:r>
    </w:p>
    <w:p w14:paraId="2A8EA79C" w14:textId="77777777" w:rsidR="00C74683" w:rsidRDefault="00057948" w:rsidP="00C74683">
      <w:pPr>
        <w:pStyle w:val="BodyText"/>
      </w:pPr>
      <w:r>
        <w:rPr>
          <w:noProof/>
        </w:rPr>
        <w:drawing>
          <wp:inline distT="0" distB="0" distL="0" distR="0" wp14:anchorId="13E13685" wp14:editId="41F543B0">
            <wp:extent cx="5781675" cy="3482340"/>
            <wp:effectExtent l="0" t="0" r="9525" b="3810"/>
            <wp:docPr id="235" name="Picture 235" descr="Fig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igure 1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528" w:name="_Toc101165343"/>
      <w:r w:rsidR="002A21AE">
        <w:t>Updated Patients and Deceased Patients</w:t>
      </w:r>
      <w:bookmarkEnd w:id="528"/>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77777777" w:rsidR="00422796" w:rsidRPr="00422796" w:rsidRDefault="00422796" w:rsidP="00422796">
      <w:pPr>
        <w:pStyle w:val="ListBullet"/>
      </w:pPr>
      <w:r w:rsidRPr="00422796">
        <w:t xml:space="preserve">The connection to </w:t>
      </w:r>
      <w:r w:rsidRPr="00422796">
        <w:rPr>
          <w:bCs/>
        </w:rPr>
        <w:t>VistA</w:t>
      </w:r>
      <w:r w:rsidRPr="00422796">
        <w:t xml:space="preserve"> is active.</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t xml:space="preserve">Click </w:t>
            </w:r>
            <w:r w:rsidR="00057948">
              <w:rPr>
                <w:noProof/>
              </w:rPr>
              <w:drawing>
                <wp:inline distT="0" distB="0" distL="0" distR="0" wp14:anchorId="793299B1" wp14:editId="253F0494">
                  <wp:extent cx="166370" cy="156845"/>
                  <wp:effectExtent l="0" t="0" r="5080" b="0"/>
                  <wp:docPr id="236" name="Picture 23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tiental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29" w:author="Blalock, David (Leidos)" w:date="2021-09-10T13:15:00Z" w:original="0."/>
              </w:fldChar>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530" w:name="_Patient_Testing:_Record_Patient_Tes"/>
      <w:bookmarkStart w:id="531" w:name="_Patient_Testing:_Record"/>
      <w:bookmarkEnd w:id="530"/>
      <w:bookmarkEnd w:id="531"/>
    </w:p>
    <w:p w14:paraId="484FBB2F" w14:textId="77777777" w:rsidR="002A21AE" w:rsidRDefault="002A21AE">
      <w:pPr>
        <w:pStyle w:val="Heading3"/>
      </w:pPr>
      <w:bookmarkStart w:id="532" w:name="_Patient_Testing:_Record_1"/>
      <w:bookmarkStart w:id="533" w:name="_Toc101165344"/>
      <w:bookmarkEnd w:id="532"/>
      <w:r>
        <w:t xml:space="preserve">Patient Testing: </w:t>
      </w:r>
      <w:r w:rsidR="0064667E">
        <w:t>General Instructions</w:t>
      </w:r>
      <w:bookmarkEnd w:id="533"/>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534"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6CAC25A9"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232DAF05" w14:textId="5A38761F" w:rsidR="00D141A2" w:rsidRDefault="00D141A2" w:rsidP="00E36CAB">
      <w:pPr>
        <w:pStyle w:val="ListBullet"/>
      </w:pPr>
      <w:r>
        <w:t xml:space="preserve">Cost entry is capped at 999.99. </w:t>
      </w:r>
      <w:r w:rsidRPr="00D141A2">
        <w:rPr>
          <w:vanish/>
        </w:rPr>
        <w:t>Defect 942523</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534"/>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rsidTr="003362FE">
        <w:trPr>
          <w:cantSplit/>
          <w:tblHeader/>
        </w:trPr>
        <w:tc>
          <w:tcPr>
            <w:tcW w:w="3240" w:type="dxa"/>
            <w:shd w:val="pct30" w:color="auto" w:fill="FFFFFF"/>
            <w:vAlign w:val="bottom"/>
          </w:tcPr>
          <w:p w14:paraId="7C9D637A" w14:textId="77777777" w:rsidR="002A21AE" w:rsidRDefault="002A21AE">
            <w:pPr>
              <w:pStyle w:val="TableText"/>
              <w:rPr>
                <w:b/>
              </w:rPr>
            </w:pPr>
            <w:r>
              <w:rPr>
                <w:b/>
              </w:rPr>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379CF25A" w:rsidR="002A21AE" w:rsidRDefault="002A21AE">
            <w:pPr>
              <w:pStyle w:val="TableText"/>
              <w:rPr>
                <w:b/>
                <w:bCs/>
                <w:szCs w:val="18"/>
              </w:rPr>
            </w:pPr>
            <w:r>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rsidTr="003362FE">
        <w:trPr>
          <w:cantSplit/>
        </w:trPr>
        <w:tc>
          <w:tcPr>
            <w:tcW w:w="3240" w:type="dxa"/>
          </w:tcPr>
          <w:p w14:paraId="2495144B" w14:textId="71DD94D5" w:rsidR="002A21AE" w:rsidRDefault="002A21AE">
            <w:pPr>
              <w:pStyle w:val="TableTextNumbers"/>
            </w:pPr>
            <w:r>
              <w:t>Click one to four check boxes in the Pending Task List to select tasks for testing</w:t>
            </w:r>
            <w:r w:rsidR="00883DE9">
              <w:t xml:space="preserve"> (</w:t>
            </w:r>
            <w:r w:rsidR="00883DE9">
              <w:fldChar w:fldCharType="begin"/>
            </w:r>
            <w:r w:rsidR="00883DE9">
              <w:instrText xml:space="preserve"> REF _Ref126724192 \h </w:instrText>
            </w:r>
            <w:r w:rsidR="00883DE9">
              <w:fldChar w:fldCharType="separate"/>
            </w:r>
            <w:r w:rsidR="00315D7B">
              <w:t xml:space="preserve">Figure </w:t>
            </w:r>
            <w:r w:rsidR="00315D7B">
              <w:rPr>
                <w:noProof/>
              </w:rPr>
              <w:t>99</w:t>
            </w:r>
            <w:r w:rsidR="00883DE9">
              <w:fldChar w:fldCharType="end"/>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rsidTr="003362FE">
        <w:trPr>
          <w:cantSplit/>
        </w:trPr>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56E8E26F"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2A2E1E">
              <w:fldChar w:fldCharType="begin"/>
            </w:r>
            <w:r w:rsidR="002A2E1E">
              <w:instrText xml:space="preserve"> REF _Ref126726451 \h </w:instrText>
            </w:r>
            <w:r w:rsidR="002A2E1E">
              <w:fldChar w:fldCharType="separate"/>
            </w:r>
            <w:r w:rsidR="00315D7B">
              <w:t xml:space="preserve">Figure </w:t>
            </w:r>
            <w:r w:rsidR="00315D7B">
              <w:rPr>
                <w:noProof/>
              </w:rPr>
              <w:t>104</w:t>
            </w:r>
            <w:r w:rsidR="002A2E1E">
              <w:fldChar w:fldCharType="end"/>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1B0A42B6" w:rsidR="0091416B" w:rsidRDefault="0091416B" w:rsidP="0091416B">
            <w:pPr>
              <w:pStyle w:val="TableText"/>
              <w:rPr>
                <w:b/>
                <w:bCs/>
                <w:szCs w:val="18"/>
              </w:rPr>
            </w:pPr>
            <w:r>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925CAD">
            <w:pPr>
              <w:pStyle w:val="NotesText"/>
              <w:numPr>
                <w:ilvl w:val="0"/>
                <w:numId w:val="41"/>
              </w:numPr>
            </w:pPr>
            <w:r>
              <w:t xml:space="preserve">Antibody Screen (ABS): AHG phase </w:t>
            </w:r>
          </w:p>
          <w:p w14:paraId="721AECB7" w14:textId="77777777" w:rsidR="00B16403" w:rsidRDefault="00B16403" w:rsidP="00925CAD">
            <w:pPr>
              <w:pStyle w:val="NotesText"/>
              <w:numPr>
                <w:ilvl w:val="0"/>
                <w:numId w:val="41"/>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5223F416" w:rsidR="004A6E1E" w:rsidRDefault="00906AE3" w:rsidP="00906AE3">
            <w:pPr>
              <w:pStyle w:val="NotesText"/>
            </w:pPr>
            <w:r w:rsidRPr="00896F17">
              <w:rPr>
                <w:rStyle w:val="BullhornChar"/>
              </w:rPr>
              <w:t></w:t>
            </w:r>
            <w:r w:rsidRPr="00C51C45">
              <w:t xml:space="preserve"> </w:t>
            </w:r>
            <w:r>
              <w:t xml:space="preserve">See </w:t>
            </w:r>
            <w:r>
              <w:fldChar w:fldCharType="begin"/>
            </w:r>
            <w:r>
              <w:instrText xml:space="preserve"> REF _Ref135568198 \h </w:instrText>
            </w:r>
            <w:r>
              <w:fldChar w:fldCharType="separate"/>
            </w:r>
            <w:r w:rsidR="00315D7B">
              <w:t xml:space="preserve">Table </w:t>
            </w:r>
            <w:r w:rsidR="00315D7B">
              <w:rPr>
                <w:noProof/>
              </w:rPr>
              <w:t>10</w:t>
            </w:r>
            <w:r>
              <w:fldChar w:fldCharType="end"/>
            </w:r>
            <w:r w:rsidR="003D71A3">
              <w:t xml:space="preserve"> </w:t>
            </w:r>
            <w:r w:rsidR="004A6E1E">
              <w:t>for alerts that may occur during this option.</w:t>
            </w:r>
          </w:p>
        </w:tc>
      </w:tr>
      <w:tr w:rsidR="002A21AE" w14:paraId="2CE52011" w14:textId="77777777" w:rsidTr="003362FE">
        <w:trPr>
          <w:cantSplit/>
        </w:trPr>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54F31B7C">
                  <wp:extent cx="156845" cy="156845"/>
                  <wp:effectExtent l="0" t="0" r="0" b="0"/>
                  <wp:docPr id="237" name="Picture 237"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rsidTr="003362FE">
        <w:trPr>
          <w:cantSplit/>
        </w:trPr>
        <w:tc>
          <w:tcPr>
            <w:tcW w:w="3240" w:type="dxa"/>
          </w:tcPr>
          <w:p w14:paraId="6D0C093C" w14:textId="18547207" w:rsidR="00287C4D" w:rsidRDefault="00287C4D">
            <w:pPr>
              <w:pStyle w:val="TableTextNumbers"/>
            </w:pPr>
            <w:r>
              <w:t>Select a patient to begin entering his serologic reactions</w:t>
            </w:r>
            <w:r w:rsidR="002A2E1E">
              <w:t xml:space="preserve"> (</w:t>
            </w:r>
            <w:r w:rsidR="00B1560A">
              <w:fldChar w:fldCharType="begin"/>
            </w:r>
            <w:r w:rsidR="00B1560A">
              <w:instrText xml:space="preserve"> REF _Ref135568298 \h </w:instrText>
            </w:r>
            <w:r w:rsidR="00B1560A">
              <w:fldChar w:fldCharType="separate"/>
            </w:r>
            <w:r w:rsidR="00315D7B">
              <w:t xml:space="preserve">Figure </w:t>
            </w:r>
            <w:r w:rsidR="00315D7B">
              <w:rPr>
                <w:noProof/>
              </w:rPr>
              <w:t>105</w:t>
            </w:r>
            <w:r w:rsidR="00B1560A">
              <w:fldChar w:fldCharType="end"/>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3ADF5B0" w:rsidR="002A21AE" w:rsidRDefault="002A21AE">
            <w:pPr>
              <w:pStyle w:val="TableText"/>
              <w:rPr>
                <w:b/>
                <w:bCs/>
                <w:szCs w:val="18"/>
              </w:rPr>
            </w:pPr>
            <w:r>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rsidTr="003362FE">
        <w:trPr>
          <w:cantSplit/>
        </w:trPr>
        <w:tc>
          <w:tcPr>
            <w:tcW w:w="3240" w:type="dxa"/>
          </w:tcPr>
          <w:p w14:paraId="2E16957B" w14:textId="77777777" w:rsidR="002A21AE" w:rsidRDefault="002A21AE">
            <w:pPr>
              <w:pStyle w:val="TableTextNumbers"/>
            </w:pPr>
            <w:r>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620A8884" w:rsidR="002A21AE" w:rsidRDefault="002A21AE">
            <w:pPr>
              <w:pStyle w:val="TableTextNumbersContinued"/>
            </w:pPr>
            <w:r>
              <w:t>Repeat Steps 5</w:t>
            </w:r>
            <w:r w:rsidR="004F5589">
              <w:t xml:space="preserve"> and </w:t>
            </w:r>
            <w:r>
              <w:t>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3B75C44" w:rsidR="002A21AE" w:rsidRDefault="002A21AE">
            <w:pPr>
              <w:pStyle w:val="TableText"/>
              <w:rPr>
                <w:b/>
                <w:bCs/>
                <w:szCs w:val="18"/>
              </w:rPr>
            </w:pPr>
            <w:r>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683EBAB9"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498E3814" w14:textId="700A2E2E" w:rsidR="00AF6F7F" w:rsidRDefault="00AF6F7F">
            <w:pPr>
              <w:pStyle w:val="NotesText"/>
              <w:rPr>
                <w:rFonts w:cs="Arial"/>
                <w:spacing w:val="-5"/>
              </w:rPr>
            </w:pPr>
          </w:p>
          <w:p w14:paraId="519A8F86" w14:textId="3467E65B" w:rsidR="00AF6F7F" w:rsidRDefault="00AF6F7F">
            <w:pPr>
              <w:pStyle w:val="NotesText"/>
              <w:rPr>
                <w:rFonts w:cs="Arial"/>
                <w:spacing w:val="-5"/>
              </w:rPr>
            </w:pPr>
            <w:r w:rsidRPr="00AF6F7F">
              <w:rPr>
                <w:vanish/>
              </w:rPr>
              <w:t xml:space="preserve">BR_53.08 </w:t>
            </w:r>
            <w:r>
              <w:t xml:space="preserve">If the antibody screen is positive, the system shall emit an audible alert and warning that displays </w:t>
            </w:r>
            <w:r w:rsidRPr="00DD6184">
              <w:t>Patient has a POSITIVE Antibody Screen Result. Please perform Antibody Identification on this patient prior to issue of blood components</w:t>
            </w:r>
            <w:r>
              <w:t>.</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rsidTr="003362FE">
        <w:trPr>
          <w:cantSplit/>
        </w:trPr>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35" w:author="Blalock, David (Leidos)" w:date="2021-09-10T13:15:00Z" w:original="0."/>
              </w:fldChar>
            </w:r>
          </w:p>
        </w:tc>
        <w:tc>
          <w:tcPr>
            <w:tcW w:w="6120" w:type="dxa"/>
          </w:tcPr>
          <w:p w14:paraId="3294B525" w14:textId="77777777" w:rsidR="002A21AE" w:rsidRDefault="002A21AE">
            <w:pPr>
              <w:pStyle w:val="TableText"/>
            </w:pPr>
            <w:r>
              <w:t xml:space="preserve"> </w:t>
            </w:r>
          </w:p>
        </w:tc>
      </w:tr>
    </w:tbl>
    <w:p w14:paraId="3641742D" w14:textId="7823DC50" w:rsidR="007810A1" w:rsidRDefault="002A2E1E" w:rsidP="007810A1">
      <w:pPr>
        <w:pStyle w:val="Caption"/>
      </w:pPr>
      <w:bookmarkStart w:id="536" w:name="_Ref1267264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104</w:t>
      </w:r>
      <w:r w:rsidR="004E20BD">
        <w:rPr>
          <w:noProof/>
        </w:rPr>
        <w:fldChar w:fldCharType="end"/>
      </w:r>
      <w:bookmarkEnd w:id="536"/>
      <w:r>
        <w:t>: Testing Details</w:t>
      </w:r>
      <w:bookmarkStart w:id="537" w:name="_Ref126726602"/>
    </w:p>
    <w:p w14:paraId="0812AC28" w14:textId="77777777" w:rsidR="007810A1" w:rsidRPr="007810A1" w:rsidRDefault="00057948" w:rsidP="00D327A3">
      <w:pPr>
        <w:pStyle w:val="BodyText"/>
      </w:pPr>
      <w:r>
        <w:rPr>
          <w:noProof/>
        </w:rPr>
        <w:drawing>
          <wp:inline distT="0" distB="0" distL="0" distR="0" wp14:anchorId="4AFCD5CA" wp14:editId="04A1F210">
            <wp:extent cx="4322445" cy="2964815"/>
            <wp:effectExtent l="0" t="0" r="1905" b="698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34C6158E" w:rsidR="002A2E1E" w:rsidRDefault="002A2E1E" w:rsidP="007810A1">
      <w:pPr>
        <w:pStyle w:val="Caption"/>
      </w:pPr>
      <w:bookmarkStart w:id="538" w:name="_Ref1355682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105</w:t>
      </w:r>
      <w:r w:rsidR="004E20BD">
        <w:rPr>
          <w:noProof/>
        </w:rPr>
        <w:fldChar w:fldCharType="end"/>
      </w:r>
      <w:bookmarkEnd w:id="537"/>
      <w:bookmarkEnd w:id="538"/>
      <w:r>
        <w:t>: Patient Testing</w:t>
      </w:r>
    </w:p>
    <w:p w14:paraId="2A6D39F6" w14:textId="77777777" w:rsidR="002A2E1E" w:rsidRPr="006A0A4A" w:rsidRDefault="00057948" w:rsidP="007810A1">
      <w:pPr>
        <w:pStyle w:val="BodyText"/>
      </w:pPr>
      <w:r>
        <w:rPr>
          <w:noProof/>
        </w:rPr>
        <w:drawing>
          <wp:inline distT="0" distB="0" distL="0" distR="0" wp14:anchorId="5368F009" wp14:editId="53D00AEE">
            <wp:extent cx="5939155" cy="4433570"/>
            <wp:effectExtent l="0" t="0" r="4445" b="508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539" w:name="_Ref126504310"/>
      <w:bookmarkStart w:id="540" w:name="_Toc97523624"/>
      <w:bookmarkStart w:id="541" w:name="_Toc97527594"/>
      <w:r w:rsidRPr="00323744">
        <w:rPr>
          <w:rStyle w:val="BullhornChar"/>
        </w:rPr>
        <w:t></w:t>
      </w:r>
      <w:r>
        <w:rPr>
          <w:rFonts w:ascii="Webdings" w:hAnsi="Webdings"/>
        </w:rPr>
        <w:t></w:t>
      </w:r>
      <w:r>
        <w:t>Alerts</w:t>
      </w:r>
    </w:p>
    <w:p w14:paraId="54E338EB" w14:textId="052C9057" w:rsidR="002A21AE" w:rsidRDefault="002A21AE">
      <w:pPr>
        <w:pStyle w:val="Caption"/>
      </w:pPr>
      <w:bookmarkStart w:id="542" w:name="_Ref1355681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10</w:t>
      </w:r>
      <w:r w:rsidR="004E20BD">
        <w:rPr>
          <w:noProof/>
        </w:rPr>
        <w:fldChar w:fldCharType="end"/>
      </w:r>
      <w:bookmarkEnd w:id="539"/>
      <w:bookmarkEnd w:id="542"/>
      <w:r>
        <w:t xml:space="preserve">: Alerts That May Occur in Patient Testing: </w:t>
      </w:r>
      <w:bookmarkEnd w:id="540"/>
      <w:bookmarkEnd w:id="541"/>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D64D63">
            <w:pPr>
              <w:pStyle w:val="TableText"/>
            </w:pPr>
            <w:r w:rsidRPr="001D6391">
              <w:rPr>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5F02E8E8" w:rsidR="002A21AE" w:rsidRDefault="002A21AE" w:rsidP="00BE7839">
            <w:pPr>
              <w:pStyle w:val="TableTextBullet"/>
            </w:pPr>
            <w:r>
              <w:t xml:space="preserve">Captures details for inclusion in an Exception Report (exception type: previously recorded results </w:t>
            </w:r>
            <w:r w:rsidR="00143C19">
              <w:t>inactivated</w:t>
            </w:r>
            <w:r>
              <w:t xml:space="preserve">).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r w:rsidR="00AF6F7F" w14:paraId="355A4EB8" w14:textId="77777777">
        <w:tblPrEx>
          <w:tblLook w:val="0000" w:firstRow="0" w:lastRow="0" w:firstColumn="0" w:lastColumn="0" w:noHBand="0" w:noVBand="0"/>
        </w:tblPrEx>
        <w:tc>
          <w:tcPr>
            <w:tcW w:w="780" w:type="dxa"/>
          </w:tcPr>
          <w:p w14:paraId="76237CF0" w14:textId="648AB977" w:rsidR="00AF6F7F" w:rsidRDefault="00AF6F7F">
            <w:pPr>
              <w:pStyle w:val="TableText"/>
            </w:pPr>
            <w:r>
              <w:t>6</w:t>
            </w:r>
          </w:p>
        </w:tc>
        <w:tc>
          <w:tcPr>
            <w:tcW w:w="8580" w:type="dxa"/>
          </w:tcPr>
          <w:p w14:paraId="4A7CEB43" w14:textId="1AEEE4D3" w:rsidR="00AF6F7F" w:rsidRDefault="00460566" w:rsidP="00003BE9">
            <w:pPr>
              <w:pStyle w:val="TableText"/>
              <w:rPr>
                <w:rFonts w:cs="Arial"/>
                <w:vanish/>
              </w:rPr>
            </w:pPr>
            <w:r w:rsidRPr="00460566">
              <w:rPr>
                <w:vanish/>
              </w:rPr>
              <w:t xml:space="preserve">BR_53.08 </w:t>
            </w:r>
            <w:r w:rsidR="00AF6F7F">
              <w:t xml:space="preserve">If the antibody screen is positive, the system shall emit an audible alert and warning that displays </w:t>
            </w:r>
            <w:r w:rsidR="00AF6F7F" w:rsidRPr="00DD6184">
              <w:t>Patient has a POSITIVE Antibody Screen Result. Please perform Antibody Identification on this patient prior to issue of blood components</w:t>
            </w:r>
            <w:r w:rsidR="00AF6F7F">
              <w:t>.</w:t>
            </w:r>
          </w:p>
        </w:tc>
      </w:tr>
    </w:tbl>
    <w:p w14:paraId="14802E60" w14:textId="77777777" w:rsidR="002A21AE" w:rsidRDefault="0072673B" w:rsidP="0072673B">
      <w:pPr>
        <w:pStyle w:val="Heading3"/>
      </w:pPr>
      <w:r>
        <w:br w:type="page"/>
      </w:r>
      <w:bookmarkStart w:id="543" w:name="_Toc101165345"/>
      <w:r w:rsidR="002A21AE">
        <w:t>Patient Testing: Record a Patient ABO/Rh</w:t>
      </w:r>
      <w:bookmarkEnd w:id="543"/>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5502F2B1" w:rsidR="002A21AE" w:rsidRDefault="002A21AE" w:rsidP="00FA7E65">
      <w:pPr>
        <w:pStyle w:val="BodyText"/>
      </w:pPr>
      <w:r>
        <w:t>The user records observed results when performing ABO/Rh blood typing.</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0370EEA4" w:rsidR="00CD1B8C" w:rsidRDefault="0084410F" w:rsidP="00CD1B8C">
      <w:pPr>
        <w:pStyle w:val="ListBullet"/>
      </w:pPr>
      <w:r>
        <w:t>VBECS does not allow entry of ABO or Rh subgroups as a 'group' and/or 'type' when the previous blood group/type is "NR", indicating no recor</w:t>
      </w:r>
      <w:r w:rsidR="00CD1B8C">
        <w:t>d of previous testing.  S</w:t>
      </w:r>
      <w:r>
        <w:t xml:space="preserve">ee </w:t>
      </w:r>
      <w:r w:rsidR="00376944">
        <w:t>FAQ</w:t>
      </w:r>
      <w:r>
        <w:t xml:space="preserve"> ABO Subgroup Interpretation </w:t>
      </w:r>
      <w:r w:rsidR="00C230C9">
        <w:t xml:space="preserve">and contact the </w:t>
      </w:r>
      <w:r w:rsidR="00CD1B8C">
        <w:t>Service Desk for assistance, prior to adding patient transfusion records in VBECS, when possible.</w:t>
      </w:r>
      <w:r w:rsidR="00CD1B8C" w:rsidRPr="00CD1B8C">
        <w:rPr>
          <w:vanish/>
        </w:rPr>
        <w:t xml:space="preserve"> Defect 368207</w:t>
      </w:r>
    </w:p>
    <w:p w14:paraId="02E5C857" w14:textId="506CB7FF"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75DB8661" w14:textId="5BCEFD3D" w:rsidR="00E06C13" w:rsidRDefault="00D25068" w:rsidP="00D25068">
      <w:pPr>
        <w:pStyle w:val="ListBulle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201A45">
        <w:t xml:space="preserve"> </w:t>
      </w:r>
      <w:r w:rsidR="00201A45" w:rsidRPr="007E05D6">
        <w:rPr>
          <w:vanish/>
        </w:rPr>
        <w:t>Defect 210048</w:t>
      </w:r>
    </w:p>
    <w:p w14:paraId="2ED5FBC1" w14:textId="406D86D9" w:rsidR="007E05D6" w:rsidRPr="00D25068" w:rsidRDefault="00D033DC" w:rsidP="00D25068">
      <w:pPr>
        <w:pStyle w:val="ListBullet"/>
      </w:pPr>
      <w:r>
        <w:t xml:space="preserve">When canceling out of a Discrepant ABO/Rh Typing override, the interpretations are cleared, but the testing results are not cleared. Correct the testing entries or click the red ‘X’ to clear the testing results. </w:t>
      </w:r>
      <w:r w:rsidRPr="00D033DC">
        <w:rPr>
          <w:vanish/>
        </w:rPr>
        <w:t>Defect 208974</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t>Patient Testing: Record a Patient ABO/Rh</w:t>
      </w:r>
    </w:p>
    <w:p w14:paraId="3C3BFEFF" w14:textId="77777777"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5C5B9C4E" w:rsidR="00141448" w:rsidRDefault="00141448" w:rsidP="00141448">
            <w:pPr>
              <w:pStyle w:val="TableText"/>
              <w:rPr>
                <w:b/>
                <w:bCs/>
                <w:szCs w:val="18"/>
              </w:rPr>
            </w:pPr>
            <w:r>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41884310" w:rsidR="002A21AE" w:rsidRDefault="002A21AE">
            <w:pPr>
              <w:pStyle w:val="TableText"/>
              <w:rPr>
                <w:b/>
                <w:bCs/>
                <w:szCs w:val="18"/>
              </w:rPr>
            </w:pPr>
            <w:r>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238197C7" w:rsidR="002A21AE" w:rsidRDefault="002A21AE">
            <w:pPr>
              <w:pStyle w:val="TableText"/>
              <w:rPr>
                <w:b/>
                <w:bCs/>
                <w:szCs w:val="18"/>
              </w:rPr>
            </w:pPr>
            <w:r>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441CB8D6" w:rsidR="002A21AE" w:rsidRDefault="00F6394D">
            <w:pPr>
              <w:pStyle w:val="NotesText"/>
            </w:pPr>
            <w:r>
              <w:t xml:space="preserve">See </w:t>
            </w:r>
            <w:r w:rsidR="00AE2DC1">
              <w:fldChar w:fldCharType="begin"/>
            </w:r>
            <w:r w:rsidR="00AE2DC1">
              <w:instrText xml:space="preserve"> REF _Ref126504333 \h </w:instrText>
            </w:r>
            <w:r w:rsidR="00AE2DC1">
              <w:fldChar w:fldCharType="separate"/>
            </w:r>
            <w:r w:rsidR="00315D7B">
              <w:t xml:space="preserve">Table </w:t>
            </w:r>
            <w:r w:rsidR="00315D7B">
              <w:rPr>
                <w:noProof/>
              </w:rPr>
              <w:t>4</w:t>
            </w:r>
            <w:r w:rsidR="00315D7B">
              <w:t xml:space="preserve">: </w:t>
            </w:r>
            <w:r w:rsidR="00315D7B">
              <w:rPr>
                <w:rFonts w:cs="Arial"/>
                <w:vanish/>
              </w:rPr>
              <w:t xml:space="preserve">BR_2.10 </w:t>
            </w:r>
            <w:r w:rsidR="00315D7B">
              <w:t>Valid Interpretations</w:t>
            </w:r>
            <w:r w:rsidR="00AE2DC1">
              <w:fldChar w:fldCharType="end"/>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2E983005" w:rsidR="002A21AE" w:rsidRDefault="002A21AE">
            <w:pPr>
              <w:pStyle w:val="TableTextNumbers"/>
            </w:pPr>
            <w:r>
              <w:t>Repeat Steps 2</w:t>
            </w:r>
            <w:r w:rsidR="004F5589">
              <w:t xml:space="preserve"> through </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t xml:space="preserve">Enter the interpretation for the patient ABO/Rh typing, if appropriate. </w:t>
            </w:r>
          </w:p>
        </w:tc>
        <w:tc>
          <w:tcPr>
            <w:tcW w:w="6120" w:type="dxa"/>
          </w:tcPr>
          <w:p w14:paraId="5B643E8C" w14:textId="77777777" w:rsidR="002A21AE" w:rsidRDefault="002A21AE">
            <w:pPr>
              <w:pStyle w:val="TableTextBullet"/>
            </w:pPr>
            <w:r>
              <w:t>Prompts the user to confirm that all results were reviewed and are acceptable.</w:t>
            </w:r>
          </w:p>
          <w:p w14:paraId="2FC06809" w14:textId="77777777" w:rsidR="002A21AE" w:rsidRDefault="002A21AE">
            <w:pPr>
              <w:pStyle w:val="TableText"/>
            </w:pPr>
          </w:p>
          <w:p w14:paraId="0363FFAF" w14:textId="3DA87466" w:rsidR="002A21AE" w:rsidRDefault="002A21AE">
            <w:pPr>
              <w:pStyle w:val="TableText"/>
              <w:rPr>
                <w:b/>
                <w:bCs/>
                <w:szCs w:val="18"/>
              </w:rPr>
            </w:pPr>
            <w:r>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44" w:author="Blalock, David (Leidos)" w:date="2021-09-10T13:15:00Z" w:original="0."/>
              </w:fldChar>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0286555C" w:rsidR="008F0849" w:rsidRDefault="008F0849" w:rsidP="008F0849">
            <w:pPr>
              <w:pStyle w:val="TableText"/>
              <w:rPr>
                <w:b/>
                <w:bCs/>
                <w:szCs w:val="18"/>
              </w:rPr>
            </w:pP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1A43E2DF" w14:textId="77777777" w:rsidR="002A21AE" w:rsidRDefault="002A21AE">
      <w:pPr>
        <w:pStyle w:val="Heading3"/>
      </w:pPr>
      <w:r>
        <w:br w:type="page"/>
      </w:r>
      <w:bookmarkStart w:id="545" w:name="_Toc101165346"/>
      <w:r>
        <w:t>Patient Testing: Record a Patient Antibody Screen</w:t>
      </w:r>
      <w:bookmarkEnd w:id="545"/>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68557E6" w:rsidR="00141448" w:rsidRDefault="00141448" w:rsidP="00141448">
            <w:pPr>
              <w:pStyle w:val="TableText"/>
              <w:rPr>
                <w:b/>
                <w:bCs/>
                <w:szCs w:val="18"/>
              </w:rPr>
            </w:pPr>
            <w:r>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rsidTr="00414071">
        <w:trPr>
          <w:cantSplit/>
        </w:trPr>
        <w:tc>
          <w:tcPr>
            <w:tcW w:w="3240" w:type="dxa"/>
          </w:tcPr>
          <w:p w14:paraId="69C9F71E" w14:textId="77777777" w:rsidR="00F345F3" w:rsidRDefault="00F345F3">
            <w:pPr>
              <w:pStyle w:val="TableTextNumbers"/>
            </w:pPr>
            <w:r>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48A1C92" w:rsidR="002A21AE" w:rsidRDefault="002A21AE">
            <w:pPr>
              <w:pStyle w:val="TableText"/>
              <w:rPr>
                <w:b/>
                <w:bCs/>
                <w:szCs w:val="18"/>
              </w:rPr>
            </w:pPr>
            <w:r>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1771448" w:rsidR="002A21AE" w:rsidRDefault="002A21AE">
            <w:pPr>
              <w:pStyle w:val="TableText"/>
              <w:rPr>
                <w:b/>
                <w:bCs/>
                <w:szCs w:val="18"/>
              </w:rPr>
            </w:pPr>
            <w:r>
              <w:rPr>
                <w:b/>
                <w:bCs/>
                <w:szCs w:val="18"/>
              </w:rPr>
              <w:t>NOTES</w:t>
            </w:r>
          </w:p>
          <w:p w14:paraId="41AD6E3A" w14:textId="77777777" w:rsidR="002A21AE" w:rsidRDefault="002A21AE">
            <w:pPr>
              <w:pStyle w:val="NotesText"/>
            </w:pPr>
          </w:p>
          <w:p w14:paraId="356A75E5" w14:textId="059F94C4" w:rsidR="002A21AE" w:rsidRDefault="002A21AE">
            <w:pPr>
              <w:pStyle w:val="NotesText"/>
            </w:pPr>
            <w:r>
              <w:rPr>
                <w:rFonts w:cs="Arial"/>
                <w:vanish/>
              </w:rPr>
              <w:t xml:space="preserve">BR_53.02 </w:t>
            </w:r>
            <w:r>
              <w:t xml:space="preserve">The logic described in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AE2DC1">
              <w:fldChar w:fldCharType="begin"/>
            </w:r>
            <w:r w:rsidR="00AE2DC1">
              <w:instrText xml:space="preserve"> REF _Ref126504351 \h </w:instrText>
            </w:r>
            <w:r w:rsidR="00AE2DC1">
              <w:fldChar w:fldCharType="separate"/>
            </w:r>
            <w:r w:rsidR="00315D7B">
              <w:t xml:space="preserve">Table </w:t>
            </w:r>
            <w:r w:rsidR="00315D7B">
              <w:rPr>
                <w:noProof/>
              </w:rPr>
              <w:t>16</w:t>
            </w:r>
            <w:r w:rsidR="00315D7B">
              <w:t xml:space="preserve">: </w:t>
            </w:r>
            <w:r w:rsidR="00315D7B">
              <w:rPr>
                <w:vanish/>
              </w:rPr>
              <w:t xml:space="preserve">TT_53.02 </w:t>
            </w:r>
            <w:r w:rsidR="00315D7B">
              <w:t>Antibody Screen Test Interpretation</w:t>
            </w:r>
            <w:r w:rsidR="00AE2DC1">
              <w:fldChar w:fldCharType="end"/>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0CE5FFC1" w14:textId="77777777" w:rsidR="002A21AE" w:rsidRDefault="002A21AE">
            <w:pPr>
              <w:pStyle w:val="NotesText"/>
            </w:pPr>
            <w:r>
              <w:rPr>
                <w:rFonts w:cs="Arial"/>
                <w:vanish/>
              </w:rPr>
              <w:t xml:space="preserve">BR_53.03 </w:t>
            </w:r>
            <w:r>
              <w:t>Valid interpretations of an ABS Test are positive or negative.</w:t>
            </w:r>
          </w:p>
          <w:p w14:paraId="3F9D8E25" w14:textId="77777777" w:rsidR="00B57F42" w:rsidRDefault="00B57F42">
            <w:pPr>
              <w:pStyle w:val="NotesText"/>
            </w:pPr>
          </w:p>
          <w:p w14:paraId="3169A0AE" w14:textId="17F7B05D" w:rsidR="00B57F42" w:rsidRDefault="00B57F42">
            <w:pPr>
              <w:pStyle w:val="NotesText"/>
            </w:pPr>
            <w:r w:rsidRPr="007A20C2">
              <w:rPr>
                <w:vanish/>
              </w:rPr>
              <w:t xml:space="preserve">BR_53.08 </w:t>
            </w:r>
            <w:r w:rsidR="007A20C2">
              <w:t xml:space="preserve">If the antibody screen is positive, the system emits an audible alert and warning that displays that the </w:t>
            </w:r>
            <w:r w:rsidR="007A20C2" w:rsidRPr="00DD6184">
              <w:t xml:space="preserve">Patient has a POSITIVE </w:t>
            </w:r>
            <w:r w:rsidR="007A20C2">
              <w:t>Antibody Screen Result. P</w:t>
            </w:r>
            <w:r w:rsidR="007A20C2" w:rsidRPr="00DD6184">
              <w:t>erform Antibody Identification on this patient prior to issue of blood components</w:t>
            </w:r>
            <w:r w:rsidR="007A20C2">
              <w:t>.</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0052091E" w:rsidR="002A21AE" w:rsidRDefault="002A21AE">
            <w:pPr>
              <w:pStyle w:val="TableText"/>
              <w:rPr>
                <w:b/>
                <w:bCs/>
                <w:szCs w:val="18"/>
              </w:rPr>
            </w:pPr>
            <w:r>
              <w:rPr>
                <w:b/>
                <w:bCs/>
                <w:szCs w:val="18"/>
              </w:rPr>
              <w:t>NOTES</w:t>
            </w:r>
          </w:p>
          <w:p w14:paraId="1C2C9E43" w14:textId="77777777" w:rsidR="002A21AE" w:rsidRDefault="002A21AE">
            <w:pPr>
              <w:pStyle w:val="NotesText"/>
            </w:pPr>
          </w:p>
          <w:p w14:paraId="76C0436F" w14:textId="14FA2DCB"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AE2DC1">
              <w:fldChar w:fldCharType="begin"/>
            </w:r>
            <w:r w:rsidR="00AE2DC1">
              <w:instrText xml:space="preserve"> REF _Ref126504384 \h </w:instrText>
            </w:r>
            <w:r w:rsidR="00AE2DC1">
              <w:fldChar w:fldCharType="separate"/>
            </w:r>
            <w:r w:rsidR="00315D7B">
              <w:t xml:space="preserve">Table </w:t>
            </w:r>
            <w:r w:rsidR="00315D7B">
              <w:rPr>
                <w:noProof/>
              </w:rPr>
              <w:t>16</w:t>
            </w:r>
            <w:r w:rsidR="00315D7B">
              <w:t xml:space="preserve">: </w:t>
            </w:r>
            <w:r w:rsidR="00315D7B">
              <w:rPr>
                <w:vanish/>
              </w:rPr>
              <w:t xml:space="preserve">TT_53.02 </w:t>
            </w:r>
            <w:r w:rsidR="00315D7B">
              <w:t>Antibody Screen Test Interpretation</w:t>
            </w:r>
            <w:r w:rsidR="00AE2DC1">
              <w:fldChar w:fldCharType="end"/>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46" w:author="Blalock, David (Leidos)" w:date="2021-09-10T13:15:00Z" w:original="0."/>
              </w:fldChar>
            </w:r>
          </w:p>
        </w:tc>
        <w:tc>
          <w:tcPr>
            <w:tcW w:w="6120" w:type="dxa"/>
          </w:tcPr>
          <w:p w14:paraId="70EC351E" w14:textId="77777777" w:rsidR="002A21AE" w:rsidRDefault="002A21AE">
            <w:pPr>
              <w:pStyle w:val="TableText"/>
            </w:pPr>
          </w:p>
        </w:tc>
      </w:tr>
    </w:tbl>
    <w:p w14:paraId="6C166781" w14:textId="77777777" w:rsidR="002A21AE" w:rsidRDefault="00AC2D9E">
      <w:pPr>
        <w:pStyle w:val="Heading3"/>
      </w:pPr>
      <w:r>
        <w:br w:type="page"/>
      </w:r>
      <w:bookmarkStart w:id="547" w:name="_Toc101165347"/>
      <w:bookmarkStart w:id="548" w:name="_Hlk36533028"/>
      <w:r w:rsidR="002A21AE">
        <w:t>Patient Testing: Record a Direct Antiglobulin Test</w:t>
      </w:r>
      <w:bookmarkEnd w:id="547"/>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45E746BA"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r w:rsidR="007C52D2">
        <w:t xml:space="preserve">(See </w:t>
      </w:r>
      <w:r w:rsidR="0096583A">
        <w:t xml:space="preserve">FAQ </w:t>
      </w:r>
      <w:r w:rsidR="007C52D2">
        <w:t>Polyspecific AHG Not Used for Testing)</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2C54D513"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r w:rsidR="00CC3452">
        <w:t xml:space="preserve"> Test results do not have to be entered, but the cell cannot be blank. An “X” can be entered to indicate “Not Tested”, if testing was not performed. </w:t>
      </w:r>
      <w:r w:rsidR="00CC3452" w:rsidRPr="00CC3452">
        <w:rPr>
          <w:vanish/>
        </w:rPr>
        <w:t>Task 881295</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66347A38" w:rsidR="00141448" w:rsidRDefault="00141448" w:rsidP="00141448">
            <w:pPr>
              <w:pStyle w:val="TableText"/>
              <w:rPr>
                <w:b/>
                <w:bCs/>
                <w:szCs w:val="18"/>
              </w:rPr>
            </w:pPr>
            <w:r>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rsidTr="003362FE">
        <w:trPr>
          <w:cantSplit/>
        </w:trPr>
        <w:tc>
          <w:tcPr>
            <w:tcW w:w="3240" w:type="dxa"/>
          </w:tcPr>
          <w:p w14:paraId="2AB2B5EE" w14:textId="77777777" w:rsidR="00B1359E" w:rsidRDefault="00B1359E" w:rsidP="00150254">
            <w:pPr>
              <w:pStyle w:val="TableTextNumbers"/>
            </w:pPr>
            <w:r>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0641AAA3" w:rsidR="002A21AE" w:rsidRDefault="002A21AE">
            <w:pPr>
              <w:pStyle w:val="TableText"/>
              <w:rPr>
                <w:b/>
                <w:bCs/>
                <w:szCs w:val="18"/>
              </w:rPr>
            </w:pPr>
            <w:r>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QC’d).</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203BED7C" w:rsidR="002A21AE" w:rsidRDefault="002A21AE">
            <w:pPr>
              <w:pStyle w:val="TableText"/>
              <w:rPr>
                <w:b/>
                <w:bCs/>
                <w:szCs w:val="18"/>
              </w:rPr>
            </w:pPr>
            <w:r>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49" w:author="Blalock, David (Leidos)" w:date="2021-09-10T13:15:00Z" w:original="0."/>
              </w:fldChar>
            </w:r>
          </w:p>
        </w:tc>
        <w:tc>
          <w:tcPr>
            <w:tcW w:w="6120" w:type="dxa"/>
          </w:tcPr>
          <w:p w14:paraId="34A5B84E" w14:textId="77777777" w:rsidR="002A21AE" w:rsidRDefault="002A21AE">
            <w:pPr>
              <w:pStyle w:val="TableText"/>
            </w:pPr>
          </w:p>
        </w:tc>
      </w:tr>
      <w:bookmarkEnd w:id="548"/>
    </w:tbl>
    <w:p w14:paraId="5C2E50CE" w14:textId="77777777" w:rsidR="002A21AE" w:rsidRDefault="00AC2D9E">
      <w:pPr>
        <w:pStyle w:val="Heading3"/>
      </w:pPr>
      <w:r>
        <w:br w:type="page"/>
      </w:r>
      <w:bookmarkStart w:id="550" w:name="_Toc101165348"/>
      <w:r w:rsidR="002A21AE">
        <w:t>Patient Testing: Record a Crossmatch</w:t>
      </w:r>
      <w:bookmarkEnd w:id="550"/>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F1418D9" w:rsidR="002A21AE" w:rsidRDefault="002A21AE" w:rsidP="00FA7E65">
      <w:pPr>
        <w:pStyle w:val="BodyText"/>
      </w:pPr>
      <w:r>
        <w:t>The user records observed results and interpretations when performing a serologic crossmatch (XM) between a patient and one or more units of blood.</w:t>
      </w:r>
      <w:r w:rsidR="0004558D">
        <w:t xml:space="preserve"> </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 xml:space="preserve">This option does not include electronic crossmatch (eXM).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6F40325C">
            <wp:extent cx="276860" cy="221615"/>
            <wp:effectExtent l="0" t="0" r="8890" b="6985"/>
            <wp:docPr id="2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r>
              <w:rPr>
                <w:b/>
              </w:rPr>
              <w:t>Select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When the selected order class is RED BLOOD CELLS and the division enabled eXM, evaluates the patient for eXM unit processing.</w:t>
            </w:r>
          </w:p>
          <w:p w14:paraId="3E7A7FC1" w14:textId="77777777" w:rsidR="00DA7A2E" w:rsidRDefault="00DA7A2E" w:rsidP="00566A3F">
            <w:pPr>
              <w:pStyle w:val="TableText"/>
            </w:pPr>
          </w:p>
          <w:p w14:paraId="7C83D6BE" w14:textId="36125F5A" w:rsidR="00DA7A2E" w:rsidRDefault="00DA7A2E" w:rsidP="00566A3F">
            <w:pPr>
              <w:pStyle w:val="TableText"/>
              <w:rPr>
                <w:b/>
                <w:bCs/>
                <w:szCs w:val="18"/>
              </w:rPr>
            </w:pPr>
            <w:r>
              <w:rPr>
                <w:b/>
                <w:bCs/>
                <w:szCs w:val="18"/>
              </w:rPr>
              <w:t>NOTES</w:t>
            </w:r>
          </w:p>
          <w:p w14:paraId="68D229BD" w14:textId="77777777" w:rsidR="00DA7A2E" w:rsidRDefault="00DA7A2E" w:rsidP="00566A3F">
            <w:pPr>
              <w:pStyle w:val="NotesText"/>
            </w:pPr>
          </w:p>
          <w:p w14:paraId="61981518" w14:textId="60B6A8EB"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315D7B">
              <w:t xml:space="preserve">Table </w:t>
            </w:r>
            <w:r w:rsidR="00315D7B">
              <w:rPr>
                <w:noProof/>
              </w:rPr>
              <w:t>11</w:t>
            </w:r>
            <w:r w:rsidR="00302434">
              <w:rPr>
                <w:rFonts w:cs="Arial"/>
                <w:szCs w:val="22"/>
              </w:rPr>
              <w:fldChar w:fldCharType="end"/>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7BBED131"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436668">
              <w:fldChar w:fldCharType="begin"/>
            </w:r>
            <w:r w:rsidR="00436668">
              <w:instrText xml:space="preserve"> REF _Ref126724700 \h </w:instrText>
            </w:r>
            <w:r w:rsidR="00436668">
              <w:fldChar w:fldCharType="separate"/>
            </w:r>
            <w:r w:rsidR="00315D7B">
              <w:t xml:space="preserve">Figure </w:t>
            </w:r>
            <w:r w:rsidR="00315D7B">
              <w:rPr>
                <w:noProof/>
              </w:rPr>
              <w:t>78</w:t>
            </w:r>
            <w:r w:rsidR="00436668">
              <w:fldChar w:fldCharType="end"/>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When eXM was configured for the facility, displays the eXM status (eligible or not eligible) for the patient.</w:t>
            </w:r>
          </w:p>
          <w:p w14:paraId="6D48C528" w14:textId="77777777" w:rsidR="00DA7A2E" w:rsidRDefault="00DA7A2E" w:rsidP="00566A3F">
            <w:pPr>
              <w:pStyle w:val="TableText"/>
            </w:pPr>
          </w:p>
          <w:p w14:paraId="1BC08938" w14:textId="10770C26" w:rsidR="00DA7A2E" w:rsidRDefault="00DA7A2E" w:rsidP="00566A3F">
            <w:pPr>
              <w:pStyle w:val="TableText"/>
              <w:rPr>
                <w:b/>
                <w:bCs/>
                <w:szCs w:val="18"/>
              </w:rPr>
            </w:pPr>
            <w:r>
              <w:rPr>
                <w:b/>
                <w:bCs/>
                <w:szCs w:val="18"/>
              </w:rPr>
              <w:t>NOTES</w:t>
            </w:r>
          </w:p>
          <w:p w14:paraId="445CDC38" w14:textId="77777777" w:rsidR="00DA7A2E" w:rsidRDefault="00DA7A2E" w:rsidP="00566A3F">
            <w:pPr>
              <w:pStyle w:val="NotesText"/>
            </w:pPr>
          </w:p>
          <w:p w14:paraId="397936FF" w14:textId="1A9D8D06"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315D7B">
              <w:t xml:space="preserve">Table </w:t>
            </w:r>
            <w:r w:rsidR="00315D7B">
              <w:rPr>
                <w:noProof/>
              </w:rPr>
              <w:t>11</w:t>
            </w:r>
            <w:r w:rsidR="00302434">
              <w:rPr>
                <w:rFonts w:cs="Arial"/>
                <w:szCs w:val="22"/>
              </w:rPr>
              <w:fldChar w:fldCharType="end"/>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4219D42A" w:rsidR="00DA7A2E" w:rsidRDefault="00DA7A2E" w:rsidP="00566A3F">
            <w:pPr>
              <w:pStyle w:val="TableText"/>
              <w:rPr>
                <w:b/>
                <w:bCs/>
                <w:szCs w:val="18"/>
              </w:rPr>
            </w:pPr>
            <w:r>
              <w:rPr>
                <w:b/>
                <w:bCs/>
                <w:szCs w:val="18"/>
              </w:rPr>
              <w:t>NOTES</w:t>
            </w:r>
          </w:p>
          <w:p w14:paraId="7E18327D" w14:textId="77777777" w:rsidR="00DA7A2E" w:rsidRDefault="00DA7A2E" w:rsidP="00566A3F">
            <w:pPr>
              <w:pStyle w:val="NotesText"/>
            </w:pPr>
          </w:p>
          <w:p w14:paraId="0155E445" w14:textId="5FF52840"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302434">
              <w:rPr>
                <w:rFonts w:cs="Arial"/>
                <w:szCs w:val="22"/>
              </w:rPr>
              <w:fldChar w:fldCharType="begin"/>
            </w:r>
            <w:r w:rsidR="00302434">
              <w:rPr>
                <w:rFonts w:cs="Arial"/>
                <w:szCs w:val="22"/>
              </w:rPr>
              <w:instrText xml:space="preserve"> REF _Ref126504413 \h </w:instrText>
            </w:r>
            <w:r w:rsidR="00302434">
              <w:rPr>
                <w:rFonts w:cs="Arial"/>
                <w:szCs w:val="22"/>
              </w:rPr>
            </w:r>
            <w:r w:rsidR="00302434">
              <w:rPr>
                <w:rFonts w:cs="Arial"/>
                <w:szCs w:val="22"/>
              </w:rPr>
              <w:fldChar w:fldCharType="separate"/>
            </w:r>
            <w:r w:rsidR="00315D7B">
              <w:t xml:space="preserve">Table </w:t>
            </w:r>
            <w:r w:rsidR="00315D7B">
              <w:rPr>
                <w:noProof/>
              </w:rPr>
              <w:t>11</w:t>
            </w:r>
            <w:r w:rsidR="00302434">
              <w:rPr>
                <w:rFonts w:cs="Arial"/>
                <w:szCs w:val="22"/>
              </w:rPr>
              <w:fldChar w:fldCharType="end"/>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rsidTr="00414071">
        <w:trPr>
          <w:cantSplit/>
        </w:trPr>
        <w:tc>
          <w:tcPr>
            <w:tcW w:w="3240" w:type="dxa"/>
          </w:tcPr>
          <w:p w14:paraId="7B284FB5" w14:textId="77777777" w:rsidR="00DA7A2E" w:rsidRDefault="00DA7A2E" w:rsidP="00566A3F">
            <w:pPr>
              <w:pStyle w:val="TableTextNumbers"/>
            </w:pPr>
            <w:r>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3ED183C" w:rsidR="00DA7A2E" w:rsidRDefault="00DA7A2E" w:rsidP="00566A3F">
            <w:pPr>
              <w:pStyle w:val="TableText"/>
              <w:rPr>
                <w:b/>
                <w:bCs/>
                <w:szCs w:val="18"/>
              </w:rPr>
            </w:pPr>
            <w:r>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69C7B2DA" w:rsidR="00DA7A2E" w:rsidRDefault="00DA7A2E" w:rsidP="00566A3F">
            <w:pPr>
              <w:pStyle w:val="TableText"/>
              <w:rPr>
                <w:b/>
                <w:bCs/>
                <w:szCs w:val="18"/>
              </w:rPr>
            </w:pPr>
            <w:r>
              <w:rPr>
                <w:b/>
                <w:bCs/>
                <w:szCs w:val="18"/>
              </w:rPr>
              <w:t>NOTES</w:t>
            </w:r>
          </w:p>
          <w:p w14:paraId="70B1D9DD" w14:textId="77777777" w:rsidR="00DA7A2E" w:rsidRDefault="00DA7A2E" w:rsidP="00566A3F">
            <w:pPr>
              <w:pStyle w:val="NotesText"/>
            </w:pPr>
          </w:p>
          <w:p w14:paraId="71FFF030" w14:textId="0FBAE9F1"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AE2DC1">
              <w:rPr>
                <w:rFonts w:cs="Arial"/>
                <w:szCs w:val="22"/>
              </w:rPr>
              <w:fldChar w:fldCharType="begin"/>
            </w:r>
            <w:r w:rsidR="00AE2DC1">
              <w:rPr>
                <w:rFonts w:cs="Arial"/>
                <w:szCs w:val="22"/>
              </w:rPr>
              <w:instrText xml:space="preserve"> REF _Ref126504413 \h </w:instrText>
            </w:r>
            <w:r w:rsidR="00AE2DC1">
              <w:rPr>
                <w:rFonts w:cs="Arial"/>
                <w:szCs w:val="22"/>
              </w:rPr>
            </w:r>
            <w:r w:rsidR="00AE2DC1">
              <w:rPr>
                <w:rFonts w:cs="Arial"/>
                <w:szCs w:val="22"/>
              </w:rPr>
              <w:fldChar w:fldCharType="separate"/>
            </w:r>
            <w:r w:rsidR="00315D7B">
              <w:t xml:space="preserve">Table </w:t>
            </w:r>
            <w:r w:rsidR="00315D7B">
              <w:rPr>
                <w:noProof/>
              </w:rPr>
              <w:t>11</w:t>
            </w:r>
            <w:r w:rsidR="00AE2DC1">
              <w:rPr>
                <w:rFonts w:cs="Arial"/>
                <w:szCs w:val="22"/>
              </w:rPr>
              <w:fldChar w:fldCharType="end"/>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2425134F"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fldChar w:fldCharType="begin"/>
            </w:r>
            <w:r>
              <w:instrText xml:space="preserve"> REF _Ref170004931 \h </w:instrText>
            </w:r>
            <w:r>
              <w:fldChar w:fldCharType="separate"/>
            </w:r>
            <w:r w:rsidR="00315D7B">
              <w:t xml:space="preserve">Appendix </w:t>
            </w:r>
            <w:r w:rsidR="00315D7B">
              <w:rPr>
                <w:noProof/>
              </w:rPr>
              <w:t>B</w:t>
            </w:r>
            <w:r>
              <w:fldChar w:fldCharType="end"/>
            </w:r>
            <w:r>
              <w:t xml:space="preserve">: </w:t>
            </w:r>
            <w:r>
              <w:fldChar w:fldCharType="begin"/>
            </w:r>
            <w:r>
              <w:instrText xml:space="preserve"> REF _Ref317762597 \h </w:instrText>
            </w:r>
            <w:r>
              <w:fldChar w:fldCharType="separate"/>
            </w:r>
            <w:r w:rsidR="00315D7B">
              <w:t xml:space="preserve">Table </w:t>
            </w:r>
            <w:r w:rsidR="00315D7B">
              <w:rPr>
                <w:noProof/>
              </w:rPr>
              <w:t>23</w:t>
            </w:r>
            <w:r w:rsidR="00315D7B">
              <w:t xml:space="preserve">: </w:t>
            </w:r>
            <w:r w:rsidR="00315D7B">
              <w:rPr>
                <w:vanish/>
              </w:rPr>
              <w:t xml:space="preserve">TT_3.05 </w:t>
            </w:r>
            <w:r w:rsidR="00315D7B">
              <w:t>Rules for Electronic and Serologic Crossmatch</w:t>
            </w:r>
            <w:r>
              <w:fldChar w:fldCharType="end"/>
            </w:r>
            <w:r>
              <w:t xml:space="preserve"> must be met. Units not eligible for eXM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2D25352E" w:rsidR="007A4C70" w:rsidRDefault="007A4C70" w:rsidP="007A4C70">
            <w:pPr>
              <w:pStyle w:val="TableText"/>
              <w:rPr>
                <w:b/>
                <w:bCs/>
                <w:szCs w:val="18"/>
              </w:rPr>
            </w:pPr>
            <w:r>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DB1E7FA"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w:t>
            </w:r>
            <w:r w:rsidR="00982864">
              <w:t>-only</w:t>
            </w:r>
            <w:r>
              <w:t xml:space="preserve">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t>Prompts the user to confirm that results were reviewed and are acceptable.</w:t>
            </w:r>
          </w:p>
          <w:p w14:paraId="4E1031A9" w14:textId="77777777" w:rsidR="002A21AE" w:rsidRDefault="002A21AE">
            <w:pPr>
              <w:pStyle w:val="TableText"/>
            </w:pPr>
          </w:p>
          <w:p w14:paraId="5E4DF67C" w14:textId="0775F357" w:rsidR="002A21AE" w:rsidRDefault="002A21AE">
            <w:pPr>
              <w:pStyle w:val="TableText"/>
              <w:rPr>
                <w:b/>
                <w:bCs/>
                <w:szCs w:val="18"/>
              </w:rPr>
            </w:pPr>
            <w:r>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404A5A39"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r w:rsidR="002F5EE5">
              <w:t xml:space="preserve"> (See FAQ Antibodies with No Antigen Negative Requirement)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55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1BD12F6D" w:rsidR="002A21AE" w:rsidRDefault="002A21AE">
      <w:pPr>
        <w:pStyle w:val="Caption"/>
      </w:pPr>
      <w:bookmarkStart w:id="552" w:name="_Ref126504413"/>
      <w:bookmarkStart w:id="553" w:name="_Toc97523625"/>
      <w:bookmarkStart w:id="554" w:name="_Toc97527595"/>
      <w:bookmarkStart w:id="555" w:name="_Ref4469459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11</w:t>
      </w:r>
      <w:r w:rsidR="004E20BD">
        <w:rPr>
          <w:noProof/>
        </w:rPr>
        <w:fldChar w:fldCharType="end"/>
      </w:r>
      <w:bookmarkEnd w:id="552"/>
      <w:r>
        <w:t xml:space="preserve">: </w:t>
      </w:r>
      <w:r>
        <w:rPr>
          <w:rFonts w:ascii="Arial" w:hAnsi="Arial" w:cs="Arial"/>
          <w:b w:val="0"/>
          <w:vanish/>
          <w:sz w:val="18"/>
        </w:rPr>
        <w:t xml:space="preserve">BR_40.14 </w:t>
      </w:r>
      <w:r>
        <w:t>Crossmatch Interpretations for Print Unit Caution Tag &amp; Transfusion Record Form</w:t>
      </w:r>
      <w:bookmarkEnd w:id="553"/>
      <w:bookmarkEnd w:id="554"/>
      <w:bookmarkEnd w:id="555"/>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556" w:name="_Toc101165349"/>
      <w:r>
        <w:t>Patient Testing: Record a Patient Antigen Typing</w:t>
      </w:r>
      <w:bookmarkEnd w:id="556"/>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687DBFC0" w:rsidR="002A21AE" w:rsidRDefault="002A21AE" w:rsidP="00FA7E65">
      <w:pPr>
        <w:pStyle w:val="BodyText"/>
      </w:pPr>
      <w:bookmarkStart w:id="557" w:name="_Toc79560671"/>
      <w:bookmarkStart w:id="558" w:name="_Toc75225904"/>
      <w:r>
        <w:t>The user records observed results when performing a patient antigen typing test other than the ABO/Rh test.</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3362FE">
      <w:pPr>
        <w:pStyle w:val="ListBullet2"/>
        <w:tabs>
          <w:tab w:val="clear" w:pos="648"/>
        </w:tabs>
        <w:ind w:left="990" w:hanging="342"/>
      </w:pPr>
      <w:r>
        <w:t>The patient antigen typing with the specificity of a</w:t>
      </w:r>
      <w:r w:rsidR="005C1078">
        <w:t>ny patient’s antibodies entered.</w:t>
      </w:r>
    </w:p>
    <w:p w14:paraId="39C128B2" w14:textId="77777777" w:rsidR="002A21AE" w:rsidRDefault="00FC3A2C" w:rsidP="003362FE">
      <w:pPr>
        <w:pStyle w:val="ListBullet2"/>
        <w:tabs>
          <w:tab w:val="clear" w:pos="648"/>
        </w:tabs>
        <w:ind w:left="990" w:hanging="34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53050AF9" w:rsidR="00141448" w:rsidRDefault="00141448" w:rsidP="00141448">
            <w:pPr>
              <w:pStyle w:val="TableText"/>
              <w:rPr>
                <w:b/>
                <w:bCs/>
                <w:szCs w:val="18"/>
              </w:rPr>
            </w:pPr>
            <w:r>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0382DF68" w:rsidR="006D7FC0" w:rsidRDefault="006D7FC0" w:rsidP="006D7FC0">
            <w:pPr>
              <w:pStyle w:val="TableText"/>
              <w:rPr>
                <w:b/>
                <w:bCs/>
                <w:szCs w:val="18"/>
              </w:rPr>
            </w:pPr>
            <w:r>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4EC1504D" w:rsidR="002A21AE" w:rsidRDefault="002A21AE">
            <w:pPr>
              <w:pStyle w:val="TableText"/>
              <w:rPr>
                <w:b/>
                <w:bCs/>
                <w:szCs w:val="18"/>
              </w:rPr>
            </w:pPr>
            <w:r>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69328AAA" w:rsidR="00AA089C" w:rsidRDefault="00AA089C" w:rsidP="00AA089C">
            <w:pPr>
              <w:pStyle w:val="TableText"/>
              <w:rPr>
                <w:b/>
                <w:bCs/>
                <w:szCs w:val="18"/>
              </w:rPr>
            </w:pPr>
            <w:r>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tc>
          <w:tcPr>
            <w:tcW w:w="3240" w:type="dxa"/>
          </w:tcPr>
          <w:p w14:paraId="401FFD7E" w14:textId="035203C9" w:rsidR="002A21AE" w:rsidRDefault="002A21AE" w:rsidP="00AA3667">
            <w:pPr>
              <w:pStyle w:val="TableTextNumbers"/>
            </w:pPr>
            <w:r>
              <w:t>Verify the antiserum lot number selected</w:t>
            </w:r>
            <w:r w:rsidR="00AA3667">
              <w:t xml:space="preserve"> (</w:t>
            </w:r>
            <w:r w:rsidR="00AA3667">
              <w:fldChar w:fldCharType="begin"/>
            </w:r>
            <w:r w:rsidR="00AA3667">
              <w:instrText xml:space="preserve"> REF _Ref126727198 \h </w:instrText>
            </w:r>
            <w:r w:rsidR="00AA3667">
              <w:fldChar w:fldCharType="separate"/>
            </w:r>
            <w:r w:rsidR="00315D7B">
              <w:t xml:space="preserve">Figure </w:t>
            </w:r>
            <w:r w:rsidR="00315D7B">
              <w:rPr>
                <w:noProof/>
              </w:rPr>
              <w:t>106</w:t>
            </w:r>
            <w:r w:rsidR="00AA3667">
              <w:fldChar w:fldCharType="end"/>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t>Stores the antiserum information and checks whether the positive and negative controls are needed.</w:t>
            </w:r>
          </w:p>
          <w:p w14:paraId="05A6832B" w14:textId="77777777" w:rsidR="002A21AE" w:rsidRDefault="002A21AE">
            <w:pPr>
              <w:pStyle w:val="TableText"/>
            </w:pPr>
          </w:p>
          <w:p w14:paraId="6002BD4B" w14:textId="52FE7CCA" w:rsidR="002A21AE" w:rsidRDefault="002A21AE">
            <w:pPr>
              <w:pStyle w:val="TableText"/>
              <w:rPr>
                <w:b/>
                <w:bCs/>
                <w:szCs w:val="18"/>
              </w:rPr>
            </w:pPr>
            <w:r>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038E95FC"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1E3E16">
              <w:fldChar w:fldCharType="begin"/>
            </w:r>
            <w:r w:rsidR="001E3E16">
              <w:instrText xml:space="preserve"> REF _Ref126727469 \h </w:instrText>
            </w:r>
            <w:r w:rsidR="001E3E16">
              <w:fldChar w:fldCharType="separate"/>
            </w:r>
            <w:r w:rsidR="00315D7B">
              <w:t xml:space="preserve">Figure </w:t>
            </w:r>
            <w:r w:rsidR="00315D7B">
              <w:rPr>
                <w:noProof/>
              </w:rPr>
              <w:t>107</w:t>
            </w:r>
            <w:r w:rsidR="001E3E16">
              <w:fldChar w:fldCharType="end"/>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080633D8" w:rsidR="002A21AE" w:rsidRDefault="002A21AE">
            <w:pPr>
              <w:pStyle w:val="TableText"/>
              <w:rPr>
                <w:b/>
                <w:bCs/>
                <w:szCs w:val="18"/>
              </w:rPr>
            </w:pPr>
            <w:r>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rsidTr="00B4381D">
        <w:trPr>
          <w:cantSplit/>
        </w:trPr>
        <w:tc>
          <w:tcPr>
            <w:tcW w:w="3240" w:type="dxa"/>
          </w:tcPr>
          <w:p w14:paraId="3D4674D9" w14:textId="77777777" w:rsidR="002A21AE" w:rsidRDefault="002A21AE">
            <w:pPr>
              <w:pStyle w:val="TableTextNumbers"/>
            </w:pPr>
            <w:r>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0FF8C81" w:rsidR="002A21AE" w:rsidRDefault="002A21AE">
            <w:pPr>
              <w:pStyle w:val="TableText"/>
              <w:rPr>
                <w:b/>
                <w:bCs/>
                <w:szCs w:val="18"/>
              </w:rPr>
            </w:pPr>
            <w:r>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16BE230F" w:rsidR="002A21AE" w:rsidRDefault="002A21AE">
            <w:pPr>
              <w:pStyle w:val="TableText"/>
              <w:rPr>
                <w:b/>
                <w:bCs/>
                <w:szCs w:val="18"/>
              </w:rPr>
            </w:pPr>
            <w:r>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1753A309" w:rsidR="002A21AE" w:rsidRDefault="002A21AE">
            <w:pPr>
              <w:pStyle w:val="TableText"/>
              <w:rPr>
                <w:b/>
                <w:bCs/>
                <w:szCs w:val="18"/>
              </w:rPr>
            </w:pPr>
            <w:r>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Pr="00BF10B2" w:rsidRDefault="002A21AE">
            <w:pPr>
              <w:pStyle w:val="NotesText"/>
            </w:pPr>
            <w:r w:rsidRPr="00BF10B2">
              <w:rPr>
                <w:rFonts w:eastAsia="Symbol"/>
                <w:b/>
              </w:rPr>
              <w:t>No</w:t>
            </w:r>
            <w:r w:rsidRPr="00BF10B2">
              <w:rPr>
                <w:rFonts w:eastAsia="Symbol"/>
              </w:rPr>
              <w:t xml:space="preserve"> closes the form and returns to the grid. </w:t>
            </w:r>
            <w:r w:rsidRPr="00BF10B2">
              <w:rPr>
                <w:rFonts w:eastAsia="Symbol"/>
                <w:b/>
              </w:rPr>
              <w:t>Yes</w:t>
            </w:r>
            <w:r w:rsidRPr="00BF10B2">
              <w:rPr>
                <w:rFonts w:eastAsia="Symbol"/>
              </w:rPr>
              <w:t xml:space="preserve"> allows the user to update the conflicting results in the database and/or enter a comment explaining why he is accepting this result. VBECS captures details for inclusion in an Exception Report (exception type: discrepant patient antigen typing).</w:t>
            </w:r>
          </w:p>
        </w:tc>
      </w:tr>
      <w:tr w:rsidR="002A21AE" w14:paraId="5BD0DAEC" w14:textId="77777777">
        <w:tc>
          <w:tcPr>
            <w:tcW w:w="3240" w:type="dxa"/>
          </w:tcPr>
          <w:p w14:paraId="31489EDE" w14:textId="0C9AA605" w:rsidR="002A21AE" w:rsidRDefault="002A21AE">
            <w:pPr>
              <w:pStyle w:val="TableTextNumbers"/>
            </w:pPr>
            <w:r>
              <w:t>Repeat Steps 5</w:t>
            </w:r>
            <w:r w:rsidR="004F5589">
              <w:t xml:space="preserve"> through </w:t>
            </w:r>
            <w:r>
              <w:t>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EA246AA" w:rsidR="002A21AE" w:rsidRDefault="002A21AE">
            <w:pPr>
              <w:pStyle w:val="TableText"/>
              <w:rPr>
                <w:b/>
                <w:bCs/>
                <w:szCs w:val="18"/>
              </w:rPr>
            </w:pPr>
            <w:r>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59" w:author="Blalock, David (Leidos)" w:date="2021-09-10T13:15:00Z" w:original="0."/>
              </w:fldChar>
            </w:r>
          </w:p>
        </w:tc>
        <w:tc>
          <w:tcPr>
            <w:tcW w:w="6120" w:type="dxa"/>
          </w:tcPr>
          <w:p w14:paraId="5782EA40" w14:textId="77777777" w:rsidR="002A21AE" w:rsidRDefault="002A21AE">
            <w:pPr>
              <w:pStyle w:val="TableTextBullet"/>
            </w:pPr>
            <w:r>
              <w:t>Saves the data.</w:t>
            </w:r>
          </w:p>
        </w:tc>
      </w:tr>
    </w:tbl>
    <w:p w14:paraId="3B0A39B3" w14:textId="504368E3" w:rsidR="002A21AE" w:rsidRDefault="00AA3667" w:rsidP="00AA3667">
      <w:pPr>
        <w:pStyle w:val="Caption"/>
      </w:pPr>
      <w:bookmarkStart w:id="560" w:name="_Ref1267271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106</w:t>
      </w:r>
      <w:r w:rsidR="004E20BD">
        <w:rPr>
          <w:noProof/>
        </w:rPr>
        <w:fldChar w:fldCharType="end"/>
      </w:r>
      <w:bookmarkEnd w:id="560"/>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30CB1B6D">
            <wp:extent cx="5781675" cy="3546475"/>
            <wp:effectExtent l="0" t="0" r="9525" b="0"/>
            <wp:docPr id="241" name="Picture 241" descr="Fig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ure 1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C240EC" w14:textId="292890AB" w:rsidR="001E3E16" w:rsidRDefault="001E3E16" w:rsidP="001E3E16">
      <w:pPr>
        <w:pStyle w:val="Caption"/>
      </w:pPr>
      <w:bookmarkStart w:id="561" w:name="_Ref1267274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107</w:t>
      </w:r>
      <w:r w:rsidR="004E20BD">
        <w:rPr>
          <w:noProof/>
        </w:rPr>
        <w:fldChar w:fldCharType="end"/>
      </w:r>
      <w:bookmarkEnd w:id="561"/>
      <w:r>
        <w:t>: Patient Testing Antigen Typing (2)</w:t>
      </w:r>
    </w:p>
    <w:p w14:paraId="02416AC4" w14:textId="77777777" w:rsidR="007810A1" w:rsidRDefault="00057948" w:rsidP="007810A1">
      <w:pPr>
        <w:pStyle w:val="BodyText"/>
      </w:pPr>
      <w:r>
        <w:rPr>
          <w:noProof/>
        </w:rPr>
        <w:drawing>
          <wp:inline distT="0" distB="0" distL="0" distR="0" wp14:anchorId="7AE7F157" wp14:editId="0CD8F4D4">
            <wp:extent cx="5939155" cy="4442460"/>
            <wp:effectExtent l="0" t="0" r="4445"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562" w:name="_Toc101165350"/>
      <w:r>
        <w:t xml:space="preserve">Patient Testing: </w:t>
      </w:r>
      <w:r w:rsidR="00244FCD">
        <w:t>Enter Antibody Identification Results</w:t>
      </w:r>
      <w:bookmarkEnd w:id="557"/>
      <w:bookmarkEnd w:id="562"/>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558"/>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327DE304" w:rsidR="00141448" w:rsidRDefault="00141448" w:rsidP="00141448">
            <w:pPr>
              <w:pStyle w:val="TableText"/>
              <w:rPr>
                <w:b/>
                <w:bCs/>
                <w:szCs w:val="18"/>
              </w:rPr>
            </w:pPr>
            <w:r>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rsidTr="00F3651E">
        <w:trPr>
          <w:cantSplit/>
        </w:trPr>
        <w:tc>
          <w:tcPr>
            <w:tcW w:w="3240" w:type="dxa"/>
          </w:tcPr>
          <w:p w14:paraId="38819186" w14:textId="77777777" w:rsidR="004216FC" w:rsidRDefault="004216FC" w:rsidP="00142D18">
            <w:pPr>
              <w:pStyle w:val="TableTextNumbers"/>
            </w:pPr>
            <w:r>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227AE2A7" w:rsidR="004216FC" w:rsidRDefault="004216FC" w:rsidP="00142D18">
            <w:pPr>
              <w:pStyle w:val="TableText"/>
              <w:rPr>
                <w:b/>
                <w:bCs/>
                <w:szCs w:val="18"/>
              </w:rPr>
            </w:pPr>
            <w:r>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5F55DE1C" w:rsidR="002A21AE" w:rsidRDefault="002A21AE">
            <w:pPr>
              <w:pStyle w:val="TableText"/>
              <w:rPr>
                <w:b/>
                <w:bCs/>
                <w:szCs w:val="18"/>
              </w:rPr>
            </w:pPr>
            <w:r>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494DCC1B" w:rsidR="002A21AE" w:rsidRDefault="002A21AE">
            <w:pPr>
              <w:pStyle w:val="TableTextNumbers"/>
            </w:pPr>
            <w:r>
              <w:t>Review the antibody tests entered and comments selected and, when necessary, change them before accepting</w:t>
            </w:r>
            <w:r w:rsidR="005D0D2B">
              <w:t xml:space="preserve"> (</w:t>
            </w:r>
            <w:r w:rsidR="005D0D2B">
              <w:fldChar w:fldCharType="begin"/>
            </w:r>
            <w:r w:rsidR="005D0D2B">
              <w:instrText xml:space="preserve"> REF _Ref127092401 \h </w:instrText>
            </w:r>
            <w:r w:rsidR="005D0D2B">
              <w:fldChar w:fldCharType="separate"/>
            </w:r>
            <w:r w:rsidR="00315D7B">
              <w:t xml:space="preserve">Figure </w:t>
            </w:r>
            <w:r w:rsidR="00315D7B">
              <w:rPr>
                <w:noProof/>
              </w:rPr>
              <w:t>108</w:t>
            </w:r>
            <w:r w:rsidR="005D0D2B">
              <w:fldChar w:fldCharType="end"/>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563" w:author="Blalock, David (Leidos)" w:date="2021-09-10T13:15:00Z" w:original="0."/>
              </w:fldChar>
            </w:r>
          </w:p>
        </w:tc>
        <w:tc>
          <w:tcPr>
            <w:tcW w:w="6120" w:type="dxa"/>
          </w:tcPr>
          <w:p w14:paraId="60734073" w14:textId="77777777" w:rsidR="002A21AE" w:rsidRDefault="002A21AE">
            <w:pPr>
              <w:pStyle w:val="TableText"/>
            </w:pPr>
          </w:p>
        </w:tc>
      </w:tr>
    </w:tbl>
    <w:p w14:paraId="7EDEA9B2" w14:textId="5328B7F5" w:rsidR="005D0D2B" w:rsidRDefault="005D0D2B" w:rsidP="005D0D2B">
      <w:pPr>
        <w:pStyle w:val="Caption"/>
      </w:pPr>
      <w:bookmarkStart w:id="564" w:name="_Ref12709240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108</w:t>
      </w:r>
      <w:r w:rsidR="004E20BD">
        <w:rPr>
          <w:noProof/>
        </w:rPr>
        <w:fldChar w:fldCharType="end"/>
      </w:r>
      <w:bookmarkEnd w:id="564"/>
      <w:r>
        <w:t>: Patient Testing Antibody Identification</w:t>
      </w:r>
    </w:p>
    <w:p w14:paraId="3F20FB03" w14:textId="77777777" w:rsidR="002A21AE" w:rsidRDefault="00057948" w:rsidP="005D0D2B">
      <w:pPr>
        <w:pStyle w:val="BodyText"/>
      </w:pPr>
      <w:r>
        <w:rPr>
          <w:noProof/>
        </w:rPr>
        <w:drawing>
          <wp:inline distT="0" distB="0" distL="0" distR="0" wp14:anchorId="1F8EE0A4" wp14:editId="474CC793">
            <wp:extent cx="5791200" cy="3546475"/>
            <wp:effectExtent l="0" t="0" r="0" b="0"/>
            <wp:docPr id="243" name="Picture 243" descr="Fig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gure 1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565" w:name="_Toc101165351"/>
      <w:r w:rsidR="002A21AE">
        <w:t>Patient Testing: Record a Transfusion Reaction Workup</w:t>
      </w:r>
      <w:bookmarkEnd w:id="565"/>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C36AFE9" w:rsidR="00413A92" w:rsidRDefault="00413A92" w:rsidP="00644B37">
            <w:pPr>
              <w:pStyle w:val="TableText"/>
              <w:rPr>
                <w:b/>
                <w:bCs/>
                <w:szCs w:val="18"/>
              </w:rPr>
            </w:pPr>
            <w:r>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59077262" w:rsidR="008E6E94" w:rsidRDefault="008E6E94" w:rsidP="007A413F">
            <w:pPr>
              <w:pStyle w:val="TableText"/>
              <w:rPr>
                <w:b/>
                <w:bCs/>
                <w:szCs w:val="18"/>
              </w:rPr>
            </w:pPr>
            <w:r>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66D5B591" w:rsidR="00C92B1A" w:rsidRDefault="00C92B1A" w:rsidP="00C92B1A">
            <w:pPr>
              <w:pStyle w:val="TableTextNumbers"/>
            </w:pPr>
            <w:r>
              <w:t>Click a radio button in the Specimen Checks tab to indicate whether pre- and post-transfusion specimens are available</w:t>
            </w:r>
            <w:r w:rsidR="00750760">
              <w:t xml:space="preserve"> (</w:t>
            </w:r>
            <w:r w:rsidR="008534C3">
              <w:fldChar w:fldCharType="begin"/>
            </w:r>
            <w:r w:rsidR="008534C3">
              <w:instrText xml:space="preserve"> REF _Ref127771180 \h </w:instrText>
            </w:r>
            <w:r w:rsidR="008534C3">
              <w:fldChar w:fldCharType="separate"/>
            </w:r>
            <w:r w:rsidR="00315D7B">
              <w:t xml:space="preserve">Figure </w:t>
            </w:r>
            <w:r w:rsidR="00315D7B">
              <w:rPr>
                <w:noProof/>
              </w:rPr>
              <w:t>109</w:t>
            </w:r>
            <w:r w:rsidR="008534C3">
              <w:fldChar w:fldCharType="end"/>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0DBBF372" w:rsidR="008E6E94" w:rsidRDefault="008E6E94" w:rsidP="007A413F">
            <w:pPr>
              <w:pStyle w:val="TableText"/>
              <w:rPr>
                <w:b/>
                <w:bCs/>
                <w:szCs w:val="18"/>
              </w:rPr>
            </w:pPr>
            <w:r>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0430E79C" w:rsidR="00C92B1A" w:rsidRDefault="00C92B1A" w:rsidP="00A12663">
            <w:pPr>
              <w:pStyle w:val="TableTextNumbers"/>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7B0EF4">
              <w:fldChar w:fldCharType="begin"/>
            </w:r>
            <w:r w:rsidR="007B0EF4">
              <w:instrText xml:space="preserve"> REF _Ref127771990 \h </w:instrText>
            </w:r>
            <w:r w:rsidR="007B0EF4">
              <w:fldChar w:fldCharType="separate"/>
            </w:r>
            <w:r w:rsidR="00315D7B">
              <w:t xml:space="preserve">Figure </w:t>
            </w:r>
            <w:r w:rsidR="00315D7B">
              <w:rPr>
                <w:noProof/>
              </w:rPr>
              <w:t>110</w:t>
            </w:r>
            <w:r w:rsidR="007B0EF4">
              <w:fldChar w:fldCharType="end"/>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E7707B8" w:rsidR="00A12663" w:rsidRDefault="00A12663" w:rsidP="00A12663">
            <w:pPr>
              <w:pStyle w:val="TableText"/>
              <w:rPr>
                <w:b/>
                <w:bCs/>
                <w:szCs w:val="18"/>
              </w:rPr>
            </w:pPr>
            <w:r>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37701D99" w:rsidR="008E6E94" w:rsidRDefault="008E6E94" w:rsidP="007A413F">
            <w:pPr>
              <w:pStyle w:val="TableText"/>
              <w:rPr>
                <w:b/>
                <w:bCs/>
                <w:szCs w:val="18"/>
              </w:rPr>
            </w:pPr>
            <w:r>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58C977BB" w:rsidR="00AA7470" w:rsidRDefault="00AA7470" w:rsidP="008F4AA6">
            <w:pPr>
              <w:pStyle w:val="TableTextNumbersContinued"/>
            </w:pPr>
            <w:r>
              <w:t>Enter a comment and details, as required</w:t>
            </w:r>
            <w:r w:rsidR="00750760">
              <w:t xml:space="preserve"> (</w:t>
            </w:r>
            <w:r w:rsidR="00D418A4">
              <w:fldChar w:fldCharType="begin"/>
            </w:r>
            <w:r w:rsidR="00D418A4">
              <w:instrText xml:space="preserve"> REF _Ref127774070 \h </w:instrText>
            </w:r>
            <w:r w:rsidR="00D418A4">
              <w:fldChar w:fldCharType="separate"/>
            </w:r>
            <w:r w:rsidR="00315D7B">
              <w:t xml:space="preserve">Figure </w:t>
            </w:r>
            <w:r w:rsidR="00315D7B">
              <w:rPr>
                <w:noProof/>
              </w:rPr>
              <w:t>111</w:t>
            </w:r>
            <w:r w:rsidR="00D418A4">
              <w:fldChar w:fldCharType="end"/>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632C44E1" w:rsidR="008E6E94" w:rsidRDefault="008E6E94" w:rsidP="007A413F">
            <w:pPr>
              <w:pStyle w:val="TableText"/>
              <w:rPr>
                <w:b/>
                <w:bCs/>
                <w:szCs w:val="18"/>
              </w:rPr>
            </w:pPr>
            <w:r>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345B64D3" w:rsidR="008E6E94" w:rsidRDefault="008E6E94" w:rsidP="007A413F">
            <w:pPr>
              <w:pStyle w:val="TableText"/>
              <w:rPr>
                <w:b/>
                <w:bCs/>
                <w:szCs w:val="18"/>
              </w:rPr>
            </w:pPr>
            <w:r>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3B4E84F2"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D418A4">
              <w:fldChar w:fldCharType="begin"/>
            </w:r>
            <w:r w:rsidR="00D418A4">
              <w:instrText xml:space="preserve"> REF _Ref127774158 \h </w:instrText>
            </w:r>
            <w:r w:rsidR="00D418A4">
              <w:fldChar w:fldCharType="separate"/>
            </w:r>
            <w:r w:rsidR="00315D7B">
              <w:t xml:space="preserve">Figure </w:t>
            </w:r>
            <w:r w:rsidR="00315D7B">
              <w:rPr>
                <w:noProof/>
              </w:rPr>
              <w:t>112</w:t>
            </w:r>
            <w:r w:rsidR="00D418A4">
              <w:fldChar w:fldCharType="end"/>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14:paraId="71B6AB5F" w14:textId="77777777" w:rsidR="00120B78" w:rsidRDefault="00120B78" w:rsidP="00120B78">
            <w:pPr>
              <w:pStyle w:val="TableTextNumbersContinued"/>
            </w:pPr>
          </w:p>
          <w:p w14:paraId="07D94923" w14:textId="4EB13C89" w:rsidR="008E6E94" w:rsidRDefault="008E6E94" w:rsidP="00120B78">
            <w:pPr>
              <w:pStyle w:val="TableTextNumbersContinued"/>
            </w:pPr>
            <w:r>
              <w:t>Enter interpretations for TRW testing</w:t>
            </w:r>
            <w:r w:rsidR="00750760">
              <w:t xml:space="preserve"> (</w:t>
            </w:r>
            <w:r w:rsidR="00D418A4">
              <w:fldChar w:fldCharType="begin"/>
            </w:r>
            <w:r w:rsidR="00D418A4">
              <w:instrText xml:space="preserve"> REF _Ref127774192 \h </w:instrText>
            </w:r>
            <w:r w:rsidR="00D418A4">
              <w:fldChar w:fldCharType="separate"/>
            </w:r>
            <w:r w:rsidR="00315D7B">
              <w:t xml:space="preserve">Figure </w:t>
            </w:r>
            <w:r w:rsidR="00315D7B">
              <w:rPr>
                <w:noProof/>
              </w:rPr>
              <w:t>113</w:t>
            </w:r>
            <w:r w:rsidR="00D418A4">
              <w:fldChar w:fldCharType="end"/>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3137BA83" w:rsidR="008E6E94" w:rsidRDefault="008E6E94" w:rsidP="007A413F">
            <w:pPr>
              <w:pStyle w:val="TableText"/>
              <w:rPr>
                <w:b/>
                <w:bCs/>
                <w:szCs w:val="18"/>
              </w:rPr>
            </w:pPr>
            <w:r>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41FAEE7C" w:rsidR="008E6E94" w:rsidRDefault="008E6E94" w:rsidP="007A413F">
            <w:pPr>
              <w:pStyle w:val="TableText"/>
              <w:rPr>
                <w:b/>
                <w:bCs/>
                <w:szCs w:val="18"/>
              </w:rPr>
            </w:pPr>
            <w:r>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49933176"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D418A4">
              <w:fldChar w:fldCharType="begin"/>
            </w:r>
            <w:r w:rsidR="00D418A4">
              <w:instrText xml:space="preserve"> REF _Ref127774218 \h </w:instrText>
            </w:r>
            <w:r w:rsidR="00D418A4">
              <w:fldChar w:fldCharType="separate"/>
            </w:r>
            <w:r w:rsidR="00315D7B">
              <w:t xml:space="preserve">Figure </w:t>
            </w:r>
            <w:r w:rsidR="00315D7B">
              <w:rPr>
                <w:noProof/>
              </w:rPr>
              <w:t>114</w:t>
            </w:r>
            <w:r w:rsidR="00D418A4">
              <w:fldChar w:fldCharType="end"/>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numberingChange w:id="566" w:author="Blalock, David (Leidos)" w:date="2021-09-10T13:15:00Z" w:original="0."/>
              </w:fldChar>
            </w:r>
          </w:p>
        </w:tc>
        <w:tc>
          <w:tcPr>
            <w:tcW w:w="6120" w:type="dxa"/>
          </w:tcPr>
          <w:p w14:paraId="6EC48131" w14:textId="77777777" w:rsidR="00503680" w:rsidRPr="00503680" w:rsidRDefault="00503680" w:rsidP="00503680">
            <w:pPr>
              <w:pStyle w:val="TableText"/>
            </w:pPr>
          </w:p>
          <w:p w14:paraId="039D2C2A" w14:textId="529BDC0B" w:rsidR="008E6E94" w:rsidRDefault="008E6E94" w:rsidP="007A413F">
            <w:pPr>
              <w:pStyle w:val="TableText"/>
              <w:rPr>
                <w:b/>
                <w:bCs/>
                <w:szCs w:val="18"/>
              </w:rPr>
            </w:pPr>
            <w:r>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31BFA20E" w:rsidR="008534C3" w:rsidRDefault="00772DD7" w:rsidP="008534C3">
      <w:pPr>
        <w:pStyle w:val="Caption"/>
      </w:pPr>
      <w:bookmarkStart w:id="567" w:name="_Ref1277711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109</w:t>
      </w:r>
      <w:r w:rsidR="004E20BD">
        <w:rPr>
          <w:noProof/>
        </w:rPr>
        <w:fldChar w:fldCharType="end"/>
      </w:r>
      <w:bookmarkEnd w:id="567"/>
      <w:r>
        <w:t>:</w:t>
      </w:r>
      <w:r w:rsidR="008534C3">
        <w:t xml:space="preserve"> Transfusion Reaction Workup</w:t>
      </w:r>
      <w:r w:rsidR="004645AA">
        <w:t>: Specimen</w:t>
      </w:r>
      <w:r w:rsidR="00A73927">
        <w:t xml:space="preserve"> Check</w:t>
      </w:r>
    </w:p>
    <w:p w14:paraId="1801A336" w14:textId="77777777" w:rsidR="00772DD7" w:rsidRDefault="00057948" w:rsidP="008534C3">
      <w:pPr>
        <w:pStyle w:val="BodyText"/>
      </w:pPr>
      <w:r>
        <w:rPr>
          <w:noProof/>
        </w:rPr>
        <w:drawing>
          <wp:inline distT="0" distB="0" distL="0" distR="0" wp14:anchorId="113E2AE3" wp14:editId="7A3510CD">
            <wp:extent cx="4340860" cy="3352800"/>
            <wp:effectExtent l="0" t="0" r="254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11DF1FEB" w14:textId="7136BD76" w:rsidR="00772DD7" w:rsidRDefault="00772DD7" w:rsidP="00772DD7">
      <w:pPr>
        <w:pStyle w:val="Caption"/>
      </w:pPr>
      <w:bookmarkStart w:id="568" w:name="_Ref12777199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110</w:t>
      </w:r>
      <w:r w:rsidR="004E20BD">
        <w:rPr>
          <w:noProof/>
        </w:rPr>
        <w:fldChar w:fldCharType="end"/>
      </w:r>
      <w:bookmarkEnd w:id="568"/>
      <w:r>
        <w:t>:</w:t>
      </w:r>
      <w:r w:rsidR="004645AA">
        <w:t xml:space="preserve"> Transfusion </w:t>
      </w:r>
      <w:r w:rsidR="00A73927">
        <w:t>Reaction Workup: Clerical Check</w:t>
      </w:r>
    </w:p>
    <w:p w14:paraId="37D847EC" w14:textId="77777777" w:rsidR="00772DD7" w:rsidRPr="00772DD7" w:rsidRDefault="00057948" w:rsidP="00772DD7">
      <w:pPr>
        <w:pStyle w:val="BodyText"/>
      </w:pPr>
      <w:r>
        <w:rPr>
          <w:noProof/>
        </w:rPr>
        <w:drawing>
          <wp:inline distT="0" distB="0" distL="0" distR="0" wp14:anchorId="3199E7E7" wp14:editId="60D2739E">
            <wp:extent cx="4340860" cy="3352800"/>
            <wp:effectExtent l="0" t="0" r="254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7F4C027F" w14:textId="76D4EF7D" w:rsidR="00772DD7" w:rsidRDefault="00772DD7" w:rsidP="00772DD7">
      <w:pPr>
        <w:pStyle w:val="Caption"/>
      </w:pPr>
      <w:bookmarkStart w:id="569" w:name="_Ref1277740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111</w:t>
      </w:r>
      <w:r w:rsidR="004E20BD">
        <w:rPr>
          <w:noProof/>
        </w:rPr>
        <w:fldChar w:fldCharType="end"/>
      </w:r>
      <w:bookmarkEnd w:id="569"/>
      <w:r>
        <w:t>:</w:t>
      </w:r>
      <w:r w:rsidR="00390AEF">
        <w:t xml:space="preserve"> Transfusion Reaction Workup: Implicated Units</w:t>
      </w:r>
    </w:p>
    <w:p w14:paraId="2208B335" w14:textId="77777777" w:rsidR="004A2487" w:rsidRPr="004A2487" w:rsidRDefault="00057948" w:rsidP="004A2487">
      <w:pPr>
        <w:pStyle w:val="BodyText"/>
      </w:pPr>
      <w:r>
        <w:rPr>
          <w:noProof/>
        </w:rPr>
        <w:drawing>
          <wp:inline distT="0" distB="0" distL="0" distR="0" wp14:anchorId="6E5D01B6" wp14:editId="04AA6B04">
            <wp:extent cx="4340860" cy="3334385"/>
            <wp:effectExtent l="0" t="0" r="254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42CFAF7A" w14:textId="6A6108F8" w:rsidR="00772DD7" w:rsidRDefault="00772DD7" w:rsidP="00772DD7">
      <w:pPr>
        <w:pStyle w:val="Caption"/>
      </w:pPr>
      <w:bookmarkStart w:id="570" w:name="_Ref127774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112</w:t>
      </w:r>
      <w:r w:rsidR="004E20BD">
        <w:rPr>
          <w:noProof/>
        </w:rPr>
        <w:fldChar w:fldCharType="end"/>
      </w:r>
      <w:bookmarkEnd w:id="570"/>
      <w:r>
        <w:t>:</w:t>
      </w:r>
      <w:r w:rsidR="00390AEF">
        <w:t xml:space="preserve"> Transfusion Reaction Workup: Symptoms</w:t>
      </w:r>
    </w:p>
    <w:p w14:paraId="348BB024" w14:textId="77777777" w:rsidR="00772DD7" w:rsidRPr="00772DD7" w:rsidRDefault="00057948" w:rsidP="00772DD7">
      <w:pPr>
        <w:pStyle w:val="BodyText"/>
      </w:pPr>
      <w:r>
        <w:rPr>
          <w:noProof/>
        </w:rPr>
        <w:drawing>
          <wp:inline distT="0" distB="0" distL="0" distR="0" wp14:anchorId="002F7194" wp14:editId="18D81A2C">
            <wp:extent cx="4340860" cy="3352800"/>
            <wp:effectExtent l="0" t="0" r="254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40860" cy="3352800"/>
                    </a:xfrm>
                    <a:prstGeom prst="rect">
                      <a:avLst/>
                    </a:prstGeom>
                    <a:noFill/>
                    <a:ln>
                      <a:noFill/>
                    </a:ln>
                  </pic:spPr>
                </pic:pic>
              </a:graphicData>
            </a:graphic>
          </wp:inline>
        </w:drawing>
      </w:r>
    </w:p>
    <w:p w14:paraId="6DF1203B" w14:textId="6CAD15E6" w:rsidR="00772DD7" w:rsidRDefault="00772DD7" w:rsidP="00772DD7">
      <w:pPr>
        <w:pStyle w:val="Caption"/>
      </w:pPr>
      <w:bookmarkStart w:id="571" w:name="_Ref12777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113</w:t>
      </w:r>
      <w:r w:rsidR="004E20BD">
        <w:rPr>
          <w:noProof/>
        </w:rPr>
        <w:fldChar w:fldCharType="end"/>
      </w:r>
      <w:bookmarkEnd w:id="571"/>
      <w:r>
        <w:t>:</w:t>
      </w:r>
      <w:r w:rsidR="00390AEF">
        <w:t xml:space="preserve"> Transfusion Reaction Workup: Serologic Tests</w:t>
      </w:r>
    </w:p>
    <w:p w14:paraId="566E5864" w14:textId="77777777" w:rsidR="00772DD7" w:rsidRPr="00772DD7" w:rsidRDefault="00057948" w:rsidP="00772DD7">
      <w:pPr>
        <w:pStyle w:val="BodyText"/>
      </w:pPr>
      <w:r>
        <w:rPr>
          <w:noProof/>
        </w:rPr>
        <w:drawing>
          <wp:inline distT="0" distB="0" distL="0" distR="0" wp14:anchorId="1E8CC0EE" wp14:editId="3570D9C9">
            <wp:extent cx="4340860" cy="3334385"/>
            <wp:effectExtent l="0" t="0" r="2540" b="0"/>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40860" cy="3334385"/>
                    </a:xfrm>
                    <a:prstGeom prst="rect">
                      <a:avLst/>
                    </a:prstGeom>
                    <a:noFill/>
                    <a:ln>
                      <a:noFill/>
                    </a:ln>
                  </pic:spPr>
                </pic:pic>
              </a:graphicData>
            </a:graphic>
          </wp:inline>
        </w:drawing>
      </w:r>
    </w:p>
    <w:p w14:paraId="6241CFF7" w14:textId="7F08E76C" w:rsidR="00772DD7" w:rsidRDefault="00772DD7" w:rsidP="00772DD7">
      <w:pPr>
        <w:pStyle w:val="Caption"/>
      </w:pPr>
      <w:bookmarkStart w:id="572" w:name="_Ref12777421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114</w:t>
      </w:r>
      <w:r w:rsidR="004E20BD">
        <w:rPr>
          <w:noProof/>
        </w:rPr>
        <w:fldChar w:fldCharType="end"/>
      </w:r>
      <w:bookmarkEnd w:id="572"/>
      <w:r>
        <w:t>:</w:t>
      </w:r>
      <w:r w:rsidR="00453B6E">
        <w:t xml:space="preserve"> Transfusion Reaction Workup Report</w:t>
      </w:r>
    </w:p>
    <w:p w14:paraId="11D41631" w14:textId="77777777" w:rsidR="00772DD7" w:rsidRPr="00772DD7" w:rsidRDefault="00057948" w:rsidP="00772DD7">
      <w:pPr>
        <w:pStyle w:val="BodyText"/>
      </w:pPr>
      <w:r>
        <w:rPr>
          <w:noProof/>
        </w:rPr>
        <w:drawing>
          <wp:inline distT="0" distB="0" distL="0" distR="0" wp14:anchorId="52E12EAF" wp14:editId="455FB8A7">
            <wp:extent cx="4340860" cy="3343275"/>
            <wp:effectExtent l="0" t="0" r="2540" b="952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40860" cy="3343275"/>
                    </a:xfrm>
                    <a:prstGeom prst="rect">
                      <a:avLst/>
                    </a:prstGeom>
                    <a:noFill/>
                    <a:ln>
                      <a:noFill/>
                    </a:ln>
                  </pic:spPr>
                </pic:pic>
              </a:graphicData>
            </a:graphic>
          </wp:inline>
        </w:drawing>
      </w:r>
    </w:p>
    <w:p w14:paraId="10641904" w14:textId="77777777" w:rsidR="002A21AE" w:rsidRDefault="00AA0019">
      <w:pPr>
        <w:pStyle w:val="Heading3"/>
      </w:pPr>
      <w:bookmarkStart w:id="573" w:name="_Toc94938926"/>
      <w:bookmarkStart w:id="574" w:name="_Toc63680366"/>
      <w:r>
        <w:br w:type="page"/>
      </w:r>
      <w:bookmarkStart w:id="575" w:name="_Toc101165352"/>
      <w:r w:rsidR="002A21AE">
        <w:t>Finalize/Print TRW</w:t>
      </w:r>
      <w:bookmarkEnd w:id="575"/>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573"/>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615D2774"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w:t>
      </w:r>
      <w:r w:rsidR="00435359">
        <w:t>the Service</w:t>
      </w:r>
      <w:r w:rsidR="00095CB3">
        <w:t xml:space="preserve"> Desk if a TRW needs to be updated after finalization.</w:t>
      </w:r>
      <w:r w:rsidR="00FF7FFA">
        <w:t xml:space="preserve"> </w:t>
      </w:r>
      <w:r w:rsidR="00FF7FFA" w:rsidRPr="00FF7FFA">
        <w:rPr>
          <w:vanish/>
        </w:rPr>
        <w:t>Defect 212150</w:t>
      </w:r>
    </w:p>
    <w:p w14:paraId="316D0EF2" w14:textId="6DD0F818" w:rsidR="003E5C27" w:rsidRDefault="003E5C27">
      <w:pPr>
        <w:pStyle w:val="ListBullet"/>
      </w:pPr>
      <w:r>
        <w:t>Transfusion reaction reports are not available to clinicians through CPRS: they must be printed and filed with patient charts.</w:t>
      </w:r>
    </w:p>
    <w:p w14:paraId="04CAAB88" w14:textId="427FBDBA" w:rsidR="00D473B6" w:rsidRDefault="00D473B6">
      <w:pPr>
        <w:pStyle w:val="ListBullet"/>
      </w:pPr>
      <w:r>
        <w:t>There is no scroll bar on the TRW Serologic Tests tab. This limits</w:t>
      </w:r>
      <w:r w:rsidR="001C6E3F">
        <w:t xml:space="preserve"> </w:t>
      </w:r>
      <w:r w:rsidR="00780C90">
        <w:t xml:space="preserve">the number of visible implicated units to ten (10). When more than ten (10) units are implicated in the transfusion reaction, order additional TRW test(s) as required. </w:t>
      </w:r>
      <w:r w:rsidR="00780C90" w:rsidRPr="00780C90">
        <w:rPr>
          <w:vanish/>
        </w:rPr>
        <w:t>Defect 577597</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3FD69A91" w:rsidR="000E5481" w:rsidRDefault="000E5481" w:rsidP="000E5481">
      <w:pPr>
        <w:pStyle w:val="ListBullet"/>
      </w:pPr>
      <w:r w:rsidRPr="000E5481">
        <w:t>Do not use the barcode scanner to enter a transfusion reaction specimen 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380BA8FF" w14:textId="77777777" w:rsidR="00F3651E" w:rsidRDefault="00F3651E">
      <w:pPr>
        <w:rPr>
          <w:rFonts w:ascii="Arial" w:hAnsi="Arial"/>
          <w:b/>
          <w:sz w:val="22"/>
        </w:rPr>
      </w:pPr>
      <w:r>
        <w:br w:type="page"/>
      </w:r>
    </w:p>
    <w:p w14:paraId="06A111C4" w14:textId="6A436F24" w:rsidR="002A21AE" w:rsidRDefault="002A21AE">
      <w:pPr>
        <w:pStyle w:val="Heading4"/>
      </w:pPr>
      <w:r>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5ED1DC6C"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373926">
              <w:fldChar w:fldCharType="begin"/>
            </w:r>
            <w:r w:rsidR="00373926">
              <w:instrText xml:space="preserve"> REF _Ref127777058 \h </w:instrText>
            </w:r>
            <w:r w:rsidR="00373926">
              <w:fldChar w:fldCharType="separate"/>
            </w:r>
            <w:r w:rsidR="00315D7B">
              <w:t xml:space="preserve">Figure </w:t>
            </w:r>
            <w:r w:rsidR="00315D7B">
              <w:rPr>
                <w:noProof/>
              </w:rPr>
              <w:t>115</w:t>
            </w:r>
            <w:r w:rsidR="00373926">
              <w:fldChar w:fldCharType="end"/>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t xml:space="preserve"> </w:t>
            </w:r>
          </w:p>
          <w:p w14:paraId="3B784FF8" w14:textId="40557966" w:rsidR="002A21AE" w:rsidRDefault="002A21AE">
            <w:pPr>
              <w:pStyle w:val="TableText"/>
              <w:rPr>
                <w:b/>
                <w:bCs/>
                <w:szCs w:val="18"/>
              </w:rPr>
            </w:pPr>
            <w:r>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63976DA6" w14:textId="49B70C1E" w:rsidR="00A37337" w:rsidRDefault="00DC6C19" w:rsidP="00A37337">
            <w:pPr>
              <w:pStyle w:val="TableTextNumbers"/>
            </w:pPr>
            <w:r>
              <w:t>Select the Transfusion Reaction Type and complete the Transfusion Reaction Comments required fields</w:t>
            </w:r>
            <w:r w:rsidR="00A37337">
              <w:t xml:space="preserve"> (</w:t>
            </w:r>
            <w:r w:rsidR="00A37337">
              <w:fldChar w:fldCharType="begin"/>
            </w:r>
            <w:r w:rsidR="00A37337">
              <w:instrText xml:space="preserve"> REF _Ref100908730 \h </w:instrText>
            </w:r>
            <w:r w:rsidR="00A37337">
              <w:fldChar w:fldCharType="separate"/>
            </w:r>
            <w:r w:rsidR="00315D7B">
              <w:t xml:space="preserve">Figure </w:t>
            </w:r>
            <w:r w:rsidR="00315D7B">
              <w:rPr>
                <w:noProof/>
              </w:rPr>
              <w:t>116</w:t>
            </w:r>
            <w:r w:rsidR="00A37337">
              <w:fldChar w:fldCharType="end"/>
            </w:r>
            <w:r w:rsidR="00A37337">
              <w:t>).</w:t>
            </w:r>
          </w:p>
          <w:p w14:paraId="5DB75520" w14:textId="3968501E" w:rsidR="002A21AE" w:rsidRDefault="002A21AE" w:rsidP="00A37337">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D4989AF" w14:textId="77777777" w:rsidR="00741357" w:rsidRDefault="00741357" w:rsidP="00741357">
            <w:pPr>
              <w:pStyle w:val="TableTextBullet"/>
            </w:pPr>
            <w:r>
              <w:t xml:space="preserve">Displays the selected Transfusion Reaction Workup Report data. </w:t>
            </w:r>
          </w:p>
          <w:p w14:paraId="09F38F53" w14:textId="77777777" w:rsidR="00315D7B" w:rsidRDefault="00741357">
            <w:pPr>
              <w:rPr>
                <w:b/>
                <w:sz w:val="22"/>
                <w:szCs w:val="22"/>
              </w:rPr>
            </w:pPr>
            <w:r>
              <w:t xml:space="preserve">Requires the user to select a transfusion reaction type listed in </w:t>
            </w:r>
            <w:r w:rsidR="00AE2DC1">
              <w:rPr>
                <w:b/>
                <w:sz w:val="22"/>
                <w:szCs w:val="22"/>
              </w:rPr>
              <w:fldChar w:fldCharType="begin"/>
            </w:r>
            <w:r w:rsidR="00AE2DC1">
              <w:instrText xml:space="preserve"> REF _Ref126504463 \h </w:instrText>
            </w:r>
            <w:r w:rsidR="00AE2DC1">
              <w:rPr>
                <w:b/>
                <w:sz w:val="22"/>
                <w:szCs w:val="22"/>
              </w:rPr>
            </w:r>
            <w:r w:rsidR="00AE2DC1">
              <w:rPr>
                <w:b/>
                <w:sz w:val="22"/>
                <w:szCs w:val="22"/>
              </w:rPr>
              <w:fldChar w:fldCharType="separate"/>
            </w:r>
            <w:r w:rsidR="00315D7B">
              <w:br w:type="page"/>
            </w:r>
          </w:p>
          <w:p w14:paraId="6933EF57" w14:textId="011BA698" w:rsidR="00741357" w:rsidRDefault="00315D7B" w:rsidP="00741357">
            <w:pPr>
              <w:pStyle w:val="TableTextBullet"/>
            </w:pPr>
            <w:r>
              <w:t xml:space="preserve">Table </w:t>
            </w:r>
            <w:r>
              <w:rPr>
                <w:noProof/>
              </w:rPr>
              <w:t>12</w:t>
            </w:r>
            <w:r>
              <w:t xml:space="preserve">: </w:t>
            </w:r>
            <w:r>
              <w:rPr>
                <w:vanish/>
              </w:rPr>
              <w:t xml:space="preserve">PT_78.01 </w:t>
            </w:r>
            <w:r>
              <w:t>Transfusion Reaction Types</w:t>
            </w:r>
            <w:r w:rsidR="00AE2DC1">
              <w:fldChar w:fldCharType="end"/>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2A1F0B02" w:rsidR="00E62B9E" w:rsidRDefault="00E62B9E" w:rsidP="00E62B9E">
            <w:pPr>
              <w:pStyle w:val="TableText"/>
              <w:rPr>
                <w:b/>
                <w:bCs/>
                <w:szCs w:val="18"/>
              </w:rPr>
            </w:pPr>
            <w:r>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03F6141C" w:rsidR="00840DB0" w:rsidRDefault="00840DB0" w:rsidP="00840DB0">
            <w:pPr>
              <w:pStyle w:val="TableText"/>
              <w:rPr>
                <w:b/>
                <w:bCs/>
                <w:szCs w:val="18"/>
              </w:rPr>
            </w:pPr>
            <w:r>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numberingChange w:id="576" w:author="Blalock, David (Leidos)" w:date="2021-09-10T13:15:00Z" w:original="0."/>
              </w:fldChar>
            </w:r>
          </w:p>
        </w:tc>
        <w:tc>
          <w:tcPr>
            <w:tcW w:w="6120" w:type="dxa"/>
          </w:tcPr>
          <w:p w14:paraId="20C59C38" w14:textId="77777777" w:rsidR="002A21AE" w:rsidRDefault="002A21AE">
            <w:pPr>
              <w:pStyle w:val="NotesText"/>
              <w:ind w:left="0"/>
            </w:pPr>
          </w:p>
        </w:tc>
      </w:tr>
    </w:tbl>
    <w:p w14:paraId="18480D4E" w14:textId="243BC671" w:rsidR="00772DD7" w:rsidRDefault="00772DD7" w:rsidP="00772DD7">
      <w:pPr>
        <w:pStyle w:val="Caption"/>
      </w:pPr>
      <w:bookmarkStart w:id="577" w:name="_Ref1277770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115</w:t>
      </w:r>
      <w:r w:rsidR="004E20BD">
        <w:rPr>
          <w:noProof/>
        </w:rPr>
        <w:fldChar w:fldCharType="end"/>
      </w:r>
      <w:bookmarkEnd w:id="577"/>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043BC732">
            <wp:extent cx="4119245" cy="25400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710E5271" w14:textId="226511B6" w:rsidR="00143C19" w:rsidRPr="00143C19" w:rsidRDefault="007C428C" w:rsidP="007C428C">
      <w:pPr>
        <w:pStyle w:val="Caption"/>
      </w:pPr>
      <w:bookmarkStart w:id="578" w:name="_Ref100908730"/>
      <w:bookmarkStart w:id="579" w:name="_Ref127777300"/>
      <w:r>
        <w:t xml:space="preserve">Figure </w:t>
      </w:r>
      <w:fldSimple w:instr=" SEQ Figure \* ARABIC ">
        <w:r w:rsidR="00315D7B">
          <w:rPr>
            <w:noProof/>
          </w:rPr>
          <w:t>116</w:t>
        </w:r>
      </w:fldSimple>
      <w:bookmarkEnd w:id="578"/>
      <w:r>
        <w:t>: Finalize TRW Report</w:t>
      </w:r>
    </w:p>
    <w:p w14:paraId="3B617364" w14:textId="1959996E" w:rsidR="00143C19" w:rsidRDefault="00C635F4" w:rsidP="00143C19">
      <w:pPr>
        <w:pStyle w:val="Caption"/>
      </w:pPr>
      <w:r>
        <w:rPr>
          <w:noProof/>
        </w:rPr>
        <w:drawing>
          <wp:inline distT="0" distB="0" distL="0" distR="0" wp14:anchorId="4C3A60A7" wp14:editId="32416DFC">
            <wp:extent cx="5135245" cy="3685540"/>
            <wp:effectExtent l="0" t="0" r="8255" b="0"/>
            <wp:docPr id="188" name="Picture 1" descr="cid:image001.jpg@01CFF8D3.98CB1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8D3.98CB1E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35245" cy="3685540"/>
                    </a:xfrm>
                    <a:prstGeom prst="rect">
                      <a:avLst/>
                    </a:prstGeom>
                    <a:noFill/>
                    <a:ln>
                      <a:noFill/>
                    </a:ln>
                  </pic:spPr>
                </pic:pic>
              </a:graphicData>
            </a:graphic>
          </wp:inline>
        </w:drawing>
      </w:r>
    </w:p>
    <w:bookmarkEnd w:id="579"/>
    <w:p w14:paraId="3AE13033" w14:textId="2855EB93" w:rsidR="002A21AE" w:rsidRDefault="00310DBF">
      <w:pPr>
        <w:pStyle w:val="Heading4"/>
      </w:pPr>
      <w:r>
        <w:br w:type="page"/>
      </w:r>
      <w:r w:rsidR="002A21AE">
        <w:t>View/Print a Finalized Transfusion Reaction Workup Report</w:t>
      </w:r>
      <w:r w:rsidR="002A21AE">
        <w:fldChar w:fldCharType="begin"/>
      </w:r>
      <w:r w:rsidR="002A21AE">
        <w:instrText xml:space="preserve"> XE </w:instrText>
      </w:r>
      <w:r w:rsidR="00FA7E65">
        <w:instrText>“</w:instrText>
      </w:r>
      <w:r w:rsidR="002A21AE">
        <w:instrText>View/Print a Finalized Transfusion Reaction Workup Report</w:instrText>
      </w:r>
      <w:r w:rsidR="00FA7E65">
        <w:instrText>”</w:instrText>
      </w:r>
      <w:r w:rsidR="002A21AE">
        <w:instrText xml:space="preserve"> </w:instrText>
      </w:r>
      <w:r w:rsidR="002A21AE">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0C40FFFF" w:rsidR="002A21AE" w:rsidRDefault="002A21AE">
            <w:pPr>
              <w:pStyle w:val="TableTextNumbersContinued"/>
            </w:pPr>
            <w:r>
              <w:t>Select a completed TRW</w:t>
            </w:r>
            <w:r w:rsidR="00F40F83">
              <w:t xml:space="preserve"> (</w:t>
            </w:r>
            <w:r w:rsidR="00EE2299">
              <w:fldChar w:fldCharType="begin"/>
            </w:r>
            <w:r w:rsidR="00EE2299">
              <w:instrText xml:space="preserve"> REF _Ref127774218 \h </w:instrText>
            </w:r>
            <w:r w:rsidR="00EE2299">
              <w:fldChar w:fldCharType="separate"/>
            </w:r>
            <w:r w:rsidR="00315D7B">
              <w:t xml:space="preserve">Figure </w:t>
            </w:r>
            <w:r w:rsidR="00315D7B">
              <w:rPr>
                <w:noProof/>
              </w:rPr>
              <w:t>114</w:t>
            </w:r>
            <w:r w:rsidR="00EE2299">
              <w:fldChar w:fldCharType="end"/>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126E3B7C" w:rsidR="002A21AE" w:rsidRDefault="002A21AE">
            <w:pPr>
              <w:pStyle w:val="TableText"/>
              <w:rPr>
                <w:b/>
                <w:bCs/>
              </w:rPr>
            </w:pPr>
            <w:r>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29ECB833" w:rsidR="002A21AE" w:rsidRDefault="002A21AE">
            <w:pPr>
              <w:pStyle w:val="TableText"/>
              <w:rPr>
                <w:b/>
                <w:bCs/>
              </w:rPr>
            </w:pPr>
            <w:r>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numberingChange w:id="580" w:author="Blalock, David (Leidos)" w:date="2021-09-10T13:15:00Z" w:original="0."/>
              </w:fldChar>
            </w:r>
          </w:p>
        </w:tc>
        <w:tc>
          <w:tcPr>
            <w:tcW w:w="6120" w:type="dxa"/>
          </w:tcPr>
          <w:p w14:paraId="228C7EB4" w14:textId="77777777" w:rsidR="00A902A8" w:rsidRDefault="00A902A8" w:rsidP="00E21A6B">
            <w:pPr>
              <w:pStyle w:val="NotesText"/>
              <w:ind w:left="0"/>
            </w:pPr>
          </w:p>
        </w:tc>
      </w:tr>
    </w:tbl>
    <w:p w14:paraId="36EAA41C" w14:textId="77777777" w:rsidR="009D0008" w:rsidRDefault="009D0008">
      <w:pPr>
        <w:rPr>
          <w:b/>
          <w:sz w:val="22"/>
          <w:szCs w:val="22"/>
        </w:rPr>
      </w:pPr>
      <w:bookmarkStart w:id="581" w:name="_Toc97523627"/>
      <w:bookmarkStart w:id="582" w:name="_Toc97527597"/>
      <w:bookmarkStart w:id="583" w:name="_Ref126504463"/>
      <w:r>
        <w:br w:type="page"/>
      </w:r>
    </w:p>
    <w:p w14:paraId="37776031" w14:textId="69C37E13" w:rsidR="002A21AE" w:rsidRDefault="002A21AE">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12</w:t>
      </w:r>
      <w:r w:rsidR="004E20BD">
        <w:rPr>
          <w:noProof/>
        </w:rPr>
        <w:fldChar w:fldCharType="end"/>
      </w:r>
      <w:r>
        <w:t xml:space="preserve">: </w:t>
      </w:r>
      <w:r>
        <w:rPr>
          <w:vanish/>
        </w:rPr>
        <w:t xml:space="preserve">PT_78.01 </w:t>
      </w:r>
      <w:r>
        <w:t>Transfusion Reaction Types</w:t>
      </w:r>
      <w:bookmarkEnd w:id="581"/>
      <w:bookmarkEnd w:id="582"/>
      <w:bookmarkEnd w:id="583"/>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20"/>
      </w:tblGrid>
      <w:tr w:rsidR="008E18C4" w14:paraId="3EAC5124" w14:textId="77777777">
        <w:trPr>
          <w:tblHeader/>
        </w:trPr>
        <w:tc>
          <w:tcPr>
            <w:tcW w:w="4320"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584" w:name="_Toc72723354"/>
            <w:r>
              <w:rPr>
                <w:b/>
              </w:rPr>
              <w:t>Transfusion Reaction Type Text</w:t>
            </w:r>
            <w:bookmarkEnd w:id="584"/>
          </w:p>
        </w:tc>
      </w:tr>
      <w:tr w:rsidR="008E18C4" w14:paraId="03DD93DF" w14:textId="77777777">
        <w:tc>
          <w:tcPr>
            <w:tcW w:w="4320" w:type="dxa"/>
            <w:tcBorders>
              <w:top w:val="single" w:sz="6" w:space="0" w:color="auto"/>
            </w:tcBorders>
            <w:vAlign w:val="bottom"/>
          </w:tcPr>
          <w:p w14:paraId="73B1B79A" w14:textId="77777777" w:rsidR="008E18C4" w:rsidRPr="00B70590" w:rsidRDefault="008E18C4">
            <w:pPr>
              <w:pStyle w:val="TableText"/>
            </w:pPr>
            <w:r w:rsidRPr="00B70590">
              <w:t>Anaphylaxis</w:t>
            </w:r>
          </w:p>
        </w:tc>
      </w:tr>
      <w:tr w:rsidR="00B05CCE" w14:paraId="202CCE91" w14:textId="77777777">
        <w:tc>
          <w:tcPr>
            <w:tcW w:w="4320" w:type="dxa"/>
            <w:vAlign w:val="bottom"/>
          </w:tcPr>
          <w:p w14:paraId="667E8E7A" w14:textId="77777777" w:rsidR="00B05CCE" w:rsidRPr="00B70590" w:rsidRDefault="00B05CCE">
            <w:pPr>
              <w:pStyle w:val="TableText"/>
            </w:pPr>
            <w:r w:rsidRPr="00B70590">
              <w:t>Citrate Toxicity</w:t>
            </w:r>
          </w:p>
        </w:tc>
      </w:tr>
      <w:tr w:rsidR="008E18C4" w14:paraId="1CBC1760" w14:textId="77777777">
        <w:tc>
          <w:tcPr>
            <w:tcW w:w="4320" w:type="dxa"/>
            <w:vAlign w:val="bottom"/>
          </w:tcPr>
          <w:p w14:paraId="71FD47E5" w14:textId="77777777" w:rsidR="008E18C4" w:rsidRPr="00B70590" w:rsidRDefault="008E18C4">
            <w:pPr>
              <w:pStyle w:val="TableText"/>
            </w:pPr>
            <w:r w:rsidRPr="00B70590">
              <w:t>Delayed Hemolytic</w:t>
            </w:r>
          </w:p>
        </w:tc>
      </w:tr>
      <w:tr w:rsidR="008E18C4" w14:paraId="126AB281" w14:textId="77777777">
        <w:tc>
          <w:tcPr>
            <w:tcW w:w="4320" w:type="dxa"/>
            <w:vAlign w:val="bottom"/>
          </w:tcPr>
          <w:p w14:paraId="76D98906" w14:textId="77777777" w:rsidR="008E18C4" w:rsidRPr="00B70590" w:rsidRDefault="008E18C4">
            <w:pPr>
              <w:pStyle w:val="TableText"/>
            </w:pPr>
            <w:r w:rsidRPr="00B70590">
              <w:t>Febrile Nonhemolytic</w:t>
            </w:r>
          </w:p>
        </w:tc>
      </w:tr>
      <w:tr w:rsidR="008E18C4" w14:paraId="4061822C" w14:textId="77777777">
        <w:tc>
          <w:tcPr>
            <w:tcW w:w="4320" w:type="dxa"/>
            <w:vAlign w:val="bottom"/>
          </w:tcPr>
          <w:p w14:paraId="224EB424" w14:textId="77777777" w:rsidR="008E18C4" w:rsidRPr="00B70590" w:rsidRDefault="008E18C4">
            <w:pPr>
              <w:pStyle w:val="TableText"/>
            </w:pPr>
            <w:r w:rsidRPr="00B70590">
              <w:t>Graft vs. Host Disease</w:t>
            </w:r>
          </w:p>
        </w:tc>
      </w:tr>
      <w:tr w:rsidR="008E18C4" w14:paraId="5DE7342A" w14:textId="77777777">
        <w:tc>
          <w:tcPr>
            <w:tcW w:w="4320" w:type="dxa"/>
            <w:vAlign w:val="bottom"/>
          </w:tcPr>
          <w:p w14:paraId="77CBBB8E" w14:textId="77777777" w:rsidR="008E18C4" w:rsidRPr="00B70590" w:rsidRDefault="00B05CCE">
            <w:pPr>
              <w:pStyle w:val="TableText"/>
            </w:pPr>
            <w:r w:rsidRPr="00B70590">
              <w:t>Acute Hemolysis (non ABO)</w:t>
            </w:r>
          </w:p>
        </w:tc>
      </w:tr>
      <w:tr w:rsidR="00B05CCE" w14:paraId="02E7394E" w14:textId="77777777">
        <w:tc>
          <w:tcPr>
            <w:tcW w:w="4320" w:type="dxa"/>
            <w:vAlign w:val="bottom"/>
          </w:tcPr>
          <w:p w14:paraId="09C91996" w14:textId="77777777" w:rsidR="00B05CCE" w:rsidRPr="00B70590" w:rsidRDefault="00B05CCE">
            <w:pPr>
              <w:pStyle w:val="TableText"/>
            </w:pPr>
            <w:r w:rsidRPr="00B70590">
              <w:t>Acute Hemolysis (ABO Incompatibility)</w:t>
            </w:r>
          </w:p>
        </w:tc>
      </w:tr>
      <w:tr w:rsidR="00B05CCE" w14:paraId="1765DDB4" w14:textId="77777777">
        <w:tc>
          <w:tcPr>
            <w:tcW w:w="4320" w:type="dxa"/>
            <w:vAlign w:val="bottom"/>
          </w:tcPr>
          <w:p w14:paraId="7B8E2672" w14:textId="77777777" w:rsidR="00B05CCE" w:rsidRPr="00B70590" w:rsidRDefault="00B05CCE">
            <w:pPr>
              <w:pStyle w:val="TableText"/>
            </w:pPr>
            <w:r w:rsidRPr="00B70590">
              <w:t>Transfusion Associated Circulatory Overload (TACO)</w:t>
            </w:r>
          </w:p>
        </w:tc>
      </w:tr>
      <w:tr w:rsidR="008E18C4" w14:paraId="527C94BC" w14:textId="77777777">
        <w:tc>
          <w:tcPr>
            <w:tcW w:w="4320" w:type="dxa"/>
            <w:vAlign w:val="bottom"/>
          </w:tcPr>
          <w:p w14:paraId="39F6F75E" w14:textId="77777777" w:rsidR="008E18C4" w:rsidRPr="00B70590" w:rsidRDefault="008E18C4">
            <w:pPr>
              <w:pStyle w:val="TableText"/>
            </w:pPr>
            <w:r w:rsidRPr="00B70590">
              <w:t>Transfusion Related Acute Lung Injury</w:t>
            </w:r>
            <w:r w:rsidR="00B05CCE" w:rsidRPr="00B70590">
              <w:t xml:space="preserve"> (TRALI)</w:t>
            </w:r>
          </w:p>
        </w:tc>
      </w:tr>
      <w:tr w:rsidR="00B05CCE" w14:paraId="3805BCFE" w14:textId="77777777">
        <w:tc>
          <w:tcPr>
            <w:tcW w:w="4320" w:type="dxa"/>
            <w:vAlign w:val="bottom"/>
          </w:tcPr>
          <w:p w14:paraId="1062C3FF" w14:textId="77777777" w:rsidR="00B05CCE" w:rsidRPr="00B70590" w:rsidRDefault="00B05CCE">
            <w:pPr>
              <w:pStyle w:val="TableText"/>
            </w:pPr>
            <w:r w:rsidRPr="00B70590">
              <w:t>Transfusion Related Microbial Infection</w:t>
            </w:r>
          </w:p>
        </w:tc>
      </w:tr>
      <w:tr w:rsidR="008E18C4" w14:paraId="066DD5A9" w14:textId="77777777">
        <w:tc>
          <w:tcPr>
            <w:tcW w:w="4320" w:type="dxa"/>
            <w:vAlign w:val="bottom"/>
          </w:tcPr>
          <w:p w14:paraId="4F302E52" w14:textId="77777777" w:rsidR="008E18C4" w:rsidRPr="00B70590" w:rsidRDefault="008E18C4">
            <w:pPr>
              <w:pStyle w:val="TableText"/>
            </w:pPr>
            <w:r w:rsidRPr="00B70590">
              <w:t>Post-Transfusion: Associated Disease</w:t>
            </w:r>
          </w:p>
        </w:tc>
      </w:tr>
      <w:tr w:rsidR="00B05CCE" w14:paraId="2B4B5D15" w14:textId="77777777">
        <w:tc>
          <w:tcPr>
            <w:tcW w:w="4320" w:type="dxa"/>
            <w:vAlign w:val="bottom"/>
          </w:tcPr>
          <w:p w14:paraId="3EAA6E04" w14:textId="77777777" w:rsidR="00B05CCE" w:rsidRPr="00B70590" w:rsidRDefault="00B05CCE">
            <w:pPr>
              <w:pStyle w:val="TableText"/>
            </w:pPr>
            <w:r w:rsidRPr="00B70590">
              <w:t>Unrelated to Transfusion</w:t>
            </w:r>
          </w:p>
        </w:tc>
      </w:tr>
      <w:tr w:rsidR="008E18C4" w14:paraId="4FE62B95" w14:textId="77777777">
        <w:tc>
          <w:tcPr>
            <w:tcW w:w="4320" w:type="dxa"/>
            <w:vAlign w:val="bottom"/>
          </w:tcPr>
          <w:p w14:paraId="053EA901" w14:textId="77777777" w:rsidR="008E18C4" w:rsidRPr="00B70590" w:rsidRDefault="008E18C4">
            <w:pPr>
              <w:pStyle w:val="TableText"/>
            </w:pPr>
            <w:r w:rsidRPr="00B70590">
              <w:t>Urticaria</w:t>
            </w:r>
          </w:p>
        </w:tc>
      </w:tr>
      <w:tr w:rsidR="008E18C4" w14:paraId="6EB950C8" w14:textId="77777777">
        <w:tc>
          <w:tcPr>
            <w:tcW w:w="4320" w:type="dxa"/>
            <w:vAlign w:val="bottom"/>
          </w:tcPr>
          <w:p w14:paraId="4C22D103" w14:textId="77777777" w:rsidR="008E18C4" w:rsidRPr="00B70590" w:rsidRDefault="008E18C4">
            <w:pPr>
              <w:pStyle w:val="TableText"/>
            </w:pPr>
            <w:r w:rsidRPr="00B70590">
              <w:t>Other: free-text data required on new entries</w:t>
            </w:r>
          </w:p>
        </w:tc>
      </w:tr>
    </w:tbl>
    <w:p w14:paraId="457DE778" w14:textId="77777777" w:rsidR="002A21AE" w:rsidRDefault="00EE2299">
      <w:pPr>
        <w:pStyle w:val="Heading2"/>
      </w:pPr>
      <w:bookmarkStart w:id="585" w:name="_Maintain_Specimen"/>
      <w:bookmarkStart w:id="586" w:name="_Maintain_Specimen_1"/>
      <w:bookmarkStart w:id="587" w:name="_Toc63680372"/>
      <w:bookmarkEnd w:id="574"/>
      <w:bookmarkEnd w:id="585"/>
      <w:bookmarkEnd w:id="586"/>
      <w:r>
        <w:br w:type="page"/>
      </w:r>
      <w:bookmarkStart w:id="588" w:name="_Toc101165353"/>
      <w:r w:rsidR="002A21AE">
        <w:t>Maintain Patient Records</w:t>
      </w:r>
      <w:bookmarkEnd w:id="587"/>
      <w:bookmarkEnd w:id="588"/>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589" w:name="_Toc101165354"/>
      <w:r>
        <w:t>Special Instructions &amp; Transfusion Requirements: Enter a Transfusion Requirement</w:t>
      </w:r>
      <w:bookmarkEnd w:id="589"/>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t>Washed RBC products</w:t>
      </w:r>
    </w:p>
    <w:p w14:paraId="1475BB5A" w14:textId="77777777" w:rsidR="002A21AE" w:rsidRDefault="002A21AE">
      <w:pPr>
        <w:pStyle w:val="ListBullet"/>
      </w:pPr>
      <w:r>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314F1FCB">
                  <wp:extent cx="156845" cy="156845"/>
                  <wp:effectExtent l="0" t="0" r="0" b="0"/>
                  <wp:docPr id="252" name="Picture 252"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963402F" w:rsidR="002A21AE" w:rsidRDefault="002A21AE">
            <w:pPr>
              <w:pStyle w:val="TableText"/>
              <w:rPr>
                <w:b/>
                <w:bCs/>
                <w:szCs w:val="18"/>
              </w:rPr>
            </w:pPr>
            <w:r>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44F1A545"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994FF2">
              <w:fldChar w:fldCharType="begin"/>
            </w:r>
            <w:r w:rsidR="00994FF2">
              <w:instrText xml:space="preserve"> REF _Ref127094922 \h </w:instrText>
            </w:r>
            <w:r w:rsidR="00994FF2">
              <w:fldChar w:fldCharType="separate"/>
            </w:r>
            <w:r w:rsidR="00315D7B">
              <w:t xml:space="preserve">Figure </w:t>
            </w:r>
            <w:r w:rsidR="00315D7B">
              <w:rPr>
                <w:noProof/>
              </w:rPr>
              <w:t>117</w:t>
            </w:r>
            <w:r w:rsidR="00994FF2">
              <w:fldChar w:fldCharType="end"/>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6FA24C19" w:rsidR="002A21AE" w:rsidRDefault="002A21AE">
            <w:pPr>
              <w:pStyle w:val="TableText"/>
              <w:rPr>
                <w:b/>
                <w:bCs/>
                <w:szCs w:val="18"/>
              </w:rPr>
            </w:pPr>
            <w:r>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404E5331" w:rsidR="002A21AE" w:rsidRDefault="002A21AE">
            <w:pPr>
              <w:pStyle w:val="TableText"/>
              <w:rPr>
                <w:b/>
                <w:bCs/>
                <w:szCs w:val="18"/>
              </w:rPr>
            </w:pPr>
            <w:r>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3D5D87D9"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know who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tc>
          <w:tcPr>
            <w:tcW w:w="3240" w:type="dxa"/>
          </w:tcPr>
          <w:p w14:paraId="674A0ABF" w14:textId="5D5FDE2F" w:rsidR="002A21AE" w:rsidRDefault="002A21AE">
            <w:pPr>
              <w:pStyle w:val="TableTextNumbers"/>
            </w:pPr>
            <w:r>
              <w:t>Select the TR to be inactivated</w:t>
            </w:r>
            <w:r w:rsidR="005346F4">
              <w:t xml:space="preserve"> (</w:t>
            </w:r>
            <w:r w:rsidR="005346F4">
              <w:fldChar w:fldCharType="begin"/>
            </w:r>
            <w:r w:rsidR="005346F4">
              <w:instrText xml:space="preserve"> REF _Ref127095162 \h </w:instrText>
            </w:r>
            <w:r w:rsidR="005346F4">
              <w:fldChar w:fldCharType="separate"/>
            </w:r>
            <w:r w:rsidR="00315D7B">
              <w:t xml:space="preserve">Figure </w:t>
            </w:r>
            <w:r w:rsidR="00315D7B">
              <w:rPr>
                <w:noProof/>
              </w:rPr>
              <w:t>118</w:t>
            </w:r>
            <w:r w:rsidR="005346F4">
              <w:fldChar w:fldCharType="end"/>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17DA5F3C" w:rsidR="002A21AE" w:rsidRDefault="002A21AE">
            <w:pPr>
              <w:pStyle w:val="TableText"/>
              <w:rPr>
                <w:b/>
                <w:bCs/>
                <w:szCs w:val="18"/>
              </w:rPr>
            </w:pPr>
            <w:r>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Transfusion Requirement 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90" w:author="Blalock, David (Leidos)" w:date="2021-09-10T13:15:00Z" w:original="0."/>
              </w:fldChar>
            </w:r>
          </w:p>
        </w:tc>
        <w:tc>
          <w:tcPr>
            <w:tcW w:w="6120" w:type="dxa"/>
          </w:tcPr>
          <w:p w14:paraId="2CD81596" w14:textId="77777777" w:rsidR="002A21AE" w:rsidRDefault="002A21AE">
            <w:pPr>
              <w:pStyle w:val="TableText"/>
            </w:pPr>
          </w:p>
        </w:tc>
      </w:tr>
    </w:tbl>
    <w:p w14:paraId="1B4BE9AD" w14:textId="7BF68CDE" w:rsidR="00994FF2" w:rsidRDefault="00994FF2" w:rsidP="00994FF2">
      <w:pPr>
        <w:pStyle w:val="Caption"/>
      </w:pPr>
      <w:bookmarkStart w:id="591" w:name="_Ref1270949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117</w:t>
      </w:r>
      <w:r w:rsidR="004E20BD">
        <w:rPr>
          <w:noProof/>
        </w:rPr>
        <w:fldChar w:fldCharType="end"/>
      </w:r>
      <w:bookmarkEnd w:id="591"/>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04558B8E">
            <wp:extent cx="5597525" cy="4313555"/>
            <wp:effectExtent l="0" t="0" r="3175"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045ED01A" w:rsidR="005346F4" w:rsidRDefault="005346F4" w:rsidP="005346F4">
      <w:pPr>
        <w:pStyle w:val="Caption"/>
      </w:pPr>
      <w:bookmarkStart w:id="592" w:name="_Ref12709516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118</w:t>
      </w:r>
      <w:r w:rsidR="004E20BD">
        <w:rPr>
          <w:noProof/>
        </w:rPr>
        <w:fldChar w:fldCharType="end"/>
      </w:r>
      <w:bookmarkEnd w:id="592"/>
      <w:r>
        <w:t>: Inactivate Component Requirements</w:t>
      </w:r>
    </w:p>
    <w:p w14:paraId="6AC7DB8E" w14:textId="77777777" w:rsidR="005346F4" w:rsidRDefault="00057948" w:rsidP="00994FF2">
      <w:pPr>
        <w:pStyle w:val="BodyText"/>
      </w:pPr>
      <w:r>
        <w:rPr>
          <w:noProof/>
        </w:rPr>
        <w:drawing>
          <wp:inline distT="0" distB="0" distL="0" distR="0" wp14:anchorId="209B9378" wp14:editId="60D77783">
            <wp:extent cx="5717540" cy="5089525"/>
            <wp:effectExtent l="0" t="0" r="0" b="0"/>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593" w:name="_Toc101165355"/>
      <w:r>
        <w:t>Special Instructions &amp; Transfusion Requirements: Enter and Remove Special Instructions</w:t>
      </w:r>
      <w:bookmarkEnd w:id="593"/>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2AA030C1">
            <wp:extent cx="156845" cy="156845"/>
            <wp:effectExtent l="0" t="0" r="0" b="0"/>
            <wp:docPr id="255" name="Picture 255"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03B103B7" w14:textId="77777777" w:rsidR="00F3651E" w:rsidRDefault="00F3651E">
      <w:pPr>
        <w:rPr>
          <w:rFonts w:ascii="Arial" w:hAnsi="Arial"/>
          <w:b/>
          <w:sz w:val="22"/>
        </w:rPr>
      </w:pPr>
      <w:r>
        <w:br w:type="page"/>
      </w:r>
    </w:p>
    <w:p w14:paraId="79B100B8" w14:textId="325F0E36" w:rsidR="002A21AE" w:rsidRDefault="002A21AE">
      <w:pPr>
        <w:pStyle w:val="Heading4"/>
      </w:pPr>
      <w:r>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3564BF3F">
                  <wp:extent cx="156845" cy="156845"/>
                  <wp:effectExtent l="0" t="0" r="0" b="0"/>
                  <wp:docPr id="256" name="Picture 256" descr="small_si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mall_si_t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2F8451DF" w:rsidR="002A21AE" w:rsidRDefault="002A21AE">
            <w:pPr>
              <w:pStyle w:val="TableText"/>
              <w:rPr>
                <w:b/>
                <w:bCs/>
                <w:szCs w:val="18"/>
              </w:rPr>
            </w:pPr>
            <w:r>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0245A006" w:rsidR="002A21AE" w:rsidRDefault="002A21AE">
            <w:pPr>
              <w:pStyle w:val="TableText"/>
              <w:rPr>
                <w:b/>
                <w:bCs/>
                <w:szCs w:val="18"/>
              </w:rPr>
            </w:pPr>
            <w:r>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55F0AA91"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9142E5">
              <w:fldChar w:fldCharType="begin"/>
            </w:r>
            <w:r w:rsidR="009142E5">
              <w:instrText xml:space="preserve"> REF _Ref127262439 \h </w:instrText>
            </w:r>
            <w:r w:rsidR="009142E5">
              <w:fldChar w:fldCharType="separate"/>
            </w:r>
            <w:r w:rsidR="00315D7B">
              <w:t xml:space="preserve">Figure </w:t>
            </w:r>
            <w:r w:rsidR="00315D7B">
              <w:rPr>
                <w:noProof/>
              </w:rPr>
              <w:t>119</w:t>
            </w:r>
            <w:r w:rsidR="009142E5">
              <w:fldChar w:fldCharType="end"/>
            </w:r>
            <w:r w:rsidR="00DA5ED4" w:rsidRPr="00DA5ED4">
              <w:t>)</w:t>
            </w:r>
            <w:r>
              <w:t>.</w:t>
            </w:r>
          </w:p>
          <w:p w14:paraId="23BFA2D9" w14:textId="77777777" w:rsidR="00595334" w:rsidRDefault="00595334" w:rsidP="00595334">
            <w:pPr>
              <w:pStyle w:val="TableTextNumbersContinued"/>
            </w:pPr>
          </w:p>
          <w:p w14:paraId="09D7148F" w14:textId="77777777" w:rsidR="00595334" w:rsidRDefault="00595334" w:rsidP="00595334">
            <w:pPr>
              <w:pStyle w:val="TableTextNumbersContinued"/>
            </w:pPr>
            <w:r>
              <w:t xml:space="preserve">Click the </w:t>
            </w:r>
            <w:r>
              <w:rPr>
                <w:b/>
              </w:rPr>
              <w:t>Show inactive special instructions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4418A8A6" w:rsidR="002A21AE" w:rsidRDefault="002A21AE">
            <w:pPr>
              <w:pStyle w:val="TableText"/>
              <w:rPr>
                <w:b/>
                <w:bCs/>
                <w:szCs w:val="18"/>
              </w:rPr>
            </w:pPr>
            <w:r>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594" w:author="Blalock, David (Leidos)" w:date="2021-09-10T13:15:00Z" w:original="0."/>
              </w:fldChar>
            </w:r>
          </w:p>
        </w:tc>
        <w:tc>
          <w:tcPr>
            <w:tcW w:w="6120" w:type="dxa"/>
          </w:tcPr>
          <w:p w14:paraId="7E4029D4" w14:textId="77777777" w:rsidR="002A21AE" w:rsidRDefault="002A21AE">
            <w:pPr>
              <w:pStyle w:val="TableTextBullet"/>
            </w:pPr>
            <w:r>
              <w:t>Saves the entry in the database.</w:t>
            </w:r>
          </w:p>
        </w:tc>
      </w:tr>
    </w:tbl>
    <w:p w14:paraId="32FA3229" w14:textId="3ECCC313" w:rsidR="009142E5" w:rsidRDefault="009142E5" w:rsidP="009142E5">
      <w:pPr>
        <w:pStyle w:val="Caption"/>
      </w:pPr>
      <w:bookmarkStart w:id="595" w:name="_Toc63680371"/>
      <w:r>
        <w:br w:type="page"/>
      </w:r>
      <w:bookmarkStart w:id="596" w:name="_Ref1272624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119</w:t>
      </w:r>
      <w:r w:rsidR="004E20BD">
        <w:rPr>
          <w:noProof/>
        </w:rPr>
        <w:fldChar w:fldCharType="end"/>
      </w:r>
      <w:bookmarkEnd w:id="596"/>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4510CDE2">
            <wp:extent cx="5939155" cy="3777615"/>
            <wp:effectExtent l="0" t="0" r="4445"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597" w:name="_Post-Transfusion_Information"/>
      <w:bookmarkStart w:id="598" w:name="_Toc101165356"/>
      <w:bookmarkStart w:id="599" w:name="_Toc63680369"/>
      <w:bookmarkEnd w:id="390"/>
      <w:bookmarkEnd w:id="595"/>
      <w:bookmarkEnd w:id="597"/>
      <w:r>
        <w:t>Post-Transfusion Information</w:t>
      </w:r>
      <w:bookmarkEnd w:id="598"/>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3DDF1A34" w14:textId="77777777" w:rsidR="00F3651E" w:rsidRDefault="00F3651E">
      <w:pPr>
        <w:rPr>
          <w:rFonts w:ascii="Arial" w:hAnsi="Arial"/>
          <w:b/>
          <w:sz w:val="22"/>
        </w:rPr>
      </w:pPr>
      <w:r>
        <w:br w:type="page"/>
      </w:r>
    </w:p>
    <w:p w14:paraId="2469FF34" w14:textId="38E82BA5" w:rsidR="002A21AE" w:rsidRDefault="002A21AE">
      <w:pPr>
        <w:pStyle w:val="Heading4"/>
      </w:pPr>
      <w:r>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t>Displays options for processing patient-related functions.</w:t>
            </w:r>
          </w:p>
          <w:p w14:paraId="42414357" w14:textId="77777777" w:rsidR="002A21AE" w:rsidRDefault="002A21AE">
            <w:pPr>
              <w:pStyle w:val="TableTextBullet"/>
            </w:pPr>
            <w:r>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010AB111" w:rsidR="002A21AE" w:rsidRDefault="002A21AE">
            <w:pPr>
              <w:pStyle w:val="TableText"/>
              <w:rPr>
                <w:b/>
                <w:bCs/>
                <w:szCs w:val="18"/>
              </w:rPr>
            </w:pPr>
            <w:r>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77777777"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14:paraId="6EA84874" w14:textId="77777777">
        <w:tc>
          <w:tcPr>
            <w:tcW w:w="3240" w:type="dxa"/>
          </w:tcPr>
          <w:p w14:paraId="2D16F736" w14:textId="3EA9498A" w:rsidR="00D51EEA" w:rsidRDefault="00D51EEA">
            <w:pPr>
              <w:pStyle w:val="TableTextNumbers"/>
            </w:pPr>
            <w:r>
              <w:t>Click one or more check boxes to select units</w:t>
            </w:r>
            <w:r w:rsidR="00DA5ED4">
              <w:t xml:space="preserve"> (</w:t>
            </w:r>
            <w:r w:rsidR="00AF4568">
              <w:fldChar w:fldCharType="begin"/>
            </w:r>
            <w:r w:rsidR="00AF4568">
              <w:instrText xml:space="preserve"> REF _Ref127607637 \h </w:instrText>
            </w:r>
            <w:r w:rsidR="00AF4568">
              <w:fldChar w:fldCharType="separate"/>
            </w:r>
            <w:r w:rsidR="00315D7B">
              <w:t xml:space="preserve">Figure </w:t>
            </w:r>
            <w:r w:rsidR="00315D7B">
              <w:rPr>
                <w:noProof/>
              </w:rPr>
              <w:t>120</w:t>
            </w:r>
            <w:r w:rsidR="00AF4568">
              <w:fldChar w:fldCharType="end"/>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12378B9B" w:rsidR="00D51EEA" w:rsidRDefault="00D51EEA" w:rsidP="00D51EEA">
            <w:pPr>
              <w:pStyle w:val="TableText"/>
              <w:rPr>
                <w:b/>
                <w:bCs/>
                <w:szCs w:val="18"/>
              </w:rPr>
            </w:pPr>
            <w:r>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tc>
          <w:tcPr>
            <w:tcW w:w="3240" w:type="dxa"/>
          </w:tcPr>
          <w:p w14:paraId="48F07C2E" w14:textId="77777777" w:rsidR="002A21AE" w:rsidRDefault="002A21AE">
            <w:pPr>
              <w:pStyle w:val="TableTextNumbers"/>
            </w:pPr>
            <w:r>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F37626" w:rsidR="00557C79" w:rsidRDefault="00557C79" w:rsidP="00557C79">
            <w:pPr>
              <w:pStyle w:val="TableText"/>
              <w:rPr>
                <w:b/>
                <w:bCs/>
                <w:szCs w:val="18"/>
              </w:rPr>
            </w:pPr>
            <w:r>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52088807" w:rsidR="002A21AE" w:rsidRDefault="002A21AE">
            <w:pPr>
              <w:pStyle w:val="TableText"/>
              <w:rPr>
                <w:b/>
                <w:bCs/>
                <w:szCs w:val="18"/>
              </w:rPr>
            </w:pPr>
            <w:r>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t>Enter post-transfusion details, including:</w:t>
            </w:r>
          </w:p>
          <w:p w14:paraId="52C6A305" w14:textId="77777777" w:rsidR="0014520D" w:rsidRDefault="0014520D" w:rsidP="00506CA6">
            <w:pPr>
              <w:pStyle w:val="TableTextNumbersBullet"/>
              <w:tabs>
                <w:tab w:val="clear" w:pos="288"/>
              </w:tabs>
              <w:ind w:left="510" w:hanging="222"/>
            </w:pPr>
            <w:r>
              <w:t>Transfusion start and end dates and times</w:t>
            </w:r>
          </w:p>
          <w:p w14:paraId="2968E1AA" w14:textId="77777777" w:rsidR="0014520D" w:rsidRDefault="0014520D" w:rsidP="00506CA6">
            <w:pPr>
              <w:pStyle w:val="TableTextNumbersBullet"/>
              <w:tabs>
                <w:tab w:val="clear" w:pos="288"/>
              </w:tabs>
              <w:ind w:left="510" w:hanging="222"/>
            </w:pPr>
            <w:r>
              <w:t>Transfusionist ID</w:t>
            </w:r>
          </w:p>
          <w:p w14:paraId="37A61159" w14:textId="77777777" w:rsidR="0014520D" w:rsidRDefault="0014520D" w:rsidP="00506CA6">
            <w:pPr>
              <w:pStyle w:val="TableTextNumbersBullet"/>
              <w:tabs>
                <w:tab w:val="clear" w:pos="288"/>
              </w:tabs>
              <w:ind w:left="510" w:hanging="222"/>
            </w:pPr>
            <w:r>
              <w:t>Location of transfusion</w:t>
            </w:r>
          </w:p>
          <w:p w14:paraId="78F44DF5" w14:textId="77777777" w:rsidR="0014520D" w:rsidRDefault="0014520D" w:rsidP="00506CA6">
            <w:pPr>
              <w:pStyle w:val="TableTextNumbersBullet"/>
              <w:tabs>
                <w:tab w:val="clear" w:pos="288"/>
              </w:tabs>
              <w:ind w:left="510" w:hanging="222"/>
            </w:pPr>
            <w:r>
              <w:t>Whether the transfusion was completed or interrupted</w:t>
            </w:r>
          </w:p>
          <w:p w14:paraId="4F5FACE9" w14:textId="77777777" w:rsidR="0014520D" w:rsidRDefault="0014520D" w:rsidP="00506CA6">
            <w:pPr>
              <w:pStyle w:val="TableTextNumbersBullet"/>
              <w:tabs>
                <w:tab w:val="clear" w:pos="288"/>
              </w:tabs>
              <w:ind w:left="510" w:hanging="222"/>
            </w:pPr>
            <w:r>
              <w:t>If interrupted, the amount transfused</w:t>
            </w:r>
          </w:p>
          <w:p w14:paraId="247938B1" w14:textId="77777777" w:rsidR="0014520D" w:rsidRDefault="0014520D" w:rsidP="00506CA6">
            <w:pPr>
              <w:pStyle w:val="TableTextNumbersBullet"/>
              <w:tabs>
                <w:tab w:val="clear" w:pos="288"/>
              </w:tabs>
              <w:ind w:left="510" w:hanging="222"/>
            </w:pPr>
            <w:r>
              <w:t>Whether there was a transfusion reaction</w:t>
            </w:r>
          </w:p>
          <w:p w14:paraId="5980B42B" w14:textId="78835622" w:rsidR="0014520D" w:rsidRDefault="0014520D" w:rsidP="00506CA6">
            <w:pPr>
              <w:pStyle w:val="TableTextNumbersBullet"/>
              <w:tabs>
                <w:tab w:val="clear" w:pos="288"/>
              </w:tabs>
              <w:ind w:left="510" w:hanging="222"/>
            </w:pPr>
            <w:r>
              <w:t>If there was a reaction, symptoms</w:t>
            </w:r>
            <w:r w:rsidR="00DA5ED4">
              <w:t xml:space="preserve"> (</w:t>
            </w:r>
            <w:r w:rsidR="00AF4568">
              <w:fldChar w:fldCharType="begin"/>
            </w:r>
            <w:r w:rsidR="00AF4568">
              <w:instrText xml:space="preserve"> REF _Ref127607838 \h </w:instrText>
            </w:r>
            <w:r w:rsidR="00AF4568">
              <w:fldChar w:fldCharType="separate"/>
            </w:r>
            <w:r w:rsidR="00315D7B">
              <w:t xml:space="preserve">Figure </w:t>
            </w:r>
            <w:r w:rsidR="00315D7B">
              <w:rPr>
                <w:noProof/>
              </w:rPr>
              <w:t>121</w:t>
            </w:r>
            <w:r w:rsidR="00AF4568">
              <w:fldChar w:fldCharType="end"/>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2C574C49" w:rsidR="002A21AE" w:rsidRDefault="002A21AE">
            <w:pPr>
              <w:pStyle w:val="TableText"/>
              <w:rPr>
                <w:b/>
                <w:bCs/>
                <w:szCs w:val="18"/>
              </w:rPr>
            </w:pPr>
            <w:r>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2C165AE5" w:rsidR="002A21AE" w:rsidRDefault="002A21AE">
            <w:pPr>
              <w:pStyle w:val="TableText"/>
              <w:rPr>
                <w:b/>
                <w:bCs/>
                <w:szCs w:val="18"/>
              </w:rPr>
            </w:pPr>
            <w:r>
              <w:rPr>
                <w:b/>
                <w:bCs/>
                <w:szCs w:val="18"/>
              </w:rPr>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600" w:author="Blalock, David (Leidos)" w:date="2021-09-10T13:15:00Z" w:original="0."/>
              </w:fldChar>
            </w:r>
          </w:p>
        </w:tc>
        <w:tc>
          <w:tcPr>
            <w:tcW w:w="6120" w:type="dxa"/>
          </w:tcPr>
          <w:p w14:paraId="0B5A30E2" w14:textId="77777777" w:rsidR="002A21AE" w:rsidRDefault="002A21AE">
            <w:pPr>
              <w:pStyle w:val="TableText"/>
            </w:pPr>
          </w:p>
        </w:tc>
      </w:tr>
    </w:tbl>
    <w:p w14:paraId="344C1702" w14:textId="6342E626" w:rsidR="00AF4568" w:rsidRDefault="00AF4568" w:rsidP="00AF4568">
      <w:pPr>
        <w:pStyle w:val="Caption"/>
      </w:pPr>
      <w:bookmarkStart w:id="601" w:name="_Ref1276076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120</w:t>
      </w:r>
      <w:r w:rsidR="004E20BD">
        <w:rPr>
          <w:noProof/>
        </w:rPr>
        <w:fldChar w:fldCharType="end"/>
      </w:r>
      <w:bookmarkEnd w:id="601"/>
      <w:r>
        <w:t>: Post-Transfusion Information</w:t>
      </w:r>
    </w:p>
    <w:p w14:paraId="661B6D7C" w14:textId="77777777" w:rsidR="002A21AE" w:rsidRDefault="00057948" w:rsidP="00AF4568">
      <w:pPr>
        <w:pStyle w:val="BodyText"/>
      </w:pPr>
      <w:r>
        <w:rPr>
          <w:noProof/>
        </w:rPr>
        <w:drawing>
          <wp:inline distT="0" distB="0" distL="0" distR="0" wp14:anchorId="2A4FBFEA" wp14:editId="30B72328">
            <wp:extent cx="5597525" cy="2946400"/>
            <wp:effectExtent l="0" t="0" r="3175" b="635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97525" cy="2946400"/>
                    </a:xfrm>
                    <a:prstGeom prst="rect">
                      <a:avLst/>
                    </a:prstGeom>
                    <a:noFill/>
                    <a:ln>
                      <a:noFill/>
                    </a:ln>
                  </pic:spPr>
                </pic:pic>
              </a:graphicData>
            </a:graphic>
          </wp:inline>
        </w:drawing>
      </w:r>
    </w:p>
    <w:p w14:paraId="45440C02" w14:textId="6705AFAB" w:rsidR="00AF4568" w:rsidRDefault="00AF4568" w:rsidP="00AF4568">
      <w:pPr>
        <w:pStyle w:val="Caption"/>
      </w:pPr>
      <w:bookmarkStart w:id="602" w:name="_Ref12760783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121</w:t>
      </w:r>
      <w:r w:rsidR="004E20BD">
        <w:rPr>
          <w:noProof/>
        </w:rPr>
        <w:fldChar w:fldCharType="end"/>
      </w:r>
      <w:bookmarkEnd w:id="602"/>
      <w:r>
        <w:t>: Post-Transfusion Information Details</w:t>
      </w:r>
    </w:p>
    <w:p w14:paraId="5E8D7A06" w14:textId="77777777" w:rsidR="00B8081D" w:rsidRDefault="00057948" w:rsidP="00B8081D">
      <w:pPr>
        <w:pStyle w:val="BodyText"/>
      </w:pPr>
      <w:r>
        <w:rPr>
          <w:noProof/>
        </w:rPr>
        <w:drawing>
          <wp:inline distT="0" distB="0" distL="0" distR="0" wp14:anchorId="2D178760" wp14:editId="7CCC7704">
            <wp:extent cx="4368800" cy="3380740"/>
            <wp:effectExtent l="0" t="0" r="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68800" cy="338074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77777777" w:rsidR="00FE1ABC" w:rsidRDefault="00FE1ABC" w:rsidP="0087088B">
            <w:pPr>
              <w:pStyle w:val="TableTextNumbers"/>
            </w:pPr>
            <w:r>
              <w:t>BCE COTS system user completes a transfusion for a patient which triggers a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0A9DCE1" w:rsidR="00FE1ABC" w:rsidRDefault="00FE1ABC" w:rsidP="0087088B">
            <w:pPr>
              <w:pStyle w:val="TableText"/>
              <w:rPr>
                <w:b/>
                <w:bCs/>
              </w:rPr>
            </w:pPr>
            <w:r>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03"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3F8B8DD6" w:rsidR="00FE1ABC" w:rsidRDefault="00FE1ABC" w:rsidP="0087088B">
            <w:pPr>
              <w:pStyle w:val="TableText"/>
              <w:rPr>
                <w:b/>
                <w:bCs/>
              </w:rPr>
            </w:pPr>
            <w:r>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21507E4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604" w:name="_Toc101165357"/>
      <w:r w:rsidR="002A21AE" w:rsidRPr="008000E5">
        <w:rPr>
          <w:snapToGrid w:val="0"/>
        </w:rPr>
        <w:t>Document ABO Incompatible Transfusions</w:t>
      </w:r>
      <w:bookmarkEnd w:id="604"/>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16A2C8D5" w:rsidR="002A21AE" w:rsidRDefault="002A21AE" w:rsidP="00FA7E65">
      <w:pPr>
        <w:pStyle w:val="BodyText"/>
      </w:pPr>
      <w:bookmarkStart w:id="605" w:name="_Toc77405565"/>
      <w:r>
        <w:t>The user enters post-transfusion details from the Blood Transfusion Record Form (BTRF) to document ABO incompatible and other inadvertent transfusions.</w:t>
      </w:r>
      <w:r w:rsidR="00751497">
        <w:t xml:space="preserve"> (See FAQ Handling ABO Incompatible Transfusion Situations</w:t>
      </w:r>
      <w:r w:rsidR="008470B0">
        <w:t>)</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77777777" w:rsidR="002A21AE" w:rsidRDefault="001E7158">
      <w:pPr>
        <w:pStyle w:val="ListBullet"/>
      </w:pPr>
      <w:r>
        <w:t>FDA guidances</w:t>
      </w:r>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3CB44283"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6A6865EB" w14:textId="1B8319E9" w:rsidR="00BC1FE7" w:rsidRDefault="00BC1FE7">
      <w:pPr>
        <w:pStyle w:val="ListBullet"/>
      </w:pPr>
      <w:r>
        <w:t>A record</w:t>
      </w:r>
      <w:r w:rsidR="002B6600">
        <w:t xml:space="preserve"> can be saved without entering the amount transfused and the Transfusion Interrupted option is selected. Enter the amount transfused before saving the transfusion. </w:t>
      </w:r>
      <w:r w:rsidR="002B6600" w:rsidRPr="002B6600">
        <w:rPr>
          <w:vanish/>
        </w:rPr>
        <w:t>Defect 2099</w:t>
      </w:r>
      <w:r w:rsidR="00CA745C">
        <w:rPr>
          <w:vanish/>
        </w:rPr>
        <w:t>9</w:t>
      </w:r>
      <w:r w:rsidR="002B6600" w:rsidRPr="002B6600">
        <w:rPr>
          <w:vanish/>
        </w:rPr>
        <w:t>2</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605"/>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4AFECB37">
            <wp:extent cx="267970" cy="221615"/>
            <wp:effectExtent l="0" t="0" r="0" b="6985"/>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rsidTr="00F3651E">
        <w:trPr>
          <w:cantSplit/>
        </w:trPr>
        <w:tc>
          <w:tcPr>
            <w:tcW w:w="3240" w:type="dxa"/>
          </w:tcPr>
          <w:p w14:paraId="7465342C" w14:textId="77777777" w:rsidR="002A21AE" w:rsidRDefault="002A21AE">
            <w:pPr>
              <w:pStyle w:val="TableTextNumbers"/>
            </w:pPr>
            <w:r>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67CD2C5F" w:rsidR="001C50C2" w:rsidRDefault="001C50C2" w:rsidP="001C50C2">
            <w:pPr>
              <w:pStyle w:val="TableText"/>
            </w:pPr>
            <w:r>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452C2C5A" w:rsidR="002A21AE" w:rsidRDefault="002A21AE">
            <w:pPr>
              <w:pStyle w:val="TableText"/>
              <w:rPr>
                <w:b/>
                <w:bCs/>
                <w:szCs w:val="18"/>
              </w:rPr>
            </w:pPr>
            <w:r>
              <w:rPr>
                <w:b/>
                <w:bCs/>
                <w:szCs w:val="18"/>
              </w:rPr>
              <w:t>NOTES</w:t>
            </w:r>
          </w:p>
          <w:p w14:paraId="6A0C9C26" w14:textId="77777777" w:rsidR="002A21AE" w:rsidRDefault="002A21AE">
            <w:pPr>
              <w:pStyle w:val="NotesText"/>
            </w:pPr>
          </w:p>
          <w:p w14:paraId="710ECD4E" w14:textId="52AD1627" w:rsidR="007F00C5" w:rsidRPr="002B5E51" w:rsidRDefault="007F00C5" w:rsidP="007F00C5">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sidR="00B878DF">
              <w:rPr>
                <w:rFonts w:cs="Arial"/>
              </w:rPr>
              <w:t xml:space="preserve"> </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4AAE4B7E" w:rsidR="002A21AE" w:rsidRDefault="002A21AE">
            <w:pPr>
              <w:pStyle w:val="TableText"/>
              <w:rPr>
                <w:b/>
                <w:bCs/>
                <w:szCs w:val="18"/>
              </w:rPr>
            </w:pPr>
            <w:r>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numberingChange w:id="606" w:author="Blalock, David (Leidos)" w:date="2021-09-10T13:15:00Z" w:original="0."/>
              </w:fldChar>
            </w:r>
          </w:p>
        </w:tc>
        <w:tc>
          <w:tcPr>
            <w:tcW w:w="6120" w:type="dxa"/>
          </w:tcPr>
          <w:p w14:paraId="4D920F70" w14:textId="77777777" w:rsidR="002A21AE" w:rsidRDefault="002A21AE">
            <w:pPr>
              <w:pStyle w:val="TableText"/>
            </w:pPr>
          </w:p>
        </w:tc>
      </w:tr>
      <w:bookmarkEnd w:id="599"/>
    </w:tbl>
    <w:p w14:paraId="7702991D" w14:textId="77777777" w:rsidR="002A21AE" w:rsidRDefault="00F55832">
      <w:pPr>
        <w:pStyle w:val="Heading3"/>
      </w:pPr>
      <w:r>
        <w:br w:type="page"/>
      </w:r>
      <w:bookmarkStart w:id="607" w:name="_Toc101165358"/>
      <w:r w:rsidR="002A21AE">
        <w:t>Justify ABO/Rh Change</w:t>
      </w:r>
      <w:bookmarkEnd w:id="607"/>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608"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(eXM)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1B92EF9A" w:rsidR="002A21AE" w:rsidRDefault="002A21AE">
            <w:pPr>
              <w:pStyle w:val="TableText"/>
              <w:rPr>
                <w:b/>
                <w:bCs/>
                <w:szCs w:val="18"/>
              </w:rPr>
            </w:pPr>
            <w:r>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4FCD6177" w14:textId="057E7290" w:rsidR="00DA3007" w:rsidRDefault="002A21AE" w:rsidP="0027202D">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r w:rsidR="0027202D">
              <w:t>.</w:t>
            </w:r>
          </w:p>
        </w:tc>
      </w:tr>
      <w:tr w:rsidR="002A21AE" w14:paraId="2E3B3960" w14:textId="77777777">
        <w:tc>
          <w:tcPr>
            <w:tcW w:w="3240" w:type="dxa"/>
          </w:tcPr>
          <w:p w14:paraId="2980920F" w14:textId="307CDC9C" w:rsidR="002A21AE" w:rsidRDefault="002A21AE">
            <w:pPr>
              <w:pStyle w:val="TableTextNumbers"/>
            </w:pPr>
            <w:r>
              <w:t>Select an ABO/Rh interpretation as the patient’s justified historical record</w:t>
            </w:r>
            <w:r w:rsidR="0052270D">
              <w:t xml:space="preserve"> (</w:t>
            </w:r>
            <w:r w:rsidR="00830A4C">
              <w:fldChar w:fldCharType="begin"/>
            </w:r>
            <w:r w:rsidR="00830A4C">
              <w:instrText xml:space="preserve"> REF _Ref128535822 \h </w:instrText>
            </w:r>
            <w:r w:rsidR="00830A4C">
              <w:fldChar w:fldCharType="separate"/>
            </w:r>
            <w:r w:rsidR="00315D7B">
              <w:t xml:space="preserve">Figure </w:t>
            </w:r>
            <w:r w:rsidR="00315D7B">
              <w:rPr>
                <w:noProof/>
              </w:rPr>
              <w:t>122</w:t>
            </w:r>
            <w:r w:rsidR="00830A4C">
              <w:fldChar w:fldCharType="end"/>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6EFE9DB7" w:rsidR="002A21AE" w:rsidRDefault="002A21AE">
            <w:pPr>
              <w:pStyle w:val="TableText"/>
              <w:rPr>
                <w:b/>
                <w:bCs/>
                <w:szCs w:val="18"/>
              </w:rPr>
            </w:pPr>
            <w:r>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numberingChange w:id="609" w:author="Blalock, David (Leidos)" w:date="2021-09-10T13:15:00Z" w:original="0."/>
              </w:fldChar>
            </w:r>
          </w:p>
        </w:tc>
        <w:tc>
          <w:tcPr>
            <w:tcW w:w="6120" w:type="dxa"/>
          </w:tcPr>
          <w:p w14:paraId="0D0E5704" w14:textId="77777777" w:rsidR="002A21AE" w:rsidRDefault="002A21AE">
            <w:pPr>
              <w:pStyle w:val="TableTextBullet"/>
            </w:pPr>
            <w:r>
              <w:t>Updates the patient record.</w:t>
            </w:r>
          </w:p>
        </w:tc>
      </w:tr>
    </w:tbl>
    <w:p w14:paraId="28DE5AB8" w14:textId="27A15FE1" w:rsidR="00830A4C" w:rsidRDefault="00830A4C" w:rsidP="00830A4C">
      <w:pPr>
        <w:pStyle w:val="Caption"/>
      </w:pPr>
      <w:bookmarkStart w:id="610" w:name="_Ref1285358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122</w:t>
      </w:r>
      <w:r w:rsidR="004E20BD">
        <w:rPr>
          <w:noProof/>
        </w:rPr>
        <w:fldChar w:fldCharType="end"/>
      </w:r>
      <w:bookmarkEnd w:id="610"/>
      <w:r>
        <w:t>: Justify ABO/Rh Change</w:t>
      </w:r>
    </w:p>
    <w:p w14:paraId="754B1264" w14:textId="77777777" w:rsidR="00830A4C" w:rsidRDefault="00057948" w:rsidP="00830A4C">
      <w:pPr>
        <w:pStyle w:val="BodyText"/>
      </w:pPr>
      <w:r>
        <w:rPr>
          <w:noProof/>
        </w:rPr>
        <w:drawing>
          <wp:inline distT="0" distB="0" distL="0" distR="0" wp14:anchorId="300F4409" wp14:editId="2BC6D313">
            <wp:extent cx="4572000" cy="3204845"/>
            <wp:effectExtent l="0" t="0" r="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623B94E9" w14:textId="77777777" w:rsidR="009D0008" w:rsidRDefault="009D0008">
      <w:pPr>
        <w:rPr>
          <w:sz w:val="22"/>
          <w:szCs w:val="22"/>
        </w:rPr>
      </w:pPr>
      <w:r>
        <w:rPr>
          <w:sz w:val="22"/>
          <w:szCs w:val="22"/>
        </w:rPr>
        <w:br w:type="page"/>
      </w:r>
    </w:p>
    <w:p w14:paraId="5C0D8674" w14:textId="10D00E86" w:rsidR="007A4841" w:rsidRDefault="007A4841" w:rsidP="007A49E1">
      <w:pPr>
        <w:pStyle w:val="Heading1"/>
      </w:pPr>
      <w:bookmarkStart w:id="611" w:name="_Toc101165359"/>
      <w:r>
        <w:t>Automated Testing</w:t>
      </w:r>
      <w:bookmarkEnd w:id="611"/>
      <w:r w:rsidRPr="00B31DA1">
        <w:rPr>
          <w:vanish/>
        </w:rPr>
        <w:t>{ XE “Automated Testing” }</w:t>
      </w:r>
      <w:r w:rsidRPr="00B31DA1">
        <w:rPr>
          <w:i/>
          <w:vanish/>
        </w:rPr>
        <w:t>UC_114, UC_115</w:t>
      </w:r>
    </w:p>
    <w:p w14:paraId="0DEC015C" w14:textId="77777777" w:rsidR="00B45FA2" w:rsidRDefault="00B45FA2" w:rsidP="007A4841">
      <w:pPr>
        <w:pStyle w:val="Heading2"/>
      </w:pPr>
      <w:bookmarkStart w:id="612" w:name="_Toc101165360"/>
      <w:r>
        <w:t>Automated Testing Interface</w:t>
      </w:r>
      <w:bookmarkEnd w:id="612"/>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46837CC2" w:rsidR="007B52EA" w:rsidRDefault="007B52EA" w:rsidP="007B52EA">
      <w:pPr>
        <w:pStyle w:val="BodyText"/>
      </w:pPr>
      <w:r>
        <w:t xml:space="preserve">For details about interface configuration please refer to the </w:t>
      </w:r>
      <w:r w:rsidR="00531617" w:rsidRPr="00531617">
        <w:rPr>
          <w:i/>
        </w:rPr>
        <w:t>V</w:t>
      </w:r>
      <w:r w:rsidR="00BA2EAA">
        <w:rPr>
          <w:i/>
        </w:rPr>
        <w:t>BECS 2.3.</w:t>
      </w:r>
      <w:r w:rsidR="00567479">
        <w:rPr>
          <w:i/>
        </w:rPr>
        <w:t>3</w:t>
      </w:r>
      <w:r w:rsidR="00BA2EAA">
        <w:rPr>
          <w:i/>
        </w:rPr>
        <w:t xml:space="preserve"> Administrator User</w:t>
      </w:r>
      <w:r w:rsidRPr="00531617">
        <w:rPr>
          <w:i/>
        </w:rPr>
        <w:t xml:space="preserve">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925CAD">
      <w:pPr>
        <w:pStyle w:val="TableTextBullet"/>
        <w:numPr>
          <w:ilvl w:val="0"/>
          <w:numId w:val="42"/>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77777777" w:rsidR="00D33B43" w:rsidRPr="004926E0" w:rsidRDefault="00B45FA2" w:rsidP="00925CAD">
      <w:pPr>
        <w:pStyle w:val="TableTextBullet"/>
        <w:numPr>
          <w:ilvl w:val="0"/>
          <w:numId w:val="42"/>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059C4E6E">
            <wp:extent cx="276860" cy="221615"/>
            <wp:effectExtent l="0" t="0" r="8890" b="6985"/>
            <wp:docPr id="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38F56D37" w:rsidR="00D95812" w:rsidRDefault="00D95812" w:rsidP="00D95812">
            <w:pPr>
              <w:pStyle w:val="TableText"/>
              <w:rPr>
                <w:b/>
                <w:bCs/>
                <w:szCs w:val="18"/>
              </w:rPr>
            </w:pPr>
            <w:r>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925CAD">
            <w:pPr>
              <w:numPr>
                <w:ilvl w:val="0"/>
                <w:numId w:val="45"/>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925CAD">
            <w:pPr>
              <w:numPr>
                <w:ilvl w:val="0"/>
                <w:numId w:val="45"/>
              </w:numPr>
              <w:rPr>
                <w:rFonts w:ascii="Arial" w:hAnsi="Arial" w:cs="Arial"/>
                <w:sz w:val="18"/>
                <w:szCs w:val="18"/>
              </w:rPr>
            </w:pPr>
            <w:r>
              <w:rPr>
                <w:rFonts w:ascii="Arial" w:hAnsi="Arial"/>
                <w:sz w:val="18"/>
              </w:rPr>
              <w:t>2 is a Positive</w:t>
            </w:r>
          </w:p>
          <w:p w14:paraId="295A59EF" w14:textId="77777777" w:rsidR="00B5630B" w:rsidRPr="00B5630B" w:rsidRDefault="00B5630B" w:rsidP="00925CAD">
            <w:pPr>
              <w:numPr>
                <w:ilvl w:val="0"/>
                <w:numId w:val="45"/>
              </w:numPr>
              <w:rPr>
                <w:rFonts w:ascii="Arial" w:hAnsi="Arial" w:cs="Arial"/>
                <w:sz w:val="18"/>
                <w:szCs w:val="18"/>
              </w:rPr>
            </w:pPr>
            <w:r>
              <w:rPr>
                <w:rFonts w:ascii="Arial" w:hAnsi="Arial"/>
                <w:sz w:val="18"/>
              </w:rPr>
              <w:t>3 is a Positive</w:t>
            </w:r>
          </w:p>
          <w:p w14:paraId="0A38E25F" w14:textId="77777777" w:rsidR="00B5630B" w:rsidRPr="00B5630B" w:rsidRDefault="00B5630B" w:rsidP="00925CAD">
            <w:pPr>
              <w:numPr>
                <w:ilvl w:val="0"/>
                <w:numId w:val="45"/>
              </w:numPr>
              <w:rPr>
                <w:rFonts w:ascii="Arial" w:hAnsi="Arial" w:cs="Arial"/>
                <w:sz w:val="18"/>
                <w:szCs w:val="18"/>
              </w:rPr>
            </w:pPr>
            <w:r>
              <w:rPr>
                <w:rFonts w:ascii="Arial" w:hAnsi="Arial"/>
                <w:sz w:val="18"/>
              </w:rPr>
              <w:t>4 is a Positive</w:t>
            </w:r>
          </w:p>
          <w:p w14:paraId="435100FF" w14:textId="77777777" w:rsidR="00B5630B" w:rsidRPr="005477A8" w:rsidRDefault="00B5630B" w:rsidP="00925CAD">
            <w:pPr>
              <w:numPr>
                <w:ilvl w:val="0"/>
                <w:numId w:val="45"/>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4B36FD76"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863F6D" w:rsidRPr="00863F6D">
              <w:rPr>
                <w:rFonts w:ascii="Arial" w:hAnsi="Arial" w:cs="Arial"/>
                <w:sz w:val="18"/>
                <w:szCs w:val="18"/>
              </w:rPr>
              <w:fldChar w:fldCharType="begin"/>
            </w:r>
            <w:r w:rsidR="00863F6D" w:rsidRPr="00863F6D">
              <w:rPr>
                <w:rFonts w:ascii="Arial" w:hAnsi="Arial" w:cs="Arial"/>
                <w:sz w:val="18"/>
                <w:szCs w:val="18"/>
              </w:rPr>
              <w:instrText xml:space="preserve"> REF _Ref524693853 \h  \* MERGEFORMAT </w:instrText>
            </w:r>
            <w:r w:rsidR="00863F6D" w:rsidRPr="00863F6D">
              <w:rPr>
                <w:rFonts w:ascii="Arial" w:hAnsi="Arial" w:cs="Arial"/>
                <w:sz w:val="18"/>
                <w:szCs w:val="18"/>
              </w:rPr>
            </w:r>
            <w:r w:rsidR="00863F6D" w:rsidRPr="00863F6D">
              <w:rPr>
                <w:rFonts w:ascii="Arial" w:hAnsi="Arial" w:cs="Arial"/>
                <w:sz w:val="18"/>
                <w:szCs w:val="18"/>
              </w:rPr>
              <w:fldChar w:fldCharType="separate"/>
            </w:r>
            <w:r w:rsidR="00315D7B" w:rsidRPr="00315D7B">
              <w:rPr>
                <w:rFonts w:ascii="Arial" w:hAnsi="Arial" w:cs="Arial"/>
                <w:sz w:val="18"/>
                <w:szCs w:val="18"/>
              </w:rPr>
              <w:t xml:space="preserve">Table </w:t>
            </w:r>
            <w:r w:rsidR="00315D7B" w:rsidRPr="00315D7B">
              <w:rPr>
                <w:rFonts w:ascii="Arial" w:hAnsi="Arial" w:cs="Arial"/>
                <w:noProof/>
                <w:sz w:val="18"/>
                <w:szCs w:val="18"/>
              </w:rPr>
              <w:t>13</w:t>
            </w:r>
            <w:r w:rsidR="00315D7B" w:rsidRPr="00315D7B">
              <w:rPr>
                <w:rFonts w:ascii="Arial" w:hAnsi="Arial" w:cs="Arial"/>
                <w:sz w:val="18"/>
                <w:szCs w:val="18"/>
              </w:rPr>
              <w:t>: HL7 Tests Accepted by VBECS</w:t>
            </w:r>
            <w:r w:rsidR="00863F6D" w:rsidRPr="00863F6D">
              <w:rPr>
                <w:rFonts w:ascii="Arial" w:hAnsi="Arial" w:cs="Arial"/>
                <w:sz w:val="18"/>
                <w:szCs w:val="18"/>
              </w:rPr>
              <w:fldChar w:fldCharType="end"/>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925CAD">
            <w:pPr>
              <w:numPr>
                <w:ilvl w:val="0"/>
                <w:numId w:val="45"/>
              </w:numPr>
              <w:rPr>
                <w:rFonts w:ascii="Arial" w:hAnsi="Arial"/>
                <w:sz w:val="18"/>
              </w:rPr>
            </w:pPr>
            <w:r w:rsidRPr="005477A8">
              <w:rPr>
                <w:rFonts w:ascii="Arial" w:hAnsi="Arial"/>
                <w:sz w:val="18"/>
              </w:rPr>
              <w:t>Test Results</w:t>
            </w:r>
          </w:p>
          <w:p w14:paraId="3191966A" w14:textId="77777777" w:rsidR="005477A8" w:rsidRPr="005477A8" w:rsidRDefault="005477A8" w:rsidP="00925CAD">
            <w:pPr>
              <w:numPr>
                <w:ilvl w:val="0"/>
                <w:numId w:val="45"/>
              </w:numPr>
              <w:rPr>
                <w:rFonts w:ascii="Arial" w:hAnsi="Arial"/>
                <w:sz w:val="18"/>
              </w:rPr>
            </w:pPr>
            <w:r w:rsidRPr="005477A8">
              <w:rPr>
                <w:rFonts w:ascii="Arial" w:hAnsi="Arial"/>
                <w:sz w:val="18"/>
              </w:rPr>
              <w:t>Test Interpretations</w:t>
            </w:r>
          </w:p>
          <w:p w14:paraId="39441FAC" w14:textId="77777777" w:rsidR="005477A8" w:rsidRPr="005477A8" w:rsidRDefault="005477A8" w:rsidP="00925CAD">
            <w:pPr>
              <w:numPr>
                <w:ilvl w:val="0"/>
                <w:numId w:val="45"/>
              </w:numPr>
              <w:rPr>
                <w:rFonts w:ascii="Arial" w:hAnsi="Arial"/>
                <w:sz w:val="18"/>
              </w:rPr>
            </w:pPr>
            <w:r w:rsidRPr="005477A8">
              <w:rPr>
                <w:rFonts w:ascii="Arial" w:hAnsi="Arial"/>
                <w:sz w:val="18"/>
              </w:rPr>
              <w:t>Testing Tech ID</w:t>
            </w:r>
          </w:p>
          <w:p w14:paraId="057FE80C"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925CAD">
            <w:pPr>
              <w:numPr>
                <w:ilvl w:val="0"/>
                <w:numId w:val="45"/>
              </w:numPr>
              <w:rPr>
                <w:rFonts w:ascii="Arial" w:hAnsi="Arial"/>
                <w:sz w:val="18"/>
              </w:rPr>
            </w:pPr>
            <w:r w:rsidRPr="005477A8">
              <w:rPr>
                <w:rFonts w:ascii="Arial" w:hAnsi="Arial"/>
                <w:sz w:val="18"/>
              </w:rPr>
              <w:t>Date and Time Tested</w:t>
            </w:r>
          </w:p>
          <w:p w14:paraId="6F535F27"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02A80FF" w14:textId="77777777" w:rsidR="00486D34" w:rsidRDefault="00486D34">
      <w:pPr>
        <w:rPr>
          <w:b/>
          <w:sz w:val="22"/>
          <w:szCs w:val="22"/>
        </w:rPr>
      </w:pPr>
      <w:bookmarkStart w:id="613" w:name="_Ref446932282"/>
      <w:r>
        <w:br w:type="page"/>
      </w:r>
    </w:p>
    <w:p w14:paraId="1AB1C571" w14:textId="0DD47888" w:rsidR="008964A9" w:rsidRPr="008964A9" w:rsidRDefault="008964A9" w:rsidP="008964A9">
      <w:pPr>
        <w:pStyle w:val="Caption"/>
      </w:pPr>
      <w:bookmarkStart w:id="614" w:name="_Ref524693853"/>
      <w:r w:rsidRPr="008964A9">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13</w:t>
      </w:r>
      <w:r w:rsidR="004E20BD">
        <w:rPr>
          <w:noProof/>
        </w:rPr>
        <w:fldChar w:fldCharType="end"/>
      </w:r>
      <w:bookmarkEnd w:id="613"/>
      <w:r w:rsidR="004831F9">
        <w:t>: HL7 Tests Accepted by VBECS</w:t>
      </w:r>
      <w:bookmarkEnd w:id="614"/>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615" w:name="_Toc101165361"/>
      <w:r>
        <w:t>Automated Testing Review</w:t>
      </w:r>
      <w:r w:rsidR="00836786">
        <w:t xml:space="preserve"> for Blood Unit</w:t>
      </w:r>
      <w:r w:rsidR="007B52EA">
        <w:t>s</w:t>
      </w:r>
      <w:bookmarkEnd w:id="615"/>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925CAD">
      <w:pPr>
        <w:pStyle w:val="TableTextBullet"/>
        <w:numPr>
          <w:ilvl w:val="0"/>
          <w:numId w:val="42"/>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925CAD">
      <w:pPr>
        <w:numPr>
          <w:ilvl w:val="0"/>
          <w:numId w:val="42"/>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925CAD">
      <w:pPr>
        <w:pStyle w:val="TableText"/>
        <w:numPr>
          <w:ilvl w:val="0"/>
          <w:numId w:val="42"/>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925CAD">
      <w:pPr>
        <w:pStyle w:val="TableText"/>
        <w:numPr>
          <w:ilvl w:val="0"/>
          <w:numId w:val="42"/>
        </w:numPr>
        <w:rPr>
          <w:rFonts w:ascii="Times New Roman" w:hAnsi="Times New Roman"/>
          <w:spacing w:val="-5"/>
          <w:sz w:val="22"/>
          <w:szCs w:val="22"/>
        </w:rPr>
      </w:pPr>
      <w:r>
        <w:rPr>
          <w:noProof/>
        </w:rPr>
        <w:drawing>
          <wp:inline distT="0" distB="0" distL="0" distR="0" wp14:anchorId="14C72851" wp14:editId="58799339">
            <wp:extent cx="267970" cy="221615"/>
            <wp:effectExtent l="0" t="0" r="0" b="6985"/>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925CAD">
      <w:pPr>
        <w:pStyle w:val="TableText"/>
        <w:numPr>
          <w:ilvl w:val="0"/>
          <w:numId w:val="42"/>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925CAD">
            <w:pPr>
              <w:pStyle w:val="TableTextNumbers"/>
              <w:numPr>
                <w:ilvl w:val="0"/>
                <w:numId w:val="46"/>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01E26FF"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2E5AC8">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3A6BBB03" w:rsidR="00425938" w:rsidRDefault="00425938" w:rsidP="00425938">
            <w:pPr>
              <w:pStyle w:val="TableText"/>
              <w:rPr>
                <w:b/>
                <w:bCs/>
                <w:szCs w:val="18"/>
              </w:rPr>
            </w:pPr>
            <w:r>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1572FB23"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937534">
              <w:fldChar w:fldCharType="begin"/>
            </w:r>
            <w:r w:rsidR="00937534">
              <w:instrText xml:space="preserve"> REF _Ref447168071 \h </w:instrText>
            </w:r>
            <w:r w:rsidR="00937534">
              <w:fldChar w:fldCharType="separate"/>
            </w:r>
            <w:r w:rsidR="00315D7B">
              <w:t xml:space="preserve">Figure </w:t>
            </w:r>
            <w:r w:rsidR="00315D7B">
              <w:rPr>
                <w:noProof/>
              </w:rPr>
              <w:t>123</w:t>
            </w:r>
            <w:r w:rsidR="00937534">
              <w:fldChar w:fldCharType="end"/>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51F2285F" w:rsidR="00DB1497" w:rsidRDefault="00DB1497" w:rsidP="00DB1497">
            <w:pPr>
              <w:pStyle w:val="TableText"/>
              <w:rPr>
                <w:b/>
                <w:bCs/>
                <w:szCs w:val="18"/>
              </w:rPr>
            </w:pPr>
            <w:r>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5203ACE3" w:rsidR="00DB1497" w:rsidRDefault="00DB1497" w:rsidP="00DB1497">
            <w:pPr>
              <w:pStyle w:val="TableText"/>
              <w:rPr>
                <w:b/>
                <w:bCs/>
                <w:szCs w:val="18"/>
              </w:rPr>
            </w:pPr>
            <w:r>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t xml:space="preserve">BR_115.32 </w:t>
            </w:r>
            <w:r>
              <w:t>If the unit id transferred from the instrument does not uniquely identify the unit In VBECS, then the system will prompt the user 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20C5B46" w:rsidR="00004A4C" w:rsidRDefault="00004A4C" w:rsidP="00004A4C">
            <w:pPr>
              <w:pStyle w:val="TableText"/>
              <w:rPr>
                <w:b/>
                <w:bCs/>
                <w:szCs w:val="18"/>
              </w:rPr>
            </w:pPr>
            <w:r>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925CAD">
            <w:pPr>
              <w:pStyle w:val="TableText"/>
              <w:numPr>
                <w:ilvl w:val="0"/>
                <w:numId w:val="49"/>
              </w:numPr>
              <w:ind w:left="1080"/>
              <w:rPr>
                <w:sz w:val="20"/>
              </w:rPr>
            </w:pPr>
            <w:r>
              <w:t>Prompt user to confirm they want to reject.</w:t>
            </w:r>
          </w:p>
          <w:p w14:paraId="6E2B556E" w14:textId="77777777" w:rsidR="00064B9D" w:rsidRDefault="00064B9D" w:rsidP="00925CAD">
            <w:pPr>
              <w:pStyle w:val="TableText"/>
              <w:numPr>
                <w:ilvl w:val="0"/>
                <w:numId w:val="49"/>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925CAD">
            <w:pPr>
              <w:pStyle w:val="TableText"/>
              <w:numPr>
                <w:ilvl w:val="0"/>
                <w:numId w:val="49"/>
              </w:numPr>
              <w:ind w:left="1080"/>
            </w:pPr>
            <w:r>
              <w:t>Remove the test from the list for acceptance.</w:t>
            </w:r>
          </w:p>
          <w:p w14:paraId="3A714E9D" w14:textId="77777777" w:rsidR="00665554" w:rsidRDefault="00665554" w:rsidP="00925CAD">
            <w:pPr>
              <w:pStyle w:val="TableText"/>
              <w:numPr>
                <w:ilvl w:val="0"/>
                <w:numId w:val="49"/>
              </w:numPr>
              <w:ind w:left="1080"/>
            </w:pPr>
            <w:r>
              <w:t>No rejection message is sent to the instrument.</w:t>
            </w:r>
          </w:p>
          <w:p w14:paraId="27E1B30E" w14:textId="77777777" w:rsidR="00665554" w:rsidRDefault="00665554" w:rsidP="00925CAD">
            <w:pPr>
              <w:pStyle w:val="TableText"/>
              <w:numPr>
                <w:ilvl w:val="0"/>
                <w:numId w:val="49"/>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Current antigen type does not match previously 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5F169253" w:rsidR="00C95ED8" w:rsidRDefault="00C95ED8" w:rsidP="00C95ED8">
            <w:pPr>
              <w:pStyle w:val="TableText"/>
              <w:rPr>
                <w:b/>
                <w:bCs/>
                <w:szCs w:val="18"/>
              </w:rPr>
            </w:pPr>
            <w:r>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925CAD">
            <w:pPr>
              <w:pStyle w:val="TableText"/>
              <w:numPr>
                <w:ilvl w:val="0"/>
                <w:numId w:val="49"/>
              </w:numPr>
              <w:ind w:left="1080"/>
              <w:rPr>
                <w:sz w:val="20"/>
              </w:rPr>
            </w:pPr>
            <w:r>
              <w:t>Prompt user to confirm they want to reject.</w:t>
            </w:r>
          </w:p>
          <w:p w14:paraId="20F0D14B" w14:textId="77777777" w:rsidR="004A39DB" w:rsidRDefault="004A39DB" w:rsidP="00925CAD">
            <w:pPr>
              <w:pStyle w:val="TableText"/>
              <w:numPr>
                <w:ilvl w:val="0"/>
                <w:numId w:val="49"/>
              </w:numPr>
              <w:ind w:left="1080"/>
            </w:pPr>
            <w:r>
              <w:t>Remove the test from the list for acceptance.</w:t>
            </w:r>
          </w:p>
          <w:p w14:paraId="5199DC26" w14:textId="77777777" w:rsidR="004A39DB" w:rsidRDefault="004A39DB" w:rsidP="00925CAD">
            <w:pPr>
              <w:pStyle w:val="TableText"/>
              <w:numPr>
                <w:ilvl w:val="0"/>
                <w:numId w:val="49"/>
              </w:numPr>
              <w:ind w:left="1080"/>
            </w:pPr>
            <w:r>
              <w:t>No rejection message is sent to the instrument.</w:t>
            </w:r>
          </w:p>
          <w:p w14:paraId="169F7699" w14:textId="77777777" w:rsidR="004A39DB" w:rsidRDefault="004A39DB" w:rsidP="00925CAD">
            <w:pPr>
              <w:pStyle w:val="TableText"/>
              <w:numPr>
                <w:ilvl w:val="0"/>
                <w:numId w:val="49"/>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7F61B2DC" w:rsidR="00937534" w:rsidRDefault="00937534" w:rsidP="00937534">
      <w:pPr>
        <w:pStyle w:val="Caption"/>
      </w:pPr>
      <w:bookmarkStart w:id="616" w:name="_Ref44716807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123</w:t>
      </w:r>
      <w:r w:rsidR="004E20BD">
        <w:rPr>
          <w:noProof/>
        </w:rPr>
        <w:fldChar w:fldCharType="end"/>
      </w:r>
      <w:bookmarkEnd w:id="616"/>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4B11D390">
            <wp:extent cx="5163185" cy="1311275"/>
            <wp:effectExtent l="0" t="0" r="0"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617" w:name="_Toc101165362"/>
      <w:r w:rsidR="00BE554D" w:rsidRPr="00937534">
        <w:t>Automated Testing Review for Patients</w:t>
      </w:r>
      <w:bookmarkEnd w:id="617"/>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28091E52"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925CAD">
      <w:pPr>
        <w:pStyle w:val="TableTextBullet"/>
        <w:numPr>
          <w:ilvl w:val="0"/>
          <w:numId w:val="42"/>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925CAD">
      <w:pPr>
        <w:numPr>
          <w:ilvl w:val="0"/>
          <w:numId w:val="42"/>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925CAD">
      <w:pPr>
        <w:numPr>
          <w:ilvl w:val="0"/>
          <w:numId w:val="42"/>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925CAD">
      <w:pPr>
        <w:pStyle w:val="TableText"/>
        <w:numPr>
          <w:ilvl w:val="0"/>
          <w:numId w:val="42"/>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925CAD">
      <w:pPr>
        <w:pStyle w:val="ListBullet"/>
        <w:numPr>
          <w:ilvl w:val="0"/>
          <w:numId w:val="42"/>
        </w:numPr>
      </w:pPr>
      <w:r>
        <w:rPr>
          <w:noProof/>
        </w:rPr>
        <w:drawing>
          <wp:inline distT="0" distB="0" distL="0" distR="0" wp14:anchorId="08F53BE4" wp14:editId="05EE1DB2">
            <wp:extent cx="276860" cy="221615"/>
            <wp:effectExtent l="0" t="0" r="8890" b="6985"/>
            <wp:docPr id="2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925CAD">
      <w:pPr>
        <w:pStyle w:val="TableText"/>
        <w:numPr>
          <w:ilvl w:val="0"/>
          <w:numId w:val="42"/>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Attempts to send the DAT to VBECS without a separate standalone DAT order (either a DAT ordered in CPRS or a Reflex DAT entered in VBECS) will result in a rejection of the DAT result message. Users must have a separate DAT test pending in order to send test results from the Automated Instrument.</w:t>
      </w:r>
    </w:p>
    <w:p w14:paraId="72A294B4" w14:textId="77777777" w:rsidR="00BE554D"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925CAD">
      <w:pPr>
        <w:pStyle w:val="TableText"/>
        <w:numPr>
          <w:ilvl w:val="0"/>
          <w:numId w:val="42"/>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925CAD">
            <w:pPr>
              <w:pStyle w:val="TableTextNumbers"/>
              <w:numPr>
                <w:ilvl w:val="0"/>
                <w:numId w:val="47"/>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671A0058"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2E5AC8">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FF86AC4" w:rsidR="00BE554D" w:rsidRDefault="00BE554D" w:rsidP="00381224">
            <w:pPr>
              <w:pStyle w:val="TableText"/>
              <w:rPr>
                <w:b/>
                <w:bCs/>
                <w:szCs w:val="18"/>
              </w:rPr>
            </w:pPr>
            <w:r>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925CAD">
            <w:pPr>
              <w:pStyle w:val="TableText"/>
              <w:numPr>
                <w:ilvl w:val="0"/>
                <w:numId w:val="43"/>
              </w:numPr>
            </w:pPr>
            <w:r>
              <w:t>Patient name</w:t>
            </w:r>
          </w:p>
          <w:p w14:paraId="6037A9F3" w14:textId="77777777" w:rsidR="001631DF" w:rsidRDefault="001631DF" w:rsidP="00925CAD">
            <w:pPr>
              <w:pStyle w:val="TableText"/>
              <w:numPr>
                <w:ilvl w:val="0"/>
                <w:numId w:val="43"/>
              </w:numPr>
            </w:pPr>
            <w:r>
              <w:t>Patient ID</w:t>
            </w:r>
          </w:p>
          <w:p w14:paraId="527FCBBC" w14:textId="77777777" w:rsidR="001631DF" w:rsidRDefault="001631DF" w:rsidP="00925CAD">
            <w:pPr>
              <w:pStyle w:val="TableText"/>
              <w:numPr>
                <w:ilvl w:val="0"/>
                <w:numId w:val="43"/>
              </w:numPr>
            </w:pPr>
            <w:r>
              <w:t>Patient Historic ABO/Rh</w:t>
            </w:r>
          </w:p>
          <w:p w14:paraId="0BB7B9D3" w14:textId="77777777" w:rsidR="001631DF" w:rsidRDefault="001631DF" w:rsidP="00925CAD">
            <w:pPr>
              <w:pStyle w:val="TableText"/>
              <w:numPr>
                <w:ilvl w:val="0"/>
                <w:numId w:val="43"/>
              </w:numPr>
            </w:pPr>
            <w:r>
              <w:t>Specimen UIDs</w:t>
            </w:r>
          </w:p>
          <w:p w14:paraId="226094EB" w14:textId="77777777" w:rsidR="00BE554D" w:rsidRPr="000D7828" w:rsidRDefault="00D00CAC" w:rsidP="00925CAD">
            <w:pPr>
              <w:pStyle w:val="TableText"/>
              <w:numPr>
                <w:ilvl w:val="0"/>
                <w:numId w:val="43"/>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824E1A1" w:rsidR="00BE554D" w:rsidRDefault="00BE554D" w:rsidP="00381224">
            <w:pPr>
              <w:pStyle w:val="TableText"/>
              <w:rPr>
                <w:b/>
                <w:bCs/>
                <w:szCs w:val="18"/>
              </w:rPr>
            </w:pPr>
            <w:r>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925CAD">
            <w:pPr>
              <w:pStyle w:val="TableText"/>
              <w:numPr>
                <w:ilvl w:val="0"/>
                <w:numId w:val="43"/>
              </w:numPr>
            </w:pPr>
            <w:r>
              <w:t>Patient name</w:t>
            </w:r>
          </w:p>
          <w:p w14:paraId="2B6C0482" w14:textId="77777777" w:rsidR="00BE554D" w:rsidRDefault="00BE554D" w:rsidP="00925CAD">
            <w:pPr>
              <w:pStyle w:val="TableText"/>
              <w:numPr>
                <w:ilvl w:val="0"/>
                <w:numId w:val="43"/>
              </w:numPr>
            </w:pPr>
            <w:r>
              <w:t>Patient ID</w:t>
            </w:r>
          </w:p>
          <w:p w14:paraId="69F5B80E" w14:textId="77777777" w:rsidR="00BE554D" w:rsidRDefault="00BE554D" w:rsidP="00925CAD">
            <w:pPr>
              <w:pStyle w:val="TableText"/>
              <w:numPr>
                <w:ilvl w:val="0"/>
                <w:numId w:val="43"/>
              </w:numPr>
            </w:pPr>
            <w:r>
              <w:t>Patient Historic ABO/Rh</w:t>
            </w:r>
          </w:p>
          <w:p w14:paraId="12A2E035" w14:textId="77777777" w:rsidR="00BE554D" w:rsidRDefault="00BE554D" w:rsidP="00925CAD">
            <w:pPr>
              <w:pStyle w:val="TableText"/>
              <w:numPr>
                <w:ilvl w:val="0"/>
                <w:numId w:val="43"/>
              </w:numPr>
            </w:pPr>
            <w:r>
              <w:t>Specimen UIDs</w:t>
            </w:r>
          </w:p>
          <w:p w14:paraId="0D80130B" w14:textId="77777777" w:rsidR="00BE554D" w:rsidRDefault="00BE554D" w:rsidP="00925CAD">
            <w:pPr>
              <w:pStyle w:val="TableText"/>
              <w:numPr>
                <w:ilvl w:val="0"/>
                <w:numId w:val="43"/>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925CAD">
            <w:pPr>
              <w:pStyle w:val="TableText"/>
              <w:numPr>
                <w:ilvl w:val="0"/>
                <w:numId w:val="43"/>
              </w:numPr>
            </w:pPr>
            <w:r>
              <w:t>Patient name</w:t>
            </w:r>
          </w:p>
          <w:p w14:paraId="16A017D9" w14:textId="77777777" w:rsidR="00D044A1" w:rsidRDefault="00D044A1" w:rsidP="00925CAD">
            <w:pPr>
              <w:pStyle w:val="TableText"/>
              <w:numPr>
                <w:ilvl w:val="0"/>
                <w:numId w:val="43"/>
              </w:numPr>
            </w:pPr>
            <w:r>
              <w:t>Patient ID</w:t>
            </w:r>
          </w:p>
          <w:p w14:paraId="16BF9542" w14:textId="77777777" w:rsidR="00D044A1" w:rsidRDefault="00D044A1" w:rsidP="00925CAD">
            <w:pPr>
              <w:pStyle w:val="TableText"/>
              <w:numPr>
                <w:ilvl w:val="0"/>
                <w:numId w:val="43"/>
              </w:numPr>
            </w:pPr>
            <w:r>
              <w:t>Patient DOB</w:t>
            </w:r>
          </w:p>
          <w:p w14:paraId="4ECDCC02" w14:textId="77777777" w:rsidR="00D044A1" w:rsidRDefault="00D044A1" w:rsidP="00925CAD">
            <w:pPr>
              <w:pStyle w:val="TableText"/>
              <w:numPr>
                <w:ilvl w:val="0"/>
                <w:numId w:val="43"/>
              </w:numPr>
            </w:pPr>
            <w:r>
              <w:t>Patient Historic ABO/Rh</w:t>
            </w:r>
          </w:p>
          <w:p w14:paraId="48184A0F" w14:textId="77777777" w:rsidR="00D044A1" w:rsidRDefault="00D044A1" w:rsidP="00925CAD">
            <w:pPr>
              <w:pStyle w:val="TableText"/>
              <w:numPr>
                <w:ilvl w:val="0"/>
                <w:numId w:val="43"/>
              </w:numPr>
            </w:pPr>
            <w:r>
              <w:t>Patient Sex</w:t>
            </w:r>
          </w:p>
          <w:p w14:paraId="66DDF96A" w14:textId="77777777" w:rsidR="00D044A1" w:rsidRDefault="00D044A1" w:rsidP="00925CAD">
            <w:pPr>
              <w:pStyle w:val="TableText"/>
              <w:numPr>
                <w:ilvl w:val="0"/>
                <w:numId w:val="43"/>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03DA9995" w:rsidR="0071317D" w:rsidRDefault="00BE554D" w:rsidP="00381224">
            <w:pPr>
              <w:pStyle w:val="TableTextNumbers"/>
            </w:pPr>
            <w:r w:rsidRPr="00396B2B">
              <w:t>User selec</w:t>
            </w:r>
            <w:r>
              <w:t xml:space="preserve">ts </w:t>
            </w:r>
            <w:r w:rsidR="0071317D">
              <w:t>from the testing tabs that are enabled on the Automated Testing – Pending Specimen Tests window</w:t>
            </w:r>
            <w:r w:rsidR="00937534">
              <w:t xml:space="preserve"> (</w:t>
            </w:r>
            <w:r w:rsidR="00937534">
              <w:fldChar w:fldCharType="begin"/>
            </w:r>
            <w:r w:rsidR="00937534">
              <w:instrText xml:space="preserve"> REF _Ref447168245 \h </w:instrText>
            </w:r>
            <w:r w:rsidR="00937534">
              <w:fldChar w:fldCharType="separate"/>
            </w:r>
            <w:r w:rsidR="00315D7B">
              <w:t xml:space="preserve">Figure </w:t>
            </w:r>
            <w:r w:rsidR="00315D7B">
              <w:rPr>
                <w:noProof/>
              </w:rPr>
              <w:t>124</w:t>
            </w:r>
            <w:r w:rsidR="00937534">
              <w:fldChar w:fldCharType="end"/>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7AB5D143" w14:textId="340C32B2" w:rsidR="00BE554D" w:rsidRDefault="00E82F44" w:rsidP="00FB2A8A">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39F0C437" w:rsidR="00BE554D" w:rsidRDefault="00BE554D" w:rsidP="00381224">
            <w:pPr>
              <w:pStyle w:val="TableText"/>
              <w:rPr>
                <w:b/>
                <w:bCs/>
                <w:szCs w:val="18"/>
              </w:rPr>
            </w:pPr>
            <w:r>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64A44D04" w:rsidR="005F3685" w:rsidRDefault="005F3685" w:rsidP="005F3685">
            <w:pPr>
              <w:pStyle w:val="TableText"/>
              <w:rPr>
                <w:b/>
                <w:bCs/>
                <w:szCs w:val="18"/>
              </w:rPr>
            </w:pPr>
            <w:r>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09CB1FF" w:rsidR="00D14444" w:rsidRDefault="00D14444" w:rsidP="005F3685">
            <w:pPr>
              <w:pStyle w:val="NotesText"/>
            </w:pPr>
            <w:r w:rsidRPr="00D14444">
              <w:rPr>
                <w:vanish/>
              </w:rPr>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46657740" w14:textId="3D9CB694" w:rsidR="00065638" w:rsidRDefault="00065638" w:rsidP="005F3685">
            <w:pPr>
              <w:pStyle w:val="NotesText"/>
            </w:pPr>
          </w:p>
          <w:p w14:paraId="40152DEC" w14:textId="45EB73DB" w:rsidR="00065638" w:rsidRDefault="00065638" w:rsidP="005F3685">
            <w:pPr>
              <w:pStyle w:val="NotesText"/>
            </w:pPr>
            <w:r w:rsidRPr="00065638">
              <w:rPr>
                <w:vanish/>
              </w:rPr>
              <w:t xml:space="preserve">BR_53.08 </w:t>
            </w:r>
            <w:r>
              <w:t>If the antibody screen is positive, the system emits an audible alert and warning that displays that the Patient has a POSITIVE Antibody Screen Result. Perform Antibody Identification on this patient prior to issue of blood components.</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0E2B86E5" w:rsidR="00BE554D" w:rsidRDefault="00BE554D" w:rsidP="00381224">
            <w:pPr>
              <w:pStyle w:val="TableText"/>
              <w:rPr>
                <w:b/>
                <w:bCs/>
                <w:szCs w:val="18"/>
              </w:rPr>
            </w:pPr>
            <w:r>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925CAD">
            <w:pPr>
              <w:pStyle w:val="TableText"/>
              <w:numPr>
                <w:ilvl w:val="0"/>
                <w:numId w:val="43"/>
              </w:numPr>
            </w:pPr>
            <w:r>
              <w:t>R</w:t>
            </w:r>
            <w:r w:rsidRPr="00A51E88">
              <w:t>eviewing Tech ID (Name)</w:t>
            </w:r>
          </w:p>
          <w:p w14:paraId="4A0FC161" w14:textId="77777777" w:rsidR="00B571AC" w:rsidRPr="00A51E88" w:rsidRDefault="00B571AC" w:rsidP="00925CAD">
            <w:pPr>
              <w:pStyle w:val="TableText"/>
              <w:numPr>
                <w:ilvl w:val="0"/>
                <w:numId w:val="43"/>
              </w:numPr>
            </w:pPr>
            <w:r w:rsidRPr="00A51E88">
              <w:t>Testing Tech ID (Name)</w:t>
            </w:r>
          </w:p>
          <w:p w14:paraId="597A9342" w14:textId="77777777" w:rsidR="00B571AC" w:rsidRPr="00A51E88" w:rsidRDefault="00B571AC" w:rsidP="00925CAD">
            <w:pPr>
              <w:pStyle w:val="TableText"/>
              <w:numPr>
                <w:ilvl w:val="0"/>
                <w:numId w:val="43"/>
              </w:numPr>
            </w:pPr>
            <w:r w:rsidRPr="00A51E88">
              <w:t xml:space="preserve">Interfaced instrument id (Name) as transmitted from instrument, </w:t>
            </w:r>
          </w:p>
          <w:p w14:paraId="4E702FD4" w14:textId="77777777" w:rsidR="00B571AC" w:rsidRDefault="00B571AC" w:rsidP="00925CAD">
            <w:pPr>
              <w:pStyle w:val="TableText"/>
              <w:numPr>
                <w:ilvl w:val="0"/>
                <w:numId w:val="43"/>
              </w:numPr>
            </w:pPr>
            <w:r>
              <w:t>D</w:t>
            </w:r>
            <w:r w:rsidRPr="00A51E88">
              <w:t>ate and time te</w:t>
            </w:r>
            <w:r>
              <w:t>sted</w:t>
            </w:r>
          </w:p>
          <w:p w14:paraId="40E7C496" w14:textId="77777777" w:rsidR="00B571AC" w:rsidRDefault="00B571AC" w:rsidP="00925CAD">
            <w:pPr>
              <w:pStyle w:val="TableText"/>
              <w:numPr>
                <w:ilvl w:val="0"/>
                <w:numId w:val="43"/>
              </w:numPr>
            </w:pPr>
            <w:r>
              <w:t xml:space="preserve">Date and time reviewed </w:t>
            </w:r>
          </w:p>
          <w:p w14:paraId="166D8FE7" w14:textId="77777777" w:rsidR="00B571AC" w:rsidRPr="00F0612B" w:rsidRDefault="00B571AC" w:rsidP="00925CAD">
            <w:pPr>
              <w:pStyle w:val="TableText"/>
              <w:numPr>
                <w:ilvl w:val="0"/>
                <w:numId w:val="43"/>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925CAD">
            <w:pPr>
              <w:pStyle w:val="TableText"/>
              <w:numPr>
                <w:ilvl w:val="0"/>
                <w:numId w:val="43"/>
              </w:numPr>
            </w:pPr>
            <w:r>
              <w:t>Prompt user to confirm they want to reject.</w:t>
            </w:r>
          </w:p>
          <w:p w14:paraId="4C2FC75C" w14:textId="77777777" w:rsidR="00BE554D" w:rsidRDefault="00BE554D" w:rsidP="00925CAD">
            <w:pPr>
              <w:pStyle w:val="TableText"/>
              <w:numPr>
                <w:ilvl w:val="0"/>
                <w:numId w:val="43"/>
              </w:numPr>
            </w:pPr>
            <w:r>
              <w:t>Remove the test from the list for acceptance.</w:t>
            </w:r>
          </w:p>
          <w:p w14:paraId="5FFFFD3F" w14:textId="77777777" w:rsidR="00BE554D" w:rsidRDefault="00BE554D" w:rsidP="00925CAD">
            <w:pPr>
              <w:pStyle w:val="TableText"/>
              <w:numPr>
                <w:ilvl w:val="0"/>
                <w:numId w:val="43"/>
              </w:numPr>
            </w:pPr>
            <w:r>
              <w:t>No rejection message is sent to the instrument.</w:t>
            </w:r>
          </w:p>
          <w:p w14:paraId="7AA33825" w14:textId="77777777" w:rsidR="00BE554D" w:rsidRDefault="00BE554D" w:rsidP="00925CAD">
            <w:pPr>
              <w:pStyle w:val="TableText"/>
              <w:numPr>
                <w:ilvl w:val="0"/>
                <w:numId w:val="43"/>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When a unit was issued and a conflicting test result found that indicates a potential unit incompatibility with the patient, such as a patient ABO/Rh discrepancy, the unit crossmatch is 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The warning message displays during the execution of the various tests related to the 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t xml:space="preserve">User clicks </w:t>
            </w:r>
            <w:r w:rsidRPr="00A80240">
              <w:rPr>
                <w:b/>
              </w:rPr>
              <w:t>Yes</w:t>
            </w:r>
            <w:r>
              <w:t xml:space="preserve"> to confirm the acceptance or rejection of the selected test(s).</w:t>
            </w:r>
          </w:p>
        </w:tc>
        <w:tc>
          <w:tcPr>
            <w:tcW w:w="6120" w:type="dxa"/>
          </w:tcPr>
          <w:p w14:paraId="036D6781" w14:textId="49804CDF" w:rsidR="00A80240" w:rsidRDefault="00A80240" w:rsidP="00A80240">
            <w:pPr>
              <w:pStyle w:val="TableTextBullet"/>
            </w:pPr>
            <w:r>
              <w:t>Closes the Automated Testing – Pending Specimen Tests window and displays the desktop when there a</w:t>
            </w:r>
            <w:r w:rsidR="0017153D">
              <w:t>re</w:t>
            </w:r>
            <w:r>
              <w:t xml:space="preserve">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36E2BD02" w:rsidR="0062092C" w:rsidRDefault="0062092C" w:rsidP="0062092C">
            <w:pPr>
              <w:pStyle w:val="TableText"/>
              <w:rPr>
                <w:b/>
                <w:bCs/>
                <w:szCs w:val="18"/>
              </w:rPr>
            </w:pPr>
            <w:r>
              <w:rPr>
                <w:b/>
                <w:bCs/>
                <w:szCs w:val="18"/>
              </w:rPr>
              <w:t>NOTES</w:t>
            </w:r>
          </w:p>
          <w:p w14:paraId="5423B4CB" w14:textId="77777777" w:rsidR="0062092C" w:rsidRDefault="0062092C" w:rsidP="0062092C">
            <w:pPr>
              <w:pStyle w:val="NotesText"/>
            </w:pPr>
          </w:p>
          <w:p w14:paraId="220DA2BD" w14:textId="5301B047" w:rsidR="00274D41" w:rsidRPr="00FB2A8A" w:rsidRDefault="0062092C" w:rsidP="00FB2A8A">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3379C9F2" w:rsidR="00274D41" w:rsidRDefault="00274D41" w:rsidP="00682345">
            <w:pPr>
              <w:pStyle w:val="TableText"/>
              <w:rPr>
                <w:b/>
                <w:bCs/>
                <w:szCs w:val="18"/>
              </w:rPr>
            </w:pPr>
            <w:r>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XMatch Interp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6245290C" w:rsidR="00F414D6" w:rsidRDefault="00F414D6" w:rsidP="00F414D6">
            <w:pPr>
              <w:pStyle w:val="TableText"/>
              <w:rPr>
                <w:b/>
                <w:bCs/>
                <w:szCs w:val="18"/>
              </w:rPr>
            </w:pPr>
            <w:r>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3132A2D4" w:rsidR="00F414D6" w:rsidRDefault="00F414D6" w:rsidP="008F1BE0">
            <w:pPr>
              <w:pStyle w:val="TableTextBullet"/>
              <w:numPr>
                <w:ilvl w:val="0"/>
                <w:numId w:val="0"/>
              </w:numPr>
              <w:ind w:left="720"/>
            </w:pPr>
            <w:r>
              <w:t>Refer to</w:t>
            </w:r>
            <w:r w:rsidR="008F1BE0">
              <w:t xml:space="preserve"> </w:t>
            </w:r>
            <w:r w:rsidR="008F1BE0">
              <w:fldChar w:fldCharType="begin"/>
            </w:r>
            <w:r w:rsidR="008F1BE0">
              <w:instrText xml:space="preserve"> REF _Ref446945905 \h </w:instrText>
            </w:r>
            <w:r w:rsidR="008F1BE0">
              <w:fldChar w:fldCharType="separate"/>
            </w:r>
            <w:r w:rsidR="00315D7B">
              <w:t xml:space="preserve">Table </w:t>
            </w:r>
            <w:r w:rsidR="00315D7B">
              <w:rPr>
                <w:noProof/>
              </w:rPr>
              <w:t>11</w:t>
            </w:r>
            <w:r w:rsidR="00315D7B">
              <w:t xml:space="preserve">: </w:t>
            </w:r>
            <w:r w:rsidR="00315D7B">
              <w:rPr>
                <w:rFonts w:cs="Arial"/>
                <w:vanish/>
              </w:rPr>
              <w:t xml:space="preserve">BR_40.14 </w:t>
            </w:r>
            <w:r w:rsidR="00315D7B">
              <w:t>Crossmatch Interpretations for Print Unit Caution Tag &amp; Transfusion Record Form</w:t>
            </w:r>
            <w:r w:rsidR="008F1BE0">
              <w:fldChar w:fldCharType="end"/>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56622773" w14:textId="2C50CCB1" w:rsidR="00937534" w:rsidRDefault="00937534" w:rsidP="00937534">
      <w:pPr>
        <w:pStyle w:val="Caption"/>
      </w:pPr>
      <w:bookmarkStart w:id="618" w:name="_Ref4471682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124</w:t>
      </w:r>
      <w:r w:rsidR="004E20BD">
        <w:rPr>
          <w:noProof/>
        </w:rPr>
        <w:fldChar w:fldCharType="end"/>
      </w:r>
      <w:bookmarkEnd w:id="618"/>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1AF5FC19">
            <wp:extent cx="3860800" cy="1920875"/>
            <wp:effectExtent l="0" t="0" r="6350" b="3175"/>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619" w:name="_Toc101165363"/>
      <w:r w:rsidR="002A21AE" w:rsidRPr="00C36D9B">
        <w:t>Reports</w:t>
      </w:r>
      <w:bookmarkEnd w:id="619"/>
    </w:p>
    <w:p w14:paraId="0844F798" w14:textId="644DAE31" w:rsidR="00E22860"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132089F6" w14:textId="62595504" w:rsidR="000A0FDE" w:rsidRDefault="000A0FDE" w:rsidP="00E22860">
      <w:pPr>
        <w:rPr>
          <w:sz w:val="22"/>
          <w:szCs w:val="22"/>
        </w:rPr>
      </w:pPr>
    </w:p>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6CDDE855" w14:textId="631980B5" w:rsidR="00733A12" w:rsidRPr="00716B49"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1827041C" w14:textId="77777777" w:rsidR="007A6EB0" w:rsidRDefault="007A6EB0" w:rsidP="007A6EB0">
      <w:pPr>
        <w:pStyle w:val="Heading2"/>
      </w:pPr>
      <w:bookmarkStart w:id="620" w:name="_Toc101165364"/>
      <w:bookmarkStart w:id="621" w:name="_Toc63680379"/>
      <w:bookmarkEnd w:id="608"/>
      <w:r>
        <w:t>Administrative Data Report</w:t>
      </w:r>
      <w:bookmarkEnd w:id="620"/>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925CAD">
            <w:pPr>
              <w:pStyle w:val="TableTextNumbers"/>
              <w:numPr>
                <w:ilvl w:val="0"/>
                <w:numId w:val="50"/>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rsidTr="00FB2A8A">
        <w:trPr>
          <w:cantSplit/>
        </w:trPr>
        <w:tc>
          <w:tcPr>
            <w:tcW w:w="3240" w:type="dxa"/>
          </w:tcPr>
          <w:p w14:paraId="7364F530" w14:textId="77777777" w:rsidR="0038145B" w:rsidRDefault="0038145B" w:rsidP="007A6EB0">
            <w:pPr>
              <w:pStyle w:val="TableTextNumbers"/>
            </w:pPr>
            <w:r>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t>Allows the user to select one or all divisions.</w:t>
            </w:r>
          </w:p>
          <w:p w14:paraId="435DDCDE" w14:textId="77777777" w:rsidR="007A6EB0" w:rsidRDefault="007A6EB0" w:rsidP="007A6EB0">
            <w:pPr>
              <w:pStyle w:val="TableText"/>
              <w:rPr>
                <w:b/>
                <w:bCs/>
                <w:szCs w:val="18"/>
              </w:rPr>
            </w:pPr>
          </w:p>
          <w:p w14:paraId="02EF0865" w14:textId="12448CED" w:rsidR="007A6EB0" w:rsidRDefault="007A6EB0" w:rsidP="007A6EB0">
            <w:pPr>
              <w:pStyle w:val="TableText"/>
              <w:rPr>
                <w:b/>
                <w:bCs/>
                <w:szCs w:val="18"/>
              </w:rPr>
            </w:pPr>
            <w:r>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72D175" w14:textId="77777777" w:rsidR="00007B62" w:rsidRDefault="00007B62" w:rsidP="00CB0319">
            <w:pPr>
              <w:pStyle w:val="NotesTextBullet"/>
              <w:numPr>
                <w:ilvl w:val="0"/>
                <w:numId w:val="0"/>
              </w:numPr>
              <w:ind w:left="720"/>
              <w:rPr>
                <w:rFonts w:cs="Arial"/>
                <w:vanish/>
              </w:rPr>
            </w:pPr>
          </w:p>
          <w:p w14:paraId="6827EEF9" w14:textId="73503E4C"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228964AF"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 xml:space="preserve">If there is no calculation for a given field, the system will display </w:t>
            </w:r>
            <w:r w:rsidR="00007B62">
              <w:rPr>
                <w:rFonts w:cs="Arial"/>
                <w:szCs w:val="18"/>
              </w:rPr>
              <w:t>0 (zero)</w:t>
            </w:r>
            <w:r w:rsidRPr="006F59A1">
              <w:rPr>
                <w:rFonts w:cs="Arial"/>
                <w:szCs w:val="18"/>
              </w:rPr>
              <w: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6ADF1239" w:rsidR="00EA1A6F" w:rsidRDefault="00EA1A6F" w:rsidP="00EA1A6F">
            <w:pPr>
              <w:pStyle w:val="TableText"/>
              <w:rPr>
                <w:b/>
                <w:bCs/>
                <w:szCs w:val="18"/>
              </w:rPr>
            </w:pPr>
            <w:r>
              <w:rPr>
                <w:b/>
                <w:bCs/>
                <w:szCs w:val="18"/>
              </w:rPr>
              <w:t>NOTES</w:t>
            </w:r>
          </w:p>
          <w:p w14:paraId="0BCA3428" w14:textId="77777777" w:rsidR="00EA1A6F" w:rsidRDefault="00EA1A6F" w:rsidP="00786F85">
            <w:pPr>
              <w:pStyle w:val="NotesText"/>
              <w:ind w:left="0"/>
            </w:pPr>
          </w:p>
          <w:p w14:paraId="673F8F1D" w14:textId="6C6B0C99" w:rsidR="00EA1A6F" w:rsidRDefault="00490777" w:rsidP="00EA1A6F">
            <w:pPr>
              <w:pStyle w:val="NotesText"/>
            </w:pPr>
            <w:r w:rsidRPr="00490777">
              <w:rPr>
                <w:vanish/>
              </w:rPr>
              <w:t xml:space="preserve">BR_77.11 </w:t>
            </w:r>
            <w:r w:rsidR="00D5504F">
              <w:t>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rsidTr="007E500E">
        <w:trPr>
          <w:cantSplit/>
        </w:trPr>
        <w:tc>
          <w:tcPr>
            <w:tcW w:w="3240" w:type="dxa"/>
          </w:tcPr>
          <w:p w14:paraId="0ACB6AE7" w14:textId="421D80F3" w:rsidR="007A6EB0" w:rsidRDefault="007A6EB0" w:rsidP="007A6EB0">
            <w:pPr>
              <w:pStyle w:val="TableTextNumbers"/>
            </w:pPr>
            <w:bookmarkStart w:id="622" w:name="_Hlk2774996"/>
            <w:r w:rsidRPr="0076371D">
              <w:t xml:space="preserve">Select </w:t>
            </w:r>
            <w:r w:rsidRPr="0076371D">
              <w:rPr>
                <w:b/>
              </w:rPr>
              <w:t>Print</w:t>
            </w:r>
            <w:r w:rsidR="000A0FDE" w:rsidRPr="0076371D">
              <w:rPr>
                <w:b/>
              </w:rPr>
              <w:t xml:space="preserve"> </w:t>
            </w:r>
            <w:r w:rsidRPr="0076371D">
              <w:t>to print the repor</w:t>
            </w:r>
            <w:r w:rsidR="00E9352F">
              <w:t>t</w:t>
            </w:r>
            <w:r w:rsidR="00D330A4" w:rsidRPr="0076371D">
              <w:t xml:space="preserve">, </w:t>
            </w:r>
            <w:r w:rsidR="00D330A4" w:rsidRPr="0076371D">
              <w:rPr>
                <w:b/>
              </w:rPr>
              <w:t>Export</w:t>
            </w:r>
            <w:r w:rsidR="00D330A4" w:rsidRPr="0076371D">
              <w:t xml:space="preserve"> </w:t>
            </w:r>
            <w:r w:rsidR="00E60477">
              <w:t xml:space="preserve">to export the report </w:t>
            </w:r>
            <w:r w:rsidR="00E9352F" w:rsidRPr="0076371D">
              <w:rPr>
                <w:szCs w:val="18"/>
              </w:rPr>
              <w:t xml:space="preserve">(See </w:t>
            </w:r>
            <w:r w:rsidR="00E9352F" w:rsidRPr="0076371D">
              <w:rPr>
                <w:szCs w:val="18"/>
              </w:rPr>
              <w:fldChar w:fldCharType="begin"/>
            </w:r>
            <w:r w:rsidR="00E9352F" w:rsidRPr="0076371D">
              <w:rPr>
                <w:szCs w:val="18"/>
              </w:rPr>
              <w:instrText xml:space="preserve"> REF _Ref2774509 \h  \* MERGEFORMAT </w:instrText>
            </w:r>
            <w:r w:rsidR="00E9352F" w:rsidRPr="0076371D">
              <w:rPr>
                <w:szCs w:val="18"/>
              </w:rPr>
            </w:r>
            <w:r w:rsidR="00E9352F" w:rsidRPr="0076371D">
              <w:rPr>
                <w:szCs w:val="18"/>
              </w:rPr>
              <w:fldChar w:fldCharType="separate"/>
            </w:r>
            <w:r w:rsidR="00315D7B" w:rsidRPr="00315D7B">
              <w:rPr>
                <w:szCs w:val="18"/>
              </w:rPr>
              <w:t>Report Export</w:t>
            </w:r>
            <w:r w:rsidR="00E9352F" w:rsidRPr="0076371D">
              <w:rPr>
                <w:szCs w:val="18"/>
              </w:rPr>
              <w:fldChar w:fldCharType="end"/>
            </w:r>
            <w:r w:rsidR="00E9352F">
              <w:rPr>
                <w:szCs w:val="18"/>
              </w:rPr>
              <w:t xml:space="preserve"> section</w:t>
            </w:r>
            <w:r w:rsidR="00E9352F" w:rsidRPr="0076371D">
              <w:rPr>
                <w:szCs w:val="18"/>
              </w:rPr>
              <w:t>)</w:t>
            </w:r>
            <w:r w:rsidR="00E9352F">
              <w:t xml:space="preserve">, </w:t>
            </w:r>
            <w:r w:rsidR="00E9352F">
              <w:rPr>
                <w:szCs w:val="18"/>
              </w:rPr>
              <w:t xml:space="preserve">or </w:t>
            </w:r>
            <w:r w:rsidRPr="0076371D">
              <w:t xml:space="preserve">click </w:t>
            </w:r>
            <w:r w:rsidRPr="0076371D">
              <w:rPr>
                <w:b/>
              </w:rPr>
              <w:t>Close</w:t>
            </w:r>
            <w:r w:rsidRPr="0076371D">
              <w:t xml:space="preserve"> to exit</w:t>
            </w:r>
            <w:r w:rsidR="005C22EF">
              <w:t xml:space="preserve"> without printing</w:t>
            </w:r>
            <w:r w:rsidRPr="0076371D">
              <w:t>.</w:t>
            </w:r>
            <w:r w:rsidRPr="0076371D">
              <w:rPr>
                <w:rStyle w:val="StyleTableTextNumbersWhite1Char"/>
              </w:rPr>
              <w:t xml:space="preserve"> </w:t>
            </w:r>
            <w:bookmarkEnd w:id="622"/>
          </w:p>
        </w:tc>
        <w:tc>
          <w:tcPr>
            <w:tcW w:w="6120" w:type="dxa"/>
          </w:tcPr>
          <w:p w14:paraId="7FEAFD0C" w14:textId="70A44A1A" w:rsidR="007A6EB0" w:rsidRDefault="00E9352F" w:rsidP="007A6EB0">
            <w:pPr>
              <w:pStyle w:val="TableTextBullet"/>
            </w:pPr>
            <w:r>
              <w:t>If Print is selected, p</w:t>
            </w:r>
            <w:r w:rsidR="007A6EB0">
              <w:t xml:space="preserve">rints the report on the </w:t>
            </w:r>
            <w:r>
              <w:t>designated</w:t>
            </w:r>
            <w:r w:rsidR="007A6EB0">
              <w:t xml:space="preserve"> printer</w:t>
            </w:r>
            <w:r>
              <w:t>.</w:t>
            </w:r>
          </w:p>
          <w:p w14:paraId="774BAADC" w14:textId="0D0E73D9" w:rsidR="00E9352F" w:rsidRDefault="00E9352F" w:rsidP="007A6EB0">
            <w:pPr>
              <w:pStyle w:val="TableTextBullet"/>
            </w:pPr>
            <w:r>
              <w:t>If Export is selected, exports the report to the designated file.</w:t>
            </w:r>
          </w:p>
          <w:p w14:paraId="38D0CEC0" w14:textId="071F9704" w:rsidR="00E9352F" w:rsidRDefault="00E9352F" w:rsidP="007A6EB0">
            <w:pPr>
              <w:pStyle w:val="TableTextBullet"/>
            </w:pPr>
            <w:r>
              <w:t>If Close is selected, exits the report preview.</w:t>
            </w:r>
          </w:p>
        </w:tc>
      </w:tr>
    </w:tbl>
    <w:p w14:paraId="432BD800" w14:textId="77777777" w:rsidR="002A21AE" w:rsidRDefault="00F55832" w:rsidP="007A6EB0">
      <w:pPr>
        <w:pStyle w:val="Heading2"/>
      </w:pPr>
      <w:r>
        <w:br w:type="page"/>
      </w:r>
      <w:bookmarkStart w:id="623" w:name="_Toc101165365"/>
      <w:r w:rsidR="002A21AE">
        <w:t>Audit Trail</w:t>
      </w:r>
      <w:bookmarkEnd w:id="623"/>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621"/>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60F6F775" w14:textId="45E36EAC" w:rsidR="001C651F" w:rsidRDefault="001C651F" w:rsidP="001C651F">
      <w:pPr>
        <w:pStyle w:val="ListBullet"/>
      </w:pPr>
      <w:r w:rsidRPr="001C651F">
        <w:t>VBECS displays only the ISBT 128 five-digit product code in the sub-header sections of the report. The full eight-digit product code is available in the Unit History Report.</w:t>
      </w:r>
      <w:r w:rsidR="00244AD3">
        <w:t xml:space="preserve"> </w:t>
      </w:r>
      <w:r w:rsidR="00244AD3" w:rsidRPr="00244AD3">
        <w:rPr>
          <w:vanish/>
        </w:rPr>
        <w:t>Defect 208756</w:t>
      </w:r>
    </w:p>
    <w:p w14:paraId="4119A250" w14:textId="00DCEFEF" w:rsidR="007E33DF" w:rsidRDefault="00684888" w:rsidP="001C651F">
      <w:pPr>
        <w:pStyle w:val="ListBullet"/>
      </w:pPr>
      <w:r>
        <w:t>When a unit is rec</w:t>
      </w:r>
      <w:r w:rsidR="00147B9F">
        <w:t>eived with RBC antigens</w:t>
      </w:r>
      <w:r w:rsidR="00532FD9">
        <w:t xml:space="preserve"> selected, that unit may appear on the Audit Trail Report. See the Unit History Report for RBC </w:t>
      </w:r>
      <w:r w:rsidR="002E1949">
        <w:t xml:space="preserve">antigen typing entered for the unit during Incoming Shipment. </w:t>
      </w:r>
      <w:r w:rsidR="00532FD9" w:rsidRPr="002E1949">
        <w:rPr>
          <w:vanish/>
        </w:rPr>
        <w:t>Defect 373942</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rsidP="00925CAD">
            <w:pPr>
              <w:pStyle w:val="TableTextNumbers"/>
              <w:numPr>
                <w:ilvl w:val="0"/>
                <w:numId w:val="72"/>
              </w:numPr>
            </w:pPr>
            <w:r>
              <w:t xml:space="preserve">Select </w:t>
            </w:r>
            <w:r w:rsidRPr="00946DA2">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0ACB0268" w:rsidR="002A21AE" w:rsidRDefault="002A21AE">
            <w:pPr>
              <w:pStyle w:val="TableText"/>
              <w:rPr>
                <w:b/>
                <w:bCs/>
                <w:szCs w:val="18"/>
              </w:rPr>
            </w:pPr>
            <w:r>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rsidTr="00F3651E">
        <w:trPr>
          <w:cantSplit/>
        </w:trPr>
        <w:tc>
          <w:tcPr>
            <w:tcW w:w="3240" w:type="dxa"/>
          </w:tcPr>
          <w:p w14:paraId="64D755E6"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t>Compiles and displays the report.</w:t>
            </w:r>
          </w:p>
        </w:tc>
      </w:tr>
      <w:tr w:rsidR="002A21AE" w14:paraId="3D7B352A" w14:textId="77777777">
        <w:tc>
          <w:tcPr>
            <w:tcW w:w="3240" w:type="dxa"/>
          </w:tcPr>
          <w:p w14:paraId="6A5EF33D" w14:textId="29BF92F8"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24" w:author="Blalock, David (Leidos)" w:date="2021-09-10T13:15:00Z" w:original="0."/>
              </w:fldChar>
            </w:r>
          </w:p>
        </w:tc>
        <w:tc>
          <w:tcPr>
            <w:tcW w:w="6120" w:type="dxa"/>
          </w:tcPr>
          <w:p w14:paraId="42C2F8AF" w14:textId="77777777" w:rsidR="005C22EF" w:rsidRDefault="005C22EF" w:rsidP="005C22EF">
            <w:pPr>
              <w:pStyle w:val="TableTextBullet"/>
            </w:pPr>
            <w:r>
              <w:t>If Print is selected, prints the report on the designated printer.</w:t>
            </w:r>
          </w:p>
          <w:p w14:paraId="4CCB20FF" w14:textId="77777777" w:rsidR="005C22EF" w:rsidRDefault="005C22EF" w:rsidP="005C22EF">
            <w:pPr>
              <w:pStyle w:val="TableTextBullet"/>
            </w:pPr>
            <w:r>
              <w:t>If Export is selected, exports the report to the designated file.</w:t>
            </w:r>
          </w:p>
          <w:p w14:paraId="05FE587D" w14:textId="77777777" w:rsidR="005C22EF" w:rsidRDefault="005C22EF" w:rsidP="005C22EF">
            <w:pPr>
              <w:pStyle w:val="TableTextBullet"/>
            </w:pPr>
            <w:r>
              <w:t>If Close is selected, exits the report preview.</w:t>
            </w:r>
          </w:p>
          <w:p w14:paraId="233B8572" w14:textId="6DBAF95C" w:rsidR="002A21AE" w:rsidRDefault="00245B2C" w:rsidP="005C22EF">
            <w:pPr>
              <w:pStyle w:val="TableTextBulle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AE2DC1">
              <w:fldChar w:fldCharType="begin"/>
            </w:r>
            <w:r w:rsidR="00AE2DC1">
              <w:instrText xml:space="preserve"> REF _Ref126504486 \h </w:instrText>
            </w:r>
            <w:r w:rsidR="00AE2DC1">
              <w:fldChar w:fldCharType="separate"/>
            </w:r>
            <w:r w:rsidR="00315D7B">
              <w:t xml:space="preserve">Table </w:t>
            </w:r>
            <w:r w:rsidR="00315D7B">
              <w:rPr>
                <w:noProof/>
              </w:rPr>
              <w:t>20</w:t>
            </w:r>
            <w:r w:rsidR="00315D7B">
              <w:t xml:space="preserve">: </w:t>
            </w:r>
            <w:r w:rsidR="00315D7B">
              <w:rPr>
                <w:vanish/>
              </w:rPr>
              <w:t xml:space="preserve">TT_77.01 </w:t>
            </w:r>
            <w:r w:rsidR="00315D7B">
              <w:t>Details in Audit Trail Report</w:t>
            </w:r>
            <w:r w:rsidR="00AE2DC1">
              <w:fldChar w:fldCharType="end"/>
            </w:r>
            <w:r w:rsidR="002A21AE">
              <w:t>.</w:t>
            </w:r>
          </w:p>
        </w:tc>
      </w:tr>
    </w:tbl>
    <w:p w14:paraId="3AB3626D" w14:textId="77777777" w:rsidR="002A21AE" w:rsidRDefault="00F55832">
      <w:pPr>
        <w:pStyle w:val="Heading2"/>
      </w:pPr>
      <w:r>
        <w:br w:type="page"/>
      </w:r>
      <w:bookmarkStart w:id="625" w:name="_Toc101165366"/>
      <w:r w:rsidR="002A21AE">
        <w:t>Blood Availability</w:t>
      </w:r>
      <w:bookmarkEnd w:id="625"/>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2F309B65" w14:textId="67BD8F02" w:rsidR="002A21AE" w:rsidRDefault="002A21AE">
            <w:pPr>
              <w:pStyle w:val="NotesText"/>
            </w:pPr>
          </w:p>
        </w:tc>
      </w:tr>
      <w:tr w:rsidR="002A21AE" w14:paraId="0C7E955A" w14:textId="77777777" w:rsidTr="00305B16">
        <w:trPr>
          <w:cantSplit/>
        </w:trPr>
        <w:tc>
          <w:tcPr>
            <w:tcW w:w="3240" w:type="dxa"/>
          </w:tcPr>
          <w:p w14:paraId="2FA5B995" w14:textId="77777777" w:rsidR="00981244" w:rsidRDefault="00981244" w:rsidP="00981244">
            <w:pPr>
              <w:pStyle w:val="TableTextNumbers"/>
            </w:pPr>
            <w:r>
              <w:t>Click a radio button to select a report format:</w:t>
            </w:r>
          </w:p>
          <w:p w14:paraId="03CD4500" w14:textId="77777777" w:rsidR="007A5DC2" w:rsidRPr="00945BF5" w:rsidRDefault="007A5DC2" w:rsidP="00FB2A8A">
            <w:pPr>
              <w:pStyle w:val="TableTextNumbersBullet"/>
              <w:tabs>
                <w:tab w:val="clear" w:pos="288"/>
              </w:tabs>
              <w:ind w:left="510" w:hanging="222"/>
              <w:rPr>
                <w:b/>
              </w:rPr>
            </w:pPr>
            <w:r w:rsidRPr="00945BF5">
              <w:rPr>
                <w:b/>
              </w:rPr>
              <w:t>Daily Inventory (All Units)</w:t>
            </w:r>
          </w:p>
          <w:p w14:paraId="74DCC97E" w14:textId="77777777" w:rsidR="007A5DC2" w:rsidRPr="00945BF5" w:rsidRDefault="007A5DC2" w:rsidP="00FB2A8A">
            <w:pPr>
              <w:pStyle w:val="TableTextNumbersBullet"/>
              <w:tabs>
                <w:tab w:val="clear" w:pos="288"/>
              </w:tabs>
              <w:ind w:left="510" w:hanging="222"/>
              <w:rPr>
                <w:b/>
              </w:rPr>
            </w:pPr>
            <w:r w:rsidRPr="00945BF5">
              <w:rPr>
                <w:b/>
              </w:rPr>
              <w:t>Daily Inventory (Available Units)</w:t>
            </w:r>
          </w:p>
          <w:p w14:paraId="552AE554" w14:textId="77777777" w:rsidR="007A5DC2" w:rsidRPr="00945BF5" w:rsidRDefault="007A5DC2" w:rsidP="00FB2A8A">
            <w:pPr>
              <w:pStyle w:val="TableTextNumbersBullet"/>
              <w:tabs>
                <w:tab w:val="clear" w:pos="288"/>
              </w:tabs>
              <w:ind w:left="510" w:hanging="222"/>
              <w:rPr>
                <w:b/>
              </w:rPr>
            </w:pPr>
            <w:r w:rsidRPr="00945BF5">
              <w:rPr>
                <w:b/>
              </w:rPr>
              <w:t>Antigen Typed Inventory (Available Units)</w:t>
            </w:r>
          </w:p>
          <w:p w14:paraId="69AC9969" w14:textId="77777777" w:rsidR="007A5DC2" w:rsidRPr="00945BF5" w:rsidRDefault="007A5DC2" w:rsidP="00FB2A8A">
            <w:pPr>
              <w:pStyle w:val="TableTextNumbersBullet"/>
              <w:tabs>
                <w:tab w:val="clear" w:pos="288"/>
              </w:tabs>
              <w:ind w:left="510" w:hanging="222"/>
              <w:rPr>
                <w:b/>
              </w:rPr>
            </w:pPr>
            <w:r w:rsidRPr="00945BF5">
              <w:rPr>
                <w:b/>
              </w:rPr>
              <w:t>Units with No Disposition</w:t>
            </w:r>
            <w:r w:rsidR="0055440E" w:rsidRPr="00945BF5">
              <w:rPr>
                <w:b/>
              </w:rPr>
              <w:t xml:space="preserve"> (Available Expired)</w:t>
            </w:r>
          </w:p>
          <w:p w14:paraId="1D863F71" w14:textId="77777777" w:rsidR="0055440E" w:rsidRPr="00945BF5" w:rsidRDefault="0055440E" w:rsidP="00FB2A8A">
            <w:pPr>
              <w:pStyle w:val="TableTextNumbersBullet"/>
              <w:tabs>
                <w:tab w:val="clear" w:pos="288"/>
              </w:tabs>
              <w:ind w:left="510" w:hanging="222"/>
              <w:rPr>
                <w:b/>
              </w:rPr>
            </w:pPr>
            <w:r w:rsidRPr="00945BF5">
              <w:rPr>
                <w:b/>
              </w:rPr>
              <w:t>Units with Final Disposition (Not Transfused)</w:t>
            </w:r>
          </w:p>
          <w:p w14:paraId="423C93EA" w14:textId="77777777" w:rsidR="007A5DC2" w:rsidRPr="00945BF5" w:rsidRDefault="007A5DC2" w:rsidP="00FB2A8A">
            <w:pPr>
              <w:pStyle w:val="TableTextNumbersBullet"/>
              <w:tabs>
                <w:tab w:val="clear" w:pos="288"/>
              </w:tabs>
              <w:ind w:left="510" w:hanging="222"/>
              <w:rPr>
                <w:b/>
              </w:rPr>
            </w:pPr>
            <w:r w:rsidRPr="00945BF5">
              <w:rPr>
                <w:b/>
              </w:rPr>
              <w:t>Custom Report</w:t>
            </w:r>
          </w:p>
          <w:p w14:paraId="290344E3" w14:textId="77777777" w:rsidR="002A21AE" w:rsidRDefault="007A5DC2" w:rsidP="00FB2A8A">
            <w:pPr>
              <w:pStyle w:val="TableTextNumbersBullet"/>
              <w:tabs>
                <w:tab w:val="clear" w:pos="288"/>
              </w:tabs>
              <w:ind w:left="510" w:hanging="222"/>
            </w:pPr>
            <w:r w:rsidRPr="00945BF5">
              <w:rPr>
                <w:b/>
              </w:rPr>
              <w:t>Individual Patient Blood Availability</w:t>
            </w:r>
          </w:p>
        </w:tc>
        <w:tc>
          <w:tcPr>
            <w:tcW w:w="6120" w:type="dxa"/>
          </w:tcPr>
          <w:p w14:paraId="7D7679E0" w14:textId="77777777" w:rsidR="002A21AE" w:rsidRDefault="002A21AE">
            <w:pPr>
              <w:pStyle w:val="TableTextBullet"/>
            </w:pPr>
            <w:r>
              <w:t xml:space="preserve">Displays a print preview of the report. </w:t>
            </w:r>
          </w:p>
          <w:p w14:paraId="452E762B" w14:textId="77777777" w:rsidR="002A21AE" w:rsidRDefault="002A21AE">
            <w:pPr>
              <w:pStyle w:val="TableText"/>
            </w:pPr>
          </w:p>
          <w:p w14:paraId="227829C3" w14:textId="29280043" w:rsidR="002A21AE" w:rsidRDefault="002A21AE">
            <w:pPr>
              <w:pStyle w:val="TableText"/>
              <w:rPr>
                <w:b/>
                <w:bCs/>
                <w:szCs w:val="18"/>
              </w:rPr>
            </w:pPr>
            <w:r>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6198013B" w14:textId="77777777" w:rsidR="00DE2677" w:rsidRDefault="00DE2677">
            <w:pPr>
              <w:pStyle w:val="NotesText"/>
              <w:rPr>
                <w:color w:val="000000"/>
              </w:rPr>
            </w:pPr>
          </w:p>
          <w:p w14:paraId="392074C4" w14:textId="0A66E49C" w:rsidR="000D169A" w:rsidRDefault="00DE2677">
            <w:pPr>
              <w:pStyle w:val="NotesText"/>
              <w:rPr>
                <w:color w:val="000000"/>
              </w:rPr>
            </w:pPr>
            <w:r w:rsidRPr="00DE2677">
              <w:rPr>
                <w:vanish/>
                <w:color w:val="000000"/>
              </w:rPr>
              <w:t xml:space="preserve">BR_49.10 </w:t>
            </w:r>
            <w:r w:rsidR="00C82460" w:rsidRPr="00CC1028">
              <w:rPr>
                <w:color w:val="000000"/>
              </w:rPr>
              <w:t>When a user selects the Individual Patient Blood Availability report for his division only, the report includes all units available (unit statuses: assigned, crossmatched, and issued) in his division for the selected patient.</w:t>
            </w:r>
          </w:p>
          <w:p w14:paraId="4F255328" w14:textId="77777777" w:rsidR="00C82460" w:rsidRDefault="00C82460">
            <w:pPr>
              <w:pStyle w:val="NotesText"/>
            </w:pPr>
          </w:p>
          <w:p w14:paraId="2D2C4597" w14:textId="244D9190" w:rsidR="00CC1E5B" w:rsidRDefault="000D169A">
            <w:pPr>
              <w:pStyle w:val="NotesText"/>
            </w:pPr>
            <w:r w:rsidRPr="000D169A">
              <w:rPr>
                <w:vanish/>
                <w:szCs w:val="18"/>
              </w:rPr>
              <w:t>BR_49.22, BR_49.23, BR_49.24</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60372780" w:rsidR="001E7BDC" w:rsidRDefault="005C22EF" w:rsidP="001E7BD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1E7BDC"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2E685D1D" w14:textId="77777777" w:rsidR="005C22EF" w:rsidRDefault="005C22EF" w:rsidP="005C22EF">
            <w:pPr>
              <w:pStyle w:val="TableTextBullet"/>
            </w:pPr>
            <w:r>
              <w:t>If Print is selected, prints the report on the designated printer.</w:t>
            </w:r>
          </w:p>
          <w:p w14:paraId="74C8F8AD" w14:textId="77777777" w:rsidR="005C22EF" w:rsidRDefault="005C22EF" w:rsidP="005C22EF">
            <w:pPr>
              <w:pStyle w:val="TableTextBullet"/>
            </w:pPr>
            <w:r>
              <w:t>If Export is selected, exports the report to the designated file.</w:t>
            </w:r>
          </w:p>
          <w:p w14:paraId="3487E9CC" w14:textId="0697A0DE" w:rsidR="00C62C4D" w:rsidRDefault="005C22EF" w:rsidP="005C22EF">
            <w:pPr>
              <w:pStyle w:val="TableTextBullet"/>
            </w:pPr>
            <w:r>
              <w:t>If Close is selected, exits the report preview.</w:t>
            </w:r>
          </w:p>
        </w:tc>
      </w:tr>
    </w:tbl>
    <w:p w14:paraId="55AE6D50" w14:textId="77777777" w:rsidR="002A21AE" w:rsidRDefault="0067521A">
      <w:pPr>
        <w:pStyle w:val="Heading2"/>
      </w:pPr>
      <w:r>
        <w:br w:type="page"/>
      </w:r>
      <w:bookmarkStart w:id="626" w:name="_Toc101165367"/>
      <w:r w:rsidR="002A21AE">
        <w:t>Cost Accounting Report</w:t>
      </w:r>
      <w:bookmarkEnd w:id="626"/>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925CAD">
            <w:pPr>
              <w:pStyle w:val="TableTextNumbers"/>
              <w:numPr>
                <w:ilvl w:val="0"/>
                <w:numId w:val="38"/>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E9ED1D1" w:rsidR="002A21AE" w:rsidRDefault="002A21AE">
            <w:pPr>
              <w:pStyle w:val="TableText"/>
              <w:rPr>
                <w:b/>
                <w:bCs/>
                <w:szCs w:val="18"/>
              </w:rPr>
            </w:pPr>
            <w:r>
              <w:rPr>
                <w:b/>
                <w:bCs/>
                <w:szCs w:val="18"/>
              </w:rPr>
              <w:t>NOTES</w:t>
            </w:r>
          </w:p>
          <w:p w14:paraId="232A388E" w14:textId="77777777" w:rsidR="002A21AE" w:rsidRDefault="002A21AE">
            <w:pPr>
              <w:pStyle w:val="NotesText"/>
            </w:pPr>
          </w:p>
          <w:p w14:paraId="25C85B75" w14:textId="0EE353E6" w:rsidR="002A21AE" w:rsidRDefault="002A21AE">
            <w:pPr>
              <w:pStyle w:val="NotesText"/>
            </w:pPr>
            <w:r>
              <w:rPr>
                <w:rFonts w:cs="Arial"/>
                <w:vanish/>
              </w:rPr>
              <w:t xml:space="preserve">BR_75.03 </w:t>
            </w:r>
            <w:r>
              <w:t xml:space="preserve">Final calculations appear at the end of </w:t>
            </w:r>
            <w:r w:rsidR="00C16592">
              <w:t>each section</w:t>
            </w:r>
            <w:r>
              <w: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266DE057" w14:textId="23E9A159" w:rsidR="002A21AE" w:rsidRDefault="002A21AE" w:rsidP="00C3613D">
            <w:pPr>
              <w:pStyle w:val="NotesTextBullet"/>
            </w:pPr>
            <w:r>
              <w:t>Subtotal of return credit for an invoice (Outgoing Shipment section only)</w:t>
            </w:r>
          </w:p>
          <w:p w14:paraId="6044361B" w14:textId="77777777" w:rsidR="002A21AE" w:rsidRDefault="002A21AE">
            <w:pPr>
              <w:pStyle w:val="NotesTextBullet"/>
            </w:pPr>
            <w:r>
              <w:t xml:space="preserve">Total special testing cost of all units </w:t>
            </w:r>
          </w:p>
          <w:p w14:paraId="6A9C7D16" w14:textId="2C720B01" w:rsidR="002A21AE" w:rsidRDefault="002A21AE" w:rsidP="00C3613D">
            <w:pPr>
              <w:pStyle w:val="NotesTextBullet"/>
            </w:pPr>
            <w:r>
              <w:t>Total off-site antibody identification testing cost</w:t>
            </w:r>
          </w:p>
          <w:p w14:paraId="0A95063D" w14:textId="110BEADC" w:rsidR="002A21AE" w:rsidRPr="0034286D" w:rsidRDefault="002A21AE" w:rsidP="00C3613D">
            <w:pPr>
              <w:pStyle w:val="NotesTextBullet"/>
            </w:pPr>
            <w:r>
              <w:t>Total cost of modifications</w:t>
            </w:r>
          </w:p>
          <w:p w14:paraId="5716A2E2" w14:textId="1C606567" w:rsidR="0034286D" w:rsidRDefault="0034286D">
            <w:pPr>
              <w:pStyle w:val="NotesTextBullet"/>
            </w:pPr>
            <w:r>
              <w:t>Total cost of units inactivated</w:t>
            </w:r>
          </w:p>
        </w:tc>
      </w:tr>
      <w:tr w:rsidR="002A21AE" w14:paraId="022E44EE" w14:textId="77777777" w:rsidTr="00FB2A8A">
        <w:trPr>
          <w:cantSplit/>
        </w:trPr>
        <w:tc>
          <w:tcPr>
            <w:tcW w:w="3240" w:type="dxa"/>
          </w:tcPr>
          <w:p w14:paraId="61EB971B"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2B236F74"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27" w:author="Blalock, David (Leidos)" w:date="2021-09-10T13:15:00Z" w:original="0."/>
              </w:fldChar>
            </w:r>
          </w:p>
        </w:tc>
        <w:tc>
          <w:tcPr>
            <w:tcW w:w="6120" w:type="dxa"/>
          </w:tcPr>
          <w:p w14:paraId="49D8AB48" w14:textId="77777777" w:rsidR="005C22EF" w:rsidRDefault="005C22EF" w:rsidP="005C22EF">
            <w:pPr>
              <w:pStyle w:val="TableTextBullet"/>
            </w:pPr>
            <w:r>
              <w:t>If Print is selected, prints the report on the designated printer.</w:t>
            </w:r>
          </w:p>
          <w:p w14:paraId="182FCC97" w14:textId="77777777" w:rsidR="005C22EF" w:rsidRDefault="005C22EF" w:rsidP="005C22EF">
            <w:pPr>
              <w:pStyle w:val="TableTextBullet"/>
            </w:pPr>
            <w:r>
              <w:t>If Export is selected, exports the report to the designated file.</w:t>
            </w:r>
          </w:p>
          <w:p w14:paraId="44AA8F44" w14:textId="0B40C2E7" w:rsidR="002A21AE" w:rsidRDefault="005C22EF" w:rsidP="005C22EF">
            <w:pPr>
              <w:pStyle w:val="TableTextBullet"/>
            </w:pPr>
            <w:r>
              <w:t>If Close is selected, exits the report preview.</w:t>
            </w:r>
          </w:p>
        </w:tc>
      </w:tr>
    </w:tbl>
    <w:p w14:paraId="45DD67E3" w14:textId="77777777" w:rsidR="002A21AE" w:rsidRDefault="00F55832">
      <w:pPr>
        <w:pStyle w:val="Heading2"/>
      </w:pPr>
      <w:r>
        <w:br w:type="page"/>
      </w:r>
      <w:bookmarkStart w:id="628" w:name="_Toc101165368"/>
      <w:r w:rsidR="002A21AE">
        <w:t>C:T Ratio Report</w:t>
      </w:r>
      <w:bookmarkEnd w:id="628"/>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41F79690" w:rsidR="002A21AE" w:rsidRDefault="002A21AE">
      <w:pPr>
        <w:pStyle w:val="ListBullet"/>
      </w:pPr>
      <w:r>
        <w:t xml:space="preserve">This </w:t>
      </w:r>
      <w:r w:rsidR="00834BA7">
        <w:t xml:space="preserve">ratio </w:t>
      </w:r>
      <w:r>
        <w:t>calculation include</w:t>
      </w:r>
      <w:r w:rsidR="00834BA7">
        <w:t>s all</w:t>
      </w:r>
      <w:r>
        <w:t xml:space="preserve"> component classes</w:t>
      </w:r>
      <w:r w:rsidR="00834BA7">
        <w:t>.</w:t>
      </w:r>
      <w:r>
        <w:t xml:space="preserve"> </w:t>
      </w:r>
      <w:r w:rsidR="00834BA7">
        <w:t>For component classes that are not crossmatched, the number of blood units assigned to the patient are used as a basis for calculation</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1C60E6B9" w:rsidR="002A21AE" w:rsidRDefault="002A21AE" w:rsidP="00FA7E65">
      <w:pPr>
        <w:pStyle w:val="BodyText"/>
      </w:pPr>
      <w:r>
        <w:t>This option compiles and calculates the crossmatch</w:t>
      </w:r>
      <w:r w:rsidR="008C7C92">
        <w:t>/assigned</w:t>
      </w:r>
      <w:r>
        <w:t>-</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5257EF86" w:rsidR="002A21AE" w:rsidRDefault="002A21AE">
            <w:pPr>
              <w:pStyle w:val="TableTextBullet"/>
            </w:pPr>
            <w:r>
              <w:t xml:space="preserve">Displays a date range for selection. </w:t>
            </w:r>
          </w:p>
        </w:tc>
      </w:tr>
      <w:tr w:rsidR="002A21AE" w14:paraId="47E1AE6A" w14:textId="77777777">
        <w:tc>
          <w:tcPr>
            <w:tcW w:w="3240" w:type="dxa"/>
          </w:tcPr>
          <w:p w14:paraId="3323529E" w14:textId="0345A509" w:rsidR="002A21AE" w:rsidRDefault="002A21AE">
            <w:pPr>
              <w:pStyle w:val="TableTextNumbers"/>
            </w:pPr>
            <w:r>
              <w:t>Enter a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2DE44A12" w:rsidR="002A21AE" w:rsidRDefault="002A21AE">
            <w:pPr>
              <w:pStyle w:val="TableText"/>
              <w:rPr>
                <w:b/>
                <w:bCs/>
                <w:szCs w:val="18"/>
              </w:rPr>
            </w:pPr>
            <w:r>
              <w:rPr>
                <w:b/>
                <w:bCs/>
                <w:szCs w:val="18"/>
              </w:rPr>
              <w:t>NOTES</w:t>
            </w:r>
          </w:p>
          <w:p w14:paraId="777A6AAB" w14:textId="77777777" w:rsidR="002A21AE" w:rsidRDefault="002A21AE">
            <w:pPr>
              <w:pStyle w:val="NotesText"/>
            </w:pPr>
          </w:p>
          <w:p w14:paraId="2E5B09F9" w14:textId="7199E8DE" w:rsidR="002A21AE" w:rsidRDefault="002A21AE">
            <w:pPr>
              <w:pStyle w:val="NotesText"/>
            </w:pPr>
            <w:r>
              <w:rPr>
                <w:rFonts w:cs="Arial"/>
                <w:vanish/>
              </w:rPr>
              <w:t xml:space="preserve">BR_104.08 </w:t>
            </w:r>
            <w:r>
              <w:t>The user may request the</w:t>
            </w:r>
            <w:r w:rsidR="003D604B">
              <w:t xml:space="preserve"> Detailed R</w:t>
            </w:r>
            <w:r w:rsidR="0068564B">
              <w:t xml:space="preserve">eport, </w:t>
            </w:r>
            <w:r w:rsidR="004531B5">
              <w:t xml:space="preserve">Ordering </w:t>
            </w:r>
            <w:r w:rsidR="0068564B">
              <w:t>Physician Summary Report</w:t>
            </w:r>
            <w:r w:rsidR="003D604B">
              <w:t>, Treating Specialty Summary Report</w:t>
            </w:r>
            <w:r w:rsidR="0068564B">
              <w:t xml:space="preserve">, Detailed Report with </w:t>
            </w:r>
            <w:r w:rsidR="00BC7B60">
              <w:t xml:space="preserve">Ordering </w:t>
            </w:r>
            <w:r w:rsidR="0068564B">
              <w:t>Physician Summary, or Detailed Report with Treating Specialty Summary</w:t>
            </w:r>
            <w:r w:rsidR="003D604B">
              <w:t>.</w:t>
            </w:r>
            <w:r>
              <w:t xml:space="preserve"> </w:t>
            </w:r>
          </w:p>
        </w:tc>
      </w:tr>
      <w:tr w:rsidR="002A21AE" w14:paraId="1E7E545F" w14:textId="77777777" w:rsidTr="00E35FC4">
        <w:trPr>
          <w:cantSplit/>
        </w:trPr>
        <w:tc>
          <w:tcPr>
            <w:tcW w:w="3240" w:type="dxa"/>
          </w:tcPr>
          <w:p w14:paraId="3F481851" w14:textId="77777777" w:rsidR="002A21AE" w:rsidRDefault="002A21AE">
            <w:pPr>
              <w:pStyle w:val="TableTextNumbers"/>
            </w:pPr>
            <w:r>
              <w:t>Click a radio button to select a report format:</w:t>
            </w:r>
          </w:p>
          <w:p w14:paraId="4BD9C141" w14:textId="77777777" w:rsidR="002A21AE" w:rsidRPr="00945BF5" w:rsidRDefault="002A21AE" w:rsidP="00E35FC4">
            <w:pPr>
              <w:pStyle w:val="TableTextNumbersBullet"/>
              <w:tabs>
                <w:tab w:val="clear" w:pos="288"/>
              </w:tabs>
              <w:ind w:left="510" w:hanging="222"/>
              <w:rPr>
                <w:b/>
              </w:rPr>
            </w:pPr>
            <w:r w:rsidRPr="00945BF5">
              <w:rPr>
                <w:b/>
              </w:rPr>
              <w:t>Detailed Report</w:t>
            </w:r>
          </w:p>
          <w:p w14:paraId="7BD7AEAE" w14:textId="71518F33" w:rsidR="002A21AE" w:rsidRPr="00945BF5" w:rsidRDefault="00834BA7" w:rsidP="00E35FC4">
            <w:pPr>
              <w:pStyle w:val="TableTextNumbersBullet"/>
              <w:tabs>
                <w:tab w:val="clear" w:pos="288"/>
              </w:tabs>
              <w:ind w:left="510" w:hanging="222"/>
              <w:rPr>
                <w:b/>
              </w:rPr>
            </w:pPr>
            <w:r>
              <w:rPr>
                <w:b/>
              </w:rPr>
              <w:t xml:space="preserve">Ordering </w:t>
            </w:r>
            <w:r w:rsidR="002A21AE" w:rsidRPr="00945BF5">
              <w:rPr>
                <w:b/>
              </w:rPr>
              <w:t>Physician Summary Report</w:t>
            </w:r>
          </w:p>
          <w:p w14:paraId="1C5541C6" w14:textId="77777777" w:rsidR="002A21AE" w:rsidRPr="00945BF5" w:rsidRDefault="002A21AE" w:rsidP="00E35FC4">
            <w:pPr>
              <w:pStyle w:val="TableTextNumbersBullet"/>
              <w:tabs>
                <w:tab w:val="clear" w:pos="288"/>
              </w:tabs>
              <w:ind w:left="510" w:hanging="222"/>
              <w:rPr>
                <w:b/>
              </w:rPr>
            </w:pPr>
            <w:r w:rsidRPr="00945BF5">
              <w:rPr>
                <w:b/>
              </w:rPr>
              <w:t>Treating Specialty Summary Report</w:t>
            </w:r>
          </w:p>
          <w:p w14:paraId="0DC90673" w14:textId="1A20FE09" w:rsidR="002A21AE" w:rsidRPr="00945BF5" w:rsidRDefault="002A21AE" w:rsidP="00E35FC4">
            <w:pPr>
              <w:pStyle w:val="TableTextNumbersBullet"/>
              <w:tabs>
                <w:tab w:val="clear" w:pos="288"/>
              </w:tabs>
              <w:ind w:left="510" w:hanging="222"/>
              <w:rPr>
                <w:b/>
              </w:rPr>
            </w:pPr>
            <w:r w:rsidRPr="00945BF5">
              <w:rPr>
                <w:b/>
              </w:rPr>
              <w:t xml:space="preserve">Detailed Report with </w:t>
            </w:r>
            <w:r w:rsidR="00834BA7">
              <w:rPr>
                <w:b/>
              </w:rPr>
              <w:t xml:space="preserve">Ordering </w:t>
            </w:r>
            <w:r w:rsidRPr="00945BF5">
              <w:rPr>
                <w:b/>
              </w:rPr>
              <w:t>Physician Summary</w:t>
            </w:r>
          </w:p>
          <w:p w14:paraId="7409221F" w14:textId="77777777" w:rsidR="002A21AE" w:rsidRDefault="002A21AE" w:rsidP="00E35FC4">
            <w:pPr>
              <w:pStyle w:val="TableTextNumbersBullet"/>
              <w:tabs>
                <w:tab w:val="clear" w:pos="288"/>
              </w:tabs>
              <w:ind w:left="510" w:hanging="222"/>
            </w:pPr>
            <w:r w:rsidRPr="00945BF5">
              <w:rPr>
                <w:b/>
              </w:rPr>
              <w:t>Detailed Report with Treating Specialty Summary</w:t>
            </w:r>
          </w:p>
        </w:tc>
        <w:tc>
          <w:tcPr>
            <w:tcW w:w="6120" w:type="dxa"/>
          </w:tcPr>
          <w:p w14:paraId="1D6EEFE2" w14:textId="77777777" w:rsidR="002A21AE" w:rsidRDefault="002A21AE">
            <w:pPr>
              <w:pStyle w:val="TableTextBullet"/>
            </w:pPr>
            <w:r>
              <w:t>Compiles the report and displays an option to print the report or exit.</w:t>
            </w:r>
          </w:p>
          <w:p w14:paraId="43F564E1" w14:textId="77777777" w:rsidR="002A21AE" w:rsidRDefault="002A21AE">
            <w:pPr>
              <w:pStyle w:val="TableText"/>
            </w:pPr>
          </w:p>
          <w:p w14:paraId="382BD2EC" w14:textId="29FA53DB" w:rsidR="002A21AE" w:rsidRDefault="002A21AE">
            <w:pPr>
              <w:pStyle w:val="TableText"/>
              <w:rPr>
                <w:b/>
                <w:bCs/>
                <w:szCs w:val="18"/>
              </w:rPr>
            </w:pPr>
            <w:r>
              <w:rPr>
                <w:b/>
                <w:bCs/>
                <w:szCs w:val="18"/>
              </w:rPr>
              <w:t>NOTES</w:t>
            </w:r>
          </w:p>
          <w:p w14:paraId="044770A5" w14:textId="77777777" w:rsidR="002A21AE" w:rsidRDefault="002A21AE">
            <w:pPr>
              <w:pStyle w:val="NotesText"/>
            </w:pPr>
          </w:p>
          <w:p w14:paraId="43B9134D" w14:textId="2C92A76E" w:rsidR="00727AC7" w:rsidRDefault="002A21AE" w:rsidP="00727AC7">
            <w:pPr>
              <w:pStyle w:val="NotesText"/>
              <w:rPr>
                <w:rFonts w:cs="Arial"/>
                <w:vanish/>
              </w:rPr>
            </w:pPr>
            <w:r>
              <w:rPr>
                <w:rFonts w:cs="Arial"/>
                <w:vanish/>
              </w:rPr>
              <w:t xml:space="preserve">BR_104.03 </w:t>
            </w:r>
            <w:r>
              <w:t>The physician included in this report is the ordering physician.</w:t>
            </w:r>
            <w:r w:rsidR="002D77E5">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2F3B2C51" w:rsidR="00727AC7" w:rsidRDefault="00727AC7" w:rsidP="00727AC7">
            <w:pPr>
              <w:pStyle w:val="NotesText"/>
            </w:pPr>
            <w:r>
              <w:rPr>
                <w:rFonts w:cs="Arial"/>
                <w:vanish/>
              </w:rPr>
              <w:t xml:space="preserve">BR_104.06 </w:t>
            </w:r>
            <w:r>
              <w:t>VBECS compiles the C:T ratio report as a summary or detailed report. All versions include a single C:T ratio for the division</w:t>
            </w:r>
            <w:r w:rsidR="00AF71F0">
              <w:t xml:space="preserve"> and each component class</w:t>
            </w:r>
            <w:r>
              <w:t xml:space="preserve">. </w:t>
            </w:r>
            <w:r w:rsidR="00AF71F0">
              <w:t>When a number of transfused units is 0, the ratio is equal to the number of units assigned and crossmatched.</w:t>
            </w:r>
          </w:p>
          <w:p w14:paraId="4DB91B51" w14:textId="77777777" w:rsidR="00727AC7" w:rsidRDefault="00727AC7" w:rsidP="00727AC7">
            <w:pPr>
              <w:pStyle w:val="NotesText"/>
            </w:pPr>
          </w:p>
          <w:p w14:paraId="5159CD3D" w14:textId="5A41196D" w:rsidR="00727AC7" w:rsidRDefault="00727AC7" w:rsidP="00727AC7">
            <w:pPr>
              <w:pStyle w:val="NotesText"/>
            </w:pPr>
            <w:r>
              <w:t>VBECS determines the C:T ratio for a division by dividing the number of units</w:t>
            </w:r>
            <w:r w:rsidR="00834BA7">
              <w:t xml:space="preserve"> assigned or</w:t>
            </w:r>
            <w:r>
              <w:t xml:space="preserve">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BF8A139" w:rsidR="00960693" w:rsidRDefault="00960693" w:rsidP="00960693">
            <w:pPr>
              <w:pStyle w:val="NotesText"/>
            </w:pPr>
            <w:r>
              <w:rPr>
                <w:rFonts w:cs="Arial"/>
                <w:vanish/>
              </w:rPr>
              <w:t xml:space="preserve">BR_104.07 </w:t>
            </w:r>
            <w:r>
              <w:t xml:space="preserve">The detailed C:T ratio report includes a list of units </w:t>
            </w:r>
            <w:r w:rsidR="00834BA7">
              <w:t xml:space="preserve">assigned or </w:t>
            </w:r>
            <w:r>
              <w:t xml:space="preserve">crossmatched </w:t>
            </w:r>
            <w:r w:rsidR="00270ABE">
              <w:t>(electronic</w:t>
            </w:r>
            <w:r w:rsidR="00A9622F">
              <w:t>ally</w:t>
            </w:r>
            <w:r w:rsidR="00270ABE">
              <w:t xml:space="preserve"> or serologic) </w:t>
            </w:r>
            <w:r>
              <w:t xml:space="preserve">for a patient during the selected date range. The report includes the unit ID, </w:t>
            </w:r>
            <w:r w:rsidR="00834BA7">
              <w:t xml:space="preserve">ordering </w:t>
            </w:r>
            <w:r>
              <w:t>physician name,</w:t>
            </w:r>
            <w:r w:rsidR="00834BA7">
              <w:t xml:space="preserve"> unit ABO/Rh,</w:t>
            </w:r>
            <w:r>
              <w:t xml:space="preserv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36EB3BED" w:rsidR="002A21AE" w:rsidRDefault="002A21AE">
            <w:pPr>
              <w:pStyle w:val="NotesText"/>
            </w:pPr>
            <w:r>
              <w:rPr>
                <w:rFonts w:cs="Arial"/>
                <w:vanish/>
              </w:rPr>
              <w:t xml:space="preserve">BR_104.04 </w:t>
            </w:r>
            <w:r>
              <w:t xml:space="preserve">VBECS determines the C:T ratio for a physician by dividing the number of units that were </w:t>
            </w:r>
            <w:r w:rsidR="00834BA7">
              <w:t xml:space="preserve">assigned or </w:t>
            </w:r>
            <w:r>
              <w:t xml:space="preserve">crossmatched </w:t>
            </w:r>
            <w:r w:rsidR="00270ABE">
              <w:t>(electronic</w:t>
            </w:r>
            <w:r w:rsidR="00A9622F">
              <w:t>ally</w:t>
            </w:r>
            <w:r w:rsidR="00270ABE">
              <w:t xml:space="preserve"> or serologic) </w:t>
            </w:r>
            <w:r>
              <w:t xml:space="preserve">during the period selected by the number of transfused units. </w:t>
            </w:r>
            <w:r w:rsidR="00AF71F0">
              <w:t>When a number of transfused units is 0, the ratio is equal to the number of units assigned and crossmatched.</w:t>
            </w:r>
          </w:p>
          <w:p w14:paraId="1F6461B9" w14:textId="77777777" w:rsidR="002A21AE" w:rsidRDefault="002A21AE">
            <w:pPr>
              <w:pStyle w:val="NotesText"/>
            </w:pPr>
          </w:p>
          <w:p w14:paraId="6905CC5F" w14:textId="33623BA7" w:rsidR="002A21AE" w:rsidRDefault="002A21AE" w:rsidP="00727AC7">
            <w:pPr>
              <w:pStyle w:val="NotesText"/>
            </w:pPr>
            <w:r>
              <w:rPr>
                <w:rFonts w:cs="Arial"/>
                <w:vanish/>
              </w:rPr>
              <w:t xml:space="preserve">BR_104.05 </w:t>
            </w:r>
            <w:r>
              <w:t xml:space="preserve">VBECS determines the C:T ratio for a treating specialty by dividing the number of units </w:t>
            </w:r>
            <w:r w:rsidR="00834BA7">
              <w:t xml:space="preserve">assigned or </w:t>
            </w:r>
            <w:r>
              <w:t xml:space="preserve">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r w:rsidR="00AF71F0">
              <w:t>When a number of transfused units is 0, the ratio is equal to the number of units assigned and crossmatched.</w:t>
            </w:r>
          </w:p>
        </w:tc>
      </w:tr>
      <w:tr w:rsidR="002A21AE" w14:paraId="2BF7BBBE" w14:textId="77777777">
        <w:tc>
          <w:tcPr>
            <w:tcW w:w="3240" w:type="dxa"/>
          </w:tcPr>
          <w:p w14:paraId="6F777DA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0A0A5FC0"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29" w:author="Blalock, David (Leidos)" w:date="2021-09-10T13:15:00Z" w:original="0."/>
              </w:fldChar>
            </w:r>
          </w:p>
        </w:tc>
        <w:tc>
          <w:tcPr>
            <w:tcW w:w="6120" w:type="dxa"/>
          </w:tcPr>
          <w:p w14:paraId="32D7F4B4" w14:textId="77777777" w:rsidR="005C22EF" w:rsidRDefault="005C22EF" w:rsidP="005C22EF">
            <w:pPr>
              <w:pStyle w:val="TableTextBullet"/>
            </w:pPr>
            <w:r>
              <w:t>If Print is selected, prints the report on the designated printer.</w:t>
            </w:r>
          </w:p>
          <w:p w14:paraId="21D378BB" w14:textId="77777777" w:rsidR="005C22EF" w:rsidRDefault="005C22EF" w:rsidP="005C22EF">
            <w:pPr>
              <w:pStyle w:val="TableTextBullet"/>
            </w:pPr>
            <w:r>
              <w:t>If Export is selected, exports the report to the designated file.</w:t>
            </w:r>
          </w:p>
          <w:p w14:paraId="0744771F" w14:textId="48CB6185" w:rsidR="002A21AE" w:rsidRDefault="005C22EF" w:rsidP="005C22EF">
            <w:pPr>
              <w:pStyle w:val="TableTextBullet"/>
            </w:pPr>
            <w:r>
              <w:t>If Close is selected, exits the report preview.</w:t>
            </w:r>
          </w:p>
        </w:tc>
      </w:tr>
    </w:tbl>
    <w:p w14:paraId="6A883861" w14:textId="78E91BAE" w:rsidR="00006995" w:rsidRDefault="00006995" w:rsidP="00006995">
      <w:pPr>
        <w:pStyle w:val="Heading2"/>
      </w:pPr>
      <w:bookmarkStart w:id="630" w:name="_Toc101165369"/>
      <w:r>
        <w:t>CPRS Blood Bank Report</w:t>
      </w:r>
      <w:bookmarkEnd w:id="630"/>
      <w:r>
        <w:fldChar w:fldCharType="begin"/>
      </w:r>
      <w:r>
        <w:instrText xml:space="preserve"> XE “CPRS Blood Bank Report” </w:instrText>
      </w:r>
      <w:r>
        <w:fldChar w:fldCharType="end"/>
      </w:r>
      <w:r>
        <w:t xml:space="preserve"> </w:t>
      </w:r>
      <w:r>
        <w:rPr>
          <w:rFonts w:ascii="Times New Roman" w:hAnsi="Times New Roman" w:cs="Times New Roman"/>
          <w:b w:val="0"/>
          <w:i w:val="0"/>
          <w:vanish/>
          <w:sz w:val="22"/>
        </w:rPr>
        <w:t>UC_112</w:t>
      </w:r>
    </w:p>
    <w:p w14:paraId="08EE7BA8" w14:textId="77777777" w:rsidR="00006995" w:rsidRPr="00823F23" w:rsidRDefault="00006995" w:rsidP="00006995">
      <w:pPr>
        <w:pStyle w:val="BodyText"/>
      </w:pPr>
      <w:r w:rsidRPr="00FF0808">
        <w:t xml:space="preserve">CPRS Blood Bank Report provides an overview of </w:t>
      </w:r>
      <w:r>
        <w:t xml:space="preserve">a </w:t>
      </w:r>
      <w:r w:rsidRPr="00FF0808">
        <w:t>patient</w:t>
      </w:r>
      <w:r w:rsidRPr="00D67EC5">
        <w:t>’s blood bank / transfusion information and is available via Computerized Patient Record System</w:t>
      </w:r>
      <w:r>
        <w:t xml:space="preserve"> (CPRS)</w:t>
      </w:r>
      <w:r w:rsidRPr="00D67EC5">
        <w:t>. It is not part of the main VBECS system</w:t>
      </w:r>
      <w:r>
        <w:t>;</w:t>
      </w:r>
      <w:r w:rsidRPr="00D67EC5">
        <w:t xml:space="preserve"> however</w:t>
      </w:r>
      <w:r>
        <w:t>,</w:t>
      </w:r>
      <w:r w:rsidRPr="00D67EC5">
        <w:t xml:space="preserve"> since it fully relies on data stored in VBECS</w:t>
      </w:r>
      <w:r>
        <w:t>,</w:t>
      </w:r>
      <w:r w:rsidRPr="00D67EC5">
        <w:t xml:space="preserve"> it is included in this guide. Being part of CPRS</w:t>
      </w:r>
      <w:r>
        <w:t>,</w:t>
      </w:r>
      <w:r w:rsidRPr="00D67EC5">
        <w:t xml:space="preserve"> this report is available not only to</w:t>
      </w:r>
      <w:r w:rsidRPr="00823F23">
        <w:t xml:space="preserve"> blood bank personnel but to all health providers who utilize CPRS. </w:t>
      </w:r>
    </w:p>
    <w:p w14:paraId="400A99D9" w14:textId="77777777" w:rsidR="00006995" w:rsidRDefault="00006995" w:rsidP="00006995">
      <w:pPr>
        <w:pStyle w:val="Heading4"/>
      </w:pPr>
      <w:r>
        <w:t>Navigation (How to generate a CPRS Blood Bank Report)</w:t>
      </w:r>
      <w:r>
        <w:rPr>
          <w:b w:val="0"/>
        </w:rPr>
        <w:t xml:space="preserve"> </w:t>
      </w:r>
    </w:p>
    <w:p w14:paraId="71BCEE0C"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In CPRS:</w:t>
      </w:r>
    </w:p>
    <w:p w14:paraId="780548D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Labs tab, Blood Bank</w:t>
      </w:r>
    </w:p>
    <w:p w14:paraId="7DC8D531"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Blood Bank Report</w:t>
      </w:r>
    </w:p>
    <w:p w14:paraId="1CA7BEB3"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Clinical Reports, Laboratory, Blood Bank Report</w:t>
      </w:r>
    </w:p>
    <w:p w14:paraId="6A4BA347" w14:textId="77777777" w:rsidR="00006995" w:rsidRDefault="00006995" w:rsidP="00006995">
      <w:pPr>
        <w:pStyle w:val="Heading4"/>
      </w:pPr>
      <w:r>
        <w:t xml:space="preserve">Report layout </w:t>
      </w:r>
    </w:p>
    <w:p w14:paraId="72C3DB38"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Report consists of eight sections:</w:t>
      </w:r>
    </w:p>
    <w:p w14:paraId="5EBDD9EB"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ABO/Rh - displays </w:t>
      </w:r>
      <w:r>
        <w:rPr>
          <w:rFonts w:ascii="Times New Roman" w:hAnsi="Times New Roman"/>
          <w:sz w:val="22"/>
          <w:szCs w:val="22"/>
        </w:rPr>
        <w:t xml:space="preserve">a </w:t>
      </w:r>
      <w:r w:rsidRPr="00BE47E0">
        <w:rPr>
          <w:rFonts w:ascii="Times New Roman" w:hAnsi="Times New Roman"/>
          <w:sz w:val="22"/>
          <w:szCs w:val="22"/>
        </w:rPr>
        <w:t>patient’s ABO/Rh based on patient’s ABO/Rh testing history.</w:t>
      </w:r>
    </w:p>
    <w:p w14:paraId="345DFFD6"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Antibodies Identified and Transfusion Requirements - displays </w:t>
      </w:r>
      <w:r>
        <w:rPr>
          <w:rFonts w:ascii="Times New Roman" w:hAnsi="Times New Roman"/>
          <w:sz w:val="22"/>
          <w:szCs w:val="22"/>
        </w:rPr>
        <w:t xml:space="preserve">a </w:t>
      </w:r>
      <w:r w:rsidRPr="00BE47E0">
        <w:rPr>
          <w:rFonts w:ascii="Times New Roman" w:hAnsi="Times New Roman"/>
          <w:sz w:val="22"/>
          <w:szCs w:val="22"/>
        </w:rPr>
        <w:t>patient’s antibodies, antigen negative requirements and component requirements.</w:t>
      </w:r>
    </w:p>
    <w:p w14:paraId="152C8B1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Transfusion Reactions – displays </w:t>
      </w:r>
      <w:r>
        <w:rPr>
          <w:rFonts w:ascii="Times New Roman" w:hAnsi="Times New Roman"/>
          <w:sz w:val="22"/>
          <w:szCs w:val="22"/>
        </w:rPr>
        <w:t xml:space="preserve">the </w:t>
      </w:r>
      <w:r w:rsidRPr="00BE47E0">
        <w:rPr>
          <w:rFonts w:ascii="Times New Roman" w:hAnsi="Times New Roman"/>
          <w:sz w:val="22"/>
          <w:szCs w:val="22"/>
        </w:rPr>
        <w:t xml:space="preserve">history of </w:t>
      </w:r>
      <w:r>
        <w:rPr>
          <w:rFonts w:ascii="Times New Roman" w:hAnsi="Times New Roman"/>
          <w:sz w:val="22"/>
          <w:szCs w:val="22"/>
        </w:rPr>
        <w:t xml:space="preserve">a </w:t>
      </w:r>
      <w:r w:rsidRPr="00BE47E0">
        <w:rPr>
          <w:rFonts w:ascii="Times New Roman" w:hAnsi="Times New Roman"/>
          <w:sz w:val="22"/>
          <w:szCs w:val="22"/>
        </w:rPr>
        <w:t>patient’s transfusion reactions.</w:t>
      </w:r>
    </w:p>
    <w:p w14:paraId="68DFA1E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Available/Issued Units - displays a list of units assigned, crossmatched and issued to the patient.</w:t>
      </w:r>
      <w:r>
        <w:rPr>
          <w:rFonts w:ascii="Times New Roman" w:hAnsi="Times New Roman"/>
          <w:sz w:val="22"/>
          <w:szCs w:val="22"/>
        </w:rPr>
        <w:t xml:space="preserve"> Issued units that are indicated as transfused or presumed transfused in VBECS no longer show in this section but instead display in the Transfused Units section.</w:t>
      </w:r>
    </w:p>
    <w:p w14:paraId="665210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Diagnostic Tests - displays a history of the patient’s completed diagnostic tests (TAS, ABO/Rh, ABS, DAT Poly, DAT IgG and DAT Comp). Only the test interpretation is displayed. Invalidated tests are not shown unless the replacement results were entered. In such case, the invalidated test is marked as </w:t>
      </w:r>
      <w:r w:rsidRPr="00BE47E0">
        <w:rPr>
          <w:rFonts w:ascii="Times New Roman" w:hAnsi="Times New Roman"/>
          <w:b/>
          <w:sz w:val="22"/>
          <w:szCs w:val="22"/>
        </w:rPr>
        <w:t xml:space="preserve">** Entered in Error ** </w:t>
      </w:r>
      <w:r w:rsidRPr="00BE47E0">
        <w:rPr>
          <w:rFonts w:ascii="Times New Roman" w:hAnsi="Times New Roman"/>
          <w:sz w:val="22"/>
          <w:szCs w:val="22"/>
        </w:rPr>
        <w:t xml:space="preserve">and a replacement result is marked as </w:t>
      </w:r>
      <w:r w:rsidRPr="00BE47E0">
        <w:rPr>
          <w:rFonts w:ascii="Times New Roman" w:hAnsi="Times New Roman"/>
          <w:b/>
          <w:sz w:val="22"/>
          <w:szCs w:val="22"/>
        </w:rPr>
        <w:t>** Corrected Result **</w:t>
      </w:r>
      <w:r w:rsidRPr="00BE47E0">
        <w:rPr>
          <w:rFonts w:ascii="Times New Roman" w:hAnsi="Times New Roman"/>
          <w:bCs/>
          <w:sz w:val="22"/>
          <w:szCs w:val="22"/>
        </w:rPr>
        <w:t>.</w:t>
      </w:r>
    </w:p>
    <w:p w14:paraId="753CB2F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Component Requests - displays a history of </w:t>
      </w:r>
      <w:r>
        <w:rPr>
          <w:rFonts w:ascii="Times New Roman" w:hAnsi="Times New Roman"/>
          <w:sz w:val="22"/>
          <w:szCs w:val="22"/>
        </w:rPr>
        <w:t xml:space="preserve">the </w:t>
      </w:r>
      <w:r w:rsidRPr="00BE47E0">
        <w:rPr>
          <w:rFonts w:ascii="Times New Roman" w:hAnsi="Times New Roman"/>
          <w:sz w:val="22"/>
          <w:szCs w:val="22"/>
        </w:rPr>
        <w:t>patient’s component orders. Cancelled orders are not included.</w:t>
      </w:r>
    </w:p>
    <w:p w14:paraId="34AB1F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Transfused Units - displays </w:t>
      </w:r>
      <w:r>
        <w:rPr>
          <w:rFonts w:ascii="Times New Roman" w:hAnsi="Times New Roman"/>
          <w:sz w:val="22"/>
          <w:szCs w:val="22"/>
        </w:rPr>
        <w:t>the</w:t>
      </w:r>
      <w:r w:rsidRPr="00BE47E0">
        <w:rPr>
          <w:rFonts w:ascii="Times New Roman" w:hAnsi="Times New Roman"/>
          <w:sz w:val="22"/>
          <w:szCs w:val="22"/>
        </w:rPr>
        <w:t xml:space="preserve"> history of </w:t>
      </w:r>
      <w:r>
        <w:rPr>
          <w:rFonts w:ascii="Times New Roman" w:hAnsi="Times New Roman"/>
          <w:sz w:val="22"/>
          <w:szCs w:val="22"/>
        </w:rPr>
        <w:t xml:space="preserve">a </w:t>
      </w:r>
      <w:r w:rsidRPr="00BE47E0">
        <w:rPr>
          <w:rFonts w:ascii="Times New Roman" w:hAnsi="Times New Roman"/>
          <w:sz w:val="22"/>
          <w:szCs w:val="22"/>
        </w:rPr>
        <w:t>patient’s transfusions.</w:t>
      </w:r>
    </w:p>
    <w:p w14:paraId="23D11858"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Legacy VistA Blood Bank Report - contains </w:t>
      </w:r>
      <w:r>
        <w:rPr>
          <w:rFonts w:ascii="Times New Roman" w:hAnsi="Times New Roman"/>
          <w:sz w:val="22"/>
          <w:szCs w:val="22"/>
        </w:rPr>
        <w:t xml:space="preserve">a </w:t>
      </w:r>
      <w:r w:rsidRPr="00BE47E0">
        <w:rPr>
          <w:rFonts w:ascii="Times New Roman" w:hAnsi="Times New Roman"/>
          <w:sz w:val="22"/>
          <w:szCs w:val="22"/>
        </w:rPr>
        <w:t>patient’s legacy blood bank information that was not recorded in VBECS.</w:t>
      </w:r>
    </w:p>
    <w:p w14:paraId="279FBD8A" w14:textId="77777777" w:rsidR="00006995" w:rsidRDefault="00006995" w:rsidP="00006995">
      <w:pPr>
        <w:pStyle w:val="Heading4"/>
      </w:pPr>
      <w:r>
        <w:t>Limitations and Restrictions</w:t>
      </w:r>
      <w:r>
        <w:rPr>
          <w:b w:val="0"/>
        </w:rPr>
        <w:t xml:space="preserve"> </w:t>
      </w:r>
    </w:p>
    <w:p w14:paraId="36371B3E" w14:textId="1BA6D2DD" w:rsidR="00006995" w:rsidRPr="00BE47E0" w:rsidRDefault="00006995" w:rsidP="00006995">
      <w:pPr>
        <w:pStyle w:val="ListBullet"/>
        <w:rPr>
          <w:rFonts w:ascii="Arial" w:hAnsi="Arial" w:cs="Arial"/>
          <w:b/>
          <w:bCs/>
          <w:kern w:val="32"/>
          <w:sz w:val="36"/>
          <w:szCs w:val="32"/>
        </w:rPr>
      </w:pPr>
      <w:r>
        <w:t>The report is not multidivisional</w:t>
      </w:r>
      <w:r w:rsidR="007E06EE">
        <w:t>,</w:t>
      </w:r>
      <w:r>
        <w:t xml:space="preserve"> meaning it does not combine a patient’s transfusion information from all VA hospitals.</w:t>
      </w:r>
      <w:r>
        <w:br w:type="page"/>
      </w:r>
    </w:p>
    <w:p w14:paraId="7B1CF7A1" w14:textId="77777777" w:rsidR="00006995" w:rsidRDefault="00006995" w:rsidP="00006995">
      <w:pPr>
        <w:pStyle w:val="Heading4"/>
        <w:tabs>
          <w:tab w:val="left" w:pos="2568"/>
        </w:tabs>
      </w:pPr>
      <w:r>
        <w:t>Troubleshooting</w:t>
      </w:r>
      <w:r>
        <w:rPr>
          <w:b w:val="0"/>
        </w:rPr>
        <w:t xml:space="preserve"> </w:t>
      </w:r>
      <w:r>
        <w:rPr>
          <w:b w:val="0"/>
        </w:rPr>
        <w:tab/>
      </w:r>
    </w:p>
    <w:p w14:paraId="2154E116" w14:textId="541F01EB" w:rsidR="00006995" w:rsidRDefault="00006995" w:rsidP="00565A21">
      <w:pPr>
        <w:pStyle w:val="TableText"/>
        <w:rPr>
          <w:rFonts w:ascii="Times New Roman" w:hAnsi="Times New Roman"/>
          <w:sz w:val="22"/>
          <w:szCs w:val="22"/>
        </w:rPr>
      </w:pPr>
      <w:r>
        <w:rPr>
          <w:rFonts w:ascii="Times New Roman" w:hAnsi="Times New Roman"/>
          <w:sz w:val="22"/>
          <w:szCs w:val="22"/>
        </w:rPr>
        <w:t>Since the CPRS Blood Bank Report relies on data stored in VBECS, it is possible for it to malfunction when the network connection to VBECS is disrupted or if there is a problem with VBECS Vist</w:t>
      </w:r>
      <w:r w:rsidR="007E06EE">
        <w:rPr>
          <w:rFonts w:ascii="Times New Roman" w:hAnsi="Times New Roman"/>
          <w:sz w:val="22"/>
          <w:szCs w:val="22"/>
        </w:rPr>
        <w:t>A</w:t>
      </w:r>
      <w:r>
        <w:rPr>
          <w:rFonts w:ascii="Times New Roman" w:hAnsi="Times New Roman"/>
          <w:sz w:val="22"/>
          <w:szCs w:val="22"/>
        </w:rPr>
        <w:t>link service. If that happens, the report will display a message similar to this one:</w:t>
      </w:r>
    </w:p>
    <w:p w14:paraId="504BDDBC" w14:textId="77777777" w:rsidR="00006995" w:rsidRDefault="00006995" w:rsidP="00006995">
      <w:pPr>
        <w:pStyle w:val="TableText"/>
        <w:ind w:left="360"/>
        <w:rPr>
          <w:rFonts w:ascii="Times New Roman" w:hAnsi="Times New Roman"/>
          <w:sz w:val="22"/>
          <w:szCs w:val="22"/>
        </w:rPr>
      </w:pPr>
    </w:p>
    <w:p w14:paraId="09865FD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w:t>
      </w:r>
    </w:p>
    <w:p w14:paraId="0317C68D"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w:t>
      </w:r>
    </w:p>
    <w:p w14:paraId="4228C3F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Patient data is not available at this time            *</w:t>
      </w:r>
    </w:p>
    <w:p w14:paraId="30F2FC81"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due to a VistALink connection failure.              *</w:t>
      </w:r>
    </w:p>
    <w:p w14:paraId="74CDB18F"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1221ACD8"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30F0918B" w14:textId="77777777" w:rsidR="00006995" w:rsidRPr="007903A0" w:rsidRDefault="00006995" w:rsidP="00006995">
      <w:pPr>
        <w:pStyle w:val="TableText"/>
        <w:ind w:left="360"/>
        <w:rPr>
          <w:rFonts w:ascii="Times New Roman" w:hAnsi="Times New Roman"/>
          <w:sz w:val="22"/>
          <w:szCs w:val="22"/>
        </w:rPr>
      </w:pPr>
      <w:r w:rsidRPr="007903A0">
        <w:rPr>
          <w:rFonts w:ascii="Courier New" w:hAnsi="Courier New" w:cs="Courier New"/>
          <w:sz w:val="16"/>
          <w:szCs w:val="16"/>
        </w:rPr>
        <w:t xml:space="preserve"> ******************************************************************</w:t>
      </w:r>
    </w:p>
    <w:p w14:paraId="180C4862" w14:textId="77777777" w:rsidR="00006995" w:rsidRDefault="00006995" w:rsidP="00006995">
      <w:pPr>
        <w:pStyle w:val="ListBullet"/>
        <w:numPr>
          <w:ilvl w:val="0"/>
          <w:numId w:val="0"/>
        </w:numPr>
      </w:pPr>
    </w:p>
    <w:p w14:paraId="6CFAE075" w14:textId="53D02D4C" w:rsidR="002F7CC9" w:rsidRDefault="00006995" w:rsidP="00006995">
      <w:r w:rsidRPr="00BE47E0">
        <w:t>In such cas</w:t>
      </w:r>
      <w:r>
        <w:t xml:space="preserve">e, </w:t>
      </w:r>
      <w:r w:rsidRPr="00BE47E0">
        <w:t>contact the Service Desk. See</w:t>
      </w:r>
      <w:r>
        <w:t xml:space="preserve"> the</w:t>
      </w:r>
      <w:r w:rsidRPr="00BE47E0">
        <w:t xml:space="preserve"> Customer Support section of this guide for contact information.</w:t>
      </w:r>
    </w:p>
    <w:p w14:paraId="3AA47715" w14:textId="45769971" w:rsidR="00565A21" w:rsidRDefault="00565A21" w:rsidP="00565A21">
      <w:pPr>
        <w:pStyle w:val="Heading4"/>
        <w:tabs>
          <w:tab w:val="left" w:pos="2568"/>
        </w:tabs>
      </w:pPr>
      <w:r>
        <w:t>Missing Division Names</w:t>
      </w:r>
    </w:p>
    <w:p w14:paraId="71E96515" w14:textId="75169890" w:rsidR="00565A21" w:rsidRPr="00565A21" w:rsidRDefault="00565A21" w:rsidP="00565A21">
      <w:pPr>
        <w:rPr>
          <w:sz w:val="22"/>
          <w:szCs w:val="22"/>
        </w:rPr>
      </w:pPr>
      <w:r w:rsidRPr="00565A21">
        <w:rPr>
          <w:sz w:val="22"/>
          <w:szCs w:val="22"/>
        </w:rPr>
        <w:t xml:space="preserve">Available/Issued Units and Diagnostic Tests sections of the CPRS Blood Bank Report include the display of the division name. In certain circumstances, the division name might be missing from the report. If that happens, contact the Service Desk and file a ticket for </w:t>
      </w:r>
      <w:r>
        <w:rPr>
          <w:sz w:val="22"/>
          <w:szCs w:val="22"/>
        </w:rPr>
        <w:t xml:space="preserve">the </w:t>
      </w:r>
      <w:r w:rsidRPr="00565A21">
        <w:rPr>
          <w:sz w:val="22"/>
          <w:szCs w:val="22"/>
        </w:rPr>
        <w:t>VBECS team to have it fixed. See the Customer Support section</w:t>
      </w:r>
      <w:r w:rsidR="006F1FB3">
        <w:rPr>
          <w:sz w:val="22"/>
          <w:szCs w:val="22"/>
        </w:rPr>
        <w:t xml:space="preserve"> in </w:t>
      </w:r>
      <w:r w:rsidRPr="00565A21">
        <w:rPr>
          <w:sz w:val="22"/>
          <w:szCs w:val="22"/>
        </w:rPr>
        <w:t>this guide for contact information.</w:t>
      </w:r>
    </w:p>
    <w:p w14:paraId="74142CC6" w14:textId="77777777" w:rsidR="002F7CC9" w:rsidRPr="00EB2204" w:rsidRDefault="002F7CC9" w:rsidP="0024295A">
      <w:pPr>
        <w:pStyle w:val="Heading3"/>
      </w:pPr>
      <w:bookmarkStart w:id="631" w:name="_Toc101165370"/>
      <w:r w:rsidRPr="00EB2204">
        <w:t>Spell Check</w:t>
      </w:r>
      <w:bookmarkEnd w:id="631"/>
    </w:p>
    <w:p w14:paraId="45069D6B" w14:textId="638C7DD8" w:rsidR="002F7CC9" w:rsidRDefault="002F7CC9" w:rsidP="002F7CC9">
      <w:pPr>
        <w:pStyle w:val="BodyText"/>
      </w:pPr>
      <w:r w:rsidRPr="00EB2204">
        <w:t>VBECS do</w:t>
      </w:r>
      <w:r w:rsidR="00B1099B">
        <w:t>es</w:t>
      </w:r>
      <w:r w:rsidRPr="00EB2204">
        <w:t xml:space="preserve"> not </w:t>
      </w:r>
      <w:r w:rsidR="00B1099B">
        <w:t xml:space="preserve">currently </w:t>
      </w:r>
      <w:r w:rsidRPr="00EB2204">
        <w:t>spell check</w:t>
      </w:r>
      <w:r w:rsidR="00B1099B">
        <w:t xml:space="preserve"> user data but does allow copying and pasting text from other spell-checking applications (e.g., Microsoft Outlook or Word).</w:t>
      </w:r>
      <w:r w:rsidRPr="00EB2204">
        <w:t xml:space="preserve"> </w:t>
      </w:r>
      <w:r w:rsidR="0099073E">
        <w:t>However, c</w:t>
      </w:r>
      <w:r w:rsidR="00D30119">
        <w:t xml:space="preserve">ertain </w:t>
      </w:r>
      <w:r w:rsidRPr="00EB2204">
        <w:t xml:space="preserve">copied text will appear fine in </w:t>
      </w:r>
      <w:r w:rsidR="00D30119" w:rsidRPr="00EB2204">
        <w:t>VBECS but</w:t>
      </w:r>
      <w:r w:rsidRPr="00EB2204">
        <w:t xml:space="preserve"> look incorrect in CPRS. </w:t>
      </w:r>
      <w:r w:rsidR="0099073E">
        <w:t xml:space="preserve">This happens </w:t>
      </w:r>
      <w:r w:rsidR="00D30119">
        <w:t xml:space="preserve">due to </w:t>
      </w:r>
      <w:r w:rsidR="0099073E">
        <w:t>the</w:t>
      </w:r>
      <w:r w:rsidR="00D30119">
        <w:t xml:space="preserve"> </w:t>
      </w:r>
      <w:r w:rsidR="007A10F9">
        <w:t>proofing</w:t>
      </w:r>
      <w:r w:rsidR="0099073E">
        <w:t xml:space="preserve"> logic</w:t>
      </w:r>
      <w:r w:rsidR="007A10F9">
        <w:t xml:space="preserve"> in the external software</w:t>
      </w:r>
      <w:r w:rsidR="00D30119">
        <w:t xml:space="preserve"> which </w:t>
      </w:r>
      <w:r w:rsidR="0099073E">
        <w:t xml:space="preserve">can </w:t>
      </w:r>
      <w:r w:rsidR="00D30119">
        <w:t>replace keyboard characters with more aesthetically pleasing characters.</w:t>
      </w:r>
      <w:r w:rsidRPr="00EB2204">
        <w:t xml:space="preserve"> For example,</w:t>
      </w:r>
      <w:r w:rsidR="0099073E">
        <w:t xml:space="preserve"> </w:t>
      </w:r>
      <w:r w:rsidR="007A10F9">
        <w:t xml:space="preserve">Microsoft Word </w:t>
      </w:r>
      <w:r w:rsidR="0099073E">
        <w:t>may replace a hyphen (-) with</w:t>
      </w:r>
      <w:r w:rsidRPr="00EB2204">
        <w:t xml:space="preserve"> an </w:t>
      </w:r>
      <w:r w:rsidR="00D30119">
        <w:t>“</w:t>
      </w:r>
      <w:r w:rsidRPr="00EB2204">
        <w:t>em</w:t>
      </w:r>
      <w:r w:rsidR="00D30119">
        <w:t xml:space="preserve"> </w:t>
      </w:r>
      <w:r w:rsidRPr="00EB2204">
        <w:t>dash</w:t>
      </w:r>
      <w:r w:rsidR="00D30119">
        <w:t>”</w:t>
      </w:r>
      <w:r w:rsidRPr="00EB2204">
        <w:t xml:space="preserve"> (–) </w:t>
      </w:r>
      <w:r w:rsidR="0099073E">
        <w:t xml:space="preserve">which </w:t>
      </w:r>
      <w:r w:rsidRPr="00EB2204">
        <w:t>CPRS cannot</w:t>
      </w:r>
      <w:r w:rsidR="00D30119">
        <w:t xml:space="preserve"> correctly</w:t>
      </w:r>
      <w:r w:rsidRPr="00EB2204">
        <w:t xml:space="preserve"> </w:t>
      </w:r>
      <w:r w:rsidR="00D30119">
        <w:t>interpret</w:t>
      </w:r>
      <w:r w:rsidRPr="00EB2204">
        <w:t xml:space="preserve"> </w:t>
      </w:r>
      <w:r w:rsidR="0099073E">
        <w:t>and display</w:t>
      </w:r>
      <w:r w:rsidRPr="00EB2204">
        <w:t>.</w:t>
      </w:r>
    </w:p>
    <w:p w14:paraId="29D1E485" w14:textId="2A846499" w:rsidR="002F7CC9" w:rsidRPr="00EB2204" w:rsidRDefault="0099073E" w:rsidP="002F7CC9">
      <w:pPr>
        <w:pStyle w:val="BodyText"/>
      </w:pPr>
      <w:r>
        <w:t xml:space="preserve">Consider </w:t>
      </w:r>
      <w:r w:rsidR="00B1099B">
        <w:t>th</w:t>
      </w:r>
      <w:r>
        <w:t xml:space="preserve">e following sentence, which </w:t>
      </w:r>
      <w:r w:rsidR="007A10F9">
        <w:t>if</w:t>
      </w:r>
      <w:r>
        <w:t xml:space="preserve"> typed d</w:t>
      </w:r>
      <w:r w:rsidR="00B1099B">
        <w:t>irectly i</w:t>
      </w:r>
      <w:r w:rsidR="002F7CC9">
        <w:t>nto VBECS</w:t>
      </w:r>
      <w:r w:rsidR="00B1099B">
        <w:t xml:space="preserve"> </w:t>
      </w:r>
      <w:r>
        <w:t>will display</w:t>
      </w:r>
      <w:r w:rsidR="002F7CC9">
        <w:t xml:space="preserve"> </w:t>
      </w:r>
      <w:r>
        <w:t xml:space="preserve">the same </w:t>
      </w:r>
      <w:r w:rsidR="002F7CC9">
        <w:t>in</w:t>
      </w:r>
      <w:r>
        <w:t xml:space="preserve"> both </w:t>
      </w:r>
      <w:r w:rsidR="002F7CC9">
        <w:t>VBECS and CPRS</w:t>
      </w:r>
      <w:r w:rsidR="002F7CC9" w:rsidRPr="00EB2204">
        <w:t xml:space="preserve">: </w:t>
      </w:r>
    </w:p>
    <w:p w14:paraId="74388334" w14:textId="77777777" w:rsidR="002F7CC9" w:rsidRPr="00B1099B" w:rsidRDefault="002F7CC9" w:rsidP="00B1099B">
      <w:pPr>
        <w:pStyle w:val="ListBullet"/>
        <w:numPr>
          <w:ilvl w:val="0"/>
          <w:numId w:val="0"/>
        </w:numPr>
        <w:ind w:firstLine="720"/>
        <w:rPr>
          <w:b/>
          <w:bCs/>
        </w:rPr>
      </w:pPr>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p w14:paraId="370E4745" w14:textId="166E746D" w:rsidR="002F7CC9" w:rsidRPr="00EB2204" w:rsidRDefault="002F7CC9" w:rsidP="007A10F9">
      <w:pPr>
        <w:pStyle w:val="BodyText"/>
      </w:pPr>
      <w:r>
        <w:t>However</w:t>
      </w:r>
      <w:r w:rsidR="0099073E">
        <w:t>, if</w:t>
      </w:r>
      <w:r>
        <w:t xml:space="preserve"> </w:t>
      </w:r>
      <w:r w:rsidR="00B1099B">
        <w:t xml:space="preserve">the same sentence </w:t>
      </w:r>
      <w:r w:rsidR="007A10F9">
        <w:t>was</w:t>
      </w:r>
      <w:r w:rsidR="00B1099B">
        <w:t xml:space="preserve"> typed directly into Microsoft Word</w:t>
      </w:r>
      <w:r w:rsidR="007A10F9">
        <w:t>, the proofing logic will replace the quotation marks and hyphen. If that text is then copied and pasted into VBECS, VBECS will still correctly display</w:t>
      </w:r>
      <w:r w:rsidR="0099073E">
        <w:t>:</w:t>
      </w:r>
    </w:p>
    <w:p w14:paraId="39D0F2C4" w14:textId="77777777" w:rsidR="002F7CC9" w:rsidRPr="00B1099B" w:rsidRDefault="002F7CC9" w:rsidP="00B1099B">
      <w:pPr>
        <w:pStyle w:val="ListBullet"/>
        <w:numPr>
          <w:ilvl w:val="0"/>
          <w:numId w:val="0"/>
        </w:numPr>
        <w:ind w:firstLine="720"/>
        <w:rPr>
          <w:b/>
          <w:bCs/>
        </w:rPr>
      </w:pPr>
      <w:bookmarkStart w:id="632" w:name="OLE_LINK18"/>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bookmarkEnd w:id="632"/>
    <w:p w14:paraId="1FFE14BC" w14:textId="6EF4C67D" w:rsidR="002F7CC9" w:rsidRPr="00EB2204" w:rsidRDefault="007A10F9" w:rsidP="002F7CC9">
      <w:pPr>
        <w:pStyle w:val="BodyText"/>
      </w:pPr>
      <w:r>
        <w:t>But, CPRS will display:</w:t>
      </w:r>
      <w:r w:rsidR="002F7CC9" w:rsidRPr="00EB2204">
        <w:t xml:space="preserve"> </w:t>
      </w:r>
    </w:p>
    <w:p w14:paraId="716E275E" w14:textId="1E09B02D" w:rsidR="002F7CC9" w:rsidRPr="00B1099B" w:rsidRDefault="002F7CC9" w:rsidP="00B1099B">
      <w:pPr>
        <w:pStyle w:val="ListBullet"/>
        <w:numPr>
          <w:ilvl w:val="0"/>
          <w:numId w:val="0"/>
        </w:numPr>
        <w:ind w:firstLine="720"/>
        <w:rPr>
          <w:b/>
          <w:bCs/>
        </w:rPr>
      </w:pPr>
      <w:r w:rsidRPr="00B1099B">
        <w:rPr>
          <w:b/>
          <w:bCs/>
        </w:rPr>
        <w:t xml:space="preserve">Patient Zero has a history of chronic </w:t>
      </w:r>
      <w:r w:rsidRPr="00B1099B">
        <w:rPr>
          <w:b/>
          <w:bCs/>
          <w:highlight w:val="yellow"/>
        </w:rPr>
        <w:t>?</w:t>
      </w:r>
      <w:r w:rsidRPr="00B1099B">
        <w:rPr>
          <w:b/>
          <w:bCs/>
        </w:rPr>
        <w:t>pain</w:t>
      </w:r>
      <w:r w:rsidRPr="00B1099B">
        <w:rPr>
          <w:b/>
          <w:bCs/>
          <w:highlight w:val="yellow"/>
        </w:rPr>
        <w:t>?</w:t>
      </w:r>
      <w:r w:rsidRPr="00B1099B">
        <w:rPr>
          <w:b/>
          <w:bCs/>
        </w:rPr>
        <w:t xml:space="preserve">, and always asks for more morphine </w:t>
      </w:r>
      <w:r w:rsidRPr="00B1099B">
        <w:rPr>
          <w:b/>
          <w:bCs/>
          <w:highlight w:val="yellow"/>
        </w:rPr>
        <w:t>?</w:t>
      </w:r>
      <w:r w:rsidRPr="00B1099B">
        <w:rPr>
          <w:b/>
          <w:bCs/>
        </w:rPr>
        <w:t xml:space="preserve"> and cookies.</w:t>
      </w:r>
    </w:p>
    <w:p w14:paraId="29E92E65" w14:textId="77777777" w:rsidR="002F7CC9" w:rsidRPr="00877DD9" w:rsidRDefault="002F7CC9" w:rsidP="002F7CC9">
      <w:pPr>
        <w:pStyle w:val="PlainText"/>
        <w:rPr>
          <w:rFonts w:ascii="Times New Roman" w:hAnsi="Times New Roman"/>
        </w:rPr>
      </w:pPr>
    </w:p>
    <w:p w14:paraId="71A5AC3C" w14:textId="2F0E9521" w:rsidR="002F7CC9" w:rsidRPr="00877DD9" w:rsidRDefault="002F7CC9" w:rsidP="002F7CC9">
      <w:pPr>
        <w:pStyle w:val="PlainText"/>
        <w:rPr>
          <w:rFonts w:ascii="Times New Roman" w:hAnsi="Times New Roman"/>
        </w:rPr>
      </w:pPr>
      <w:r w:rsidRPr="00877DD9">
        <w:rPr>
          <w:rFonts w:ascii="Times New Roman" w:hAnsi="Times New Roman"/>
        </w:rPr>
        <w:t xml:space="preserve">If </w:t>
      </w:r>
      <w:r w:rsidR="00E5478F">
        <w:rPr>
          <w:rFonts w:ascii="Times New Roman" w:hAnsi="Times New Roman"/>
        </w:rPr>
        <w:t>you wind up in this scenario,</w:t>
      </w:r>
      <w:r w:rsidRPr="00877DD9">
        <w:rPr>
          <w:rFonts w:ascii="Times New Roman" w:hAnsi="Times New Roman"/>
        </w:rPr>
        <w:t xml:space="preserve"> you </w:t>
      </w:r>
      <w:r w:rsidR="0099073E">
        <w:rPr>
          <w:rFonts w:ascii="Times New Roman" w:hAnsi="Times New Roman"/>
        </w:rPr>
        <w:t>can</w:t>
      </w:r>
      <w:r w:rsidRPr="00877DD9">
        <w:rPr>
          <w:rFonts w:ascii="Times New Roman" w:hAnsi="Times New Roman"/>
        </w:rPr>
        <w:t xml:space="preserve"> open a help desk ticket </w:t>
      </w:r>
      <w:r w:rsidR="00E5478F">
        <w:rPr>
          <w:rFonts w:ascii="Times New Roman" w:hAnsi="Times New Roman"/>
        </w:rPr>
        <w:t>to “correct” your VBECS data to</w:t>
      </w:r>
      <w:r w:rsidR="0099073E">
        <w:rPr>
          <w:rFonts w:ascii="Times New Roman" w:hAnsi="Times New Roman"/>
        </w:rPr>
        <w:t xml:space="preserve"> render consistently</w:t>
      </w:r>
      <w:r w:rsidR="00E5478F">
        <w:rPr>
          <w:rFonts w:ascii="Times New Roman" w:hAnsi="Times New Roman"/>
        </w:rPr>
        <w:t xml:space="preserve"> between VBECS and CPRS.</w:t>
      </w:r>
    </w:p>
    <w:p w14:paraId="7BCD67F0" w14:textId="77777777" w:rsidR="002F7CC9" w:rsidRPr="00877DD9" w:rsidRDefault="002F7CC9" w:rsidP="002F7CC9">
      <w:pPr>
        <w:pStyle w:val="PlainText"/>
        <w:rPr>
          <w:rFonts w:ascii="Times New Roman" w:hAnsi="Times New Roman"/>
        </w:rPr>
      </w:pPr>
    </w:p>
    <w:p w14:paraId="121962FE" w14:textId="40C2BB6F" w:rsidR="002F7CC9" w:rsidRDefault="002F7CC9" w:rsidP="002F7CC9">
      <w:pPr>
        <w:pStyle w:val="PlainText"/>
        <w:rPr>
          <w:rFonts w:ascii="Times New Roman" w:hAnsi="Times New Roman"/>
        </w:rPr>
      </w:pPr>
      <w:r w:rsidRPr="00877DD9">
        <w:rPr>
          <w:rFonts w:ascii="Times New Roman" w:hAnsi="Times New Roman"/>
          <w:b/>
          <w:bCs/>
        </w:rPr>
        <w:t>Workaround</w:t>
      </w:r>
      <w:r w:rsidRPr="00877DD9">
        <w:rPr>
          <w:rFonts w:ascii="Times New Roman" w:hAnsi="Times New Roman"/>
        </w:rPr>
        <w:t xml:space="preserve">: </w:t>
      </w:r>
      <w:r w:rsidR="00E5478F">
        <w:rPr>
          <w:rFonts w:ascii="Times New Roman" w:hAnsi="Times New Roman"/>
        </w:rPr>
        <w:t>If you’d like to keep using spell-checking software, our suggested workaround to avoid the CPRS limitation is to use Microsoft Outlook by following these steps</w:t>
      </w:r>
      <w:r w:rsidR="00FB410D">
        <w:rPr>
          <w:rFonts w:ascii="Times New Roman" w:hAnsi="Times New Roman"/>
        </w:rPr>
        <w:t>:</w:t>
      </w:r>
      <w:r w:rsidR="00FB410D" w:rsidRPr="00FB410D">
        <w:rPr>
          <w:rFonts w:ascii="Times New Roman" w:hAnsi="Times New Roman"/>
          <w:vanish/>
        </w:rPr>
        <w:t xml:space="preserve"> (Defect 1277899)</w:t>
      </w:r>
    </w:p>
    <w:p w14:paraId="4A5A613D" w14:textId="248CF164" w:rsidR="00E5478F" w:rsidRPr="000A0354" w:rsidRDefault="00E5478F" w:rsidP="00925CAD">
      <w:pPr>
        <w:pStyle w:val="PlainText"/>
        <w:keepNext/>
        <w:numPr>
          <w:ilvl w:val="0"/>
          <w:numId w:val="81"/>
        </w:numPr>
        <w:rPr>
          <w:rFonts w:ascii="Times New Roman" w:hAnsi="Times New Roman"/>
          <w:vanish/>
        </w:rPr>
      </w:pPr>
      <w:r>
        <w:rPr>
          <w:rFonts w:ascii="Times New Roman" w:hAnsi="Times New Roman"/>
        </w:rPr>
        <w:t xml:space="preserve">Open a new </w:t>
      </w:r>
      <w:r w:rsidR="00B27C5A">
        <w:rPr>
          <w:rFonts w:ascii="Times New Roman" w:hAnsi="Times New Roman"/>
        </w:rPr>
        <w:t>email. Select</w:t>
      </w:r>
      <w:r>
        <w:rPr>
          <w:rFonts w:ascii="Times New Roman" w:hAnsi="Times New Roman"/>
        </w:rPr>
        <w:t xml:space="preserve"> the </w:t>
      </w:r>
      <w:r w:rsidRPr="000A0354">
        <w:rPr>
          <w:rFonts w:ascii="Times New Roman" w:hAnsi="Times New Roman"/>
          <w:b/>
          <w:bCs/>
        </w:rPr>
        <w:t>Format Text</w:t>
      </w:r>
      <w:r>
        <w:rPr>
          <w:rFonts w:ascii="Times New Roman" w:hAnsi="Times New Roman"/>
        </w:rPr>
        <w:t xml:space="preserve"> menu</w:t>
      </w:r>
      <w:r w:rsidR="000A0354">
        <w:rPr>
          <w:rFonts w:ascii="Times New Roman" w:hAnsi="Times New Roman"/>
        </w:rPr>
        <w:t xml:space="preserve"> and then</w:t>
      </w:r>
      <w:r>
        <w:rPr>
          <w:rFonts w:ascii="Times New Roman" w:hAnsi="Times New Roman"/>
        </w:rPr>
        <w:t xml:space="preserve"> select the “</w:t>
      </w:r>
      <w:r w:rsidRPr="000A0354">
        <w:rPr>
          <w:rFonts w:ascii="Times New Roman" w:hAnsi="Times New Roman"/>
          <w:b/>
          <w:bCs/>
        </w:rPr>
        <w:t>Plain Text</w:t>
      </w:r>
      <w:r>
        <w:rPr>
          <w:rFonts w:ascii="Times New Roman" w:hAnsi="Times New Roman"/>
        </w:rPr>
        <w:t>” option (</w:t>
      </w:r>
      <w:r w:rsidR="00022B7B" w:rsidRPr="007F7206">
        <w:rPr>
          <w:rFonts w:ascii="Times New Roman" w:hAnsi="Times New Roman"/>
        </w:rPr>
        <w:fldChar w:fldCharType="begin"/>
      </w:r>
      <w:r w:rsidR="00022B7B" w:rsidRPr="007F7206">
        <w:rPr>
          <w:rFonts w:ascii="Times New Roman" w:hAnsi="Times New Roman"/>
        </w:rPr>
        <w:instrText xml:space="preserve"> REF _Ref46753183 \h </w:instrText>
      </w:r>
      <w:r w:rsidR="007F7206">
        <w:rPr>
          <w:rFonts w:ascii="Times New Roman" w:hAnsi="Times New Roman"/>
        </w:rPr>
        <w:instrText xml:space="preserve"> \* MERGEFORMAT </w:instrText>
      </w:r>
      <w:r w:rsidR="00022B7B" w:rsidRPr="007F7206">
        <w:rPr>
          <w:rFonts w:ascii="Times New Roman" w:hAnsi="Times New Roman"/>
        </w:rPr>
      </w:r>
      <w:r w:rsidR="00022B7B" w:rsidRPr="007F7206">
        <w:rPr>
          <w:rFonts w:ascii="Times New Roman" w:hAnsi="Times New Roman"/>
        </w:rPr>
        <w:fldChar w:fldCharType="separate"/>
      </w:r>
      <w:r w:rsidR="00315D7B" w:rsidRPr="00315D7B">
        <w:rPr>
          <w:rFonts w:ascii="Times New Roman" w:hAnsi="Times New Roman"/>
        </w:rPr>
        <w:t xml:space="preserve">Figure </w:t>
      </w:r>
      <w:r w:rsidR="00315D7B" w:rsidRPr="00315D7B">
        <w:rPr>
          <w:rFonts w:ascii="Times New Roman" w:hAnsi="Times New Roman"/>
          <w:noProof/>
        </w:rPr>
        <w:t>125</w:t>
      </w:r>
      <w:r w:rsidR="00022B7B" w:rsidRPr="007F7206">
        <w:rPr>
          <w:rFonts w:ascii="Times New Roman" w:hAnsi="Times New Roman"/>
        </w:rPr>
        <w:fldChar w:fldCharType="end"/>
      </w:r>
      <w:r w:rsidRPr="007F7206">
        <w:rPr>
          <w:rFonts w:ascii="Times New Roman" w:hAnsi="Times New Roman"/>
        </w:rPr>
        <w:t>).</w:t>
      </w:r>
    </w:p>
    <w:p w14:paraId="4CFAC13A" w14:textId="77777777" w:rsidR="007E06EE" w:rsidRDefault="007E06EE" w:rsidP="00355A17">
      <w:pPr>
        <w:pStyle w:val="Caption"/>
      </w:pPr>
      <w:bookmarkStart w:id="633" w:name="_Ref45105598"/>
    </w:p>
    <w:p w14:paraId="36BD6BC8" w14:textId="5C35EBCB" w:rsidR="00022B7B" w:rsidRPr="00022B7B" w:rsidRDefault="00022B7B" w:rsidP="00022B7B">
      <w:pPr>
        <w:pStyle w:val="Caption"/>
      </w:pPr>
      <w:bookmarkStart w:id="634" w:name="_Ref46753183"/>
      <w:bookmarkEnd w:id="633"/>
      <w:r>
        <w:t xml:space="preserve">Figure </w:t>
      </w:r>
      <w:fldSimple w:instr=" SEQ Figure \* ARABIC ">
        <w:r w:rsidR="00315D7B">
          <w:rPr>
            <w:noProof/>
          </w:rPr>
          <w:t>125</w:t>
        </w:r>
      </w:fldSimple>
      <w:bookmarkEnd w:id="634"/>
      <w:r>
        <w:t>: Changing the Email Text Format</w:t>
      </w:r>
    </w:p>
    <w:p w14:paraId="240431DB" w14:textId="208DA7E6" w:rsidR="000A0354" w:rsidRPr="000A0354" w:rsidRDefault="000A0354" w:rsidP="000A0354">
      <w:pPr>
        <w:pStyle w:val="BodyText"/>
      </w:pPr>
      <w:r>
        <w:rPr>
          <w:noProof/>
        </w:rPr>
        <w:drawing>
          <wp:inline distT="0" distB="0" distL="0" distR="0" wp14:anchorId="571012D1" wp14:editId="69D51B07">
            <wp:extent cx="5248275" cy="1752600"/>
            <wp:effectExtent l="76200" t="76200" r="85725" b="7620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48275" cy="1752600"/>
                    </a:xfrm>
                    <a:prstGeom prst="rect">
                      <a:avLst/>
                    </a:prstGeom>
                    <a:noFill/>
                    <a:ln>
                      <a:noFill/>
                    </a:ln>
                    <a:effectLst>
                      <a:glow rad="63500">
                        <a:schemeClr val="accent1">
                          <a:satMod val="175000"/>
                          <a:alpha val="40000"/>
                        </a:schemeClr>
                      </a:glow>
                    </a:effectLst>
                  </pic:spPr>
                </pic:pic>
              </a:graphicData>
            </a:graphic>
          </wp:inline>
        </w:drawing>
      </w:r>
    </w:p>
    <w:p w14:paraId="421E02D7" w14:textId="28338AC7" w:rsidR="00E5478F" w:rsidRPr="000A0354" w:rsidRDefault="000A0354" w:rsidP="00925CAD">
      <w:pPr>
        <w:pStyle w:val="PlainText"/>
        <w:numPr>
          <w:ilvl w:val="0"/>
          <w:numId w:val="81"/>
        </w:numPr>
        <w:rPr>
          <w:rFonts w:ascii="Times New Roman" w:hAnsi="Times New Roman"/>
          <w:vanish/>
        </w:rPr>
      </w:pPr>
      <w:r>
        <w:rPr>
          <w:rFonts w:ascii="Times New Roman" w:hAnsi="Times New Roman"/>
        </w:rPr>
        <w:t xml:space="preserve">You may see </w:t>
      </w:r>
      <w:r w:rsidR="004772C9">
        <w:rPr>
          <w:rFonts w:ascii="Times New Roman" w:hAnsi="Times New Roman"/>
        </w:rPr>
        <w:t xml:space="preserve">the following </w:t>
      </w:r>
      <w:r>
        <w:rPr>
          <w:rFonts w:ascii="Times New Roman" w:hAnsi="Times New Roman"/>
        </w:rPr>
        <w:t>message</w:t>
      </w:r>
      <w:r w:rsidR="00B27C5A">
        <w:rPr>
          <w:rFonts w:ascii="Times New Roman" w:hAnsi="Times New Roman"/>
        </w:rPr>
        <w:t>,</w:t>
      </w:r>
      <w:r w:rsidR="004772C9">
        <w:rPr>
          <w:rFonts w:ascii="Times New Roman" w:hAnsi="Times New Roman"/>
        </w:rPr>
        <w:t xml:space="preserve"> which can be ignored by clicking </w:t>
      </w:r>
      <w:r w:rsidR="004772C9" w:rsidRPr="004772C9">
        <w:rPr>
          <w:rFonts w:ascii="Times New Roman" w:hAnsi="Times New Roman"/>
          <w:b/>
          <w:bCs/>
        </w:rPr>
        <w:t>Continue</w:t>
      </w:r>
      <w:r w:rsidR="004772C9">
        <w:rPr>
          <w:rFonts w:ascii="Times New Roman" w:hAnsi="Times New Roman"/>
        </w:rPr>
        <w:t xml:space="preserve"> </w:t>
      </w:r>
      <w:r>
        <w:rPr>
          <w:rFonts w:ascii="Times New Roman" w:hAnsi="Times New Roman"/>
        </w:rPr>
        <w:t>(</w:t>
      </w:r>
      <w:r w:rsidR="007F7206" w:rsidRPr="007F7206">
        <w:rPr>
          <w:rFonts w:ascii="Times New Roman" w:hAnsi="Times New Roman"/>
        </w:rPr>
        <w:fldChar w:fldCharType="begin"/>
      </w:r>
      <w:r w:rsidR="007F7206" w:rsidRPr="007F7206">
        <w:rPr>
          <w:rFonts w:ascii="Times New Roman" w:hAnsi="Times New Roman"/>
        </w:rPr>
        <w:instrText xml:space="preserve"> REF _Ref46753259 \h </w:instrText>
      </w:r>
      <w:r w:rsidR="007F7206">
        <w:rPr>
          <w:rFonts w:ascii="Times New Roman" w:hAnsi="Times New Roman"/>
        </w:rPr>
        <w:instrText xml:space="preserve"> \* MERGEFORMAT </w:instrText>
      </w:r>
      <w:r w:rsidR="007F7206" w:rsidRPr="007F7206">
        <w:rPr>
          <w:rFonts w:ascii="Times New Roman" w:hAnsi="Times New Roman"/>
        </w:rPr>
      </w:r>
      <w:r w:rsidR="007F7206" w:rsidRPr="007F7206">
        <w:rPr>
          <w:rFonts w:ascii="Times New Roman" w:hAnsi="Times New Roman"/>
        </w:rPr>
        <w:fldChar w:fldCharType="separate"/>
      </w:r>
      <w:r w:rsidR="00315D7B" w:rsidRPr="00315D7B">
        <w:rPr>
          <w:rFonts w:ascii="Times New Roman" w:hAnsi="Times New Roman"/>
        </w:rPr>
        <w:t xml:space="preserve">Figure </w:t>
      </w:r>
      <w:r w:rsidR="00315D7B" w:rsidRPr="00315D7B">
        <w:rPr>
          <w:rFonts w:ascii="Times New Roman" w:hAnsi="Times New Roman"/>
          <w:noProof/>
        </w:rPr>
        <w:t>126</w:t>
      </w:r>
      <w:r w:rsidR="007F7206" w:rsidRPr="007F7206">
        <w:rPr>
          <w:rFonts w:ascii="Times New Roman" w:hAnsi="Times New Roman"/>
        </w:rPr>
        <w:fldChar w:fldCharType="end"/>
      </w:r>
      <w:r>
        <w:rPr>
          <w:rFonts w:ascii="Times New Roman" w:hAnsi="Times New Roman"/>
        </w:rPr>
        <w:t>).</w:t>
      </w:r>
    </w:p>
    <w:p w14:paraId="1B1F7267" w14:textId="77777777" w:rsidR="00022B7B" w:rsidRDefault="00022B7B" w:rsidP="00355A17">
      <w:pPr>
        <w:pStyle w:val="Caption"/>
      </w:pPr>
      <w:bookmarkStart w:id="635" w:name="_Ref45105644"/>
    </w:p>
    <w:p w14:paraId="5769BCED" w14:textId="4A34B3F9" w:rsidR="00022B7B" w:rsidRPr="00022B7B" w:rsidRDefault="00022B7B" w:rsidP="00022B7B">
      <w:pPr>
        <w:pStyle w:val="Caption"/>
      </w:pPr>
      <w:bookmarkStart w:id="636" w:name="_Ref46753259"/>
      <w:bookmarkEnd w:id="635"/>
      <w:r>
        <w:t xml:space="preserve">Figure </w:t>
      </w:r>
      <w:fldSimple w:instr=" SEQ Figure \* ARABIC ">
        <w:r w:rsidR="00315D7B">
          <w:rPr>
            <w:noProof/>
          </w:rPr>
          <w:t>126</w:t>
        </w:r>
      </w:fldSimple>
      <w:bookmarkEnd w:id="636"/>
      <w:r>
        <w:t>: Outlook Message that can be Ignored</w:t>
      </w:r>
    </w:p>
    <w:p w14:paraId="41877060" w14:textId="04CF5041" w:rsidR="000A0354" w:rsidRPr="000A0354" w:rsidRDefault="000A0354" w:rsidP="000A0354">
      <w:pPr>
        <w:pStyle w:val="BodyText"/>
      </w:pPr>
      <w:r>
        <w:rPr>
          <w:noProof/>
        </w:rPr>
        <w:drawing>
          <wp:inline distT="0" distB="0" distL="0" distR="0" wp14:anchorId="616E91D8" wp14:editId="2F7AD47B">
            <wp:extent cx="4086225" cy="3314079"/>
            <wp:effectExtent l="0" t="0" r="0" b="63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2753" cy="3327484"/>
                    </a:xfrm>
                    <a:prstGeom prst="rect">
                      <a:avLst/>
                    </a:prstGeom>
                    <a:noFill/>
                    <a:ln>
                      <a:noFill/>
                    </a:ln>
                  </pic:spPr>
                </pic:pic>
              </a:graphicData>
            </a:graphic>
          </wp:inline>
        </w:drawing>
      </w:r>
    </w:p>
    <w:p w14:paraId="667D9DE5" w14:textId="77777777" w:rsidR="004772C9" w:rsidRPr="004772C9" w:rsidRDefault="000A0354" w:rsidP="00925CAD">
      <w:pPr>
        <w:pStyle w:val="PlainText"/>
        <w:numPr>
          <w:ilvl w:val="0"/>
          <w:numId w:val="81"/>
        </w:numPr>
        <w:rPr>
          <w:rFonts w:ascii="Times New Roman" w:hAnsi="Times New Roman"/>
          <w:vanish/>
        </w:rPr>
      </w:pPr>
      <w:r>
        <w:rPr>
          <w:rFonts w:ascii="Times New Roman" w:hAnsi="Times New Roman"/>
        </w:rPr>
        <w:t xml:space="preserve">Enter your text into the body of the email message. </w:t>
      </w:r>
    </w:p>
    <w:p w14:paraId="634900CE" w14:textId="7A595620" w:rsidR="000A0354" w:rsidRPr="00877DD9" w:rsidRDefault="000A0354" w:rsidP="00925CAD">
      <w:pPr>
        <w:pStyle w:val="PlainText"/>
        <w:numPr>
          <w:ilvl w:val="0"/>
          <w:numId w:val="81"/>
        </w:numPr>
        <w:rPr>
          <w:rFonts w:ascii="Times New Roman" w:hAnsi="Times New Roman"/>
          <w:vanish/>
        </w:rPr>
      </w:pPr>
      <w:r>
        <w:rPr>
          <w:rFonts w:ascii="Times New Roman" w:hAnsi="Times New Roman"/>
        </w:rPr>
        <w:t xml:space="preserve">When </w:t>
      </w:r>
      <w:r w:rsidR="004772C9">
        <w:rPr>
          <w:rFonts w:ascii="Times New Roman" w:hAnsi="Times New Roman"/>
        </w:rPr>
        <w:t>you’re satisfied with your text</w:t>
      </w:r>
      <w:r>
        <w:rPr>
          <w:rFonts w:ascii="Times New Roman" w:hAnsi="Times New Roman"/>
        </w:rPr>
        <w:t xml:space="preserve">, copy and paste </w:t>
      </w:r>
      <w:r w:rsidR="004772C9">
        <w:rPr>
          <w:rFonts w:ascii="Times New Roman" w:hAnsi="Times New Roman"/>
        </w:rPr>
        <w:t xml:space="preserve">it </w:t>
      </w:r>
      <w:r>
        <w:rPr>
          <w:rFonts w:ascii="Times New Roman" w:hAnsi="Times New Roman"/>
        </w:rPr>
        <w:t>into VBECS and discard the email.</w:t>
      </w:r>
    </w:p>
    <w:p w14:paraId="66551EB7" w14:textId="6F81D12D" w:rsidR="00006995" w:rsidRDefault="00006995" w:rsidP="00006995">
      <w:pPr>
        <w:rPr>
          <w:rFonts w:ascii="Arial" w:hAnsi="Arial" w:cs="Arial"/>
          <w:b/>
          <w:bCs/>
          <w:i/>
          <w:iCs/>
          <w:sz w:val="28"/>
          <w:szCs w:val="28"/>
        </w:rPr>
      </w:pPr>
      <w:r>
        <w:br w:type="page"/>
      </w:r>
    </w:p>
    <w:p w14:paraId="3A61BCD5" w14:textId="2EBB666D" w:rsidR="002A21AE" w:rsidRDefault="002A21AE">
      <w:pPr>
        <w:pStyle w:val="Heading2"/>
      </w:pPr>
      <w:bookmarkStart w:id="637" w:name="_Toc101165371"/>
      <w:r>
        <w:t>Division Transfusion Report</w:t>
      </w:r>
      <w:bookmarkEnd w:id="637"/>
      <w:r>
        <w:fldChar w:fldCharType="begin"/>
      </w:r>
      <w:r>
        <w:instrText xml:space="preserve"> XE </w:instrText>
      </w:r>
      <w:r w:rsidR="00FA7E65">
        <w:instrText>“</w:instrText>
      </w:r>
      <w:r>
        <w:instrText>Division Transfusion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UC_74</w:t>
      </w:r>
      <w:r>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 xml:space="preserve">User Roles </w:t>
      </w:r>
      <w:r w:rsidRPr="005F46D4">
        <w:rPr>
          <w:rFonts w:ascii="Arial Bold" w:hAnsi="Arial Bold"/>
          <w:vanish/>
        </w:rPr>
        <w:t xml:space="preserve">with </w:t>
      </w:r>
      <w:r>
        <w:t>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2F32D451"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w:t>
            </w:r>
            <w:r>
              <w:rPr>
                <w:b/>
              </w:rPr>
              <w:t xml:space="preserve">Issued-To Location Report </w:t>
            </w:r>
            <w:r w:rsidR="00057A94" w:rsidRPr="00057A94">
              <w:t>or</w:t>
            </w:r>
            <w:r w:rsidR="00057A94">
              <w:rPr>
                <w:b/>
              </w:rPr>
              <w:t xml:space="preserve"> Component Class Report </w:t>
            </w:r>
            <w:r w:rsidRPr="00BF2E41">
              <w:t>radio button</w:t>
            </w:r>
            <w:r>
              <w:t>.</w:t>
            </w:r>
          </w:p>
          <w:p w14:paraId="666838D3" w14:textId="77777777" w:rsidR="00057A94" w:rsidRDefault="00057A94">
            <w:pPr>
              <w:pStyle w:val="TableTextNumbersContinued"/>
            </w:pPr>
          </w:p>
          <w:p w14:paraId="60C3C6D6" w14:textId="55959D56" w:rsidR="00057A94" w:rsidRDefault="00057A94">
            <w:pPr>
              <w:pStyle w:val="TableTextNumbersContinued"/>
            </w:pPr>
            <w:r>
              <w:t>May select all or specific items to be included in the report.</w:t>
            </w:r>
          </w:p>
        </w:tc>
        <w:tc>
          <w:tcPr>
            <w:tcW w:w="6120" w:type="dxa"/>
          </w:tcPr>
          <w:p w14:paraId="51AFD768" w14:textId="4DD6FC01" w:rsidR="002A21AE" w:rsidRDefault="002A21AE">
            <w:pPr>
              <w:pStyle w:val="TableTextBullet"/>
            </w:pPr>
            <w:r>
              <w:rPr>
                <w:rFonts w:cs="Arial"/>
                <w:vanish/>
              </w:rPr>
              <w:t xml:space="preserve">BR_74.05 </w:t>
            </w:r>
            <w:r>
              <w:t>Allows the user to compile the report by issuing physician, by treating specialty, or by issued-to location</w:t>
            </w:r>
            <w:r w:rsidR="005F46D4">
              <w:t xml:space="preserve"> or component classes</w:t>
            </w:r>
            <w:r>
              <w:t>.</w:t>
            </w:r>
          </w:p>
          <w:p w14:paraId="502494C9" w14:textId="029707EF" w:rsidR="005F46D4" w:rsidRDefault="002A21AE" w:rsidP="005F46D4">
            <w:pPr>
              <w:pStyle w:val="TableTextBullet"/>
            </w:pPr>
            <w:r>
              <w:rPr>
                <w:rFonts w:cs="Arial"/>
                <w:vanish/>
              </w:rPr>
              <w:t xml:space="preserve">BR_74.06 </w:t>
            </w:r>
            <w:r>
              <w:t xml:space="preserve">Allows the user to include some or all </w:t>
            </w:r>
            <w:r w:rsidR="005F46D4">
              <w:t xml:space="preserve">issuing </w:t>
            </w:r>
            <w:r>
              <w:t>physicians, treating specialties, or issued-to locations</w:t>
            </w:r>
            <w:r w:rsidR="005F46D4">
              <w:t xml:space="preserve"> or component classes</w:t>
            </w:r>
            <w:r>
              <w:t>.</w:t>
            </w:r>
          </w:p>
          <w:p w14:paraId="77180628" w14:textId="3C3E57AB" w:rsidR="005F46D4" w:rsidRDefault="005F46D4" w:rsidP="005F46D4">
            <w:pPr>
              <w:pStyle w:val="TableTextBullet"/>
            </w:pPr>
            <w:r>
              <w:rPr>
                <w:rFonts w:cs="Arial"/>
              </w:rPr>
              <w:t>At the end, there is a summary table with tallies by Unit ABO/Rh and component class.</w:t>
            </w:r>
          </w:p>
          <w:p w14:paraId="0DBA6509" w14:textId="77777777" w:rsidR="002A21AE" w:rsidRDefault="002A21AE">
            <w:pPr>
              <w:pStyle w:val="TableText"/>
            </w:pPr>
          </w:p>
          <w:p w14:paraId="42C2CDA1" w14:textId="036FBEB2" w:rsidR="002A21AE" w:rsidRDefault="002A21AE">
            <w:pPr>
              <w:pStyle w:val="TableText"/>
              <w:rPr>
                <w:b/>
                <w:bCs/>
                <w:szCs w:val="18"/>
              </w:rPr>
            </w:pPr>
            <w:r>
              <w:rPr>
                <w:b/>
                <w:bCs/>
                <w:szCs w:val="18"/>
              </w:rPr>
              <w:t>NOTES</w:t>
            </w:r>
          </w:p>
          <w:p w14:paraId="6A474558" w14:textId="77777777" w:rsidR="00DA42F6" w:rsidRDefault="00DA42F6">
            <w:pPr>
              <w:pStyle w:val="NotesText"/>
            </w:pPr>
          </w:p>
          <w:p w14:paraId="25A23BA9" w14:textId="43B4CEA4" w:rsidR="002A21AE" w:rsidRDefault="00DA42F6" w:rsidP="00DA42F6">
            <w:pPr>
              <w:pStyle w:val="NotesText"/>
            </w:pPr>
            <w:r w:rsidRPr="00DA42F6">
              <w:rPr>
                <w:vanish/>
              </w:rPr>
              <w:t xml:space="preserve">BR_74.08 </w:t>
            </w:r>
            <w:r>
              <w:t>The user has the option to create the report by component class and to select some or all of the component classes for inclusion. The list includes all VBECS component classes.</w:t>
            </w:r>
          </w:p>
        </w:tc>
      </w:tr>
      <w:tr w:rsidR="002A21AE" w14:paraId="5F3D4CFE" w14:textId="77777777" w:rsidTr="00E35FC4">
        <w:trPr>
          <w:cantSplit/>
        </w:trPr>
        <w:tc>
          <w:tcPr>
            <w:tcW w:w="3240" w:type="dxa"/>
          </w:tcPr>
          <w:p w14:paraId="783B6ADB" w14:textId="77777777"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0F366BD" w:rsidR="002A21AE" w:rsidRDefault="002A21AE">
            <w:pPr>
              <w:pStyle w:val="TableText"/>
              <w:rPr>
                <w:b/>
                <w:bCs/>
                <w:szCs w:val="18"/>
              </w:rPr>
            </w:pPr>
            <w:r>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1B706107" w:rsidR="002A21AE" w:rsidRDefault="002A21AE">
            <w:pPr>
              <w:pStyle w:val="NotesTextBullet"/>
            </w:pPr>
            <w:r>
              <w:t>Issued-to location</w:t>
            </w:r>
          </w:p>
          <w:p w14:paraId="739180ED" w14:textId="00AAEB75" w:rsidR="002A21AE" w:rsidRDefault="00EA021C" w:rsidP="00EA021C">
            <w:pPr>
              <w:pStyle w:val="NotesTextBullet"/>
            </w:pPr>
            <w:r>
              <w:t>Component class</w:t>
            </w:r>
          </w:p>
          <w:p w14:paraId="38179489" w14:textId="77777777" w:rsidR="00EA021C" w:rsidRPr="00EA021C" w:rsidRDefault="00EA021C" w:rsidP="00EA021C">
            <w:pPr>
              <w:pStyle w:val="NotesTextBullet"/>
              <w:numPr>
                <w:ilvl w:val="0"/>
                <w:numId w:val="0"/>
              </w:numPr>
              <w:ind w:left="720"/>
            </w:pPr>
          </w:p>
          <w:p w14:paraId="300BFB9C" w14:textId="77777777" w:rsidR="002A21AE" w:rsidRDefault="002A21AE">
            <w:pPr>
              <w:pStyle w:val="NotesText"/>
            </w:pPr>
          </w:p>
          <w:p w14:paraId="56C05EB8" w14:textId="77777777" w:rsidR="002A21AE" w:rsidRDefault="002A21AE">
            <w:pPr>
              <w:pStyle w:val="NotesText"/>
            </w:pPr>
            <w:r>
              <w:rPr>
                <w:rFonts w:cs="Arial"/>
                <w:vanish/>
              </w:rPr>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597DEF0B" w:rsidR="002A21AE" w:rsidRDefault="002A21AE">
            <w:pPr>
              <w:pStyle w:val="NotesTextBullet"/>
            </w:pPr>
            <w:r>
              <w:t>Product short name</w:t>
            </w:r>
            <w:r w:rsidR="0060023C">
              <w:t xml:space="preserve"> and product code</w:t>
            </w:r>
          </w:p>
          <w:p w14:paraId="3B7E34C1" w14:textId="4F486591" w:rsidR="002A21AE" w:rsidRDefault="002A21AE">
            <w:pPr>
              <w:pStyle w:val="NotesTextBullet"/>
            </w:pPr>
            <w:r>
              <w:t>If pooled, number of participants in pool</w:t>
            </w:r>
          </w:p>
          <w:p w14:paraId="276D4D16" w14:textId="188A6F37" w:rsidR="0060023C" w:rsidRDefault="0060023C">
            <w:pPr>
              <w:pStyle w:val="NotesTextBullet"/>
            </w:pPr>
            <w:r>
              <w:t>Unit ABO/Rh</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6725BE71"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38" w:author="Blalock, David (Leidos)" w:date="2021-09-10T13:15:00Z" w:original="0."/>
              </w:fldChar>
            </w:r>
          </w:p>
        </w:tc>
        <w:tc>
          <w:tcPr>
            <w:tcW w:w="6120" w:type="dxa"/>
          </w:tcPr>
          <w:p w14:paraId="000BEBD0" w14:textId="77777777" w:rsidR="005C22EF" w:rsidRDefault="005C22EF" w:rsidP="005C22EF">
            <w:pPr>
              <w:pStyle w:val="TableTextBullet"/>
            </w:pPr>
            <w:r>
              <w:t>If Print is selected, prints the report on the designated printer.</w:t>
            </w:r>
          </w:p>
          <w:p w14:paraId="6462363E" w14:textId="77777777" w:rsidR="005C22EF" w:rsidRDefault="005C22EF" w:rsidP="005C22EF">
            <w:pPr>
              <w:pStyle w:val="TableTextBullet"/>
            </w:pPr>
            <w:r>
              <w:t>If Export is selected, exports the report to the designated file.</w:t>
            </w:r>
          </w:p>
          <w:p w14:paraId="4743DB50" w14:textId="26C7E4C2" w:rsidR="002A21AE" w:rsidRDefault="005C22EF" w:rsidP="005C22EF">
            <w:pPr>
              <w:pStyle w:val="TableTextBullet"/>
            </w:pPr>
            <w:r>
              <w:t>If Close is selected, exits the report preview.</w:t>
            </w:r>
          </w:p>
        </w:tc>
      </w:tr>
    </w:tbl>
    <w:p w14:paraId="13B24685" w14:textId="77777777" w:rsidR="008C5564" w:rsidRDefault="00F55832" w:rsidP="008C5564">
      <w:pPr>
        <w:pStyle w:val="Heading2"/>
      </w:pPr>
      <w:r>
        <w:br w:type="page"/>
      </w:r>
      <w:bookmarkStart w:id="639" w:name="_Toc101165372"/>
      <w:r w:rsidR="008C5564">
        <w:t>Division Workload Report</w:t>
      </w:r>
      <w:bookmarkEnd w:id="639"/>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6E88B699" w:rsidR="008C5564" w:rsidRDefault="00B413D4" w:rsidP="008C5564">
      <w:pPr>
        <w:pStyle w:val="ListBullet"/>
      </w:pPr>
      <w:r>
        <w:t xml:space="preserve">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 </w:t>
      </w:r>
      <w:r w:rsidRPr="00B413D4">
        <w:rPr>
          <w:vanish/>
        </w:rPr>
        <w:t>Defect 213101</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44B943B7" w:rsidR="008C5564" w:rsidRDefault="008C5564" w:rsidP="008C5564">
            <w:pPr>
              <w:pStyle w:val="TableText"/>
              <w:rPr>
                <w:b/>
                <w:bCs/>
                <w:szCs w:val="18"/>
              </w:rPr>
            </w:pPr>
            <w:r>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rsidTr="00E35FC4">
        <w:trPr>
          <w:cantSplit/>
        </w:trPr>
        <w:tc>
          <w:tcPr>
            <w:tcW w:w="3240" w:type="dxa"/>
          </w:tcPr>
          <w:p w14:paraId="3B3267B3" w14:textId="77777777" w:rsidR="008C5564" w:rsidRDefault="008C5564" w:rsidP="008C5564">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t>Compiles and displays the report.</w:t>
            </w:r>
          </w:p>
        </w:tc>
      </w:tr>
      <w:tr w:rsidR="008C5564" w14:paraId="1BD74190" w14:textId="77777777">
        <w:tc>
          <w:tcPr>
            <w:tcW w:w="3240" w:type="dxa"/>
          </w:tcPr>
          <w:p w14:paraId="372C5A03" w14:textId="14307586" w:rsidR="008C5564" w:rsidRDefault="005C22EF" w:rsidP="008C5564">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671BBA65" w14:textId="77777777" w:rsidR="005C22EF" w:rsidRDefault="005C22EF" w:rsidP="005C22EF">
            <w:pPr>
              <w:pStyle w:val="TableTextBullet"/>
            </w:pPr>
            <w:r>
              <w:t>If Print is selected, prints the report on the designated printer.</w:t>
            </w:r>
          </w:p>
          <w:p w14:paraId="2DCAB4BF" w14:textId="77777777" w:rsidR="005C22EF" w:rsidRDefault="005C22EF" w:rsidP="005C22EF">
            <w:pPr>
              <w:pStyle w:val="TableTextBullet"/>
            </w:pPr>
            <w:r>
              <w:t>If Export is selected, exports the report to the designated file.</w:t>
            </w:r>
          </w:p>
          <w:p w14:paraId="3B85ECB9" w14:textId="5484C71F" w:rsidR="008C5564" w:rsidRDefault="005C22EF" w:rsidP="005C22EF">
            <w:pPr>
              <w:pStyle w:val="TableTextBullet"/>
            </w:pPr>
            <w:r>
              <w:t>If Close is selected, exits the report preview.</w:t>
            </w:r>
          </w:p>
        </w:tc>
      </w:tr>
    </w:tbl>
    <w:p w14:paraId="53AF04FA" w14:textId="77777777" w:rsidR="002A21AE" w:rsidRDefault="00F55832">
      <w:pPr>
        <w:pStyle w:val="Heading2"/>
      </w:pPr>
      <w:r>
        <w:br w:type="page"/>
      </w:r>
      <w:bookmarkStart w:id="640" w:name="_Toc101165373"/>
      <w:r w:rsidR="002A21AE">
        <w:t>Exception Report</w:t>
      </w:r>
      <w:bookmarkEnd w:id="640"/>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1BC0AB7E"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497FD1D8" w14:textId="0BFC8F91" w:rsidR="00725EA9" w:rsidRDefault="00746F32">
      <w:pPr>
        <w:pStyle w:val="ListBullet"/>
      </w:pPr>
      <w:r>
        <w:t>The Exception Date displayed</w:t>
      </w:r>
      <w:r w:rsidR="002C5A43">
        <w:t xml:space="preserve"> is not consistently recorded to data records. It will either be the time the user entered the exception comment or the time the user saved the data record.</w:t>
      </w:r>
      <w:r w:rsidR="00BA05F4">
        <w:t xml:space="preserve"> </w:t>
      </w:r>
      <w:r w:rsidR="00BA05F4" w:rsidRPr="00BA05F4">
        <w:rPr>
          <w:vanish/>
        </w:rPr>
        <w:t>Defect 208987</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156FDD13"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CF31B7">
        <w:rPr>
          <w:vanish/>
        </w:rPr>
        <w:t>Bug 70863</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rsidP="00925CAD">
            <w:pPr>
              <w:pStyle w:val="TableTextNumbers"/>
              <w:numPr>
                <w:ilvl w:val="0"/>
                <w:numId w:val="73"/>
              </w:numPr>
            </w:pPr>
            <w:r>
              <w:t xml:space="preserve">Select </w:t>
            </w:r>
            <w:r w:rsidRPr="00946DA2">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t>Enter or select start and end dates.</w:t>
            </w:r>
          </w:p>
        </w:tc>
        <w:tc>
          <w:tcPr>
            <w:tcW w:w="6120" w:type="dxa"/>
          </w:tcPr>
          <w:p w14:paraId="3A902BE5" w14:textId="77777777" w:rsidR="002A21AE" w:rsidRDefault="002A21AE">
            <w:pPr>
              <w:pStyle w:val="TableText"/>
            </w:pPr>
          </w:p>
          <w:p w14:paraId="47F0C276" w14:textId="1267A26B" w:rsidR="002A21AE" w:rsidRDefault="002A21AE">
            <w:pPr>
              <w:pStyle w:val="TableText"/>
              <w:rPr>
                <w:b/>
                <w:bCs/>
                <w:szCs w:val="18"/>
              </w:rPr>
            </w:pPr>
            <w:r>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3ED315F9"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numberingChange w:id="641" w:author="Blalock, David (Leidos)" w:date="2021-09-10T13:15:00Z" w:original="0."/>
              </w:fldChar>
            </w:r>
          </w:p>
        </w:tc>
        <w:tc>
          <w:tcPr>
            <w:tcW w:w="6120" w:type="dxa"/>
          </w:tcPr>
          <w:p w14:paraId="04D7D1E6" w14:textId="77777777" w:rsidR="005C22EF" w:rsidRDefault="005C22EF" w:rsidP="005C22EF">
            <w:pPr>
              <w:pStyle w:val="TableTextBullet"/>
            </w:pPr>
            <w:r>
              <w:t>If Print is selected, prints the report on the designated printer.</w:t>
            </w:r>
          </w:p>
          <w:p w14:paraId="669C0BAA" w14:textId="77777777" w:rsidR="005C22EF" w:rsidRDefault="005C22EF" w:rsidP="005C22EF">
            <w:pPr>
              <w:pStyle w:val="TableTextBullet"/>
            </w:pPr>
            <w:r>
              <w:t>If Export is selected, exports the report to the designated file.</w:t>
            </w:r>
          </w:p>
          <w:p w14:paraId="5868424C" w14:textId="77777777" w:rsidR="005C22EF" w:rsidRDefault="005C22EF" w:rsidP="005C22EF">
            <w:pPr>
              <w:pStyle w:val="TableTextBullet"/>
            </w:pPr>
            <w:r>
              <w:t>If Close is selected, exits the report preview.</w:t>
            </w:r>
          </w:p>
          <w:p w14:paraId="03F3167D" w14:textId="4C1ED749" w:rsidR="002A21AE" w:rsidRDefault="002A21AE" w:rsidP="005C22EF">
            <w:pPr>
              <w:pStyle w:val="TableTextBullet"/>
            </w:pPr>
            <w:r>
              <w:t xml:space="preserve">See </w:t>
            </w:r>
            <w:r w:rsidR="00543DAF">
              <w:fldChar w:fldCharType="begin"/>
            </w:r>
            <w:r w:rsidR="00543DAF">
              <w:instrText xml:space="preserve"> REF _Ref170004931 \h </w:instrText>
            </w:r>
            <w:r w:rsidR="00543DAF">
              <w:fldChar w:fldCharType="separate"/>
            </w:r>
            <w:r w:rsidR="00315D7B">
              <w:t xml:space="preserve">Appendix </w:t>
            </w:r>
            <w:r w:rsidR="00315D7B">
              <w:rPr>
                <w:noProof/>
              </w:rPr>
              <w:t>B</w:t>
            </w:r>
            <w:r w:rsidR="00543DAF">
              <w:fldChar w:fldCharType="end"/>
            </w:r>
            <w:r>
              <w:t xml:space="preserve">: </w:t>
            </w:r>
            <w:r w:rsidR="00AE2DC1">
              <w:fldChar w:fldCharType="begin"/>
            </w:r>
            <w:r w:rsidR="00AE2DC1">
              <w:instrText xml:space="preserve"> REF _Ref126504543 \h </w:instrText>
            </w:r>
            <w:r w:rsidR="00AE2DC1">
              <w:fldChar w:fldCharType="separate"/>
            </w:r>
            <w:r w:rsidR="00315D7B">
              <w:t xml:space="preserve">Table </w:t>
            </w:r>
            <w:r w:rsidR="00315D7B">
              <w:rPr>
                <w:noProof/>
              </w:rPr>
              <w:t>21</w:t>
            </w:r>
            <w:r w:rsidR="00315D7B">
              <w:t xml:space="preserve">: </w:t>
            </w:r>
            <w:r w:rsidR="00315D7B">
              <w:rPr>
                <w:vanish/>
              </w:rPr>
              <w:t xml:space="preserve">TT_82.01 </w:t>
            </w:r>
            <w:r w:rsidR="00315D7B">
              <w:t>Details in Exception Report</w:t>
            </w:r>
            <w:r w:rsidR="00AE2DC1">
              <w:fldChar w:fldCharType="end"/>
            </w:r>
            <w:r>
              <w:t>.</w:t>
            </w:r>
          </w:p>
        </w:tc>
      </w:tr>
    </w:tbl>
    <w:p w14:paraId="03B5E90A" w14:textId="77777777" w:rsidR="00C400F4" w:rsidRPr="00C400F4" w:rsidRDefault="000518ED" w:rsidP="000518ED">
      <w:pPr>
        <w:pStyle w:val="Heading2"/>
      </w:pPr>
      <w:r>
        <w:br w:type="page"/>
      </w:r>
      <w:bookmarkStart w:id="642" w:name="_Toc101165374"/>
      <w:r w:rsidR="00C400F4">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642"/>
    </w:p>
    <w:p w14:paraId="74B9CED1" w14:textId="77777777" w:rsidR="002A21AE" w:rsidRDefault="002A21AE">
      <w:pPr>
        <w:pStyle w:val="Heading2"/>
      </w:pPr>
      <w:bookmarkStart w:id="643" w:name="_Toc101165375"/>
      <w:r>
        <w:t>Inappropriate Transfusion Request Report</w:t>
      </w:r>
      <w:bookmarkEnd w:id="643"/>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644" w:name="_Toc43285442"/>
            <w:bookmarkStart w:id="645" w:name="_Toc71363876"/>
            <w:bookmarkStart w:id="646"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4C71FBA6"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47" w:author="Blalock, David (Leidos)" w:date="2021-09-10T13:15:00Z" w:original="0."/>
              </w:fldChar>
            </w:r>
          </w:p>
        </w:tc>
        <w:tc>
          <w:tcPr>
            <w:tcW w:w="6120" w:type="dxa"/>
          </w:tcPr>
          <w:p w14:paraId="53D85857" w14:textId="77777777" w:rsidR="00D45D8C" w:rsidRDefault="00D45D8C" w:rsidP="00D45D8C">
            <w:pPr>
              <w:pStyle w:val="TableTextBullet"/>
            </w:pPr>
            <w:r>
              <w:t>If Print is selected, prints the report on the designated printer.</w:t>
            </w:r>
          </w:p>
          <w:p w14:paraId="2DC1F479" w14:textId="77777777" w:rsidR="00D45D8C" w:rsidRDefault="00D45D8C" w:rsidP="00D45D8C">
            <w:pPr>
              <w:pStyle w:val="TableTextBullet"/>
            </w:pPr>
            <w:r>
              <w:t>If Export is selected, exports the report to the designated file.</w:t>
            </w:r>
          </w:p>
          <w:p w14:paraId="7CF25D27" w14:textId="5702F813" w:rsidR="002A21AE" w:rsidRDefault="00D45D8C" w:rsidP="00D45D8C">
            <w:pPr>
              <w:pStyle w:val="TableTextBullet"/>
            </w:pPr>
            <w:r>
              <w:t>If Close is selected, exits the report preview.</w:t>
            </w:r>
          </w:p>
        </w:tc>
      </w:tr>
      <w:bookmarkEnd w:id="644"/>
      <w:bookmarkEnd w:id="645"/>
      <w:bookmarkEnd w:id="646"/>
    </w:tbl>
    <w:p w14:paraId="1FEAE4AF" w14:textId="77777777" w:rsidR="002A21AE" w:rsidRDefault="002A21AE">
      <w:pPr>
        <w:pStyle w:val="Heading2"/>
      </w:pPr>
      <w:r>
        <w:br w:type="page"/>
      </w:r>
      <w:bookmarkStart w:id="648" w:name="_Toc101165376"/>
      <w:r>
        <w:t>Issued/Returned Unit Report</w:t>
      </w:r>
      <w:bookmarkEnd w:id="648"/>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647426F5" w14:textId="130C4BCF" w:rsidR="002A21AE" w:rsidRDefault="002A21AE" w:rsidP="0054648D">
      <w:pPr>
        <w:pStyle w:val="ListBullet"/>
      </w:pPr>
      <w:r>
        <w:t>The report is compiled for one division.</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855"/>
      </w:tblGrid>
      <w:tr w:rsidR="002A21AE" w14:paraId="4B7965AB" w14:textId="77777777" w:rsidTr="00E35FC4">
        <w:trPr>
          <w:cantSplit/>
          <w:tblHeader/>
        </w:trPr>
        <w:tc>
          <w:tcPr>
            <w:tcW w:w="3505" w:type="dxa"/>
            <w:shd w:val="pct30" w:color="auto" w:fill="FFFFFF"/>
            <w:vAlign w:val="bottom"/>
          </w:tcPr>
          <w:p w14:paraId="74FFA685" w14:textId="77777777" w:rsidR="002A21AE" w:rsidRDefault="002A21AE">
            <w:pPr>
              <w:pStyle w:val="TableText"/>
              <w:rPr>
                <w:b/>
              </w:rPr>
            </w:pPr>
            <w:r>
              <w:rPr>
                <w:b/>
              </w:rPr>
              <w:t>User Action</w:t>
            </w:r>
          </w:p>
        </w:tc>
        <w:tc>
          <w:tcPr>
            <w:tcW w:w="5855"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rsidTr="00E35FC4">
        <w:tc>
          <w:tcPr>
            <w:tcW w:w="3505"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5855"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rsidTr="00E35FC4">
        <w:tc>
          <w:tcPr>
            <w:tcW w:w="3505" w:type="dxa"/>
          </w:tcPr>
          <w:p w14:paraId="55765D2B" w14:textId="77777777" w:rsidR="002A21AE" w:rsidRDefault="002A21AE">
            <w:pPr>
              <w:pStyle w:val="TableTextNumbers"/>
            </w:pPr>
            <w:r>
              <w:t xml:space="preserve">Enter or select start and end dates. </w:t>
            </w:r>
          </w:p>
        </w:tc>
        <w:tc>
          <w:tcPr>
            <w:tcW w:w="5855" w:type="dxa"/>
          </w:tcPr>
          <w:p w14:paraId="38E11BCE" w14:textId="3099D9E7" w:rsidR="002A21AE" w:rsidRDefault="002A21AE">
            <w:pPr>
              <w:pStyle w:val="TableTextBullet"/>
            </w:pPr>
            <w:r>
              <w:t>Allows the user to sort the report by issued date range</w:t>
            </w:r>
            <w:r w:rsidR="005F46D4">
              <w:t xml:space="preserve">, </w:t>
            </w:r>
            <w:r>
              <w:t>by patien</w:t>
            </w:r>
            <w:r w:rsidR="005F46D4">
              <w:t>t name or by component class</w:t>
            </w:r>
            <w:r>
              <w:t>.</w:t>
            </w:r>
          </w:p>
        </w:tc>
      </w:tr>
      <w:tr w:rsidR="00B33FB0" w14:paraId="6B72A20F" w14:textId="77777777" w:rsidTr="00E35FC4">
        <w:tc>
          <w:tcPr>
            <w:tcW w:w="3505" w:type="dxa"/>
          </w:tcPr>
          <w:p w14:paraId="73A744CE" w14:textId="3F560AA9" w:rsidR="00B33FB0" w:rsidRDefault="00B33FB0">
            <w:pPr>
              <w:pStyle w:val="TableTextNumbers"/>
            </w:pPr>
            <w:r>
              <w:t xml:space="preserve">In the Report Sort Order area, select the </w:t>
            </w:r>
            <w:r w:rsidRPr="000D2373">
              <w:rPr>
                <w:b/>
              </w:rPr>
              <w:t>Issue/Return Date</w:t>
            </w:r>
            <w:r w:rsidR="005F46D4">
              <w:rPr>
                <w:b/>
              </w:rPr>
              <w:t>, Patient Name</w:t>
            </w:r>
            <w:r>
              <w:t xml:space="preserve"> or </w:t>
            </w:r>
            <w:r w:rsidR="005F46D4">
              <w:rPr>
                <w:b/>
              </w:rPr>
              <w:t>Component Class</w:t>
            </w:r>
            <w:r>
              <w:t xml:space="preserve"> radio button.</w:t>
            </w:r>
          </w:p>
        </w:tc>
        <w:tc>
          <w:tcPr>
            <w:tcW w:w="5855" w:type="dxa"/>
          </w:tcPr>
          <w:p w14:paraId="730785C6" w14:textId="1BD26211" w:rsidR="00B33FB0" w:rsidRDefault="000D2373">
            <w:pPr>
              <w:pStyle w:val="TableTextBullet"/>
            </w:pPr>
            <w:r w:rsidRPr="000D2373">
              <w:rPr>
                <w:vanish/>
              </w:rPr>
              <w:t>BR_76</w:t>
            </w:r>
            <w:r w:rsidR="00893E3E">
              <w:rPr>
                <w:vanish/>
              </w:rPr>
              <w:t>.</w:t>
            </w:r>
            <w:r w:rsidRPr="000D2373">
              <w:rPr>
                <w:vanish/>
              </w:rPr>
              <w:t xml:space="preserve">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2CCE9BAB" w:rsidR="000D2373" w:rsidRDefault="000D2373" w:rsidP="000D2373">
            <w:pPr>
              <w:pStyle w:val="TableText"/>
              <w:rPr>
                <w:b/>
                <w:bCs/>
                <w:szCs w:val="18"/>
              </w:rPr>
            </w:pPr>
            <w:r>
              <w:rPr>
                <w:b/>
                <w:bCs/>
                <w:szCs w:val="18"/>
              </w:rPr>
              <w:t>NOTES</w:t>
            </w:r>
          </w:p>
          <w:p w14:paraId="3E3D2A90" w14:textId="77777777" w:rsidR="000D2373" w:rsidRDefault="000D2373" w:rsidP="000D2373">
            <w:pPr>
              <w:pStyle w:val="NotesText"/>
            </w:pPr>
          </w:p>
          <w:p w14:paraId="4B9698D9" w14:textId="69FD8D1D" w:rsidR="00F1278D" w:rsidRDefault="000D2373" w:rsidP="006D2C87">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r w:rsidR="006D2C87">
              <w:t>.</w:t>
            </w:r>
          </w:p>
        </w:tc>
      </w:tr>
      <w:tr w:rsidR="00301F2A" w14:paraId="15501C6D" w14:textId="77777777" w:rsidTr="00E35FC4">
        <w:tc>
          <w:tcPr>
            <w:tcW w:w="3505" w:type="dxa"/>
          </w:tcPr>
          <w:p w14:paraId="27C00280" w14:textId="77777777" w:rsidR="00301F2A" w:rsidRDefault="00301F2A">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5855" w:type="dxa"/>
          </w:tcPr>
          <w:p w14:paraId="0B0D38FE" w14:textId="77777777" w:rsidR="00B40DDD" w:rsidRDefault="00B40DDD" w:rsidP="00AA2B2E">
            <w:pPr>
              <w:pStyle w:val="TableTextBullet"/>
            </w:pPr>
            <w:r>
              <w:t>Compiles and displays the report.</w:t>
            </w:r>
          </w:p>
        </w:tc>
      </w:tr>
      <w:tr w:rsidR="00301F2A" w14:paraId="535A982D" w14:textId="77777777" w:rsidTr="00E35FC4">
        <w:tc>
          <w:tcPr>
            <w:tcW w:w="3505" w:type="dxa"/>
          </w:tcPr>
          <w:p w14:paraId="3D5F4542" w14:textId="6DE49507" w:rsidR="00301F2A"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5855" w:type="dxa"/>
          </w:tcPr>
          <w:p w14:paraId="4E3CF220" w14:textId="77777777" w:rsidR="00D45D8C" w:rsidRDefault="00D45D8C" w:rsidP="00D45D8C">
            <w:pPr>
              <w:pStyle w:val="TableTextBullet"/>
            </w:pPr>
            <w:r>
              <w:t>If Print is selected, prints the report on the designated printer.</w:t>
            </w:r>
          </w:p>
          <w:p w14:paraId="1321A2A6" w14:textId="77777777" w:rsidR="00D45D8C" w:rsidRDefault="00D45D8C" w:rsidP="00D45D8C">
            <w:pPr>
              <w:pStyle w:val="TableTextBullet"/>
            </w:pPr>
            <w:r>
              <w:t>If Export is selected, exports the report to the designated file.</w:t>
            </w:r>
          </w:p>
          <w:p w14:paraId="0AF0CFA5" w14:textId="2123977C" w:rsidR="00301F2A" w:rsidRDefault="00D45D8C" w:rsidP="00D45D8C">
            <w:pPr>
              <w:pStyle w:val="TableTextBullet"/>
            </w:pPr>
            <w:r>
              <w:t>If Close is selected, exits the report preview.</w:t>
            </w:r>
          </w:p>
        </w:tc>
      </w:tr>
    </w:tbl>
    <w:p w14:paraId="14FEFFEA" w14:textId="2F0818A6" w:rsidR="00BA595C" w:rsidRDefault="00BA595C">
      <w:pPr>
        <w:pStyle w:val="Heading2"/>
      </w:pPr>
      <w:bookmarkStart w:id="649" w:name="_Toc101165377"/>
      <w:r>
        <w:t xml:space="preserve">Medication Profile </w:t>
      </w:r>
      <w:r w:rsidRPr="00BA595C">
        <w:rPr>
          <w:rFonts w:ascii="Arial Bold" w:hAnsi="Arial Bold"/>
          <w:vanish/>
        </w:rPr>
        <w:t xml:space="preserve">UC_46 </w:t>
      </w:r>
      <w:r>
        <w:t>(</w:t>
      </w:r>
      <w:r w:rsidR="00203702">
        <w:t>See Patient Information Toolbar</w:t>
      </w:r>
      <w:r>
        <w:t>)</w:t>
      </w:r>
      <w:bookmarkEnd w:id="649"/>
    </w:p>
    <w:p w14:paraId="15AC7F63" w14:textId="77777777" w:rsidR="002A21AE" w:rsidRDefault="002A21AE">
      <w:pPr>
        <w:pStyle w:val="Heading2"/>
      </w:pPr>
      <w:bookmarkStart w:id="650" w:name="_Toc101165378"/>
      <w:r>
        <w:t>Order History Report</w:t>
      </w:r>
      <w:bookmarkEnd w:id="650"/>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12990072" w:rsidR="002A21AE" w:rsidRDefault="002A21AE" w:rsidP="00FA7E65">
      <w:pPr>
        <w:pStyle w:val="BodyText"/>
      </w:pPr>
      <w:r>
        <w:t xml:space="preserve">The user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5C30B6D4"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53E2CEB0" w14:textId="5C745EB7" w:rsidR="00D8384F" w:rsidRDefault="000F404E">
      <w:pPr>
        <w:pStyle w:val="ListBullet"/>
      </w:pPr>
      <w:r>
        <w:t>Cancel</w:t>
      </w:r>
      <w:r w:rsidR="002F7E19">
        <w:t>l</w:t>
      </w:r>
      <w:r>
        <w:t>ed orders are included on the Order Summary Report without a column/data to help identify them as cance</w:t>
      </w:r>
      <w:r w:rsidR="002F7E19">
        <w:t>l</w:t>
      </w:r>
      <w:r>
        <w:t>led. The Single Order History Report includes the cance</w:t>
      </w:r>
      <w:r w:rsidR="002F7E19">
        <w:t>l</w:t>
      </w:r>
      <w:r>
        <w:t>led</w:t>
      </w:r>
      <w:r w:rsidR="0043651F">
        <w:t xml:space="preserve"> order information. When the order is also cance</w:t>
      </w:r>
      <w:r w:rsidR="002F7E19">
        <w:t>l</w:t>
      </w:r>
      <w:r w:rsidR="0043651F">
        <w:t>led in VistA, which would be the norm, there is a lab report that can be referenced</w:t>
      </w:r>
      <w:r w:rsidR="002F7E19">
        <w:t xml:space="preserve"> (See </w:t>
      </w:r>
      <w:r w:rsidR="00F97570">
        <w:t xml:space="preserve">FAQ </w:t>
      </w:r>
      <w:r w:rsidR="002F7E19">
        <w:t>Order Status Clarification)</w:t>
      </w:r>
      <w:r w:rsidR="0043651F">
        <w:t xml:space="preserve">. </w:t>
      </w:r>
      <w:r w:rsidRPr="0043651F">
        <w:rPr>
          <w:vanish/>
        </w:rPr>
        <w:t>Defect 2088</w:t>
      </w:r>
      <w:r w:rsidR="00CA4C08">
        <w:rPr>
          <w:vanish/>
        </w:rPr>
        <w:t>7</w:t>
      </w:r>
      <w:r w:rsidRPr="0043651F">
        <w:rPr>
          <w:vanish/>
        </w:rPr>
        <w:t>7</w:t>
      </w:r>
    </w:p>
    <w:p w14:paraId="6F2AEC00" w14:textId="0B725D5E" w:rsidR="00780C90" w:rsidRDefault="00780C90">
      <w:pPr>
        <w:pStyle w:val="ListBullet"/>
      </w:pPr>
      <w:r>
        <w:t>The Order History Report only displays the first twenty (20) characters of an ordering location. Ordering locations in VistA</w:t>
      </w:r>
      <w:r w:rsidR="003209A5">
        <w:t xml:space="preserve"> can be shortened or changed when the uniqueness of a location cannot be determined with the first twenty (20) characters. </w:t>
      </w:r>
      <w:r w:rsidR="003209A5" w:rsidRPr="003209A5">
        <w:rPr>
          <w:vanish/>
        </w:rPr>
        <w:t>Defect 209846</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925CAD">
            <w:pPr>
              <w:pStyle w:val="TableTextNumbers"/>
              <w:numPr>
                <w:ilvl w:val="0"/>
                <w:numId w:val="39"/>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rsidTr="00E35FC4">
        <w:trPr>
          <w:cantSplit/>
        </w:trPr>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t xml:space="preserve">Displays the </w:t>
            </w:r>
            <w:r>
              <w:t>Select</w:t>
            </w:r>
            <w:r>
              <w:rPr>
                <w:noProof/>
              </w:rPr>
              <w:t xml:space="preserve"> Patient Order window.</w:t>
            </w:r>
          </w:p>
          <w:p w14:paraId="15DABAC5" w14:textId="77777777" w:rsidR="002A21AE" w:rsidRDefault="002A21AE">
            <w:pPr>
              <w:pStyle w:val="TableText"/>
            </w:pPr>
          </w:p>
          <w:p w14:paraId="033BDB75" w14:textId="0D36BCD3" w:rsidR="002A21AE" w:rsidRDefault="002A21AE">
            <w:pPr>
              <w:pStyle w:val="TableText"/>
            </w:pPr>
            <w:r>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23BD5A56" w:rsidR="002A21AE" w:rsidRDefault="002A21AE">
            <w:pPr>
              <w:pStyle w:val="NotesTextBullet"/>
            </w:pPr>
            <w:r>
              <w:t>When a user enters a date, VBECS displays orders accepted or cancel</w:t>
            </w:r>
            <w:r w:rsidR="002F7E19">
              <w:t>l</w:t>
            </w:r>
            <w:r>
              <w:t xml:space="preserve">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323F5143"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w:t>
            </w:r>
            <w:r w:rsidR="002F7E19">
              <w:t>l</w:t>
            </w:r>
            <w:r>
              <w:t>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07F6ABFE" w:rsidR="002A21AE" w:rsidRDefault="002A21AE">
            <w:pPr>
              <w:pStyle w:val="TableText"/>
              <w:rPr>
                <w:b/>
                <w:bCs/>
                <w:szCs w:val="18"/>
              </w:rPr>
            </w:pPr>
            <w:r>
              <w:rPr>
                <w:b/>
                <w:bCs/>
                <w:szCs w:val="18"/>
              </w:rPr>
              <w:t>NOTES</w:t>
            </w:r>
          </w:p>
          <w:p w14:paraId="3F97F2B1" w14:textId="77777777" w:rsidR="002A21AE" w:rsidRDefault="002A21AE">
            <w:pPr>
              <w:pStyle w:val="NotesText"/>
            </w:pPr>
          </w:p>
          <w:p w14:paraId="43463709" w14:textId="421D3DC6" w:rsidR="002A21AE" w:rsidRDefault="002A21AE">
            <w:pPr>
              <w:pStyle w:val="NotesText"/>
            </w:pPr>
            <w:r>
              <w:rPr>
                <w:rFonts w:cs="Arial"/>
                <w:vanish/>
              </w:rPr>
              <w:t xml:space="preserve">BR_86.04 </w:t>
            </w:r>
            <w:r>
              <w:t>The Order Summary Report includes a section for each treating specialty or ordering location, including accepted and cancel</w:t>
            </w:r>
            <w:r w:rsidR="002F7E19">
              <w:t>l</w:t>
            </w:r>
            <w:r>
              <w:t>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925CAD">
            <w:pPr>
              <w:pStyle w:val="TableText"/>
              <w:numPr>
                <w:ilvl w:val="0"/>
                <w:numId w:val="61"/>
              </w:numPr>
            </w:pPr>
            <w:r>
              <w:t>Patient Name</w:t>
            </w:r>
          </w:p>
          <w:p w14:paraId="70DA8ABC" w14:textId="77777777" w:rsidR="008E4599" w:rsidRDefault="008E4599" w:rsidP="00925CAD">
            <w:pPr>
              <w:pStyle w:val="TableText"/>
              <w:numPr>
                <w:ilvl w:val="0"/>
                <w:numId w:val="61"/>
              </w:numPr>
            </w:pPr>
            <w:r>
              <w:t>Patient ID</w:t>
            </w:r>
          </w:p>
          <w:p w14:paraId="0B0936FA" w14:textId="77777777" w:rsidR="008E4599" w:rsidRDefault="008E4599" w:rsidP="00925CAD">
            <w:pPr>
              <w:pStyle w:val="TableText"/>
              <w:numPr>
                <w:ilvl w:val="0"/>
                <w:numId w:val="61"/>
              </w:numPr>
            </w:pPr>
            <w:r>
              <w:t>CPRS Order Name</w:t>
            </w:r>
          </w:p>
          <w:p w14:paraId="7B8EBEDA" w14:textId="77777777" w:rsidR="008E4599" w:rsidRDefault="008E4599" w:rsidP="00925CAD">
            <w:pPr>
              <w:pStyle w:val="TableText"/>
              <w:numPr>
                <w:ilvl w:val="0"/>
                <w:numId w:val="61"/>
              </w:numPr>
            </w:pPr>
            <w:r>
              <w:t xml:space="preserve">CPRS and Lab Order Numbers </w:t>
            </w:r>
          </w:p>
          <w:p w14:paraId="2E3CAD94" w14:textId="77777777" w:rsidR="008E4599" w:rsidRDefault="008E4599" w:rsidP="00925CAD">
            <w:pPr>
              <w:pStyle w:val="TableText"/>
              <w:numPr>
                <w:ilvl w:val="0"/>
                <w:numId w:val="61"/>
              </w:numPr>
            </w:pPr>
            <w:r>
              <w:t xml:space="preserve">Order Urgency </w:t>
            </w:r>
          </w:p>
          <w:p w14:paraId="68DBCE52" w14:textId="77777777" w:rsidR="008E4599" w:rsidRPr="00266E59" w:rsidRDefault="008E4599" w:rsidP="00925CAD">
            <w:pPr>
              <w:pStyle w:val="TableText"/>
              <w:numPr>
                <w:ilvl w:val="0"/>
                <w:numId w:val="61"/>
              </w:numPr>
            </w:pPr>
            <w:r w:rsidRPr="00266E59">
              <w:t>CPRS MODIFIER(S)</w:t>
            </w:r>
          </w:p>
          <w:p w14:paraId="53870B89" w14:textId="77777777" w:rsidR="008E4599" w:rsidRPr="00266E59" w:rsidRDefault="008E4599" w:rsidP="00925CAD">
            <w:pPr>
              <w:pStyle w:val="TableText"/>
              <w:numPr>
                <w:ilvl w:val="0"/>
                <w:numId w:val="61"/>
              </w:numPr>
            </w:pPr>
            <w:r w:rsidRPr="00266E59">
              <w:t>CPRS Reason for Request</w:t>
            </w:r>
          </w:p>
          <w:p w14:paraId="7ED2683F" w14:textId="77777777" w:rsidR="008E4599" w:rsidRPr="00266E59" w:rsidRDefault="008E4599" w:rsidP="00925CAD">
            <w:pPr>
              <w:pStyle w:val="TableText"/>
              <w:numPr>
                <w:ilvl w:val="0"/>
                <w:numId w:val="61"/>
              </w:numPr>
            </w:pPr>
            <w:r w:rsidRPr="00266E59">
              <w:t>CPRS Order Comment(s)</w:t>
            </w:r>
          </w:p>
          <w:p w14:paraId="68F64526" w14:textId="77777777" w:rsidR="008E4599" w:rsidRDefault="008E4599" w:rsidP="00925CAD">
            <w:pPr>
              <w:pStyle w:val="TableText"/>
              <w:numPr>
                <w:ilvl w:val="0"/>
                <w:numId w:val="61"/>
              </w:numPr>
            </w:pPr>
            <w:r>
              <w:t>Specimen Accession Number</w:t>
            </w:r>
          </w:p>
          <w:p w14:paraId="4AC7C435" w14:textId="77777777" w:rsidR="008E4599" w:rsidRDefault="008E4599" w:rsidP="00925CAD">
            <w:pPr>
              <w:pStyle w:val="TableText"/>
              <w:numPr>
                <w:ilvl w:val="0"/>
                <w:numId w:val="61"/>
              </w:numPr>
            </w:pPr>
            <w:r>
              <w:t xml:space="preserve">Specimen UID, if any </w:t>
            </w:r>
          </w:p>
          <w:p w14:paraId="6CBEF354" w14:textId="77777777" w:rsidR="008E4599" w:rsidRDefault="008E4599" w:rsidP="00925CAD">
            <w:pPr>
              <w:pStyle w:val="TableText"/>
              <w:numPr>
                <w:ilvl w:val="0"/>
                <w:numId w:val="61"/>
              </w:numPr>
            </w:pPr>
            <w:r>
              <w:t>Specimen unacceptable comment, if any</w:t>
            </w:r>
          </w:p>
          <w:p w14:paraId="7489C1B1" w14:textId="77777777" w:rsidR="008E4599" w:rsidRDefault="008E4599" w:rsidP="00925CAD">
            <w:pPr>
              <w:pStyle w:val="TableText"/>
              <w:numPr>
                <w:ilvl w:val="0"/>
                <w:numId w:val="61"/>
              </w:numPr>
            </w:pPr>
            <w:r>
              <w:t>Received Date, original and any updates</w:t>
            </w:r>
          </w:p>
          <w:p w14:paraId="63D89DF5" w14:textId="77777777" w:rsidR="008E4599" w:rsidRDefault="008E4599" w:rsidP="00925CAD">
            <w:pPr>
              <w:pStyle w:val="TableText"/>
              <w:numPr>
                <w:ilvl w:val="0"/>
                <w:numId w:val="61"/>
              </w:numPr>
            </w:pPr>
            <w:r>
              <w:t>Expiration Date, original and any updates</w:t>
            </w:r>
          </w:p>
          <w:p w14:paraId="0830A72F" w14:textId="77777777" w:rsidR="008E4599" w:rsidRDefault="008E4599" w:rsidP="00925CAD">
            <w:pPr>
              <w:pStyle w:val="TableText"/>
              <w:numPr>
                <w:ilvl w:val="0"/>
                <w:numId w:val="61"/>
              </w:numPr>
            </w:pPr>
            <w:r>
              <w:t>Accepting Technologist Name</w:t>
            </w:r>
          </w:p>
          <w:p w14:paraId="4D8A6E1F" w14:textId="77777777" w:rsidR="008E4599" w:rsidRDefault="008E4599" w:rsidP="00925CAD">
            <w:pPr>
              <w:pStyle w:val="TableText"/>
              <w:numPr>
                <w:ilvl w:val="0"/>
                <w:numId w:val="61"/>
              </w:numPr>
            </w:pPr>
            <w:r>
              <w:t>Acceptance Date and Time</w:t>
            </w:r>
          </w:p>
          <w:p w14:paraId="52AF7001" w14:textId="77777777" w:rsidR="008E4599" w:rsidRDefault="008E4599" w:rsidP="00925CAD">
            <w:pPr>
              <w:pStyle w:val="TableText"/>
              <w:numPr>
                <w:ilvl w:val="0"/>
                <w:numId w:val="61"/>
              </w:numPr>
            </w:pPr>
            <w:r>
              <w:t>Cancellation Date, if any</w:t>
            </w:r>
          </w:p>
          <w:p w14:paraId="2F68C0EA" w14:textId="77777777" w:rsidR="008E4599" w:rsidRDefault="008E4599" w:rsidP="00925CAD">
            <w:pPr>
              <w:pStyle w:val="TableText"/>
              <w:numPr>
                <w:ilvl w:val="0"/>
                <w:numId w:val="61"/>
              </w:numPr>
            </w:pPr>
            <w:r>
              <w:t>Cancellation Division</w:t>
            </w:r>
          </w:p>
          <w:p w14:paraId="60BD8FB9" w14:textId="77777777" w:rsidR="008E4599" w:rsidRDefault="008E4599" w:rsidP="00925CAD">
            <w:pPr>
              <w:pStyle w:val="TableText"/>
              <w:numPr>
                <w:ilvl w:val="0"/>
                <w:numId w:val="61"/>
              </w:numPr>
            </w:pPr>
            <w:r>
              <w:t>Cancellation Tech ID, if any</w:t>
            </w:r>
          </w:p>
          <w:p w14:paraId="633F8751" w14:textId="77777777" w:rsidR="008E4599" w:rsidRDefault="008E4599" w:rsidP="00925CAD">
            <w:pPr>
              <w:pStyle w:val="TableText"/>
              <w:numPr>
                <w:ilvl w:val="0"/>
                <w:numId w:val="61"/>
              </w:numPr>
            </w:pPr>
            <w:r>
              <w:t>Cancellation Comment, if any</w:t>
            </w:r>
          </w:p>
          <w:p w14:paraId="173729D6" w14:textId="77777777" w:rsidR="008E4599" w:rsidRDefault="008E4599" w:rsidP="00925CAD">
            <w:pPr>
              <w:pStyle w:val="TableText"/>
              <w:numPr>
                <w:ilvl w:val="0"/>
                <w:numId w:val="61"/>
              </w:numPr>
            </w:pPr>
            <w:r>
              <w:t>Ordering Provider</w:t>
            </w:r>
          </w:p>
          <w:p w14:paraId="3A4CB070" w14:textId="77777777" w:rsidR="008E4599" w:rsidRDefault="008E4599" w:rsidP="00925CAD">
            <w:pPr>
              <w:pStyle w:val="TableText"/>
              <w:numPr>
                <w:ilvl w:val="0"/>
                <w:numId w:val="61"/>
              </w:numPr>
            </w:pPr>
            <w:r>
              <w:t>Ordering Location</w:t>
            </w:r>
          </w:p>
          <w:p w14:paraId="2B198D48" w14:textId="77777777" w:rsidR="008E4599" w:rsidRDefault="008E4599" w:rsidP="00925CAD">
            <w:pPr>
              <w:pStyle w:val="TableText"/>
              <w:numPr>
                <w:ilvl w:val="0"/>
                <w:numId w:val="61"/>
              </w:numPr>
            </w:pPr>
            <w:r>
              <w:t>Treating Specialty (patient at time of order)</w:t>
            </w:r>
          </w:p>
          <w:p w14:paraId="0E4DDFC5" w14:textId="77777777" w:rsidR="008E4599" w:rsidRDefault="008E4599" w:rsidP="00925CAD">
            <w:pPr>
              <w:pStyle w:val="TableText"/>
              <w:numPr>
                <w:ilvl w:val="0"/>
                <w:numId w:val="61"/>
              </w:numPr>
            </w:pPr>
            <w:r>
              <w:rPr>
                <w:snapToGrid w:val="0"/>
              </w:rPr>
              <w:t>Component or Diagnostic Test originally ordered</w:t>
            </w:r>
          </w:p>
          <w:p w14:paraId="5C8E4F86" w14:textId="77777777" w:rsidR="008E4599" w:rsidRDefault="008E4599" w:rsidP="00925CAD">
            <w:pPr>
              <w:pStyle w:val="TableText"/>
              <w:numPr>
                <w:ilvl w:val="0"/>
                <w:numId w:val="61"/>
              </w:numPr>
            </w:pPr>
            <w:r>
              <w:t>All Added Reflex Tests, Date(s), and Requesting Tech Name</w:t>
            </w:r>
          </w:p>
          <w:p w14:paraId="5A8DA20B" w14:textId="77777777" w:rsidR="008E4599" w:rsidRDefault="008E4599" w:rsidP="00925CAD">
            <w:pPr>
              <w:pStyle w:val="TableText"/>
              <w:numPr>
                <w:ilvl w:val="0"/>
                <w:numId w:val="61"/>
              </w:numPr>
            </w:pPr>
            <w:r>
              <w:t>Inappropriate Request Information, if any</w:t>
            </w:r>
          </w:p>
          <w:p w14:paraId="068E5C16" w14:textId="77777777" w:rsidR="008E4599" w:rsidRDefault="008E4599" w:rsidP="00925CAD">
            <w:pPr>
              <w:pStyle w:val="TableText"/>
              <w:numPr>
                <w:ilvl w:val="0"/>
                <w:numId w:val="61"/>
              </w:numPr>
            </w:pPr>
            <w:r>
              <w:t>Workload name and VistA (LMIP) code after completion</w:t>
            </w:r>
          </w:p>
          <w:p w14:paraId="1E6F7489" w14:textId="77777777" w:rsidR="005B6A94" w:rsidRDefault="008E4599" w:rsidP="00925CAD">
            <w:pPr>
              <w:pStyle w:val="TableText"/>
              <w:numPr>
                <w:ilvl w:val="0"/>
                <w:numId w:val="61"/>
              </w:numPr>
            </w:pPr>
            <w:r>
              <w:t>Exception report section message: Exception report details are available as part of the patient’s record. Refer to the specimen section of the patient’s record.</w:t>
            </w:r>
          </w:p>
        </w:tc>
      </w:tr>
      <w:tr w:rsidR="00D45D8C"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5B9DAB7C" w:rsidR="00D45D8C" w:rsidRDefault="00D45D8C" w:rsidP="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651"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2BBAD4C1" w14:textId="77777777" w:rsidR="00D45D8C" w:rsidRDefault="00D45D8C" w:rsidP="00D45D8C">
            <w:pPr>
              <w:pStyle w:val="TableTextBullet"/>
            </w:pPr>
            <w:r>
              <w:t>If Print is selected, prints the report on the designated printer.</w:t>
            </w:r>
          </w:p>
          <w:p w14:paraId="3980B92B" w14:textId="047B99F3" w:rsidR="00D45D8C" w:rsidRDefault="00D45D8C" w:rsidP="00D45D8C">
            <w:pPr>
              <w:pStyle w:val="TableTextBullet"/>
            </w:pPr>
            <w:r>
              <w:t>If Export is selected, exports the report to the designated file.</w:t>
            </w:r>
          </w:p>
          <w:p w14:paraId="3D49FD7B" w14:textId="712EB6FD" w:rsidR="00D45D8C" w:rsidRDefault="00D45D8C" w:rsidP="00D45D8C">
            <w:pPr>
              <w:pStyle w:val="TableTextBullet"/>
            </w:pPr>
            <w:r>
              <w:t>If Close is selected, exits the report preview.</w:t>
            </w:r>
          </w:p>
        </w:tc>
      </w:tr>
    </w:tbl>
    <w:p w14:paraId="4E2CD9A7" w14:textId="77777777" w:rsidR="002A21AE" w:rsidRDefault="00F55832">
      <w:pPr>
        <w:pStyle w:val="Heading2"/>
      </w:pPr>
      <w:r>
        <w:br w:type="page"/>
      </w:r>
      <w:bookmarkStart w:id="652" w:name="_Toc101165379"/>
      <w:r w:rsidR="002A21AE">
        <w:t>Patient History Report</w:t>
      </w:r>
      <w:bookmarkEnd w:id="652"/>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653" w:name="_Toc94349358"/>
      <w:r>
        <w:t>Assumptions</w:t>
      </w:r>
      <w:bookmarkEnd w:id="653"/>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654" w:name="_Toc94349359"/>
      <w:r>
        <w:t>Outcome</w:t>
      </w:r>
      <w:bookmarkEnd w:id="654"/>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655" w:name="_Toc94349360"/>
      <w:r>
        <w:t>Limitations and Restrictions</w:t>
      </w:r>
      <w:bookmarkEnd w:id="655"/>
      <w:r>
        <w:rPr>
          <w:b w:val="0"/>
        </w:rPr>
        <w:t xml:space="preserve"> </w:t>
      </w:r>
    </w:p>
    <w:p w14:paraId="67DF4BC8" w14:textId="3D9333ED"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Pr="00831D8F">
        <w:rPr>
          <w:vanish/>
        </w:rPr>
        <w:t>(</w:t>
      </w:r>
      <w:r w:rsidR="001D3AF6">
        <w:rPr>
          <w:vanish/>
        </w:rPr>
        <w:t>Defect 212160)</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656" w:name="_Toc94349361"/>
      <w:r>
        <w:t>Additional Information</w:t>
      </w:r>
      <w:bookmarkEnd w:id="656"/>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657" w:name="_Toc94349362"/>
      <w:r>
        <w:t>User Roles with Access to This Option</w:t>
      </w:r>
      <w:bookmarkEnd w:id="657"/>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658" w:name="_Toc94349363"/>
      <w:r>
        <w:t>Patient History Report</w:t>
      </w:r>
      <w:bookmarkEnd w:id="658"/>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rsidTr="00305B16">
        <w:trPr>
          <w:cantSplit/>
        </w:trPr>
        <w:tc>
          <w:tcPr>
            <w:tcW w:w="3240" w:type="dxa"/>
          </w:tcPr>
          <w:p w14:paraId="12B17AAB" w14:textId="77777777" w:rsidR="002A21AE" w:rsidRDefault="002A21AE">
            <w:pPr>
              <w:pStyle w:val="TableTextNumbers"/>
            </w:pPr>
            <w:r>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1D30F1BD" w:rsidR="002A21AE" w:rsidRDefault="002A21AE">
            <w:pPr>
              <w:pStyle w:val="TableText"/>
              <w:rPr>
                <w:b/>
                <w:bCs/>
              </w:rPr>
            </w:pPr>
            <w:r>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7D4077D0"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59" w:author="Blalock, David (Leidos)" w:date="2021-09-10T13:15:00Z" w:original="0."/>
              </w:fldChar>
            </w:r>
          </w:p>
        </w:tc>
        <w:tc>
          <w:tcPr>
            <w:tcW w:w="6120" w:type="dxa"/>
          </w:tcPr>
          <w:p w14:paraId="4E81DE2D" w14:textId="77777777" w:rsidR="00D45D8C" w:rsidRDefault="00D45D8C" w:rsidP="00D45D8C">
            <w:pPr>
              <w:pStyle w:val="TableTextBullet"/>
            </w:pPr>
            <w:r>
              <w:t>If Print is selected, prints the report on the designated printer.</w:t>
            </w:r>
          </w:p>
          <w:p w14:paraId="6735357E" w14:textId="77777777" w:rsidR="00D45D8C" w:rsidRDefault="00D45D8C" w:rsidP="00D45D8C">
            <w:pPr>
              <w:pStyle w:val="TableTextBullet"/>
            </w:pPr>
            <w:r>
              <w:t>If Export is selected, exports the report to the designated file.</w:t>
            </w:r>
          </w:p>
          <w:p w14:paraId="611C8878" w14:textId="7F52181C" w:rsidR="002A21AE" w:rsidRDefault="00D45D8C" w:rsidP="00D45D8C">
            <w:pPr>
              <w:pStyle w:val="TableTextBullet"/>
            </w:pPr>
            <w:r>
              <w:t>If Close is selected, exits the report preview.</w:t>
            </w:r>
          </w:p>
        </w:tc>
      </w:tr>
    </w:tbl>
    <w:p w14:paraId="6A22DB01" w14:textId="4DE43D83" w:rsidR="002A21AE" w:rsidRDefault="00F55832" w:rsidP="00246E50">
      <w:pPr>
        <w:pStyle w:val="Heading2"/>
      </w:pPr>
      <w:r>
        <w:br w:type="page"/>
      </w:r>
      <w:bookmarkStart w:id="660" w:name="_Toc101165380"/>
      <w:r w:rsidR="000E7760">
        <w:t>Patient Testing Worklist and Testing Worklist Reports</w:t>
      </w:r>
      <w:bookmarkEnd w:id="660"/>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39386E6" w:rsidR="002A21AE" w:rsidRDefault="00170EEF">
      <w:pPr>
        <w:pStyle w:val="ListBullet"/>
      </w:pPr>
      <w:r>
        <w:t>VBECS does not accommodate online review (verification, signature) of reports.</w:t>
      </w:r>
    </w:p>
    <w:p w14:paraId="7DAB1DE3" w14:textId="351AF668" w:rsidR="00E47EDD" w:rsidRDefault="00E47EDD">
      <w:pPr>
        <w:pStyle w:val="ListBullet"/>
      </w:pPr>
      <w:r>
        <w:t xml:space="preserve">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 </w:t>
      </w:r>
      <w:r w:rsidRPr="00E47EDD">
        <w:rPr>
          <w:vanish/>
        </w:rPr>
        <w:t>Defect 214073</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3ED19C8F" w:rsidR="002A21AE" w:rsidRDefault="002A21AE" w:rsidP="004C1952">
      <w:pPr>
        <w:pStyle w:val="ListBullet2"/>
        <w:ind w:left="900" w:hanging="252"/>
      </w:pPr>
      <w:r w:rsidRPr="007D540F">
        <w:rPr>
          <w:vanish/>
          <w:spacing w:val="-5"/>
        </w:rPr>
        <w:t xml:space="preserve">BR_48.12 </w:t>
      </w:r>
      <w:r>
        <w:t>VBECS displays individual tests within the TAS.</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1F8F2AE4" w:rsidR="00F62041"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t>Patient Testing Worklist and Testing Worklist Reports</w:t>
      </w:r>
    </w:p>
    <w:p w14:paraId="3B05F2E8" w14:textId="52266F0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6CE10FC1" w:rsidR="002A21AE" w:rsidRDefault="002A21AE">
            <w:pPr>
              <w:pStyle w:val="TableText"/>
              <w:rPr>
                <w:b/>
                <w:bCs/>
                <w:szCs w:val="18"/>
              </w:rPr>
            </w:pPr>
            <w:r>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rsidTr="00E35FC4">
        <w:trPr>
          <w:cantSplit/>
        </w:trPr>
        <w:tc>
          <w:tcPr>
            <w:tcW w:w="3240" w:type="dxa"/>
          </w:tcPr>
          <w:p w14:paraId="4E6769AF" w14:textId="77777777" w:rsidR="002A21AE" w:rsidRDefault="002A21AE">
            <w:pPr>
              <w:pStyle w:val="TableTextNumbers"/>
            </w:pPr>
            <w:r>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58953A61"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29E9E381" w14:textId="77777777" w:rsidR="00D45D8C" w:rsidRDefault="00D45D8C" w:rsidP="00D45D8C">
            <w:pPr>
              <w:pStyle w:val="TableTextBullet"/>
            </w:pPr>
            <w:r>
              <w:t>If Print is selected, prints the report on the designated printer.</w:t>
            </w:r>
          </w:p>
          <w:p w14:paraId="0CC9A3D5" w14:textId="77777777" w:rsidR="00D45D8C" w:rsidRDefault="00D45D8C" w:rsidP="00D45D8C">
            <w:pPr>
              <w:pStyle w:val="TableTextBullet"/>
            </w:pPr>
            <w:r>
              <w:t>If Export is selected, exports the report to the designated file.</w:t>
            </w:r>
          </w:p>
          <w:p w14:paraId="0F07AF86" w14:textId="2E9EDF4C" w:rsidR="002A21AE" w:rsidRDefault="00D45D8C" w:rsidP="00D45D8C">
            <w:pPr>
              <w:pStyle w:val="TableTextBullet"/>
            </w:pPr>
            <w:r>
              <w:t>If Close is selected, exits the report preview.</w:t>
            </w:r>
          </w:p>
        </w:tc>
      </w:tr>
    </w:tbl>
    <w:p w14:paraId="1BD59FBB" w14:textId="77777777" w:rsidR="00246E50" w:rsidRDefault="00F55832" w:rsidP="00246E50">
      <w:pPr>
        <w:pStyle w:val="Heading2"/>
      </w:pPr>
      <w:r>
        <w:br w:type="page"/>
      </w:r>
      <w:bookmarkStart w:id="661" w:name="_Toc101165381"/>
      <w:r w:rsidR="00246E50">
        <w:t>Prolonged Transfusion Time Report</w:t>
      </w:r>
      <w:bookmarkEnd w:id="661"/>
      <w:r w:rsidR="00246E50">
        <w:fldChar w:fldCharType="begin"/>
      </w:r>
      <w:r w:rsidR="00246E50">
        <w:instrText xml:space="preserve"> XE “Prolonged Transfusion Time Report” </w:instrText>
      </w:r>
      <w:r w:rsidR="00246E50">
        <w:fldChar w:fldCharType="end"/>
      </w:r>
      <w:r w:rsidR="00246E50">
        <w:t xml:space="preserve"> </w:t>
      </w:r>
      <w:r w:rsidR="00246E50">
        <w:rPr>
          <w:rFonts w:ascii="Times New Roman" w:hAnsi="Times New Roman" w:cs="Times New Roman"/>
          <w:b w:val="0"/>
          <w:i w:val="0"/>
          <w:vanish/>
          <w:sz w:val="22"/>
        </w:rPr>
        <w:t>UC_105</w:t>
      </w:r>
    </w:p>
    <w:p w14:paraId="6D5D9416" w14:textId="77777777" w:rsidR="00246E50" w:rsidRDefault="00246E50" w:rsidP="00246E50">
      <w:pPr>
        <w:pStyle w:val="BodyText"/>
      </w:pPr>
      <w:r>
        <w:t xml:space="preserve">The user views and/or prints the Prolonged Transfusion Time Report. </w:t>
      </w:r>
    </w:p>
    <w:p w14:paraId="3A06F0F3" w14:textId="77777777" w:rsidR="00246E50" w:rsidRDefault="00246E50" w:rsidP="00246E50">
      <w:pPr>
        <w:pStyle w:val="Heading4"/>
      </w:pPr>
      <w:r>
        <w:t>Assumptions</w:t>
      </w:r>
      <w:r>
        <w:rPr>
          <w:b w:val="0"/>
        </w:rPr>
        <w:t xml:space="preserve"> </w:t>
      </w:r>
    </w:p>
    <w:p w14:paraId="375675EA" w14:textId="77777777" w:rsidR="00246E50" w:rsidRDefault="00246E50" w:rsidP="00246E50">
      <w:pPr>
        <w:pStyle w:val="ListBullet"/>
      </w:pPr>
      <w:r>
        <w:t>Data for the report were saved in VBECS.</w:t>
      </w:r>
    </w:p>
    <w:p w14:paraId="0AF67178" w14:textId="77777777" w:rsidR="00246E50" w:rsidRDefault="00246E50" w:rsidP="00246E50">
      <w:pPr>
        <w:pStyle w:val="Heading4"/>
      </w:pPr>
      <w:r>
        <w:t xml:space="preserve">Outcome </w:t>
      </w:r>
    </w:p>
    <w:p w14:paraId="2B6BCBCE" w14:textId="77777777" w:rsidR="00246E50" w:rsidRDefault="00246E50" w:rsidP="00246E50">
      <w:pPr>
        <w:pStyle w:val="ListBullet"/>
      </w:pPr>
      <w:r>
        <w:t>The user views and prints the report.</w:t>
      </w:r>
    </w:p>
    <w:p w14:paraId="6176750D" w14:textId="77777777" w:rsidR="00246E50" w:rsidRDefault="00246E50" w:rsidP="00246E50">
      <w:pPr>
        <w:pStyle w:val="Heading4"/>
        <w:rPr>
          <w:b w:val="0"/>
        </w:rPr>
      </w:pPr>
      <w:r>
        <w:t>Limitations and Restrictions</w:t>
      </w:r>
      <w:r>
        <w:rPr>
          <w:b w:val="0"/>
        </w:rPr>
        <w:t xml:space="preserve"> </w:t>
      </w:r>
    </w:p>
    <w:p w14:paraId="18755E0C" w14:textId="77777777" w:rsidR="00246E50" w:rsidRDefault="00246E50" w:rsidP="00246E50">
      <w:pPr>
        <w:pStyle w:val="ListBullet"/>
      </w:pPr>
      <w:r>
        <w:t>This report does not include p</w:t>
      </w:r>
      <w:r>
        <w:rPr>
          <w:rStyle w:val="ListBulletChar"/>
        </w:rPr>
        <w:t>r</w:t>
      </w:r>
      <w:r>
        <w:t>esumed transfused units or units issued to a remote storage location.</w:t>
      </w:r>
    </w:p>
    <w:p w14:paraId="69A5C288" w14:textId="77777777" w:rsidR="00246E50" w:rsidRPr="00244DDA" w:rsidRDefault="00246E50" w:rsidP="00246E50">
      <w:pPr>
        <w:pStyle w:val="ListBullet"/>
        <w:rPr>
          <w:sz w:val="20"/>
          <w:szCs w:val="20"/>
        </w:rPr>
      </w:pPr>
      <w:r>
        <w:t xml:space="preserve">Units issued to a remote storage location will display on the report when the transfusion start time is greater than 30 minutes after issue time. </w:t>
      </w:r>
      <w:r w:rsidRPr="00244DDA">
        <w:rPr>
          <w:vanish/>
        </w:rPr>
        <w:t>Defect 209735</w:t>
      </w:r>
    </w:p>
    <w:p w14:paraId="1724C2E3" w14:textId="77777777" w:rsidR="00246E50" w:rsidRDefault="00246E50" w:rsidP="00246E50">
      <w:pPr>
        <w:pStyle w:val="ListBullet"/>
      </w:pPr>
      <w:r>
        <w:t xml:space="preserve">Units issued to a remote storage location should not display to have a prolonged issue time as this setting indicates that the unit is issued to a monitored location maintained at the proper temperature for the product type. </w:t>
      </w:r>
      <w:r w:rsidRPr="00244DDA">
        <w:rPr>
          <w:vanish/>
        </w:rPr>
        <w:t>Defect 209735</w:t>
      </w:r>
    </w:p>
    <w:p w14:paraId="78552C05" w14:textId="77777777" w:rsidR="00246E50" w:rsidRDefault="00246E50" w:rsidP="00246E50">
      <w:pPr>
        <w:pStyle w:val="ListBullet"/>
      </w:pPr>
      <w:r>
        <w:t xml:space="preserve">The Delayed (minutes) column on the report is not subtracting 30 minutes when the Transfusion Start time is greater  than 30 minutes from the time of issue. Handwrite the correct Delayed (minutes) on the printed report. </w:t>
      </w:r>
      <w:r w:rsidRPr="00917168">
        <w:rPr>
          <w:vanish/>
        </w:rPr>
        <w:t>Defect 209431</w:t>
      </w:r>
    </w:p>
    <w:p w14:paraId="7686A670" w14:textId="77777777" w:rsidR="00246E50" w:rsidRDefault="00246E50" w:rsidP="00246E50">
      <w:pPr>
        <w:pStyle w:val="Heading4"/>
      </w:pPr>
      <w:r>
        <w:t xml:space="preserve">Additional Information </w:t>
      </w:r>
    </w:p>
    <w:p w14:paraId="26AC02D0" w14:textId="77777777" w:rsidR="00246E50" w:rsidRPr="00AA647C" w:rsidRDefault="00246E50" w:rsidP="00246E50">
      <w:pPr>
        <w:pStyle w:val="Roles"/>
      </w:pPr>
      <w:r>
        <w:rPr>
          <w:vanish/>
        </w:rPr>
        <w:t xml:space="preserve">PT_105.01 </w:t>
      </w:r>
      <w:r>
        <w:t>None</w:t>
      </w:r>
    </w:p>
    <w:p w14:paraId="2FF49D3C" w14:textId="77777777" w:rsidR="00246E50" w:rsidRDefault="00246E50" w:rsidP="00246E50">
      <w:pPr>
        <w:pStyle w:val="Heading4"/>
      </w:pPr>
      <w:r>
        <w:t xml:space="preserve">User Roles with Access to This Option </w:t>
      </w:r>
    </w:p>
    <w:p w14:paraId="5640DF10" w14:textId="77777777" w:rsidR="00246E50" w:rsidRDefault="00246E50" w:rsidP="00246E50">
      <w:pPr>
        <w:pStyle w:val="Roles"/>
      </w:pPr>
      <w:r>
        <w:t>All users</w:t>
      </w:r>
    </w:p>
    <w:p w14:paraId="11BA419B" w14:textId="77777777" w:rsidR="00246E50" w:rsidRDefault="00246E50" w:rsidP="00246E50">
      <w:pPr>
        <w:pStyle w:val="Heading4"/>
      </w:pPr>
      <w:r>
        <w:t>Prolonged Transfusion Time Report</w:t>
      </w:r>
    </w:p>
    <w:p w14:paraId="31739427" w14:textId="77777777" w:rsidR="00246E50" w:rsidRDefault="00246E50" w:rsidP="00246E50">
      <w:pPr>
        <w:pStyle w:val="BodyText"/>
      </w:pPr>
      <w:r>
        <w:t>The user views and/or prints the Prolonged Transfusion Time Report, which shows transfusions started more than 30 minutes after issue and units transfused for more than the maximum transfusion time set by each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46E50" w14:paraId="7DCA22DE" w14:textId="77777777" w:rsidTr="00246E50">
        <w:trPr>
          <w:cantSplit/>
          <w:tblHeader/>
        </w:trPr>
        <w:tc>
          <w:tcPr>
            <w:tcW w:w="3240" w:type="dxa"/>
            <w:shd w:val="pct30" w:color="auto" w:fill="FFFFFF"/>
            <w:vAlign w:val="bottom"/>
          </w:tcPr>
          <w:p w14:paraId="3A076287" w14:textId="77777777" w:rsidR="00246E50" w:rsidRDefault="00246E50" w:rsidP="00246E50">
            <w:pPr>
              <w:pStyle w:val="TableText"/>
              <w:rPr>
                <w:b/>
              </w:rPr>
            </w:pPr>
            <w:r>
              <w:rPr>
                <w:b/>
              </w:rPr>
              <w:t>User Action</w:t>
            </w:r>
          </w:p>
        </w:tc>
        <w:tc>
          <w:tcPr>
            <w:tcW w:w="6120" w:type="dxa"/>
            <w:shd w:val="pct30" w:color="auto" w:fill="FFFFFF"/>
            <w:vAlign w:val="bottom"/>
          </w:tcPr>
          <w:p w14:paraId="485B9E06" w14:textId="77777777" w:rsidR="00246E50" w:rsidRDefault="00246E50" w:rsidP="00246E50">
            <w:pPr>
              <w:pStyle w:val="TableText"/>
              <w:rPr>
                <w:b/>
              </w:rPr>
            </w:pPr>
            <w:r>
              <w:rPr>
                <w:b/>
              </w:rPr>
              <w:t>VBECS</w:t>
            </w:r>
          </w:p>
        </w:tc>
      </w:tr>
      <w:tr w:rsidR="00246E50" w14:paraId="0C2E780D" w14:textId="77777777" w:rsidTr="00246E50">
        <w:tc>
          <w:tcPr>
            <w:tcW w:w="3240" w:type="dxa"/>
          </w:tcPr>
          <w:p w14:paraId="4EA8A4EB" w14:textId="77777777" w:rsidR="00246E50" w:rsidRDefault="00246E50" w:rsidP="00925CAD">
            <w:pPr>
              <w:pStyle w:val="TableTextNumbers"/>
              <w:numPr>
                <w:ilvl w:val="0"/>
                <w:numId w:val="80"/>
              </w:numPr>
            </w:pPr>
            <w:r>
              <w:t xml:space="preserve">Select </w:t>
            </w:r>
            <w:r w:rsidRPr="00A809BB">
              <w:rPr>
                <w:b/>
              </w:rPr>
              <w:t>Reports</w:t>
            </w:r>
            <w:r>
              <w:t xml:space="preserve"> from the main menu.</w:t>
            </w:r>
          </w:p>
          <w:p w14:paraId="36CBB865" w14:textId="77777777" w:rsidR="00246E50" w:rsidRDefault="00246E50" w:rsidP="00246E50">
            <w:pPr>
              <w:pStyle w:val="TableTextNumbersContinued"/>
            </w:pPr>
          </w:p>
          <w:p w14:paraId="406DB92F" w14:textId="77777777" w:rsidR="00246E50" w:rsidRDefault="00246E50" w:rsidP="00246E50">
            <w:pPr>
              <w:pStyle w:val="TableTextNumbersContinued"/>
            </w:pPr>
            <w:r>
              <w:t xml:space="preserve">Select </w:t>
            </w:r>
            <w:r>
              <w:rPr>
                <w:b/>
              </w:rPr>
              <w:t>Prolonged Transfusion Time Report</w:t>
            </w:r>
            <w:r>
              <w:t>.</w:t>
            </w:r>
          </w:p>
        </w:tc>
        <w:tc>
          <w:tcPr>
            <w:tcW w:w="6120" w:type="dxa"/>
          </w:tcPr>
          <w:p w14:paraId="4C660648" w14:textId="77777777" w:rsidR="00246E50" w:rsidRDefault="00246E50" w:rsidP="00246E50">
            <w:pPr>
              <w:pStyle w:val="TableTextBullet"/>
            </w:pPr>
            <w:r>
              <w:t>Displays options for generating, viewing, and printing reports.</w:t>
            </w:r>
          </w:p>
          <w:p w14:paraId="010BD991" w14:textId="77777777" w:rsidR="00246E50" w:rsidRDefault="00246E50" w:rsidP="00246E50">
            <w:pPr>
              <w:pStyle w:val="TableTextBullet"/>
            </w:pPr>
            <w:r>
              <w:t>Displays a date range for selection.</w:t>
            </w:r>
          </w:p>
          <w:p w14:paraId="3EA6483F" w14:textId="77777777" w:rsidR="00246E50" w:rsidRDefault="00246E50" w:rsidP="00246E50">
            <w:pPr>
              <w:pStyle w:val="TableTextBullet"/>
            </w:pPr>
            <w:r>
              <w:t>Displays report sort order and compilation criteria.</w:t>
            </w:r>
          </w:p>
        </w:tc>
      </w:tr>
      <w:tr w:rsidR="00246E50" w14:paraId="6DCC89FB" w14:textId="77777777" w:rsidTr="00246E50">
        <w:tc>
          <w:tcPr>
            <w:tcW w:w="3240" w:type="dxa"/>
          </w:tcPr>
          <w:p w14:paraId="6DC03D86" w14:textId="77777777" w:rsidR="00246E50" w:rsidRDefault="00246E50" w:rsidP="00246E50">
            <w:pPr>
              <w:pStyle w:val="TableTextNumbers"/>
            </w:pPr>
            <w:r>
              <w:t>Enter a date range.</w:t>
            </w:r>
          </w:p>
          <w:p w14:paraId="03051D5E" w14:textId="77777777" w:rsidR="00246E50" w:rsidRDefault="00246E50" w:rsidP="00246E50">
            <w:pPr>
              <w:pStyle w:val="TableTextNumbersContinued"/>
            </w:pPr>
          </w:p>
          <w:p w14:paraId="764450F9" w14:textId="77777777" w:rsidR="00246E50" w:rsidRDefault="00246E50" w:rsidP="00246E50">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35E358A5" w14:textId="77777777" w:rsidR="00246E50" w:rsidRDefault="00246E50" w:rsidP="00246E50">
            <w:pPr>
              <w:pStyle w:val="TableText"/>
            </w:pPr>
            <w:r>
              <w:t xml:space="preserve"> </w:t>
            </w:r>
          </w:p>
        </w:tc>
      </w:tr>
      <w:tr w:rsidR="00246E50" w14:paraId="277A1001" w14:textId="77777777" w:rsidTr="00246E50">
        <w:tc>
          <w:tcPr>
            <w:tcW w:w="3240" w:type="dxa"/>
          </w:tcPr>
          <w:p w14:paraId="5AD64C6E" w14:textId="77777777" w:rsidR="00246E50" w:rsidRDefault="00246E50" w:rsidP="00246E5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6A3F07AD" w14:textId="77777777" w:rsidR="00246E50" w:rsidRDefault="00246E50" w:rsidP="00246E50">
            <w:pPr>
              <w:pStyle w:val="TableTextNumbersContinued"/>
            </w:pPr>
          </w:p>
          <w:p w14:paraId="0F167162" w14:textId="77777777" w:rsidR="00246E50" w:rsidRDefault="00246E50" w:rsidP="00246E5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B0887E7" w14:textId="77777777" w:rsidR="00246E50" w:rsidRDefault="00246E50" w:rsidP="00246E50">
            <w:pPr>
              <w:pStyle w:val="TableTextBullet"/>
              <w:rPr>
                <w:b/>
                <w:bCs/>
                <w:szCs w:val="18"/>
              </w:rPr>
            </w:pPr>
            <w:r>
              <w:t>Compiles and displays the report.</w:t>
            </w:r>
            <w:r>
              <w:rPr>
                <w:b/>
                <w:bCs/>
              </w:rPr>
              <w:t xml:space="preserve"> </w:t>
            </w:r>
          </w:p>
          <w:p w14:paraId="415297D0" w14:textId="77777777" w:rsidR="00246E50" w:rsidRDefault="00246E50" w:rsidP="00246E50">
            <w:pPr>
              <w:pStyle w:val="TableText"/>
            </w:pPr>
          </w:p>
          <w:p w14:paraId="1896D9D0" w14:textId="77777777" w:rsidR="00246E50" w:rsidRDefault="00246E50" w:rsidP="00246E50">
            <w:pPr>
              <w:pStyle w:val="TableText"/>
              <w:rPr>
                <w:b/>
                <w:bCs/>
              </w:rPr>
            </w:pPr>
            <w:r>
              <w:rPr>
                <w:b/>
                <w:bCs/>
              </w:rPr>
              <w:t>NOTES</w:t>
            </w:r>
          </w:p>
          <w:p w14:paraId="6E2EAC78" w14:textId="77777777" w:rsidR="00246E50" w:rsidRDefault="00246E50" w:rsidP="00246E50">
            <w:pPr>
              <w:pStyle w:val="NotesText"/>
            </w:pPr>
          </w:p>
          <w:p w14:paraId="0F9B625F" w14:textId="77777777" w:rsidR="00246E50" w:rsidRDefault="00246E50" w:rsidP="00246E50">
            <w:pPr>
              <w:pStyle w:val="NotesText"/>
              <w:rPr>
                <w:rFonts w:cs="Arial"/>
              </w:rPr>
            </w:pPr>
            <w:r>
              <w:t>The report includes:</w:t>
            </w:r>
            <w:r>
              <w:rPr>
                <w:rFonts w:cs="Arial"/>
              </w:rPr>
              <w:t xml:space="preserve"> </w:t>
            </w:r>
          </w:p>
          <w:p w14:paraId="571983D8" w14:textId="77777777" w:rsidR="00246E50" w:rsidRDefault="00246E50" w:rsidP="00246E50">
            <w:pPr>
              <w:pStyle w:val="NotesTextBullet"/>
            </w:pPr>
            <w:r>
              <w:t>Issue-to location</w:t>
            </w:r>
          </w:p>
          <w:p w14:paraId="08E3CB31" w14:textId="77777777" w:rsidR="00246E50" w:rsidRDefault="00246E50" w:rsidP="00246E50">
            <w:pPr>
              <w:pStyle w:val="NotesTextBullet"/>
            </w:pPr>
            <w:r>
              <w:t>Unit ID</w:t>
            </w:r>
          </w:p>
          <w:p w14:paraId="25F6C27C" w14:textId="77777777" w:rsidR="00246E50" w:rsidRDefault="00246E50" w:rsidP="00246E50">
            <w:pPr>
              <w:pStyle w:val="NotesTextBullet"/>
            </w:pPr>
            <w:r>
              <w:t>Product short name</w:t>
            </w:r>
          </w:p>
          <w:p w14:paraId="068FE4EB" w14:textId="77777777" w:rsidR="00246E50" w:rsidRDefault="00246E50" w:rsidP="00246E50">
            <w:pPr>
              <w:pStyle w:val="NotesTextBullet"/>
            </w:pPr>
            <w:r>
              <w:t>Issue Date/time</w:t>
            </w:r>
          </w:p>
          <w:p w14:paraId="594DC4FD" w14:textId="77777777" w:rsidR="00246E50" w:rsidRDefault="00246E50" w:rsidP="00246E50">
            <w:pPr>
              <w:pStyle w:val="NotesTextBullet"/>
            </w:pPr>
            <w:r>
              <w:t xml:space="preserve">Start Date/time </w:t>
            </w:r>
          </w:p>
          <w:p w14:paraId="178B11E7" w14:textId="77777777" w:rsidR="00246E50" w:rsidRDefault="00246E50" w:rsidP="00246E50">
            <w:pPr>
              <w:pStyle w:val="NotesTextBullet"/>
            </w:pPr>
            <w:r>
              <w:t>End Date/time</w:t>
            </w:r>
          </w:p>
          <w:p w14:paraId="4D3A8549" w14:textId="77777777" w:rsidR="00246E50" w:rsidRDefault="00246E50" w:rsidP="00246E50">
            <w:pPr>
              <w:pStyle w:val="NotesTextBullet"/>
            </w:pPr>
            <w:r>
              <w:t>Number of minutes elapsed between unit issue and start time, when exceeds 30 minutes</w:t>
            </w:r>
          </w:p>
          <w:p w14:paraId="59182E77" w14:textId="77777777" w:rsidR="00246E50" w:rsidRDefault="00246E50" w:rsidP="00246E50">
            <w:pPr>
              <w:pStyle w:val="NotesTextBullet"/>
            </w:pPr>
            <w:r>
              <w:t xml:space="preserve">Number of minutes elapsed between the unit start and end dates and times, when they exceed the maximum transfusion setting for the component class. </w:t>
            </w:r>
          </w:p>
          <w:p w14:paraId="0FBB691E" w14:textId="77777777" w:rsidR="00246E50" w:rsidRDefault="00246E50" w:rsidP="00246E50">
            <w:pPr>
              <w:pStyle w:val="NotesTextBullet"/>
            </w:pPr>
            <w:r>
              <w:t>Patient Name</w:t>
            </w:r>
          </w:p>
          <w:p w14:paraId="23BC6E3B" w14:textId="77777777" w:rsidR="00246E50" w:rsidRDefault="00246E50" w:rsidP="00246E50">
            <w:pPr>
              <w:pStyle w:val="NotesTextBullet"/>
            </w:pPr>
            <w:r>
              <w:t>Patient ID</w:t>
            </w:r>
          </w:p>
          <w:p w14:paraId="0EDD881B" w14:textId="77777777" w:rsidR="00246E50" w:rsidRDefault="00246E50" w:rsidP="00246E50">
            <w:pPr>
              <w:pStyle w:val="NotesTextBullet"/>
            </w:pPr>
            <w:r>
              <w:t>Treating Specialty</w:t>
            </w:r>
          </w:p>
          <w:p w14:paraId="63BB2FE6" w14:textId="77777777" w:rsidR="00246E50" w:rsidRDefault="00246E50" w:rsidP="00246E50">
            <w:pPr>
              <w:pStyle w:val="NotesText"/>
            </w:pPr>
          </w:p>
          <w:p w14:paraId="1F297E52" w14:textId="77777777" w:rsidR="00246E50" w:rsidRDefault="00246E50" w:rsidP="00246E50">
            <w:pPr>
              <w:pStyle w:val="NotesText"/>
            </w:pPr>
            <w:r>
              <w:rPr>
                <w:rFonts w:cs="Arial"/>
                <w:vanish/>
              </w:rPr>
              <w:t xml:space="preserve">BR_105.02 </w:t>
            </w:r>
            <w:r>
              <w:t>The report includes instances of a prolonged start time and/or the prolonged transfusion time.</w:t>
            </w:r>
          </w:p>
          <w:p w14:paraId="15DFDB9F" w14:textId="77777777" w:rsidR="00246E50" w:rsidRDefault="00246E50" w:rsidP="00246E50">
            <w:pPr>
              <w:pStyle w:val="NotesText"/>
            </w:pPr>
          </w:p>
          <w:p w14:paraId="47F90F58" w14:textId="77777777" w:rsidR="00246E50" w:rsidRDefault="00246E50" w:rsidP="00246E50">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38CE7FBB" w14:textId="77777777" w:rsidR="00246E50" w:rsidRDefault="00246E50" w:rsidP="00246E50">
            <w:pPr>
              <w:pStyle w:val="NotesText"/>
            </w:pPr>
          </w:p>
          <w:p w14:paraId="6506FDD3" w14:textId="77777777" w:rsidR="00246E50" w:rsidRDefault="00246E50" w:rsidP="00246E50">
            <w:pPr>
              <w:pStyle w:val="NotesText"/>
            </w:pPr>
            <w:r>
              <w:rPr>
                <w:rFonts w:cs="Arial"/>
                <w:vanish/>
              </w:rPr>
              <w:t xml:space="preserve">BR_105.04 </w:t>
            </w:r>
            <w:r>
              <w:t>A delayed start of transfusion is the number of minutes elapsed between the issue time and the transfusion start time. When the start time of the unit’s transfusion is greater than 30 minutes from the unit’s issue time and when no remote storage location is indicated, the unit and its transfusion data are included in the report.</w:t>
            </w:r>
          </w:p>
          <w:p w14:paraId="58448023" w14:textId="77777777" w:rsidR="00246E50" w:rsidRDefault="00246E50" w:rsidP="00246E50">
            <w:pPr>
              <w:pStyle w:val="NotesText"/>
            </w:pPr>
          </w:p>
          <w:p w14:paraId="56F49B8D" w14:textId="77777777" w:rsidR="00246E50" w:rsidRDefault="00246E50" w:rsidP="00246E50">
            <w:pPr>
              <w:pStyle w:val="NotesText"/>
            </w:pPr>
            <w:r>
              <w:rPr>
                <w:rFonts w:cs="Arial"/>
                <w:vanish/>
              </w:rPr>
              <w:t xml:space="preserve">BR_105.06 </w:t>
            </w:r>
            <w:r>
              <w:t>The total transfusion time is the number of minutes elapsed between the issue and end times.</w:t>
            </w:r>
          </w:p>
          <w:p w14:paraId="01004C17" w14:textId="77777777" w:rsidR="00246E50" w:rsidRDefault="00246E50" w:rsidP="00246E50">
            <w:pPr>
              <w:pStyle w:val="NotesText"/>
            </w:pPr>
          </w:p>
          <w:p w14:paraId="0373B5FF" w14:textId="77777777" w:rsidR="00246E50" w:rsidRDefault="00246E50" w:rsidP="00246E50">
            <w:pPr>
              <w:pStyle w:val="NotesText"/>
            </w:pPr>
            <w:r>
              <w:rPr>
                <w:rFonts w:cs="Arial"/>
                <w:vanish/>
              </w:rPr>
              <w:t xml:space="preserve">BR_105.05 </w:t>
            </w:r>
            <w:r>
              <w:t>The report includes:</w:t>
            </w:r>
          </w:p>
          <w:p w14:paraId="0919AE7D" w14:textId="77777777" w:rsidR="00246E50" w:rsidRDefault="00246E50" w:rsidP="00246E50">
            <w:pPr>
              <w:pStyle w:val="NotesTextBullet"/>
            </w:pPr>
            <w:r>
              <w:t>Issue-To Location</w:t>
            </w:r>
          </w:p>
          <w:p w14:paraId="3947AEE3" w14:textId="77777777" w:rsidR="00246E50" w:rsidRDefault="00246E50" w:rsidP="00246E50">
            <w:pPr>
              <w:pStyle w:val="NotesTextBullet"/>
            </w:pPr>
            <w:r>
              <w:t>Unit ID</w:t>
            </w:r>
          </w:p>
          <w:p w14:paraId="0E0CFAE3" w14:textId="77777777" w:rsidR="00246E50" w:rsidRDefault="00246E50" w:rsidP="00246E50">
            <w:pPr>
              <w:pStyle w:val="NotesTextBullet"/>
            </w:pPr>
            <w:r>
              <w:t>Product Short Name</w:t>
            </w:r>
          </w:p>
          <w:p w14:paraId="230199E7" w14:textId="77777777" w:rsidR="00246E50" w:rsidRDefault="00246E50" w:rsidP="00246E50">
            <w:pPr>
              <w:pStyle w:val="NotesTextBullet"/>
            </w:pPr>
            <w:r>
              <w:t>Issue Date/Time</w:t>
            </w:r>
          </w:p>
          <w:p w14:paraId="0F79F8AE" w14:textId="77777777" w:rsidR="00246E50" w:rsidRDefault="00246E50" w:rsidP="00246E50">
            <w:pPr>
              <w:pStyle w:val="NotesTextBullet"/>
            </w:pPr>
            <w:r>
              <w:t xml:space="preserve">Start Date/Time </w:t>
            </w:r>
          </w:p>
          <w:p w14:paraId="5545E2CF" w14:textId="77777777" w:rsidR="00246E50" w:rsidRDefault="00246E50" w:rsidP="00246E50">
            <w:pPr>
              <w:pStyle w:val="NotesTextBullet"/>
            </w:pPr>
            <w:r>
              <w:t>End Date/Time</w:t>
            </w:r>
          </w:p>
          <w:p w14:paraId="751AF07E" w14:textId="77777777" w:rsidR="00246E50" w:rsidRDefault="00246E50" w:rsidP="00246E50">
            <w:pPr>
              <w:pStyle w:val="NotesTextBullet"/>
            </w:pPr>
            <w:r>
              <w:t>Delayed start interval (the number of minutes elapsed between unit issue and start times, when it exceeds 30 minutes)</w:t>
            </w:r>
          </w:p>
          <w:p w14:paraId="2589150D" w14:textId="77777777" w:rsidR="00246E50" w:rsidRDefault="00246E50" w:rsidP="00246E50">
            <w:pPr>
              <w:pStyle w:val="NotesTextBullet"/>
            </w:pPr>
            <w:r>
              <w:t>Prolonged transfusion interval (the number of minutes elapsed between unit start and end dates and times, when they exceed the maximum transfusion setting for the component class)</w:t>
            </w:r>
          </w:p>
          <w:p w14:paraId="16F95031" w14:textId="77777777" w:rsidR="00246E50" w:rsidRDefault="00246E50" w:rsidP="00246E50">
            <w:pPr>
              <w:pStyle w:val="NotesTextBullet"/>
            </w:pPr>
            <w:r>
              <w:t>Patient Name</w:t>
            </w:r>
          </w:p>
          <w:p w14:paraId="758631AD" w14:textId="77777777" w:rsidR="00246E50" w:rsidRDefault="00246E50" w:rsidP="00246E50">
            <w:pPr>
              <w:pStyle w:val="NotesTextBullet"/>
            </w:pPr>
            <w:r>
              <w:t xml:space="preserve">Patient ID </w:t>
            </w:r>
          </w:p>
          <w:p w14:paraId="382CBDCC" w14:textId="77777777" w:rsidR="00246E50" w:rsidRDefault="00246E50" w:rsidP="00246E50">
            <w:pPr>
              <w:pStyle w:val="NotesTextBullet"/>
            </w:pPr>
            <w:r>
              <w:t>Treating Specialty</w:t>
            </w:r>
          </w:p>
        </w:tc>
      </w:tr>
      <w:tr w:rsidR="00246E50" w14:paraId="56908E25" w14:textId="77777777" w:rsidTr="00246E50">
        <w:trPr>
          <w:cantSplit/>
        </w:trPr>
        <w:tc>
          <w:tcPr>
            <w:tcW w:w="3240" w:type="dxa"/>
          </w:tcPr>
          <w:p w14:paraId="10C4C87D" w14:textId="0FDD3649" w:rsidR="00246E50" w:rsidRDefault="00246E50" w:rsidP="00246E50">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numberingChange w:id="662" w:author="Blalock, David (Leidos)" w:date="2021-09-10T13:15:00Z" w:original="0."/>
              </w:fldChar>
            </w:r>
          </w:p>
        </w:tc>
        <w:tc>
          <w:tcPr>
            <w:tcW w:w="6120" w:type="dxa"/>
          </w:tcPr>
          <w:p w14:paraId="684C19E2" w14:textId="77777777" w:rsidR="00246E50" w:rsidRDefault="00246E50" w:rsidP="00246E50">
            <w:pPr>
              <w:pStyle w:val="TableTextBullet"/>
            </w:pPr>
            <w:r>
              <w:t>If Print is selected, prints the report on the designated printer.</w:t>
            </w:r>
          </w:p>
          <w:p w14:paraId="4A89CEF7" w14:textId="77777777" w:rsidR="00246E50" w:rsidRDefault="00246E50" w:rsidP="00246E50">
            <w:pPr>
              <w:pStyle w:val="TableTextBullet"/>
            </w:pPr>
            <w:r>
              <w:t>If Export is selected, exports the report to the designated file.</w:t>
            </w:r>
          </w:p>
          <w:p w14:paraId="23D5A7BC" w14:textId="77777777" w:rsidR="00246E50" w:rsidRDefault="00246E50" w:rsidP="00246E50">
            <w:pPr>
              <w:pStyle w:val="TableTextBullet"/>
            </w:pPr>
            <w:r>
              <w:t>If Close is selected, exits the report preview.</w:t>
            </w:r>
          </w:p>
        </w:tc>
      </w:tr>
    </w:tbl>
    <w:p w14:paraId="6D984C8E" w14:textId="53302593" w:rsidR="002A21AE" w:rsidRDefault="002A21AE">
      <w:pPr>
        <w:pStyle w:val="Heading2"/>
      </w:pPr>
      <w:bookmarkStart w:id="663" w:name="_Toc101165382"/>
      <w:r>
        <w:t>Transfusion Complications Report</w:t>
      </w:r>
      <w:bookmarkEnd w:id="663"/>
      <w:r>
        <w:fldChar w:fldCharType="begin"/>
      </w:r>
      <w:r>
        <w:instrText xml:space="preserve"> XE </w:instrText>
      </w:r>
      <w:r w:rsidR="00FA7E65">
        <w:instrText>“</w:instrText>
      </w:r>
      <w:r>
        <w:instrText>Transfusion Complications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060A0728" w14:textId="13A64A81" w:rsidR="002A21AE" w:rsidRDefault="002A21AE" w:rsidP="005304F5">
      <w:pPr>
        <w:pStyle w:val="Heading4"/>
      </w:pPr>
      <w:r>
        <w:t xml:space="preserve">Additional Information </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rsidP="00925CAD">
            <w:pPr>
              <w:pStyle w:val="TableTextNumbers"/>
              <w:numPr>
                <w:ilvl w:val="0"/>
                <w:numId w:val="74"/>
              </w:numPr>
            </w:pPr>
            <w:r>
              <w:t xml:space="preserve">Select </w:t>
            </w:r>
            <w:r w:rsidRPr="00946DA2">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rsidTr="00305B16">
        <w:trPr>
          <w:cantSplit/>
        </w:trPr>
        <w:tc>
          <w:tcPr>
            <w:tcW w:w="3240" w:type="dxa"/>
          </w:tcPr>
          <w:p w14:paraId="055E3E3F" w14:textId="77777777" w:rsidR="002A21AE" w:rsidRDefault="002A21AE">
            <w:pPr>
              <w:pStyle w:val="TableTextNumbers"/>
            </w:pPr>
            <w:r>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112651FB" w:rsidR="002A21AE" w:rsidRDefault="002A21AE">
            <w:pPr>
              <w:pStyle w:val="TableText"/>
              <w:rPr>
                <w:b/>
                <w:bCs/>
                <w:szCs w:val="18"/>
              </w:rPr>
            </w:pPr>
            <w:r>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41E9C47F" w:rsidR="002A21AE" w:rsidRDefault="002A21AE">
            <w:pPr>
              <w:pStyle w:val="NotesText"/>
            </w:pPr>
            <w:r>
              <w:rPr>
                <w:rFonts w:cs="Arial"/>
                <w:vanish/>
              </w:rPr>
              <w:t xml:space="preserve">BR_90.03 </w:t>
            </w:r>
            <w:r>
              <w:t>VBECS includes the evaluated tests and their threshold values in the report criteria section</w:t>
            </w:r>
            <w:r w:rsidR="006E7ECE">
              <w:t xml:space="preserve"> ‘Transfusion Complication Test Name’</w:t>
            </w:r>
            <w:r>
              <w:t>.</w:t>
            </w:r>
            <w:r w:rsidR="006E7ECE">
              <w:t xml:space="preserve"> All complications and thresholds are reported, not just the ones where the threshold is exceeded.</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0623CF32" w:rsidR="000D2373" w:rsidRDefault="000D2373" w:rsidP="000D2373">
            <w:pPr>
              <w:pStyle w:val="TableText"/>
              <w:rPr>
                <w:b/>
                <w:bCs/>
                <w:szCs w:val="18"/>
              </w:rPr>
            </w:pPr>
            <w:r>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635FF16A"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numberingChange w:id="664" w:author="Blalock, David (Leidos)" w:date="2021-09-10T13:15:00Z" w:original="0."/>
              </w:fldChar>
            </w:r>
          </w:p>
        </w:tc>
        <w:tc>
          <w:tcPr>
            <w:tcW w:w="6120" w:type="dxa"/>
          </w:tcPr>
          <w:p w14:paraId="20DFBCC0" w14:textId="77777777" w:rsidR="00D45D8C" w:rsidRDefault="00D45D8C" w:rsidP="00D45D8C">
            <w:pPr>
              <w:pStyle w:val="TableTextBullet"/>
            </w:pPr>
            <w:r>
              <w:t>If Print is selected, prints the report on the designated printer.</w:t>
            </w:r>
          </w:p>
          <w:p w14:paraId="4258C6F3" w14:textId="77777777" w:rsidR="00D45D8C" w:rsidRDefault="00D45D8C" w:rsidP="00D45D8C">
            <w:pPr>
              <w:pStyle w:val="TableTextBullet"/>
            </w:pPr>
            <w:r>
              <w:t>If Export is selected, exports the report to the designated file.</w:t>
            </w:r>
          </w:p>
          <w:p w14:paraId="0B980CCE" w14:textId="62D530C4" w:rsidR="002A21AE" w:rsidRDefault="00D45D8C" w:rsidP="00D45D8C">
            <w:pPr>
              <w:pStyle w:val="TableTextBullet"/>
            </w:pPr>
            <w:r>
              <w:t>If Close is selected, exits the report preview.</w:t>
            </w:r>
          </w:p>
        </w:tc>
      </w:tr>
    </w:tbl>
    <w:p w14:paraId="3E5B6972" w14:textId="77777777" w:rsidR="002A21AE" w:rsidRDefault="00F55832">
      <w:pPr>
        <w:pStyle w:val="Heading2"/>
      </w:pPr>
      <w:r>
        <w:br w:type="page"/>
      </w:r>
      <w:bookmarkStart w:id="665" w:name="_Toc101165383"/>
      <w:r w:rsidR="002A21AE">
        <w:t>Transfusion Effectiveness Report</w:t>
      </w:r>
      <w:bookmarkEnd w:id="665"/>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rsidTr="00305B16">
        <w:trPr>
          <w:cantSplit/>
        </w:trPr>
        <w:tc>
          <w:tcPr>
            <w:tcW w:w="3240" w:type="dxa"/>
          </w:tcPr>
          <w:p w14:paraId="4D1E7B6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t>Compiles and displays the report.</w:t>
            </w:r>
          </w:p>
          <w:p w14:paraId="08F03452" w14:textId="77777777" w:rsidR="000566D6" w:rsidRDefault="000566D6" w:rsidP="000566D6">
            <w:pPr>
              <w:pStyle w:val="TableTextBullet"/>
              <w:numPr>
                <w:ilvl w:val="0"/>
                <w:numId w:val="0"/>
              </w:numPr>
              <w:ind w:left="288"/>
            </w:pPr>
          </w:p>
          <w:p w14:paraId="0213F0C7" w14:textId="26D06FCE" w:rsidR="000566D6" w:rsidRDefault="000566D6" w:rsidP="000566D6">
            <w:pPr>
              <w:pStyle w:val="TableText"/>
              <w:rPr>
                <w:b/>
                <w:bCs/>
                <w:szCs w:val="18"/>
              </w:rPr>
            </w:pPr>
            <w:r>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t xml:space="preserve"> DR 4013</w:t>
            </w:r>
          </w:p>
        </w:tc>
      </w:tr>
      <w:tr w:rsidR="002A21AE" w14:paraId="40EB273D" w14:textId="77777777">
        <w:tc>
          <w:tcPr>
            <w:tcW w:w="3240" w:type="dxa"/>
          </w:tcPr>
          <w:p w14:paraId="0C8A871A" w14:textId="030480AF"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3F3B4B">
              <w:rPr>
                <w:rFonts w:ascii="Times New Roman" w:hAnsi="Times New Roman"/>
                <w:vanish/>
                <w:szCs w:val="18"/>
              </w:rPr>
              <w:fldChar w:fldCharType="begin"/>
            </w:r>
            <w:r w:rsidR="002A21AE" w:rsidRPr="003F3B4B">
              <w:rPr>
                <w:rFonts w:ascii="Times New Roman" w:hAnsi="Times New Roman"/>
                <w:vanish/>
                <w:szCs w:val="18"/>
              </w:rPr>
              <w:instrText xml:space="preserve"> LISTNUM \l 1 \s 0 </w:instrText>
            </w:r>
            <w:r w:rsidR="002A21AE" w:rsidRPr="003F3B4B">
              <w:rPr>
                <w:rFonts w:ascii="Times New Roman" w:hAnsi="Times New Roman"/>
                <w:vanish/>
                <w:szCs w:val="18"/>
              </w:rPr>
              <w:fldChar w:fldCharType="end">
                <w:numberingChange w:id="666" w:author="Blalock, David (Leidos)" w:date="2021-09-10T13:15:00Z" w:original="0."/>
              </w:fldChar>
            </w:r>
          </w:p>
        </w:tc>
        <w:tc>
          <w:tcPr>
            <w:tcW w:w="6120" w:type="dxa"/>
          </w:tcPr>
          <w:p w14:paraId="0EA79A66" w14:textId="77777777" w:rsidR="00D45D8C" w:rsidRDefault="00D45D8C" w:rsidP="00D45D8C">
            <w:pPr>
              <w:pStyle w:val="TableTextBullet"/>
            </w:pPr>
            <w:r>
              <w:t>If Print is selected, prints the report on the designated printer.</w:t>
            </w:r>
          </w:p>
          <w:p w14:paraId="4EDB0289" w14:textId="77777777" w:rsidR="00D45D8C" w:rsidRDefault="00D45D8C" w:rsidP="00D45D8C">
            <w:pPr>
              <w:pStyle w:val="TableTextBullet"/>
            </w:pPr>
            <w:r>
              <w:t>If Export is selected, exports the report to the designated file.</w:t>
            </w:r>
          </w:p>
          <w:p w14:paraId="396DB5FB" w14:textId="42FD268C" w:rsidR="002A21AE" w:rsidRDefault="00D45D8C" w:rsidP="00D45D8C">
            <w:pPr>
              <w:pStyle w:val="TableTextBullet"/>
            </w:pPr>
            <w:r>
              <w:t>If Close is selected, exits the report preview.</w:t>
            </w:r>
          </w:p>
        </w:tc>
      </w:tr>
    </w:tbl>
    <w:p w14:paraId="63BD5013" w14:textId="77777777" w:rsidR="002A21AE" w:rsidRDefault="002813A3">
      <w:pPr>
        <w:pStyle w:val="Heading2"/>
      </w:pPr>
      <w:r>
        <w:br w:type="page"/>
      </w:r>
      <w:bookmarkStart w:id="667" w:name="_Toc101165384"/>
      <w:r w:rsidR="002A21AE">
        <w:t>Transfusion Reaction Count Report</w:t>
      </w:r>
      <w:bookmarkEnd w:id="667"/>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BAE3775" w:rsidR="002A21AE" w:rsidRDefault="00AC682A">
      <w:pPr>
        <w:pStyle w:val="ListBulle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AC682A">
        <w:rPr>
          <w:vanish/>
        </w:rPr>
        <w:t>Defect 209152</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668" w:name="_Hlk523065871"/>
      <w:r>
        <w:t>Transfusion Reaction Count Report</w:t>
      </w:r>
    </w:p>
    <w:bookmarkEnd w:id="668"/>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255E05FB" w:rsidR="002A21AE" w:rsidRDefault="002A21AE">
            <w:pPr>
              <w:pStyle w:val="TableText"/>
              <w:rPr>
                <w:b/>
                <w:bCs/>
                <w:szCs w:val="18"/>
              </w:rPr>
            </w:pPr>
            <w:r>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669" w:name="_Hlk523065851"/>
            <w:r>
              <w:t>The report includes transfusion reactions that are ordered, pending, completed, or finalized</w:t>
            </w:r>
            <w:r w:rsidR="00AF0CB8">
              <w:t>, and those indicated during Post-Transfusion Information.</w:t>
            </w:r>
            <w:bookmarkEnd w:id="669"/>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rsidTr="00305B16">
        <w:trPr>
          <w:cantSplit/>
        </w:trPr>
        <w:tc>
          <w:tcPr>
            <w:tcW w:w="3240" w:type="dxa"/>
          </w:tcPr>
          <w:p w14:paraId="30600F2A" w14:textId="77777777" w:rsidR="002A21AE" w:rsidRDefault="002A21AE">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2318475A" w:rsidR="002A21AE" w:rsidRDefault="002A21AE">
            <w:pPr>
              <w:pStyle w:val="TableText"/>
              <w:rPr>
                <w:b/>
                <w:bCs/>
                <w:szCs w:val="18"/>
              </w:rPr>
            </w:pPr>
            <w:r>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5760103" w:rsidR="002A21AE" w:rsidRDefault="002A21AE">
            <w:pPr>
              <w:pStyle w:val="TableText"/>
              <w:rPr>
                <w:b/>
                <w:bCs/>
                <w:szCs w:val="18"/>
              </w:rPr>
            </w:pPr>
            <w:r>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4B41496E" w:rsidR="00F64B5C" w:rsidRDefault="00D45D8C" w:rsidP="007E0D91">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F64B5C" w:rsidRPr="00200B6D">
              <w:rPr>
                <w:vanish/>
                <w:szCs w:val="18"/>
              </w:rPr>
              <w:t xml:space="preserve"> </w:t>
            </w:r>
            <w:r w:rsidR="00F64B5C" w:rsidRPr="00200B6D">
              <w:rPr>
                <w:vanish/>
                <w:szCs w:val="18"/>
              </w:rPr>
              <w:fldChar w:fldCharType="begin"/>
            </w:r>
            <w:r w:rsidR="00F64B5C" w:rsidRPr="00200B6D">
              <w:rPr>
                <w:vanish/>
                <w:szCs w:val="18"/>
              </w:rPr>
              <w:instrText xml:space="preserve"> LISTNUM \l 1 \s 0 </w:instrText>
            </w:r>
            <w:r w:rsidR="00F64B5C" w:rsidRPr="00200B6D">
              <w:rPr>
                <w:vanish/>
                <w:szCs w:val="18"/>
              </w:rPr>
              <w:fldChar w:fldCharType="end">
                <w:numberingChange w:id="670" w:author="Blalock, David (Leidos)" w:date="2021-09-10T13:15:00Z" w:original="0."/>
              </w:fldChar>
            </w:r>
          </w:p>
        </w:tc>
        <w:tc>
          <w:tcPr>
            <w:tcW w:w="6120" w:type="dxa"/>
            <w:tcBorders>
              <w:top w:val="single" w:sz="4" w:space="0" w:color="auto"/>
              <w:left w:val="single" w:sz="4" w:space="0" w:color="auto"/>
              <w:bottom w:val="single" w:sz="4" w:space="0" w:color="auto"/>
              <w:right w:val="single" w:sz="4" w:space="0" w:color="auto"/>
            </w:tcBorders>
          </w:tcPr>
          <w:p w14:paraId="151E0E21" w14:textId="77777777" w:rsidR="00D45D8C" w:rsidRDefault="00D45D8C" w:rsidP="00D45D8C">
            <w:pPr>
              <w:pStyle w:val="TableTextBullet"/>
            </w:pPr>
            <w:r>
              <w:t>If Print is selected, prints the report on the designated printer.</w:t>
            </w:r>
          </w:p>
          <w:p w14:paraId="3D10BE76" w14:textId="77777777" w:rsidR="00D45D8C" w:rsidRDefault="00D45D8C" w:rsidP="00D45D8C">
            <w:pPr>
              <w:pStyle w:val="TableTextBullet"/>
            </w:pPr>
            <w:r>
              <w:t>If Export is selected, exports the report to the designated file.</w:t>
            </w:r>
          </w:p>
          <w:p w14:paraId="5544D26D" w14:textId="466790BB" w:rsidR="00F64B5C" w:rsidRDefault="00D45D8C" w:rsidP="00D45D8C">
            <w:pPr>
              <w:pStyle w:val="TableTextBullet"/>
            </w:pPr>
            <w:r>
              <w:t>If Close is selected, exits the report preview.</w:t>
            </w:r>
          </w:p>
        </w:tc>
      </w:tr>
    </w:tbl>
    <w:p w14:paraId="3C6656EA" w14:textId="77777777" w:rsidR="002A21AE" w:rsidRDefault="002813A3">
      <w:pPr>
        <w:pStyle w:val="Heading2"/>
      </w:pPr>
      <w:r>
        <w:br w:type="page"/>
      </w:r>
      <w:bookmarkStart w:id="671" w:name="_Toc101165385"/>
      <w:r w:rsidR="002A21AE">
        <w:t>Transfusion Requirements Report</w:t>
      </w:r>
      <w:bookmarkEnd w:id="671"/>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4AEEA982" w:rsidR="002A21AE" w:rsidRPr="00684625" w:rsidRDefault="002A21AE">
      <w:pPr>
        <w:pStyle w:val="ListBullet"/>
      </w:pPr>
      <w:r>
        <w:rPr>
          <w:rFonts w:ascii="Arial" w:hAnsi="Arial" w:cs="Arial"/>
          <w:vanish/>
          <w:spacing w:val="0"/>
          <w:sz w:val="18"/>
        </w:rPr>
        <w:t xml:space="preserve">BR_89.01 </w:t>
      </w:r>
      <w:r w:rsidR="00B93109" w:rsidRPr="00684625">
        <w:rPr>
          <w:spacing w:val="0"/>
        </w:rPr>
        <w:t>Deceased patient records do not appear on the report when they are generated after the patient has been marked</w:t>
      </w:r>
      <w:r w:rsidR="00DB68D8" w:rsidRPr="00684625">
        <w:rPr>
          <w:spacing w:val="0"/>
        </w:rPr>
        <w:t xml:space="preserve"> as deceased</w:t>
      </w:r>
      <w:r w:rsidR="00B93109" w:rsidRPr="00684625">
        <w:rPr>
          <w:spacing w:val="0"/>
        </w:rPr>
        <w:t xml:space="preserve"> in the VBECS database via a VistA Death Notification Update.</w:t>
      </w:r>
      <w:r w:rsidR="00DB68D8" w:rsidRPr="00684625">
        <w:rPr>
          <w:spacing w:val="0"/>
        </w:rPr>
        <w:t xml:space="preserve"> </w:t>
      </w:r>
      <w:r w:rsidR="00DB68D8" w:rsidRPr="00684625">
        <w:rPr>
          <w:vanish/>
          <w:spacing w:val="0"/>
        </w:rPr>
        <w:t>DR 5086</w:t>
      </w:r>
    </w:p>
    <w:p w14:paraId="40E9BFD6" w14:textId="04708542" w:rsidR="00684625" w:rsidRDefault="00684625">
      <w:pPr>
        <w:pStyle w:val="ListBullet"/>
      </w:pPr>
      <w:r w:rsidRPr="00684625">
        <w:rPr>
          <w:vanish/>
          <w:spacing w:val="0"/>
        </w:rPr>
        <w:t>The cumulative report</w:t>
      </w:r>
      <w:r w:rsidRPr="00684625">
        <w:rPr>
          <w:spacing w:val="0"/>
        </w:rPr>
        <w:t xml:space="preserve">The cumulative report is not displaying </w:t>
      </w:r>
      <w:r w:rsidRPr="00684625">
        <w:t>all patients on file. A patient with ABO/Rh testing and no other requirement appears on the partial Transfusion Requirements report, but not on the cumulative report.</w:t>
      </w:r>
      <w:r>
        <w:t xml:space="preserve"> </w:t>
      </w:r>
      <w:r w:rsidRPr="00684625">
        <w:rPr>
          <w:vanish/>
        </w:rPr>
        <w:t>Defect 208903</w:t>
      </w:r>
    </w:p>
    <w:p w14:paraId="6BB4EAD9" w14:textId="17712B70" w:rsidR="00684625" w:rsidRPr="00684625" w:rsidRDefault="00684625">
      <w:pPr>
        <w:pStyle w:val="ListBullet"/>
      </w:pPr>
      <w:r>
        <w:t xml:space="preserve">A report printed with an end date of today or greater does not print “Partial” in the header. </w:t>
      </w:r>
      <w:r w:rsidRPr="00684625">
        <w:rPr>
          <w:vanish/>
        </w:rPr>
        <w:t>Defect 208901</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0BFD6913" w:rsidR="002A21AE" w:rsidRPr="00E53D6C" w:rsidRDefault="002A21AE" w:rsidP="00684625">
      <w:pPr>
        <w:pStyle w:val="ListBullet"/>
        <w:tabs>
          <w:tab w:val="clear" w:pos="648"/>
          <w:tab w:val="num" w:pos="630"/>
          <w:tab w:val="num" w:pos="72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w:t>
      </w:r>
      <w:r w:rsidR="00684625">
        <w:t xml:space="preserve"> </w:t>
      </w:r>
      <w:r w:rsidR="00F32AB8" w:rsidRPr="00E53D6C">
        <w:t>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t>Compiles and displays the report.</w:t>
            </w:r>
          </w:p>
          <w:p w14:paraId="2C6436CC" w14:textId="77777777" w:rsidR="00811C5F" w:rsidRDefault="00811C5F" w:rsidP="00811C5F">
            <w:pPr>
              <w:pStyle w:val="TableText"/>
              <w:rPr>
                <w:b/>
                <w:bCs/>
                <w:szCs w:val="18"/>
              </w:rPr>
            </w:pPr>
          </w:p>
          <w:p w14:paraId="1B96F618" w14:textId="4B11CE92" w:rsidR="00811C5F" w:rsidRDefault="00811C5F" w:rsidP="00811C5F">
            <w:pPr>
              <w:pStyle w:val="TableText"/>
              <w:rPr>
                <w:b/>
                <w:bCs/>
                <w:szCs w:val="18"/>
              </w:rPr>
            </w:pPr>
            <w:r>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0880DB07"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200B6D">
              <w:rPr>
                <w:rFonts w:cs="Arial"/>
                <w:vanish/>
                <w:szCs w:val="18"/>
              </w:rPr>
              <w:fldChar w:fldCharType="begin"/>
            </w:r>
            <w:r w:rsidR="002A21AE" w:rsidRPr="00200B6D">
              <w:rPr>
                <w:rFonts w:cs="Arial"/>
                <w:vanish/>
                <w:szCs w:val="18"/>
              </w:rPr>
              <w:instrText xml:space="preserve"> LISTNUM \l 1 \s 0 </w:instrText>
            </w:r>
            <w:r w:rsidR="002A21AE" w:rsidRPr="00200B6D">
              <w:rPr>
                <w:rFonts w:cs="Arial"/>
                <w:vanish/>
                <w:szCs w:val="18"/>
              </w:rPr>
              <w:fldChar w:fldCharType="end">
                <w:numberingChange w:id="672" w:author="Blalock, David (Leidos)" w:date="2021-09-10T13:15:00Z" w:original="0."/>
              </w:fldChar>
            </w:r>
          </w:p>
        </w:tc>
        <w:tc>
          <w:tcPr>
            <w:tcW w:w="6120" w:type="dxa"/>
          </w:tcPr>
          <w:p w14:paraId="34F76509" w14:textId="77777777" w:rsidR="00D45D8C" w:rsidRDefault="00D45D8C" w:rsidP="00D45D8C">
            <w:pPr>
              <w:pStyle w:val="TableTextBullet"/>
            </w:pPr>
            <w:r>
              <w:t>If Print is selected, prints the report on the designated printer.</w:t>
            </w:r>
          </w:p>
          <w:p w14:paraId="11EBE29D" w14:textId="77777777" w:rsidR="00D45D8C" w:rsidRDefault="00D45D8C" w:rsidP="00D45D8C">
            <w:pPr>
              <w:pStyle w:val="TableTextBullet"/>
            </w:pPr>
            <w:r>
              <w:t>If Export is selected, exports the report to the designated file.</w:t>
            </w:r>
          </w:p>
          <w:p w14:paraId="02FF4AF5" w14:textId="21615A6F" w:rsidR="002A21AE" w:rsidRDefault="00D45D8C" w:rsidP="00D45D8C">
            <w:pPr>
              <w:pStyle w:val="TableTextBullet"/>
            </w:pPr>
            <w:r>
              <w:t>If Close is selected, exits the report preview.</w:t>
            </w:r>
          </w:p>
        </w:tc>
      </w:tr>
    </w:tbl>
    <w:p w14:paraId="59133CB0" w14:textId="77777777" w:rsidR="002A21AE" w:rsidRDefault="002A21AE">
      <w:pPr>
        <w:pStyle w:val="Heading2"/>
      </w:pPr>
      <w:r>
        <w:br w:type="page"/>
      </w:r>
      <w:bookmarkStart w:id="673" w:name="_Toc101165386"/>
      <w:r>
        <w:t>Unit History Report</w:t>
      </w:r>
      <w:bookmarkEnd w:id="673"/>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235ABF3" w14:textId="53B3CA4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3363C1E3" w14:textId="4268C65D" w:rsidR="00680B7F" w:rsidRDefault="00680B7F" w:rsidP="006B7ADC">
      <w:pPr>
        <w:pStyle w:val="ListBullet"/>
      </w:pPr>
      <w:r>
        <w:t xml:space="preserve">When a user retroactively updates a unit status through the Discard or Quarantine option, the Unit History Report displays the updated information, but does not display the date the change was made. </w:t>
      </w:r>
      <w:r w:rsidRPr="00680B7F">
        <w:rPr>
          <w:vanish/>
        </w:rPr>
        <w:t>Defect 212537</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6CF7B245" w:rsidR="002D3BEC" w:rsidRDefault="002D3BEC">
      <w:pPr>
        <w:pStyle w:val="ListBullet"/>
      </w:pPr>
      <w:r>
        <w:t xml:space="preserve">The report header for RBC and WB products does not display the </w:t>
      </w:r>
      <w:r w:rsidR="005E237B">
        <w:t xml:space="preserve">= </w:t>
      </w:r>
      <w:r>
        <w:t>&gt;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rsidTr="00E35FC4">
        <w:trPr>
          <w:cantSplit/>
        </w:trPr>
        <w:tc>
          <w:tcPr>
            <w:tcW w:w="3240" w:type="dxa"/>
          </w:tcPr>
          <w:p w14:paraId="46E4A826" w14:textId="77777777" w:rsidR="002A21AE" w:rsidRDefault="002A21AE">
            <w:pPr>
              <w:pStyle w:val="TableTextNumbers"/>
            </w:pPr>
            <w:r>
              <w:t xml:space="preserve">Scan or enter the unit ID and product code, or click the </w:t>
            </w:r>
            <w:r w:rsidR="00A6373D" w:rsidRPr="00945BF5">
              <w:rPr>
                <w:b/>
              </w:rPr>
              <w:t>find</w:t>
            </w:r>
            <w:r>
              <w:rPr>
                <w:b/>
              </w:rPr>
              <w:t xml:space="preserve"> </w:t>
            </w:r>
            <w:r w:rsidRPr="00D1100E">
              <w:t>button</w:t>
            </w:r>
            <w:r>
              <w:t xml:space="preserve"> to search for and select a unit.</w:t>
            </w:r>
          </w:p>
        </w:tc>
        <w:tc>
          <w:tcPr>
            <w:tcW w:w="6120" w:type="dxa"/>
          </w:tcPr>
          <w:p w14:paraId="4D139CB6" w14:textId="77777777" w:rsidR="002A21AE" w:rsidRDefault="002A21AE">
            <w:pPr>
              <w:pStyle w:val="TableText"/>
            </w:pPr>
          </w:p>
          <w:p w14:paraId="046FC2F8" w14:textId="052E81E5" w:rsidR="002A21AE" w:rsidRDefault="002A21AE">
            <w:pPr>
              <w:pStyle w:val="TableText"/>
              <w:rPr>
                <w:b/>
                <w:bCs/>
                <w:szCs w:val="18"/>
              </w:rPr>
            </w:pPr>
            <w:r>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rsidTr="00305B16">
        <w:trPr>
          <w:cantSplit/>
        </w:trPr>
        <w:tc>
          <w:tcPr>
            <w:tcW w:w="3240" w:type="dxa"/>
          </w:tcPr>
          <w:p w14:paraId="0EDFFE6D" w14:textId="77777777" w:rsidR="002A21AE" w:rsidRDefault="002A21AE">
            <w:pPr>
              <w:pStyle w:val="TableTextNumbers"/>
            </w:pPr>
            <w:r>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6439F346" w:rsidR="002A21AE" w:rsidRDefault="002A21AE">
            <w:pPr>
              <w:pStyle w:val="TableText"/>
              <w:rPr>
                <w:b/>
                <w:bCs/>
                <w:szCs w:val="18"/>
              </w:rPr>
            </w:pPr>
            <w:r>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09FD9A0C" w:rsidR="002A21AE" w:rsidRDefault="002A21AE">
            <w:pPr>
              <w:pStyle w:val="NotesText"/>
            </w:pPr>
            <w:r>
              <w:t xml:space="preserve">See </w:t>
            </w:r>
            <w:r w:rsidR="007D7892">
              <w:fldChar w:fldCharType="begin"/>
            </w:r>
            <w:r w:rsidR="007D7892">
              <w:instrText xml:space="preserve"> REF _Ref170004931 \h </w:instrText>
            </w:r>
            <w:r w:rsidR="007D7892">
              <w:fldChar w:fldCharType="separate"/>
            </w:r>
            <w:r w:rsidR="00315D7B">
              <w:t xml:space="preserve">Appendix </w:t>
            </w:r>
            <w:r w:rsidR="00315D7B">
              <w:rPr>
                <w:noProof/>
              </w:rPr>
              <w:t>B</w:t>
            </w:r>
            <w:r w:rsidR="007D7892">
              <w:fldChar w:fldCharType="end"/>
            </w:r>
            <w:r>
              <w:t xml:space="preserve">: </w:t>
            </w:r>
            <w:r w:rsidR="00CF5477">
              <w:fldChar w:fldCharType="begin"/>
            </w:r>
            <w:r w:rsidR="00CF5477">
              <w:instrText xml:space="preserve"> REF _Ref126504618 \h </w:instrText>
            </w:r>
            <w:r w:rsidR="00CF5477">
              <w:fldChar w:fldCharType="separate"/>
            </w:r>
            <w:r w:rsidR="00315D7B">
              <w:t xml:space="preserve">Table </w:t>
            </w:r>
            <w:r w:rsidR="00315D7B">
              <w:rPr>
                <w:noProof/>
              </w:rPr>
              <w:t>20</w:t>
            </w:r>
            <w:r w:rsidR="00315D7B">
              <w:t xml:space="preserve">: </w:t>
            </w:r>
            <w:r w:rsidR="00315D7B">
              <w:rPr>
                <w:vanish/>
              </w:rPr>
              <w:t xml:space="preserve">TT_77.01 </w:t>
            </w:r>
            <w:r w:rsidR="00315D7B">
              <w:t>Details in Audit Trail Report</w:t>
            </w:r>
            <w:r w:rsidR="00CF5477">
              <w:fldChar w:fldCharType="end"/>
            </w:r>
            <w:r>
              <w:t xml:space="preserve"> and </w:t>
            </w:r>
            <w:r w:rsidR="00CF5477">
              <w:fldChar w:fldCharType="begin"/>
            </w:r>
            <w:r w:rsidR="00CF5477">
              <w:instrText xml:space="preserve"> REF _Ref126504629 \h </w:instrText>
            </w:r>
            <w:r w:rsidR="00CF5477">
              <w:fldChar w:fldCharType="separate"/>
            </w:r>
            <w:r w:rsidR="00315D7B">
              <w:t xml:space="preserve">Table </w:t>
            </w:r>
            <w:r w:rsidR="00315D7B">
              <w:rPr>
                <w:noProof/>
              </w:rPr>
              <w:t>21</w:t>
            </w:r>
            <w:r w:rsidR="00315D7B">
              <w:t xml:space="preserve">: </w:t>
            </w:r>
            <w:r w:rsidR="00315D7B">
              <w:rPr>
                <w:vanish/>
              </w:rPr>
              <w:t xml:space="preserve">TT_82.01 </w:t>
            </w:r>
            <w:r w:rsidR="00315D7B">
              <w:t>Details in Exception Report</w:t>
            </w:r>
            <w:r w:rsidR="00CF5477">
              <w:fldChar w:fldCharType="end"/>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77777777" w:rsidR="002A21AE" w:rsidRDefault="002A21AE">
            <w:pPr>
              <w:pStyle w:val="NotesText"/>
            </w:pPr>
            <w:r>
              <w:rPr>
                <w:rFonts w:cs="Arial"/>
                <w:vanish/>
              </w:rPr>
              <w:t xml:space="preserve">BR_85.09 </w:t>
            </w:r>
            <w:r>
              <w:t>The report displays the unit’s quarantine indicator in the “Quarantined” column: blank when never quarantined, “Yes” when quarantined, and “No” when released from quarantine.</w:t>
            </w:r>
          </w:p>
          <w:p w14:paraId="4A2ADAEB" w14:textId="77777777" w:rsidR="002A21AE" w:rsidRDefault="002A21AE">
            <w:pPr>
              <w:pStyle w:val="NotesText"/>
              <w:rPr>
                <w:rFonts w:eastAsia="Symbol" w:cs="Arial"/>
                <w:sz w:val="20"/>
              </w:rPr>
            </w:pPr>
          </w:p>
          <w:p w14:paraId="691D351F" w14:textId="77777777" w:rsidR="000566D6" w:rsidRDefault="002A21AE" w:rsidP="00AA2B2E">
            <w:pPr>
              <w:pStyle w:val="NotesText"/>
            </w:pPr>
            <w:r>
              <w:rPr>
                <w:rFonts w:cs="Arial"/>
                <w:vanish/>
              </w:rPr>
              <w:t xml:space="preserve">BR_85.10 </w:t>
            </w:r>
            <w:r>
              <w:t>The report displays the unit’s biohazardous indicator in the “Biohazard” column: blank when never marked as biohazardous, “Yes” when biohazardous, and “No” when the biohazard indicator was removed.</w:t>
            </w:r>
          </w:p>
        </w:tc>
      </w:tr>
      <w:tr w:rsidR="00946DA2" w14:paraId="6AE4BE69" w14:textId="77777777">
        <w:tc>
          <w:tcPr>
            <w:tcW w:w="3240" w:type="dxa"/>
          </w:tcPr>
          <w:p w14:paraId="30016CD4" w14:textId="155DE4D7" w:rsidR="00946DA2" w:rsidRDefault="00946DA2" w:rsidP="00946DA2">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Pr="0076371D">
              <w:rPr>
                <w:szCs w:val="18"/>
              </w:rPr>
              <w:fldChar w:fldCharType="begin"/>
            </w:r>
            <w:r w:rsidRPr="0076371D">
              <w:rPr>
                <w:szCs w:val="18"/>
              </w:rPr>
              <w:instrText xml:space="preserve"> REF _Ref2774509 \h  \* MERGEFORMAT </w:instrText>
            </w:r>
            <w:r w:rsidRPr="0076371D">
              <w:rPr>
                <w:szCs w:val="18"/>
              </w:rPr>
            </w:r>
            <w:r w:rsidRPr="0076371D">
              <w:rPr>
                <w:szCs w:val="18"/>
              </w:rPr>
              <w:fldChar w:fldCharType="separate"/>
            </w:r>
            <w:r w:rsidR="00315D7B" w:rsidRPr="00315D7B">
              <w:rPr>
                <w:szCs w:val="18"/>
              </w:rPr>
              <w:t>Report Export</w:t>
            </w:r>
            <w:r w:rsidRPr="0076371D">
              <w:rPr>
                <w:szCs w:val="18"/>
              </w:rPr>
              <w:fldChar w:fldCharType="end"/>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78C7865B" w14:textId="77777777" w:rsidR="00946DA2" w:rsidRDefault="00946DA2" w:rsidP="00946DA2">
            <w:pPr>
              <w:pStyle w:val="TableTextBullet"/>
            </w:pPr>
            <w:r>
              <w:t>If Print is selected, prints the report on the designated printer.</w:t>
            </w:r>
          </w:p>
          <w:p w14:paraId="197A4C52" w14:textId="77777777" w:rsidR="00946DA2" w:rsidRDefault="00946DA2" w:rsidP="00946DA2">
            <w:pPr>
              <w:pStyle w:val="TableTextBullet"/>
            </w:pPr>
            <w:r>
              <w:t>If Export is selected, exports the report to the designated file.</w:t>
            </w:r>
          </w:p>
          <w:p w14:paraId="41B8D589" w14:textId="03CEA88E" w:rsidR="00946DA2" w:rsidRDefault="00946DA2" w:rsidP="00946DA2">
            <w:pPr>
              <w:pStyle w:val="TableTextBullet"/>
            </w:pPr>
            <w:r>
              <w:t>If Close is selected, exits the report preview.</w:t>
            </w:r>
          </w:p>
        </w:tc>
      </w:tr>
    </w:tbl>
    <w:p w14:paraId="14798E4D" w14:textId="5E9AB2D6" w:rsidR="00823F23" w:rsidRPr="00BE47E0" w:rsidRDefault="00823F23" w:rsidP="00006995">
      <w:pPr>
        <w:pStyle w:val="Heading2"/>
      </w:pPr>
      <w:r w:rsidRPr="00BE47E0">
        <w:br w:type="page"/>
      </w:r>
    </w:p>
    <w:p w14:paraId="2253269F" w14:textId="77777777" w:rsidR="00823F23" w:rsidRDefault="00823F23" w:rsidP="00BE47E0">
      <w:pPr>
        <w:pStyle w:val="ListBullet"/>
        <w:numPr>
          <w:ilvl w:val="0"/>
          <w:numId w:val="0"/>
        </w:numPr>
        <w:ind w:left="648" w:hanging="360"/>
        <w:rPr>
          <w:rFonts w:ascii="Arial" w:hAnsi="Arial" w:cs="Arial"/>
          <w:b/>
          <w:bCs/>
          <w:kern w:val="32"/>
          <w:sz w:val="36"/>
          <w:szCs w:val="32"/>
        </w:rPr>
      </w:pPr>
    </w:p>
    <w:p w14:paraId="22971D09" w14:textId="3A4AAC65" w:rsidR="002A21AE" w:rsidRDefault="002A21AE" w:rsidP="00A04F10">
      <w:pPr>
        <w:pStyle w:val="Heading1"/>
      </w:pPr>
      <w:bookmarkStart w:id="674" w:name="_Toc101165387"/>
      <w:r>
        <w:t>References</w:t>
      </w:r>
      <w:bookmarkEnd w:id="674"/>
      <w:r>
        <w:fldChar w:fldCharType="begin"/>
      </w:r>
      <w:r>
        <w:instrText xml:space="preserve"> XE </w:instrText>
      </w:r>
      <w:r w:rsidR="00FA7E65">
        <w:instrText>“</w:instrText>
      </w:r>
      <w:r>
        <w:instrText>References</w:instrText>
      </w:r>
      <w:r w:rsidR="00FA7E65">
        <w:instrText>”</w:instrText>
      </w:r>
      <w:r>
        <w:instrText xml:space="preserve"> </w:instrText>
      </w:r>
      <w:r>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675" w:name="OLE_LINK15"/>
      <w:bookmarkStart w:id="676" w:name="OLE_LINK16"/>
      <w:r>
        <w:t>College of American Pathologists</w:t>
      </w:r>
      <w:bookmarkEnd w:id="675"/>
      <w:bookmarkEnd w:id="676"/>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Ed. James P. AuBuchon,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t xml:space="preserve">Jacobson, Ivar, Grady Booch,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r>
        <w:t xml:space="preserve">Nevalainen, D. E. and M. F. Callery.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65CD6C30" w:rsidR="002A21AE" w:rsidRDefault="00483FF1">
      <w:pPr>
        <w:pStyle w:val="ListBullet"/>
      </w:pPr>
      <w:r>
        <w:rPr>
          <w:i/>
        </w:rPr>
        <w:t xml:space="preserve">Department of Veterans Affairs, </w:t>
      </w:r>
      <w:r w:rsidR="006549B7">
        <w:rPr>
          <w:i/>
        </w:rPr>
        <w:t>Office</w:t>
      </w:r>
      <w:r>
        <w:rPr>
          <w:i/>
        </w:rPr>
        <w:t xml:space="preserve"> of Information and Technology (OIT)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37F7EFEE" w14:textId="77777777" w:rsidR="002A21AE" w:rsidRDefault="002A21AE">
      <w:pPr>
        <w:pStyle w:val="Heading1"/>
      </w:pPr>
      <w:r>
        <w:br w:type="page"/>
      </w:r>
      <w:bookmarkStart w:id="677" w:name="_Toc101165388"/>
      <w:r>
        <w:t>Glossary</w:t>
      </w:r>
      <w:bookmarkEnd w:id="677"/>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r>
              <w:rPr>
                <w:b/>
              </w:rPr>
              <w:t>Autodiscriminate</w:t>
            </w:r>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r>
              <w:t>BloodProduct</w:t>
            </w:r>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r>
              <w:rPr>
                <w:b/>
                <w:bCs/>
                <w:snapToGrid w:val="0"/>
              </w:rPr>
              <w:t>eXM</w:t>
            </w:r>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t>Expiration date</w:t>
            </w:r>
          </w:p>
        </w:tc>
        <w:tc>
          <w:tcPr>
            <w:tcW w:w="3327" w:type="pct"/>
            <w:tcBorders>
              <w:top w:val="nil"/>
              <w:left w:val="nil"/>
              <w:bottom w:val="nil"/>
              <w:right w:val="nil"/>
            </w:tcBorders>
          </w:tcPr>
          <w:p w14:paraId="62F7F41C" w14:textId="7BA88A13"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w:t>
            </w:r>
            <w:r w:rsidR="00143C19">
              <w:rPr>
                <w:i/>
              </w:rPr>
              <w:t xml:space="preserve"> at</w:t>
            </w:r>
            <w:r>
              <w:rPr>
                <w:i/>
              </w:rPr>
              <w:t xml:space="preserve"> </w:t>
            </w:r>
            <w:r w:rsidR="00143C19">
              <w:rPr>
                <w:i/>
              </w:rPr>
              <w:t>23:59</w:t>
            </w:r>
            <w:r>
              <w:rPr>
                <w:i/>
              </w:rPr>
              <w:t>.</w:t>
            </w: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14:paraId="7A093AD1" w14:textId="77777777" w:rsidR="00AF274B" w:rsidRDefault="00AF274B">
            <w:pPr>
              <w:pStyle w:val="GlossaryTableText"/>
            </w:pPr>
            <w:r>
              <w:t>See “leukoreduce.”</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“leukoreduced” or “leukopoor.”</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r>
              <w:rPr>
                <w:b/>
                <w:bCs/>
              </w:rPr>
              <w:t>ListServ</w:t>
            </w:r>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4137D2" w14:textId="77777777" w:rsidR="00AF274B" w:rsidRDefault="00AF274B">
            <w:pPr>
              <w:pStyle w:val="GlossaryTableText"/>
              <w:rPr>
                <w:b/>
                <w:bCs/>
                <w:snapToGrid w:val="0"/>
              </w:rPr>
            </w:pPr>
            <w:r>
              <w:rPr>
                <w:b/>
                <w:bCs/>
                <w:snapToGrid w:val="0"/>
              </w:rPr>
              <w:t>Screening cell (SC)</w:t>
            </w:r>
          </w:p>
          <w:p w14:paraId="629C7231" w14:textId="68D18599" w:rsidR="0022026D" w:rsidRPr="0022026D" w:rsidRDefault="0022026D" w:rsidP="0022026D">
            <w:pPr>
              <w:pStyle w:val="TableText"/>
              <w:rPr>
                <w:b/>
                <w:sz w:val="20"/>
                <w:szCs w:val="20"/>
              </w:rPr>
            </w:pPr>
            <w:r w:rsidRPr="0022026D">
              <w:rPr>
                <w:b/>
                <w:sz w:val="20"/>
                <w:szCs w:val="20"/>
              </w:rPr>
              <w:t>SD</w:t>
            </w:r>
          </w:p>
        </w:tc>
        <w:tc>
          <w:tcPr>
            <w:tcW w:w="3327" w:type="pct"/>
            <w:tcBorders>
              <w:top w:val="nil"/>
              <w:left w:val="nil"/>
              <w:bottom w:val="nil"/>
              <w:right w:val="nil"/>
            </w:tcBorders>
          </w:tcPr>
          <w:p w14:paraId="247FA565" w14:textId="77777777" w:rsidR="00AF274B" w:rsidRDefault="00AF274B">
            <w:pPr>
              <w:pStyle w:val="GlossaryTableText"/>
              <w:rPr>
                <w:snapToGrid w:val="0"/>
              </w:rPr>
            </w:pPr>
            <w:r>
              <w:rPr>
                <w:snapToGrid w:val="0"/>
              </w:rPr>
              <w:t>Antigenically defined cells used to detect alloantibodies.</w:t>
            </w:r>
          </w:p>
          <w:p w14:paraId="26D5BA83" w14:textId="3CE79ADE" w:rsidR="0022026D" w:rsidRPr="0022026D" w:rsidRDefault="0022026D" w:rsidP="0022026D">
            <w:pPr>
              <w:pStyle w:val="TableText"/>
              <w:rPr>
                <w:sz w:val="20"/>
                <w:szCs w:val="20"/>
              </w:rPr>
            </w:pPr>
            <w:r w:rsidRPr="0022026D">
              <w:rPr>
                <w:sz w:val="20"/>
                <w:szCs w:val="20"/>
              </w:rPr>
              <w:t>Service Desk (formerly National Help Desk).</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64398B" w14:paraId="47FC3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DAA8F2F" w14:textId="2E720649" w:rsidR="0064398B" w:rsidRDefault="0064398B">
            <w:pPr>
              <w:pStyle w:val="GlossaryTableText"/>
              <w:rPr>
                <w:b/>
                <w:bCs/>
              </w:rPr>
            </w:pPr>
            <w:r>
              <w:rPr>
                <w:b/>
                <w:bCs/>
              </w:rPr>
              <w:t>UTC</w:t>
            </w:r>
          </w:p>
        </w:tc>
        <w:tc>
          <w:tcPr>
            <w:tcW w:w="3327" w:type="pct"/>
            <w:tcBorders>
              <w:top w:val="nil"/>
              <w:left w:val="nil"/>
              <w:bottom w:val="nil"/>
              <w:right w:val="nil"/>
            </w:tcBorders>
          </w:tcPr>
          <w:p w14:paraId="3343B825" w14:textId="4C0CE83C" w:rsidR="0064398B" w:rsidRDefault="003D267D">
            <w:pPr>
              <w:pStyle w:val="GlossaryTableText"/>
            </w:pPr>
            <w:r>
              <w:t xml:space="preserve">Coordinated </w:t>
            </w:r>
            <w:r w:rsidR="0064398B">
              <w:t>Universal Time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r>
              <w:t>Veterans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678" w:name="_Toc101165389"/>
      <w:r>
        <w:t>Appendices</w:t>
      </w:r>
      <w:bookmarkEnd w:id="678"/>
    </w:p>
    <w:p w14:paraId="04850DF0" w14:textId="0684A4BD" w:rsidR="002A21AE" w:rsidRDefault="002A21AE">
      <w:pPr>
        <w:pStyle w:val="Heading2"/>
      </w:pPr>
      <w:bookmarkStart w:id="679" w:name="_Toc101165390"/>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315D7B">
        <w:rPr>
          <w:noProof/>
        </w:rPr>
        <w:t>A</w:t>
      </w:r>
      <w:r w:rsidR="004E20BD">
        <w:rPr>
          <w:noProof/>
        </w:rPr>
        <w:fldChar w:fldCharType="end"/>
      </w:r>
      <w:r>
        <w:t>: Downtime Forms and Instructions</w:t>
      </w:r>
      <w:bookmarkEnd w:id="679"/>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E35FC4">
      <w:pPr>
        <w:pStyle w:val="BodyText"/>
        <w:spacing w:before="0" w:after="0"/>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E35FC4">
      <w:pPr>
        <w:pStyle w:val="BodyText"/>
        <w:spacing w:after="0"/>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35929CD1"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647">
        <w:fldChar w:fldCharType="begin"/>
      </w:r>
      <w:r w:rsidR="00EE4647">
        <w:instrText xml:space="preserve"> REF _Ref256684287 \h </w:instrText>
      </w:r>
      <w:r w:rsidR="00EE4647">
        <w:fldChar w:fldCharType="separate"/>
      </w:r>
      <w:r w:rsidR="00315D7B">
        <w:t xml:space="preserve">Appendix </w:t>
      </w:r>
      <w:r w:rsidR="00315D7B">
        <w:rPr>
          <w:noProof/>
        </w:rPr>
        <w:t>J</w:t>
      </w:r>
      <w:r w:rsidR="00315D7B">
        <w:t>: Recommended Report Usage</w:t>
      </w:r>
      <w:r w:rsidR="00EE4647">
        <w:fldChar w:fldCharType="end"/>
      </w:r>
      <w:r>
        <w:t xml:space="preserve">: </w:t>
      </w:r>
      <w:r w:rsidR="00CF5477">
        <w:fldChar w:fldCharType="begin"/>
      </w:r>
      <w:r w:rsidR="00CF5477">
        <w:instrText xml:space="preserve"> REF _Ref126504669 \h </w:instrText>
      </w:r>
      <w:r w:rsidR="00CF5477">
        <w:fldChar w:fldCharType="separate"/>
      </w:r>
      <w:r w:rsidR="00315D7B">
        <w:t xml:space="preserve">Table </w:t>
      </w:r>
      <w:r w:rsidR="00315D7B">
        <w:rPr>
          <w:noProof/>
        </w:rPr>
        <w:t>37</w:t>
      </w:r>
      <w:r w:rsidR="00315D7B">
        <w:t>: Recommended Report Usage</w:t>
      </w:r>
      <w:r w:rsidR="00CF5477">
        <w:fldChar w:fldCharType="end"/>
      </w:r>
      <w:r>
        <w:t>.)</w:t>
      </w:r>
    </w:p>
    <w:p w14:paraId="1F2DAA20" w14:textId="77777777" w:rsidR="004C542E" w:rsidRDefault="0000620B" w:rsidP="00E35FC4">
      <w:pPr>
        <w:pStyle w:val="BodyText"/>
        <w:spacing w:after="0"/>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E35FC4">
      <w:pPr>
        <w:pStyle w:val="BodyText"/>
        <w:spacing w:before="0" w:after="60"/>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680" w:name="_Toc101165391"/>
      <w:r w:rsidRPr="009244E2">
        <w:t>Patient Testing Form</w:t>
      </w:r>
      <w:bookmarkEnd w:id="680"/>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77777777"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4"/>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77777777" w:rsidR="004A6408" w:rsidRPr="006A7FD3" w:rsidRDefault="004A6408" w:rsidP="00FC4396">
            <w:pPr>
              <w:pStyle w:val="TableText"/>
              <w:jc w:val="both"/>
              <w:rPr>
                <w:b/>
                <w:szCs w:val="20"/>
              </w:rPr>
            </w:pPr>
            <w:r w:rsidRPr="006A7FD3">
              <w:rPr>
                <w:b/>
                <w:szCs w:val="20"/>
              </w:rPr>
              <w:t>AHG</w:t>
            </w:r>
            <w:r>
              <w:rPr>
                <w:rStyle w:val="FootnoteReference"/>
                <w:b/>
                <w:szCs w:val="20"/>
              </w:rPr>
              <w:footnoteReference w:id="5"/>
            </w:r>
          </w:p>
        </w:tc>
        <w:tc>
          <w:tcPr>
            <w:tcW w:w="640" w:type="dxa"/>
            <w:shd w:val="clear" w:color="auto" w:fill="B3B3B3"/>
          </w:tcPr>
          <w:p w14:paraId="03BF09C2" w14:textId="77777777" w:rsidR="004A6408" w:rsidRPr="006A7FD3" w:rsidRDefault="004A6408" w:rsidP="00FC4396">
            <w:pPr>
              <w:pStyle w:val="TableText"/>
              <w:jc w:val="both"/>
              <w:rPr>
                <w:b/>
                <w:szCs w:val="20"/>
              </w:rPr>
            </w:pPr>
            <w:r w:rsidRPr="006A7FD3">
              <w:rPr>
                <w:b/>
                <w:szCs w:val="20"/>
              </w:rPr>
              <w:t>CC</w:t>
            </w:r>
            <w:r>
              <w:rPr>
                <w:rStyle w:val="FootnoteReference"/>
                <w:b/>
                <w:szCs w:val="20"/>
              </w:rPr>
              <w:footnoteReference w:id="6"/>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r w:rsidRPr="00887834">
              <w:rPr>
                <w:b/>
              </w:rPr>
              <w:t>Polyspecific</w:t>
            </w:r>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r w:rsidRPr="00887834">
              <w:rPr>
                <w:b/>
              </w:rPr>
              <w:t>Polyspecific</w:t>
            </w:r>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681" w:name="_Toc101165392"/>
      <w:r>
        <w:t>Unit ABO/Rh Confirmation Form</w:t>
      </w:r>
      <w:bookmarkEnd w:id="681"/>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682" w:name="_Toc101165393"/>
      <w:r>
        <w:t>Unit Issue and Inspection Log</w:t>
      </w:r>
      <w:bookmarkEnd w:id="682"/>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683" w:name="_Toc101165394"/>
      <w:r>
        <w:t>Unit Modification Form</w:t>
      </w:r>
      <w:bookmarkEnd w:id="683"/>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10"/>
          <w:pgSz w:w="15840" w:h="12240" w:orient="landscape" w:code="1"/>
          <w:pgMar w:top="1440" w:right="1440" w:bottom="1440" w:left="1440" w:header="720" w:footer="720" w:gutter="0"/>
          <w:cols w:space="720"/>
          <w:docGrid w:linePitch="360"/>
        </w:sectPr>
      </w:pPr>
    </w:p>
    <w:p w14:paraId="16E0C980" w14:textId="33A8B062" w:rsidR="002A21AE" w:rsidRDefault="002A21AE">
      <w:pPr>
        <w:pStyle w:val="Heading2"/>
      </w:pPr>
      <w:bookmarkStart w:id="684" w:name="_Ref170004931"/>
      <w:bookmarkStart w:id="685" w:name="_Toc101165395"/>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315D7B">
        <w:rPr>
          <w:noProof/>
        </w:rPr>
        <w:t>B</w:t>
      </w:r>
      <w:r w:rsidR="004E20BD">
        <w:rPr>
          <w:noProof/>
        </w:rPr>
        <w:fldChar w:fldCharType="end"/>
      </w:r>
      <w:bookmarkEnd w:id="684"/>
      <w:r>
        <w:t>: Database Table Information</w:t>
      </w:r>
      <w:bookmarkEnd w:id="685"/>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686" w:name="_Toc77663546"/>
      <w:bookmarkStart w:id="687" w:name="_Toc91323761"/>
      <w:bookmarkStart w:id="688" w:name="_Toc77663549"/>
      <w:bookmarkStart w:id="689" w:name="_Toc91323764"/>
      <w:bookmarkStart w:id="690" w:name="_Toc91323735"/>
      <w:r w:rsidRPr="00302434">
        <w:rPr>
          <w:rFonts w:ascii="Arial Bold" w:hAnsi="Arial Bold"/>
          <w:vanish/>
        </w:rPr>
        <w:t xml:space="preserve">TT_23.01 </w:t>
      </w:r>
      <w:bookmarkStart w:id="691" w:name="_Toc101165396"/>
      <w:r>
        <w:t>Antibody and Antigen Tables</w:t>
      </w:r>
      <w:bookmarkEnd w:id="686"/>
      <w:bookmarkEnd w:id="687"/>
      <w:bookmarkEnd w:id="691"/>
    </w:p>
    <w:p w14:paraId="1385B131" w14:textId="77777777" w:rsidR="002A21AE" w:rsidRDefault="002A21AE" w:rsidP="0065062F">
      <w:pPr>
        <w:pStyle w:val="Heading3"/>
      </w:pPr>
      <w:bookmarkStart w:id="692" w:name="table13"/>
      <w:bookmarkStart w:id="693" w:name="_Toc77663547"/>
      <w:bookmarkStart w:id="694" w:name="_Toc91323762"/>
      <w:bookmarkStart w:id="695" w:name="_Toc101165397"/>
      <w:bookmarkEnd w:id="692"/>
      <w:r>
        <w:t>Antibody and Antigen Table: Irregular Antibodies</w:t>
      </w:r>
      <w:bookmarkEnd w:id="693"/>
      <w:bookmarkEnd w:id="694"/>
      <w:bookmarkEnd w:id="695"/>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74E598E1" w:rsidR="002A21AE" w:rsidRDefault="00896B41">
      <w:pPr>
        <w:pStyle w:val="Caption"/>
      </w:pPr>
      <w:bookmarkStart w:id="696" w:name="_Toc97523630"/>
      <w:bookmarkStart w:id="697" w:name="_Toc97527600"/>
      <w:r>
        <w:br w:type="page"/>
      </w:r>
      <w:bookmarkStart w:id="698" w:name="_Ref126730855"/>
      <w:bookmarkStart w:id="699" w:name="_Ref126484449"/>
      <w:r w:rsidR="002A21AE">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14</w:t>
      </w:r>
      <w:r w:rsidR="004E20BD">
        <w:rPr>
          <w:noProof/>
        </w:rPr>
        <w:fldChar w:fldCharType="end"/>
      </w:r>
      <w:bookmarkEnd w:id="698"/>
      <w:r w:rsidR="002A21AE">
        <w:t xml:space="preserve">: </w:t>
      </w:r>
      <w:r w:rsidR="002A21AE">
        <w:rPr>
          <w:vanish/>
        </w:rPr>
        <w:t xml:space="preserve">TT_23.01A </w:t>
      </w:r>
      <w:r w:rsidR="002A21AE">
        <w:t>Antibody and Antigen Table: Irregular Antibodies</w:t>
      </w:r>
      <w:bookmarkEnd w:id="696"/>
      <w:bookmarkEnd w:id="697"/>
      <w:bookmarkEnd w:id="699"/>
    </w:p>
    <w:tbl>
      <w:tblPr>
        <w:tblW w:w="1008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75"/>
        <w:gridCol w:w="1710"/>
        <w:gridCol w:w="878"/>
        <w:gridCol w:w="878"/>
        <w:gridCol w:w="1253"/>
        <w:gridCol w:w="1253"/>
        <w:gridCol w:w="1296"/>
        <w:gridCol w:w="841"/>
      </w:tblGrid>
      <w:tr w:rsidR="00B769D3" w:rsidRPr="00F77B4F" w14:paraId="7760C45D" w14:textId="77777777" w:rsidTr="00031618">
        <w:trPr>
          <w:cantSplit/>
          <w:tblHeader/>
        </w:trPr>
        <w:tc>
          <w:tcPr>
            <w:tcW w:w="3685"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841"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rsidTr="00031618">
        <w:trPr>
          <w:cantSplit/>
          <w:trHeight w:val="1358"/>
          <w:tblHeader/>
        </w:trPr>
        <w:tc>
          <w:tcPr>
            <w:tcW w:w="1975"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710"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841"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rsidTr="00031618">
        <w:tblPrEx>
          <w:tblBorders>
            <w:insideH w:val="single" w:sz="4" w:space="0" w:color="auto"/>
            <w:insideV w:val="single" w:sz="4" w:space="0" w:color="auto"/>
          </w:tblBorders>
        </w:tblPrEx>
        <w:tc>
          <w:tcPr>
            <w:tcW w:w="1975" w:type="dxa"/>
            <w:shd w:val="clear" w:color="auto" w:fill="auto"/>
          </w:tcPr>
          <w:p w14:paraId="1BD51A15" w14:textId="77777777" w:rsidR="003E3D07" w:rsidRDefault="003E3D07">
            <w:pPr>
              <w:pStyle w:val="TableText"/>
              <w:rPr>
                <w:rFonts w:eastAsia="Symbol"/>
              </w:rPr>
            </w:pPr>
            <w:bookmarkStart w:id="700" w:name="_Toc77663548"/>
            <w:r>
              <w:t>Anti-D</w:t>
            </w:r>
          </w:p>
        </w:tc>
        <w:tc>
          <w:tcPr>
            <w:tcW w:w="1710"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841" w:type="dxa"/>
            <w:shd w:val="clear" w:color="auto" w:fill="auto"/>
          </w:tcPr>
          <w:p w14:paraId="780E5E90" w14:textId="77777777" w:rsidR="003E3D07" w:rsidRDefault="003E3D07">
            <w:pPr>
              <w:pStyle w:val="TableText"/>
              <w:rPr>
                <w:rFonts w:eastAsia="Symbol"/>
              </w:rPr>
            </w:pPr>
            <w:r>
              <w:t>AGD</w:t>
            </w:r>
          </w:p>
        </w:tc>
      </w:tr>
      <w:tr w:rsidR="00824338" w14:paraId="774ED68D" w14:textId="77777777" w:rsidTr="00031618">
        <w:tblPrEx>
          <w:tblBorders>
            <w:insideH w:val="single" w:sz="4" w:space="0" w:color="auto"/>
            <w:insideV w:val="single" w:sz="4" w:space="0" w:color="auto"/>
          </w:tblBorders>
        </w:tblPrEx>
        <w:tc>
          <w:tcPr>
            <w:tcW w:w="1975" w:type="dxa"/>
            <w:shd w:val="clear" w:color="auto" w:fill="auto"/>
          </w:tcPr>
          <w:p w14:paraId="1542BA93" w14:textId="77777777" w:rsidR="003E3D07" w:rsidRDefault="003E3D07">
            <w:pPr>
              <w:pStyle w:val="TableText"/>
            </w:pPr>
            <w:r>
              <w:t>N/A</w:t>
            </w:r>
          </w:p>
        </w:tc>
        <w:tc>
          <w:tcPr>
            <w:tcW w:w="1710"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841" w:type="dxa"/>
            <w:shd w:val="clear" w:color="auto" w:fill="auto"/>
          </w:tcPr>
          <w:p w14:paraId="6F1798D3" w14:textId="77777777" w:rsidR="003E3D07" w:rsidRDefault="003E3D07">
            <w:pPr>
              <w:pStyle w:val="TableText"/>
            </w:pPr>
            <w:r>
              <w:t>AGwD</w:t>
            </w:r>
          </w:p>
        </w:tc>
      </w:tr>
      <w:tr w:rsidR="00824338" w14:paraId="3C767DF3" w14:textId="77777777" w:rsidTr="00031618">
        <w:tblPrEx>
          <w:tblBorders>
            <w:insideH w:val="single" w:sz="4" w:space="0" w:color="auto"/>
            <w:insideV w:val="single" w:sz="4" w:space="0" w:color="auto"/>
          </w:tblBorders>
        </w:tblPrEx>
        <w:tc>
          <w:tcPr>
            <w:tcW w:w="1975" w:type="dxa"/>
            <w:shd w:val="clear" w:color="auto" w:fill="auto"/>
          </w:tcPr>
          <w:p w14:paraId="2689E1D3" w14:textId="77777777" w:rsidR="003E3D07" w:rsidRDefault="003E3D07">
            <w:pPr>
              <w:pStyle w:val="TableText"/>
              <w:rPr>
                <w:rFonts w:eastAsia="Symbol"/>
              </w:rPr>
            </w:pPr>
            <w:r>
              <w:t>Anti-C</w:t>
            </w:r>
          </w:p>
        </w:tc>
        <w:tc>
          <w:tcPr>
            <w:tcW w:w="1710"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841" w:type="dxa"/>
            <w:shd w:val="clear" w:color="auto" w:fill="auto"/>
          </w:tcPr>
          <w:p w14:paraId="1B08D23F" w14:textId="77777777" w:rsidR="003E3D07" w:rsidRDefault="003E3D07">
            <w:pPr>
              <w:pStyle w:val="TableText"/>
              <w:rPr>
                <w:rFonts w:eastAsia="Symbol"/>
              </w:rPr>
            </w:pPr>
            <w:r>
              <w:t>AGC</w:t>
            </w:r>
          </w:p>
        </w:tc>
      </w:tr>
      <w:tr w:rsidR="00824338" w14:paraId="60CE930B" w14:textId="77777777" w:rsidTr="00031618">
        <w:tblPrEx>
          <w:tblBorders>
            <w:insideH w:val="single" w:sz="4" w:space="0" w:color="auto"/>
            <w:insideV w:val="single" w:sz="4" w:space="0" w:color="auto"/>
          </w:tblBorders>
        </w:tblPrEx>
        <w:tc>
          <w:tcPr>
            <w:tcW w:w="1975" w:type="dxa"/>
            <w:shd w:val="clear" w:color="auto" w:fill="auto"/>
          </w:tcPr>
          <w:p w14:paraId="28CA9C8F" w14:textId="77777777" w:rsidR="003E3D07" w:rsidRDefault="003E3D07">
            <w:pPr>
              <w:pStyle w:val="TableText"/>
              <w:rPr>
                <w:rFonts w:eastAsia="Symbol"/>
              </w:rPr>
            </w:pPr>
            <w:r>
              <w:t>Anti-E</w:t>
            </w:r>
          </w:p>
        </w:tc>
        <w:tc>
          <w:tcPr>
            <w:tcW w:w="1710"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841" w:type="dxa"/>
            <w:shd w:val="clear" w:color="auto" w:fill="auto"/>
          </w:tcPr>
          <w:p w14:paraId="4E745ADC" w14:textId="77777777" w:rsidR="003E3D07" w:rsidRDefault="003E3D07">
            <w:pPr>
              <w:pStyle w:val="TableText"/>
              <w:rPr>
                <w:rFonts w:eastAsia="Symbol"/>
              </w:rPr>
            </w:pPr>
            <w:r>
              <w:t>AGE</w:t>
            </w:r>
          </w:p>
        </w:tc>
      </w:tr>
      <w:tr w:rsidR="00824338" w14:paraId="060D2408" w14:textId="77777777" w:rsidTr="00031618">
        <w:tblPrEx>
          <w:tblBorders>
            <w:insideH w:val="single" w:sz="4" w:space="0" w:color="auto"/>
            <w:insideV w:val="single" w:sz="4" w:space="0" w:color="auto"/>
          </w:tblBorders>
        </w:tblPrEx>
        <w:tc>
          <w:tcPr>
            <w:tcW w:w="1975" w:type="dxa"/>
            <w:shd w:val="clear" w:color="auto" w:fill="auto"/>
          </w:tcPr>
          <w:p w14:paraId="6FEC0720" w14:textId="77777777" w:rsidR="003E3D07" w:rsidRDefault="003E3D07">
            <w:pPr>
              <w:pStyle w:val="TableText"/>
              <w:rPr>
                <w:rFonts w:eastAsia="Symbol"/>
              </w:rPr>
            </w:pPr>
            <w:r>
              <w:t>Anti-c</w:t>
            </w:r>
          </w:p>
        </w:tc>
        <w:tc>
          <w:tcPr>
            <w:tcW w:w="1710"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841" w:type="dxa"/>
            <w:shd w:val="clear" w:color="auto" w:fill="auto"/>
          </w:tcPr>
          <w:p w14:paraId="2D508BBA" w14:textId="77777777" w:rsidR="003E3D07" w:rsidRDefault="003E3D07">
            <w:pPr>
              <w:pStyle w:val="TableText"/>
              <w:rPr>
                <w:rFonts w:eastAsia="Symbol"/>
              </w:rPr>
            </w:pPr>
            <w:r>
              <w:t>AGc</w:t>
            </w:r>
          </w:p>
        </w:tc>
      </w:tr>
      <w:tr w:rsidR="00824338" w14:paraId="0563970B" w14:textId="77777777" w:rsidTr="00031618">
        <w:tblPrEx>
          <w:tblBorders>
            <w:insideH w:val="single" w:sz="4" w:space="0" w:color="auto"/>
            <w:insideV w:val="single" w:sz="4" w:space="0" w:color="auto"/>
          </w:tblBorders>
        </w:tblPrEx>
        <w:tc>
          <w:tcPr>
            <w:tcW w:w="1975" w:type="dxa"/>
            <w:shd w:val="clear" w:color="auto" w:fill="auto"/>
          </w:tcPr>
          <w:p w14:paraId="412C08FE" w14:textId="77777777" w:rsidR="003E3D07" w:rsidRDefault="003E3D07">
            <w:pPr>
              <w:pStyle w:val="TableText"/>
              <w:rPr>
                <w:rFonts w:eastAsia="Symbol"/>
              </w:rPr>
            </w:pPr>
            <w:r>
              <w:t>Anti-e</w:t>
            </w:r>
          </w:p>
        </w:tc>
        <w:tc>
          <w:tcPr>
            <w:tcW w:w="1710"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841" w:type="dxa"/>
            <w:shd w:val="clear" w:color="auto" w:fill="auto"/>
          </w:tcPr>
          <w:p w14:paraId="314D813C" w14:textId="77777777" w:rsidR="003E3D07" w:rsidRDefault="003E3D07">
            <w:pPr>
              <w:pStyle w:val="TableText"/>
              <w:rPr>
                <w:rFonts w:eastAsia="Symbol"/>
              </w:rPr>
            </w:pPr>
            <w:r>
              <w:t>AGe</w:t>
            </w:r>
          </w:p>
        </w:tc>
      </w:tr>
      <w:tr w:rsidR="00824338" w14:paraId="582E595A" w14:textId="77777777" w:rsidTr="00031618">
        <w:tblPrEx>
          <w:tblBorders>
            <w:insideH w:val="single" w:sz="4" w:space="0" w:color="auto"/>
            <w:insideV w:val="single" w:sz="4" w:space="0" w:color="auto"/>
          </w:tblBorders>
        </w:tblPrEx>
        <w:tc>
          <w:tcPr>
            <w:tcW w:w="1975" w:type="dxa"/>
            <w:shd w:val="clear" w:color="auto" w:fill="auto"/>
          </w:tcPr>
          <w:p w14:paraId="194B37AF" w14:textId="77777777" w:rsidR="003E3D07" w:rsidRDefault="003E3D07">
            <w:pPr>
              <w:pStyle w:val="TableText"/>
            </w:pPr>
            <w:r>
              <w:t>Anti-f</w:t>
            </w:r>
          </w:p>
          <w:p w14:paraId="58A635F8" w14:textId="76C4853A" w:rsidR="007408F1" w:rsidRDefault="007408F1">
            <w:pPr>
              <w:pStyle w:val="TableText"/>
              <w:rPr>
                <w:rFonts w:eastAsia="Symbol"/>
              </w:rPr>
            </w:pPr>
            <w:r>
              <w:t>(See FAQ Compound Antibodies)</w:t>
            </w:r>
          </w:p>
        </w:tc>
        <w:tc>
          <w:tcPr>
            <w:tcW w:w="1710"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77777777" w:rsidR="003E3D07" w:rsidRDefault="003E3D07">
            <w:pPr>
              <w:pStyle w:val="TableText"/>
              <w:rPr>
                <w:rFonts w:eastAsia="Symbol"/>
              </w:rPr>
            </w:pPr>
            <w:r>
              <w:t>c and 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841" w:type="dxa"/>
            <w:shd w:val="clear" w:color="auto" w:fill="auto"/>
          </w:tcPr>
          <w:p w14:paraId="6B1E2C4F" w14:textId="77777777" w:rsidR="003E3D07" w:rsidRDefault="003E3D07">
            <w:pPr>
              <w:pStyle w:val="TableText"/>
            </w:pPr>
            <w:r>
              <w:t>AGc</w:t>
            </w:r>
          </w:p>
          <w:p w14:paraId="7F96D31F" w14:textId="77777777" w:rsidR="003E3D07" w:rsidRDefault="003E3D07">
            <w:pPr>
              <w:pStyle w:val="TableText"/>
              <w:rPr>
                <w:rFonts w:eastAsia="Symbol"/>
              </w:rPr>
            </w:pPr>
            <w:r>
              <w:t>AGe</w:t>
            </w:r>
          </w:p>
        </w:tc>
      </w:tr>
      <w:tr w:rsidR="00824338" w14:paraId="5A7FA011" w14:textId="77777777" w:rsidTr="00031618">
        <w:tblPrEx>
          <w:tblBorders>
            <w:insideH w:val="single" w:sz="4" w:space="0" w:color="auto"/>
            <w:insideV w:val="single" w:sz="4" w:space="0" w:color="auto"/>
          </w:tblBorders>
        </w:tblPrEx>
        <w:tc>
          <w:tcPr>
            <w:tcW w:w="1975" w:type="dxa"/>
            <w:shd w:val="clear" w:color="auto" w:fill="auto"/>
          </w:tcPr>
          <w:p w14:paraId="0526ACBD" w14:textId="77777777" w:rsidR="003E3D07" w:rsidRDefault="003E3D07">
            <w:pPr>
              <w:pStyle w:val="TableText"/>
              <w:rPr>
                <w:rFonts w:eastAsia="Symbol"/>
              </w:rPr>
            </w:pPr>
            <w:r>
              <w:t>Anti-G</w:t>
            </w:r>
          </w:p>
        </w:tc>
        <w:tc>
          <w:tcPr>
            <w:tcW w:w="1710"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841"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rsidTr="00031618">
        <w:tblPrEx>
          <w:tblBorders>
            <w:insideH w:val="single" w:sz="4" w:space="0" w:color="auto"/>
            <w:insideV w:val="single" w:sz="4" w:space="0" w:color="auto"/>
          </w:tblBorders>
        </w:tblPrEx>
        <w:tc>
          <w:tcPr>
            <w:tcW w:w="1975" w:type="dxa"/>
            <w:shd w:val="clear" w:color="auto" w:fill="auto"/>
          </w:tcPr>
          <w:p w14:paraId="6D2C9154" w14:textId="77777777" w:rsidR="003E3D07" w:rsidRDefault="003E3D07">
            <w:pPr>
              <w:pStyle w:val="TableText"/>
              <w:rPr>
                <w:rFonts w:eastAsia="Symbol"/>
              </w:rPr>
            </w:pPr>
            <w:r>
              <w:t>Anti-K</w:t>
            </w:r>
          </w:p>
        </w:tc>
        <w:tc>
          <w:tcPr>
            <w:tcW w:w="1710"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841" w:type="dxa"/>
            <w:shd w:val="clear" w:color="auto" w:fill="auto"/>
          </w:tcPr>
          <w:p w14:paraId="4097AA1B" w14:textId="77777777" w:rsidR="003E3D07" w:rsidRDefault="003E3D07">
            <w:pPr>
              <w:pStyle w:val="TableText"/>
              <w:rPr>
                <w:rFonts w:eastAsia="Symbol"/>
              </w:rPr>
            </w:pPr>
            <w:r>
              <w:t>AGK</w:t>
            </w:r>
          </w:p>
        </w:tc>
      </w:tr>
      <w:tr w:rsidR="00824338" w14:paraId="5AF96BC2" w14:textId="77777777" w:rsidTr="00031618">
        <w:tblPrEx>
          <w:tblBorders>
            <w:insideH w:val="single" w:sz="4" w:space="0" w:color="auto"/>
            <w:insideV w:val="single" w:sz="4" w:space="0" w:color="auto"/>
          </w:tblBorders>
        </w:tblPrEx>
        <w:tc>
          <w:tcPr>
            <w:tcW w:w="1975" w:type="dxa"/>
            <w:shd w:val="clear" w:color="auto" w:fill="auto"/>
          </w:tcPr>
          <w:p w14:paraId="7598B719" w14:textId="77777777" w:rsidR="003E3D07" w:rsidRDefault="003E3D07">
            <w:pPr>
              <w:pStyle w:val="TableText"/>
              <w:rPr>
                <w:rFonts w:eastAsia="Symbol"/>
              </w:rPr>
            </w:pPr>
            <w:r>
              <w:t>Anti-k</w:t>
            </w:r>
          </w:p>
        </w:tc>
        <w:tc>
          <w:tcPr>
            <w:tcW w:w="1710"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841" w:type="dxa"/>
            <w:shd w:val="clear" w:color="auto" w:fill="auto"/>
          </w:tcPr>
          <w:p w14:paraId="20DD0AF0" w14:textId="77777777" w:rsidR="003E3D07" w:rsidRDefault="003E3D07">
            <w:pPr>
              <w:pStyle w:val="TableText"/>
              <w:rPr>
                <w:rFonts w:eastAsia="Symbol"/>
              </w:rPr>
            </w:pPr>
            <w:r>
              <w:t>AGk</w:t>
            </w:r>
          </w:p>
        </w:tc>
      </w:tr>
      <w:tr w:rsidR="00824338" w14:paraId="657F0CEC" w14:textId="77777777" w:rsidTr="00031618">
        <w:tblPrEx>
          <w:tblBorders>
            <w:insideH w:val="single" w:sz="4" w:space="0" w:color="auto"/>
            <w:insideV w:val="single" w:sz="4" w:space="0" w:color="auto"/>
          </w:tblBorders>
        </w:tblPrEx>
        <w:tc>
          <w:tcPr>
            <w:tcW w:w="1975" w:type="dxa"/>
            <w:shd w:val="clear" w:color="auto" w:fill="auto"/>
          </w:tcPr>
          <w:p w14:paraId="2DA7D1C3" w14:textId="77777777" w:rsidR="003E3D07" w:rsidRDefault="003E3D07">
            <w:pPr>
              <w:pStyle w:val="TableText"/>
              <w:rPr>
                <w:rFonts w:eastAsia="Symbol"/>
              </w:rPr>
            </w:pPr>
            <w:r>
              <w:t xml:space="preserve">Anti-Kp(a) </w:t>
            </w:r>
          </w:p>
        </w:tc>
        <w:tc>
          <w:tcPr>
            <w:tcW w:w="1710" w:type="dxa"/>
            <w:shd w:val="clear" w:color="auto" w:fill="auto"/>
          </w:tcPr>
          <w:p w14:paraId="1A26E8FA" w14:textId="77777777" w:rsidR="003E3D07" w:rsidRDefault="003E3D07">
            <w:pPr>
              <w:pStyle w:val="TableText"/>
              <w:rPr>
                <w:rFonts w:eastAsia="Symbol"/>
              </w:rPr>
            </w:pPr>
            <w:r>
              <w:t>Anti-Kp(a)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r>
              <w:t>Kp(a)</w:t>
            </w:r>
          </w:p>
        </w:tc>
        <w:tc>
          <w:tcPr>
            <w:tcW w:w="1253" w:type="dxa"/>
            <w:shd w:val="clear" w:color="auto" w:fill="auto"/>
          </w:tcPr>
          <w:p w14:paraId="6F6B24F2" w14:textId="77777777" w:rsidR="003E3D07" w:rsidRDefault="003E3D07">
            <w:pPr>
              <w:pStyle w:val="TableText"/>
              <w:rPr>
                <w:rFonts w:eastAsia="Symbol"/>
              </w:rPr>
            </w:pPr>
            <w:r>
              <w:t>Kp(a)</w:t>
            </w:r>
          </w:p>
        </w:tc>
        <w:tc>
          <w:tcPr>
            <w:tcW w:w="1296" w:type="dxa"/>
            <w:shd w:val="clear" w:color="auto" w:fill="auto"/>
          </w:tcPr>
          <w:p w14:paraId="7C754070" w14:textId="77777777" w:rsidR="003E3D07" w:rsidRDefault="003E3D07">
            <w:pPr>
              <w:pStyle w:val="TableText"/>
              <w:rPr>
                <w:rFonts w:eastAsia="Symbol"/>
              </w:rPr>
            </w:pPr>
            <w:r>
              <w:t>98</w:t>
            </w:r>
          </w:p>
        </w:tc>
        <w:tc>
          <w:tcPr>
            <w:tcW w:w="841" w:type="dxa"/>
            <w:shd w:val="clear" w:color="auto" w:fill="auto"/>
          </w:tcPr>
          <w:p w14:paraId="3935F183" w14:textId="77777777" w:rsidR="003E3D07" w:rsidRDefault="003E3D07">
            <w:pPr>
              <w:pStyle w:val="TableText"/>
              <w:rPr>
                <w:rFonts w:eastAsia="Symbol"/>
              </w:rPr>
            </w:pPr>
            <w:r>
              <w:t xml:space="preserve">AGKp(a) </w:t>
            </w:r>
          </w:p>
        </w:tc>
      </w:tr>
      <w:tr w:rsidR="00824338" w14:paraId="45858648" w14:textId="77777777" w:rsidTr="00031618">
        <w:tblPrEx>
          <w:tblBorders>
            <w:insideH w:val="single" w:sz="4" w:space="0" w:color="auto"/>
            <w:insideV w:val="single" w:sz="4" w:space="0" w:color="auto"/>
          </w:tblBorders>
        </w:tblPrEx>
        <w:tc>
          <w:tcPr>
            <w:tcW w:w="1975" w:type="dxa"/>
            <w:shd w:val="clear" w:color="auto" w:fill="auto"/>
          </w:tcPr>
          <w:p w14:paraId="561FADDF" w14:textId="77777777" w:rsidR="003E3D07" w:rsidRDefault="003E3D07">
            <w:pPr>
              <w:pStyle w:val="TableText"/>
              <w:rPr>
                <w:rFonts w:eastAsia="Symbol"/>
              </w:rPr>
            </w:pPr>
            <w:r>
              <w:t>Anti-Kp(b)</w:t>
            </w:r>
          </w:p>
        </w:tc>
        <w:tc>
          <w:tcPr>
            <w:tcW w:w="1710" w:type="dxa"/>
            <w:shd w:val="clear" w:color="auto" w:fill="auto"/>
          </w:tcPr>
          <w:p w14:paraId="185E32AF" w14:textId="77777777" w:rsidR="003E3D07" w:rsidRDefault="003E3D07">
            <w:pPr>
              <w:pStyle w:val="TableText"/>
              <w:rPr>
                <w:rFonts w:eastAsia="Symbol"/>
              </w:rPr>
            </w:pPr>
            <w:r>
              <w:t>Anti-Kp(b)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r>
              <w:t>Kp(b)</w:t>
            </w:r>
          </w:p>
        </w:tc>
        <w:tc>
          <w:tcPr>
            <w:tcW w:w="1253" w:type="dxa"/>
            <w:shd w:val="clear" w:color="auto" w:fill="auto"/>
          </w:tcPr>
          <w:p w14:paraId="2E1A2421" w14:textId="77777777" w:rsidR="003E3D07" w:rsidRDefault="003E3D07">
            <w:pPr>
              <w:pStyle w:val="TableText"/>
              <w:rPr>
                <w:rFonts w:eastAsia="Symbol"/>
              </w:rPr>
            </w:pPr>
            <w:r>
              <w:t>Kp(b)</w:t>
            </w:r>
          </w:p>
        </w:tc>
        <w:tc>
          <w:tcPr>
            <w:tcW w:w="1296" w:type="dxa"/>
            <w:shd w:val="clear" w:color="auto" w:fill="auto"/>
          </w:tcPr>
          <w:p w14:paraId="3BE8C1B5" w14:textId="77777777" w:rsidR="003E3D07" w:rsidRDefault="003E3D07">
            <w:pPr>
              <w:pStyle w:val="TableText"/>
              <w:rPr>
                <w:rFonts w:eastAsia="Symbol"/>
              </w:rPr>
            </w:pPr>
            <w:r>
              <w:t>2</w:t>
            </w:r>
          </w:p>
        </w:tc>
        <w:tc>
          <w:tcPr>
            <w:tcW w:w="841" w:type="dxa"/>
            <w:shd w:val="clear" w:color="auto" w:fill="auto"/>
          </w:tcPr>
          <w:p w14:paraId="6B5C0DAD" w14:textId="77777777" w:rsidR="003E3D07" w:rsidRDefault="003E3D07">
            <w:pPr>
              <w:pStyle w:val="TableText"/>
              <w:rPr>
                <w:rFonts w:eastAsia="Symbol"/>
              </w:rPr>
            </w:pPr>
            <w:r>
              <w:t>AGKp(b)</w:t>
            </w:r>
          </w:p>
        </w:tc>
      </w:tr>
      <w:tr w:rsidR="00824338" w14:paraId="40995D3F" w14:textId="77777777" w:rsidTr="00031618">
        <w:tblPrEx>
          <w:tblBorders>
            <w:insideH w:val="single" w:sz="4" w:space="0" w:color="auto"/>
            <w:insideV w:val="single" w:sz="4" w:space="0" w:color="auto"/>
          </w:tblBorders>
        </w:tblPrEx>
        <w:tc>
          <w:tcPr>
            <w:tcW w:w="1975" w:type="dxa"/>
            <w:shd w:val="clear" w:color="auto" w:fill="auto"/>
          </w:tcPr>
          <w:p w14:paraId="2E7D494E" w14:textId="77777777" w:rsidR="003E3D07" w:rsidRDefault="003E3D07">
            <w:pPr>
              <w:pStyle w:val="TableText"/>
              <w:rPr>
                <w:rFonts w:eastAsia="Symbol"/>
              </w:rPr>
            </w:pPr>
            <w:r>
              <w:t>Anti-Jk(a)</w:t>
            </w:r>
          </w:p>
        </w:tc>
        <w:tc>
          <w:tcPr>
            <w:tcW w:w="1710" w:type="dxa"/>
            <w:shd w:val="clear" w:color="auto" w:fill="auto"/>
          </w:tcPr>
          <w:p w14:paraId="17720450" w14:textId="77777777" w:rsidR="003E3D07" w:rsidRDefault="003E3D07">
            <w:pPr>
              <w:pStyle w:val="TableText"/>
              <w:rPr>
                <w:rFonts w:eastAsia="Symbol"/>
              </w:rPr>
            </w:pPr>
            <w:r>
              <w:t>Anti-Jk(a)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r>
              <w:t>Jk(a)</w:t>
            </w:r>
          </w:p>
        </w:tc>
        <w:tc>
          <w:tcPr>
            <w:tcW w:w="1253" w:type="dxa"/>
            <w:shd w:val="clear" w:color="auto" w:fill="auto"/>
          </w:tcPr>
          <w:p w14:paraId="1B93D0EF" w14:textId="77777777" w:rsidR="003E3D07" w:rsidRDefault="003E3D07">
            <w:pPr>
              <w:pStyle w:val="TableText"/>
              <w:rPr>
                <w:rFonts w:eastAsia="Symbol"/>
              </w:rPr>
            </w:pPr>
            <w:r>
              <w:t>Jk(a)</w:t>
            </w:r>
          </w:p>
        </w:tc>
        <w:tc>
          <w:tcPr>
            <w:tcW w:w="1296" w:type="dxa"/>
            <w:shd w:val="clear" w:color="auto" w:fill="auto"/>
          </w:tcPr>
          <w:p w14:paraId="10C3283C" w14:textId="77777777" w:rsidR="003E3D07" w:rsidRDefault="003E3D07">
            <w:pPr>
              <w:pStyle w:val="TableText"/>
              <w:rPr>
                <w:rFonts w:eastAsia="Symbol"/>
              </w:rPr>
            </w:pPr>
            <w:r>
              <w:t>15</w:t>
            </w:r>
          </w:p>
        </w:tc>
        <w:tc>
          <w:tcPr>
            <w:tcW w:w="841" w:type="dxa"/>
            <w:shd w:val="clear" w:color="auto" w:fill="auto"/>
          </w:tcPr>
          <w:p w14:paraId="29EB3D3F" w14:textId="77777777" w:rsidR="003E3D07" w:rsidRDefault="003E3D07">
            <w:pPr>
              <w:pStyle w:val="TableText"/>
              <w:rPr>
                <w:rFonts w:eastAsia="Symbol"/>
              </w:rPr>
            </w:pPr>
            <w:r>
              <w:t>AGJk(a)</w:t>
            </w:r>
          </w:p>
        </w:tc>
      </w:tr>
      <w:tr w:rsidR="00824338" w14:paraId="7EACA7DF" w14:textId="77777777" w:rsidTr="00031618">
        <w:tblPrEx>
          <w:tblBorders>
            <w:insideH w:val="single" w:sz="4" w:space="0" w:color="auto"/>
            <w:insideV w:val="single" w:sz="4" w:space="0" w:color="auto"/>
          </w:tblBorders>
        </w:tblPrEx>
        <w:tc>
          <w:tcPr>
            <w:tcW w:w="1975" w:type="dxa"/>
            <w:shd w:val="clear" w:color="auto" w:fill="auto"/>
          </w:tcPr>
          <w:p w14:paraId="569B1F0A" w14:textId="77777777" w:rsidR="003E3D07" w:rsidRDefault="003E3D07">
            <w:pPr>
              <w:pStyle w:val="TableText"/>
              <w:rPr>
                <w:rFonts w:eastAsia="Symbol"/>
              </w:rPr>
            </w:pPr>
            <w:r>
              <w:t>Anti-Jk(b)</w:t>
            </w:r>
          </w:p>
        </w:tc>
        <w:tc>
          <w:tcPr>
            <w:tcW w:w="1710" w:type="dxa"/>
            <w:shd w:val="clear" w:color="auto" w:fill="auto"/>
          </w:tcPr>
          <w:p w14:paraId="1802A4B7" w14:textId="77777777" w:rsidR="003E3D07" w:rsidRDefault="003E3D07">
            <w:pPr>
              <w:pStyle w:val="TableText"/>
              <w:rPr>
                <w:rFonts w:eastAsia="Symbol"/>
              </w:rPr>
            </w:pPr>
            <w:r>
              <w:t>Anti-Jk(b)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r>
              <w:t>Jk(b)</w:t>
            </w:r>
          </w:p>
        </w:tc>
        <w:tc>
          <w:tcPr>
            <w:tcW w:w="1253" w:type="dxa"/>
            <w:shd w:val="clear" w:color="auto" w:fill="auto"/>
          </w:tcPr>
          <w:p w14:paraId="44274713" w14:textId="77777777" w:rsidR="003E3D07" w:rsidRDefault="003E3D07">
            <w:pPr>
              <w:pStyle w:val="TableText"/>
              <w:rPr>
                <w:rFonts w:eastAsia="Symbol"/>
              </w:rPr>
            </w:pPr>
            <w:r>
              <w:t>Jk(b)</w:t>
            </w:r>
          </w:p>
        </w:tc>
        <w:tc>
          <w:tcPr>
            <w:tcW w:w="1296" w:type="dxa"/>
            <w:shd w:val="clear" w:color="auto" w:fill="auto"/>
          </w:tcPr>
          <w:p w14:paraId="31DE6CBC" w14:textId="77777777" w:rsidR="003E3D07" w:rsidRDefault="003E3D07">
            <w:pPr>
              <w:pStyle w:val="TableText"/>
              <w:rPr>
                <w:rFonts w:eastAsia="Symbol"/>
              </w:rPr>
            </w:pPr>
            <w:r>
              <w:t>42</w:t>
            </w:r>
          </w:p>
        </w:tc>
        <w:tc>
          <w:tcPr>
            <w:tcW w:w="841" w:type="dxa"/>
            <w:shd w:val="clear" w:color="auto" w:fill="auto"/>
          </w:tcPr>
          <w:p w14:paraId="3CFE310E" w14:textId="77777777" w:rsidR="003E3D07" w:rsidRDefault="003E3D07">
            <w:pPr>
              <w:pStyle w:val="TableText"/>
              <w:rPr>
                <w:rFonts w:eastAsia="Symbol"/>
              </w:rPr>
            </w:pPr>
            <w:r>
              <w:t>AGJk(b)</w:t>
            </w:r>
          </w:p>
        </w:tc>
      </w:tr>
      <w:tr w:rsidR="00824338" w14:paraId="64C487C6" w14:textId="77777777" w:rsidTr="00031618">
        <w:tblPrEx>
          <w:tblBorders>
            <w:insideH w:val="single" w:sz="4" w:space="0" w:color="auto"/>
            <w:insideV w:val="single" w:sz="4" w:space="0" w:color="auto"/>
          </w:tblBorders>
        </w:tblPrEx>
        <w:tc>
          <w:tcPr>
            <w:tcW w:w="1975" w:type="dxa"/>
            <w:shd w:val="clear" w:color="auto" w:fill="auto"/>
          </w:tcPr>
          <w:p w14:paraId="40B10249" w14:textId="77777777" w:rsidR="003E3D07" w:rsidRDefault="003E3D07">
            <w:pPr>
              <w:pStyle w:val="TableText"/>
              <w:rPr>
                <w:rFonts w:eastAsia="Symbol"/>
              </w:rPr>
            </w:pPr>
            <w:r>
              <w:t>Anti-Jk3</w:t>
            </w:r>
          </w:p>
        </w:tc>
        <w:tc>
          <w:tcPr>
            <w:tcW w:w="1710" w:type="dxa"/>
            <w:shd w:val="clear" w:color="auto" w:fill="auto"/>
          </w:tcPr>
          <w:p w14:paraId="61B17020" w14:textId="77777777" w:rsidR="003E3D07" w:rsidRDefault="003E3D07">
            <w:pPr>
              <w:pStyle w:val="TableText"/>
              <w:rPr>
                <w:rFonts w:eastAsia="Symbol"/>
              </w:rPr>
            </w:pPr>
            <w:r>
              <w:rPr>
                <w:rFonts w:eastAsia="Symbol"/>
              </w:rPr>
              <w:t>Anti-Jk(a)Jk(b)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r>
              <w:t>Jk(a) and Jk(b)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841" w:type="dxa"/>
            <w:shd w:val="clear" w:color="auto" w:fill="auto"/>
          </w:tcPr>
          <w:p w14:paraId="38E95BBB" w14:textId="77777777" w:rsidR="003E3D07" w:rsidRDefault="003E3D07">
            <w:pPr>
              <w:pStyle w:val="TableText"/>
            </w:pPr>
            <w:r>
              <w:t>AGJk(a)</w:t>
            </w:r>
          </w:p>
          <w:p w14:paraId="6B70E315" w14:textId="77777777" w:rsidR="003E3D07" w:rsidRDefault="003E3D07">
            <w:pPr>
              <w:pStyle w:val="TableText"/>
              <w:rPr>
                <w:rFonts w:eastAsia="Symbol"/>
              </w:rPr>
            </w:pPr>
            <w:r>
              <w:t>AGJk(b)</w:t>
            </w:r>
          </w:p>
        </w:tc>
      </w:tr>
      <w:tr w:rsidR="00824338" w14:paraId="3D9D9A8E" w14:textId="77777777" w:rsidTr="00031618">
        <w:tblPrEx>
          <w:tblBorders>
            <w:insideH w:val="single" w:sz="4" w:space="0" w:color="auto"/>
            <w:insideV w:val="single" w:sz="4" w:space="0" w:color="auto"/>
          </w:tblBorders>
        </w:tblPrEx>
        <w:tc>
          <w:tcPr>
            <w:tcW w:w="1975" w:type="dxa"/>
            <w:shd w:val="clear" w:color="auto" w:fill="auto"/>
          </w:tcPr>
          <w:p w14:paraId="6299AD8A" w14:textId="77777777" w:rsidR="003E3D07" w:rsidRDefault="003E3D07">
            <w:pPr>
              <w:pStyle w:val="TableText"/>
              <w:rPr>
                <w:rFonts w:eastAsia="Symbol"/>
              </w:rPr>
            </w:pPr>
            <w:r>
              <w:t>Anti-Fy(a)</w:t>
            </w:r>
          </w:p>
        </w:tc>
        <w:tc>
          <w:tcPr>
            <w:tcW w:w="1710" w:type="dxa"/>
            <w:shd w:val="clear" w:color="auto" w:fill="auto"/>
          </w:tcPr>
          <w:p w14:paraId="3CA37594" w14:textId="77777777" w:rsidR="003E3D07" w:rsidRDefault="003E3D07">
            <w:pPr>
              <w:pStyle w:val="TableText"/>
              <w:rPr>
                <w:rFonts w:eastAsia="Symbol"/>
              </w:rPr>
            </w:pPr>
            <w:r>
              <w:t>Anti-Fy(a)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r>
              <w:t>Fy(a)</w:t>
            </w:r>
          </w:p>
        </w:tc>
        <w:tc>
          <w:tcPr>
            <w:tcW w:w="1253" w:type="dxa"/>
            <w:shd w:val="clear" w:color="auto" w:fill="auto"/>
          </w:tcPr>
          <w:p w14:paraId="70220374" w14:textId="77777777" w:rsidR="003E3D07" w:rsidRDefault="003E3D07">
            <w:pPr>
              <w:pStyle w:val="TableText"/>
              <w:rPr>
                <w:rFonts w:eastAsia="Symbol"/>
              </w:rPr>
            </w:pPr>
            <w:r>
              <w:t>Fy(a)</w:t>
            </w:r>
          </w:p>
        </w:tc>
        <w:tc>
          <w:tcPr>
            <w:tcW w:w="1296" w:type="dxa"/>
            <w:shd w:val="clear" w:color="auto" w:fill="auto"/>
          </w:tcPr>
          <w:p w14:paraId="63EB76CB" w14:textId="77777777" w:rsidR="003E3D07" w:rsidRDefault="003E3D07">
            <w:pPr>
              <w:pStyle w:val="TableText"/>
              <w:rPr>
                <w:rFonts w:eastAsia="Symbol"/>
              </w:rPr>
            </w:pPr>
            <w:r>
              <w:t>63</w:t>
            </w:r>
          </w:p>
        </w:tc>
        <w:tc>
          <w:tcPr>
            <w:tcW w:w="841" w:type="dxa"/>
            <w:shd w:val="clear" w:color="auto" w:fill="auto"/>
          </w:tcPr>
          <w:p w14:paraId="5B393B1C" w14:textId="77777777" w:rsidR="003E3D07" w:rsidRDefault="003E3D07">
            <w:pPr>
              <w:pStyle w:val="TableText"/>
              <w:rPr>
                <w:rFonts w:eastAsia="Symbol"/>
              </w:rPr>
            </w:pPr>
            <w:r>
              <w:t>AGFy(a)</w:t>
            </w:r>
          </w:p>
        </w:tc>
      </w:tr>
      <w:tr w:rsidR="00824338" w14:paraId="50724538" w14:textId="77777777" w:rsidTr="00031618">
        <w:tblPrEx>
          <w:tblBorders>
            <w:insideH w:val="single" w:sz="4" w:space="0" w:color="auto"/>
            <w:insideV w:val="single" w:sz="4" w:space="0" w:color="auto"/>
          </w:tblBorders>
        </w:tblPrEx>
        <w:tc>
          <w:tcPr>
            <w:tcW w:w="1975" w:type="dxa"/>
            <w:shd w:val="clear" w:color="auto" w:fill="auto"/>
          </w:tcPr>
          <w:p w14:paraId="623F1D50" w14:textId="77777777" w:rsidR="003E3D07" w:rsidRDefault="003E3D07">
            <w:pPr>
              <w:pStyle w:val="TableText"/>
              <w:rPr>
                <w:rFonts w:eastAsia="Symbol"/>
              </w:rPr>
            </w:pPr>
            <w:r>
              <w:t>Anti-Fy(b)</w:t>
            </w:r>
          </w:p>
        </w:tc>
        <w:tc>
          <w:tcPr>
            <w:tcW w:w="1710" w:type="dxa"/>
            <w:shd w:val="clear" w:color="auto" w:fill="auto"/>
          </w:tcPr>
          <w:p w14:paraId="2A547D33" w14:textId="77777777" w:rsidR="003E3D07" w:rsidRDefault="003E3D07">
            <w:pPr>
              <w:pStyle w:val="TableText"/>
              <w:rPr>
                <w:rFonts w:eastAsia="Symbol"/>
              </w:rPr>
            </w:pPr>
            <w:r>
              <w:t>Anti-Fy(b)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r>
              <w:t>Fy(b)</w:t>
            </w:r>
          </w:p>
        </w:tc>
        <w:tc>
          <w:tcPr>
            <w:tcW w:w="1253" w:type="dxa"/>
            <w:shd w:val="clear" w:color="auto" w:fill="auto"/>
          </w:tcPr>
          <w:p w14:paraId="59D57C90" w14:textId="77777777" w:rsidR="003E3D07" w:rsidRDefault="003E3D07">
            <w:pPr>
              <w:pStyle w:val="TableText"/>
              <w:rPr>
                <w:rFonts w:eastAsia="Symbol"/>
              </w:rPr>
            </w:pPr>
            <w:r>
              <w:t>Fy(b)</w:t>
            </w:r>
          </w:p>
        </w:tc>
        <w:tc>
          <w:tcPr>
            <w:tcW w:w="1296" w:type="dxa"/>
            <w:shd w:val="clear" w:color="auto" w:fill="auto"/>
          </w:tcPr>
          <w:p w14:paraId="6E18926D" w14:textId="77777777" w:rsidR="003E3D07" w:rsidRDefault="003E3D07">
            <w:pPr>
              <w:pStyle w:val="TableText"/>
              <w:rPr>
                <w:rFonts w:eastAsia="Symbol"/>
              </w:rPr>
            </w:pPr>
            <w:r>
              <w:t>47</w:t>
            </w:r>
          </w:p>
        </w:tc>
        <w:tc>
          <w:tcPr>
            <w:tcW w:w="841" w:type="dxa"/>
            <w:shd w:val="clear" w:color="auto" w:fill="auto"/>
          </w:tcPr>
          <w:p w14:paraId="3FB651F0" w14:textId="77777777" w:rsidR="003E3D07" w:rsidRDefault="003E3D07">
            <w:pPr>
              <w:pStyle w:val="TableText"/>
              <w:rPr>
                <w:rFonts w:eastAsia="Symbol"/>
              </w:rPr>
            </w:pPr>
            <w:r>
              <w:t>AGFy(b)</w:t>
            </w:r>
          </w:p>
        </w:tc>
      </w:tr>
      <w:tr w:rsidR="00824338" w14:paraId="7BB473CE" w14:textId="77777777" w:rsidTr="00031618">
        <w:tblPrEx>
          <w:tblBorders>
            <w:insideH w:val="single" w:sz="4" w:space="0" w:color="auto"/>
            <w:insideV w:val="single" w:sz="4" w:space="0" w:color="auto"/>
          </w:tblBorders>
        </w:tblPrEx>
        <w:tc>
          <w:tcPr>
            <w:tcW w:w="1975" w:type="dxa"/>
            <w:shd w:val="clear" w:color="auto" w:fill="auto"/>
          </w:tcPr>
          <w:p w14:paraId="4AD657CD" w14:textId="77777777" w:rsidR="003E3D07" w:rsidRDefault="003E3D07">
            <w:pPr>
              <w:pStyle w:val="TableText"/>
              <w:rPr>
                <w:rFonts w:eastAsia="Symbol"/>
              </w:rPr>
            </w:pPr>
            <w:r>
              <w:t>Anti-M</w:t>
            </w:r>
          </w:p>
        </w:tc>
        <w:tc>
          <w:tcPr>
            <w:tcW w:w="1710"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841" w:type="dxa"/>
            <w:shd w:val="clear" w:color="auto" w:fill="auto"/>
          </w:tcPr>
          <w:p w14:paraId="767EDB6A" w14:textId="77777777" w:rsidR="003E3D07" w:rsidRDefault="003E3D07">
            <w:pPr>
              <w:pStyle w:val="TableText"/>
              <w:rPr>
                <w:rFonts w:eastAsia="Symbol"/>
              </w:rPr>
            </w:pPr>
            <w:r>
              <w:t>AGM</w:t>
            </w:r>
          </w:p>
        </w:tc>
      </w:tr>
      <w:tr w:rsidR="00824338" w14:paraId="3986DA93" w14:textId="77777777" w:rsidTr="00031618">
        <w:tblPrEx>
          <w:tblBorders>
            <w:insideH w:val="single" w:sz="4" w:space="0" w:color="auto"/>
            <w:insideV w:val="single" w:sz="4" w:space="0" w:color="auto"/>
          </w:tblBorders>
        </w:tblPrEx>
        <w:tc>
          <w:tcPr>
            <w:tcW w:w="1975" w:type="dxa"/>
            <w:shd w:val="clear" w:color="auto" w:fill="auto"/>
          </w:tcPr>
          <w:p w14:paraId="54CBA13E" w14:textId="77777777" w:rsidR="003E3D07" w:rsidRDefault="003E3D07">
            <w:pPr>
              <w:pStyle w:val="TableText"/>
              <w:rPr>
                <w:rFonts w:eastAsia="Symbol"/>
              </w:rPr>
            </w:pPr>
            <w:r>
              <w:t>Anti-N</w:t>
            </w:r>
          </w:p>
        </w:tc>
        <w:tc>
          <w:tcPr>
            <w:tcW w:w="1710"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841" w:type="dxa"/>
            <w:shd w:val="clear" w:color="auto" w:fill="auto"/>
          </w:tcPr>
          <w:p w14:paraId="7D0B674C" w14:textId="77777777" w:rsidR="003E3D07" w:rsidRDefault="003E3D07">
            <w:pPr>
              <w:pStyle w:val="TableText"/>
              <w:rPr>
                <w:rFonts w:eastAsia="Symbol"/>
              </w:rPr>
            </w:pPr>
            <w:r>
              <w:t>AGN</w:t>
            </w:r>
          </w:p>
        </w:tc>
      </w:tr>
      <w:tr w:rsidR="00824338" w14:paraId="10FD6535" w14:textId="77777777" w:rsidTr="00031618">
        <w:tblPrEx>
          <w:tblBorders>
            <w:insideH w:val="single" w:sz="4" w:space="0" w:color="auto"/>
            <w:insideV w:val="single" w:sz="4" w:space="0" w:color="auto"/>
          </w:tblBorders>
        </w:tblPrEx>
        <w:tc>
          <w:tcPr>
            <w:tcW w:w="1975" w:type="dxa"/>
            <w:shd w:val="clear" w:color="auto" w:fill="auto"/>
          </w:tcPr>
          <w:p w14:paraId="057C1EEF" w14:textId="77777777" w:rsidR="003E3D07" w:rsidRDefault="003E3D07">
            <w:pPr>
              <w:pStyle w:val="TableText"/>
              <w:rPr>
                <w:rFonts w:eastAsia="Symbol"/>
              </w:rPr>
            </w:pPr>
            <w:r>
              <w:t>Anti-S</w:t>
            </w:r>
          </w:p>
        </w:tc>
        <w:tc>
          <w:tcPr>
            <w:tcW w:w="1710"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841" w:type="dxa"/>
            <w:shd w:val="clear" w:color="auto" w:fill="auto"/>
          </w:tcPr>
          <w:p w14:paraId="200C3FEF" w14:textId="77777777" w:rsidR="003E3D07" w:rsidRDefault="003E3D07">
            <w:pPr>
              <w:pStyle w:val="TableText"/>
              <w:rPr>
                <w:rFonts w:eastAsia="Symbol"/>
              </w:rPr>
            </w:pPr>
            <w:r>
              <w:t>AGS</w:t>
            </w:r>
          </w:p>
        </w:tc>
      </w:tr>
      <w:tr w:rsidR="00824338" w14:paraId="42DB3B35" w14:textId="77777777" w:rsidTr="00031618">
        <w:tblPrEx>
          <w:tblBorders>
            <w:insideH w:val="single" w:sz="4" w:space="0" w:color="auto"/>
            <w:insideV w:val="single" w:sz="4" w:space="0" w:color="auto"/>
          </w:tblBorders>
        </w:tblPrEx>
        <w:tc>
          <w:tcPr>
            <w:tcW w:w="1975" w:type="dxa"/>
            <w:shd w:val="clear" w:color="auto" w:fill="auto"/>
          </w:tcPr>
          <w:p w14:paraId="64204A44" w14:textId="77777777" w:rsidR="003E3D07" w:rsidRDefault="003E3D07">
            <w:pPr>
              <w:pStyle w:val="TableText"/>
              <w:rPr>
                <w:rFonts w:eastAsia="Symbol"/>
              </w:rPr>
            </w:pPr>
            <w:r>
              <w:t>Anti-s</w:t>
            </w:r>
          </w:p>
        </w:tc>
        <w:tc>
          <w:tcPr>
            <w:tcW w:w="1710"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841" w:type="dxa"/>
            <w:shd w:val="clear" w:color="auto" w:fill="auto"/>
          </w:tcPr>
          <w:p w14:paraId="029FADCD" w14:textId="77777777" w:rsidR="003E3D07" w:rsidRDefault="003E3D07">
            <w:pPr>
              <w:pStyle w:val="TableText"/>
              <w:rPr>
                <w:rFonts w:eastAsia="Symbol"/>
              </w:rPr>
            </w:pPr>
            <w:r>
              <w:t>AGs</w:t>
            </w:r>
          </w:p>
        </w:tc>
      </w:tr>
      <w:tr w:rsidR="00824338" w14:paraId="13473369" w14:textId="77777777" w:rsidTr="00031618">
        <w:tblPrEx>
          <w:tblBorders>
            <w:insideH w:val="single" w:sz="4" w:space="0" w:color="auto"/>
            <w:insideV w:val="single" w:sz="4" w:space="0" w:color="auto"/>
          </w:tblBorders>
        </w:tblPrEx>
        <w:tc>
          <w:tcPr>
            <w:tcW w:w="1975" w:type="dxa"/>
            <w:shd w:val="clear" w:color="auto" w:fill="auto"/>
          </w:tcPr>
          <w:p w14:paraId="6F7B40C3" w14:textId="77777777" w:rsidR="003E3D07" w:rsidRDefault="003E3D07">
            <w:pPr>
              <w:pStyle w:val="TableText"/>
              <w:rPr>
                <w:rFonts w:eastAsia="Symbol"/>
              </w:rPr>
            </w:pPr>
            <w:r>
              <w:t>Anti-U</w:t>
            </w:r>
          </w:p>
        </w:tc>
        <w:tc>
          <w:tcPr>
            <w:tcW w:w="1710"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841" w:type="dxa"/>
            <w:shd w:val="clear" w:color="auto" w:fill="auto"/>
          </w:tcPr>
          <w:p w14:paraId="4C527B0B" w14:textId="77777777" w:rsidR="003E3D07" w:rsidRDefault="003E3D07">
            <w:pPr>
              <w:pStyle w:val="TableText"/>
              <w:rPr>
                <w:rFonts w:eastAsia="Symbol"/>
              </w:rPr>
            </w:pPr>
            <w:r>
              <w:t>AGU</w:t>
            </w:r>
          </w:p>
        </w:tc>
      </w:tr>
      <w:tr w:rsidR="00824338" w14:paraId="79275613" w14:textId="77777777" w:rsidTr="00031618">
        <w:tblPrEx>
          <w:tblBorders>
            <w:insideH w:val="single" w:sz="4" w:space="0" w:color="auto"/>
            <w:insideV w:val="single" w:sz="4" w:space="0" w:color="auto"/>
          </w:tblBorders>
        </w:tblPrEx>
        <w:tc>
          <w:tcPr>
            <w:tcW w:w="1975" w:type="dxa"/>
            <w:shd w:val="clear" w:color="auto" w:fill="auto"/>
          </w:tcPr>
          <w:p w14:paraId="2D8BF187" w14:textId="77777777" w:rsidR="003E3D07" w:rsidRDefault="003E3D07">
            <w:pPr>
              <w:pStyle w:val="TableText"/>
              <w:rPr>
                <w:rFonts w:eastAsia="Symbol"/>
              </w:rPr>
            </w:pPr>
            <w:r>
              <w:t>Anti-P1</w:t>
            </w:r>
          </w:p>
        </w:tc>
        <w:tc>
          <w:tcPr>
            <w:tcW w:w="1710"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841" w:type="dxa"/>
            <w:shd w:val="clear" w:color="auto" w:fill="auto"/>
          </w:tcPr>
          <w:p w14:paraId="247D620D" w14:textId="77777777" w:rsidR="003E3D07" w:rsidRDefault="003E3D07">
            <w:pPr>
              <w:pStyle w:val="TableText"/>
              <w:rPr>
                <w:rFonts w:eastAsia="Symbol"/>
              </w:rPr>
            </w:pPr>
            <w:r>
              <w:t>AGP1</w:t>
            </w:r>
          </w:p>
        </w:tc>
      </w:tr>
      <w:tr w:rsidR="00824338" w14:paraId="498FCCEB" w14:textId="77777777" w:rsidTr="00031618">
        <w:tblPrEx>
          <w:tblBorders>
            <w:insideH w:val="single" w:sz="4" w:space="0" w:color="auto"/>
            <w:insideV w:val="single" w:sz="4" w:space="0" w:color="auto"/>
          </w:tblBorders>
        </w:tblPrEx>
        <w:tc>
          <w:tcPr>
            <w:tcW w:w="1975" w:type="dxa"/>
            <w:shd w:val="clear" w:color="auto" w:fill="auto"/>
          </w:tcPr>
          <w:p w14:paraId="751E106F" w14:textId="77777777" w:rsidR="003E3D07" w:rsidRDefault="003E3D07">
            <w:pPr>
              <w:pStyle w:val="TableText"/>
              <w:rPr>
                <w:rFonts w:eastAsia="Symbol"/>
              </w:rPr>
            </w:pPr>
            <w:r>
              <w:t>Anti-Le(a)</w:t>
            </w:r>
          </w:p>
        </w:tc>
        <w:tc>
          <w:tcPr>
            <w:tcW w:w="1710"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841" w:type="dxa"/>
            <w:shd w:val="clear" w:color="auto" w:fill="auto"/>
          </w:tcPr>
          <w:p w14:paraId="4BC46CD4" w14:textId="77777777" w:rsidR="003E3D07" w:rsidRDefault="003E3D07">
            <w:pPr>
              <w:pStyle w:val="TableText"/>
              <w:rPr>
                <w:rFonts w:eastAsia="Symbol"/>
              </w:rPr>
            </w:pPr>
            <w:r>
              <w:t>AGLe(a)</w:t>
            </w:r>
          </w:p>
        </w:tc>
      </w:tr>
      <w:tr w:rsidR="00824338" w14:paraId="4444A92F" w14:textId="77777777" w:rsidTr="00031618">
        <w:tblPrEx>
          <w:tblBorders>
            <w:insideH w:val="single" w:sz="4" w:space="0" w:color="auto"/>
            <w:insideV w:val="single" w:sz="4" w:space="0" w:color="auto"/>
          </w:tblBorders>
        </w:tblPrEx>
        <w:tc>
          <w:tcPr>
            <w:tcW w:w="1975" w:type="dxa"/>
            <w:shd w:val="clear" w:color="auto" w:fill="auto"/>
          </w:tcPr>
          <w:p w14:paraId="2CB52D49" w14:textId="77777777" w:rsidR="003E3D07" w:rsidRDefault="003E3D07">
            <w:pPr>
              <w:pStyle w:val="TableText"/>
              <w:rPr>
                <w:rFonts w:eastAsia="Symbol"/>
              </w:rPr>
            </w:pPr>
            <w:r>
              <w:t>Anti-Le(b)</w:t>
            </w:r>
          </w:p>
        </w:tc>
        <w:tc>
          <w:tcPr>
            <w:tcW w:w="1710"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841" w:type="dxa"/>
            <w:shd w:val="clear" w:color="auto" w:fill="auto"/>
          </w:tcPr>
          <w:p w14:paraId="79D039C1" w14:textId="77777777" w:rsidR="003E3D07" w:rsidRDefault="003E3D07">
            <w:pPr>
              <w:pStyle w:val="TableText"/>
              <w:rPr>
                <w:rFonts w:eastAsia="Symbol"/>
              </w:rPr>
            </w:pPr>
            <w:r>
              <w:t>AGLe(b)</w:t>
            </w:r>
          </w:p>
        </w:tc>
      </w:tr>
      <w:tr w:rsidR="00824338" w14:paraId="6CCDEF03" w14:textId="77777777" w:rsidTr="00031618">
        <w:tblPrEx>
          <w:tblBorders>
            <w:insideH w:val="single" w:sz="4" w:space="0" w:color="auto"/>
            <w:insideV w:val="single" w:sz="4" w:space="0" w:color="auto"/>
          </w:tblBorders>
        </w:tblPrEx>
        <w:tc>
          <w:tcPr>
            <w:tcW w:w="1975" w:type="dxa"/>
            <w:shd w:val="clear" w:color="auto" w:fill="auto"/>
          </w:tcPr>
          <w:p w14:paraId="191B4485" w14:textId="77777777" w:rsidR="003E3D07" w:rsidRDefault="003E3D07">
            <w:pPr>
              <w:pStyle w:val="TableText"/>
              <w:rPr>
                <w:rFonts w:eastAsia="Symbol"/>
              </w:rPr>
            </w:pPr>
            <w:r>
              <w:t>Anti-Js(a)</w:t>
            </w:r>
          </w:p>
        </w:tc>
        <w:tc>
          <w:tcPr>
            <w:tcW w:w="1710" w:type="dxa"/>
            <w:shd w:val="clear" w:color="auto" w:fill="auto"/>
          </w:tcPr>
          <w:p w14:paraId="462070FE" w14:textId="77777777" w:rsidR="003E3D07" w:rsidRDefault="003E3D07">
            <w:pPr>
              <w:pStyle w:val="TableText"/>
              <w:rPr>
                <w:rFonts w:eastAsia="Symbol"/>
              </w:rPr>
            </w:pPr>
            <w:r>
              <w:t>Anti-Js(a)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r>
              <w:t>Js(a)</w:t>
            </w:r>
          </w:p>
        </w:tc>
        <w:tc>
          <w:tcPr>
            <w:tcW w:w="1253" w:type="dxa"/>
            <w:shd w:val="clear" w:color="auto" w:fill="auto"/>
          </w:tcPr>
          <w:p w14:paraId="7030695F" w14:textId="77777777" w:rsidR="003E3D07" w:rsidRDefault="003E3D07">
            <w:pPr>
              <w:pStyle w:val="TableText"/>
              <w:rPr>
                <w:rFonts w:eastAsia="Symbol"/>
              </w:rPr>
            </w:pPr>
            <w:r>
              <w:t>Js(a)</w:t>
            </w:r>
          </w:p>
        </w:tc>
        <w:tc>
          <w:tcPr>
            <w:tcW w:w="1296" w:type="dxa"/>
            <w:shd w:val="clear" w:color="auto" w:fill="auto"/>
          </w:tcPr>
          <w:p w14:paraId="0C4754FB" w14:textId="77777777" w:rsidR="003E3D07" w:rsidRDefault="003E3D07">
            <w:pPr>
              <w:pStyle w:val="TableText"/>
              <w:rPr>
                <w:rFonts w:eastAsia="Symbol"/>
              </w:rPr>
            </w:pPr>
            <w:r>
              <w:t>90</w:t>
            </w:r>
          </w:p>
        </w:tc>
        <w:tc>
          <w:tcPr>
            <w:tcW w:w="841" w:type="dxa"/>
            <w:shd w:val="clear" w:color="auto" w:fill="auto"/>
          </w:tcPr>
          <w:p w14:paraId="2793D137" w14:textId="77777777" w:rsidR="003E3D07" w:rsidRDefault="003E3D07">
            <w:pPr>
              <w:pStyle w:val="TableText"/>
              <w:rPr>
                <w:rFonts w:eastAsia="Symbol"/>
              </w:rPr>
            </w:pPr>
            <w:r>
              <w:t>AGJs(a)</w:t>
            </w:r>
          </w:p>
        </w:tc>
      </w:tr>
      <w:tr w:rsidR="00824338" w14:paraId="483CC55D" w14:textId="77777777" w:rsidTr="00031618">
        <w:tblPrEx>
          <w:tblBorders>
            <w:insideH w:val="single" w:sz="4" w:space="0" w:color="auto"/>
            <w:insideV w:val="single" w:sz="4" w:space="0" w:color="auto"/>
          </w:tblBorders>
        </w:tblPrEx>
        <w:tc>
          <w:tcPr>
            <w:tcW w:w="1975" w:type="dxa"/>
            <w:shd w:val="clear" w:color="auto" w:fill="auto"/>
          </w:tcPr>
          <w:p w14:paraId="33574399" w14:textId="77777777" w:rsidR="003E3D07" w:rsidRDefault="003E3D07">
            <w:pPr>
              <w:pStyle w:val="TableText"/>
              <w:rPr>
                <w:rFonts w:eastAsia="Symbol"/>
              </w:rPr>
            </w:pPr>
            <w:r>
              <w:t>Anti-Js(b)</w:t>
            </w:r>
          </w:p>
        </w:tc>
        <w:tc>
          <w:tcPr>
            <w:tcW w:w="1710" w:type="dxa"/>
            <w:shd w:val="clear" w:color="auto" w:fill="auto"/>
          </w:tcPr>
          <w:p w14:paraId="35C901A6" w14:textId="77777777" w:rsidR="003E3D07" w:rsidRDefault="003E3D07">
            <w:pPr>
              <w:pStyle w:val="TableText"/>
              <w:rPr>
                <w:rFonts w:eastAsia="Symbol"/>
              </w:rPr>
            </w:pPr>
            <w:r>
              <w:t>Anti-Js(b)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r>
              <w:t>Js(b)</w:t>
            </w:r>
          </w:p>
        </w:tc>
        <w:tc>
          <w:tcPr>
            <w:tcW w:w="1253" w:type="dxa"/>
            <w:shd w:val="clear" w:color="auto" w:fill="auto"/>
          </w:tcPr>
          <w:p w14:paraId="27036B1F" w14:textId="77777777" w:rsidR="003E3D07" w:rsidRDefault="003E3D07">
            <w:pPr>
              <w:pStyle w:val="TableText"/>
              <w:rPr>
                <w:rFonts w:eastAsia="Symbol"/>
              </w:rPr>
            </w:pPr>
            <w:r>
              <w:t>Js(b)</w:t>
            </w:r>
          </w:p>
        </w:tc>
        <w:tc>
          <w:tcPr>
            <w:tcW w:w="1296" w:type="dxa"/>
            <w:shd w:val="clear" w:color="auto" w:fill="auto"/>
          </w:tcPr>
          <w:p w14:paraId="49315CAD" w14:textId="77777777" w:rsidR="003E3D07" w:rsidRDefault="003E3D07">
            <w:pPr>
              <w:pStyle w:val="TableText"/>
              <w:rPr>
                <w:rFonts w:eastAsia="Symbol"/>
              </w:rPr>
            </w:pPr>
            <w:r>
              <w:t>10</w:t>
            </w:r>
          </w:p>
        </w:tc>
        <w:tc>
          <w:tcPr>
            <w:tcW w:w="841" w:type="dxa"/>
            <w:shd w:val="clear" w:color="auto" w:fill="auto"/>
          </w:tcPr>
          <w:p w14:paraId="05BD3F94" w14:textId="77777777" w:rsidR="003E3D07" w:rsidRDefault="003E3D07">
            <w:pPr>
              <w:pStyle w:val="TableText"/>
              <w:rPr>
                <w:rFonts w:eastAsia="Symbol"/>
              </w:rPr>
            </w:pPr>
            <w:r>
              <w:t>AGJs(b)</w:t>
            </w:r>
          </w:p>
        </w:tc>
      </w:tr>
      <w:tr w:rsidR="00824338" w14:paraId="48713D53" w14:textId="77777777" w:rsidTr="00031618">
        <w:tblPrEx>
          <w:tblBorders>
            <w:insideH w:val="single" w:sz="4" w:space="0" w:color="auto"/>
            <w:insideV w:val="single" w:sz="4" w:space="0" w:color="auto"/>
          </w:tblBorders>
        </w:tblPrEx>
        <w:tc>
          <w:tcPr>
            <w:tcW w:w="1975" w:type="dxa"/>
            <w:shd w:val="clear" w:color="auto" w:fill="auto"/>
          </w:tcPr>
          <w:p w14:paraId="5E6C6E41" w14:textId="77777777" w:rsidR="003E3D07" w:rsidRDefault="003E3D07">
            <w:pPr>
              <w:pStyle w:val="TableText"/>
              <w:rPr>
                <w:rFonts w:eastAsia="Symbol"/>
              </w:rPr>
            </w:pPr>
            <w:r>
              <w:t>Anti-Lu(a)</w:t>
            </w:r>
          </w:p>
        </w:tc>
        <w:tc>
          <w:tcPr>
            <w:tcW w:w="1710"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841" w:type="dxa"/>
            <w:shd w:val="clear" w:color="auto" w:fill="auto"/>
          </w:tcPr>
          <w:p w14:paraId="3C3B4274" w14:textId="77777777" w:rsidR="003E3D07" w:rsidRDefault="003E3D07">
            <w:pPr>
              <w:pStyle w:val="TableText"/>
              <w:rPr>
                <w:rFonts w:eastAsia="Symbol"/>
              </w:rPr>
            </w:pPr>
            <w:r>
              <w:t>AGLu(a)</w:t>
            </w:r>
          </w:p>
        </w:tc>
      </w:tr>
      <w:tr w:rsidR="00824338" w14:paraId="309FFED3" w14:textId="77777777" w:rsidTr="00031618">
        <w:tblPrEx>
          <w:tblBorders>
            <w:insideH w:val="single" w:sz="4" w:space="0" w:color="auto"/>
            <w:insideV w:val="single" w:sz="4" w:space="0" w:color="auto"/>
          </w:tblBorders>
        </w:tblPrEx>
        <w:tc>
          <w:tcPr>
            <w:tcW w:w="1975" w:type="dxa"/>
            <w:shd w:val="clear" w:color="auto" w:fill="auto"/>
          </w:tcPr>
          <w:p w14:paraId="3B4A632F" w14:textId="77777777" w:rsidR="003E3D07" w:rsidRDefault="003E3D07">
            <w:pPr>
              <w:pStyle w:val="TableText"/>
              <w:rPr>
                <w:rFonts w:eastAsia="Symbol"/>
              </w:rPr>
            </w:pPr>
            <w:r>
              <w:t>Anti-Lu(b)</w:t>
            </w:r>
          </w:p>
        </w:tc>
        <w:tc>
          <w:tcPr>
            <w:tcW w:w="1710"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841" w:type="dxa"/>
            <w:shd w:val="clear" w:color="auto" w:fill="auto"/>
          </w:tcPr>
          <w:p w14:paraId="7F9C7777" w14:textId="77777777" w:rsidR="003E3D07" w:rsidRDefault="003E3D07">
            <w:pPr>
              <w:pStyle w:val="TableText"/>
              <w:rPr>
                <w:rFonts w:eastAsia="Symbol"/>
              </w:rPr>
            </w:pPr>
            <w:r>
              <w:t>AGLu(b)</w:t>
            </w:r>
          </w:p>
        </w:tc>
      </w:tr>
      <w:tr w:rsidR="00824338" w:rsidRPr="00584AF9" w14:paraId="4A4B6F06" w14:textId="77777777" w:rsidTr="00031618">
        <w:tblPrEx>
          <w:tblBorders>
            <w:insideH w:val="single" w:sz="4" w:space="0" w:color="auto"/>
            <w:insideV w:val="single" w:sz="4" w:space="0" w:color="auto"/>
          </w:tblBorders>
        </w:tblPrEx>
        <w:tc>
          <w:tcPr>
            <w:tcW w:w="1975"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710"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841" w:type="dxa"/>
            <w:shd w:val="clear" w:color="auto" w:fill="auto"/>
          </w:tcPr>
          <w:p w14:paraId="5AE2CFD1" w14:textId="77777777" w:rsidR="003E3D07" w:rsidRPr="00584AF9" w:rsidRDefault="003E3D07" w:rsidP="00584AF9">
            <w:pPr>
              <w:pStyle w:val="TableText"/>
              <w:rPr>
                <w:rFonts w:eastAsia="Symbol"/>
              </w:rPr>
            </w:pPr>
            <w:r w:rsidRPr="00584AF9">
              <w:t>AGLu(a) AGLu(b)</w:t>
            </w:r>
          </w:p>
        </w:tc>
      </w:tr>
      <w:tr w:rsidR="00824338" w14:paraId="63EC4D8B" w14:textId="77777777" w:rsidTr="00031618">
        <w:tblPrEx>
          <w:tblBorders>
            <w:insideH w:val="single" w:sz="4" w:space="0" w:color="auto"/>
            <w:insideV w:val="single" w:sz="4" w:space="0" w:color="auto"/>
          </w:tblBorders>
        </w:tblPrEx>
        <w:tc>
          <w:tcPr>
            <w:tcW w:w="1975" w:type="dxa"/>
            <w:shd w:val="clear" w:color="auto" w:fill="auto"/>
          </w:tcPr>
          <w:p w14:paraId="4AEF1AD0" w14:textId="77777777" w:rsidR="003E3D07" w:rsidRDefault="003E3D07">
            <w:pPr>
              <w:pStyle w:val="TableText"/>
              <w:rPr>
                <w:rFonts w:eastAsia="Symbol"/>
              </w:rPr>
            </w:pPr>
            <w:r>
              <w:t>Anti-C(w)</w:t>
            </w:r>
          </w:p>
        </w:tc>
        <w:tc>
          <w:tcPr>
            <w:tcW w:w="1710" w:type="dxa"/>
            <w:shd w:val="clear" w:color="auto" w:fill="auto"/>
          </w:tcPr>
          <w:p w14:paraId="51E46B0A" w14:textId="77777777" w:rsidR="003E3D07" w:rsidRDefault="003E3D07">
            <w:pPr>
              <w:pStyle w:val="TableText"/>
            </w:pPr>
            <w:r>
              <w:t>Anti-Cw</w:t>
            </w:r>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r>
              <w:t>Cw</w:t>
            </w:r>
          </w:p>
        </w:tc>
        <w:tc>
          <w:tcPr>
            <w:tcW w:w="1296" w:type="dxa"/>
            <w:shd w:val="clear" w:color="auto" w:fill="auto"/>
          </w:tcPr>
          <w:p w14:paraId="1AA703CD" w14:textId="77777777" w:rsidR="003E3D07" w:rsidRDefault="003E3D07">
            <w:pPr>
              <w:pStyle w:val="TableText"/>
              <w:rPr>
                <w:rFonts w:eastAsia="Symbol"/>
              </w:rPr>
            </w:pPr>
            <w:r>
              <w:t>99</w:t>
            </w:r>
          </w:p>
        </w:tc>
        <w:tc>
          <w:tcPr>
            <w:tcW w:w="841" w:type="dxa"/>
            <w:shd w:val="clear" w:color="auto" w:fill="auto"/>
          </w:tcPr>
          <w:p w14:paraId="144987D2" w14:textId="77777777" w:rsidR="003E3D07" w:rsidRDefault="003E3D07">
            <w:pPr>
              <w:pStyle w:val="TableText"/>
              <w:rPr>
                <w:rFonts w:eastAsia="Symbol"/>
              </w:rPr>
            </w:pPr>
            <w:r>
              <w:t>AGC(w)</w:t>
            </w:r>
          </w:p>
        </w:tc>
      </w:tr>
      <w:tr w:rsidR="00824338" w14:paraId="08EB2C05" w14:textId="77777777" w:rsidTr="00031618">
        <w:tblPrEx>
          <w:tblBorders>
            <w:insideH w:val="single" w:sz="4" w:space="0" w:color="auto"/>
            <w:insideV w:val="single" w:sz="4" w:space="0" w:color="auto"/>
          </w:tblBorders>
        </w:tblPrEx>
        <w:tc>
          <w:tcPr>
            <w:tcW w:w="1975" w:type="dxa"/>
            <w:shd w:val="clear" w:color="auto" w:fill="auto"/>
          </w:tcPr>
          <w:p w14:paraId="7B67A78E" w14:textId="77777777" w:rsidR="003E3D07" w:rsidRDefault="003E3D07">
            <w:pPr>
              <w:pStyle w:val="TableText"/>
              <w:rPr>
                <w:rFonts w:eastAsia="Symbol"/>
              </w:rPr>
            </w:pPr>
            <w:r>
              <w:t>Anti-Ce</w:t>
            </w:r>
          </w:p>
        </w:tc>
        <w:tc>
          <w:tcPr>
            <w:tcW w:w="1710"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841"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r>
              <w:t>AGe</w:t>
            </w:r>
          </w:p>
        </w:tc>
      </w:tr>
      <w:tr w:rsidR="00824338" w14:paraId="765E51DB" w14:textId="77777777" w:rsidTr="00031618">
        <w:tblPrEx>
          <w:tblBorders>
            <w:insideH w:val="single" w:sz="4" w:space="0" w:color="auto"/>
            <w:insideV w:val="single" w:sz="4" w:space="0" w:color="auto"/>
          </w:tblBorders>
        </w:tblPrEx>
        <w:tc>
          <w:tcPr>
            <w:tcW w:w="1975" w:type="dxa"/>
            <w:shd w:val="clear" w:color="auto" w:fill="auto"/>
          </w:tcPr>
          <w:p w14:paraId="41047FED" w14:textId="77777777" w:rsidR="003E3D07" w:rsidRDefault="003E3D07">
            <w:pPr>
              <w:pStyle w:val="TableText"/>
              <w:rPr>
                <w:rFonts w:eastAsia="Symbol"/>
              </w:rPr>
            </w:pPr>
            <w:r>
              <w:t>Anti-C(x)</w:t>
            </w:r>
          </w:p>
        </w:tc>
        <w:tc>
          <w:tcPr>
            <w:tcW w:w="1710" w:type="dxa"/>
            <w:shd w:val="clear" w:color="auto" w:fill="auto"/>
          </w:tcPr>
          <w:p w14:paraId="64AC8535" w14:textId="77777777" w:rsidR="003E3D07" w:rsidRDefault="003E3D07">
            <w:pPr>
              <w:pStyle w:val="TableText"/>
              <w:rPr>
                <w:rFonts w:eastAsia="Symbol"/>
              </w:rPr>
            </w:pPr>
            <w:r>
              <w:t>Anti-Cx</w:t>
            </w:r>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r>
              <w:t>Cx</w:t>
            </w:r>
          </w:p>
        </w:tc>
        <w:tc>
          <w:tcPr>
            <w:tcW w:w="1296" w:type="dxa"/>
            <w:shd w:val="clear" w:color="auto" w:fill="auto"/>
          </w:tcPr>
          <w:p w14:paraId="71A478DB" w14:textId="77777777" w:rsidR="003E3D07" w:rsidRDefault="003E3D07">
            <w:pPr>
              <w:pStyle w:val="TableText"/>
              <w:rPr>
                <w:rFonts w:eastAsia="Symbol"/>
              </w:rPr>
            </w:pPr>
            <w:r>
              <w:t>99</w:t>
            </w:r>
          </w:p>
        </w:tc>
        <w:tc>
          <w:tcPr>
            <w:tcW w:w="841"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rsidTr="00031618">
        <w:tblPrEx>
          <w:tblBorders>
            <w:insideH w:val="single" w:sz="4" w:space="0" w:color="auto"/>
            <w:insideV w:val="single" w:sz="4" w:space="0" w:color="auto"/>
          </w:tblBorders>
        </w:tblPrEx>
        <w:tc>
          <w:tcPr>
            <w:tcW w:w="1975" w:type="dxa"/>
            <w:shd w:val="clear" w:color="auto" w:fill="auto"/>
          </w:tcPr>
          <w:p w14:paraId="1B774595" w14:textId="77777777" w:rsidR="003E3D07" w:rsidRDefault="003E3D07">
            <w:pPr>
              <w:pStyle w:val="TableText"/>
              <w:rPr>
                <w:rFonts w:eastAsia="Symbol"/>
              </w:rPr>
            </w:pPr>
            <w:r>
              <w:t>Anti-E(w)</w:t>
            </w:r>
          </w:p>
        </w:tc>
        <w:tc>
          <w:tcPr>
            <w:tcW w:w="1710"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841"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rsidTr="00031618">
        <w:tblPrEx>
          <w:tblBorders>
            <w:insideH w:val="single" w:sz="4" w:space="0" w:color="auto"/>
            <w:insideV w:val="single" w:sz="4" w:space="0" w:color="auto"/>
          </w:tblBorders>
        </w:tblPrEx>
        <w:tc>
          <w:tcPr>
            <w:tcW w:w="1975" w:type="dxa"/>
            <w:shd w:val="clear" w:color="auto" w:fill="auto"/>
          </w:tcPr>
          <w:p w14:paraId="04183CC1" w14:textId="77777777" w:rsidR="003E3D07" w:rsidRDefault="003E3D07">
            <w:pPr>
              <w:pStyle w:val="TableText"/>
              <w:rPr>
                <w:rFonts w:eastAsia="Symbol"/>
              </w:rPr>
            </w:pPr>
            <w:r>
              <w:t>Anti-V</w:t>
            </w:r>
          </w:p>
        </w:tc>
        <w:tc>
          <w:tcPr>
            <w:tcW w:w="1710"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841"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rsidTr="00031618">
        <w:tblPrEx>
          <w:tblBorders>
            <w:insideH w:val="single" w:sz="4" w:space="0" w:color="auto"/>
            <w:insideV w:val="single" w:sz="4" w:space="0" w:color="auto"/>
          </w:tblBorders>
        </w:tblPrEx>
        <w:tc>
          <w:tcPr>
            <w:tcW w:w="1975" w:type="dxa"/>
            <w:shd w:val="clear" w:color="auto" w:fill="auto"/>
          </w:tcPr>
          <w:p w14:paraId="1DF5D9F9" w14:textId="77777777" w:rsidR="003E3D07" w:rsidRDefault="003E3D07">
            <w:pPr>
              <w:pStyle w:val="TableText"/>
              <w:rPr>
                <w:rFonts w:eastAsia="Symbol"/>
              </w:rPr>
            </w:pPr>
            <w:r>
              <w:t>Anti-Xg(a)</w:t>
            </w:r>
          </w:p>
        </w:tc>
        <w:tc>
          <w:tcPr>
            <w:tcW w:w="1710" w:type="dxa"/>
            <w:shd w:val="clear" w:color="auto" w:fill="auto"/>
          </w:tcPr>
          <w:p w14:paraId="7BB7F1BB" w14:textId="77777777" w:rsidR="003E3D07" w:rsidRDefault="003E3D07">
            <w:pPr>
              <w:pStyle w:val="TableText"/>
            </w:pPr>
            <w:r>
              <w:t>Anti-Xg(a)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r>
              <w:t>Xg(a)</w:t>
            </w:r>
          </w:p>
        </w:tc>
        <w:tc>
          <w:tcPr>
            <w:tcW w:w="1253" w:type="dxa"/>
            <w:shd w:val="clear" w:color="auto" w:fill="auto"/>
          </w:tcPr>
          <w:p w14:paraId="175173DA" w14:textId="77777777" w:rsidR="003E3D07" w:rsidRDefault="003E3D07">
            <w:pPr>
              <w:pStyle w:val="TableText"/>
            </w:pPr>
            <w:r>
              <w:t>Xg(a)</w:t>
            </w:r>
          </w:p>
        </w:tc>
        <w:tc>
          <w:tcPr>
            <w:tcW w:w="1296" w:type="dxa"/>
            <w:shd w:val="clear" w:color="auto" w:fill="auto"/>
          </w:tcPr>
          <w:p w14:paraId="2AD62081" w14:textId="77777777" w:rsidR="003E3D07" w:rsidRDefault="003E3D07">
            <w:pPr>
              <w:pStyle w:val="TableText"/>
              <w:rPr>
                <w:rFonts w:eastAsia="Symbol"/>
              </w:rPr>
            </w:pPr>
            <w:r>
              <w:t>25</w:t>
            </w:r>
          </w:p>
        </w:tc>
        <w:tc>
          <w:tcPr>
            <w:tcW w:w="841" w:type="dxa"/>
            <w:shd w:val="clear" w:color="auto" w:fill="auto"/>
          </w:tcPr>
          <w:p w14:paraId="73A9B214" w14:textId="77777777" w:rsidR="003E3D07" w:rsidRDefault="003E3D07">
            <w:pPr>
              <w:pStyle w:val="TableText"/>
              <w:rPr>
                <w:rFonts w:eastAsia="Symbol"/>
              </w:rPr>
            </w:pPr>
            <w:r>
              <w:t>AGXg(a)</w:t>
            </w:r>
          </w:p>
        </w:tc>
      </w:tr>
      <w:tr w:rsidR="00824338" w14:paraId="64BF1E51" w14:textId="77777777" w:rsidTr="00031618">
        <w:tblPrEx>
          <w:tblBorders>
            <w:insideH w:val="single" w:sz="4" w:space="0" w:color="auto"/>
            <w:insideV w:val="single" w:sz="4" w:space="0" w:color="auto"/>
          </w:tblBorders>
        </w:tblPrEx>
        <w:tc>
          <w:tcPr>
            <w:tcW w:w="1975" w:type="dxa"/>
            <w:shd w:val="clear" w:color="auto" w:fill="auto"/>
          </w:tcPr>
          <w:p w14:paraId="32FCB9F8" w14:textId="77777777" w:rsidR="003E3D07" w:rsidRDefault="003E3D07">
            <w:pPr>
              <w:pStyle w:val="TableText"/>
              <w:rPr>
                <w:rFonts w:eastAsia="Symbol"/>
              </w:rPr>
            </w:pPr>
            <w:r>
              <w:t>Anti-M(g)</w:t>
            </w:r>
          </w:p>
        </w:tc>
        <w:tc>
          <w:tcPr>
            <w:tcW w:w="1710"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841"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rsidTr="00031618">
        <w:tblPrEx>
          <w:tblBorders>
            <w:insideH w:val="single" w:sz="4" w:space="0" w:color="auto"/>
            <w:insideV w:val="single" w:sz="4" w:space="0" w:color="auto"/>
          </w:tblBorders>
        </w:tblPrEx>
        <w:tc>
          <w:tcPr>
            <w:tcW w:w="1975" w:type="dxa"/>
            <w:shd w:val="clear" w:color="auto" w:fill="auto"/>
          </w:tcPr>
          <w:p w14:paraId="12FAF83F" w14:textId="77777777" w:rsidR="003E3D07" w:rsidRDefault="003E3D07">
            <w:pPr>
              <w:pStyle w:val="TableText"/>
              <w:rPr>
                <w:rFonts w:eastAsia="Symbol"/>
              </w:rPr>
            </w:pPr>
            <w:r>
              <w:t>Anti-Mi(a)</w:t>
            </w:r>
          </w:p>
        </w:tc>
        <w:tc>
          <w:tcPr>
            <w:tcW w:w="1710"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841" w:type="dxa"/>
            <w:shd w:val="clear" w:color="auto" w:fill="auto"/>
          </w:tcPr>
          <w:p w14:paraId="73CBF073" w14:textId="77777777" w:rsidR="003E3D07" w:rsidRDefault="003E3D07">
            <w:pPr>
              <w:pStyle w:val="TableText"/>
              <w:rPr>
                <w:rFonts w:eastAsia="Symbol"/>
              </w:rPr>
            </w:pPr>
            <w:r>
              <w:rPr>
                <w:rFonts w:eastAsia="Symbol"/>
              </w:rPr>
              <w:t>AGMi(a)</w:t>
            </w:r>
          </w:p>
        </w:tc>
      </w:tr>
      <w:tr w:rsidR="00824338" w14:paraId="4907B9C4" w14:textId="77777777" w:rsidTr="00031618">
        <w:tblPrEx>
          <w:tblBorders>
            <w:insideH w:val="single" w:sz="4" w:space="0" w:color="auto"/>
            <w:insideV w:val="single" w:sz="4" w:space="0" w:color="auto"/>
          </w:tblBorders>
        </w:tblPrEx>
        <w:tc>
          <w:tcPr>
            <w:tcW w:w="1975" w:type="dxa"/>
            <w:shd w:val="clear" w:color="auto" w:fill="auto"/>
          </w:tcPr>
          <w:p w14:paraId="7CE35211" w14:textId="77777777" w:rsidR="003E3D07" w:rsidRDefault="003E3D07">
            <w:pPr>
              <w:pStyle w:val="TableText"/>
              <w:rPr>
                <w:rFonts w:eastAsia="Symbol"/>
              </w:rPr>
            </w:pPr>
            <w:r>
              <w:t>Anti-P</w:t>
            </w:r>
          </w:p>
        </w:tc>
        <w:tc>
          <w:tcPr>
            <w:tcW w:w="1710"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841" w:type="dxa"/>
            <w:shd w:val="clear" w:color="auto" w:fill="auto"/>
          </w:tcPr>
          <w:p w14:paraId="31EF6BCF" w14:textId="77777777" w:rsidR="003E3D07" w:rsidRDefault="003E3D07">
            <w:pPr>
              <w:pStyle w:val="TableText"/>
              <w:rPr>
                <w:rFonts w:eastAsia="Symbol"/>
              </w:rPr>
            </w:pPr>
            <w:r>
              <w:t>AGP</w:t>
            </w:r>
          </w:p>
        </w:tc>
      </w:tr>
      <w:tr w:rsidR="00824338" w14:paraId="5FB98875" w14:textId="77777777" w:rsidTr="00031618">
        <w:tblPrEx>
          <w:tblBorders>
            <w:insideH w:val="single" w:sz="4" w:space="0" w:color="auto"/>
            <w:insideV w:val="single" w:sz="4" w:space="0" w:color="auto"/>
          </w:tblBorders>
        </w:tblPrEx>
        <w:tc>
          <w:tcPr>
            <w:tcW w:w="1975" w:type="dxa"/>
            <w:shd w:val="clear" w:color="auto" w:fill="auto"/>
          </w:tcPr>
          <w:p w14:paraId="486E7EAD" w14:textId="77777777" w:rsidR="003E3D07" w:rsidRDefault="003E3D07">
            <w:pPr>
              <w:pStyle w:val="TableText"/>
              <w:rPr>
                <w:rFonts w:eastAsia="Symbol"/>
              </w:rPr>
            </w:pPr>
            <w:r>
              <w:t>Anti-A1</w:t>
            </w:r>
          </w:p>
        </w:tc>
        <w:tc>
          <w:tcPr>
            <w:tcW w:w="1710"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841" w:type="dxa"/>
            <w:shd w:val="clear" w:color="auto" w:fill="auto"/>
          </w:tcPr>
          <w:p w14:paraId="3F0C8E3D" w14:textId="77777777" w:rsidR="003E3D07" w:rsidRDefault="003E3D07">
            <w:pPr>
              <w:pStyle w:val="TableText"/>
              <w:rPr>
                <w:rFonts w:eastAsia="Symbol"/>
              </w:rPr>
            </w:pPr>
            <w:r>
              <w:t>AGA1</w:t>
            </w:r>
          </w:p>
        </w:tc>
      </w:tr>
      <w:tr w:rsidR="00824338" w14:paraId="63C3A7D1" w14:textId="77777777" w:rsidTr="00031618">
        <w:tblPrEx>
          <w:tblBorders>
            <w:insideH w:val="single" w:sz="4" w:space="0" w:color="auto"/>
            <w:insideV w:val="single" w:sz="4" w:space="0" w:color="auto"/>
          </w:tblBorders>
        </w:tblPrEx>
        <w:tc>
          <w:tcPr>
            <w:tcW w:w="1975" w:type="dxa"/>
            <w:shd w:val="clear" w:color="auto" w:fill="auto"/>
          </w:tcPr>
          <w:p w14:paraId="6BB4E996" w14:textId="77777777" w:rsidR="003E3D07" w:rsidRDefault="003E3D07">
            <w:pPr>
              <w:pStyle w:val="TableText"/>
              <w:rPr>
                <w:rFonts w:eastAsia="Symbol"/>
              </w:rPr>
            </w:pPr>
            <w:r>
              <w:t>Anti-H</w:t>
            </w:r>
          </w:p>
        </w:tc>
        <w:tc>
          <w:tcPr>
            <w:tcW w:w="1710"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841"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6409F82E" w14:textId="77777777" w:rsidR="003E3D07" w:rsidRDefault="003E3D07">
            <w:pPr>
              <w:pStyle w:val="TableText"/>
              <w:rPr>
                <w:rFonts w:eastAsia="Symbol"/>
              </w:rPr>
            </w:pPr>
            <w:r>
              <w:t>Anti-I</w:t>
            </w:r>
          </w:p>
        </w:tc>
        <w:tc>
          <w:tcPr>
            <w:tcW w:w="1710"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841"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493B59A" w14:textId="77777777" w:rsidR="003E3D07" w:rsidRDefault="003E3D07">
            <w:pPr>
              <w:pStyle w:val="TableText"/>
              <w:rPr>
                <w:rFonts w:eastAsia="Symbol"/>
              </w:rPr>
            </w:pPr>
            <w:r>
              <w:t>Anti-i</w:t>
            </w:r>
          </w:p>
        </w:tc>
        <w:tc>
          <w:tcPr>
            <w:tcW w:w="1710"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841" w:type="dxa"/>
            <w:vMerge/>
            <w:shd w:val="clear" w:color="auto" w:fill="auto"/>
          </w:tcPr>
          <w:p w14:paraId="2A25E67A" w14:textId="77777777" w:rsidR="003E3D07" w:rsidRDefault="003E3D07">
            <w:pPr>
              <w:pStyle w:val="TableText"/>
              <w:rPr>
                <w:rFonts w:eastAsia="Symbol"/>
              </w:rPr>
            </w:pPr>
          </w:p>
        </w:tc>
      </w:tr>
      <w:tr w:rsidR="00824338" w14:paraId="01F2EAB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40C18948" w14:textId="77777777" w:rsidR="003E3D07" w:rsidRDefault="003E3D07">
            <w:pPr>
              <w:pStyle w:val="TableText"/>
            </w:pPr>
            <w:r>
              <w:t>Warm autoantibody</w:t>
            </w:r>
          </w:p>
        </w:tc>
        <w:tc>
          <w:tcPr>
            <w:tcW w:w="1710"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841" w:type="dxa"/>
            <w:vMerge/>
            <w:shd w:val="clear" w:color="auto" w:fill="auto"/>
          </w:tcPr>
          <w:p w14:paraId="10254C75" w14:textId="77777777" w:rsidR="003E3D07" w:rsidRDefault="003E3D07">
            <w:pPr>
              <w:pStyle w:val="TableText"/>
              <w:rPr>
                <w:rFonts w:eastAsia="Symbol"/>
              </w:rPr>
            </w:pPr>
          </w:p>
        </w:tc>
      </w:tr>
      <w:tr w:rsidR="00824338" w14:paraId="0912AA9A"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F232986" w14:textId="77777777" w:rsidR="003E3D07" w:rsidRDefault="003E3D07">
            <w:pPr>
              <w:pStyle w:val="TableText"/>
              <w:rPr>
                <w:rFonts w:eastAsia="Symbol"/>
              </w:rPr>
            </w:pPr>
            <w:r>
              <w:t>Cold autoantibody</w:t>
            </w:r>
          </w:p>
        </w:tc>
        <w:tc>
          <w:tcPr>
            <w:tcW w:w="1710"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841" w:type="dxa"/>
            <w:vMerge/>
            <w:shd w:val="clear" w:color="auto" w:fill="auto"/>
          </w:tcPr>
          <w:p w14:paraId="14E750C7" w14:textId="77777777" w:rsidR="003E3D07" w:rsidRDefault="003E3D07">
            <w:pPr>
              <w:pStyle w:val="TableText"/>
              <w:rPr>
                <w:rFonts w:eastAsia="Symbol"/>
              </w:rPr>
            </w:pPr>
          </w:p>
        </w:tc>
      </w:tr>
      <w:tr w:rsidR="00824338" w14:paraId="0B275F59" w14:textId="77777777" w:rsidTr="00031618">
        <w:tblPrEx>
          <w:tblBorders>
            <w:insideH w:val="single" w:sz="4" w:space="0" w:color="auto"/>
            <w:insideV w:val="single" w:sz="4" w:space="0" w:color="auto"/>
          </w:tblBorders>
        </w:tblPrEx>
        <w:tc>
          <w:tcPr>
            <w:tcW w:w="1975" w:type="dxa"/>
            <w:shd w:val="clear" w:color="auto" w:fill="auto"/>
          </w:tcPr>
          <w:p w14:paraId="2C27944A" w14:textId="77777777" w:rsidR="003E3D07" w:rsidRDefault="003E3D07">
            <w:pPr>
              <w:pStyle w:val="TableText"/>
              <w:rPr>
                <w:rFonts w:eastAsia="Symbol"/>
              </w:rPr>
            </w:pPr>
            <w:r>
              <w:t>Anti-Le(ab)</w:t>
            </w:r>
          </w:p>
        </w:tc>
        <w:tc>
          <w:tcPr>
            <w:tcW w:w="1710"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841" w:type="dxa"/>
            <w:shd w:val="clear" w:color="auto" w:fill="auto"/>
          </w:tcPr>
          <w:p w14:paraId="3277B91E" w14:textId="77777777" w:rsidR="003E3D07" w:rsidRDefault="003E3D07">
            <w:pPr>
              <w:pStyle w:val="TableText"/>
            </w:pPr>
            <w:r>
              <w:t>AGLe(a)</w:t>
            </w:r>
          </w:p>
          <w:p w14:paraId="36057A08" w14:textId="77777777" w:rsidR="003E3D07" w:rsidRDefault="003E3D07">
            <w:pPr>
              <w:pStyle w:val="TableText"/>
              <w:rPr>
                <w:rFonts w:eastAsia="Symbol"/>
              </w:rPr>
            </w:pPr>
            <w:r>
              <w:t>AGLe(b)</w:t>
            </w:r>
          </w:p>
        </w:tc>
      </w:tr>
      <w:tr w:rsidR="00824338" w14:paraId="556A385E" w14:textId="77777777" w:rsidTr="00031618">
        <w:tblPrEx>
          <w:tblBorders>
            <w:insideH w:val="single" w:sz="4" w:space="0" w:color="auto"/>
            <w:insideV w:val="single" w:sz="4" w:space="0" w:color="auto"/>
          </w:tblBorders>
        </w:tblPrEx>
        <w:tc>
          <w:tcPr>
            <w:tcW w:w="1975" w:type="dxa"/>
            <w:shd w:val="clear" w:color="auto" w:fill="auto"/>
          </w:tcPr>
          <w:p w14:paraId="00819607" w14:textId="77777777" w:rsidR="003E3D07" w:rsidRDefault="003E3D07">
            <w:pPr>
              <w:pStyle w:val="TableText"/>
              <w:rPr>
                <w:rFonts w:eastAsia="Symbol"/>
              </w:rPr>
            </w:pPr>
            <w:r>
              <w:t>Anti-Di(a)</w:t>
            </w:r>
          </w:p>
        </w:tc>
        <w:tc>
          <w:tcPr>
            <w:tcW w:w="1710"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841" w:type="dxa"/>
            <w:shd w:val="clear" w:color="auto" w:fill="auto"/>
          </w:tcPr>
          <w:p w14:paraId="5367EFE0" w14:textId="77777777" w:rsidR="003E3D07" w:rsidRDefault="003E3D07">
            <w:pPr>
              <w:pStyle w:val="TableText"/>
              <w:rPr>
                <w:rFonts w:eastAsia="Symbol"/>
              </w:rPr>
            </w:pPr>
            <w:r>
              <w:t>AGDi(a)</w:t>
            </w:r>
          </w:p>
        </w:tc>
      </w:tr>
      <w:tr w:rsidR="00824338" w14:paraId="1F99D031" w14:textId="77777777" w:rsidTr="00031618">
        <w:tblPrEx>
          <w:tblBorders>
            <w:insideH w:val="single" w:sz="4" w:space="0" w:color="auto"/>
            <w:insideV w:val="single" w:sz="4" w:space="0" w:color="auto"/>
          </w:tblBorders>
        </w:tblPrEx>
        <w:tc>
          <w:tcPr>
            <w:tcW w:w="1975" w:type="dxa"/>
            <w:shd w:val="clear" w:color="auto" w:fill="auto"/>
          </w:tcPr>
          <w:p w14:paraId="67015FBD" w14:textId="77777777" w:rsidR="003E3D07" w:rsidRDefault="003E3D07">
            <w:pPr>
              <w:pStyle w:val="TableText"/>
              <w:rPr>
                <w:rFonts w:eastAsia="Symbol"/>
              </w:rPr>
            </w:pPr>
            <w:r>
              <w:t>Anti-Di(b)</w:t>
            </w:r>
          </w:p>
        </w:tc>
        <w:tc>
          <w:tcPr>
            <w:tcW w:w="1710"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841" w:type="dxa"/>
            <w:shd w:val="clear" w:color="auto" w:fill="auto"/>
          </w:tcPr>
          <w:p w14:paraId="282B48EF" w14:textId="77777777" w:rsidR="003E3D07" w:rsidRDefault="003E3D07">
            <w:pPr>
              <w:pStyle w:val="TableText"/>
              <w:rPr>
                <w:rFonts w:eastAsia="Symbol"/>
              </w:rPr>
            </w:pPr>
            <w:r>
              <w:t>AGDi(b)</w:t>
            </w:r>
          </w:p>
        </w:tc>
      </w:tr>
      <w:tr w:rsidR="00824338" w14:paraId="012E08E8" w14:textId="77777777" w:rsidTr="00031618">
        <w:tblPrEx>
          <w:tblBorders>
            <w:insideH w:val="single" w:sz="4" w:space="0" w:color="auto"/>
            <w:insideV w:val="single" w:sz="4" w:space="0" w:color="auto"/>
          </w:tblBorders>
        </w:tblPrEx>
        <w:tc>
          <w:tcPr>
            <w:tcW w:w="1975" w:type="dxa"/>
            <w:shd w:val="clear" w:color="auto" w:fill="auto"/>
          </w:tcPr>
          <w:p w14:paraId="6AD4B9B2" w14:textId="77777777" w:rsidR="003E3D07" w:rsidRDefault="003E3D07">
            <w:pPr>
              <w:pStyle w:val="TableText"/>
              <w:rPr>
                <w:rFonts w:eastAsia="Symbol"/>
              </w:rPr>
            </w:pPr>
            <w:r>
              <w:t>Anti-Do(a)</w:t>
            </w:r>
          </w:p>
        </w:tc>
        <w:tc>
          <w:tcPr>
            <w:tcW w:w="1710"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841" w:type="dxa"/>
            <w:shd w:val="clear" w:color="auto" w:fill="auto"/>
          </w:tcPr>
          <w:p w14:paraId="4D48E961" w14:textId="77777777" w:rsidR="003E3D07" w:rsidRDefault="003E3D07">
            <w:pPr>
              <w:pStyle w:val="TableText"/>
            </w:pPr>
            <w:r>
              <w:t>AGDo(a)</w:t>
            </w:r>
          </w:p>
        </w:tc>
      </w:tr>
      <w:tr w:rsidR="00824338" w14:paraId="0C18C74E" w14:textId="77777777" w:rsidTr="00031618">
        <w:tblPrEx>
          <w:tblBorders>
            <w:insideH w:val="single" w:sz="4" w:space="0" w:color="auto"/>
            <w:insideV w:val="single" w:sz="4" w:space="0" w:color="auto"/>
          </w:tblBorders>
        </w:tblPrEx>
        <w:tc>
          <w:tcPr>
            <w:tcW w:w="1975" w:type="dxa"/>
            <w:shd w:val="clear" w:color="auto" w:fill="auto"/>
          </w:tcPr>
          <w:p w14:paraId="5E185783" w14:textId="77777777" w:rsidR="003E3D07" w:rsidRDefault="003E3D07">
            <w:pPr>
              <w:pStyle w:val="TableText"/>
              <w:rPr>
                <w:rFonts w:eastAsia="Symbol"/>
              </w:rPr>
            </w:pPr>
            <w:r>
              <w:t>Anti-Do(b)</w:t>
            </w:r>
          </w:p>
        </w:tc>
        <w:tc>
          <w:tcPr>
            <w:tcW w:w="1710"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841" w:type="dxa"/>
            <w:shd w:val="clear" w:color="auto" w:fill="auto"/>
          </w:tcPr>
          <w:p w14:paraId="0EDE9578" w14:textId="77777777" w:rsidR="003E3D07" w:rsidRDefault="003E3D07">
            <w:pPr>
              <w:pStyle w:val="TableText"/>
            </w:pPr>
            <w:r>
              <w:t>AGDo(b)</w:t>
            </w:r>
          </w:p>
        </w:tc>
      </w:tr>
      <w:tr w:rsidR="00824338" w14:paraId="6E9829D7" w14:textId="77777777" w:rsidTr="00031618">
        <w:tblPrEx>
          <w:tblBorders>
            <w:insideH w:val="single" w:sz="4" w:space="0" w:color="auto"/>
            <w:insideV w:val="single" w:sz="4" w:space="0" w:color="auto"/>
          </w:tblBorders>
        </w:tblPrEx>
        <w:tc>
          <w:tcPr>
            <w:tcW w:w="1975" w:type="dxa"/>
            <w:shd w:val="clear" w:color="auto" w:fill="auto"/>
          </w:tcPr>
          <w:p w14:paraId="2DA2C358" w14:textId="77777777" w:rsidR="003E3D07" w:rsidRDefault="003E3D07">
            <w:pPr>
              <w:pStyle w:val="TableText"/>
              <w:rPr>
                <w:rFonts w:eastAsia="Symbol"/>
              </w:rPr>
            </w:pPr>
            <w:r>
              <w:t>Anti-Co(a)</w:t>
            </w:r>
          </w:p>
        </w:tc>
        <w:tc>
          <w:tcPr>
            <w:tcW w:w="1710"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841" w:type="dxa"/>
            <w:shd w:val="clear" w:color="auto" w:fill="auto"/>
          </w:tcPr>
          <w:p w14:paraId="5B01C966" w14:textId="77777777" w:rsidR="003E3D07" w:rsidRDefault="003E3D07">
            <w:pPr>
              <w:pStyle w:val="TableText"/>
            </w:pPr>
            <w:r>
              <w:t>AGCo(a)</w:t>
            </w:r>
          </w:p>
        </w:tc>
      </w:tr>
      <w:tr w:rsidR="00824338" w14:paraId="5AD011AA" w14:textId="77777777" w:rsidTr="00031618">
        <w:tblPrEx>
          <w:tblBorders>
            <w:insideH w:val="single" w:sz="4" w:space="0" w:color="auto"/>
            <w:insideV w:val="single" w:sz="4" w:space="0" w:color="auto"/>
          </w:tblBorders>
        </w:tblPrEx>
        <w:tc>
          <w:tcPr>
            <w:tcW w:w="1975" w:type="dxa"/>
            <w:shd w:val="clear" w:color="auto" w:fill="auto"/>
          </w:tcPr>
          <w:p w14:paraId="5E8A0A80" w14:textId="77777777" w:rsidR="003E3D07" w:rsidRDefault="003E3D07">
            <w:pPr>
              <w:pStyle w:val="TableText"/>
              <w:rPr>
                <w:rFonts w:eastAsia="Symbol"/>
              </w:rPr>
            </w:pPr>
            <w:r>
              <w:t>Anti-Co(b)</w:t>
            </w:r>
          </w:p>
        </w:tc>
        <w:tc>
          <w:tcPr>
            <w:tcW w:w="1710"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841" w:type="dxa"/>
            <w:shd w:val="clear" w:color="auto" w:fill="auto"/>
          </w:tcPr>
          <w:p w14:paraId="7DB318EC" w14:textId="77777777" w:rsidR="003E3D07" w:rsidRDefault="003E3D07">
            <w:pPr>
              <w:pStyle w:val="TableText"/>
            </w:pPr>
            <w:r>
              <w:t>AGCo(b)</w:t>
            </w:r>
          </w:p>
        </w:tc>
      </w:tr>
      <w:tr w:rsidR="00824338" w14:paraId="13052F8B" w14:textId="77777777" w:rsidTr="00031618">
        <w:tblPrEx>
          <w:tblBorders>
            <w:insideH w:val="single" w:sz="4" w:space="0" w:color="auto"/>
            <w:insideV w:val="single" w:sz="4" w:space="0" w:color="auto"/>
          </w:tblBorders>
        </w:tblPrEx>
        <w:tc>
          <w:tcPr>
            <w:tcW w:w="1975" w:type="dxa"/>
            <w:shd w:val="clear" w:color="auto" w:fill="auto"/>
          </w:tcPr>
          <w:p w14:paraId="7B429161" w14:textId="77777777" w:rsidR="003E3D07" w:rsidRDefault="003E3D07">
            <w:pPr>
              <w:pStyle w:val="TableText"/>
              <w:rPr>
                <w:rFonts w:eastAsia="Symbol"/>
              </w:rPr>
            </w:pPr>
            <w:r>
              <w:t>Anti-LW(a)</w:t>
            </w:r>
          </w:p>
        </w:tc>
        <w:tc>
          <w:tcPr>
            <w:tcW w:w="1710"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841" w:type="dxa"/>
            <w:shd w:val="clear" w:color="auto" w:fill="auto"/>
          </w:tcPr>
          <w:p w14:paraId="0817C5A0" w14:textId="77777777" w:rsidR="003E3D07" w:rsidRDefault="003E3D07">
            <w:pPr>
              <w:pStyle w:val="TableText"/>
            </w:pPr>
            <w:r>
              <w:t>AG LW(a)</w:t>
            </w:r>
          </w:p>
        </w:tc>
      </w:tr>
      <w:tr w:rsidR="00824338" w14:paraId="5B63CA50" w14:textId="77777777" w:rsidTr="00031618">
        <w:tblPrEx>
          <w:tblBorders>
            <w:insideH w:val="single" w:sz="4" w:space="0" w:color="auto"/>
            <w:insideV w:val="single" w:sz="4" w:space="0" w:color="auto"/>
          </w:tblBorders>
        </w:tblPrEx>
        <w:tc>
          <w:tcPr>
            <w:tcW w:w="1975" w:type="dxa"/>
            <w:shd w:val="clear" w:color="auto" w:fill="auto"/>
          </w:tcPr>
          <w:p w14:paraId="48FDA59D" w14:textId="77777777" w:rsidR="003E3D07" w:rsidRDefault="003E3D07">
            <w:pPr>
              <w:pStyle w:val="TableText"/>
              <w:rPr>
                <w:rFonts w:eastAsia="Symbol"/>
              </w:rPr>
            </w:pPr>
            <w:r>
              <w:t>Anti-LW(b)</w:t>
            </w:r>
          </w:p>
        </w:tc>
        <w:tc>
          <w:tcPr>
            <w:tcW w:w="1710"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841" w:type="dxa"/>
            <w:shd w:val="clear" w:color="auto" w:fill="auto"/>
          </w:tcPr>
          <w:p w14:paraId="19C2A5EA" w14:textId="77777777" w:rsidR="003E3D07" w:rsidRDefault="003E3D07">
            <w:pPr>
              <w:pStyle w:val="TableText"/>
            </w:pPr>
            <w:r>
              <w:t>AG LW(b)</w:t>
            </w:r>
          </w:p>
        </w:tc>
      </w:tr>
      <w:tr w:rsidR="00824338" w14:paraId="7E3475C1" w14:textId="77777777" w:rsidTr="00031618">
        <w:tblPrEx>
          <w:tblBorders>
            <w:insideH w:val="single" w:sz="4" w:space="0" w:color="auto"/>
            <w:insideV w:val="single" w:sz="4" w:space="0" w:color="auto"/>
          </w:tblBorders>
        </w:tblPrEx>
        <w:tc>
          <w:tcPr>
            <w:tcW w:w="1975" w:type="dxa"/>
            <w:shd w:val="clear" w:color="auto" w:fill="auto"/>
          </w:tcPr>
          <w:p w14:paraId="1E5543C5" w14:textId="77777777" w:rsidR="003E3D07" w:rsidRDefault="003E3D07">
            <w:pPr>
              <w:pStyle w:val="TableText"/>
              <w:rPr>
                <w:rFonts w:eastAsia="Symbol"/>
              </w:rPr>
            </w:pPr>
            <w:r>
              <w:t>Anti-Sc1</w:t>
            </w:r>
          </w:p>
        </w:tc>
        <w:tc>
          <w:tcPr>
            <w:tcW w:w="1710"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841" w:type="dxa"/>
            <w:shd w:val="clear" w:color="auto" w:fill="auto"/>
          </w:tcPr>
          <w:p w14:paraId="1D2A6369" w14:textId="77777777" w:rsidR="003E3D07" w:rsidRDefault="003E3D07">
            <w:pPr>
              <w:pStyle w:val="TableText"/>
              <w:rPr>
                <w:rFonts w:eastAsia="Symbol"/>
              </w:rPr>
            </w:pPr>
            <w:r>
              <w:t>AGSc1</w:t>
            </w:r>
          </w:p>
        </w:tc>
      </w:tr>
      <w:tr w:rsidR="00824338" w14:paraId="6B6D9A3C" w14:textId="77777777" w:rsidTr="00031618">
        <w:tblPrEx>
          <w:tblBorders>
            <w:insideH w:val="single" w:sz="4" w:space="0" w:color="auto"/>
            <w:insideV w:val="single" w:sz="4" w:space="0" w:color="auto"/>
          </w:tblBorders>
        </w:tblPrEx>
        <w:tc>
          <w:tcPr>
            <w:tcW w:w="1975" w:type="dxa"/>
            <w:shd w:val="clear" w:color="auto" w:fill="auto"/>
          </w:tcPr>
          <w:p w14:paraId="3D96594F" w14:textId="77777777" w:rsidR="003E3D07" w:rsidRDefault="003E3D07">
            <w:pPr>
              <w:pStyle w:val="TableText"/>
              <w:rPr>
                <w:rFonts w:eastAsia="Symbol"/>
              </w:rPr>
            </w:pPr>
            <w:r>
              <w:t>Anti-Sc2</w:t>
            </w:r>
          </w:p>
        </w:tc>
        <w:tc>
          <w:tcPr>
            <w:tcW w:w="1710"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841" w:type="dxa"/>
            <w:shd w:val="clear" w:color="auto" w:fill="auto"/>
          </w:tcPr>
          <w:p w14:paraId="2B2CA974" w14:textId="77777777" w:rsidR="003E3D07" w:rsidRDefault="003E3D07">
            <w:pPr>
              <w:pStyle w:val="TableText"/>
              <w:rPr>
                <w:rFonts w:eastAsia="Symbol"/>
              </w:rPr>
            </w:pPr>
            <w:r>
              <w:t>AGSc2</w:t>
            </w:r>
          </w:p>
        </w:tc>
      </w:tr>
      <w:tr w:rsidR="00824338" w14:paraId="28FE1473" w14:textId="77777777" w:rsidTr="00031618">
        <w:tblPrEx>
          <w:tblBorders>
            <w:insideH w:val="single" w:sz="4" w:space="0" w:color="auto"/>
            <w:insideV w:val="single" w:sz="4" w:space="0" w:color="auto"/>
          </w:tblBorders>
        </w:tblPrEx>
        <w:tc>
          <w:tcPr>
            <w:tcW w:w="1975" w:type="dxa"/>
            <w:shd w:val="clear" w:color="auto" w:fill="auto"/>
          </w:tcPr>
          <w:p w14:paraId="66C2DA7E" w14:textId="77777777" w:rsidR="003E3D07" w:rsidRDefault="003E3D07">
            <w:pPr>
              <w:pStyle w:val="TableText"/>
              <w:rPr>
                <w:rFonts w:eastAsia="Symbol"/>
              </w:rPr>
            </w:pPr>
            <w:r>
              <w:t>Anti-Sd(a)</w:t>
            </w:r>
          </w:p>
        </w:tc>
        <w:tc>
          <w:tcPr>
            <w:tcW w:w="1710"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841" w:type="dxa"/>
            <w:shd w:val="clear" w:color="auto" w:fill="auto"/>
          </w:tcPr>
          <w:p w14:paraId="496B007A" w14:textId="77777777" w:rsidR="003E3D07" w:rsidRDefault="003E3D07">
            <w:pPr>
              <w:pStyle w:val="TableText"/>
              <w:rPr>
                <w:rFonts w:eastAsia="Symbol"/>
              </w:rPr>
            </w:pPr>
            <w:r>
              <w:t>AGSd(a)</w:t>
            </w:r>
          </w:p>
        </w:tc>
      </w:tr>
      <w:tr w:rsidR="00824338" w14:paraId="2BE12FB2" w14:textId="77777777" w:rsidTr="00031618">
        <w:tblPrEx>
          <w:tblBorders>
            <w:insideH w:val="single" w:sz="4" w:space="0" w:color="auto"/>
            <w:insideV w:val="single" w:sz="4" w:space="0" w:color="auto"/>
          </w:tblBorders>
        </w:tblPrEx>
        <w:tc>
          <w:tcPr>
            <w:tcW w:w="1975" w:type="dxa"/>
            <w:shd w:val="clear" w:color="auto" w:fill="auto"/>
          </w:tcPr>
          <w:p w14:paraId="3663483C" w14:textId="77777777" w:rsidR="003E3D07" w:rsidRDefault="003E3D07">
            <w:pPr>
              <w:pStyle w:val="TableText"/>
              <w:rPr>
                <w:rFonts w:eastAsia="Symbol"/>
              </w:rPr>
            </w:pPr>
            <w:r>
              <w:t>Anti-Au(a)</w:t>
            </w:r>
          </w:p>
        </w:tc>
        <w:tc>
          <w:tcPr>
            <w:tcW w:w="1710"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841" w:type="dxa"/>
            <w:shd w:val="clear" w:color="auto" w:fill="auto"/>
          </w:tcPr>
          <w:p w14:paraId="0F899336" w14:textId="77777777" w:rsidR="003E3D07" w:rsidRDefault="003E3D07">
            <w:pPr>
              <w:pStyle w:val="TableText"/>
            </w:pPr>
            <w:r>
              <w:t>AGAu(a)</w:t>
            </w:r>
          </w:p>
        </w:tc>
      </w:tr>
      <w:tr w:rsidR="00824338" w14:paraId="61753B56" w14:textId="77777777" w:rsidTr="00031618">
        <w:tblPrEx>
          <w:tblBorders>
            <w:insideH w:val="single" w:sz="4" w:space="0" w:color="auto"/>
            <w:insideV w:val="single" w:sz="4" w:space="0" w:color="auto"/>
          </w:tblBorders>
        </w:tblPrEx>
        <w:tc>
          <w:tcPr>
            <w:tcW w:w="1975" w:type="dxa"/>
            <w:shd w:val="clear" w:color="auto" w:fill="auto"/>
          </w:tcPr>
          <w:p w14:paraId="78EF9887" w14:textId="77777777" w:rsidR="003E3D07" w:rsidRDefault="003E3D07">
            <w:pPr>
              <w:pStyle w:val="TableText"/>
            </w:pPr>
            <w:r>
              <w:t>Anti-Au(b)</w:t>
            </w:r>
          </w:p>
        </w:tc>
        <w:tc>
          <w:tcPr>
            <w:tcW w:w="1710"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841" w:type="dxa"/>
            <w:shd w:val="clear" w:color="auto" w:fill="auto"/>
          </w:tcPr>
          <w:p w14:paraId="18110EE6" w14:textId="77777777" w:rsidR="003E3D07" w:rsidRDefault="003E3D07">
            <w:pPr>
              <w:pStyle w:val="TableText"/>
            </w:pPr>
            <w:r>
              <w:t>AGAu(b)</w:t>
            </w:r>
          </w:p>
        </w:tc>
      </w:tr>
      <w:tr w:rsidR="00824338" w14:paraId="05598B58" w14:textId="77777777" w:rsidTr="00031618">
        <w:tblPrEx>
          <w:tblBorders>
            <w:insideH w:val="single" w:sz="4" w:space="0" w:color="auto"/>
            <w:insideV w:val="single" w:sz="4" w:space="0" w:color="auto"/>
          </w:tblBorders>
        </w:tblPrEx>
        <w:tc>
          <w:tcPr>
            <w:tcW w:w="1975" w:type="dxa"/>
            <w:shd w:val="clear" w:color="auto" w:fill="auto"/>
          </w:tcPr>
          <w:p w14:paraId="69722B68" w14:textId="77777777" w:rsidR="003E3D07" w:rsidRDefault="003E3D07">
            <w:pPr>
              <w:pStyle w:val="TableText"/>
              <w:rPr>
                <w:rFonts w:eastAsia="Symbol"/>
              </w:rPr>
            </w:pPr>
            <w:r>
              <w:t>Anti-Ch</w:t>
            </w:r>
          </w:p>
        </w:tc>
        <w:tc>
          <w:tcPr>
            <w:tcW w:w="1710"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841" w:type="dxa"/>
            <w:shd w:val="clear" w:color="auto" w:fill="auto"/>
          </w:tcPr>
          <w:p w14:paraId="7FDE11B0" w14:textId="77777777" w:rsidR="003E3D07" w:rsidRDefault="003E3D07">
            <w:pPr>
              <w:pStyle w:val="TableText"/>
            </w:pPr>
            <w:r>
              <w:t>AGCh</w:t>
            </w:r>
          </w:p>
        </w:tc>
      </w:tr>
      <w:tr w:rsidR="00824338" w14:paraId="0A08A2EB" w14:textId="77777777" w:rsidTr="00031618">
        <w:tblPrEx>
          <w:tblBorders>
            <w:insideH w:val="single" w:sz="4" w:space="0" w:color="auto"/>
            <w:insideV w:val="single" w:sz="4" w:space="0" w:color="auto"/>
          </w:tblBorders>
        </w:tblPrEx>
        <w:tc>
          <w:tcPr>
            <w:tcW w:w="1975" w:type="dxa"/>
            <w:shd w:val="clear" w:color="auto" w:fill="auto"/>
          </w:tcPr>
          <w:p w14:paraId="574372ED" w14:textId="77777777" w:rsidR="003E3D07" w:rsidRDefault="003E3D07">
            <w:pPr>
              <w:pStyle w:val="TableText"/>
              <w:rPr>
                <w:rFonts w:eastAsia="Symbol"/>
              </w:rPr>
            </w:pPr>
            <w:r>
              <w:t>Anti-Rg</w:t>
            </w:r>
          </w:p>
        </w:tc>
        <w:tc>
          <w:tcPr>
            <w:tcW w:w="1710"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r>
              <w:t>Rg</w:t>
            </w:r>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841" w:type="dxa"/>
            <w:shd w:val="clear" w:color="auto" w:fill="auto"/>
          </w:tcPr>
          <w:p w14:paraId="4C08D60E" w14:textId="77777777" w:rsidR="003E3D07" w:rsidRDefault="003E3D07">
            <w:pPr>
              <w:pStyle w:val="TableText"/>
            </w:pPr>
            <w:r>
              <w:t>AGRg</w:t>
            </w:r>
          </w:p>
        </w:tc>
      </w:tr>
      <w:tr w:rsidR="00824338" w14:paraId="1CCA1380" w14:textId="77777777" w:rsidTr="00031618">
        <w:tblPrEx>
          <w:tblBorders>
            <w:insideH w:val="single" w:sz="4" w:space="0" w:color="auto"/>
            <w:insideV w:val="single" w:sz="4" w:space="0" w:color="auto"/>
          </w:tblBorders>
        </w:tblPrEx>
        <w:tc>
          <w:tcPr>
            <w:tcW w:w="1975" w:type="dxa"/>
            <w:shd w:val="clear" w:color="auto" w:fill="auto"/>
          </w:tcPr>
          <w:p w14:paraId="085EBDF5" w14:textId="77777777" w:rsidR="003E3D07" w:rsidRDefault="003E3D07">
            <w:pPr>
              <w:pStyle w:val="TableText"/>
              <w:rPr>
                <w:rFonts w:eastAsia="Symbol"/>
              </w:rPr>
            </w:pPr>
            <w:r>
              <w:t>Anti-Cs(a)</w:t>
            </w:r>
          </w:p>
        </w:tc>
        <w:tc>
          <w:tcPr>
            <w:tcW w:w="1710"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841" w:type="dxa"/>
            <w:shd w:val="clear" w:color="auto" w:fill="auto"/>
          </w:tcPr>
          <w:p w14:paraId="7C532547" w14:textId="77777777" w:rsidR="003E3D07" w:rsidRDefault="003E3D07">
            <w:pPr>
              <w:pStyle w:val="TableText"/>
            </w:pPr>
            <w:r>
              <w:t>AGCs(a)</w:t>
            </w:r>
          </w:p>
        </w:tc>
      </w:tr>
      <w:tr w:rsidR="00824338" w14:paraId="74F9F96B" w14:textId="77777777" w:rsidTr="00031618">
        <w:tblPrEx>
          <w:tblBorders>
            <w:insideH w:val="single" w:sz="4" w:space="0" w:color="auto"/>
            <w:insideV w:val="single" w:sz="4" w:space="0" w:color="auto"/>
          </w:tblBorders>
        </w:tblPrEx>
        <w:tc>
          <w:tcPr>
            <w:tcW w:w="1975" w:type="dxa"/>
            <w:shd w:val="clear" w:color="auto" w:fill="auto"/>
          </w:tcPr>
          <w:p w14:paraId="0F5ACEF9" w14:textId="77777777" w:rsidR="003E3D07" w:rsidRDefault="003E3D07">
            <w:pPr>
              <w:pStyle w:val="TableText"/>
              <w:rPr>
                <w:rFonts w:eastAsia="Symbol"/>
              </w:rPr>
            </w:pPr>
            <w:r>
              <w:t>Anti-Yk(a)</w:t>
            </w:r>
          </w:p>
        </w:tc>
        <w:tc>
          <w:tcPr>
            <w:tcW w:w="1710"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r>
              <w:t>Yk(a)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841" w:type="dxa"/>
            <w:shd w:val="clear" w:color="auto" w:fill="auto"/>
          </w:tcPr>
          <w:p w14:paraId="0A9443CE" w14:textId="77777777" w:rsidR="003E3D07" w:rsidRDefault="003E3D07">
            <w:pPr>
              <w:pStyle w:val="TableText"/>
            </w:pPr>
            <w:r>
              <w:t>AGYk(a)</w:t>
            </w:r>
          </w:p>
        </w:tc>
      </w:tr>
      <w:tr w:rsidR="00824338" w14:paraId="705DD3BE" w14:textId="77777777" w:rsidTr="00031618">
        <w:tblPrEx>
          <w:tblBorders>
            <w:insideH w:val="single" w:sz="4" w:space="0" w:color="auto"/>
            <w:insideV w:val="single" w:sz="4" w:space="0" w:color="auto"/>
          </w:tblBorders>
        </w:tblPrEx>
        <w:tc>
          <w:tcPr>
            <w:tcW w:w="1975" w:type="dxa"/>
            <w:shd w:val="clear" w:color="auto" w:fill="auto"/>
          </w:tcPr>
          <w:p w14:paraId="34E277EE" w14:textId="77777777" w:rsidR="003E3D07" w:rsidRDefault="003E3D07">
            <w:pPr>
              <w:pStyle w:val="TableText"/>
              <w:rPr>
                <w:rFonts w:eastAsia="Symbol"/>
              </w:rPr>
            </w:pPr>
            <w:r>
              <w:t>Anti-Kn(a)</w:t>
            </w:r>
          </w:p>
        </w:tc>
        <w:tc>
          <w:tcPr>
            <w:tcW w:w="1710"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r>
              <w:t>Kn(a)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841" w:type="dxa"/>
            <w:shd w:val="clear" w:color="auto" w:fill="auto"/>
          </w:tcPr>
          <w:p w14:paraId="76889234" w14:textId="77777777" w:rsidR="003E3D07" w:rsidRDefault="003E3D07">
            <w:pPr>
              <w:pStyle w:val="TableText"/>
            </w:pPr>
            <w:r>
              <w:t>AGKn(a)</w:t>
            </w:r>
          </w:p>
        </w:tc>
      </w:tr>
      <w:tr w:rsidR="00824338" w14:paraId="7275D38E" w14:textId="77777777" w:rsidTr="00031618">
        <w:tblPrEx>
          <w:tblBorders>
            <w:insideH w:val="single" w:sz="4" w:space="0" w:color="auto"/>
            <w:insideV w:val="single" w:sz="4" w:space="0" w:color="auto"/>
          </w:tblBorders>
        </w:tblPrEx>
        <w:tc>
          <w:tcPr>
            <w:tcW w:w="1975" w:type="dxa"/>
            <w:shd w:val="clear" w:color="auto" w:fill="auto"/>
          </w:tcPr>
          <w:p w14:paraId="5A910DCB" w14:textId="77777777" w:rsidR="003E3D07" w:rsidRDefault="003E3D07">
            <w:pPr>
              <w:pStyle w:val="TableText"/>
              <w:rPr>
                <w:rFonts w:eastAsia="Symbol"/>
              </w:rPr>
            </w:pPr>
            <w:r>
              <w:t>Anti-McC(a)</w:t>
            </w:r>
          </w:p>
        </w:tc>
        <w:tc>
          <w:tcPr>
            <w:tcW w:w="1710"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r>
              <w:t>McC(a)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841" w:type="dxa"/>
            <w:shd w:val="clear" w:color="auto" w:fill="auto"/>
          </w:tcPr>
          <w:p w14:paraId="51CE4D3C" w14:textId="77777777" w:rsidR="003E3D07" w:rsidRDefault="003E3D07">
            <w:pPr>
              <w:pStyle w:val="TableText"/>
            </w:pPr>
            <w:r>
              <w:t>AGMcC(a)</w:t>
            </w:r>
          </w:p>
        </w:tc>
      </w:tr>
      <w:tr w:rsidR="00824338" w14:paraId="0352CFBC" w14:textId="77777777" w:rsidTr="00031618">
        <w:tblPrEx>
          <w:tblBorders>
            <w:insideH w:val="single" w:sz="4" w:space="0" w:color="auto"/>
            <w:insideV w:val="single" w:sz="4" w:space="0" w:color="auto"/>
          </w:tblBorders>
        </w:tblPrEx>
        <w:tc>
          <w:tcPr>
            <w:tcW w:w="1975" w:type="dxa"/>
            <w:shd w:val="clear" w:color="auto" w:fill="auto"/>
          </w:tcPr>
          <w:p w14:paraId="2D41E9D8" w14:textId="77777777" w:rsidR="003E3D07" w:rsidRDefault="003E3D07" w:rsidP="009C5939">
            <w:pPr>
              <w:pStyle w:val="TableText"/>
              <w:rPr>
                <w:rFonts w:eastAsia="Symbol"/>
              </w:rPr>
            </w:pPr>
            <w:r>
              <w:t>Anti-JMH</w:t>
            </w:r>
          </w:p>
        </w:tc>
        <w:tc>
          <w:tcPr>
            <w:tcW w:w="1710"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841" w:type="dxa"/>
            <w:shd w:val="clear" w:color="auto" w:fill="auto"/>
          </w:tcPr>
          <w:p w14:paraId="49134535" w14:textId="77777777" w:rsidR="003E3D07" w:rsidRDefault="003E3D07" w:rsidP="009C5939">
            <w:pPr>
              <w:pStyle w:val="TableText"/>
            </w:pPr>
            <w:r>
              <w:t>AGJMH</w:t>
            </w:r>
          </w:p>
        </w:tc>
      </w:tr>
      <w:tr w:rsidR="00824338" w14:paraId="5C81B15E" w14:textId="77777777" w:rsidTr="00031618">
        <w:tblPrEx>
          <w:tblBorders>
            <w:insideH w:val="single" w:sz="4" w:space="0" w:color="auto"/>
            <w:insideV w:val="single" w:sz="4" w:space="0" w:color="auto"/>
          </w:tblBorders>
        </w:tblPrEx>
        <w:tc>
          <w:tcPr>
            <w:tcW w:w="1975" w:type="dxa"/>
            <w:shd w:val="clear" w:color="auto" w:fill="auto"/>
          </w:tcPr>
          <w:p w14:paraId="1AF80BBB" w14:textId="77777777" w:rsidR="003E3D07" w:rsidRDefault="003E3D07" w:rsidP="009C5939">
            <w:pPr>
              <w:pStyle w:val="TableText"/>
              <w:rPr>
                <w:rFonts w:eastAsia="Symbol"/>
              </w:rPr>
            </w:pPr>
            <w:r>
              <w:t>Anti-Yt(a)</w:t>
            </w:r>
          </w:p>
        </w:tc>
        <w:tc>
          <w:tcPr>
            <w:tcW w:w="1710"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r>
              <w:t>Yt(a)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841" w:type="dxa"/>
            <w:shd w:val="clear" w:color="auto" w:fill="auto"/>
          </w:tcPr>
          <w:p w14:paraId="79F58F27" w14:textId="77777777" w:rsidR="003E3D07" w:rsidRDefault="003E3D07" w:rsidP="009C5939">
            <w:pPr>
              <w:pStyle w:val="TableText"/>
              <w:rPr>
                <w:rFonts w:eastAsia="Symbol"/>
              </w:rPr>
            </w:pPr>
            <w:r>
              <w:t>AGYt(a)</w:t>
            </w:r>
          </w:p>
        </w:tc>
      </w:tr>
      <w:tr w:rsidR="00824338" w14:paraId="30CF6168" w14:textId="77777777" w:rsidTr="00031618">
        <w:tblPrEx>
          <w:tblBorders>
            <w:insideH w:val="single" w:sz="4" w:space="0" w:color="auto"/>
            <w:insideV w:val="single" w:sz="4" w:space="0" w:color="auto"/>
          </w:tblBorders>
        </w:tblPrEx>
        <w:tc>
          <w:tcPr>
            <w:tcW w:w="1975" w:type="dxa"/>
            <w:shd w:val="clear" w:color="auto" w:fill="auto"/>
          </w:tcPr>
          <w:p w14:paraId="767E5A0E" w14:textId="77777777" w:rsidR="003E3D07" w:rsidRDefault="003E3D07" w:rsidP="009C5939">
            <w:pPr>
              <w:pStyle w:val="TableText"/>
              <w:rPr>
                <w:rFonts w:eastAsia="Symbol"/>
              </w:rPr>
            </w:pPr>
            <w:r>
              <w:t>Anti-Yt(b)</w:t>
            </w:r>
          </w:p>
        </w:tc>
        <w:tc>
          <w:tcPr>
            <w:tcW w:w="1710"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r>
              <w:t>Yt(b)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841" w:type="dxa"/>
            <w:shd w:val="clear" w:color="auto" w:fill="auto"/>
          </w:tcPr>
          <w:p w14:paraId="5F2BDD23" w14:textId="77777777" w:rsidR="003E3D07" w:rsidRDefault="003E3D07" w:rsidP="009C5939">
            <w:pPr>
              <w:pStyle w:val="TableText"/>
              <w:rPr>
                <w:rFonts w:eastAsia="Symbol"/>
              </w:rPr>
            </w:pPr>
            <w:r>
              <w:t>AGYt(b)</w:t>
            </w:r>
          </w:p>
        </w:tc>
      </w:tr>
      <w:tr w:rsidR="00824338" w14:paraId="67FC33DF" w14:textId="77777777" w:rsidTr="00031618">
        <w:tblPrEx>
          <w:tblBorders>
            <w:insideH w:val="single" w:sz="4" w:space="0" w:color="auto"/>
            <w:insideV w:val="single" w:sz="4" w:space="0" w:color="auto"/>
          </w:tblBorders>
        </w:tblPrEx>
        <w:tc>
          <w:tcPr>
            <w:tcW w:w="1975" w:type="dxa"/>
            <w:shd w:val="clear" w:color="auto" w:fill="auto"/>
          </w:tcPr>
          <w:p w14:paraId="1ED89685" w14:textId="77777777" w:rsidR="003E3D07" w:rsidRDefault="003E3D07" w:rsidP="009C5939">
            <w:pPr>
              <w:pStyle w:val="TableText"/>
              <w:rPr>
                <w:rFonts w:eastAsia="Symbol"/>
              </w:rPr>
            </w:pPr>
            <w:r>
              <w:t>HTLA (probable)</w:t>
            </w:r>
          </w:p>
        </w:tc>
        <w:tc>
          <w:tcPr>
            <w:tcW w:w="1710"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841"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rsidTr="00031618">
        <w:tblPrEx>
          <w:tblBorders>
            <w:insideH w:val="single" w:sz="4" w:space="0" w:color="auto"/>
            <w:insideV w:val="single" w:sz="4" w:space="0" w:color="auto"/>
          </w:tblBorders>
        </w:tblPrEx>
        <w:tc>
          <w:tcPr>
            <w:tcW w:w="1975"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710"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rsidTr="00031618">
        <w:tblPrEx>
          <w:tblBorders>
            <w:insideH w:val="single" w:sz="4" w:space="0" w:color="auto"/>
            <w:insideV w:val="single" w:sz="4" w:space="0" w:color="auto"/>
          </w:tblBorders>
        </w:tblPrEx>
        <w:tc>
          <w:tcPr>
            <w:tcW w:w="1975" w:type="dxa"/>
            <w:shd w:val="clear" w:color="auto" w:fill="auto"/>
          </w:tcPr>
          <w:p w14:paraId="2902BD35" w14:textId="77777777" w:rsidR="003E3D07" w:rsidRDefault="003E3D07" w:rsidP="009C5939">
            <w:pPr>
              <w:pStyle w:val="TableText"/>
            </w:pPr>
            <w:r>
              <w:t>Antibody to Low-Incidence Antigen</w:t>
            </w:r>
          </w:p>
        </w:tc>
        <w:tc>
          <w:tcPr>
            <w:tcW w:w="1710"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841"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rsidTr="00031618">
        <w:tblPrEx>
          <w:tblBorders>
            <w:insideH w:val="single" w:sz="4" w:space="0" w:color="auto"/>
            <w:insideV w:val="single" w:sz="4" w:space="0" w:color="auto"/>
          </w:tblBorders>
        </w:tblPrEx>
        <w:tc>
          <w:tcPr>
            <w:tcW w:w="1975" w:type="dxa"/>
            <w:shd w:val="clear" w:color="auto" w:fill="auto"/>
          </w:tcPr>
          <w:p w14:paraId="0CA7ED25" w14:textId="77777777" w:rsidR="003E3D07" w:rsidRDefault="003E3D07" w:rsidP="009C5939">
            <w:pPr>
              <w:pStyle w:val="TableText"/>
              <w:rPr>
                <w:sz w:val="20"/>
              </w:rPr>
            </w:pPr>
            <w:r>
              <w:t>Antibody to High-Incidence Antigen</w:t>
            </w:r>
          </w:p>
        </w:tc>
        <w:tc>
          <w:tcPr>
            <w:tcW w:w="1710"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rsidTr="00031618">
        <w:tblPrEx>
          <w:tblBorders>
            <w:insideH w:val="single" w:sz="4" w:space="0" w:color="auto"/>
            <w:insideV w:val="single" w:sz="4" w:space="0" w:color="auto"/>
          </w:tblBorders>
        </w:tblPrEx>
        <w:tc>
          <w:tcPr>
            <w:tcW w:w="1975"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710"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841"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700"/>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701" w:name="table14"/>
      <w:bookmarkStart w:id="702" w:name="_Toc101165398"/>
      <w:bookmarkEnd w:id="701"/>
      <w:r w:rsidRPr="00F628FE">
        <w:t>Antibody and Antigen Table: Database Conversion</w:t>
      </w:r>
      <w:bookmarkEnd w:id="702"/>
      <w:r w:rsidR="002A21AE">
        <w:t xml:space="preserve"> </w:t>
      </w:r>
      <w:r w:rsidR="002A21AE">
        <w:rPr>
          <w:rFonts w:ascii="Geneva" w:hAnsi="Geneva"/>
          <w:vanish/>
        </w:rPr>
        <w:t xml:space="preserve">TT_23.01C </w:t>
      </w:r>
      <w:bookmarkEnd w:id="688"/>
      <w:bookmarkEnd w:id="689"/>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61609FF8" w:rsidR="00D7283A" w:rsidRDefault="00E105E6" w:rsidP="00D7283A">
      <w:pPr>
        <w:pStyle w:val="BodyText"/>
      </w:pPr>
      <w:r>
        <w:t>Users cannot set antigen negative requirements for these antibodies in VBECS</w:t>
      </w:r>
      <w:r w:rsidR="004764F4">
        <w:t xml:space="preserve"> </w:t>
      </w:r>
      <w:r w:rsidR="00DB0CE8">
        <w:t>[</w:t>
      </w:r>
      <w:r w:rsidR="004764F4">
        <w:fldChar w:fldCharType="begin"/>
      </w:r>
      <w:r w:rsidR="004764F4">
        <w:instrText xml:space="preserve"> REF _Ref126730915 \h </w:instrText>
      </w:r>
      <w:r w:rsidR="004764F4">
        <w:fldChar w:fldCharType="separate"/>
      </w:r>
      <w:r w:rsidR="00315D7B">
        <w:t xml:space="preserve">Table </w:t>
      </w:r>
      <w:r w:rsidR="00315D7B">
        <w:rPr>
          <w:noProof/>
        </w:rPr>
        <w:t>15</w:t>
      </w:r>
      <w:r w:rsidR="004764F4">
        <w:fldChar w:fldCharType="end"/>
      </w:r>
      <w:r w:rsidR="00DB0CE8">
        <w:t xml:space="preserve"> (See FAQ Database Conversion Oddballs</w:t>
      </w:r>
      <w:r w:rsidR="004764F4">
        <w:t>)</w:t>
      </w:r>
      <w:r w:rsidR="00DB0CE8">
        <w:t>]</w:t>
      </w:r>
      <w:r>
        <w:t xml:space="preserve">. </w:t>
      </w:r>
      <w:r w:rsidR="00D7283A">
        <w:t xml:space="preserve">Clinical significance of antibody specificity is set using the 14th edition of the AABB Technical Manual. </w:t>
      </w:r>
    </w:p>
    <w:p w14:paraId="2F8918A6" w14:textId="0FEC5E86" w:rsidR="002A21AE" w:rsidRDefault="002A21AE">
      <w:pPr>
        <w:pStyle w:val="Caption"/>
      </w:pPr>
      <w:bookmarkStart w:id="703" w:name="_Ref126730915"/>
      <w:bookmarkStart w:id="704" w:name="_Toc97523632"/>
      <w:bookmarkStart w:id="705" w:name="_Toc975276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15</w:t>
      </w:r>
      <w:r w:rsidR="004E20BD">
        <w:rPr>
          <w:noProof/>
        </w:rPr>
        <w:fldChar w:fldCharType="end"/>
      </w:r>
      <w:bookmarkEnd w:id="703"/>
      <w:r>
        <w:t xml:space="preserve">: </w:t>
      </w:r>
      <w:r>
        <w:rPr>
          <w:vanish/>
        </w:rPr>
        <w:t xml:space="preserve">TT_23.01C </w:t>
      </w:r>
      <w:r>
        <w:t>Antibody and Antigen Table: Database Conversion</w:t>
      </w:r>
      <w:bookmarkEnd w:id="704"/>
      <w:bookmarkEnd w:id="705"/>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706" w:name="_Toc30328380"/>
      <w:bookmarkStart w:id="707" w:name="_Toc40167869"/>
      <w:bookmarkStart w:id="708"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709" w:name="tables"/>
      <w:bookmarkEnd w:id="709"/>
      <w:r w:rsidR="00966400">
        <w:rPr>
          <w:rFonts w:ascii="Geneva" w:hAnsi="Geneva"/>
          <w:vanish/>
        </w:rPr>
        <w:t xml:space="preserve"> </w:t>
      </w:r>
      <w:r w:rsidR="002A21AE">
        <w:rPr>
          <w:rFonts w:ascii="Geneva" w:hAnsi="Geneva"/>
          <w:vanish/>
        </w:rPr>
        <w:t xml:space="preserve">TT_53.02 </w:t>
      </w:r>
      <w:bookmarkStart w:id="710" w:name="_Toc101165399"/>
      <w:r w:rsidR="002A21AE">
        <w:t>Antibody Screen Test Interpretation</w:t>
      </w:r>
      <w:bookmarkEnd w:id="706"/>
      <w:bookmarkEnd w:id="707"/>
      <w:bookmarkEnd w:id="708"/>
      <w:bookmarkEnd w:id="710"/>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0B23AF54"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800320">
        <w:fldChar w:fldCharType="begin"/>
      </w:r>
      <w:r w:rsidR="00800320">
        <w:instrText xml:space="preserve"> REF _Ref126732000 \h </w:instrText>
      </w:r>
      <w:r w:rsidR="00800320">
        <w:fldChar w:fldCharType="separate"/>
      </w:r>
      <w:r w:rsidR="00315D7B">
        <w:t xml:space="preserve">Table </w:t>
      </w:r>
      <w:r w:rsidR="00315D7B">
        <w:rPr>
          <w:noProof/>
        </w:rPr>
        <w:t>16</w:t>
      </w:r>
      <w:r w:rsidR="00800320">
        <w:fldChar w:fldCharType="end"/>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15A33E3C" w:rsidR="002A21AE" w:rsidRDefault="002A21AE">
      <w:pPr>
        <w:pStyle w:val="Caption"/>
      </w:pPr>
      <w:bookmarkStart w:id="711" w:name="_Ref126732000"/>
      <w:bookmarkStart w:id="712" w:name="_Toc97523633"/>
      <w:bookmarkStart w:id="713" w:name="_Toc97527603"/>
      <w:bookmarkStart w:id="714" w:name="_Ref126504351"/>
      <w:bookmarkStart w:id="715" w:name="_Ref126504384"/>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16</w:t>
      </w:r>
      <w:r w:rsidR="004E20BD">
        <w:rPr>
          <w:noProof/>
        </w:rPr>
        <w:fldChar w:fldCharType="end"/>
      </w:r>
      <w:bookmarkEnd w:id="711"/>
      <w:r>
        <w:t xml:space="preserve">: </w:t>
      </w:r>
      <w:r>
        <w:rPr>
          <w:vanish/>
        </w:rPr>
        <w:t xml:space="preserve">TT_53.02 </w:t>
      </w:r>
      <w:r>
        <w:t>Antibody Screen Test Interpretation</w:t>
      </w:r>
      <w:bookmarkEnd w:id="712"/>
      <w:bookmarkEnd w:id="713"/>
      <w:bookmarkEnd w:id="714"/>
      <w:bookmarkEnd w:id="71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0F71FD94" w:rsidR="001200B8" w:rsidRPr="001200B8" w:rsidRDefault="001200B8" w:rsidP="001200B8">
      <w:pPr>
        <w:pStyle w:val="Heading3"/>
      </w:pPr>
      <w:r>
        <w:rPr>
          <w:rFonts w:ascii="Geneva" w:hAnsi="Geneva"/>
          <w:vanish/>
        </w:rPr>
        <w:br w:type="page"/>
        <w:t xml:space="preserve">PT_31.01 </w:t>
      </w:r>
      <w:bookmarkStart w:id="716" w:name="_Toc101165400"/>
      <w:r>
        <w:t>Canned Comment Category Types and Text</w:t>
      </w:r>
      <w:bookmarkEnd w:id="716"/>
    </w:p>
    <w:p w14:paraId="44AA4690" w14:textId="58209CD7"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800320">
        <w:fldChar w:fldCharType="begin"/>
      </w:r>
      <w:r w:rsidR="00800320">
        <w:instrText xml:space="preserve"> REF _Ref126732112 \h </w:instrText>
      </w:r>
      <w:r w:rsidR="00800320">
        <w:fldChar w:fldCharType="separate"/>
      </w:r>
      <w:r w:rsidR="00315D7B">
        <w:t xml:space="preserve">Table </w:t>
      </w:r>
      <w:r w:rsidR="00315D7B">
        <w:rPr>
          <w:noProof/>
        </w:rPr>
        <w:t>17</w:t>
      </w:r>
      <w:r w:rsidR="00800320">
        <w:fldChar w:fldCharType="end"/>
      </w:r>
      <w:r>
        <w:t xml:space="preserve"> lists the category types available when defining canned comments.</w:t>
      </w:r>
    </w:p>
    <w:p w14:paraId="5361CFDD" w14:textId="2A824ECC" w:rsidR="0077267A" w:rsidRDefault="002A21AE">
      <w:pPr>
        <w:pStyle w:val="Caption"/>
      </w:pPr>
      <w:bookmarkStart w:id="717" w:name="_Ref126732112"/>
      <w:bookmarkStart w:id="718" w:name="_Toc97523634"/>
      <w:bookmarkStart w:id="719" w:name="_Toc97527604"/>
      <w:bookmarkStart w:id="720" w:name="_Ref1264844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17</w:t>
      </w:r>
      <w:r w:rsidR="004E20BD">
        <w:rPr>
          <w:noProof/>
        </w:rPr>
        <w:fldChar w:fldCharType="end"/>
      </w:r>
      <w:bookmarkEnd w:id="717"/>
      <w:r>
        <w:t xml:space="preserve">: </w:t>
      </w:r>
      <w:r>
        <w:rPr>
          <w:vanish/>
        </w:rPr>
        <w:t xml:space="preserve">PT_31.01 </w:t>
      </w:r>
      <w:r>
        <w:t xml:space="preserve">Canned Comment Category Types and </w:t>
      </w:r>
      <w:r w:rsidR="004F2549">
        <w:t xml:space="preserve">Message </w:t>
      </w:r>
      <w:r>
        <w:t>Text</w:t>
      </w:r>
      <w:bookmarkEnd w:id="718"/>
      <w:bookmarkEnd w:id="719"/>
      <w:bookmarkEnd w:id="720"/>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DC67D6F" w14:textId="77777777" w:rsidTr="00CE2820">
        <w:trPr>
          <w:cantSplit/>
        </w:trPr>
        <w:tc>
          <w:tcPr>
            <w:tcW w:w="3168" w:type="dxa"/>
            <w:shd w:val="clear" w:color="auto" w:fill="auto"/>
          </w:tcPr>
          <w:p w14:paraId="39B33F7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2C9651A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F3E87A3" w14:textId="77777777" w:rsidTr="00CE2820">
        <w:trPr>
          <w:cantSplit/>
        </w:trPr>
        <w:tc>
          <w:tcPr>
            <w:tcW w:w="3168" w:type="dxa"/>
            <w:shd w:val="clear" w:color="auto" w:fill="auto"/>
          </w:tcPr>
          <w:p w14:paraId="72AA798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11041F3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62E09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6EB9CD8" w14:textId="77777777" w:rsidTr="00CE2820">
        <w:trPr>
          <w:cantSplit/>
        </w:trPr>
        <w:tc>
          <w:tcPr>
            <w:tcW w:w="3168" w:type="dxa"/>
            <w:shd w:val="clear" w:color="auto" w:fill="auto"/>
          </w:tcPr>
          <w:p w14:paraId="6CE62BD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552CB6B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2F6A5B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1E49FE7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7B3DFF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6AA2E9A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1A67065" w14:textId="77777777" w:rsidTr="00CE2820">
        <w:trPr>
          <w:cantSplit/>
        </w:trPr>
        <w:tc>
          <w:tcPr>
            <w:tcW w:w="3168" w:type="dxa"/>
            <w:shd w:val="clear" w:color="auto" w:fill="auto"/>
          </w:tcPr>
          <w:p w14:paraId="17ECBBC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EC6255"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5A855B0D"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4902EB7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100F5992"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7EBF1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AB73624" w14:textId="77777777" w:rsidTr="00CE2820">
        <w:trPr>
          <w:cantSplit/>
        </w:trPr>
        <w:tc>
          <w:tcPr>
            <w:tcW w:w="3168" w:type="dxa"/>
            <w:shd w:val="clear" w:color="auto" w:fill="auto"/>
          </w:tcPr>
          <w:p w14:paraId="1932D97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4ECE618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E8179E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82F3DCF"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762F75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08E4993" w14:textId="77777777" w:rsidTr="00CE2820">
        <w:trPr>
          <w:cantSplit/>
        </w:trPr>
        <w:tc>
          <w:tcPr>
            <w:tcW w:w="3168" w:type="dxa"/>
            <w:shd w:val="clear" w:color="auto" w:fill="auto"/>
          </w:tcPr>
          <w:p w14:paraId="11A5011C"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28569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55C2AC" w14:textId="77777777" w:rsidTr="00CE2820">
        <w:trPr>
          <w:cantSplit/>
        </w:trPr>
        <w:tc>
          <w:tcPr>
            <w:tcW w:w="3168" w:type="dxa"/>
            <w:shd w:val="clear" w:color="auto" w:fill="auto"/>
          </w:tcPr>
          <w:p w14:paraId="4DA9762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7925A5C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DFAD2DA" w14:textId="77777777" w:rsidTr="00CE2820">
        <w:trPr>
          <w:cantSplit/>
        </w:trPr>
        <w:tc>
          <w:tcPr>
            <w:tcW w:w="3168" w:type="dxa"/>
            <w:shd w:val="clear" w:color="auto" w:fill="auto"/>
          </w:tcPr>
          <w:p w14:paraId="591A123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583A41C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57CC82C" w14:textId="77777777" w:rsidTr="00CE2820">
        <w:trPr>
          <w:cantSplit/>
        </w:trPr>
        <w:tc>
          <w:tcPr>
            <w:tcW w:w="3168" w:type="dxa"/>
            <w:shd w:val="clear" w:color="auto" w:fill="auto"/>
          </w:tcPr>
          <w:p w14:paraId="61E661A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5E3CC23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5BF4B3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5593E31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7713884" w14:textId="77777777" w:rsidTr="00CE2820">
        <w:trPr>
          <w:cantSplit/>
        </w:trPr>
        <w:tc>
          <w:tcPr>
            <w:tcW w:w="3168" w:type="dxa"/>
            <w:shd w:val="clear" w:color="auto" w:fill="auto"/>
          </w:tcPr>
          <w:p w14:paraId="166871C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FE29CB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3A1F642" w14:textId="77777777" w:rsidR="00CE2820" w:rsidRPr="001465A4" w:rsidRDefault="00CE2820" w:rsidP="00CA1F44">
            <w:pPr>
              <w:pStyle w:val="Caption"/>
              <w:keepNext w:val="0"/>
              <w:spacing w:before="0" w:after="0"/>
              <w:ind w:left="162" w:hanging="180"/>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11"/>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0005BD15" w:rsidR="00E73261" w:rsidRDefault="00667BEE" w:rsidP="00E73261">
      <w:pPr>
        <w:rPr>
          <w:sz w:val="22"/>
          <w:szCs w:val="22"/>
        </w:rPr>
      </w:pPr>
      <w:r w:rsidRPr="00667BEE">
        <w:rPr>
          <w:sz w:val="22"/>
          <w:szCs w:val="22"/>
        </w:rPr>
        <w:fldChar w:fldCharType="begin"/>
      </w:r>
      <w:r w:rsidRPr="00667BEE">
        <w:rPr>
          <w:sz w:val="22"/>
          <w:szCs w:val="22"/>
        </w:rPr>
        <w:instrText xml:space="preserve"> REF _Ref507070009 \h </w:instrText>
      </w:r>
      <w:r>
        <w:rPr>
          <w:sz w:val="22"/>
          <w:szCs w:val="22"/>
        </w:rPr>
        <w:instrText xml:space="preserve"> \* MERGEFORMAT </w:instrText>
      </w:r>
      <w:r w:rsidRPr="00667BEE">
        <w:rPr>
          <w:sz w:val="22"/>
          <w:szCs w:val="22"/>
        </w:rPr>
      </w:r>
      <w:r w:rsidRPr="00667BEE">
        <w:rPr>
          <w:sz w:val="22"/>
          <w:szCs w:val="22"/>
        </w:rPr>
        <w:fldChar w:fldCharType="separate"/>
      </w:r>
      <w:r w:rsidR="00315D7B" w:rsidRPr="00315D7B">
        <w:rPr>
          <w:sz w:val="22"/>
          <w:szCs w:val="22"/>
        </w:rPr>
        <w:t xml:space="preserve">Table </w:t>
      </w:r>
      <w:r w:rsidR="00315D7B" w:rsidRPr="00315D7B">
        <w:rPr>
          <w:noProof/>
          <w:sz w:val="22"/>
          <w:szCs w:val="22"/>
        </w:rPr>
        <w:t>18</w:t>
      </w:r>
      <w:r w:rsidRPr="00667BEE">
        <w:rPr>
          <w:sz w:val="22"/>
          <w:szCs w:val="22"/>
        </w:rPr>
        <w:fldChar w:fldCharType="end"/>
      </w:r>
      <w:r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1058A23B" w:rsidR="002A21AE" w:rsidRDefault="00E73261" w:rsidP="00E73261">
      <w:pPr>
        <w:pStyle w:val="Caption"/>
      </w:pPr>
      <w:bookmarkStart w:id="721" w:name="_Ref50707000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18</w:t>
      </w:r>
      <w:r w:rsidR="004E20BD">
        <w:rPr>
          <w:noProof/>
        </w:rPr>
        <w:fldChar w:fldCharType="end"/>
      </w:r>
      <w:bookmarkEnd w:id="721"/>
      <w:r>
        <w:t xml:space="preserve">: </w:t>
      </w:r>
      <w:r w:rsidRPr="00C05D94">
        <w:t>Canned Comment Category vs Option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15063988" w:rsidR="002A21AE" w:rsidRDefault="00ED5636" w:rsidP="00ED5636">
      <w:pPr>
        <w:pStyle w:val="Heading3"/>
      </w:pPr>
      <w:bookmarkStart w:id="722" w:name="_Toc91323799"/>
      <w:r>
        <w:rPr>
          <w:rFonts w:ascii="Geneva" w:hAnsi="Geneva"/>
        </w:rPr>
        <w:br w:type="page"/>
      </w:r>
      <w:r w:rsidR="002548EA">
        <w:rPr>
          <w:rFonts w:ascii="Geneva" w:hAnsi="Geneva"/>
          <w:vanish/>
        </w:rPr>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723" w:name="_Toc101165401"/>
      <w:r w:rsidR="002A21AE">
        <w:t>CPRS Orderable Blood Components (Component Classes) Mapped to ICCBBA Component Classes</w:t>
      </w:r>
      <w:bookmarkEnd w:id="722"/>
      <w:bookmarkEnd w:id="723"/>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5DE468CB" w:rsidR="002A21AE" w:rsidRDefault="00E73261" w:rsidP="00FA7E65">
      <w:pPr>
        <w:pStyle w:val="BodyText"/>
      </w:pPr>
      <w:r>
        <w:fldChar w:fldCharType="begin"/>
      </w:r>
      <w:r>
        <w:instrText xml:space="preserve"> REF _Ref507069801 \h </w:instrText>
      </w:r>
      <w:r>
        <w:fldChar w:fldCharType="separate"/>
      </w:r>
      <w:r w:rsidR="00315D7B" w:rsidRPr="00575E6D">
        <w:t xml:space="preserve">Table </w:t>
      </w:r>
      <w:r w:rsidR="00315D7B">
        <w:rPr>
          <w:noProof/>
        </w:rPr>
        <w:t>19</w:t>
      </w:r>
      <w:r>
        <w:fldChar w:fldCharType="end"/>
      </w:r>
      <w:r>
        <w:t xml:space="preserve"> </w:t>
      </w:r>
      <w:r w:rsidR="002A21AE">
        <w:t>is used to map the CPRS/</w:t>
      </w:r>
      <w:r w:rsidR="00CA6E27" w:rsidRPr="00CA6E27">
        <w:rPr>
          <w:bCs/>
        </w:rPr>
        <w:t>VistA</w:t>
      </w:r>
      <w:r w:rsidR="002A21AE">
        <w:t xml:space="preserve"> orderables available to clinicians to the ICCBBA component classes.</w:t>
      </w:r>
      <w:r w:rsidR="00F04185">
        <w:t xml:space="preserve"> </w:t>
      </w:r>
      <w:r w:rsidR="00203682">
        <w:t>(</w:t>
      </w:r>
      <w:r w:rsidR="00911CAF" w:rsidRPr="00911CAF">
        <w:rPr>
          <w:vanish/>
        </w:rPr>
        <w:t xml:space="preserve">DR 4481 </w:t>
      </w:r>
      <w:r w:rsidR="00911CAF">
        <w:t>See FAQ VBECS Blood Product Hierarchy for additional information.</w:t>
      </w:r>
      <w:r w:rsidR="00203682">
        <w:t>)</w:t>
      </w:r>
    </w:p>
    <w:p w14:paraId="553DEFE8" w14:textId="6916507A" w:rsidR="002A21AE" w:rsidRDefault="002A21AE">
      <w:pPr>
        <w:pStyle w:val="Caption"/>
        <w:rPr>
          <w:rFonts w:ascii="Arial" w:hAnsi="Arial"/>
          <w:sz w:val="16"/>
        </w:rPr>
      </w:pPr>
      <w:bookmarkStart w:id="724" w:name="_Ref507069801"/>
      <w:bookmarkStart w:id="725" w:name="_Ref507152797"/>
      <w:r w:rsidRPr="00575E6D">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19</w:t>
      </w:r>
      <w:r w:rsidR="004E20BD">
        <w:rPr>
          <w:noProof/>
        </w:rPr>
        <w:fldChar w:fldCharType="end"/>
      </w:r>
      <w:bookmarkEnd w:id="724"/>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725"/>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726" w:name="_Toc101165402"/>
      <w:r w:rsidRPr="00691DFF">
        <w:t>Details in Audit Trail Report</w:t>
      </w:r>
      <w:bookmarkEnd w:id="726"/>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60770253" w:rsidR="00264588" w:rsidRPr="00264588" w:rsidRDefault="00264588" w:rsidP="00264588">
      <w:pPr>
        <w:pStyle w:val="BodyText"/>
      </w:pPr>
      <w:r>
        <w:t>Changes include the date and time of the change, ID of the user who made the change, and required comments</w:t>
      </w:r>
      <w:r w:rsidR="00E531AC">
        <w:t xml:space="preserve"> (</w:t>
      </w:r>
      <w:r w:rsidR="00E531AC">
        <w:fldChar w:fldCharType="begin"/>
      </w:r>
      <w:r w:rsidR="00E531AC">
        <w:instrText xml:space="preserve"> REF _Ref126732219 \h </w:instrText>
      </w:r>
      <w:r w:rsidR="00E531AC">
        <w:fldChar w:fldCharType="separate"/>
      </w:r>
      <w:r w:rsidR="00315D7B">
        <w:t xml:space="preserve">Table </w:t>
      </w:r>
      <w:r w:rsidR="00315D7B">
        <w:rPr>
          <w:noProof/>
        </w:rPr>
        <w:t>20</w:t>
      </w:r>
      <w:r w:rsidR="00E531AC">
        <w:fldChar w:fldCharType="end"/>
      </w:r>
      <w:r w:rsidR="00E531AC">
        <w:t>)</w:t>
      </w:r>
      <w:r>
        <w:t>.</w:t>
      </w:r>
    </w:p>
    <w:p w14:paraId="5F52D2C4" w14:textId="34771409" w:rsidR="002A21AE" w:rsidRDefault="002A21AE">
      <w:pPr>
        <w:pStyle w:val="Caption"/>
      </w:pPr>
      <w:bookmarkStart w:id="727" w:name="_Ref126732219"/>
      <w:bookmarkStart w:id="728" w:name="_Toc97523637"/>
      <w:bookmarkStart w:id="729" w:name="_Toc97527607"/>
      <w:bookmarkStart w:id="730" w:name="_Ref126504486"/>
      <w:bookmarkStart w:id="731" w:name="_Ref12650461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20</w:t>
      </w:r>
      <w:r w:rsidR="004E20BD">
        <w:rPr>
          <w:noProof/>
        </w:rPr>
        <w:fldChar w:fldCharType="end"/>
      </w:r>
      <w:bookmarkEnd w:id="727"/>
      <w:r>
        <w:t xml:space="preserve">: </w:t>
      </w:r>
      <w:r>
        <w:rPr>
          <w:vanish/>
        </w:rPr>
        <w:t xml:space="preserve">TT_77.01 </w:t>
      </w:r>
      <w:r>
        <w:t>Details in Audit Trail Report</w:t>
      </w:r>
      <w:bookmarkEnd w:id="728"/>
      <w:bookmarkEnd w:id="729"/>
      <w:bookmarkEnd w:id="730"/>
      <w:bookmarkEnd w:id="731"/>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979"/>
        <w:gridCol w:w="3470"/>
        <w:gridCol w:w="1243"/>
        <w:gridCol w:w="1295"/>
      </w:tblGrid>
      <w:tr w:rsidR="002A21AE" w14:paraId="709F05F7" w14:textId="77777777" w:rsidTr="00DC1872">
        <w:trPr>
          <w:cantSplit/>
          <w:tblHeader/>
        </w:trPr>
        <w:tc>
          <w:tcPr>
            <w:tcW w:w="1525"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rsidTr="00DC1872">
        <w:trPr>
          <w:cantSplit/>
          <w:tblHeader/>
        </w:trPr>
        <w:tc>
          <w:tcPr>
            <w:tcW w:w="1525"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rsidTr="00DC1872">
        <w:trPr>
          <w:cantSplit/>
        </w:trPr>
        <w:tc>
          <w:tcPr>
            <w:tcW w:w="1525"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rsidTr="00DC1872">
        <w:trPr>
          <w:cantSplit/>
        </w:trPr>
        <w:tc>
          <w:tcPr>
            <w:tcW w:w="1525"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rsidTr="00DC1872">
        <w:trPr>
          <w:cantSplit/>
        </w:trPr>
        <w:tc>
          <w:tcPr>
            <w:tcW w:w="1525" w:type="dxa"/>
          </w:tcPr>
          <w:p w14:paraId="58C20FB1" w14:textId="77777777" w:rsidR="002A21AE" w:rsidRDefault="002A21AE" w:rsidP="00CD34EB">
            <w:pPr>
              <w:pStyle w:val="TableText"/>
            </w:pPr>
            <w:r>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t>Return Credit</w:t>
            </w:r>
          </w:p>
        </w:tc>
        <w:tc>
          <w:tcPr>
            <w:tcW w:w="1243" w:type="dxa"/>
          </w:tcPr>
          <w:p w14:paraId="5CD4778C" w14:textId="77777777" w:rsidR="002A21AE" w:rsidRDefault="002A21AE">
            <w:pPr>
              <w:pStyle w:val="TableText"/>
            </w:pPr>
            <w:r>
              <w:rPr>
                <w:rFonts w:eastAsia="Symbol"/>
              </w:rPr>
              <w:t>Yes</w:t>
            </w:r>
          </w:p>
        </w:tc>
        <w:tc>
          <w:tcPr>
            <w:tcW w:w="1295" w:type="dxa"/>
          </w:tcPr>
          <w:p w14:paraId="5DFB24C0" w14:textId="77777777" w:rsidR="002A21AE" w:rsidRDefault="002A21AE">
            <w:pPr>
              <w:pStyle w:val="TableText"/>
            </w:pPr>
            <w:r>
              <w:t>No</w:t>
            </w:r>
          </w:p>
        </w:tc>
      </w:tr>
      <w:tr w:rsidR="002A21AE" w14:paraId="4D3BB8AB" w14:textId="77777777" w:rsidTr="00DC1872">
        <w:trPr>
          <w:cantSplit/>
        </w:trPr>
        <w:tc>
          <w:tcPr>
            <w:tcW w:w="1525" w:type="dxa"/>
            <w:vMerge w:val="restart"/>
          </w:tcPr>
          <w:p w14:paraId="3B6242B2" w14:textId="77777777" w:rsidR="002A21AE" w:rsidRDefault="002A21AE" w:rsidP="00CD34EB">
            <w:pPr>
              <w:pStyle w:val="TableText"/>
            </w:pPr>
            <w:r>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rsidTr="00DC1872">
        <w:trPr>
          <w:cantSplit/>
        </w:trPr>
        <w:tc>
          <w:tcPr>
            <w:tcW w:w="1525"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rsidTr="00DC1872">
        <w:trPr>
          <w:cantSplit/>
        </w:trPr>
        <w:tc>
          <w:tcPr>
            <w:tcW w:w="1525"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rsidTr="00DC1872">
        <w:trPr>
          <w:cantSplit/>
        </w:trPr>
        <w:tc>
          <w:tcPr>
            <w:tcW w:w="1525"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rsidTr="00DC1872">
        <w:trPr>
          <w:cantSplit/>
        </w:trPr>
        <w:tc>
          <w:tcPr>
            <w:tcW w:w="1525"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77777777" w:rsidR="007F2C58" w:rsidRDefault="007F2C58" w:rsidP="007F2C58">
            <w:pPr>
              <w:pStyle w:val="TableTextBullet"/>
            </w:pPr>
            <w:r>
              <w:t>HCPCS Code and Text</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77777777" w:rsidR="007F2C58" w:rsidRDefault="007F2C58">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rsidTr="00DC1872">
        <w:trPr>
          <w:cantSplit/>
        </w:trPr>
        <w:tc>
          <w:tcPr>
            <w:tcW w:w="1525" w:type="dxa"/>
          </w:tcPr>
          <w:p w14:paraId="5ABCAFBC" w14:textId="77777777" w:rsidR="002A21AE" w:rsidRDefault="002A21AE" w:rsidP="00CD34EB">
            <w:pPr>
              <w:pStyle w:val="TableText"/>
            </w:pPr>
            <w:r>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925CAD">
            <w:pPr>
              <w:pStyle w:val="TableText"/>
              <w:numPr>
                <w:ilvl w:val="0"/>
                <w:numId w:val="30"/>
              </w:numPr>
            </w:pPr>
            <w:r>
              <w:t>Full Service, Transfusion Only Indicator</w:t>
            </w:r>
          </w:p>
          <w:p w14:paraId="167512E9" w14:textId="77777777" w:rsidR="005773E9" w:rsidRDefault="005773E9" w:rsidP="00925CAD">
            <w:pPr>
              <w:pStyle w:val="TableText"/>
              <w:numPr>
                <w:ilvl w:val="0"/>
                <w:numId w:val="30"/>
              </w:numPr>
            </w:pPr>
            <w:r>
              <w:t>Facility Name</w:t>
            </w:r>
          </w:p>
          <w:p w14:paraId="2463243A" w14:textId="77777777" w:rsidR="005773E9" w:rsidRDefault="005773E9" w:rsidP="00925CAD">
            <w:pPr>
              <w:pStyle w:val="TableText"/>
              <w:numPr>
                <w:ilvl w:val="0"/>
                <w:numId w:val="30"/>
              </w:numPr>
            </w:pPr>
            <w:r>
              <w:t xml:space="preserve">Active Status </w:t>
            </w:r>
          </w:p>
          <w:p w14:paraId="0A7185A9" w14:textId="77777777" w:rsidR="005773E9" w:rsidRDefault="00691DFF" w:rsidP="00925CAD">
            <w:pPr>
              <w:pStyle w:val="TableText"/>
              <w:numPr>
                <w:ilvl w:val="0"/>
                <w:numId w:val="30"/>
              </w:numPr>
            </w:pPr>
            <w:r>
              <w:t>Full-Face-</w:t>
            </w:r>
            <w:r w:rsidR="005773E9">
              <w:t>Label Printer Status</w:t>
            </w:r>
          </w:p>
          <w:p w14:paraId="40216DE6" w14:textId="77777777" w:rsidR="005773E9" w:rsidRDefault="00691DFF" w:rsidP="00925CAD">
            <w:pPr>
              <w:pStyle w:val="TableText"/>
              <w:numPr>
                <w:ilvl w:val="0"/>
                <w:numId w:val="30"/>
              </w:numPr>
            </w:pPr>
            <w:r>
              <w:t>Full-Face-</w:t>
            </w:r>
            <w:r w:rsidR="005773E9">
              <w:t>Label Printer Port Number</w:t>
            </w:r>
          </w:p>
          <w:p w14:paraId="5D81F1A9" w14:textId="77777777" w:rsidR="005773E9" w:rsidRDefault="00691DFF" w:rsidP="00925CAD">
            <w:pPr>
              <w:pStyle w:val="TableText"/>
              <w:numPr>
                <w:ilvl w:val="0"/>
                <w:numId w:val="30"/>
              </w:numPr>
            </w:pPr>
            <w:r>
              <w:t>Full-Face-</w:t>
            </w:r>
            <w:r w:rsidR="005773E9">
              <w:t>Label Printer IP address</w:t>
            </w:r>
          </w:p>
          <w:p w14:paraId="5D20C9D1" w14:textId="77777777" w:rsidR="005773E9" w:rsidRDefault="00691DFF" w:rsidP="00925CAD">
            <w:pPr>
              <w:pStyle w:val="TableText"/>
              <w:numPr>
                <w:ilvl w:val="0"/>
                <w:numId w:val="30"/>
              </w:numPr>
            </w:pPr>
            <w:r>
              <w:t>Full-Face-</w:t>
            </w:r>
            <w:r w:rsidR="005773E9">
              <w:t xml:space="preserve">Label Printer COM </w:t>
            </w:r>
          </w:p>
          <w:p w14:paraId="4DEB4692" w14:textId="77777777" w:rsidR="005773E9" w:rsidRDefault="005773E9" w:rsidP="00925CAD">
            <w:pPr>
              <w:pStyle w:val="TableText"/>
              <w:numPr>
                <w:ilvl w:val="0"/>
                <w:numId w:val="30"/>
              </w:numPr>
            </w:pPr>
            <w:r>
              <w:t>Report Printer Name</w:t>
            </w:r>
            <w:r w:rsidR="006D54AE">
              <w:t xml:space="preserve"> </w:t>
            </w:r>
            <w:r w:rsidR="00892C58" w:rsidRPr="00892C58">
              <w:rPr>
                <w:vanish/>
              </w:rPr>
              <w:t>DR 2,882</w:t>
            </w:r>
          </w:p>
          <w:p w14:paraId="55FF1B3D" w14:textId="77777777" w:rsidR="005773E9" w:rsidRDefault="005773E9" w:rsidP="00925CAD">
            <w:pPr>
              <w:pStyle w:val="TableText"/>
              <w:numPr>
                <w:ilvl w:val="0"/>
                <w:numId w:val="30"/>
              </w:numPr>
            </w:pPr>
            <w:r>
              <w:t>Accession Area Name</w:t>
            </w:r>
          </w:p>
          <w:p w14:paraId="36C4E8F3" w14:textId="77777777" w:rsidR="005773E9" w:rsidRDefault="005773E9" w:rsidP="00925CAD">
            <w:pPr>
              <w:pStyle w:val="TableText"/>
              <w:numPr>
                <w:ilvl w:val="0"/>
                <w:numId w:val="31"/>
              </w:numPr>
              <w:ind w:left="0" w:firstLine="0"/>
            </w:pPr>
            <w:r>
              <w:t>Lock Inactivity Timeout Setting</w:t>
            </w:r>
          </w:p>
          <w:p w14:paraId="3B297A6F" w14:textId="77777777" w:rsidR="005773E9" w:rsidRDefault="005773E9" w:rsidP="00925CAD">
            <w:pPr>
              <w:pStyle w:val="TableText"/>
              <w:numPr>
                <w:ilvl w:val="0"/>
                <w:numId w:val="31"/>
              </w:numPr>
              <w:ind w:left="0" w:firstLine="0"/>
            </w:pPr>
            <w:r>
              <w:t>Time Zone Setting</w:t>
            </w:r>
          </w:p>
          <w:p w14:paraId="414ACB17" w14:textId="77777777" w:rsidR="005773E9" w:rsidRDefault="005773E9" w:rsidP="00925CAD">
            <w:pPr>
              <w:pStyle w:val="TableText"/>
              <w:numPr>
                <w:ilvl w:val="0"/>
                <w:numId w:val="32"/>
              </w:numPr>
            </w:pPr>
            <w:r>
              <w:t>Daylight savings time Setting</w:t>
            </w:r>
          </w:p>
          <w:p w14:paraId="6D5E183B" w14:textId="77777777" w:rsidR="005773E9" w:rsidRPr="00756ABF" w:rsidRDefault="005773E9" w:rsidP="00925CAD">
            <w:pPr>
              <w:pStyle w:val="TableText"/>
              <w:numPr>
                <w:ilvl w:val="0"/>
                <w:numId w:val="32"/>
              </w:numPr>
              <w:rPr>
                <w:rFonts w:cs="Arial"/>
              </w:rPr>
            </w:pPr>
            <w:r w:rsidRPr="00756ABF">
              <w:rPr>
                <w:rFonts w:cs="Arial"/>
              </w:rPr>
              <w:t>Daylight savings time start date</w:t>
            </w:r>
          </w:p>
          <w:p w14:paraId="4DD47855" w14:textId="77777777" w:rsidR="005773E9" w:rsidRPr="00756ABF" w:rsidRDefault="005773E9" w:rsidP="00925CAD">
            <w:pPr>
              <w:pStyle w:val="TableText"/>
              <w:numPr>
                <w:ilvl w:val="0"/>
                <w:numId w:val="32"/>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925CAD">
            <w:pPr>
              <w:pStyle w:val="TableText"/>
              <w:numPr>
                <w:ilvl w:val="0"/>
                <w:numId w:val="30"/>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t>No</w:t>
            </w:r>
          </w:p>
        </w:tc>
        <w:tc>
          <w:tcPr>
            <w:tcW w:w="1295" w:type="dxa"/>
          </w:tcPr>
          <w:p w14:paraId="312843C2" w14:textId="77777777" w:rsidR="002A21AE" w:rsidRDefault="002A21AE">
            <w:pPr>
              <w:pStyle w:val="TableText"/>
            </w:pPr>
            <w:r>
              <w:t>No</w:t>
            </w:r>
          </w:p>
        </w:tc>
      </w:tr>
      <w:tr w:rsidR="007F2C58" w14:paraId="7D28710F" w14:textId="77777777" w:rsidTr="00DC1872">
        <w:trPr>
          <w:cantSplit/>
        </w:trPr>
        <w:tc>
          <w:tcPr>
            <w:tcW w:w="1525"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rsidTr="00DC1872">
        <w:trPr>
          <w:cantSplit/>
        </w:trPr>
        <w:tc>
          <w:tcPr>
            <w:tcW w:w="1525"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rsidTr="00DC1872">
        <w:trPr>
          <w:cantSplit/>
        </w:trPr>
        <w:tc>
          <w:tcPr>
            <w:tcW w:w="1525"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rsidTr="00DC1872">
        <w:trPr>
          <w:cantSplit/>
        </w:trPr>
        <w:tc>
          <w:tcPr>
            <w:tcW w:w="1525"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rsidTr="00DC1872">
        <w:trPr>
          <w:cantSplit/>
        </w:trPr>
        <w:tc>
          <w:tcPr>
            <w:tcW w:w="1525"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rsidTr="00DC1872">
        <w:trPr>
          <w:cantSplit/>
        </w:trPr>
        <w:tc>
          <w:tcPr>
            <w:tcW w:w="1525"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rsidTr="00DC1872">
        <w:trPr>
          <w:cantSplit/>
        </w:trPr>
        <w:tc>
          <w:tcPr>
            <w:tcW w:w="1525"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rsidTr="00DC1872">
        <w:trPr>
          <w:cantSplit/>
        </w:trPr>
        <w:tc>
          <w:tcPr>
            <w:tcW w:w="1525"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rsidTr="00DC1872">
        <w:trPr>
          <w:cantSplit/>
        </w:trPr>
        <w:tc>
          <w:tcPr>
            <w:tcW w:w="1525" w:type="dxa"/>
          </w:tcPr>
          <w:p w14:paraId="7336AD7A" w14:textId="77777777" w:rsidR="002A21AE" w:rsidRDefault="002A21AE" w:rsidP="00CD34EB">
            <w:pPr>
              <w:pStyle w:val="TableText"/>
            </w:pPr>
            <w:r>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rsidTr="00DC1872">
        <w:trPr>
          <w:cantSplit/>
        </w:trPr>
        <w:tc>
          <w:tcPr>
            <w:tcW w:w="1525"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t>No</w:t>
            </w:r>
          </w:p>
        </w:tc>
        <w:tc>
          <w:tcPr>
            <w:tcW w:w="1295" w:type="dxa"/>
          </w:tcPr>
          <w:p w14:paraId="3CC907E5" w14:textId="77777777" w:rsidR="002A21AE" w:rsidRDefault="002A21AE">
            <w:pPr>
              <w:pStyle w:val="TableText"/>
            </w:pPr>
            <w:r>
              <w:t>No</w:t>
            </w:r>
          </w:p>
        </w:tc>
      </w:tr>
      <w:tr w:rsidR="002A21AE" w14:paraId="1B100FF4" w14:textId="77777777" w:rsidTr="00DC1872">
        <w:trPr>
          <w:cantSplit/>
        </w:trPr>
        <w:tc>
          <w:tcPr>
            <w:tcW w:w="1525"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rsidTr="00DC1872">
        <w:trPr>
          <w:cantSplit/>
        </w:trPr>
        <w:tc>
          <w:tcPr>
            <w:tcW w:w="1525"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rsidTr="00DC1872">
        <w:trPr>
          <w:cantSplit/>
        </w:trPr>
        <w:tc>
          <w:tcPr>
            <w:tcW w:w="1525"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rsidTr="00DC1872">
        <w:trPr>
          <w:cantSplit/>
        </w:trPr>
        <w:tc>
          <w:tcPr>
            <w:tcW w:w="1525"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Pr="00BF10B2" w:rsidRDefault="002838D6" w:rsidP="002B6A72">
            <w:pPr>
              <w:pStyle w:val="TableText"/>
            </w:pPr>
            <w:r w:rsidRPr="00BF10B2">
              <w:t>For each d</w:t>
            </w:r>
            <w:r w:rsidR="002B6A72" w:rsidRPr="00BF10B2">
              <w:t xml:space="preserve">aily QC </w:t>
            </w:r>
            <w:r w:rsidR="00B63E26" w:rsidRPr="00BF10B2">
              <w:t>s</w:t>
            </w:r>
            <w:r w:rsidR="002B6A72" w:rsidRPr="00BF10B2">
              <w:t xml:space="preserve">etup </w:t>
            </w:r>
            <w:r w:rsidR="00B63E26" w:rsidRPr="00BF10B2">
              <w:t>c</w:t>
            </w:r>
            <w:r w:rsidR="002B6A72" w:rsidRPr="00BF10B2">
              <w:t>hanged:</w:t>
            </w:r>
          </w:p>
          <w:p w14:paraId="118D8A4B" w14:textId="77777777" w:rsidR="002A21AE" w:rsidRPr="00BF10B2" w:rsidRDefault="002A21AE">
            <w:pPr>
              <w:pStyle w:val="TableTextBullet"/>
            </w:pPr>
            <w:r w:rsidRPr="00BF10B2">
              <w:t>Commercial or Non-Commercial QC Indicator</w:t>
            </w:r>
          </w:p>
          <w:p w14:paraId="7DFF07B4" w14:textId="77777777" w:rsidR="002A21AE" w:rsidRPr="00BF10B2" w:rsidRDefault="002A21AE">
            <w:pPr>
              <w:pStyle w:val="TableTextBullet"/>
            </w:pPr>
            <w:r w:rsidRPr="00BF10B2">
              <w:t>Rack Nam</w:t>
            </w:r>
            <w:r w:rsidR="00155120" w:rsidRPr="00BF10B2">
              <w:t>e</w:t>
            </w:r>
            <w:r w:rsidRPr="00BF10B2">
              <w:t xml:space="preserve"> Indicator</w:t>
            </w:r>
            <w:r w:rsidR="00155120" w:rsidRPr="00BF10B2">
              <w:t xml:space="preserve"> (</w:t>
            </w:r>
            <w:r w:rsidRPr="00BF10B2">
              <w:t>A through Z or 1 through 26</w:t>
            </w:r>
            <w:r w:rsidR="00155120" w:rsidRPr="00BF10B2">
              <w:t>)</w:t>
            </w:r>
          </w:p>
          <w:p w14:paraId="3BD787E4" w14:textId="77777777" w:rsidR="00155120" w:rsidRPr="00BF10B2" w:rsidRDefault="00155120">
            <w:pPr>
              <w:pStyle w:val="TableTextBullet"/>
            </w:pPr>
            <w:r w:rsidRPr="00BF10B2">
              <w:t>Number of Racks to Test</w:t>
            </w:r>
          </w:p>
          <w:p w14:paraId="56850746" w14:textId="77777777" w:rsidR="00155120" w:rsidRPr="00BF10B2" w:rsidRDefault="00155120">
            <w:pPr>
              <w:pStyle w:val="TableTextBullet"/>
            </w:pPr>
            <w:r w:rsidRPr="00BF10B2">
              <w:t>Daily Alert Time</w:t>
            </w:r>
          </w:p>
          <w:p w14:paraId="4874F347" w14:textId="77777777" w:rsidR="00155120" w:rsidRPr="00BF10B2" w:rsidRDefault="00155120">
            <w:pPr>
              <w:pStyle w:val="TableTextBullet"/>
            </w:pPr>
            <w:r w:rsidRPr="00BF10B2">
              <w:t>Primary Enhancement Media</w:t>
            </w:r>
          </w:p>
          <w:p w14:paraId="49A5C562" w14:textId="77777777" w:rsidR="00155120" w:rsidRPr="00BF10B2" w:rsidRDefault="00155120">
            <w:pPr>
              <w:pStyle w:val="TableTextBullet"/>
            </w:pPr>
            <w:r w:rsidRPr="00BF10B2">
              <w:t>Secondary Enhancement Media</w:t>
            </w:r>
          </w:p>
          <w:p w14:paraId="77920B3A" w14:textId="77777777" w:rsidR="00155120" w:rsidRPr="00BF10B2" w:rsidRDefault="00155120">
            <w:pPr>
              <w:pStyle w:val="TableTextBullet"/>
            </w:pPr>
            <w:r w:rsidRPr="00BF10B2">
              <w:t>Comment</w:t>
            </w:r>
          </w:p>
          <w:p w14:paraId="38C5ACFA" w14:textId="77777777" w:rsidR="00155120" w:rsidRPr="00BF10B2" w:rsidRDefault="00155120" w:rsidP="00155120">
            <w:pPr>
              <w:pStyle w:val="TableText"/>
            </w:pPr>
            <w:r w:rsidRPr="00BF10B2">
              <w:t xml:space="preserve">For each </w:t>
            </w:r>
            <w:r w:rsidR="00B63E26" w:rsidRPr="00BF10B2">
              <w:t>reagent t</w:t>
            </w:r>
            <w:r w:rsidRPr="00BF10B2">
              <w:t xml:space="preserve">ype and </w:t>
            </w:r>
            <w:r w:rsidR="00B63E26" w:rsidRPr="00BF10B2">
              <w:t>t</w:t>
            </w:r>
            <w:r w:rsidRPr="00BF10B2">
              <w:t xml:space="preserve">est </w:t>
            </w:r>
            <w:r w:rsidR="00B63E26" w:rsidRPr="00BF10B2">
              <w:t>w</w:t>
            </w:r>
            <w:r w:rsidRPr="00BF10B2">
              <w:t>ith combination:</w:t>
            </w:r>
          </w:p>
          <w:p w14:paraId="1289C4DF" w14:textId="77777777" w:rsidR="002A21AE" w:rsidRPr="00BF10B2" w:rsidRDefault="00155120">
            <w:pPr>
              <w:pStyle w:val="TableTextBullet"/>
            </w:pPr>
            <w:r w:rsidRPr="00BF10B2">
              <w:t>Sta</w:t>
            </w:r>
            <w:r w:rsidR="00B63E26" w:rsidRPr="00BF10B2">
              <w:t>t</w:t>
            </w:r>
            <w:r w:rsidRPr="00BF10B2">
              <w:t>us Indicator</w:t>
            </w:r>
          </w:p>
          <w:p w14:paraId="4A524E84" w14:textId="77777777" w:rsidR="00155120" w:rsidRDefault="00155120">
            <w:pPr>
              <w:pStyle w:val="TableTextBullet"/>
            </w:pPr>
            <w:r w:rsidRPr="00BF10B2">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rsidTr="00DC1872">
        <w:trPr>
          <w:cantSplit/>
        </w:trPr>
        <w:tc>
          <w:tcPr>
            <w:tcW w:w="1525"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rsidTr="00DC1872">
        <w:trPr>
          <w:cantSplit/>
        </w:trPr>
        <w:tc>
          <w:tcPr>
            <w:tcW w:w="1525" w:type="dxa"/>
          </w:tcPr>
          <w:p w14:paraId="2363209B" w14:textId="77777777" w:rsidR="002A21AE" w:rsidRDefault="002A21AE" w:rsidP="00CD34EB">
            <w:pPr>
              <w:pStyle w:val="TableText"/>
            </w:pPr>
            <w:r>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rsidTr="00DC1872">
        <w:trPr>
          <w:cantSplit/>
        </w:trPr>
        <w:tc>
          <w:tcPr>
            <w:tcW w:w="1525" w:type="dxa"/>
          </w:tcPr>
          <w:p w14:paraId="7FE7F8EC" w14:textId="77777777" w:rsidR="002A21AE" w:rsidRDefault="002A21AE" w:rsidP="00CD34EB">
            <w:pPr>
              <w:pStyle w:val="TableText"/>
            </w:pPr>
            <w:r>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rsidTr="00DC1872">
        <w:trPr>
          <w:cantSplit/>
        </w:trPr>
        <w:tc>
          <w:tcPr>
            <w:tcW w:w="1525"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t xml:space="preserve">TT_82.01 </w:t>
      </w:r>
      <w:bookmarkStart w:id="732" w:name="_Toc101165403"/>
      <w:r>
        <w:t>Details in Exception Report</w:t>
      </w:r>
      <w:bookmarkEnd w:id="732"/>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03CE10F1" w:rsidR="002A21AE" w:rsidRDefault="003C5356" w:rsidP="00FA7E65">
      <w:pPr>
        <w:pStyle w:val="BodyText"/>
      </w:pPr>
      <w:r>
        <w:fldChar w:fldCharType="begin"/>
      </w:r>
      <w:r>
        <w:instrText xml:space="preserve"> REF _Ref126732272 \h </w:instrText>
      </w:r>
      <w:r>
        <w:fldChar w:fldCharType="separate"/>
      </w:r>
      <w:r w:rsidR="00315D7B">
        <w:t xml:space="preserve">Table </w:t>
      </w:r>
      <w:r w:rsidR="00315D7B">
        <w:rPr>
          <w:noProof/>
        </w:rPr>
        <w:t>21</w:t>
      </w:r>
      <w:r>
        <w:fldChar w:fldCharType="end"/>
      </w:r>
      <w:r w:rsidR="002A21AE">
        <w:t xml:space="preserve"> </w:t>
      </w:r>
      <w:r w:rsidR="008D0E7B">
        <w:t>lists exception types and the reports in which they appear.</w:t>
      </w:r>
    </w:p>
    <w:p w14:paraId="6640C4E5" w14:textId="0C6F317F" w:rsidR="002A21AE" w:rsidRDefault="002A21AE">
      <w:pPr>
        <w:pStyle w:val="Caption"/>
      </w:pPr>
      <w:bookmarkStart w:id="733" w:name="_Ref126732272"/>
      <w:bookmarkStart w:id="734" w:name="_Toc97523638"/>
      <w:bookmarkStart w:id="735" w:name="_Toc97527608"/>
      <w:bookmarkStart w:id="736" w:name="_Ref126504543"/>
      <w:bookmarkStart w:id="737" w:name="_Ref12650462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21</w:t>
      </w:r>
      <w:r w:rsidR="004E20BD">
        <w:rPr>
          <w:noProof/>
        </w:rPr>
        <w:fldChar w:fldCharType="end"/>
      </w:r>
      <w:bookmarkEnd w:id="733"/>
      <w:r>
        <w:t xml:space="preserve">: </w:t>
      </w:r>
      <w:r>
        <w:rPr>
          <w:vanish/>
        </w:rPr>
        <w:t xml:space="preserve">TT_82.01 </w:t>
      </w:r>
      <w:r>
        <w:t>Details in Exception Report</w:t>
      </w:r>
      <w:bookmarkEnd w:id="734"/>
      <w:bookmarkEnd w:id="735"/>
      <w:bookmarkEnd w:id="736"/>
      <w:bookmarkEnd w:id="737"/>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710"/>
        <w:gridCol w:w="2520"/>
        <w:gridCol w:w="1417"/>
        <w:gridCol w:w="1530"/>
      </w:tblGrid>
      <w:tr w:rsidR="00C045C1" w14:paraId="491D7F2D" w14:textId="77777777" w:rsidTr="006F58C9">
        <w:trPr>
          <w:cantSplit/>
          <w:tblHeader/>
        </w:trPr>
        <w:tc>
          <w:tcPr>
            <w:tcW w:w="3235"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71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947"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rsidTr="006F58C9">
        <w:trPr>
          <w:cantSplit/>
          <w:tblHeader/>
        </w:trPr>
        <w:tc>
          <w:tcPr>
            <w:tcW w:w="3235" w:type="dxa"/>
            <w:vMerge/>
            <w:shd w:val="clear" w:color="auto" w:fill="C0C0C0"/>
          </w:tcPr>
          <w:p w14:paraId="0BA4AE74" w14:textId="77777777" w:rsidR="00C045C1" w:rsidRDefault="00C045C1" w:rsidP="00C045C1">
            <w:pPr>
              <w:pStyle w:val="TableText"/>
              <w:rPr>
                <w:b/>
              </w:rPr>
            </w:pPr>
          </w:p>
        </w:tc>
        <w:tc>
          <w:tcPr>
            <w:tcW w:w="171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417"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530"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rsidTr="006F58C9">
        <w:trPr>
          <w:cantSplit/>
        </w:trPr>
        <w:tc>
          <w:tcPr>
            <w:tcW w:w="3235" w:type="dxa"/>
          </w:tcPr>
          <w:p w14:paraId="47B58975" w14:textId="77777777" w:rsidR="00C045C1" w:rsidRDefault="00C045C1" w:rsidP="00C045C1">
            <w:pPr>
              <w:pStyle w:val="TableText"/>
            </w:pPr>
            <w:r>
              <w:t>ABO discrepant unit issue</w:t>
            </w:r>
          </w:p>
        </w:tc>
        <w:tc>
          <w:tcPr>
            <w:tcW w:w="171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417" w:type="dxa"/>
          </w:tcPr>
          <w:p w14:paraId="2FAECD01" w14:textId="77777777" w:rsidR="00C045C1" w:rsidRDefault="00C045C1" w:rsidP="00C045C1">
            <w:pPr>
              <w:pStyle w:val="TableText"/>
            </w:pPr>
            <w:r>
              <w:t>No</w:t>
            </w:r>
          </w:p>
        </w:tc>
        <w:tc>
          <w:tcPr>
            <w:tcW w:w="1530" w:type="dxa"/>
          </w:tcPr>
          <w:p w14:paraId="5FFB7DEC" w14:textId="77777777" w:rsidR="00C045C1" w:rsidRDefault="00C045C1" w:rsidP="00C045C1">
            <w:pPr>
              <w:pStyle w:val="TableText"/>
            </w:pPr>
            <w:r>
              <w:rPr>
                <w:rFonts w:eastAsia="Symbol"/>
              </w:rPr>
              <w:t>Yes</w:t>
            </w:r>
          </w:p>
        </w:tc>
      </w:tr>
      <w:tr w:rsidR="00C045C1" w14:paraId="40048133" w14:textId="77777777" w:rsidTr="006F58C9">
        <w:trPr>
          <w:cantSplit/>
        </w:trPr>
        <w:tc>
          <w:tcPr>
            <w:tcW w:w="3235" w:type="dxa"/>
          </w:tcPr>
          <w:p w14:paraId="4A9416B1" w14:textId="24F067C9" w:rsidR="00C045C1" w:rsidRDefault="00C045C1" w:rsidP="00C045C1">
            <w:pPr>
              <w:pStyle w:val="TableText"/>
            </w:pPr>
            <w:r>
              <w:t xml:space="preserve">ABO </w:t>
            </w:r>
            <w:r w:rsidR="00271FB6">
              <w:t>incompatible unit transfused</w:t>
            </w:r>
          </w:p>
        </w:tc>
        <w:tc>
          <w:tcPr>
            <w:tcW w:w="171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417" w:type="dxa"/>
          </w:tcPr>
          <w:p w14:paraId="0C628A00" w14:textId="35CA3D45" w:rsidR="00C045C1" w:rsidRDefault="00271FB6" w:rsidP="00C045C1">
            <w:pPr>
              <w:pStyle w:val="TableText"/>
            </w:pPr>
            <w:r>
              <w:t>Yes</w:t>
            </w:r>
          </w:p>
        </w:tc>
        <w:tc>
          <w:tcPr>
            <w:tcW w:w="1530" w:type="dxa"/>
          </w:tcPr>
          <w:p w14:paraId="3B54D1E1" w14:textId="77777777" w:rsidR="00C045C1" w:rsidRDefault="00C045C1" w:rsidP="00C045C1">
            <w:pPr>
              <w:pStyle w:val="TableText"/>
            </w:pPr>
            <w:r>
              <w:rPr>
                <w:rFonts w:eastAsia="Symbol"/>
              </w:rPr>
              <w:t>Yes</w:t>
            </w:r>
          </w:p>
        </w:tc>
      </w:tr>
      <w:tr w:rsidR="00C045C1" w14:paraId="0DF3236B" w14:textId="77777777" w:rsidTr="006F58C9">
        <w:trPr>
          <w:cantSplit/>
        </w:trPr>
        <w:tc>
          <w:tcPr>
            <w:tcW w:w="3235" w:type="dxa"/>
          </w:tcPr>
          <w:p w14:paraId="3E82DFDB" w14:textId="77777777" w:rsidR="00C045C1" w:rsidRDefault="00C045C1" w:rsidP="00C045C1">
            <w:pPr>
              <w:pStyle w:val="TableText"/>
              <w:rPr>
                <w:rFonts w:eastAsia="Symbol"/>
              </w:rPr>
            </w:pPr>
            <w:r>
              <w:t>Antigen positive unit selected</w:t>
            </w:r>
          </w:p>
        </w:tc>
        <w:tc>
          <w:tcPr>
            <w:tcW w:w="171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417" w:type="dxa"/>
          </w:tcPr>
          <w:p w14:paraId="3286DCC1" w14:textId="77777777" w:rsidR="00C045C1" w:rsidRDefault="00C045C1" w:rsidP="00C045C1">
            <w:pPr>
              <w:pStyle w:val="TableText"/>
              <w:rPr>
                <w:rFonts w:eastAsia="Symbol"/>
              </w:rPr>
            </w:pPr>
            <w:r>
              <w:t>No</w:t>
            </w:r>
          </w:p>
        </w:tc>
        <w:tc>
          <w:tcPr>
            <w:tcW w:w="1530" w:type="dxa"/>
          </w:tcPr>
          <w:p w14:paraId="7ACFB8D8" w14:textId="77777777" w:rsidR="00C045C1" w:rsidRDefault="00C045C1" w:rsidP="00C045C1">
            <w:pPr>
              <w:pStyle w:val="TableText"/>
              <w:rPr>
                <w:rFonts w:eastAsia="Symbol"/>
              </w:rPr>
            </w:pPr>
            <w:r>
              <w:t>Yes</w:t>
            </w:r>
          </w:p>
        </w:tc>
      </w:tr>
      <w:tr w:rsidR="006D698E" w14:paraId="562C8B31" w14:textId="77777777" w:rsidTr="006F58C9">
        <w:trPr>
          <w:cantSplit/>
        </w:trPr>
        <w:tc>
          <w:tcPr>
            <w:tcW w:w="3235" w:type="dxa"/>
          </w:tcPr>
          <w:p w14:paraId="6FDACC31" w14:textId="77777777" w:rsidR="006D698E" w:rsidRDefault="006D698E" w:rsidP="00F06C4A">
            <w:pPr>
              <w:pStyle w:val="TableText"/>
            </w:pPr>
            <w:r>
              <w:t>Antigen positive/untested units issued</w:t>
            </w:r>
          </w:p>
        </w:tc>
        <w:tc>
          <w:tcPr>
            <w:tcW w:w="1710" w:type="dxa"/>
          </w:tcPr>
          <w:p w14:paraId="37D85848" w14:textId="77777777" w:rsidR="006D698E" w:rsidRDefault="006D698E" w:rsidP="00F06C4A">
            <w:pPr>
              <w:pStyle w:val="TableText"/>
            </w:pPr>
            <w:r>
              <w:rPr>
                <w:u w:val="single"/>
              </w:rPr>
              <w:t>&gt;</w:t>
            </w:r>
            <w:r>
              <w:t xml:space="preserve"> Lead Tech</w:t>
            </w:r>
          </w:p>
        </w:tc>
        <w:tc>
          <w:tcPr>
            <w:tcW w:w="2520" w:type="dxa"/>
          </w:tcPr>
          <w:p w14:paraId="01BF8BF7" w14:textId="77777777" w:rsidR="006D698E" w:rsidRDefault="006D698E" w:rsidP="00F06C4A">
            <w:pPr>
              <w:pStyle w:val="TableText"/>
            </w:pPr>
            <w:r>
              <w:t>Issue Blood</w:t>
            </w:r>
          </w:p>
        </w:tc>
        <w:tc>
          <w:tcPr>
            <w:tcW w:w="1417" w:type="dxa"/>
          </w:tcPr>
          <w:p w14:paraId="2C6932FC" w14:textId="77777777" w:rsidR="006D698E" w:rsidRDefault="006D698E" w:rsidP="00F06C4A">
            <w:pPr>
              <w:pStyle w:val="TableText"/>
            </w:pPr>
            <w:r>
              <w:t>No</w:t>
            </w:r>
          </w:p>
        </w:tc>
        <w:tc>
          <w:tcPr>
            <w:tcW w:w="1530" w:type="dxa"/>
          </w:tcPr>
          <w:p w14:paraId="5AD5C67D" w14:textId="77777777" w:rsidR="006D698E" w:rsidRDefault="006D698E" w:rsidP="00F06C4A">
            <w:pPr>
              <w:pStyle w:val="TableText"/>
            </w:pPr>
            <w:r>
              <w:rPr>
                <w:rFonts w:eastAsia="Symbol"/>
              </w:rPr>
              <w:t>Yes</w:t>
            </w:r>
          </w:p>
        </w:tc>
      </w:tr>
      <w:tr w:rsidR="00C045C1" w14:paraId="1D52BD2A" w14:textId="77777777" w:rsidTr="006F58C9">
        <w:trPr>
          <w:cantSplit/>
        </w:trPr>
        <w:tc>
          <w:tcPr>
            <w:tcW w:w="3235" w:type="dxa"/>
          </w:tcPr>
          <w:p w14:paraId="43A2778B" w14:textId="77777777" w:rsidR="00C045C1" w:rsidRDefault="00C045C1" w:rsidP="00C045C1">
            <w:pPr>
              <w:pStyle w:val="TableText"/>
            </w:pPr>
            <w:r>
              <w:t>Antigen testing phase change</w:t>
            </w:r>
          </w:p>
        </w:tc>
        <w:tc>
          <w:tcPr>
            <w:tcW w:w="171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417" w:type="dxa"/>
          </w:tcPr>
          <w:p w14:paraId="09838FB2" w14:textId="77777777" w:rsidR="00C045C1" w:rsidRDefault="00C045C1" w:rsidP="00C045C1">
            <w:pPr>
              <w:pStyle w:val="TableText"/>
              <w:rPr>
                <w:rFonts w:eastAsia="Symbol"/>
              </w:rPr>
            </w:pPr>
            <w:r>
              <w:rPr>
                <w:rFonts w:eastAsia="Symbol"/>
              </w:rPr>
              <w:t>Yes (Antigen Typing)</w:t>
            </w:r>
          </w:p>
        </w:tc>
        <w:tc>
          <w:tcPr>
            <w:tcW w:w="1530"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53B36E45" w14:textId="77777777" w:rsidTr="006F58C9">
        <w:trPr>
          <w:cantSplit/>
        </w:trPr>
        <w:tc>
          <w:tcPr>
            <w:tcW w:w="3235" w:type="dxa"/>
          </w:tcPr>
          <w:p w14:paraId="2607A31F" w14:textId="77777777" w:rsidR="00C045C1" w:rsidRDefault="00C045C1" w:rsidP="00C045C1">
            <w:pPr>
              <w:pStyle w:val="TableText"/>
            </w:pPr>
            <w:r>
              <w:t>Biohazardous unit issued</w:t>
            </w:r>
          </w:p>
        </w:tc>
        <w:tc>
          <w:tcPr>
            <w:tcW w:w="171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417" w:type="dxa"/>
          </w:tcPr>
          <w:p w14:paraId="6EFF4F81" w14:textId="77777777" w:rsidR="00C045C1" w:rsidRDefault="00C045C1" w:rsidP="00C045C1">
            <w:pPr>
              <w:pStyle w:val="TableText"/>
            </w:pPr>
            <w:r>
              <w:t>No</w:t>
            </w:r>
          </w:p>
        </w:tc>
        <w:tc>
          <w:tcPr>
            <w:tcW w:w="1530" w:type="dxa"/>
          </w:tcPr>
          <w:p w14:paraId="5399F0B0" w14:textId="77777777" w:rsidR="00C045C1" w:rsidRDefault="00C045C1" w:rsidP="00C045C1">
            <w:pPr>
              <w:pStyle w:val="TableText"/>
            </w:pPr>
            <w:r>
              <w:rPr>
                <w:rFonts w:eastAsia="Symbol"/>
              </w:rPr>
              <w:t>Yes</w:t>
            </w:r>
          </w:p>
        </w:tc>
      </w:tr>
      <w:tr w:rsidR="00C045C1" w14:paraId="7F8CF5E3" w14:textId="77777777" w:rsidTr="006F58C9">
        <w:trPr>
          <w:cantSplit/>
        </w:trPr>
        <w:tc>
          <w:tcPr>
            <w:tcW w:w="3235" w:type="dxa"/>
          </w:tcPr>
          <w:p w14:paraId="259A4135" w14:textId="77777777" w:rsidR="00C045C1" w:rsidRDefault="00C045C1" w:rsidP="00C045C1">
            <w:pPr>
              <w:pStyle w:val="TableText"/>
              <w:rPr>
                <w:rFonts w:eastAsia="Symbol"/>
              </w:rPr>
            </w:pPr>
            <w:r>
              <w:t>Biohazardous unit modified</w:t>
            </w:r>
          </w:p>
        </w:tc>
        <w:tc>
          <w:tcPr>
            <w:tcW w:w="171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417" w:type="dxa"/>
          </w:tcPr>
          <w:p w14:paraId="776F354D" w14:textId="77777777" w:rsidR="00C045C1" w:rsidRDefault="00C045C1" w:rsidP="00C045C1">
            <w:pPr>
              <w:pStyle w:val="TableText"/>
              <w:rPr>
                <w:rFonts w:eastAsia="Symbol"/>
              </w:rPr>
            </w:pPr>
            <w:r>
              <w:t>Yes</w:t>
            </w:r>
          </w:p>
        </w:tc>
        <w:tc>
          <w:tcPr>
            <w:tcW w:w="1530" w:type="dxa"/>
          </w:tcPr>
          <w:p w14:paraId="005CB4B3" w14:textId="77777777" w:rsidR="00C045C1" w:rsidRDefault="00C045C1" w:rsidP="00C045C1">
            <w:pPr>
              <w:pStyle w:val="TableText"/>
              <w:rPr>
                <w:rFonts w:eastAsia="Symbol"/>
              </w:rPr>
            </w:pPr>
            <w:r>
              <w:t>No</w:t>
            </w:r>
          </w:p>
        </w:tc>
      </w:tr>
      <w:tr w:rsidR="00C045C1" w14:paraId="4D175D2B" w14:textId="77777777" w:rsidTr="006F58C9">
        <w:trPr>
          <w:cantSplit/>
        </w:trPr>
        <w:tc>
          <w:tcPr>
            <w:tcW w:w="3235" w:type="dxa"/>
          </w:tcPr>
          <w:p w14:paraId="5DC214E1" w14:textId="77777777" w:rsidR="00C045C1" w:rsidRDefault="00C045C1" w:rsidP="00C045C1">
            <w:pPr>
              <w:pStyle w:val="TableText"/>
              <w:rPr>
                <w:rFonts w:eastAsia="Symbol"/>
              </w:rPr>
            </w:pPr>
            <w:r>
              <w:t>Biohazardous unit selected</w:t>
            </w:r>
          </w:p>
        </w:tc>
        <w:tc>
          <w:tcPr>
            <w:tcW w:w="171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417" w:type="dxa"/>
          </w:tcPr>
          <w:p w14:paraId="41A8F41C" w14:textId="77777777" w:rsidR="00C045C1" w:rsidRDefault="00C045C1" w:rsidP="00C045C1">
            <w:pPr>
              <w:pStyle w:val="TableText"/>
              <w:rPr>
                <w:rFonts w:eastAsia="Symbol"/>
              </w:rPr>
            </w:pPr>
            <w:r>
              <w:t>No</w:t>
            </w:r>
          </w:p>
        </w:tc>
        <w:tc>
          <w:tcPr>
            <w:tcW w:w="1530"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rsidTr="006F58C9">
        <w:trPr>
          <w:cantSplit/>
        </w:trPr>
        <w:tc>
          <w:tcPr>
            <w:tcW w:w="3235" w:type="dxa"/>
          </w:tcPr>
          <w:p w14:paraId="145E1357" w14:textId="77777777" w:rsidR="00C045C1" w:rsidRDefault="00C045C1" w:rsidP="00C045C1">
            <w:pPr>
              <w:pStyle w:val="TableText"/>
            </w:pPr>
            <w:r>
              <w:t>Caution Tag or Blood Transfusion Record Form printed for antigen positive or untested unit</w:t>
            </w:r>
          </w:p>
        </w:tc>
        <w:tc>
          <w:tcPr>
            <w:tcW w:w="171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417" w:type="dxa"/>
          </w:tcPr>
          <w:p w14:paraId="6FC91F03" w14:textId="77777777" w:rsidR="00C045C1" w:rsidRDefault="00C045C1" w:rsidP="00C045C1">
            <w:pPr>
              <w:pStyle w:val="TableText"/>
              <w:rPr>
                <w:rFonts w:eastAsia="Symbol"/>
              </w:rPr>
            </w:pPr>
            <w:r>
              <w:t>No</w:t>
            </w:r>
          </w:p>
        </w:tc>
        <w:tc>
          <w:tcPr>
            <w:tcW w:w="1530"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rsidTr="006F58C9">
        <w:trPr>
          <w:cantSplit/>
        </w:trPr>
        <w:tc>
          <w:tcPr>
            <w:tcW w:w="3235" w:type="dxa"/>
          </w:tcPr>
          <w:p w14:paraId="1358059A" w14:textId="77777777" w:rsidR="00C045C1" w:rsidRDefault="00C045C1" w:rsidP="00C045C1">
            <w:pPr>
              <w:pStyle w:val="TableText"/>
            </w:pPr>
            <w:r>
              <w:t>Caution Tag or Blood Transfusion Record Form printed on expired specimen</w:t>
            </w:r>
          </w:p>
        </w:tc>
        <w:tc>
          <w:tcPr>
            <w:tcW w:w="171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417" w:type="dxa"/>
          </w:tcPr>
          <w:p w14:paraId="65509635" w14:textId="77777777" w:rsidR="00C045C1" w:rsidRDefault="00C045C1" w:rsidP="00C045C1">
            <w:pPr>
              <w:pStyle w:val="TableText"/>
              <w:rPr>
                <w:rFonts w:eastAsia="Symbol"/>
              </w:rPr>
            </w:pPr>
            <w:r>
              <w:t>No</w:t>
            </w:r>
          </w:p>
        </w:tc>
        <w:tc>
          <w:tcPr>
            <w:tcW w:w="1530"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rsidTr="006F58C9">
        <w:trPr>
          <w:cantSplit/>
        </w:trPr>
        <w:tc>
          <w:tcPr>
            <w:tcW w:w="3235" w:type="dxa"/>
          </w:tcPr>
          <w:p w14:paraId="1319E657" w14:textId="77777777" w:rsidR="00C045C1" w:rsidRDefault="00C045C1" w:rsidP="00C045C1">
            <w:pPr>
              <w:pStyle w:val="TableText"/>
            </w:pPr>
            <w:r>
              <w:t>Caution Tag or Blood Transfusion Record Form printed on expired unit</w:t>
            </w:r>
          </w:p>
        </w:tc>
        <w:tc>
          <w:tcPr>
            <w:tcW w:w="171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417" w:type="dxa"/>
          </w:tcPr>
          <w:p w14:paraId="34E4885C" w14:textId="77777777" w:rsidR="00C045C1" w:rsidRDefault="00C045C1" w:rsidP="00C045C1">
            <w:pPr>
              <w:pStyle w:val="TableText"/>
              <w:rPr>
                <w:rFonts w:eastAsia="Symbol"/>
              </w:rPr>
            </w:pPr>
            <w:r>
              <w:t>No</w:t>
            </w:r>
          </w:p>
        </w:tc>
        <w:tc>
          <w:tcPr>
            <w:tcW w:w="1530"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rsidTr="006F58C9">
        <w:trPr>
          <w:cantSplit/>
        </w:trPr>
        <w:tc>
          <w:tcPr>
            <w:tcW w:w="3235" w:type="dxa"/>
          </w:tcPr>
          <w:p w14:paraId="6F6E9352" w14:textId="77777777" w:rsidR="00C045C1" w:rsidRDefault="00C045C1" w:rsidP="00C045C1">
            <w:pPr>
              <w:pStyle w:val="TableText"/>
            </w:pPr>
            <w:r>
              <w:t>Caution Tag or Blood Transfusion Record Form printed with unsatisfied Transfusion Requirement</w:t>
            </w:r>
          </w:p>
        </w:tc>
        <w:tc>
          <w:tcPr>
            <w:tcW w:w="171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417" w:type="dxa"/>
          </w:tcPr>
          <w:p w14:paraId="3F794438" w14:textId="77777777" w:rsidR="00C045C1" w:rsidRDefault="00C045C1" w:rsidP="00C045C1">
            <w:pPr>
              <w:pStyle w:val="TableText"/>
              <w:rPr>
                <w:rFonts w:eastAsia="Symbol"/>
              </w:rPr>
            </w:pPr>
            <w:r>
              <w:t>No</w:t>
            </w:r>
          </w:p>
        </w:tc>
        <w:tc>
          <w:tcPr>
            <w:tcW w:w="1530"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rsidTr="006F58C9">
        <w:trPr>
          <w:cantSplit/>
        </w:trPr>
        <w:tc>
          <w:tcPr>
            <w:tcW w:w="3235" w:type="dxa"/>
          </w:tcPr>
          <w:p w14:paraId="5BD95739" w14:textId="77777777" w:rsidR="00C045C1" w:rsidRDefault="00C045C1" w:rsidP="00C045C1">
            <w:pPr>
              <w:pStyle w:val="TableText"/>
              <w:rPr>
                <w:rFonts w:eastAsia="Symbol"/>
              </w:rPr>
            </w:pPr>
            <w:r>
              <w:t>Crossmatch incompatible: Give only with MD approval</w:t>
            </w:r>
          </w:p>
        </w:tc>
        <w:tc>
          <w:tcPr>
            <w:tcW w:w="171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417" w:type="dxa"/>
          </w:tcPr>
          <w:p w14:paraId="5FEC14CB" w14:textId="77777777" w:rsidR="00C045C1" w:rsidRDefault="00C045C1" w:rsidP="00C045C1">
            <w:pPr>
              <w:pStyle w:val="TableText"/>
              <w:rPr>
                <w:rFonts w:eastAsia="Symbol"/>
              </w:rPr>
            </w:pPr>
            <w:r>
              <w:t>No</w:t>
            </w:r>
          </w:p>
        </w:tc>
        <w:tc>
          <w:tcPr>
            <w:tcW w:w="1530"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rsidTr="006F58C9">
        <w:trPr>
          <w:cantSplit/>
        </w:trPr>
        <w:tc>
          <w:tcPr>
            <w:tcW w:w="3235" w:type="dxa"/>
          </w:tcPr>
          <w:p w14:paraId="31819FAE" w14:textId="77777777" w:rsidR="00C045C1" w:rsidRDefault="00C045C1" w:rsidP="00C045C1">
            <w:pPr>
              <w:pStyle w:val="TableText"/>
            </w:pPr>
            <w:r>
              <w:t>Deletion of partially completed QC</w:t>
            </w:r>
          </w:p>
        </w:tc>
        <w:tc>
          <w:tcPr>
            <w:tcW w:w="171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417" w:type="dxa"/>
          </w:tcPr>
          <w:p w14:paraId="2821E281" w14:textId="77777777" w:rsidR="00C045C1" w:rsidRDefault="00C045C1" w:rsidP="00C045C1">
            <w:pPr>
              <w:pStyle w:val="TableText"/>
            </w:pPr>
            <w:r>
              <w:t>No</w:t>
            </w:r>
          </w:p>
        </w:tc>
        <w:tc>
          <w:tcPr>
            <w:tcW w:w="1530" w:type="dxa"/>
          </w:tcPr>
          <w:p w14:paraId="36FB4542" w14:textId="77777777" w:rsidR="00C045C1" w:rsidRDefault="00C045C1" w:rsidP="00C045C1">
            <w:pPr>
              <w:pStyle w:val="TableText"/>
            </w:pPr>
            <w:r>
              <w:t>No</w:t>
            </w:r>
          </w:p>
        </w:tc>
      </w:tr>
      <w:tr w:rsidR="00C045C1" w14:paraId="0E0AA802" w14:textId="77777777" w:rsidTr="006F58C9">
        <w:trPr>
          <w:cantSplit/>
        </w:trPr>
        <w:tc>
          <w:tcPr>
            <w:tcW w:w="3235" w:type="dxa"/>
          </w:tcPr>
          <w:p w14:paraId="77727F3A" w14:textId="77777777" w:rsidR="00C045C1" w:rsidRDefault="00C045C1" w:rsidP="00C045C1">
            <w:pPr>
              <w:pStyle w:val="TableText"/>
              <w:rPr>
                <w:rFonts w:eastAsia="Symbol"/>
              </w:rPr>
            </w:pPr>
            <w:r>
              <w:t>Discrepant ABO/Rh override</w:t>
            </w:r>
          </w:p>
        </w:tc>
        <w:tc>
          <w:tcPr>
            <w:tcW w:w="171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417" w:type="dxa"/>
          </w:tcPr>
          <w:p w14:paraId="69602DC3" w14:textId="77777777" w:rsidR="00C045C1" w:rsidRDefault="00C045C1" w:rsidP="00C045C1">
            <w:pPr>
              <w:pStyle w:val="TableText"/>
              <w:rPr>
                <w:rFonts w:eastAsia="Symbol"/>
              </w:rPr>
            </w:pPr>
            <w:r>
              <w:t>No</w:t>
            </w:r>
          </w:p>
        </w:tc>
        <w:tc>
          <w:tcPr>
            <w:tcW w:w="1530"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rsidTr="006F58C9">
        <w:trPr>
          <w:cantSplit/>
        </w:trPr>
        <w:tc>
          <w:tcPr>
            <w:tcW w:w="3235" w:type="dxa"/>
          </w:tcPr>
          <w:p w14:paraId="49DC11DE" w14:textId="77777777" w:rsidR="00C045C1" w:rsidRDefault="00C045C1" w:rsidP="00C045C1">
            <w:pPr>
              <w:pStyle w:val="TableText"/>
              <w:rPr>
                <w:rFonts w:eastAsia="Symbol"/>
              </w:rPr>
            </w:pPr>
            <w:r>
              <w:t>Discrepant patient antigen typing</w:t>
            </w:r>
          </w:p>
        </w:tc>
        <w:tc>
          <w:tcPr>
            <w:tcW w:w="171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417" w:type="dxa"/>
          </w:tcPr>
          <w:p w14:paraId="0A326EC7" w14:textId="77777777" w:rsidR="00C045C1" w:rsidRDefault="00C045C1" w:rsidP="00C045C1">
            <w:pPr>
              <w:pStyle w:val="TableText"/>
              <w:rPr>
                <w:rFonts w:eastAsia="Symbol"/>
              </w:rPr>
            </w:pPr>
            <w:r>
              <w:t>No</w:t>
            </w:r>
          </w:p>
        </w:tc>
        <w:tc>
          <w:tcPr>
            <w:tcW w:w="1530"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rsidTr="006F58C9">
        <w:trPr>
          <w:cantSplit/>
        </w:trPr>
        <w:tc>
          <w:tcPr>
            <w:tcW w:w="3235" w:type="dxa"/>
          </w:tcPr>
          <w:p w14:paraId="4FB95324" w14:textId="77777777" w:rsidR="008A701E" w:rsidRDefault="008A701E" w:rsidP="00C045C1">
            <w:pPr>
              <w:pStyle w:val="TableText"/>
            </w:pPr>
            <w:r>
              <w:t>Electronic Transfusion Record Update</w:t>
            </w:r>
          </w:p>
        </w:tc>
        <w:tc>
          <w:tcPr>
            <w:tcW w:w="171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417" w:type="dxa"/>
          </w:tcPr>
          <w:p w14:paraId="52D1824D" w14:textId="77777777" w:rsidR="008A701E" w:rsidRDefault="008A701E" w:rsidP="00C045C1">
            <w:pPr>
              <w:pStyle w:val="TableText"/>
            </w:pPr>
            <w:r>
              <w:t>No</w:t>
            </w:r>
          </w:p>
        </w:tc>
        <w:tc>
          <w:tcPr>
            <w:tcW w:w="1530"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rsidTr="006F58C9">
        <w:trPr>
          <w:cantSplit/>
        </w:trPr>
        <w:tc>
          <w:tcPr>
            <w:tcW w:w="3235" w:type="dxa"/>
          </w:tcPr>
          <w:p w14:paraId="509CACC0" w14:textId="77777777" w:rsidR="00C045C1" w:rsidRDefault="00C045C1" w:rsidP="00C045C1">
            <w:pPr>
              <w:pStyle w:val="TableText"/>
            </w:pPr>
            <w:r>
              <w:t>Emergency issue request (no specimen)</w:t>
            </w:r>
          </w:p>
        </w:tc>
        <w:tc>
          <w:tcPr>
            <w:tcW w:w="171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417" w:type="dxa"/>
          </w:tcPr>
          <w:p w14:paraId="7F4BDA30" w14:textId="77777777" w:rsidR="00C045C1" w:rsidRDefault="00C045C1" w:rsidP="00C045C1">
            <w:pPr>
              <w:pStyle w:val="TableText"/>
              <w:rPr>
                <w:rFonts w:eastAsia="Symbol"/>
              </w:rPr>
            </w:pPr>
            <w:r>
              <w:t>No</w:t>
            </w:r>
          </w:p>
        </w:tc>
        <w:tc>
          <w:tcPr>
            <w:tcW w:w="1530"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rsidTr="006F58C9">
        <w:trPr>
          <w:cantSplit/>
        </w:trPr>
        <w:tc>
          <w:tcPr>
            <w:tcW w:w="3235" w:type="dxa"/>
          </w:tcPr>
          <w:p w14:paraId="1968CF15" w14:textId="77777777" w:rsidR="00C045C1" w:rsidRDefault="00C045C1" w:rsidP="00C045C1">
            <w:pPr>
              <w:pStyle w:val="TableText"/>
            </w:pPr>
            <w:r>
              <w:t>Emergency issue, require testing incomplete</w:t>
            </w:r>
          </w:p>
        </w:tc>
        <w:tc>
          <w:tcPr>
            <w:tcW w:w="171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417" w:type="dxa"/>
          </w:tcPr>
          <w:p w14:paraId="6B6EB4DD" w14:textId="77777777" w:rsidR="00C045C1" w:rsidRDefault="00C045C1" w:rsidP="00C045C1">
            <w:pPr>
              <w:pStyle w:val="TableText"/>
            </w:pPr>
            <w:r>
              <w:t>No</w:t>
            </w:r>
          </w:p>
        </w:tc>
        <w:tc>
          <w:tcPr>
            <w:tcW w:w="1530" w:type="dxa"/>
          </w:tcPr>
          <w:p w14:paraId="111D6472" w14:textId="77777777" w:rsidR="00C045C1" w:rsidRDefault="00C045C1" w:rsidP="00C045C1">
            <w:pPr>
              <w:pStyle w:val="TableText"/>
            </w:pPr>
            <w:r>
              <w:rPr>
                <w:rFonts w:eastAsia="Symbol"/>
              </w:rPr>
              <w:t>Yes</w:t>
            </w:r>
          </w:p>
        </w:tc>
      </w:tr>
      <w:tr w:rsidR="00C045C1" w14:paraId="02BC16F5" w14:textId="77777777" w:rsidTr="006F58C9">
        <w:trPr>
          <w:cantSplit/>
        </w:trPr>
        <w:tc>
          <w:tcPr>
            <w:tcW w:w="3235" w:type="dxa"/>
          </w:tcPr>
          <w:p w14:paraId="1F532B9B" w14:textId="77777777" w:rsidR="00C045C1" w:rsidRDefault="00C045C1" w:rsidP="00C045C1">
            <w:pPr>
              <w:pStyle w:val="TableText"/>
              <w:rPr>
                <w:rFonts w:eastAsia="Symbol"/>
              </w:rPr>
            </w:pPr>
            <w:r>
              <w:t>Expired antisera used</w:t>
            </w:r>
          </w:p>
        </w:tc>
        <w:tc>
          <w:tcPr>
            <w:tcW w:w="171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417" w:type="dxa"/>
          </w:tcPr>
          <w:p w14:paraId="748A6FFB" w14:textId="77777777" w:rsidR="00C045C1" w:rsidRDefault="00C045C1" w:rsidP="00C045C1">
            <w:pPr>
              <w:pStyle w:val="TableText"/>
              <w:rPr>
                <w:rFonts w:eastAsia="Symbol"/>
              </w:rPr>
            </w:pPr>
            <w:r>
              <w:rPr>
                <w:rFonts w:eastAsia="Symbol"/>
              </w:rPr>
              <w:t>Yes (Antigen Typing)</w:t>
            </w:r>
          </w:p>
        </w:tc>
        <w:tc>
          <w:tcPr>
            <w:tcW w:w="1530"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rsidTr="006F58C9">
        <w:trPr>
          <w:cantSplit/>
        </w:trPr>
        <w:tc>
          <w:tcPr>
            <w:tcW w:w="3235" w:type="dxa"/>
          </w:tcPr>
          <w:p w14:paraId="04C971C6" w14:textId="77777777" w:rsidR="00C045C1" w:rsidRDefault="00C045C1" w:rsidP="00C045C1">
            <w:pPr>
              <w:pStyle w:val="TableText"/>
              <w:rPr>
                <w:rFonts w:eastAsia="Symbol"/>
              </w:rPr>
            </w:pPr>
            <w:r>
              <w:t>Expired reagent QC’d</w:t>
            </w:r>
          </w:p>
        </w:tc>
        <w:tc>
          <w:tcPr>
            <w:tcW w:w="171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417" w:type="dxa"/>
          </w:tcPr>
          <w:p w14:paraId="4586536E" w14:textId="77777777" w:rsidR="00C045C1" w:rsidRDefault="00C045C1" w:rsidP="00C045C1">
            <w:pPr>
              <w:pStyle w:val="TableText"/>
              <w:rPr>
                <w:rFonts w:eastAsia="Symbol"/>
              </w:rPr>
            </w:pPr>
            <w:r>
              <w:t>No</w:t>
            </w:r>
          </w:p>
        </w:tc>
        <w:tc>
          <w:tcPr>
            <w:tcW w:w="1530" w:type="dxa"/>
          </w:tcPr>
          <w:p w14:paraId="4D3B851E" w14:textId="77777777" w:rsidR="00C045C1" w:rsidRDefault="00C045C1" w:rsidP="00C045C1">
            <w:pPr>
              <w:pStyle w:val="TableText"/>
              <w:rPr>
                <w:rFonts w:eastAsia="Symbol"/>
              </w:rPr>
            </w:pPr>
            <w:r>
              <w:t>No</w:t>
            </w:r>
          </w:p>
        </w:tc>
      </w:tr>
      <w:tr w:rsidR="00C045C1" w14:paraId="52A0A7B0" w14:textId="77777777" w:rsidTr="006F58C9">
        <w:trPr>
          <w:cantSplit/>
        </w:trPr>
        <w:tc>
          <w:tcPr>
            <w:tcW w:w="3235" w:type="dxa"/>
          </w:tcPr>
          <w:p w14:paraId="5327CCB2" w14:textId="77777777" w:rsidR="00C045C1" w:rsidRDefault="00C045C1" w:rsidP="00C045C1">
            <w:pPr>
              <w:pStyle w:val="TableText"/>
            </w:pPr>
            <w:r>
              <w:t>Expired supply used in modification</w:t>
            </w:r>
          </w:p>
        </w:tc>
        <w:tc>
          <w:tcPr>
            <w:tcW w:w="171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417" w:type="dxa"/>
          </w:tcPr>
          <w:p w14:paraId="51C20D67" w14:textId="77777777" w:rsidR="00C045C1" w:rsidRDefault="00C045C1" w:rsidP="00C045C1">
            <w:pPr>
              <w:pStyle w:val="TableText"/>
            </w:pPr>
            <w:r>
              <w:t>No</w:t>
            </w:r>
          </w:p>
        </w:tc>
        <w:tc>
          <w:tcPr>
            <w:tcW w:w="1530" w:type="dxa"/>
          </w:tcPr>
          <w:p w14:paraId="1C89196A" w14:textId="77777777" w:rsidR="00C045C1" w:rsidRDefault="00C045C1" w:rsidP="00C045C1">
            <w:pPr>
              <w:pStyle w:val="TableText"/>
              <w:rPr>
                <w:rFonts w:eastAsia="Symbol"/>
              </w:rPr>
            </w:pPr>
            <w:r>
              <w:t>No</w:t>
            </w:r>
          </w:p>
        </w:tc>
      </w:tr>
      <w:tr w:rsidR="00C045C1" w14:paraId="4917C443" w14:textId="77777777" w:rsidTr="006F58C9">
        <w:trPr>
          <w:cantSplit/>
        </w:trPr>
        <w:tc>
          <w:tcPr>
            <w:tcW w:w="3235" w:type="dxa"/>
          </w:tcPr>
          <w:p w14:paraId="784DDCE8" w14:textId="77777777" w:rsidR="00C045C1" w:rsidRDefault="00C045C1" w:rsidP="00C045C1">
            <w:pPr>
              <w:pStyle w:val="TableText"/>
            </w:pPr>
            <w:r>
              <w:t xml:space="preserve">Expired task processed </w:t>
            </w:r>
          </w:p>
        </w:tc>
        <w:tc>
          <w:tcPr>
            <w:tcW w:w="171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417" w:type="dxa"/>
          </w:tcPr>
          <w:p w14:paraId="14292612" w14:textId="77777777" w:rsidR="00C045C1" w:rsidRDefault="00C045C1" w:rsidP="00C045C1">
            <w:pPr>
              <w:pStyle w:val="TableText"/>
            </w:pPr>
            <w:r>
              <w:t>No</w:t>
            </w:r>
          </w:p>
        </w:tc>
        <w:tc>
          <w:tcPr>
            <w:tcW w:w="1530" w:type="dxa"/>
          </w:tcPr>
          <w:p w14:paraId="09A63A50" w14:textId="77777777" w:rsidR="00C045C1" w:rsidRDefault="00C045C1" w:rsidP="00C045C1">
            <w:pPr>
              <w:pStyle w:val="TableText"/>
            </w:pPr>
            <w:r>
              <w:rPr>
                <w:rFonts w:eastAsia="Symbol"/>
              </w:rPr>
              <w:t>Yes</w:t>
            </w:r>
          </w:p>
        </w:tc>
      </w:tr>
      <w:tr w:rsidR="00C045C1" w14:paraId="35CA2B18" w14:textId="77777777" w:rsidTr="006F58C9">
        <w:trPr>
          <w:cantSplit/>
        </w:trPr>
        <w:tc>
          <w:tcPr>
            <w:tcW w:w="3235" w:type="dxa"/>
          </w:tcPr>
          <w:p w14:paraId="2FD116D5" w14:textId="77777777" w:rsidR="00C045C1" w:rsidRDefault="00C045C1" w:rsidP="00C045C1">
            <w:pPr>
              <w:pStyle w:val="TableText"/>
              <w:rPr>
                <w:rFonts w:eastAsia="Symbol"/>
              </w:rPr>
            </w:pPr>
            <w:r>
              <w:t>Expired unit modified</w:t>
            </w:r>
          </w:p>
        </w:tc>
        <w:tc>
          <w:tcPr>
            <w:tcW w:w="171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417" w:type="dxa"/>
          </w:tcPr>
          <w:p w14:paraId="7AB300D8" w14:textId="77777777" w:rsidR="00C045C1" w:rsidRDefault="00C045C1" w:rsidP="00C045C1">
            <w:pPr>
              <w:pStyle w:val="TableText"/>
              <w:rPr>
                <w:rFonts w:eastAsia="Symbol"/>
              </w:rPr>
            </w:pPr>
            <w:r>
              <w:t>Yes</w:t>
            </w:r>
          </w:p>
        </w:tc>
        <w:tc>
          <w:tcPr>
            <w:tcW w:w="1530" w:type="dxa"/>
          </w:tcPr>
          <w:p w14:paraId="403469C3" w14:textId="77777777" w:rsidR="00C045C1" w:rsidRDefault="00C045C1" w:rsidP="00C045C1">
            <w:pPr>
              <w:pStyle w:val="TableText"/>
              <w:rPr>
                <w:rFonts w:eastAsia="Symbol"/>
              </w:rPr>
            </w:pPr>
            <w:r>
              <w:t>No</w:t>
            </w:r>
          </w:p>
        </w:tc>
      </w:tr>
      <w:tr w:rsidR="00C045C1" w14:paraId="0997BE4B" w14:textId="77777777" w:rsidTr="006F58C9">
        <w:trPr>
          <w:cantSplit/>
        </w:trPr>
        <w:tc>
          <w:tcPr>
            <w:tcW w:w="3235" w:type="dxa"/>
          </w:tcPr>
          <w:p w14:paraId="27E3F59C" w14:textId="77777777" w:rsidR="00C045C1" w:rsidRDefault="00C045C1" w:rsidP="00C045C1">
            <w:pPr>
              <w:pStyle w:val="TableText"/>
            </w:pPr>
            <w:r>
              <w:t>Expired unit received</w:t>
            </w:r>
          </w:p>
        </w:tc>
        <w:tc>
          <w:tcPr>
            <w:tcW w:w="171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417" w:type="dxa"/>
          </w:tcPr>
          <w:p w14:paraId="2A056FC3" w14:textId="77777777" w:rsidR="00C045C1" w:rsidRDefault="00C045C1" w:rsidP="00C045C1">
            <w:pPr>
              <w:pStyle w:val="TableText"/>
            </w:pPr>
            <w:r>
              <w:t>Yes</w:t>
            </w:r>
          </w:p>
        </w:tc>
        <w:tc>
          <w:tcPr>
            <w:tcW w:w="1530" w:type="dxa"/>
          </w:tcPr>
          <w:p w14:paraId="2D9D60CF" w14:textId="77777777" w:rsidR="00C045C1" w:rsidRDefault="00C045C1" w:rsidP="00C045C1">
            <w:pPr>
              <w:pStyle w:val="TableText"/>
            </w:pPr>
            <w:r>
              <w:t>No</w:t>
            </w:r>
          </w:p>
        </w:tc>
      </w:tr>
      <w:tr w:rsidR="00C045C1" w14:paraId="503F4EAD" w14:textId="77777777" w:rsidTr="006F58C9">
        <w:trPr>
          <w:cantSplit/>
        </w:trPr>
        <w:tc>
          <w:tcPr>
            <w:tcW w:w="3235" w:type="dxa"/>
          </w:tcPr>
          <w:p w14:paraId="1D6BF59A" w14:textId="77777777" w:rsidR="00C045C1" w:rsidRDefault="00C045C1" w:rsidP="00C045C1">
            <w:pPr>
              <w:pStyle w:val="TableText"/>
              <w:rPr>
                <w:rFonts w:eastAsia="Symbol"/>
              </w:rPr>
            </w:pPr>
            <w:r>
              <w:t>Expired unit released from quarantine</w:t>
            </w:r>
          </w:p>
        </w:tc>
        <w:tc>
          <w:tcPr>
            <w:tcW w:w="171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417" w:type="dxa"/>
          </w:tcPr>
          <w:p w14:paraId="170BE22D" w14:textId="77777777" w:rsidR="00C045C1" w:rsidRDefault="00C045C1" w:rsidP="00C045C1">
            <w:pPr>
              <w:pStyle w:val="TableText"/>
              <w:rPr>
                <w:rFonts w:eastAsia="Symbol"/>
              </w:rPr>
            </w:pPr>
            <w:r>
              <w:t>Yes</w:t>
            </w:r>
          </w:p>
        </w:tc>
        <w:tc>
          <w:tcPr>
            <w:tcW w:w="1530" w:type="dxa"/>
          </w:tcPr>
          <w:p w14:paraId="3DF08C33" w14:textId="77777777" w:rsidR="00C045C1" w:rsidRDefault="00C045C1" w:rsidP="00C045C1">
            <w:pPr>
              <w:pStyle w:val="TableText"/>
              <w:rPr>
                <w:rFonts w:eastAsia="Symbol"/>
              </w:rPr>
            </w:pPr>
            <w:r>
              <w:t>No</w:t>
            </w:r>
          </w:p>
        </w:tc>
      </w:tr>
      <w:tr w:rsidR="00C045C1" w14:paraId="55A02354" w14:textId="77777777" w:rsidTr="006F58C9">
        <w:trPr>
          <w:cantSplit/>
        </w:trPr>
        <w:tc>
          <w:tcPr>
            <w:tcW w:w="3235" w:type="dxa"/>
          </w:tcPr>
          <w:p w14:paraId="27BA2DFF" w14:textId="77777777" w:rsidR="00C045C1" w:rsidRDefault="00C045C1" w:rsidP="00C045C1">
            <w:pPr>
              <w:pStyle w:val="TableText"/>
            </w:pPr>
            <w:r>
              <w:t>Expired unit selected</w:t>
            </w:r>
          </w:p>
        </w:tc>
        <w:tc>
          <w:tcPr>
            <w:tcW w:w="171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417" w:type="dxa"/>
          </w:tcPr>
          <w:p w14:paraId="6225A9E0" w14:textId="77777777" w:rsidR="00C045C1" w:rsidRDefault="00C045C1" w:rsidP="00C045C1">
            <w:pPr>
              <w:pStyle w:val="TableText"/>
            </w:pPr>
            <w:r>
              <w:t>No</w:t>
            </w:r>
          </w:p>
        </w:tc>
        <w:tc>
          <w:tcPr>
            <w:tcW w:w="1530"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rsidTr="006F58C9">
        <w:trPr>
          <w:cantSplit/>
        </w:trPr>
        <w:tc>
          <w:tcPr>
            <w:tcW w:w="3235" w:type="dxa"/>
          </w:tcPr>
          <w:p w14:paraId="7B78391C" w14:textId="77777777" w:rsidR="00C045C1" w:rsidRDefault="00C045C1" w:rsidP="00C045C1">
            <w:pPr>
              <w:pStyle w:val="TableText"/>
            </w:pPr>
            <w:r>
              <w:t>Final unit status or modification removed</w:t>
            </w:r>
          </w:p>
        </w:tc>
        <w:tc>
          <w:tcPr>
            <w:tcW w:w="171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417" w:type="dxa"/>
          </w:tcPr>
          <w:p w14:paraId="5FEF384D" w14:textId="77777777" w:rsidR="00C045C1" w:rsidRDefault="00C045C1" w:rsidP="00C045C1">
            <w:pPr>
              <w:pStyle w:val="TableText"/>
            </w:pPr>
            <w:r>
              <w:t>Yes</w:t>
            </w:r>
          </w:p>
        </w:tc>
        <w:tc>
          <w:tcPr>
            <w:tcW w:w="1530"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rsidTr="006F58C9">
        <w:trPr>
          <w:cantSplit/>
        </w:trPr>
        <w:tc>
          <w:tcPr>
            <w:tcW w:w="3235"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71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417" w:type="dxa"/>
          </w:tcPr>
          <w:p w14:paraId="44DC8DB4" w14:textId="77777777" w:rsidR="00C045C1" w:rsidRDefault="00C045C1" w:rsidP="00C045C1">
            <w:pPr>
              <w:pStyle w:val="TableText"/>
            </w:pPr>
            <w:r>
              <w:t>No</w:t>
            </w:r>
          </w:p>
        </w:tc>
        <w:tc>
          <w:tcPr>
            <w:tcW w:w="1530" w:type="dxa"/>
          </w:tcPr>
          <w:p w14:paraId="5C351C6A" w14:textId="77777777" w:rsidR="00C045C1" w:rsidRDefault="00C045C1" w:rsidP="00C045C1">
            <w:pPr>
              <w:pStyle w:val="TableText"/>
            </w:pPr>
            <w:r>
              <w:rPr>
                <w:rFonts w:eastAsia="Symbol"/>
              </w:rPr>
              <w:t>Yes</w:t>
            </w:r>
          </w:p>
        </w:tc>
      </w:tr>
      <w:tr w:rsidR="00C045C1" w14:paraId="356B2228" w14:textId="77777777" w:rsidTr="006F58C9">
        <w:trPr>
          <w:cantSplit/>
        </w:trPr>
        <w:tc>
          <w:tcPr>
            <w:tcW w:w="3235" w:type="dxa"/>
          </w:tcPr>
          <w:p w14:paraId="37F10E95" w14:textId="77777777" w:rsidR="00C045C1" w:rsidRDefault="00C045C1" w:rsidP="00C045C1">
            <w:pPr>
              <w:pStyle w:val="TableText"/>
            </w:pPr>
            <w:r>
              <w:t>Issued expired unit</w:t>
            </w:r>
          </w:p>
        </w:tc>
        <w:tc>
          <w:tcPr>
            <w:tcW w:w="171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417" w:type="dxa"/>
          </w:tcPr>
          <w:p w14:paraId="7F1C794E" w14:textId="77777777" w:rsidR="00C045C1" w:rsidRDefault="00C045C1" w:rsidP="00C045C1">
            <w:pPr>
              <w:pStyle w:val="TableText"/>
            </w:pPr>
            <w:r>
              <w:t>No</w:t>
            </w:r>
          </w:p>
        </w:tc>
        <w:tc>
          <w:tcPr>
            <w:tcW w:w="1530" w:type="dxa"/>
          </w:tcPr>
          <w:p w14:paraId="02669B94" w14:textId="77777777" w:rsidR="00C045C1" w:rsidRDefault="00C045C1" w:rsidP="00C045C1">
            <w:pPr>
              <w:pStyle w:val="TableText"/>
            </w:pPr>
            <w:r>
              <w:rPr>
                <w:rFonts w:eastAsia="Symbol"/>
              </w:rPr>
              <w:t>Yes</w:t>
            </w:r>
          </w:p>
        </w:tc>
      </w:tr>
      <w:tr w:rsidR="00C045C1" w14:paraId="0258478C" w14:textId="77777777" w:rsidTr="006F58C9">
        <w:trPr>
          <w:cantSplit/>
        </w:trPr>
        <w:tc>
          <w:tcPr>
            <w:tcW w:w="3235" w:type="dxa"/>
          </w:tcPr>
          <w:p w14:paraId="6A0A2482" w14:textId="77777777" w:rsidR="00C045C1" w:rsidRDefault="00C045C1" w:rsidP="00C045C1">
            <w:pPr>
              <w:pStyle w:val="TableText"/>
            </w:pPr>
            <w:r>
              <w:t>Less restrictive unit issued</w:t>
            </w:r>
          </w:p>
        </w:tc>
        <w:tc>
          <w:tcPr>
            <w:tcW w:w="171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417" w:type="dxa"/>
          </w:tcPr>
          <w:p w14:paraId="34527661" w14:textId="77777777" w:rsidR="00C045C1" w:rsidRDefault="00C045C1" w:rsidP="00C045C1">
            <w:pPr>
              <w:pStyle w:val="TableText"/>
            </w:pPr>
            <w:r>
              <w:t>No</w:t>
            </w:r>
          </w:p>
        </w:tc>
        <w:tc>
          <w:tcPr>
            <w:tcW w:w="1530" w:type="dxa"/>
          </w:tcPr>
          <w:p w14:paraId="5A94323D" w14:textId="77777777" w:rsidR="00C045C1" w:rsidRDefault="00C045C1" w:rsidP="00C045C1">
            <w:pPr>
              <w:pStyle w:val="TableText"/>
            </w:pPr>
            <w:r>
              <w:rPr>
                <w:rFonts w:eastAsia="Symbol"/>
              </w:rPr>
              <w:t>Yes</w:t>
            </w:r>
          </w:p>
        </w:tc>
      </w:tr>
      <w:tr w:rsidR="00C045C1" w14:paraId="2C931FAC" w14:textId="77777777" w:rsidTr="006F58C9">
        <w:trPr>
          <w:cantSplit/>
        </w:trPr>
        <w:tc>
          <w:tcPr>
            <w:tcW w:w="3235" w:type="dxa"/>
          </w:tcPr>
          <w:p w14:paraId="0FBD833B" w14:textId="77777777" w:rsidR="00C045C1" w:rsidRDefault="00C045C1" w:rsidP="00C045C1">
            <w:pPr>
              <w:pStyle w:val="TableText"/>
            </w:pPr>
            <w:r>
              <w:t>Less restrictive unit selected</w:t>
            </w:r>
          </w:p>
        </w:tc>
        <w:tc>
          <w:tcPr>
            <w:tcW w:w="171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417" w:type="dxa"/>
          </w:tcPr>
          <w:p w14:paraId="6C599D57" w14:textId="77777777" w:rsidR="00C045C1" w:rsidRDefault="00C045C1" w:rsidP="00C045C1">
            <w:pPr>
              <w:pStyle w:val="TableText"/>
            </w:pPr>
            <w:r>
              <w:t>No</w:t>
            </w:r>
          </w:p>
        </w:tc>
        <w:tc>
          <w:tcPr>
            <w:tcW w:w="1530" w:type="dxa"/>
          </w:tcPr>
          <w:p w14:paraId="44F6010D" w14:textId="77777777" w:rsidR="00C045C1" w:rsidRDefault="00C045C1" w:rsidP="00C045C1">
            <w:pPr>
              <w:pStyle w:val="TableText"/>
            </w:pPr>
            <w:r>
              <w:rPr>
                <w:rFonts w:eastAsia="Symbol"/>
              </w:rPr>
              <w:t>Yes</w:t>
            </w:r>
          </w:p>
        </w:tc>
      </w:tr>
      <w:tr w:rsidR="00C045C1" w14:paraId="7916E2CA" w14:textId="77777777" w:rsidTr="006F58C9">
        <w:trPr>
          <w:cantSplit/>
        </w:trPr>
        <w:tc>
          <w:tcPr>
            <w:tcW w:w="3235" w:type="dxa"/>
          </w:tcPr>
          <w:p w14:paraId="2332DC0F" w14:textId="77777777" w:rsidR="00C045C1" w:rsidRDefault="00C045C1" w:rsidP="00C045C1">
            <w:pPr>
              <w:pStyle w:val="TableText"/>
              <w:rPr>
                <w:rFonts w:eastAsia="Symbol"/>
              </w:rPr>
            </w:pPr>
            <w:r>
              <w:t>Non-standard test procedure</w:t>
            </w:r>
          </w:p>
        </w:tc>
        <w:tc>
          <w:tcPr>
            <w:tcW w:w="171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417" w:type="dxa"/>
          </w:tcPr>
          <w:p w14:paraId="4943208D" w14:textId="77777777" w:rsidR="00C045C1" w:rsidRDefault="00C045C1" w:rsidP="00C045C1">
            <w:pPr>
              <w:pStyle w:val="TableText"/>
              <w:rPr>
                <w:rFonts w:eastAsia="Symbol"/>
              </w:rPr>
            </w:pPr>
            <w:r>
              <w:t>No</w:t>
            </w:r>
          </w:p>
        </w:tc>
        <w:tc>
          <w:tcPr>
            <w:tcW w:w="1530"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rsidTr="006F58C9">
        <w:trPr>
          <w:cantSplit/>
        </w:trPr>
        <w:tc>
          <w:tcPr>
            <w:tcW w:w="3235" w:type="dxa"/>
          </w:tcPr>
          <w:p w14:paraId="7E074642" w14:textId="77777777" w:rsidR="00C045C1" w:rsidRDefault="00C045C1" w:rsidP="00C045C1">
            <w:pPr>
              <w:pStyle w:val="TableText"/>
              <w:rPr>
                <w:rFonts w:eastAsia="Symbol"/>
              </w:rPr>
            </w:pPr>
            <w:r>
              <w:t>(Patient) ABO/Rh discrepancy</w:t>
            </w:r>
          </w:p>
        </w:tc>
        <w:tc>
          <w:tcPr>
            <w:tcW w:w="171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417" w:type="dxa"/>
          </w:tcPr>
          <w:p w14:paraId="7328AED4" w14:textId="77777777" w:rsidR="00C045C1" w:rsidRDefault="00C045C1" w:rsidP="00C045C1">
            <w:pPr>
              <w:pStyle w:val="TableText"/>
              <w:rPr>
                <w:rFonts w:eastAsia="Symbol"/>
              </w:rPr>
            </w:pPr>
            <w:r>
              <w:t>No</w:t>
            </w:r>
          </w:p>
        </w:tc>
        <w:tc>
          <w:tcPr>
            <w:tcW w:w="1530"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rsidTr="006F58C9">
        <w:trPr>
          <w:cantSplit/>
        </w:trPr>
        <w:tc>
          <w:tcPr>
            <w:tcW w:w="3235" w:type="dxa"/>
          </w:tcPr>
          <w:p w14:paraId="7A10F43D" w14:textId="77777777" w:rsidR="00C045C1" w:rsidRDefault="00C045C1" w:rsidP="00C045C1">
            <w:pPr>
              <w:pStyle w:val="TableText"/>
              <w:rPr>
                <w:rFonts w:eastAsia="Symbol"/>
              </w:rPr>
            </w:pPr>
            <w:r>
              <w:t>Previously recorded results inactivated</w:t>
            </w:r>
          </w:p>
        </w:tc>
        <w:tc>
          <w:tcPr>
            <w:tcW w:w="171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417" w:type="dxa"/>
          </w:tcPr>
          <w:p w14:paraId="540A7B1F" w14:textId="77777777" w:rsidR="00C045C1" w:rsidRDefault="00C045C1" w:rsidP="00C045C1">
            <w:pPr>
              <w:pStyle w:val="TableText"/>
              <w:rPr>
                <w:rFonts w:eastAsia="Symbol"/>
              </w:rPr>
            </w:pPr>
            <w:r>
              <w:t>No</w:t>
            </w:r>
          </w:p>
        </w:tc>
        <w:tc>
          <w:tcPr>
            <w:tcW w:w="1530"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rsidTr="006F58C9">
        <w:trPr>
          <w:cantSplit/>
        </w:trPr>
        <w:tc>
          <w:tcPr>
            <w:tcW w:w="3235" w:type="dxa"/>
          </w:tcPr>
          <w:p w14:paraId="14582A3A" w14:textId="77777777" w:rsidR="00C045C1" w:rsidRDefault="00C045C1" w:rsidP="00C045C1">
            <w:pPr>
              <w:pStyle w:val="TableText"/>
            </w:pPr>
            <w:r>
              <w:t>Previously recorded results invalidated</w:t>
            </w:r>
          </w:p>
        </w:tc>
        <w:tc>
          <w:tcPr>
            <w:tcW w:w="171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417" w:type="dxa"/>
          </w:tcPr>
          <w:p w14:paraId="42F2545C" w14:textId="77777777" w:rsidR="00C045C1" w:rsidRDefault="00C045C1" w:rsidP="00C045C1">
            <w:pPr>
              <w:pStyle w:val="TableText"/>
              <w:rPr>
                <w:rFonts w:eastAsia="Symbol"/>
              </w:rPr>
            </w:pPr>
            <w:r>
              <w:rPr>
                <w:rFonts w:eastAsia="Symbol"/>
              </w:rPr>
              <w:t xml:space="preserve">Yes </w:t>
            </w:r>
          </w:p>
        </w:tc>
        <w:tc>
          <w:tcPr>
            <w:tcW w:w="1530" w:type="dxa"/>
          </w:tcPr>
          <w:p w14:paraId="659B1D25" w14:textId="77777777" w:rsidR="00C045C1" w:rsidRDefault="00C045C1" w:rsidP="00C045C1">
            <w:pPr>
              <w:pStyle w:val="TableText"/>
              <w:rPr>
                <w:rFonts w:eastAsia="Symbol"/>
              </w:rPr>
            </w:pPr>
            <w:r>
              <w:t>No</w:t>
            </w:r>
          </w:p>
        </w:tc>
      </w:tr>
      <w:tr w:rsidR="00C045C1" w14:paraId="5803E248" w14:textId="77777777" w:rsidTr="006F58C9">
        <w:trPr>
          <w:cantSplit/>
        </w:trPr>
        <w:tc>
          <w:tcPr>
            <w:tcW w:w="3235" w:type="dxa"/>
          </w:tcPr>
          <w:p w14:paraId="1B7E003E" w14:textId="2A9D6333" w:rsidR="00C045C1" w:rsidRDefault="00C045C1" w:rsidP="00C045C1">
            <w:pPr>
              <w:pStyle w:val="TableText"/>
              <w:rPr>
                <w:rFonts w:eastAsia="Symbol"/>
              </w:rPr>
            </w:pPr>
            <w:r>
              <w:t xml:space="preserve">QC decrease reagent reactivity </w:t>
            </w:r>
            <w:r w:rsidR="008D4668">
              <w:rPr>
                <w:rStyle w:val="Char"/>
                <w:sz w:val="18"/>
                <w:szCs w:val="18"/>
              </w:rPr>
              <w:t>&gt;=</w:t>
            </w:r>
            <w:r w:rsidRPr="004D0684">
              <w:rPr>
                <w:rStyle w:val="Char"/>
                <w:sz w:val="18"/>
                <w:szCs w:val="18"/>
              </w:rPr>
              <w:t>2</w:t>
            </w:r>
          </w:p>
        </w:tc>
        <w:tc>
          <w:tcPr>
            <w:tcW w:w="171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417" w:type="dxa"/>
          </w:tcPr>
          <w:p w14:paraId="637139A9" w14:textId="77777777" w:rsidR="00C045C1" w:rsidRDefault="00C045C1" w:rsidP="00C045C1">
            <w:pPr>
              <w:pStyle w:val="TableText"/>
              <w:rPr>
                <w:rFonts w:eastAsia="Symbol"/>
              </w:rPr>
            </w:pPr>
            <w:r>
              <w:t>No</w:t>
            </w:r>
          </w:p>
        </w:tc>
        <w:tc>
          <w:tcPr>
            <w:tcW w:w="1530" w:type="dxa"/>
          </w:tcPr>
          <w:p w14:paraId="09BDF8F1" w14:textId="77777777" w:rsidR="00C045C1" w:rsidRDefault="00C045C1" w:rsidP="00C045C1">
            <w:pPr>
              <w:pStyle w:val="TableText"/>
              <w:rPr>
                <w:rFonts w:eastAsia="Symbol"/>
              </w:rPr>
            </w:pPr>
            <w:r>
              <w:t>No</w:t>
            </w:r>
          </w:p>
        </w:tc>
      </w:tr>
      <w:tr w:rsidR="00C045C1" w14:paraId="50E1EC07" w14:textId="77777777" w:rsidTr="006F58C9">
        <w:trPr>
          <w:cantSplit/>
        </w:trPr>
        <w:tc>
          <w:tcPr>
            <w:tcW w:w="3235" w:type="dxa"/>
          </w:tcPr>
          <w:p w14:paraId="280CCEDB" w14:textId="77777777" w:rsidR="00C045C1" w:rsidRDefault="00C045C1" w:rsidP="00C045C1">
            <w:pPr>
              <w:pStyle w:val="TableText"/>
              <w:rPr>
                <w:rFonts w:eastAsia="Symbol"/>
              </w:rPr>
            </w:pPr>
            <w:r>
              <w:t>QC not performed on rack used for testing</w:t>
            </w:r>
          </w:p>
        </w:tc>
        <w:tc>
          <w:tcPr>
            <w:tcW w:w="171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417" w:type="dxa"/>
          </w:tcPr>
          <w:p w14:paraId="061BA735" w14:textId="77777777" w:rsidR="00C045C1" w:rsidRDefault="00C045C1" w:rsidP="00C045C1">
            <w:pPr>
              <w:pStyle w:val="TableText"/>
              <w:rPr>
                <w:rFonts w:eastAsia="Symbol"/>
              </w:rPr>
            </w:pPr>
            <w:r>
              <w:t>No</w:t>
            </w:r>
          </w:p>
        </w:tc>
        <w:tc>
          <w:tcPr>
            <w:tcW w:w="1530"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rsidTr="006F58C9">
        <w:trPr>
          <w:cantSplit/>
        </w:trPr>
        <w:tc>
          <w:tcPr>
            <w:tcW w:w="3235" w:type="dxa"/>
          </w:tcPr>
          <w:p w14:paraId="0628A8FB" w14:textId="77777777" w:rsidR="00C045C1" w:rsidRDefault="00C045C1" w:rsidP="00C045C1">
            <w:pPr>
              <w:pStyle w:val="TableText"/>
              <w:rPr>
                <w:rFonts w:eastAsia="Symbol"/>
              </w:rPr>
            </w:pPr>
            <w:r>
              <w:t>Reflex test ordered on expired specimen</w:t>
            </w:r>
          </w:p>
        </w:tc>
        <w:tc>
          <w:tcPr>
            <w:tcW w:w="171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417" w:type="dxa"/>
          </w:tcPr>
          <w:p w14:paraId="44D6895C" w14:textId="77777777" w:rsidR="00C045C1" w:rsidRDefault="00C045C1" w:rsidP="00C045C1">
            <w:pPr>
              <w:pStyle w:val="TableText"/>
              <w:rPr>
                <w:rFonts w:eastAsia="Symbol"/>
              </w:rPr>
            </w:pPr>
            <w:r>
              <w:t>No</w:t>
            </w:r>
          </w:p>
        </w:tc>
        <w:tc>
          <w:tcPr>
            <w:tcW w:w="1530"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rsidTr="006F58C9">
        <w:trPr>
          <w:cantSplit/>
        </w:trPr>
        <w:tc>
          <w:tcPr>
            <w:tcW w:w="3235" w:type="dxa"/>
          </w:tcPr>
          <w:p w14:paraId="0DC69190" w14:textId="77777777" w:rsidR="00C045C1" w:rsidRDefault="00C045C1" w:rsidP="00C045C1">
            <w:pPr>
              <w:pStyle w:val="TableText"/>
            </w:pPr>
            <w:r>
              <w:t>Released patient restriction</w:t>
            </w:r>
          </w:p>
        </w:tc>
        <w:tc>
          <w:tcPr>
            <w:tcW w:w="171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417" w:type="dxa"/>
          </w:tcPr>
          <w:p w14:paraId="403CB8C5" w14:textId="77777777" w:rsidR="00C045C1" w:rsidRDefault="00C045C1" w:rsidP="00C045C1">
            <w:pPr>
              <w:pStyle w:val="TableText"/>
            </w:pPr>
            <w:r>
              <w:t>No</w:t>
            </w:r>
          </w:p>
        </w:tc>
        <w:tc>
          <w:tcPr>
            <w:tcW w:w="1530" w:type="dxa"/>
          </w:tcPr>
          <w:p w14:paraId="7489324F" w14:textId="77777777" w:rsidR="00C045C1" w:rsidRDefault="00C045C1" w:rsidP="00C045C1">
            <w:pPr>
              <w:pStyle w:val="TableText"/>
            </w:pPr>
            <w:r>
              <w:rPr>
                <w:rFonts w:eastAsia="Symbol"/>
              </w:rPr>
              <w:t>Yes</w:t>
            </w:r>
          </w:p>
        </w:tc>
      </w:tr>
      <w:tr w:rsidR="00C045C1" w14:paraId="2C36B1BE" w14:textId="77777777" w:rsidTr="006F58C9">
        <w:trPr>
          <w:cantSplit/>
        </w:trPr>
        <w:tc>
          <w:tcPr>
            <w:tcW w:w="3235" w:type="dxa"/>
          </w:tcPr>
          <w:p w14:paraId="375CB51E" w14:textId="77777777" w:rsidR="00C045C1" w:rsidRDefault="00C045C1" w:rsidP="00C045C1">
            <w:pPr>
              <w:pStyle w:val="TableText"/>
              <w:rPr>
                <w:rFonts w:eastAsia="Symbol"/>
              </w:rPr>
            </w:pPr>
            <w:r>
              <w:t>Retrospective update prior to last record update</w:t>
            </w:r>
          </w:p>
        </w:tc>
        <w:tc>
          <w:tcPr>
            <w:tcW w:w="171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417" w:type="dxa"/>
          </w:tcPr>
          <w:p w14:paraId="61337B20" w14:textId="77777777" w:rsidR="00C045C1" w:rsidRDefault="00C045C1" w:rsidP="00C045C1">
            <w:pPr>
              <w:pStyle w:val="TableText"/>
              <w:rPr>
                <w:rFonts w:eastAsia="Symbol"/>
              </w:rPr>
            </w:pPr>
            <w:r>
              <w:rPr>
                <w:rFonts w:eastAsia="Symbol"/>
              </w:rPr>
              <w:t>Yes</w:t>
            </w:r>
          </w:p>
        </w:tc>
        <w:tc>
          <w:tcPr>
            <w:tcW w:w="1530" w:type="dxa"/>
          </w:tcPr>
          <w:p w14:paraId="0F077596" w14:textId="77777777" w:rsidR="00C045C1" w:rsidRDefault="00C045C1" w:rsidP="00C045C1">
            <w:pPr>
              <w:pStyle w:val="TableText"/>
              <w:rPr>
                <w:rFonts w:eastAsia="Symbol"/>
              </w:rPr>
            </w:pPr>
            <w:r>
              <w:t>No</w:t>
            </w:r>
          </w:p>
        </w:tc>
      </w:tr>
      <w:tr w:rsidR="00C045C1" w14:paraId="3C2B642E" w14:textId="77777777" w:rsidTr="006F58C9">
        <w:trPr>
          <w:cantSplit/>
        </w:trPr>
        <w:tc>
          <w:tcPr>
            <w:tcW w:w="3235" w:type="dxa"/>
          </w:tcPr>
          <w:p w14:paraId="494D8CFB" w14:textId="77777777" w:rsidR="00C045C1" w:rsidRDefault="00C045C1" w:rsidP="00C045C1">
            <w:pPr>
              <w:pStyle w:val="TableText"/>
            </w:pPr>
            <w:r>
              <w:t xml:space="preserve">Rh positive units selected </w:t>
            </w:r>
          </w:p>
        </w:tc>
        <w:tc>
          <w:tcPr>
            <w:tcW w:w="171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417" w:type="dxa"/>
          </w:tcPr>
          <w:p w14:paraId="499E0FD2" w14:textId="77777777" w:rsidR="00C045C1" w:rsidRDefault="00C045C1" w:rsidP="00C045C1">
            <w:pPr>
              <w:pStyle w:val="TableText"/>
            </w:pPr>
            <w:r>
              <w:t>No</w:t>
            </w:r>
          </w:p>
        </w:tc>
        <w:tc>
          <w:tcPr>
            <w:tcW w:w="1530" w:type="dxa"/>
          </w:tcPr>
          <w:p w14:paraId="4FD1BC23" w14:textId="77777777" w:rsidR="00C045C1" w:rsidRDefault="00C045C1" w:rsidP="00C045C1">
            <w:pPr>
              <w:pStyle w:val="TableText"/>
            </w:pPr>
            <w:r>
              <w:rPr>
                <w:rFonts w:eastAsia="Symbol"/>
              </w:rPr>
              <w:t>Yes</w:t>
            </w:r>
          </w:p>
        </w:tc>
      </w:tr>
      <w:tr w:rsidR="00C045C1" w14:paraId="4C217957" w14:textId="77777777" w:rsidTr="006F58C9">
        <w:trPr>
          <w:cantSplit/>
        </w:trPr>
        <w:tc>
          <w:tcPr>
            <w:tcW w:w="3235" w:type="dxa"/>
          </w:tcPr>
          <w:p w14:paraId="67AF0DE7" w14:textId="77777777" w:rsidR="00C045C1" w:rsidRDefault="00C045C1" w:rsidP="00C045C1">
            <w:pPr>
              <w:pStyle w:val="TableText"/>
              <w:rPr>
                <w:rFonts w:eastAsia="Symbol"/>
              </w:rPr>
            </w:pPr>
            <w:r>
              <w:t>Specimen expiration date extended</w:t>
            </w:r>
          </w:p>
        </w:tc>
        <w:tc>
          <w:tcPr>
            <w:tcW w:w="171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417" w:type="dxa"/>
          </w:tcPr>
          <w:p w14:paraId="3CD253C8" w14:textId="77777777" w:rsidR="00C045C1" w:rsidRDefault="00C045C1" w:rsidP="00C045C1">
            <w:pPr>
              <w:pStyle w:val="TableText"/>
              <w:rPr>
                <w:rFonts w:eastAsia="Symbol"/>
              </w:rPr>
            </w:pPr>
            <w:r>
              <w:t>No</w:t>
            </w:r>
          </w:p>
        </w:tc>
        <w:tc>
          <w:tcPr>
            <w:tcW w:w="1530"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rsidTr="006F58C9">
        <w:trPr>
          <w:cantSplit/>
        </w:trPr>
        <w:tc>
          <w:tcPr>
            <w:tcW w:w="3235" w:type="dxa"/>
          </w:tcPr>
          <w:p w14:paraId="3B38DE70" w14:textId="77777777" w:rsidR="00C045C1" w:rsidRDefault="00C045C1" w:rsidP="00C045C1">
            <w:pPr>
              <w:pStyle w:val="TableText"/>
              <w:rPr>
                <w:rFonts w:eastAsia="Symbol"/>
              </w:rPr>
            </w:pPr>
            <w:r>
              <w:t>Target product label failed checks</w:t>
            </w:r>
          </w:p>
        </w:tc>
        <w:tc>
          <w:tcPr>
            <w:tcW w:w="171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417" w:type="dxa"/>
          </w:tcPr>
          <w:p w14:paraId="2D31960D" w14:textId="77777777" w:rsidR="00C045C1" w:rsidRDefault="00C045C1" w:rsidP="00C045C1">
            <w:pPr>
              <w:pStyle w:val="TableText"/>
              <w:rPr>
                <w:rFonts w:eastAsia="Symbol"/>
              </w:rPr>
            </w:pPr>
            <w:r>
              <w:t>Yes</w:t>
            </w:r>
          </w:p>
        </w:tc>
        <w:tc>
          <w:tcPr>
            <w:tcW w:w="1530" w:type="dxa"/>
          </w:tcPr>
          <w:p w14:paraId="62562F49" w14:textId="77777777" w:rsidR="00C045C1" w:rsidRDefault="00C045C1" w:rsidP="00C045C1">
            <w:pPr>
              <w:pStyle w:val="TableText"/>
              <w:rPr>
                <w:rFonts w:eastAsia="Symbol"/>
              </w:rPr>
            </w:pPr>
            <w:r>
              <w:t>No</w:t>
            </w:r>
          </w:p>
        </w:tc>
      </w:tr>
      <w:tr w:rsidR="00C045C1" w14:paraId="29BCDB36" w14:textId="77777777" w:rsidTr="006F58C9">
        <w:trPr>
          <w:cantSplit/>
        </w:trPr>
        <w:tc>
          <w:tcPr>
            <w:tcW w:w="3235" w:type="dxa"/>
          </w:tcPr>
          <w:p w14:paraId="65F2D7BC" w14:textId="77777777" w:rsidR="00C045C1" w:rsidRDefault="00C045C1" w:rsidP="00C045C1">
            <w:pPr>
              <w:pStyle w:val="TableText"/>
              <w:rPr>
                <w:rFonts w:eastAsia="Symbol"/>
              </w:rPr>
            </w:pPr>
            <w:r>
              <w:t>Target product outdate extended</w:t>
            </w:r>
          </w:p>
        </w:tc>
        <w:tc>
          <w:tcPr>
            <w:tcW w:w="171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417" w:type="dxa"/>
          </w:tcPr>
          <w:p w14:paraId="12799A60" w14:textId="77777777" w:rsidR="00C045C1" w:rsidRDefault="00C045C1" w:rsidP="00C045C1">
            <w:pPr>
              <w:pStyle w:val="TableText"/>
              <w:rPr>
                <w:rFonts w:eastAsia="Symbol"/>
              </w:rPr>
            </w:pPr>
            <w:r>
              <w:t>Yes</w:t>
            </w:r>
          </w:p>
        </w:tc>
        <w:tc>
          <w:tcPr>
            <w:tcW w:w="1530" w:type="dxa"/>
          </w:tcPr>
          <w:p w14:paraId="5E241816" w14:textId="77777777" w:rsidR="00C045C1" w:rsidRDefault="00C045C1" w:rsidP="00C045C1">
            <w:pPr>
              <w:pStyle w:val="TableText"/>
              <w:rPr>
                <w:rFonts w:eastAsia="Symbol"/>
              </w:rPr>
            </w:pPr>
            <w:r>
              <w:t>No</w:t>
            </w:r>
          </w:p>
        </w:tc>
      </w:tr>
      <w:tr w:rsidR="00C045C1" w14:paraId="5B547CA4" w14:textId="77777777" w:rsidTr="006F58C9">
        <w:trPr>
          <w:cantSplit/>
        </w:trPr>
        <w:tc>
          <w:tcPr>
            <w:tcW w:w="3235" w:type="dxa"/>
          </w:tcPr>
          <w:p w14:paraId="4D326A94" w14:textId="77777777" w:rsidR="00C045C1" w:rsidRDefault="00C045C1" w:rsidP="00C045C1">
            <w:pPr>
              <w:pStyle w:val="TableText"/>
            </w:pPr>
            <w:r>
              <w:t>Transfusion Reaction Workup</w:t>
            </w:r>
          </w:p>
        </w:tc>
        <w:tc>
          <w:tcPr>
            <w:tcW w:w="171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417" w:type="dxa"/>
          </w:tcPr>
          <w:p w14:paraId="65E8AAAD" w14:textId="77777777" w:rsidR="00C045C1" w:rsidRDefault="00C045C1" w:rsidP="00C045C1">
            <w:pPr>
              <w:pStyle w:val="TableText"/>
              <w:rPr>
                <w:rFonts w:eastAsia="Symbol"/>
              </w:rPr>
            </w:pPr>
            <w:r>
              <w:t>No</w:t>
            </w:r>
          </w:p>
        </w:tc>
        <w:tc>
          <w:tcPr>
            <w:tcW w:w="1530"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rsidTr="006F58C9">
        <w:trPr>
          <w:cantSplit/>
        </w:trPr>
        <w:tc>
          <w:tcPr>
            <w:tcW w:w="3235" w:type="dxa"/>
          </w:tcPr>
          <w:p w14:paraId="533E7692" w14:textId="77777777" w:rsidR="00C045C1" w:rsidRDefault="00C045C1" w:rsidP="00C045C1">
            <w:pPr>
              <w:pStyle w:val="TableText"/>
              <w:rPr>
                <w:rFonts w:eastAsia="Symbol"/>
              </w:rPr>
            </w:pPr>
            <w:r>
              <w:t>Transfusion Requirement incompatible unit selected</w:t>
            </w:r>
          </w:p>
        </w:tc>
        <w:tc>
          <w:tcPr>
            <w:tcW w:w="171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417" w:type="dxa"/>
          </w:tcPr>
          <w:p w14:paraId="5F1E4AFC" w14:textId="77777777" w:rsidR="00C045C1" w:rsidRDefault="00C045C1" w:rsidP="00C045C1">
            <w:pPr>
              <w:pStyle w:val="TableText"/>
              <w:rPr>
                <w:rFonts w:eastAsia="Symbol"/>
              </w:rPr>
            </w:pPr>
            <w:r>
              <w:t>No</w:t>
            </w:r>
          </w:p>
        </w:tc>
        <w:tc>
          <w:tcPr>
            <w:tcW w:w="1530"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rsidTr="006F58C9">
        <w:trPr>
          <w:cantSplit/>
        </w:trPr>
        <w:tc>
          <w:tcPr>
            <w:tcW w:w="3235" w:type="dxa"/>
          </w:tcPr>
          <w:p w14:paraId="23164DD4" w14:textId="77777777" w:rsidR="00C045C1" w:rsidRDefault="00C045C1" w:rsidP="00C045C1">
            <w:pPr>
              <w:pStyle w:val="TableText"/>
              <w:rPr>
                <w:rFonts w:eastAsia="Symbol"/>
              </w:rPr>
            </w:pPr>
            <w:r>
              <w:t>Unacceptable/expired specimen used</w:t>
            </w:r>
          </w:p>
        </w:tc>
        <w:tc>
          <w:tcPr>
            <w:tcW w:w="171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417" w:type="dxa"/>
          </w:tcPr>
          <w:p w14:paraId="33EFCBDB" w14:textId="77777777" w:rsidR="00C045C1" w:rsidRDefault="00C045C1" w:rsidP="00C045C1">
            <w:pPr>
              <w:pStyle w:val="TableText"/>
              <w:rPr>
                <w:rFonts w:eastAsia="Symbol"/>
              </w:rPr>
            </w:pPr>
            <w:r>
              <w:t>No</w:t>
            </w:r>
          </w:p>
        </w:tc>
        <w:tc>
          <w:tcPr>
            <w:tcW w:w="1530"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rsidTr="006F58C9">
        <w:trPr>
          <w:cantSplit/>
        </w:trPr>
        <w:tc>
          <w:tcPr>
            <w:tcW w:w="3235" w:type="dxa"/>
          </w:tcPr>
          <w:p w14:paraId="74501126" w14:textId="77777777" w:rsidR="00C045C1" w:rsidRDefault="00C045C1" w:rsidP="00C045C1">
            <w:pPr>
              <w:pStyle w:val="TableText"/>
              <w:rPr>
                <w:rFonts w:eastAsia="Symbol"/>
              </w:rPr>
            </w:pPr>
            <w:r>
              <w:t>Unit ABO/Rh confirmation inconclusive, unit quarantined</w:t>
            </w:r>
          </w:p>
        </w:tc>
        <w:tc>
          <w:tcPr>
            <w:tcW w:w="171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417" w:type="dxa"/>
          </w:tcPr>
          <w:p w14:paraId="5F559754" w14:textId="77777777" w:rsidR="00C045C1" w:rsidRDefault="00C045C1" w:rsidP="00C045C1">
            <w:pPr>
              <w:pStyle w:val="TableText"/>
              <w:rPr>
                <w:rFonts w:eastAsia="Symbol"/>
              </w:rPr>
            </w:pPr>
            <w:r>
              <w:t>Yes</w:t>
            </w:r>
          </w:p>
        </w:tc>
        <w:tc>
          <w:tcPr>
            <w:tcW w:w="1530" w:type="dxa"/>
          </w:tcPr>
          <w:p w14:paraId="719B5CE3" w14:textId="77777777" w:rsidR="00C045C1" w:rsidRDefault="00C045C1" w:rsidP="00C045C1">
            <w:pPr>
              <w:pStyle w:val="TableText"/>
              <w:rPr>
                <w:rFonts w:eastAsia="Symbol"/>
              </w:rPr>
            </w:pPr>
            <w:r>
              <w:t>No</w:t>
            </w:r>
          </w:p>
        </w:tc>
      </w:tr>
      <w:tr w:rsidR="00C045C1" w14:paraId="7EAFA872" w14:textId="77777777" w:rsidTr="006F58C9">
        <w:trPr>
          <w:cantSplit/>
        </w:trPr>
        <w:tc>
          <w:tcPr>
            <w:tcW w:w="3235" w:type="dxa"/>
          </w:tcPr>
          <w:p w14:paraId="7BA6B0BC" w14:textId="77777777" w:rsidR="00C045C1" w:rsidRDefault="00C045C1" w:rsidP="00C045C1">
            <w:pPr>
              <w:pStyle w:val="TableText"/>
              <w:rPr>
                <w:rFonts w:eastAsia="Symbol"/>
              </w:rPr>
            </w:pPr>
            <w:r>
              <w:t>Unit ABO/Rh log-in vs. confirmation do not match, unit quarantined</w:t>
            </w:r>
          </w:p>
        </w:tc>
        <w:tc>
          <w:tcPr>
            <w:tcW w:w="171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417" w:type="dxa"/>
          </w:tcPr>
          <w:p w14:paraId="0413FE20" w14:textId="77777777" w:rsidR="00C045C1" w:rsidRDefault="00C045C1" w:rsidP="00C045C1">
            <w:pPr>
              <w:pStyle w:val="TableText"/>
              <w:rPr>
                <w:rFonts w:eastAsia="Symbol"/>
              </w:rPr>
            </w:pPr>
            <w:r>
              <w:t>Yes</w:t>
            </w:r>
          </w:p>
        </w:tc>
        <w:tc>
          <w:tcPr>
            <w:tcW w:w="1530" w:type="dxa"/>
          </w:tcPr>
          <w:p w14:paraId="0E08B25F" w14:textId="77777777" w:rsidR="00C045C1" w:rsidRDefault="00C045C1" w:rsidP="00C045C1">
            <w:pPr>
              <w:pStyle w:val="TableText"/>
              <w:rPr>
                <w:rFonts w:eastAsia="Symbol"/>
              </w:rPr>
            </w:pPr>
            <w:r>
              <w:t>No</w:t>
            </w:r>
          </w:p>
        </w:tc>
      </w:tr>
      <w:tr w:rsidR="00C045C1" w14:paraId="25CD5722" w14:textId="77777777" w:rsidTr="006F58C9">
        <w:trPr>
          <w:cantSplit/>
        </w:trPr>
        <w:tc>
          <w:tcPr>
            <w:tcW w:w="3235" w:type="dxa"/>
          </w:tcPr>
          <w:p w14:paraId="33DE17A0" w14:textId="77777777" w:rsidR="00C045C1" w:rsidRDefault="00C045C1" w:rsidP="00C045C1">
            <w:pPr>
              <w:pStyle w:val="TableText"/>
              <w:rPr>
                <w:rFonts w:eastAsia="Symbol"/>
              </w:rPr>
            </w:pPr>
            <w:r>
              <w:t>Unit discarded</w:t>
            </w:r>
          </w:p>
        </w:tc>
        <w:tc>
          <w:tcPr>
            <w:tcW w:w="171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417" w:type="dxa"/>
          </w:tcPr>
          <w:p w14:paraId="184E995C" w14:textId="77777777" w:rsidR="00C045C1" w:rsidRDefault="00C045C1" w:rsidP="00C045C1">
            <w:pPr>
              <w:pStyle w:val="TableText"/>
              <w:rPr>
                <w:rFonts w:eastAsia="Symbol"/>
              </w:rPr>
            </w:pPr>
            <w:r>
              <w:t>Yes</w:t>
            </w:r>
          </w:p>
        </w:tc>
        <w:tc>
          <w:tcPr>
            <w:tcW w:w="1530" w:type="dxa"/>
          </w:tcPr>
          <w:p w14:paraId="1A5E1160" w14:textId="77777777" w:rsidR="00C045C1" w:rsidRDefault="00C045C1" w:rsidP="00C045C1">
            <w:pPr>
              <w:pStyle w:val="TableText"/>
              <w:rPr>
                <w:rFonts w:eastAsia="Symbol"/>
              </w:rPr>
            </w:pPr>
            <w:r>
              <w:t>No</w:t>
            </w:r>
          </w:p>
        </w:tc>
      </w:tr>
      <w:tr w:rsidR="00C045C1" w14:paraId="46BFE4F6" w14:textId="77777777" w:rsidTr="006F58C9">
        <w:trPr>
          <w:cantSplit/>
        </w:trPr>
        <w:tc>
          <w:tcPr>
            <w:tcW w:w="3235" w:type="dxa"/>
          </w:tcPr>
          <w:p w14:paraId="51948339" w14:textId="39768F1C" w:rsidR="00C045C1" w:rsidRDefault="00C045C1" w:rsidP="00C045C1">
            <w:pPr>
              <w:pStyle w:val="TableText"/>
            </w:pPr>
            <w:r>
              <w:t>Unit issued, testing problem</w:t>
            </w:r>
          </w:p>
        </w:tc>
        <w:tc>
          <w:tcPr>
            <w:tcW w:w="171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417" w:type="dxa"/>
          </w:tcPr>
          <w:p w14:paraId="711F9A96" w14:textId="77777777" w:rsidR="00C045C1" w:rsidRDefault="00C045C1" w:rsidP="00C045C1">
            <w:pPr>
              <w:pStyle w:val="TableText"/>
              <w:rPr>
                <w:rFonts w:eastAsia="Symbol"/>
              </w:rPr>
            </w:pPr>
            <w:r>
              <w:t>No</w:t>
            </w:r>
          </w:p>
        </w:tc>
        <w:tc>
          <w:tcPr>
            <w:tcW w:w="1530"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rsidTr="006F58C9">
        <w:trPr>
          <w:cantSplit/>
        </w:trPr>
        <w:tc>
          <w:tcPr>
            <w:tcW w:w="3235" w:type="dxa"/>
          </w:tcPr>
          <w:p w14:paraId="4ABF8D3B" w14:textId="77777777" w:rsidR="00C045C1" w:rsidRDefault="00C045C1" w:rsidP="00C045C1">
            <w:pPr>
              <w:pStyle w:val="TableText"/>
            </w:pPr>
            <w:r>
              <w:t>Unit issued on expired specimen</w:t>
            </w:r>
          </w:p>
        </w:tc>
        <w:tc>
          <w:tcPr>
            <w:tcW w:w="171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417" w:type="dxa"/>
          </w:tcPr>
          <w:p w14:paraId="0267D11D" w14:textId="77777777" w:rsidR="00C045C1" w:rsidRDefault="00C045C1" w:rsidP="00C045C1">
            <w:pPr>
              <w:pStyle w:val="TableText"/>
            </w:pPr>
            <w:r>
              <w:t>No</w:t>
            </w:r>
          </w:p>
        </w:tc>
        <w:tc>
          <w:tcPr>
            <w:tcW w:w="1530" w:type="dxa"/>
          </w:tcPr>
          <w:p w14:paraId="63CDFF01" w14:textId="77777777" w:rsidR="00C045C1" w:rsidRDefault="00C045C1" w:rsidP="00C045C1">
            <w:pPr>
              <w:pStyle w:val="TableText"/>
            </w:pPr>
            <w:r>
              <w:rPr>
                <w:rFonts w:eastAsia="Symbol"/>
              </w:rPr>
              <w:t>Yes</w:t>
            </w:r>
          </w:p>
        </w:tc>
      </w:tr>
      <w:tr w:rsidR="00C045C1" w14:paraId="5DB5CDC7" w14:textId="77777777" w:rsidTr="006F58C9">
        <w:trPr>
          <w:cantSplit/>
        </w:trPr>
        <w:tc>
          <w:tcPr>
            <w:tcW w:w="3235" w:type="dxa"/>
          </w:tcPr>
          <w:p w14:paraId="11A2757D" w14:textId="77777777" w:rsidR="00C045C1" w:rsidRDefault="00C045C1" w:rsidP="00C045C1">
            <w:pPr>
              <w:pStyle w:val="TableText"/>
            </w:pPr>
            <w:r>
              <w:t>Unit issued with unsatisfied Transfusion Requirement</w:t>
            </w:r>
          </w:p>
        </w:tc>
        <w:tc>
          <w:tcPr>
            <w:tcW w:w="171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417" w:type="dxa"/>
          </w:tcPr>
          <w:p w14:paraId="1D6CC78D" w14:textId="77777777" w:rsidR="00C045C1" w:rsidRDefault="00C045C1" w:rsidP="00C045C1">
            <w:pPr>
              <w:pStyle w:val="TableText"/>
            </w:pPr>
            <w:r>
              <w:t>No</w:t>
            </w:r>
          </w:p>
        </w:tc>
        <w:tc>
          <w:tcPr>
            <w:tcW w:w="1530" w:type="dxa"/>
          </w:tcPr>
          <w:p w14:paraId="71301C2D" w14:textId="77777777" w:rsidR="00C045C1" w:rsidRDefault="00C045C1" w:rsidP="00C045C1">
            <w:pPr>
              <w:pStyle w:val="TableText"/>
            </w:pPr>
            <w:r>
              <w:rPr>
                <w:rFonts w:eastAsia="Symbol"/>
              </w:rPr>
              <w:t>Yes</w:t>
            </w:r>
          </w:p>
        </w:tc>
      </w:tr>
      <w:tr w:rsidR="00C045C1" w14:paraId="01B0879D" w14:textId="77777777" w:rsidTr="006F58C9">
        <w:trPr>
          <w:cantSplit/>
        </w:trPr>
        <w:tc>
          <w:tcPr>
            <w:tcW w:w="3235" w:type="dxa"/>
          </w:tcPr>
          <w:p w14:paraId="22A426A2" w14:textId="77777777" w:rsidR="00C045C1" w:rsidRDefault="00C045C1" w:rsidP="00C045C1">
            <w:pPr>
              <w:pStyle w:val="TableText"/>
              <w:rPr>
                <w:rFonts w:eastAsia="Symbol"/>
              </w:rPr>
            </w:pPr>
            <w:r>
              <w:t>Unit quarantined</w:t>
            </w:r>
          </w:p>
        </w:tc>
        <w:tc>
          <w:tcPr>
            <w:tcW w:w="171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417" w:type="dxa"/>
          </w:tcPr>
          <w:p w14:paraId="3560C952" w14:textId="77777777" w:rsidR="00C045C1" w:rsidRDefault="00C045C1" w:rsidP="00C045C1">
            <w:pPr>
              <w:pStyle w:val="TableText"/>
              <w:rPr>
                <w:rFonts w:eastAsia="Symbol"/>
              </w:rPr>
            </w:pPr>
            <w:r>
              <w:t>Yes</w:t>
            </w:r>
          </w:p>
        </w:tc>
        <w:tc>
          <w:tcPr>
            <w:tcW w:w="1530" w:type="dxa"/>
          </w:tcPr>
          <w:p w14:paraId="5D1820D6" w14:textId="77777777" w:rsidR="00C045C1" w:rsidRDefault="00C045C1" w:rsidP="00C045C1">
            <w:pPr>
              <w:pStyle w:val="TableText"/>
              <w:rPr>
                <w:rFonts w:eastAsia="Symbol"/>
              </w:rPr>
            </w:pPr>
            <w:r>
              <w:t>No</w:t>
            </w:r>
          </w:p>
        </w:tc>
      </w:tr>
      <w:tr w:rsidR="00C045C1" w14:paraId="04677011" w14:textId="77777777" w:rsidTr="006F58C9">
        <w:trPr>
          <w:cantSplit/>
        </w:trPr>
        <w:tc>
          <w:tcPr>
            <w:tcW w:w="3235" w:type="dxa"/>
          </w:tcPr>
          <w:p w14:paraId="6C4F4BA7" w14:textId="77777777" w:rsidR="00C045C1" w:rsidRDefault="00C045C1" w:rsidP="00C045C1">
            <w:pPr>
              <w:pStyle w:val="TableText"/>
              <w:rPr>
                <w:rFonts w:eastAsia="Symbol"/>
              </w:rPr>
            </w:pPr>
            <w:r>
              <w:t>Unit released from quarantine</w:t>
            </w:r>
          </w:p>
        </w:tc>
        <w:tc>
          <w:tcPr>
            <w:tcW w:w="171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417" w:type="dxa"/>
          </w:tcPr>
          <w:p w14:paraId="62E7F7F4" w14:textId="77777777" w:rsidR="00C045C1" w:rsidRDefault="00C045C1" w:rsidP="00C045C1">
            <w:pPr>
              <w:pStyle w:val="TableText"/>
              <w:rPr>
                <w:rFonts w:eastAsia="Symbol"/>
              </w:rPr>
            </w:pPr>
            <w:r>
              <w:t>Yes</w:t>
            </w:r>
          </w:p>
        </w:tc>
        <w:tc>
          <w:tcPr>
            <w:tcW w:w="1530" w:type="dxa"/>
          </w:tcPr>
          <w:p w14:paraId="7820263A" w14:textId="77777777" w:rsidR="00C045C1" w:rsidRDefault="00C045C1" w:rsidP="00C045C1">
            <w:pPr>
              <w:pStyle w:val="TableText"/>
              <w:rPr>
                <w:rFonts w:eastAsia="Symbol"/>
              </w:rPr>
            </w:pPr>
            <w:r>
              <w:t>No</w:t>
            </w:r>
          </w:p>
        </w:tc>
      </w:tr>
      <w:tr w:rsidR="00C045C1" w14:paraId="7F40F6B9" w14:textId="77777777" w:rsidTr="006F58C9">
        <w:trPr>
          <w:cantSplit/>
        </w:trPr>
        <w:tc>
          <w:tcPr>
            <w:tcW w:w="3235" w:type="dxa"/>
            <w:vMerge w:val="restart"/>
          </w:tcPr>
          <w:p w14:paraId="0F42EC5C" w14:textId="77777777" w:rsidR="00C045C1" w:rsidRDefault="00C045C1" w:rsidP="006F58C9">
            <w:pPr>
              <w:pStyle w:val="TableText"/>
              <w:keepNext/>
            </w:pPr>
            <w:r>
              <w:t>Unit unsatisfactory upon return from issue</w:t>
            </w:r>
          </w:p>
        </w:tc>
        <w:tc>
          <w:tcPr>
            <w:tcW w:w="1710" w:type="dxa"/>
            <w:vMerge w:val="restart"/>
          </w:tcPr>
          <w:p w14:paraId="15723108" w14:textId="77777777" w:rsidR="00C045C1" w:rsidRDefault="00C045C1" w:rsidP="006F58C9">
            <w:pPr>
              <w:pStyle w:val="TableText"/>
              <w:keepNext/>
            </w:pPr>
            <w:r>
              <w:rPr>
                <w:rFonts w:eastAsia="Symbol"/>
              </w:rPr>
              <w:t>All</w:t>
            </w:r>
          </w:p>
        </w:tc>
        <w:tc>
          <w:tcPr>
            <w:tcW w:w="2520" w:type="dxa"/>
            <w:vMerge w:val="restart"/>
          </w:tcPr>
          <w:p w14:paraId="58CFCECE" w14:textId="77777777" w:rsidR="00C045C1" w:rsidRDefault="00C045C1" w:rsidP="006F58C9">
            <w:pPr>
              <w:pStyle w:val="TableText"/>
              <w:keepNext/>
            </w:pPr>
            <w:r>
              <w:t>Return Issued Units to Blood Bank</w:t>
            </w:r>
          </w:p>
        </w:tc>
        <w:tc>
          <w:tcPr>
            <w:tcW w:w="1417" w:type="dxa"/>
          </w:tcPr>
          <w:p w14:paraId="373D98F1" w14:textId="77777777" w:rsidR="00C045C1" w:rsidRDefault="00C045C1" w:rsidP="006F58C9">
            <w:pPr>
              <w:pStyle w:val="TableText"/>
              <w:keepN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530" w:type="dxa"/>
          </w:tcPr>
          <w:p w14:paraId="512122CD" w14:textId="77777777" w:rsidR="00C045C1" w:rsidRDefault="00C045C1" w:rsidP="006F58C9">
            <w:pPr>
              <w:pStyle w:val="TableText"/>
              <w:keepNext/>
            </w:pPr>
            <w:r>
              <w:t>No</w:t>
            </w:r>
          </w:p>
        </w:tc>
      </w:tr>
      <w:tr w:rsidR="00C045C1" w14:paraId="2B3302FE" w14:textId="77777777" w:rsidTr="006F58C9">
        <w:trPr>
          <w:cantSplit/>
        </w:trPr>
        <w:tc>
          <w:tcPr>
            <w:tcW w:w="3235" w:type="dxa"/>
            <w:vMerge/>
          </w:tcPr>
          <w:p w14:paraId="7A4618C1" w14:textId="77777777" w:rsidR="00C045C1" w:rsidRDefault="00C045C1" w:rsidP="00C045C1">
            <w:pPr>
              <w:pStyle w:val="TableText"/>
            </w:pPr>
          </w:p>
        </w:tc>
        <w:tc>
          <w:tcPr>
            <w:tcW w:w="171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417"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530" w:type="dxa"/>
          </w:tcPr>
          <w:p w14:paraId="097D6908" w14:textId="77777777" w:rsidR="00C045C1" w:rsidRDefault="00C045C1" w:rsidP="00C045C1">
            <w:pPr>
              <w:pStyle w:val="TableText"/>
            </w:pPr>
            <w:r>
              <w:rPr>
                <w:rFonts w:eastAsia="Symbol"/>
              </w:rPr>
              <w:t>Yes</w:t>
            </w:r>
          </w:p>
        </w:tc>
      </w:tr>
      <w:tr w:rsidR="001A049C" w14:paraId="05E4B385" w14:textId="77777777" w:rsidTr="006F58C9">
        <w:trPr>
          <w:cantSplit/>
        </w:trPr>
        <w:tc>
          <w:tcPr>
            <w:tcW w:w="3235"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71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417"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530" w:type="dxa"/>
            <w:vAlign w:val="bottom"/>
          </w:tcPr>
          <w:p w14:paraId="49D83136" w14:textId="77777777" w:rsidR="001A049C" w:rsidRPr="00FD55BB" w:rsidRDefault="001A049C" w:rsidP="009C25B8">
            <w:pPr>
              <w:pStyle w:val="TableText"/>
            </w:pPr>
            <w:r>
              <w:t>No</w:t>
            </w:r>
          </w:p>
        </w:tc>
      </w:tr>
    </w:tbl>
    <w:p w14:paraId="31C7B30F" w14:textId="77777777" w:rsidR="002A21AE" w:rsidRDefault="002A21AE">
      <w:pPr>
        <w:pStyle w:val="Heading3"/>
      </w:pPr>
      <w:r>
        <w:br w:type="page"/>
      </w:r>
      <w:r w:rsidR="00966400">
        <w:rPr>
          <w:rFonts w:ascii="Geneva" w:hAnsi="Geneva"/>
          <w:vanish/>
        </w:rPr>
        <w:t xml:space="preserve"> </w:t>
      </w:r>
      <w:r>
        <w:rPr>
          <w:rFonts w:ascii="Geneva" w:hAnsi="Geneva"/>
          <w:vanish/>
        </w:rPr>
        <w:t xml:space="preserve">TT_26.02A </w:t>
      </w:r>
      <w:bookmarkStart w:id="738" w:name="_Toc101165404"/>
      <w:r>
        <w:t>Allowable Product Modifications by Original Product Type</w:t>
      </w:r>
      <w:bookmarkEnd w:id="738"/>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14:paraId="552D13B3" w14:textId="2A4526D8" w:rsidR="002A21AE" w:rsidRDefault="002A21AE" w:rsidP="00FA7E65">
      <w:pPr>
        <w:pStyle w:val="BodyText"/>
        <w:rPr>
          <w:color w:val="800080"/>
        </w:rPr>
      </w:pPr>
      <w:r>
        <w:t>ICCBBA provides a comprehensive database with every known blood product type that includes a five-digit product code, Product Type classification, and the Product Attribute</w:t>
      </w:r>
      <w:r w:rsidR="005E237B">
        <w:t>s</w:t>
      </w:r>
      <w:r>
        <w:t xml:space="preserve"> for each blood product.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2C320AFB" w14:textId="5807EBF6" w:rsidR="002A21AE" w:rsidRDefault="003C5356" w:rsidP="00FA7E65">
      <w:pPr>
        <w:pStyle w:val="BodyText"/>
        <w:rPr>
          <w:highlight w:val="cyan"/>
        </w:rPr>
      </w:pPr>
      <w:r>
        <w:fldChar w:fldCharType="begin"/>
      </w:r>
      <w:r>
        <w:instrText xml:space="preserve"> REF _Ref126732350 \h </w:instrText>
      </w:r>
      <w:r>
        <w:fldChar w:fldCharType="separate"/>
      </w:r>
      <w:r w:rsidR="00315D7B">
        <w:t xml:space="preserve">Table </w:t>
      </w:r>
      <w:r w:rsidR="00315D7B">
        <w:rPr>
          <w:noProof/>
        </w:rPr>
        <w:t>22</w:t>
      </w:r>
      <w:r>
        <w:fldChar w:fldCharType="end"/>
      </w:r>
      <w:r w:rsidR="002A21AE">
        <w:t xml:space="preserve"> shows which kind of modifications are allowed for a specific product type. The first column contains product types; the second set of columns contains allowable modifications. Blank cells indicate that a modification type cannot be performed on an original product type.</w:t>
      </w:r>
    </w:p>
    <w:p w14:paraId="16DC1B20" w14:textId="75734750" w:rsidR="002A21AE" w:rsidRDefault="002A21AE">
      <w:pPr>
        <w:pStyle w:val="Caption"/>
      </w:pPr>
      <w:bookmarkStart w:id="739" w:name="_Ref126732350"/>
      <w:bookmarkStart w:id="740" w:name="_Toc97523640"/>
      <w:bookmarkStart w:id="741" w:name="_Toc97527610"/>
      <w:bookmarkStart w:id="742" w:name="_Ref126485019"/>
      <w:bookmarkStart w:id="743" w:name="_Ref126485828"/>
      <w:bookmarkStart w:id="744" w:name="_Ref12648588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22</w:t>
      </w:r>
      <w:r w:rsidR="004E20BD">
        <w:rPr>
          <w:noProof/>
        </w:rPr>
        <w:fldChar w:fldCharType="end"/>
      </w:r>
      <w:bookmarkEnd w:id="739"/>
      <w:r>
        <w:t xml:space="preserve">: </w:t>
      </w:r>
      <w:r>
        <w:rPr>
          <w:vanish/>
        </w:rPr>
        <w:t xml:space="preserve">TT_26.02A </w:t>
      </w:r>
      <w:r>
        <w:t>Allowable Product Modifications by Original Product Type</w:t>
      </w:r>
      <w:bookmarkEnd w:id="740"/>
      <w:bookmarkEnd w:id="741"/>
      <w:bookmarkEnd w:id="742"/>
      <w:bookmarkEnd w:id="743"/>
      <w:bookmarkEnd w:id="744"/>
    </w:p>
    <w:tbl>
      <w:tblPr>
        <w:tblW w:w="10463" w:type="dxa"/>
        <w:tblInd w:w="-113" w:type="dxa"/>
        <w:tblLook w:val="04A0" w:firstRow="1" w:lastRow="0" w:firstColumn="1" w:lastColumn="0" w:noHBand="0" w:noVBand="1"/>
      </w:tblPr>
      <w:tblGrid>
        <w:gridCol w:w="1917"/>
        <w:gridCol w:w="697"/>
        <w:gridCol w:w="644"/>
        <w:gridCol w:w="563"/>
        <w:gridCol w:w="670"/>
        <w:gridCol w:w="848"/>
        <w:gridCol w:w="741"/>
        <w:gridCol w:w="794"/>
        <w:gridCol w:w="643"/>
        <w:gridCol w:w="1070"/>
        <w:gridCol w:w="723"/>
        <w:gridCol w:w="1254"/>
      </w:tblGrid>
      <w:tr w:rsidR="0005459C" w:rsidRPr="00775AFE" w14:paraId="25373D8C" w14:textId="77777777" w:rsidTr="009D71EE">
        <w:trPr>
          <w:cantSplit/>
          <w:trHeight w:val="360"/>
          <w:tblHeader/>
        </w:trPr>
        <w:tc>
          <w:tcPr>
            <w:tcW w:w="1917" w:type="dxa"/>
            <w:tcBorders>
              <w:top w:val="single" w:sz="4" w:space="0" w:color="auto"/>
              <w:left w:val="single" w:sz="4" w:space="0" w:color="auto"/>
              <w:bottom w:val="single" w:sz="4" w:space="0" w:color="auto"/>
              <w:right w:val="single" w:sz="4" w:space="0" w:color="auto"/>
            </w:tcBorders>
            <w:shd w:val="pct20" w:color="auto" w:fill="auto"/>
            <w:vAlign w:val="bottom"/>
          </w:tcPr>
          <w:p w14:paraId="051AB78B" w14:textId="77777777" w:rsidR="0005459C" w:rsidRPr="00775AFE" w:rsidRDefault="0005459C" w:rsidP="0011614C">
            <w:pPr>
              <w:rPr>
                <w:rFonts w:ascii="Arial" w:hAnsi="Arial" w:cs="Arial"/>
                <w:sz w:val="16"/>
                <w:szCs w:val="16"/>
              </w:rPr>
            </w:pPr>
            <w:r w:rsidRPr="00775AFE">
              <w:rPr>
                <w:rFonts w:ascii="Arial" w:hAnsi="Arial" w:cs="Arial"/>
                <w:b/>
                <w:sz w:val="16"/>
                <w:szCs w:val="16"/>
              </w:rPr>
              <w:t>Product Type Name</w:t>
            </w:r>
          </w:p>
        </w:tc>
        <w:tc>
          <w:tcPr>
            <w:tcW w:w="697"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D000B96" w14:textId="77777777" w:rsidR="0005459C" w:rsidRPr="00775AFE" w:rsidRDefault="0005459C" w:rsidP="0011614C">
            <w:pPr>
              <w:rPr>
                <w:rFonts w:ascii="Arial" w:hAnsi="Arial" w:cs="Arial"/>
                <w:b/>
                <w:sz w:val="16"/>
                <w:szCs w:val="16"/>
              </w:rPr>
            </w:pPr>
            <w:r w:rsidRPr="00775AFE">
              <w:rPr>
                <w:rFonts w:ascii="Arial" w:hAnsi="Arial" w:cs="Arial"/>
                <w:b/>
                <w:sz w:val="16"/>
                <w:szCs w:val="16"/>
              </w:rPr>
              <w:t>Split/</w:t>
            </w:r>
          </w:p>
          <w:p w14:paraId="35C96D42" w14:textId="77777777" w:rsidR="0005459C" w:rsidRPr="00775AFE" w:rsidRDefault="0005459C" w:rsidP="0011614C">
            <w:pPr>
              <w:rPr>
                <w:rFonts w:ascii="Arial" w:hAnsi="Arial" w:cs="Arial"/>
                <w:sz w:val="16"/>
                <w:szCs w:val="16"/>
              </w:rPr>
            </w:pPr>
            <w:r w:rsidRPr="00775AFE">
              <w:rPr>
                <w:rFonts w:ascii="Arial" w:hAnsi="Arial" w:cs="Arial"/>
                <w:b/>
                <w:sz w:val="16"/>
                <w:szCs w:val="16"/>
              </w:rPr>
              <w:t>Divide</w:t>
            </w:r>
          </w:p>
        </w:tc>
        <w:tc>
          <w:tcPr>
            <w:tcW w:w="644"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B7148E2" w14:textId="77777777" w:rsidR="0005459C" w:rsidRPr="00775AFE" w:rsidRDefault="0005459C" w:rsidP="0011614C">
            <w:pPr>
              <w:rPr>
                <w:rFonts w:ascii="Arial" w:hAnsi="Arial" w:cs="Arial"/>
                <w:sz w:val="16"/>
                <w:szCs w:val="16"/>
              </w:rPr>
            </w:pPr>
            <w:r w:rsidRPr="00775AFE">
              <w:rPr>
                <w:rFonts w:ascii="Arial" w:hAnsi="Arial" w:cs="Arial"/>
                <w:b/>
                <w:sz w:val="16"/>
                <w:szCs w:val="16"/>
              </w:rPr>
              <w:t>Thaw</w:t>
            </w:r>
          </w:p>
        </w:tc>
        <w:tc>
          <w:tcPr>
            <w:tcW w:w="563"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405B9A8" w14:textId="77777777" w:rsidR="0005459C" w:rsidRPr="00775AFE" w:rsidRDefault="0005459C" w:rsidP="0011614C">
            <w:pPr>
              <w:rPr>
                <w:rFonts w:ascii="Arial" w:hAnsi="Arial" w:cs="Arial"/>
                <w:sz w:val="16"/>
                <w:szCs w:val="16"/>
              </w:rPr>
            </w:pPr>
            <w:r w:rsidRPr="00775AFE">
              <w:rPr>
                <w:rFonts w:ascii="Arial" w:hAnsi="Arial" w:cs="Arial"/>
                <w:b/>
                <w:sz w:val="16"/>
                <w:szCs w:val="16"/>
              </w:rPr>
              <w:t>Pool</w:t>
            </w:r>
          </w:p>
        </w:tc>
        <w:tc>
          <w:tcPr>
            <w:tcW w:w="67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AB0144F" w14:textId="77777777" w:rsidR="0005459C" w:rsidRPr="00775AFE" w:rsidRDefault="0005459C" w:rsidP="0011614C">
            <w:pPr>
              <w:rPr>
                <w:rFonts w:ascii="Arial" w:hAnsi="Arial" w:cs="Arial"/>
                <w:b/>
                <w:sz w:val="16"/>
                <w:szCs w:val="16"/>
              </w:rPr>
            </w:pPr>
            <w:r w:rsidRPr="00775AFE">
              <w:rPr>
                <w:rFonts w:ascii="Arial" w:hAnsi="Arial" w:cs="Arial"/>
                <w:b/>
                <w:sz w:val="16"/>
                <w:szCs w:val="16"/>
              </w:rPr>
              <w:t>Thaw/</w:t>
            </w:r>
          </w:p>
          <w:p w14:paraId="1007EFF9" w14:textId="77777777" w:rsidR="0005459C" w:rsidRPr="00775AFE" w:rsidRDefault="0005459C" w:rsidP="0011614C">
            <w:pPr>
              <w:rPr>
                <w:rFonts w:ascii="Arial" w:hAnsi="Arial" w:cs="Arial"/>
                <w:sz w:val="16"/>
                <w:szCs w:val="16"/>
              </w:rPr>
            </w:pPr>
            <w:r w:rsidRPr="00775AFE">
              <w:rPr>
                <w:rFonts w:ascii="Arial" w:hAnsi="Arial" w:cs="Arial"/>
                <w:b/>
                <w:sz w:val="16"/>
                <w:szCs w:val="16"/>
              </w:rPr>
              <w:t>Pool</w:t>
            </w:r>
          </w:p>
        </w:tc>
        <w:tc>
          <w:tcPr>
            <w:tcW w:w="747"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B8DCBB2" w14:textId="77777777" w:rsidR="0005459C" w:rsidRPr="00775AFE" w:rsidRDefault="0005459C" w:rsidP="0011614C">
            <w:pPr>
              <w:rPr>
                <w:rFonts w:ascii="Arial" w:hAnsi="Arial" w:cs="Arial"/>
                <w:sz w:val="16"/>
                <w:szCs w:val="16"/>
              </w:rPr>
            </w:pPr>
            <w:r w:rsidRPr="00775AFE">
              <w:rPr>
                <w:rFonts w:ascii="Arial" w:hAnsi="Arial" w:cs="Arial"/>
                <w:b/>
                <w:sz w:val="16"/>
                <w:szCs w:val="16"/>
              </w:rPr>
              <w:t>Irradiate</w:t>
            </w:r>
          </w:p>
        </w:tc>
        <w:tc>
          <w:tcPr>
            <w:tcW w:w="741"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9CC33E6" w14:textId="77777777" w:rsidR="0005459C" w:rsidRPr="00775AFE" w:rsidRDefault="0005459C" w:rsidP="0011614C">
            <w:pPr>
              <w:rPr>
                <w:rFonts w:ascii="Arial" w:hAnsi="Arial" w:cs="Arial"/>
                <w:sz w:val="16"/>
                <w:szCs w:val="16"/>
              </w:rPr>
            </w:pPr>
            <w:r w:rsidRPr="00775AFE">
              <w:rPr>
                <w:rFonts w:ascii="Arial" w:hAnsi="Arial" w:cs="Arial"/>
                <w:b/>
                <w:sz w:val="16"/>
                <w:szCs w:val="16"/>
              </w:rPr>
              <w:t>Leuko-reduce</w:t>
            </w:r>
          </w:p>
        </w:tc>
        <w:tc>
          <w:tcPr>
            <w:tcW w:w="794"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9EFB5EE" w14:textId="77777777" w:rsidR="0005459C" w:rsidRPr="00775AFE" w:rsidRDefault="0005459C" w:rsidP="0011614C">
            <w:pPr>
              <w:rPr>
                <w:rFonts w:ascii="Arial" w:hAnsi="Arial" w:cs="Arial"/>
                <w:sz w:val="16"/>
                <w:szCs w:val="16"/>
              </w:rPr>
            </w:pPr>
            <w:r w:rsidRPr="00775AFE">
              <w:rPr>
                <w:rFonts w:ascii="Arial" w:hAnsi="Arial" w:cs="Arial"/>
                <w:b/>
                <w:sz w:val="16"/>
                <w:szCs w:val="16"/>
              </w:rPr>
              <w:t>Volume Reduce</w:t>
            </w:r>
          </w:p>
        </w:tc>
        <w:tc>
          <w:tcPr>
            <w:tcW w:w="643"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C2327DB" w14:textId="77777777" w:rsidR="0005459C" w:rsidRPr="00775AFE" w:rsidRDefault="0005459C" w:rsidP="0011614C">
            <w:pPr>
              <w:rPr>
                <w:rFonts w:ascii="Arial" w:hAnsi="Arial" w:cs="Arial"/>
                <w:sz w:val="16"/>
                <w:szCs w:val="16"/>
              </w:rPr>
            </w:pPr>
            <w:r w:rsidRPr="00775AFE">
              <w:rPr>
                <w:rFonts w:ascii="Arial" w:hAnsi="Arial" w:cs="Arial"/>
                <w:b/>
                <w:sz w:val="16"/>
                <w:szCs w:val="16"/>
              </w:rPr>
              <w:t>Wash</w:t>
            </w:r>
          </w:p>
        </w:tc>
        <w:tc>
          <w:tcPr>
            <w:tcW w:w="107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BBCBF79" w14:textId="77777777" w:rsidR="0005459C" w:rsidRPr="00775AFE" w:rsidRDefault="0005459C" w:rsidP="0011614C">
            <w:pPr>
              <w:rPr>
                <w:rFonts w:ascii="Arial" w:hAnsi="Arial" w:cs="Arial"/>
                <w:sz w:val="16"/>
                <w:szCs w:val="16"/>
              </w:rPr>
            </w:pPr>
            <w:r w:rsidRPr="00775AFE">
              <w:rPr>
                <w:rFonts w:ascii="Arial" w:hAnsi="Arial" w:cs="Arial"/>
                <w:b/>
                <w:sz w:val="16"/>
                <w:szCs w:val="16"/>
              </w:rPr>
              <w:t>Rejuvenate</w:t>
            </w:r>
          </w:p>
        </w:tc>
        <w:tc>
          <w:tcPr>
            <w:tcW w:w="723"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30A404C" w14:textId="77777777" w:rsidR="0005459C" w:rsidRPr="00775AFE" w:rsidRDefault="0005459C" w:rsidP="0011614C">
            <w:pPr>
              <w:rPr>
                <w:rFonts w:ascii="Arial" w:hAnsi="Arial" w:cs="Arial"/>
                <w:sz w:val="16"/>
                <w:szCs w:val="16"/>
              </w:rPr>
            </w:pPr>
            <w:r w:rsidRPr="00775AFE">
              <w:rPr>
                <w:rFonts w:ascii="Arial" w:hAnsi="Arial" w:cs="Arial"/>
                <w:b/>
                <w:sz w:val="16"/>
                <w:szCs w:val="16"/>
              </w:rPr>
              <w:t>Freeze</w:t>
            </w:r>
          </w:p>
        </w:tc>
        <w:tc>
          <w:tcPr>
            <w:tcW w:w="1254"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B519E6B" w14:textId="77777777" w:rsidR="0005459C" w:rsidRPr="00775AFE" w:rsidRDefault="0005459C" w:rsidP="0011614C">
            <w:pPr>
              <w:rPr>
                <w:rFonts w:ascii="Arial" w:hAnsi="Arial" w:cs="Arial"/>
                <w:sz w:val="16"/>
                <w:szCs w:val="16"/>
              </w:rPr>
            </w:pPr>
            <w:r w:rsidRPr="00775AFE">
              <w:rPr>
                <w:rFonts w:ascii="Arial" w:hAnsi="Arial" w:cs="Arial"/>
                <w:b/>
                <w:sz w:val="16"/>
                <w:szCs w:val="16"/>
              </w:rPr>
              <w:t>Deglycerolize</w:t>
            </w:r>
          </w:p>
        </w:tc>
      </w:tr>
      <w:tr w:rsidR="0005459C" w:rsidRPr="00775AFE" w14:paraId="541DB492" w14:textId="77777777" w:rsidTr="009D71EE">
        <w:trPr>
          <w:cantSplit/>
          <w:trHeight w:val="360"/>
        </w:trPr>
        <w:tc>
          <w:tcPr>
            <w:tcW w:w="1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40F30F" w14:textId="77777777" w:rsidR="0005459C" w:rsidRPr="00775AFE" w:rsidRDefault="0005459C" w:rsidP="0011614C">
            <w:pPr>
              <w:rPr>
                <w:rFonts w:ascii="Arial" w:hAnsi="Arial" w:cs="Arial"/>
                <w:sz w:val="18"/>
                <w:szCs w:val="18"/>
              </w:rPr>
            </w:pPr>
            <w:r w:rsidRPr="00775AFE">
              <w:rPr>
                <w:rFonts w:ascii="Arial" w:hAnsi="Arial" w:cs="Arial"/>
                <w:sz w:val="18"/>
                <w:szCs w:val="18"/>
              </w:rPr>
              <w:t>WHOLE BLOOD</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9600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A728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6DA8B6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21DC4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D94E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5F8F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E266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259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6D1B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904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8C4E1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898012B"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2A517D7" w14:textId="77777777" w:rsidR="0005459C" w:rsidRPr="00775AFE" w:rsidRDefault="0005459C" w:rsidP="0011614C">
            <w:pPr>
              <w:rPr>
                <w:rFonts w:ascii="Arial" w:hAnsi="Arial" w:cs="Arial"/>
                <w:sz w:val="18"/>
                <w:szCs w:val="18"/>
              </w:rPr>
            </w:pPr>
            <w:r w:rsidRPr="00775AFE">
              <w:rPr>
                <w:rFonts w:ascii="Arial" w:hAnsi="Arial" w:cs="Arial"/>
                <w:sz w:val="18"/>
                <w:szCs w:val="18"/>
              </w:rPr>
              <w:t>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03B9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4A06D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F42A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1FF6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362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32D9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0FF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F72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C33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01C7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E0513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4EA938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5A71C12F" w14:textId="77777777" w:rsidR="0005459C" w:rsidRPr="00775AFE" w:rsidRDefault="0005459C" w:rsidP="0011614C">
            <w:pPr>
              <w:rPr>
                <w:rFonts w:ascii="Arial" w:hAnsi="Arial" w:cs="Arial"/>
                <w:sz w:val="18"/>
                <w:szCs w:val="18"/>
              </w:rPr>
            </w:pPr>
            <w:r w:rsidRPr="00775AFE">
              <w:rPr>
                <w:rFonts w:ascii="Arial" w:hAnsi="Arial" w:cs="Arial"/>
                <w:sz w:val="18"/>
                <w:szCs w:val="18"/>
              </w:rPr>
              <w:t>Washed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1DD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3F6F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A318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FBF0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1D15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FDA0E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B7451B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6F7F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B3B2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214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28AE11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F76072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629E61A" w14:textId="77777777" w:rsidR="0005459C" w:rsidRPr="00775AFE" w:rsidRDefault="0005459C" w:rsidP="0011614C">
            <w:pPr>
              <w:rPr>
                <w:rFonts w:ascii="Arial" w:hAnsi="Arial" w:cs="Arial"/>
                <w:sz w:val="18"/>
                <w:szCs w:val="18"/>
              </w:rPr>
            </w:pPr>
            <w:r w:rsidRPr="00775AFE">
              <w:rPr>
                <w:rFonts w:ascii="Arial" w:hAnsi="Arial" w:cs="Arial"/>
                <w:sz w:val="18"/>
                <w:szCs w:val="18"/>
              </w:rPr>
              <w:t>Frozen RED BLOOD CELLS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6D414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6ECFE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29F1A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C29A5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C22B4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024C8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3FCBA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74F7B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4F57A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E39D4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A7C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r>
      <w:tr w:rsidR="0005459C" w:rsidRPr="00775AFE" w14:paraId="1797DF85"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DFCB53C" w14:textId="77777777" w:rsidR="0005459C" w:rsidRPr="00775AFE" w:rsidRDefault="0005459C" w:rsidP="0011614C">
            <w:pPr>
              <w:rPr>
                <w:rFonts w:ascii="Arial" w:hAnsi="Arial" w:cs="Arial"/>
                <w:sz w:val="18"/>
                <w:szCs w:val="18"/>
              </w:rPr>
            </w:pPr>
            <w:r w:rsidRPr="00775AFE">
              <w:rPr>
                <w:rFonts w:ascii="Arial" w:hAnsi="Arial" w:cs="Arial"/>
                <w:sz w:val="18"/>
                <w:szCs w:val="18"/>
              </w:rPr>
              <w:t>Frozen Rejuvenated RED BLOOD CELLS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2C1B1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CF4B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9096F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7FD3C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127CF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5509FD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10D6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E13B61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3D93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60E9C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63D3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r>
      <w:tr w:rsidR="0005459C" w:rsidRPr="00775AFE" w14:paraId="5B80E5DD"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866B80D" w14:textId="77777777" w:rsidR="0005459C" w:rsidRPr="00775AFE" w:rsidRDefault="0005459C" w:rsidP="0011614C">
            <w:pPr>
              <w:rPr>
                <w:rFonts w:ascii="Arial" w:hAnsi="Arial" w:cs="Arial"/>
                <w:sz w:val="18"/>
                <w:szCs w:val="18"/>
              </w:rPr>
            </w:pPr>
            <w:r w:rsidRPr="00775AFE">
              <w:rPr>
                <w:rFonts w:ascii="Arial" w:hAnsi="Arial" w:cs="Arial"/>
                <w:sz w:val="18"/>
                <w:szCs w:val="18"/>
              </w:rPr>
              <w:t>Deglycerolized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F902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3B1D2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DA8F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C6BB4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AC3E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09F7C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72F04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79622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B699F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3DED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D3E83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4DF0133"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AFF4598" w14:textId="77777777" w:rsidR="0005459C" w:rsidRPr="00775AFE" w:rsidRDefault="0005459C" w:rsidP="0011614C">
            <w:pPr>
              <w:rPr>
                <w:rFonts w:ascii="Arial" w:hAnsi="Arial" w:cs="Arial"/>
                <w:sz w:val="18"/>
                <w:szCs w:val="18"/>
              </w:rPr>
            </w:pPr>
            <w:r w:rsidRPr="00775AFE">
              <w:rPr>
                <w:rFonts w:ascii="Arial" w:hAnsi="Arial" w:cs="Arial"/>
                <w:sz w:val="18"/>
                <w:szCs w:val="18"/>
              </w:rPr>
              <w:t>Deglycerolized Rejuvenated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DD12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EDA59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F6D60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7D45D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C787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D6F5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A0A1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653D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E347C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4672E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B2727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5798312"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A3DC890" w14:textId="77777777" w:rsidR="0005459C" w:rsidRPr="00775AFE" w:rsidRDefault="0005459C" w:rsidP="0011614C">
            <w:pPr>
              <w:rPr>
                <w:rFonts w:ascii="Arial" w:hAnsi="Arial" w:cs="Arial"/>
                <w:sz w:val="18"/>
                <w:szCs w:val="18"/>
              </w:rPr>
            </w:pPr>
            <w:r w:rsidRPr="00775AFE">
              <w:rPr>
                <w:rFonts w:ascii="Arial" w:hAnsi="Arial" w:cs="Arial"/>
                <w:sz w:val="18"/>
                <w:szCs w:val="18"/>
              </w:rPr>
              <w:t>Rejuvenated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3F74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725D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76B518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240E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596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DDD78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FA2F2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4292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01092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FA0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2BD4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36F14D4"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1A626C0"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6C1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248E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6CCD9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19137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DB49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613A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CBD68E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415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D247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85E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4C9EA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4868E4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77EF0A4" w14:textId="77777777" w:rsidR="0005459C" w:rsidRPr="00775AFE" w:rsidRDefault="0005459C" w:rsidP="0011614C">
            <w:pPr>
              <w:rPr>
                <w:rFonts w:ascii="Arial" w:hAnsi="Arial" w:cs="Arial"/>
                <w:sz w:val="18"/>
                <w:szCs w:val="18"/>
              </w:rPr>
            </w:pPr>
            <w:r w:rsidRPr="00775AFE">
              <w:rPr>
                <w:rFonts w:ascii="Arial" w:hAnsi="Arial" w:cs="Arial"/>
                <w:sz w:val="18"/>
                <w:szCs w:val="18"/>
              </w:rPr>
              <w:t>FRESH FROZEN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E2A5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175B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3D673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AC6C6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C6E48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63A3C0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1EA8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2862F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A69191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F447C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27318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481F9A7"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90CDCB6" w14:textId="77777777" w:rsidR="0005459C" w:rsidRPr="00775AFE" w:rsidRDefault="0005459C" w:rsidP="0011614C">
            <w:pPr>
              <w:rPr>
                <w:rFonts w:ascii="Arial" w:hAnsi="Arial" w:cs="Arial"/>
                <w:sz w:val="18"/>
                <w:szCs w:val="18"/>
              </w:rPr>
            </w:pPr>
            <w:r w:rsidRPr="00775AFE">
              <w:rPr>
                <w:rFonts w:ascii="Arial" w:hAnsi="Arial" w:cs="Arial"/>
                <w:sz w:val="18"/>
                <w:szCs w:val="18"/>
              </w:rPr>
              <w:t>Thawed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FE5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D85F3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C9892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9EDA7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0878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D61D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2FB28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8E09F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5BEB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6933C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F531B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397F28A"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595334FD"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FRESH FROZEN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24A6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2256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617F2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74DA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4C28F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CC3EE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96267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4DA71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0F5E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ABB2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E2F9D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3CB0051"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74089E1"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625E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B17D17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CEE2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D8E8C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6938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754B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BA28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6B0BAE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4FEE1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2A0E1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6AF87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B39C79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DD7F7E0"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4CF4B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D32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D7BF5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DCA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C48BB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2FF8C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D674D8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15CA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20FDC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90AF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A15B5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8F1C87B"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2AA9B10"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B78E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2AD3D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DE4B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0BA20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4FD0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DEB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1CF9C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4A6866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7F121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E582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C67E8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30C9C04"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EA4E7AF" w14:textId="77777777" w:rsidR="0005459C" w:rsidRPr="00775AFE" w:rsidRDefault="0005459C" w:rsidP="0011614C">
            <w:pPr>
              <w:rPr>
                <w:rFonts w:ascii="Arial" w:hAnsi="Arial" w:cs="Arial"/>
                <w:sz w:val="18"/>
                <w:szCs w:val="18"/>
              </w:rPr>
            </w:pPr>
            <w:r w:rsidRPr="00775AFE">
              <w:rPr>
                <w:rFonts w:ascii="Arial" w:hAnsi="Arial" w:cs="Arial"/>
                <w:sz w:val="18"/>
                <w:szCs w:val="18"/>
              </w:rPr>
              <w:t>Liquid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8E59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6D84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93A6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5F50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322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BB2F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BDF75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C77CC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309ED6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E476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B565B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E61D912"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5C9FA33" w14:textId="77777777" w:rsidR="0005459C" w:rsidRPr="00775AFE" w:rsidRDefault="0005459C" w:rsidP="0011614C">
            <w:pPr>
              <w:rPr>
                <w:rFonts w:ascii="Arial" w:hAnsi="Arial" w:cs="Arial"/>
                <w:sz w:val="18"/>
                <w:szCs w:val="18"/>
              </w:rPr>
            </w:pPr>
            <w:r w:rsidRPr="00775AFE">
              <w:rPr>
                <w:rFonts w:ascii="Arial" w:hAnsi="Arial" w:cs="Arial"/>
                <w:sz w:val="18"/>
                <w:szCs w:val="18"/>
              </w:rPr>
              <w:t>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9071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FBDE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D45BB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CE98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B4A2C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ED47A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85D86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0264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DCC4F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7D378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7C93E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431289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AD17A41" w14:textId="77777777" w:rsidR="0005459C" w:rsidRPr="00775AFE" w:rsidRDefault="0005459C" w:rsidP="0011614C">
            <w:pPr>
              <w:rPr>
                <w:rFonts w:ascii="Arial" w:hAnsi="Arial" w:cs="Arial"/>
                <w:sz w:val="18"/>
                <w:szCs w:val="18"/>
              </w:rPr>
            </w:pPr>
            <w:r w:rsidRPr="00775AFE">
              <w:rPr>
                <w:rFonts w:ascii="Arial" w:hAnsi="Arial" w:cs="Arial"/>
                <w:sz w:val="18"/>
                <w:szCs w:val="18"/>
              </w:rPr>
              <w:t>Thawed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ED0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8D1D29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8957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3F6749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F41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D0F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15FB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6BF6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CDDC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9F60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4626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4E38A3F"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CEFCF18" w14:textId="77777777" w:rsidR="0005459C" w:rsidRPr="00775AFE" w:rsidRDefault="0005459C" w:rsidP="0011614C">
            <w:pPr>
              <w:rPr>
                <w:rFonts w:ascii="Arial" w:hAnsi="Arial" w:cs="Arial"/>
                <w:sz w:val="18"/>
                <w:szCs w:val="18"/>
              </w:rPr>
            </w:pPr>
            <w:r w:rsidRPr="00775AFE">
              <w:rPr>
                <w:rFonts w:ascii="Arial" w:hAnsi="Arial" w:cs="Arial"/>
                <w:sz w:val="18"/>
                <w:szCs w:val="18"/>
              </w:rPr>
              <w:t>PLATELET-RICH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8D78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A17A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E5C1F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74EFA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F84B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EC313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CD030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DF9D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B9262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3FA20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BDC96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BDCD94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83B5DF6" w14:textId="77777777" w:rsidR="0005459C" w:rsidRPr="00775AFE" w:rsidRDefault="0005459C" w:rsidP="0011614C">
            <w:pPr>
              <w:rPr>
                <w:rFonts w:ascii="Arial" w:hAnsi="Arial" w:cs="Arial"/>
                <w:sz w:val="18"/>
                <w:szCs w:val="18"/>
              </w:rPr>
            </w:pPr>
            <w:r w:rsidRPr="00775AFE">
              <w:rPr>
                <w:rFonts w:ascii="Arial" w:hAnsi="Arial" w:cs="Arial"/>
                <w:sz w:val="18"/>
                <w:szCs w:val="18"/>
              </w:rPr>
              <w:t>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0A6B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058C08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D32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5796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F173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AA68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E831AB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5265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BBB5A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35E6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DD38E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AB32A8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28826BA" w14:textId="77777777" w:rsidR="0005459C" w:rsidRPr="00775AFE" w:rsidRDefault="0005459C" w:rsidP="0011614C">
            <w:pPr>
              <w:rPr>
                <w:rFonts w:ascii="Arial" w:hAnsi="Arial" w:cs="Arial"/>
                <w:sz w:val="18"/>
                <w:szCs w:val="18"/>
              </w:rPr>
            </w:pPr>
            <w:r w:rsidRPr="00775AFE">
              <w:rPr>
                <w:rFonts w:ascii="Arial" w:hAnsi="Arial" w:cs="Arial"/>
                <w:sz w:val="18"/>
                <w:szCs w:val="18"/>
              </w:rPr>
              <w:t>Washed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6E6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B91840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23BD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3E450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9FD0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9D8C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1E2E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0DBEB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FD5F7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93C45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DF184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A8CA41E"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6727CBA" w14:textId="77777777" w:rsidR="0005459C" w:rsidRPr="00775AFE" w:rsidRDefault="0005459C" w:rsidP="0011614C">
            <w:pPr>
              <w:rPr>
                <w:rFonts w:ascii="Arial" w:hAnsi="Arial" w:cs="Arial"/>
                <w:sz w:val="18"/>
                <w:szCs w:val="18"/>
              </w:rPr>
            </w:pPr>
            <w:r w:rsidRPr="00775AFE">
              <w:rPr>
                <w:rFonts w:ascii="Arial" w:hAnsi="Arial" w:cs="Arial"/>
                <w:sz w:val="18"/>
                <w:szCs w:val="18"/>
              </w:rPr>
              <w:t>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D65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56C1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D8C9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17EC7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7D9F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1A3C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8616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E0F0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E6410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DA1A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2EE17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2CED56F"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080DF79" w14:textId="77777777" w:rsidR="0005459C" w:rsidRPr="00775AFE" w:rsidRDefault="0005459C" w:rsidP="0011614C">
            <w:pPr>
              <w:rPr>
                <w:rFonts w:ascii="Arial" w:hAnsi="Arial" w:cs="Arial"/>
                <w:sz w:val="18"/>
                <w:szCs w:val="18"/>
              </w:rPr>
            </w:pPr>
            <w:r w:rsidRPr="00775AFE">
              <w:rPr>
                <w:rFonts w:ascii="Arial" w:hAnsi="Arial" w:cs="Arial"/>
                <w:sz w:val="18"/>
                <w:szCs w:val="18"/>
              </w:rPr>
              <w:t>Washed 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A173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29BFB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BEF4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07219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FF9D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3F929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E8095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DBA4D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3C28F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FCD3D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58A56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FD5E85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3DEDBD1"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3A84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7AC2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C90B9C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339F5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D89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53E9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5E1F3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1237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1AE1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4E9CF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6E810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E963B6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C3E28DD" w14:textId="77777777" w:rsidR="0005459C" w:rsidRPr="00775AFE" w:rsidRDefault="0005459C" w:rsidP="0011614C">
            <w:pPr>
              <w:rPr>
                <w:rFonts w:ascii="Arial" w:hAnsi="Arial" w:cs="Arial"/>
                <w:sz w:val="18"/>
                <w:szCs w:val="18"/>
              </w:rPr>
            </w:pPr>
            <w:r w:rsidRPr="00775AFE">
              <w:rPr>
                <w:rFonts w:ascii="Arial" w:hAnsi="Arial" w:cs="Arial"/>
                <w:sz w:val="18"/>
                <w:szCs w:val="18"/>
              </w:rPr>
              <w:t>Frozen Apheresis PLATELETS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B2A46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5EC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E95D9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B3A8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45B18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B7B8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3DF06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3C81E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24F3B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4BACCD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D5204F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C55ECB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4726C17"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574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85AC4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2F4B8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71602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419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7198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51B900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70848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98124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02A16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F61A2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6D1B57A"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766D1D8" w14:textId="77777777" w:rsidR="0005459C" w:rsidRPr="00775AFE" w:rsidRDefault="0005459C" w:rsidP="0011614C">
            <w:pPr>
              <w:rPr>
                <w:rFonts w:ascii="Arial" w:hAnsi="Arial" w:cs="Arial"/>
                <w:sz w:val="18"/>
                <w:szCs w:val="18"/>
              </w:rPr>
            </w:pPr>
            <w:r w:rsidRPr="00775AFE">
              <w:rPr>
                <w:rFonts w:ascii="Arial" w:hAnsi="Arial" w:cs="Arial"/>
                <w:sz w:val="18"/>
                <w:szCs w:val="18"/>
              </w:rPr>
              <w:t>Washed Apheresis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D092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A449F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B7A40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1BE1E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3A7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ED3E5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7CA2E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81A2C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4F5F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01217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6EDA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CECAB87"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62BDB11" w14:textId="77777777" w:rsidR="0005459C" w:rsidRPr="00775AFE" w:rsidRDefault="0005459C" w:rsidP="0011614C">
            <w:pPr>
              <w:rPr>
                <w:rFonts w:ascii="Arial" w:hAnsi="Arial" w:cs="Arial"/>
                <w:sz w:val="18"/>
                <w:szCs w:val="18"/>
              </w:rPr>
            </w:pPr>
            <w:r w:rsidRPr="00775AFE">
              <w:rPr>
                <w:rFonts w:ascii="Arial" w:hAnsi="Arial" w:cs="Arial"/>
                <w:sz w:val="18"/>
                <w:szCs w:val="18"/>
              </w:rPr>
              <w:t>CRYOPRECIPITATE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7FFB8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80E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19DD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665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89241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3976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8683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5F470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3554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F1D4F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284D50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3DE67B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E7D5946" w14:textId="77777777" w:rsidR="0005459C" w:rsidRPr="00775AFE" w:rsidRDefault="0005459C" w:rsidP="0011614C">
            <w:pPr>
              <w:rPr>
                <w:rFonts w:ascii="Arial" w:hAnsi="Arial" w:cs="Arial"/>
                <w:sz w:val="18"/>
                <w:szCs w:val="18"/>
              </w:rPr>
            </w:pPr>
            <w:r w:rsidRPr="00775AFE">
              <w:rPr>
                <w:rFonts w:ascii="Arial" w:hAnsi="Arial" w:cs="Arial"/>
                <w:sz w:val="18"/>
                <w:szCs w:val="18"/>
              </w:rPr>
              <w:t>Thawed CRYOPRECIPITATE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966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544A8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F7F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3C805B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10E4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6DDCC4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F29DC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79AC66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BA870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DC06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022F5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14AFB82"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63D5B75" w14:textId="77777777" w:rsidR="0005459C" w:rsidRPr="00775AFE" w:rsidRDefault="0005459C" w:rsidP="0011614C">
            <w:pPr>
              <w:rPr>
                <w:rFonts w:ascii="Arial" w:hAnsi="Arial" w:cs="Arial"/>
                <w:sz w:val="18"/>
                <w:szCs w:val="18"/>
              </w:rPr>
            </w:pPr>
            <w:r w:rsidRPr="00775AFE">
              <w:rPr>
                <w:rFonts w:ascii="Arial" w:hAnsi="Arial" w:cs="Arial"/>
                <w:sz w:val="18"/>
                <w:szCs w:val="18"/>
              </w:rPr>
              <w:t>POOLED CRYOPRECIPITATE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EA3C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6498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B9E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D3A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EC3D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EE187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2CC4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80079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B0010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2517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FDCA6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D9B96DA"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49F6A4B" w14:textId="77777777" w:rsidR="0005459C" w:rsidRPr="00775AFE" w:rsidRDefault="0005459C" w:rsidP="0011614C">
            <w:pPr>
              <w:rPr>
                <w:rFonts w:ascii="Arial" w:hAnsi="Arial" w:cs="Arial"/>
                <w:sz w:val="18"/>
                <w:szCs w:val="18"/>
              </w:rPr>
            </w:pPr>
            <w:r w:rsidRPr="00775AFE">
              <w:rPr>
                <w:rFonts w:ascii="Arial" w:hAnsi="Arial" w:cs="Arial"/>
                <w:sz w:val="18"/>
                <w:szCs w:val="18"/>
              </w:rPr>
              <w:t>Thawed POOLED CRYOPRECIPITATE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D7E5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A48C5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88E5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6A7EC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F18F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BED40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5D86E2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0699B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431F1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0CEF5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C463C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C3B11D8"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4F70BB9"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CRYOPRECIPITATE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89B2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28F4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5EAA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ADEB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FF1B6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2CA063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5E669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92A8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588F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81162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3C1D4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01E2BB4"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1284D07"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CRYOPRECIPITATE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0034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2A667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AA2C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6E0D6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5B5D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1E99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F9889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FACCE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94442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06DA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017CD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975D9CB"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07F60D8" w14:textId="77777777" w:rsidR="0005459C" w:rsidRPr="00775AFE" w:rsidRDefault="0005459C" w:rsidP="0011614C">
            <w:pPr>
              <w:rPr>
                <w:rFonts w:ascii="Arial" w:hAnsi="Arial" w:cs="Arial"/>
                <w:sz w:val="18"/>
                <w:szCs w:val="18"/>
              </w:rPr>
            </w:pPr>
            <w:r w:rsidRPr="00775AFE">
              <w:rPr>
                <w:rFonts w:ascii="Arial" w:hAnsi="Arial" w:cs="Arial"/>
                <w:sz w:val="18"/>
                <w:szCs w:val="18"/>
              </w:rPr>
              <w:t>GRANULOCYTES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3311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6FD5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69F7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6FFF40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207B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2FAA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BC90E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FA2B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E32F0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90483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E2EEE3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6DB883B"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9313FD3"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GRANULOCYTES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5DE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A0BE4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1A54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F1F7B8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39E6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6F8DA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9A5C7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DB2E5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8E381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09CA4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A2DB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6029F6F"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F0632AC" w14:textId="77777777" w:rsidR="0005459C" w:rsidRPr="00775AFE" w:rsidRDefault="0005459C" w:rsidP="0011614C">
            <w:pPr>
              <w:rPr>
                <w:rFonts w:ascii="Arial" w:hAnsi="Arial" w:cs="Arial"/>
                <w:sz w:val="18"/>
                <w:szCs w:val="18"/>
              </w:rPr>
            </w:pPr>
            <w:r w:rsidRPr="00775AFE">
              <w:rPr>
                <w:rFonts w:ascii="Arial" w:hAnsi="Arial" w:cs="Arial"/>
                <w:sz w:val="18"/>
                <w:szCs w:val="18"/>
              </w:rPr>
              <w:t>POOLED GRANULOCYTES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D84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2BF4BC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A9EB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374C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F5C1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DCCD47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FED71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8E06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AC010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AFF7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BBBB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BBACE5F"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DAB3F63"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GRANULOCYTES-PLATELETS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B9F8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C14649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17E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BF5B5F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5FD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8F6B5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155B4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5B332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5C6CE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6FDB0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D6D78A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825AB5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88C10B1" w14:textId="77777777" w:rsidR="0005459C" w:rsidRPr="00775AFE" w:rsidRDefault="0005459C" w:rsidP="0011614C">
            <w:pPr>
              <w:rPr>
                <w:rFonts w:ascii="Arial" w:hAnsi="Arial" w:cs="Arial"/>
                <w:sz w:val="18"/>
                <w:szCs w:val="18"/>
              </w:rPr>
            </w:pPr>
            <w:r w:rsidRPr="00775AFE">
              <w:rPr>
                <w:rFonts w:ascii="Arial" w:hAnsi="Arial" w:cs="Arial"/>
                <w:sz w:val="18"/>
                <w:szCs w:val="18"/>
              </w:rPr>
              <w:t>LEUKOCYTES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92BA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BC2E8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1BB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A0802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9DF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9847F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0CF2A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C574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1B62F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B0EA2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1307F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690A174"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82AA77B"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LEUKOCYTES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FE1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8B7B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FF01A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EFD9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3A82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D5A9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E286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3FBF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A48D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C96C2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4664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7A66D1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58EB4DC" w14:textId="77777777" w:rsidR="0005459C" w:rsidRPr="00775AFE" w:rsidRDefault="0005459C" w:rsidP="0011614C">
            <w:pPr>
              <w:rPr>
                <w:rFonts w:ascii="Arial" w:hAnsi="Arial" w:cs="Arial"/>
                <w:sz w:val="18"/>
                <w:szCs w:val="18"/>
              </w:rPr>
            </w:pPr>
            <w:r w:rsidRPr="00775AFE">
              <w:rPr>
                <w:rFonts w:ascii="Arial" w:hAnsi="Arial" w:cs="Arial"/>
                <w:sz w:val="18"/>
                <w:szCs w:val="18"/>
              </w:rPr>
              <w:t>POOLED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BD2D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58F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F6B55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80B6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FA096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472A2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28F86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CF5AE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DFC3B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B64DF6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DA958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A0A634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56B34B5E" w14:textId="77777777" w:rsidR="0005459C" w:rsidRPr="00775AFE" w:rsidRDefault="0005459C" w:rsidP="0011614C">
            <w:pPr>
              <w:rPr>
                <w:rFonts w:ascii="Arial" w:hAnsi="Arial" w:cs="Arial"/>
                <w:sz w:val="18"/>
                <w:szCs w:val="18"/>
              </w:rPr>
            </w:pPr>
            <w:r w:rsidRPr="00775AFE">
              <w:rPr>
                <w:rFonts w:ascii="Arial" w:hAnsi="Arial" w:cs="Arial"/>
                <w:sz w:val="18"/>
                <w:szCs w:val="18"/>
              </w:rPr>
              <w:t>Liquid Apheresis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2A5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E8399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F6954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CA61F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D4D6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2E0D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B6A56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F339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0222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E1F8B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1029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CC41D9A"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B8E452D" w14:textId="77777777" w:rsidR="0005459C" w:rsidRPr="00775AFE" w:rsidRDefault="0005459C" w:rsidP="0011614C">
            <w:pPr>
              <w:rPr>
                <w:rFonts w:ascii="Arial" w:hAnsi="Arial" w:cs="Arial"/>
                <w:sz w:val="18"/>
                <w:szCs w:val="18"/>
              </w:rPr>
            </w:pPr>
            <w:r w:rsidRPr="00775AFE">
              <w:rPr>
                <w:rFonts w:ascii="Arial" w:hAnsi="Arial" w:cs="Arial"/>
                <w:sz w:val="18"/>
                <w:szCs w:val="18"/>
              </w:rPr>
              <w:t>PLATELET-RICH BUFFY COAT</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0884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B7980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523D8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1080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2BB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0ACE2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94146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E0540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04F78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998F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27B7D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5DA2AC3"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AB071C3" w14:textId="77777777" w:rsidR="0005459C" w:rsidRPr="00775AFE" w:rsidRDefault="0005459C" w:rsidP="0011614C">
            <w:pPr>
              <w:rPr>
                <w:rFonts w:ascii="Arial" w:hAnsi="Arial" w:cs="Arial"/>
                <w:sz w:val="18"/>
                <w:szCs w:val="18"/>
              </w:rPr>
            </w:pPr>
            <w:r w:rsidRPr="00775AFE">
              <w:rPr>
                <w:rFonts w:ascii="Arial" w:hAnsi="Arial" w:cs="Arial"/>
                <w:sz w:val="18"/>
                <w:szCs w:val="18"/>
              </w:rPr>
              <w:t>POOLED PLATELET-RICH BUFFY COAT</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375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9D7F1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F2177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FE33F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C568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317E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DDF3F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E4AC8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BBD5E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0968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011D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D2F17B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2DA7580D" w14:textId="77777777" w:rsidR="0005459C" w:rsidRPr="00775AFE" w:rsidRDefault="0005459C" w:rsidP="0011614C">
            <w:pPr>
              <w:rPr>
                <w:rFonts w:ascii="Arial" w:hAnsi="Arial" w:cs="Arial"/>
                <w:sz w:val="18"/>
                <w:szCs w:val="18"/>
              </w:rPr>
            </w:pPr>
            <w:r w:rsidRPr="00775AFE">
              <w:rPr>
                <w:rFonts w:ascii="Arial" w:hAnsi="Arial" w:cs="Arial"/>
                <w:sz w:val="18"/>
                <w:szCs w:val="18"/>
              </w:rPr>
              <w:t>SERUM</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C31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DED1C9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6DEC1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084E5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E4E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03743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8D37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91FA8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143C2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9575E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D8548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CD1BECA"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52AD46BB" w14:textId="77777777" w:rsidR="0005459C" w:rsidRPr="00775AFE" w:rsidRDefault="0005459C" w:rsidP="0011614C">
            <w:pPr>
              <w:rPr>
                <w:rFonts w:ascii="Arial" w:hAnsi="Arial" w:cs="Arial"/>
                <w:sz w:val="18"/>
                <w:szCs w:val="18"/>
              </w:rPr>
            </w:pPr>
            <w:r w:rsidRPr="00775AFE">
              <w:rPr>
                <w:rFonts w:ascii="Arial" w:hAnsi="Arial" w:cs="Arial"/>
                <w:sz w:val="18"/>
                <w:szCs w:val="18"/>
              </w:rPr>
              <w:t>POOLED SERUM</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54D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E5AA7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C8AD0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A3E38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C8C0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74EE8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4EF0F1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223276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9AC1E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2BF30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17D1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69163C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5913927" w14:textId="77777777" w:rsidR="0005459C" w:rsidRPr="00775AFE" w:rsidRDefault="0005459C" w:rsidP="0011614C">
            <w:pPr>
              <w:rPr>
                <w:rFonts w:ascii="Arial" w:hAnsi="Arial" w:cs="Arial"/>
                <w:sz w:val="18"/>
                <w:szCs w:val="18"/>
              </w:rPr>
            </w:pPr>
            <w:r w:rsidRPr="00775AFE">
              <w:rPr>
                <w:rFonts w:ascii="Arial" w:hAnsi="Arial" w:cs="Arial"/>
                <w:sz w:val="18"/>
                <w:szCs w:val="18"/>
              </w:rPr>
              <w:t>Frozen POOLED SERUM</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4A6B0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F9C26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CA43D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3D9B9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2B1A34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3D0E6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333FC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22B86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09B5C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8EF25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F336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DBF7741"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2AD7114" w14:textId="77777777" w:rsidR="0005459C" w:rsidRPr="00775AFE" w:rsidRDefault="0005459C" w:rsidP="0011614C">
            <w:pPr>
              <w:rPr>
                <w:rFonts w:ascii="Arial" w:hAnsi="Arial" w:cs="Arial"/>
                <w:sz w:val="18"/>
                <w:szCs w:val="18"/>
              </w:rPr>
            </w:pPr>
            <w:r w:rsidRPr="00775AFE">
              <w:rPr>
                <w:rFonts w:ascii="Arial" w:hAnsi="Arial" w:cs="Arial"/>
                <w:sz w:val="18"/>
                <w:szCs w:val="18"/>
              </w:rPr>
              <w:t>Washed Apheresis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F77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3E4D7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2F1D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93812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F4C5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B0EA9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24912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E1470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ECAC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E66426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0F65C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F014BC4"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254EBFCC" w14:textId="77777777" w:rsidR="0005459C" w:rsidRPr="00775AFE" w:rsidRDefault="0005459C" w:rsidP="0011614C">
            <w:pPr>
              <w:rPr>
                <w:rFonts w:ascii="Arial" w:hAnsi="Arial" w:cs="Arial"/>
                <w:sz w:val="18"/>
                <w:szCs w:val="18"/>
              </w:rPr>
            </w:pPr>
            <w:r w:rsidRPr="00775AFE">
              <w:rPr>
                <w:rFonts w:ascii="Arial" w:hAnsi="Arial" w:cs="Arial"/>
                <w:sz w:val="18"/>
                <w:szCs w:val="18"/>
              </w:rPr>
              <w:t>Frozen Apheresis RED BLOOD CELLS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920BE0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266F2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83F56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269508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42E6B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98EF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1A0B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277B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C214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BAA25E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C421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r>
      <w:tr w:rsidR="0005459C" w:rsidRPr="00775AFE" w14:paraId="1C2E94F7"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FC49A5B" w14:textId="77777777" w:rsidR="0005459C" w:rsidRPr="00775AFE" w:rsidRDefault="0005459C" w:rsidP="0011614C">
            <w:pPr>
              <w:rPr>
                <w:rFonts w:ascii="Arial" w:hAnsi="Arial" w:cs="Arial"/>
                <w:sz w:val="18"/>
                <w:szCs w:val="18"/>
              </w:rPr>
            </w:pPr>
            <w:r w:rsidRPr="00775AFE">
              <w:rPr>
                <w:rFonts w:ascii="Arial" w:hAnsi="Arial" w:cs="Arial"/>
                <w:sz w:val="18"/>
                <w:szCs w:val="18"/>
              </w:rPr>
              <w:t>Deglycerolized Apheresis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948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E83E6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CADF27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3AC5C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205E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69925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1FCD2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B0E17D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4DE9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3CBC76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ACB87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DB4837C"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2157D61" w14:textId="77777777" w:rsidR="0005459C" w:rsidRPr="00775AFE" w:rsidRDefault="0005459C" w:rsidP="0011614C">
            <w:pPr>
              <w:rPr>
                <w:rFonts w:ascii="Arial" w:hAnsi="Arial" w:cs="Arial"/>
                <w:sz w:val="18"/>
                <w:szCs w:val="18"/>
              </w:rPr>
            </w:pPr>
            <w:r w:rsidRPr="00775AFE">
              <w:rPr>
                <w:rFonts w:ascii="Arial" w:hAnsi="Arial" w:cs="Arial"/>
                <w:sz w:val="18"/>
                <w:szCs w:val="18"/>
              </w:rPr>
              <w:t>Rejuvenated Apheresis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7CE2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2D695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2E218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1C89D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5855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3E9E4F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021A6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EBB6AC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FC6F9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EEF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A7640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F2CBF5C"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124EEF6" w14:textId="77777777" w:rsidR="0005459C" w:rsidRPr="00775AFE" w:rsidRDefault="0005459C" w:rsidP="0011614C">
            <w:pPr>
              <w:rPr>
                <w:rFonts w:ascii="Arial" w:hAnsi="Arial" w:cs="Arial"/>
                <w:sz w:val="18"/>
                <w:szCs w:val="18"/>
              </w:rPr>
            </w:pPr>
            <w:r w:rsidRPr="00775AFE">
              <w:rPr>
                <w:rFonts w:ascii="Arial" w:hAnsi="Arial" w:cs="Arial"/>
                <w:sz w:val="18"/>
                <w:szCs w:val="18"/>
              </w:rPr>
              <w:t>Frozen Rejuvenated Apheresis RED BLOOD CELLS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F00E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471309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60D31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8DE2F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498CA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A6AC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2EDAE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9194F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0C53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CE076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88E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r>
      <w:tr w:rsidR="0005459C" w:rsidRPr="00775AFE" w14:paraId="1D3C3596"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2B5F8EC" w14:textId="77777777" w:rsidR="0005459C" w:rsidRPr="00775AFE" w:rsidRDefault="0005459C" w:rsidP="0011614C">
            <w:pPr>
              <w:rPr>
                <w:rFonts w:ascii="Arial" w:hAnsi="Arial" w:cs="Arial"/>
                <w:sz w:val="18"/>
                <w:szCs w:val="18"/>
              </w:rPr>
            </w:pPr>
            <w:r w:rsidRPr="00775AFE">
              <w:rPr>
                <w:rFonts w:ascii="Arial" w:hAnsi="Arial" w:cs="Arial"/>
                <w:sz w:val="18"/>
                <w:szCs w:val="18"/>
              </w:rPr>
              <w:t>Deglycerolized Rejuvenated Apheresis RED BLOOD CELLS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B610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664DF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C8EEE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81809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ED9B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63893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D94CC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7F57D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5A6DA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2DC4F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EE9DF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D95530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29E07B42" w14:textId="77777777" w:rsidR="0005459C" w:rsidRPr="00775AFE" w:rsidRDefault="0005459C" w:rsidP="0011614C">
            <w:pPr>
              <w:rPr>
                <w:rFonts w:ascii="Arial" w:hAnsi="Arial" w:cs="Arial"/>
                <w:sz w:val="18"/>
                <w:szCs w:val="18"/>
              </w:rPr>
            </w:pPr>
            <w:r w:rsidRPr="00775AFE">
              <w:rPr>
                <w:rFonts w:ascii="Arial" w:hAnsi="Arial" w:cs="Arial"/>
                <w:sz w:val="18"/>
                <w:szCs w:val="18"/>
              </w:rPr>
              <w:t>Thawed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5C8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1C9B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8C87B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3EA7A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3AD4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A77F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A856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19D90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8A762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6CEA4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565630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1719FEE"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49EBF3C" w14:textId="77777777" w:rsidR="0005459C" w:rsidRPr="00775AFE" w:rsidRDefault="0005459C" w:rsidP="0011614C">
            <w:pPr>
              <w:rPr>
                <w:rFonts w:ascii="Arial" w:hAnsi="Arial" w:cs="Arial"/>
                <w:sz w:val="18"/>
                <w:szCs w:val="18"/>
              </w:rPr>
            </w:pPr>
            <w:r w:rsidRPr="00775AFE">
              <w:rPr>
                <w:rFonts w:ascii="Arial" w:hAnsi="Arial" w:cs="Arial"/>
                <w:sz w:val="18"/>
                <w:szCs w:val="18"/>
              </w:rPr>
              <w:t>Thawed POOLED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B212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D3FCD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984B0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8333D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B95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15B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3FFDA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BF29F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EDF9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5902C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0FBA7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BB1CF61"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F113D8F" w14:textId="77777777" w:rsidR="0005459C" w:rsidRPr="00775AFE" w:rsidRDefault="0005459C" w:rsidP="0011614C">
            <w:pPr>
              <w:rPr>
                <w:rFonts w:ascii="Arial" w:hAnsi="Arial" w:cs="Arial"/>
                <w:sz w:val="18"/>
                <w:szCs w:val="18"/>
              </w:rPr>
            </w:pPr>
            <w:r w:rsidRPr="00775AFE">
              <w:rPr>
                <w:rFonts w:ascii="Arial" w:hAnsi="Arial" w:cs="Arial"/>
                <w:sz w:val="18"/>
                <w:szCs w:val="18"/>
              </w:rPr>
              <w:t>Washed GRANULOCYTES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3777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BA9B8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E0DB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9221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493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75CE7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7E9A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EB90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218D4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35EDE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F5971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61230D2"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2F6D927B" w14:textId="77777777" w:rsidR="0005459C" w:rsidRPr="00775AFE" w:rsidRDefault="0005459C" w:rsidP="0011614C">
            <w:pPr>
              <w:rPr>
                <w:rFonts w:ascii="Arial" w:hAnsi="Arial" w:cs="Arial"/>
                <w:sz w:val="18"/>
                <w:szCs w:val="18"/>
              </w:rPr>
            </w:pPr>
            <w:r w:rsidRPr="00775AFE">
              <w:rPr>
                <w:rFonts w:ascii="Arial" w:hAnsi="Arial" w:cs="Arial"/>
                <w:sz w:val="18"/>
                <w:szCs w:val="18"/>
              </w:rPr>
              <w:t>Liquid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552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644BD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BDC04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E857F5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20A0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6E8C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4D3CB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1FF0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6225A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4A24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70810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62BF82A"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2E7D53C" w14:textId="77777777" w:rsidR="0005459C" w:rsidRPr="00775AFE" w:rsidRDefault="0005459C" w:rsidP="0011614C">
            <w:pPr>
              <w:rPr>
                <w:rFonts w:ascii="Arial" w:hAnsi="Arial" w:cs="Arial"/>
                <w:sz w:val="18"/>
                <w:szCs w:val="18"/>
              </w:rPr>
            </w:pPr>
            <w:r w:rsidRPr="00775AFE">
              <w:rPr>
                <w:rFonts w:ascii="Arial" w:hAnsi="Arial" w:cs="Arial"/>
                <w:sz w:val="18"/>
                <w:szCs w:val="18"/>
              </w:rPr>
              <w:t>POOLED FRESH FROZEN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EC3CD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68FA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2185B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14512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79B5B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3DB74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ABF6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280D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9C234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03155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5698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B3B79AD"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FDC62DD" w14:textId="77777777" w:rsidR="0005459C" w:rsidRPr="00775AFE" w:rsidRDefault="0005459C" w:rsidP="0011614C">
            <w:pPr>
              <w:rPr>
                <w:rFonts w:ascii="Arial" w:hAnsi="Arial" w:cs="Arial"/>
                <w:sz w:val="18"/>
                <w:szCs w:val="18"/>
              </w:rPr>
            </w:pPr>
            <w:r w:rsidRPr="00775AFE">
              <w:rPr>
                <w:rFonts w:ascii="Arial" w:hAnsi="Arial" w:cs="Arial"/>
                <w:sz w:val="18"/>
                <w:szCs w:val="18"/>
              </w:rPr>
              <w:t>Frozen POOLED PLATELETS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C978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534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55452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4B914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11715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36E0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4D18D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BF604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DC573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0B666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651D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04BDE7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3B7BFBB" w14:textId="77777777" w:rsidR="0005459C" w:rsidRPr="00775AFE" w:rsidRDefault="0005459C" w:rsidP="0011614C">
            <w:pPr>
              <w:rPr>
                <w:rFonts w:ascii="Arial" w:hAnsi="Arial" w:cs="Arial"/>
                <w:sz w:val="18"/>
                <w:szCs w:val="18"/>
              </w:rPr>
            </w:pPr>
            <w:r w:rsidRPr="00775AFE">
              <w:rPr>
                <w:rFonts w:ascii="Arial" w:hAnsi="Arial" w:cs="Arial"/>
                <w:sz w:val="18"/>
                <w:szCs w:val="18"/>
              </w:rPr>
              <w:t>Thawed 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359B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D510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D4BAE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D12178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024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9FF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C2194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50A2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71C75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FA251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6E735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0F45628"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9A18F55"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49A8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A80C8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EF62D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549D99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E389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1F6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EA1D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8690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59BF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0EFA3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CA13ED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B3142B2"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89A2222"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C57E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6431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C6F32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6B4A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B874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CAD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E08E3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BC156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8E6A1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889B1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B2BE0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8A95482"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2BD8A84B" w14:textId="77777777" w:rsidR="0005459C" w:rsidRPr="00775AFE" w:rsidRDefault="0005459C" w:rsidP="0011614C">
            <w:pPr>
              <w:rPr>
                <w:rFonts w:ascii="Arial" w:hAnsi="Arial" w:cs="Arial"/>
                <w:sz w:val="18"/>
                <w:szCs w:val="18"/>
              </w:rPr>
            </w:pPr>
            <w:r w:rsidRPr="00775AFE">
              <w:rPr>
                <w:rFonts w:ascii="Arial" w:hAnsi="Arial" w:cs="Arial"/>
                <w:sz w:val="18"/>
                <w:szCs w:val="18"/>
              </w:rPr>
              <w:t>Washed Thawed 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D020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B0312D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F6B5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A078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61E7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3C7CA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387B57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8496E0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0F97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3BA9F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CF4067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51A60F5"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31BBF10" w14:textId="77777777" w:rsidR="0005459C" w:rsidRPr="00775AFE" w:rsidRDefault="0005459C" w:rsidP="0011614C">
            <w:pPr>
              <w:rPr>
                <w:rFonts w:ascii="Arial" w:hAnsi="Arial" w:cs="Arial"/>
                <w:sz w:val="18"/>
                <w:szCs w:val="18"/>
              </w:rPr>
            </w:pPr>
            <w:r w:rsidRPr="00775AFE">
              <w:rPr>
                <w:rFonts w:ascii="Arial" w:hAnsi="Arial" w:cs="Arial"/>
                <w:sz w:val="18"/>
                <w:szCs w:val="18"/>
              </w:rPr>
              <w:t>Washed Thawed Apheresis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DBFB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31002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3E00A9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026F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DB53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9D954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75D67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B2245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A2920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DF3A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D6BC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CE58945"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0066BE5" w14:textId="77777777" w:rsidR="0005459C" w:rsidRPr="00775AFE" w:rsidRDefault="0005459C" w:rsidP="0011614C">
            <w:pPr>
              <w:rPr>
                <w:rFonts w:ascii="Arial" w:hAnsi="Arial" w:cs="Arial"/>
                <w:sz w:val="18"/>
                <w:szCs w:val="18"/>
              </w:rPr>
            </w:pPr>
            <w:r w:rsidRPr="00775AFE">
              <w:rPr>
                <w:rFonts w:ascii="Arial" w:hAnsi="Arial" w:cs="Arial"/>
                <w:sz w:val="18"/>
                <w:szCs w:val="18"/>
              </w:rPr>
              <w:t>Lyophilized FRESH FROZEN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6628A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351B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D1826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85D0B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3CD2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0203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3F823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72BD9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E0F6C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67A90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CC33A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0C653DF"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CCFF77A" w14:textId="77777777" w:rsidR="0005459C" w:rsidRPr="00775AFE" w:rsidRDefault="0005459C" w:rsidP="0011614C">
            <w:pPr>
              <w:rPr>
                <w:rFonts w:ascii="Arial" w:hAnsi="Arial" w:cs="Arial"/>
                <w:sz w:val="18"/>
                <w:szCs w:val="18"/>
              </w:rPr>
            </w:pPr>
            <w:r w:rsidRPr="00775AFE">
              <w:rPr>
                <w:rFonts w:ascii="Arial" w:hAnsi="Arial" w:cs="Arial"/>
                <w:sz w:val="18"/>
                <w:szCs w:val="18"/>
              </w:rPr>
              <w:t>Reconstituted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5F43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8797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D7BD4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C847D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8CA0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CB268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9163B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ABC53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BA99D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DAD91E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C3CE1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6D32EC8"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38C7419" w14:textId="77777777" w:rsidR="0005459C" w:rsidRPr="00775AFE" w:rsidRDefault="0005459C" w:rsidP="0011614C">
            <w:pPr>
              <w:rPr>
                <w:rFonts w:ascii="Arial" w:hAnsi="Arial" w:cs="Arial"/>
                <w:sz w:val="18"/>
                <w:szCs w:val="18"/>
              </w:rPr>
            </w:pPr>
            <w:r w:rsidRPr="00775AFE">
              <w:rPr>
                <w:rFonts w:ascii="Arial" w:hAnsi="Arial" w:cs="Arial"/>
                <w:sz w:val="18"/>
                <w:szCs w:val="18"/>
              </w:rPr>
              <w:t>Washed Apheresis 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E8DA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9CAD0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3A61D2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B99C6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2655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E6F52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58A4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9D453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75A79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AB77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0682C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70D45D7"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EB6947C" w14:textId="77777777" w:rsidR="0005459C" w:rsidRPr="00775AFE" w:rsidRDefault="0005459C" w:rsidP="0011614C">
            <w:pPr>
              <w:rPr>
                <w:rFonts w:ascii="Arial" w:hAnsi="Arial" w:cs="Arial"/>
                <w:sz w:val="18"/>
                <w:szCs w:val="18"/>
              </w:rPr>
            </w:pPr>
            <w:r w:rsidRPr="00775AFE">
              <w:rPr>
                <w:rFonts w:ascii="Arial" w:hAnsi="Arial" w:cs="Arial"/>
                <w:sz w:val="18"/>
                <w:szCs w:val="18"/>
              </w:rPr>
              <w:t>Frozen PLATELETS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6B2D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189F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06A86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77C2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751EE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3032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FFC1EC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635387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2C32ED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E8447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D96A3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654D5F1"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33D3F59"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POOLED CRYOPRECIPITATE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B3DE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E6B7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1CCE2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E856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2F1110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26BA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D4016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4660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E83C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637A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6B6D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6D01883"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FA03D7E"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CRYOPRECIPITATE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D46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DD948A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49CC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BEAED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7662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C2772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62CA3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8F479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F51ED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ACA6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81FCE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14502CE"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58493753" w14:textId="77777777" w:rsidR="0005459C" w:rsidRPr="00775AFE" w:rsidRDefault="0005459C" w:rsidP="0011614C">
            <w:pPr>
              <w:rPr>
                <w:rFonts w:ascii="Arial" w:hAnsi="Arial" w:cs="Arial"/>
                <w:sz w:val="18"/>
                <w:szCs w:val="18"/>
              </w:rPr>
            </w:pPr>
            <w:r w:rsidRPr="00775AFE">
              <w:rPr>
                <w:rFonts w:ascii="Arial" w:hAnsi="Arial" w:cs="Arial"/>
                <w:sz w:val="18"/>
                <w:szCs w:val="18"/>
              </w:rPr>
              <w:t>CONVALESCENT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DC4DE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5A68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F377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344CB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6EF10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2255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48C14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F2B340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78DB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8C4BC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42EB2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91B3F7F"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F896111" w14:textId="77777777" w:rsidR="0005459C" w:rsidRPr="00775AFE" w:rsidRDefault="0005459C" w:rsidP="0011614C">
            <w:pPr>
              <w:rPr>
                <w:rFonts w:ascii="Arial" w:hAnsi="Arial" w:cs="Arial"/>
                <w:sz w:val="18"/>
                <w:szCs w:val="18"/>
              </w:rPr>
            </w:pPr>
            <w:r w:rsidRPr="00775AFE">
              <w:rPr>
                <w:rFonts w:ascii="Arial" w:hAnsi="Arial" w:cs="Arial"/>
                <w:sz w:val="18"/>
                <w:szCs w:val="18"/>
              </w:rPr>
              <w:t>PLATELET LYSATE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A6E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D91B6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EFD015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28D5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8C02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4066D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B63BA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1BE8B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9BC62E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2C12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CFF5F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5D416B2"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55FCB45" w14:textId="77777777" w:rsidR="0005459C" w:rsidRPr="00775AFE" w:rsidRDefault="0005459C" w:rsidP="0011614C">
            <w:pPr>
              <w:rPr>
                <w:rFonts w:ascii="Arial" w:hAnsi="Arial" w:cs="Arial"/>
                <w:sz w:val="18"/>
                <w:szCs w:val="18"/>
              </w:rPr>
            </w:pPr>
            <w:r w:rsidRPr="00775AFE">
              <w:rPr>
                <w:rFonts w:ascii="Arial" w:hAnsi="Arial" w:cs="Arial"/>
                <w:sz w:val="18"/>
                <w:szCs w:val="18"/>
              </w:rPr>
              <w:t>Lyophilized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F1A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1385F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07B58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CB5FC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6DC9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2E971C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BEF9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6AD07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CBAB2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72268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3BD7D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3DE9E02"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4775800" w14:textId="77777777" w:rsidR="0005459C" w:rsidRPr="00775AFE" w:rsidRDefault="0005459C" w:rsidP="0011614C">
            <w:pPr>
              <w:rPr>
                <w:rFonts w:ascii="Arial" w:hAnsi="Arial" w:cs="Arial"/>
                <w:sz w:val="18"/>
                <w:szCs w:val="18"/>
              </w:rPr>
            </w:pPr>
            <w:r w:rsidRPr="00775AFE">
              <w:rPr>
                <w:rFonts w:ascii="Arial" w:hAnsi="Arial" w:cs="Arial"/>
                <w:sz w:val="18"/>
                <w:szCs w:val="18"/>
              </w:rPr>
              <w:t>Lyophilized PLATELET-RICH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A75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5C201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4881C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A689B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D87E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533D4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63760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5B400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85ED6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F23E0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42345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C7FFAA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1E60999B" w14:textId="77777777" w:rsidR="0005459C" w:rsidRPr="00775AFE" w:rsidRDefault="0005459C" w:rsidP="0011614C">
            <w:pPr>
              <w:rPr>
                <w:rFonts w:ascii="Arial" w:hAnsi="Arial" w:cs="Arial"/>
                <w:sz w:val="18"/>
                <w:szCs w:val="18"/>
              </w:rPr>
            </w:pPr>
            <w:r w:rsidRPr="00775AFE">
              <w:rPr>
                <w:rFonts w:ascii="Arial" w:hAnsi="Arial" w:cs="Arial"/>
                <w:sz w:val="18"/>
                <w:szCs w:val="18"/>
              </w:rPr>
              <w:t>Frozen SERUM</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91D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74F0B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42C5C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AAAA2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E76D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327D7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04D4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450F75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12DCA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4B8C14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DC825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9F65259"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4BF8600" w14:textId="77777777" w:rsidR="0005459C" w:rsidRPr="00775AFE" w:rsidRDefault="0005459C" w:rsidP="0011614C">
            <w:pPr>
              <w:rPr>
                <w:rFonts w:ascii="Arial" w:hAnsi="Arial" w:cs="Arial"/>
                <w:sz w:val="18"/>
                <w:szCs w:val="18"/>
              </w:rPr>
            </w:pPr>
            <w:r w:rsidRPr="00775AFE">
              <w:rPr>
                <w:rFonts w:ascii="Arial" w:hAnsi="Arial" w:cs="Arial"/>
                <w:sz w:val="18"/>
                <w:szCs w:val="18"/>
              </w:rPr>
              <w:t>Lyophilized Apheresis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483B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BDFBE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752F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B3B6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2E93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6A37A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E4E20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BECA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F6D780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5A2E8E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CECF6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C94B251"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49C1C3D9" w14:textId="77777777" w:rsidR="0005459C" w:rsidRPr="00775AFE" w:rsidRDefault="0005459C" w:rsidP="0011614C">
            <w:pPr>
              <w:rPr>
                <w:rFonts w:ascii="Arial" w:hAnsi="Arial" w:cs="Arial"/>
                <w:sz w:val="18"/>
                <w:szCs w:val="18"/>
              </w:rPr>
            </w:pPr>
            <w:r w:rsidRPr="00775AFE">
              <w:rPr>
                <w:rFonts w:ascii="Arial" w:hAnsi="Arial" w:cs="Arial"/>
                <w:sz w:val="18"/>
                <w:szCs w:val="18"/>
              </w:rPr>
              <w:t>IMMUNE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3396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3E92B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8E5B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57521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649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20068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A88DC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536E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CC67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5A6035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DA44F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63033C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F898732"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IMMUNE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64B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690C1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80089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9A274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1E30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7CE5BC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2A3C6E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1224B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317856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65A31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E2ED86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18B1D8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523FC6E4"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CONVALESCENT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3BDF1F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97CF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63B9B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BD9E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8910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5927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47C1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3C6C8C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C1129B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7A773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A3C97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5B62AE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0F7819B" w14:textId="77777777" w:rsidR="0005459C" w:rsidRPr="00775AFE" w:rsidRDefault="0005459C" w:rsidP="0011614C">
            <w:pPr>
              <w:rPr>
                <w:rFonts w:ascii="Arial" w:hAnsi="Arial" w:cs="Arial"/>
                <w:sz w:val="18"/>
                <w:szCs w:val="18"/>
              </w:rPr>
            </w:pPr>
            <w:r w:rsidRPr="00775AFE">
              <w:rPr>
                <w:rFonts w:ascii="Arial" w:hAnsi="Arial" w:cs="Arial"/>
                <w:sz w:val="18"/>
                <w:szCs w:val="18"/>
              </w:rPr>
              <w:t>Reconstituted POOLED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3E37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082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AA3FB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5B633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FC7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B545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4146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4B58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9D749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F8EE8A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801BC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2393C7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08980389" w14:textId="77777777" w:rsidR="0005459C" w:rsidRPr="00775AFE" w:rsidRDefault="0005459C" w:rsidP="0011614C">
            <w:pPr>
              <w:rPr>
                <w:rFonts w:ascii="Arial" w:hAnsi="Arial" w:cs="Arial"/>
                <w:sz w:val="18"/>
                <w:szCs w:val="18"/>
              </w:rPr>
            </w:pPr>
            <w:r w:rsidRPr="00775AFE">
              <w:rPr>
                <w:rFonts w:ascii="Arial" w:hAnsi="Arial" w:cs="Arial"/>
                <w:sz w:val="18"/>
                <w:szCs w:val="18"/>
              </w:rPr>
              <w:t>Frozen PLATELET LYSATE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CC53A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BB2AA1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347F4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0302A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38AC9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E53548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DDF835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BE33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BBB43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FD127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3BA6EC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A9BD58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48D2399D" w14:textId="77777777" w:rsidR="0005459C" w:rsidRPr="00775AFE" w:rsidRDefault="0005459C" w:rsidP="0011614C">
            <w:pPr>
              <w:rPr>
                <w:rFonts w:ascii="Arial" w:hAnsi="Arial" w:cs="Arial"/>
                <w:sz w:val="18"/>
                <w:szCs w:val="18"/>
              </w:rPr>
            </w:pPr>
            <w:r w:rsidRPr="00775AFE">
              <w:rPr>
                <w:rFonts w:ascii="Arial" w:hAnsi="Arial" w:cs="Arial"/>
                <w:sz w:val="18"/>
                <w:szCs w:val="18"/>
              </w:rPr>
              <w:t>Lyophilized Apheresis POOLED FRESH FROZEN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0A5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40E57F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51669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ED969C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ABBE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C7358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5D67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49B3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65F82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EE87B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D9B9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248FA9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75C48CF"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POOLED FRESH FROZEN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61E4B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578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7B03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DB1E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5AFC4D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3201E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30117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1B787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DE8824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BDBE2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996F1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36B6758"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4C13B5B" w14:textId="77777777" w:rsidR="0005459C" w:rsidRPr="00775AFE" w:rsidRDefault="0005459C" w:rsidP="0011614C">
            <w:pPr>
              <w:rPr>
                <w:rFonts w:ascii="Arial" w:hAnsi="Arial" w:cs="Arial"/>
                <w:sz w:val="18"/>
                <w:szCs w:val="18"/>
              </w:rPr>
            </w:pPr>
            <w:r w:rsidRPr="00775AFE">
              <w:rPr>
                <w:rFonts w:ascii="Arial" w:hAnsi="Arial" w:cs="Arial"/>
                <w:sz w:val="18"/>
                <w:szCs w:val="18"/>
              </w:rPr>
              <w:t>Frozen Apheresis PLATELET LYSATE</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0EF2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C6B3D7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22E77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1667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9B8C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B77AC4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918662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148C1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4FFE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D4869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3CF40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4D90DED"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0A6885E5" w14:textId="77777777" w:rsidR="0005459C" w:rsidRPr="00775AFE" w:rsidRDefault="0005459C" w:rsidP="0011614C">
            <w:pPr>
              <w:rPr>
                <w:rFonts w:ascii="Arial" w:hAnsi="Arial" w:cs="Arial"/>
                <w:sz w:val="18"/>
                <w:szCs w:val="18"/>
              </w:rPr>
            </w:pPr>
            <w:r w:rsidRPr="00775AFE">
              <w:rPr>
                <w:rFonts w:ascii="Arial" w:hAnsi="Arial" w:cs="Arial"/>
                <w:sz w:val="18"/>
                <w:szCs w:val="18"/>
              </w:rPr>
              <w:t>Liquid CONVALESCENT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5D6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3C657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0DA9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3AC4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B35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C3D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909659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88B604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FA028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340A4E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02147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CF63B2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5F80301" w14:textId="77777777" w:rsidR="0005459C" w:rsidRPr="00775AFE" w:rsidRDefault="0005459C" w:rsidP="0011614C">
            <w:pPr>
              <w:rPr>
                <w:rFonts w:ascii="Arial" w:hAnsi="Arial" w:cs="Arial"/>
                <w:sz w:val="18"/>
                <w:szCs w:val="18"/>
              </w:rPr>
            </w:pPr>
            <w:r w:rsidRPr="00775AFE">
              <w:rPr>
                <w:rFonts w:ascii="Arial" w:hAnsi="Arial" w:cs="Arial"/>
                <w:sz w:val="18"/>
                <w:szCs w:val="18"/>
              </w:rPr>
              <w:t>Liquid Apheresis CONVALESCENT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8294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73B86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75D86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FCB05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655F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E1CECC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B548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BB2E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E5316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9A61E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4EB2BA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4EA81B8"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D48E5D7"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CONVALESCENT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667A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E3904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23552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87879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8DF5A"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4D6E7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E92AA5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B9E65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B96BD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6B3E7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495FB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5E87FD3"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437F4231" w14:textId="77777777" w:rsidR="0005459C" w:rsidRPr="00775AFE" w:rsidRDefault="0005459C" w:rsidP="0011614C">
            <w:pPr>
              <w:rPr>
                <w:rFonts w:ascii="Arial" w:hAnsi="Arial" w:cs="Arial"/>
                <w:sz w:val="18"/>
                <w:szCs w:val="18"/>
              </w:rPr>
            </w:pPr>
            <w:r w:rsidRPr="00775AFE">
              <w:rPr>
                <w:rFonts w:ascii="Arial" w:hAnsi="Arial" w:cs="Arial"/>
                <w:sz w:val="18"/>
                <w:szCs w:val="18"/>
              </w:rPr>
              <w:t>Thawed CONVALESCENT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B1D2F"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F3B3D3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EA80F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70BEA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F8D6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EF5AE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7EAD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D0FF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EE57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A2DBF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DEC2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12D7C89"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37C7C06" w14:textId="77777777" w:rsidR="0005459C" w:rsidRPr="00775AFE" w:rsidRDefault="0005459C" w:rsidP="0011614C">
            <w:pPr>
              <w:rPr>
                <w:rFonts w:ascii="Arial" w:hAnsi="Arial" w:cs="Arial"/>
                <w:sz w:val="18"/>
                <w:szCs w:val="18"/>
              </w:rPr>
            </w:pPr>
            <w:r w:rsidRPr="00775AFE">
              <w:rPr>
                <w:rFonts w:ascii="Arial" w:hAnsi="Arial" w:cs="Arial"/>
                <w:sz w:val="18"/>
                <w:szCs w:val="18"/>
              </w:rPr>
              <w:t>POOLED LEUKOCYTES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EB8C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F2EEB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8BD1FE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7D9B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6ABF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3BF56A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6D1D0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FFDB9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97998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6E9A4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695D4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67B1B64"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90F6FA2" w14:textId="77777777" w:rsidR="0005459C" w:rsidRPr="00775AFE" w:rsidRDefault="0005459C" w:rsidP="0011614C">
            <w:pPr>
              <w:rPr>
                <w:rFonts w:ascii="Arial" w:hAnsi="Arial" w:cs="Arial"/>
                <w:sz w:val="18"/>
                <w:szCs w:val="18"/>
              </w:rPr>
            </w:pPr>
            <w:r w:rsidRPr="00775AFE">
              <w:rPr>
                <w:rFonts w:ascii="Arial" w:hAnsi="Arial" w:cs="Arial"/>
                <w:sz w:val="18"/>
                <w:szCs w:val="18"/>
              </w:rPr>
              <w:t>POOLED CONVALESCENT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3A67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EF36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1BCB5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461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3F6ECC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E6418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66D54A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5463F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8B5BB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04A275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7D30BD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DB5878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BD6A817"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POOLED CONVALESCENT PLASMA</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4FB4F3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1C6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79455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6433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A2CA32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D7C5F7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6756F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27EEE9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A93A93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DCF69C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91A36C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FB006B6"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81D2846"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EE45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ABA2F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E96EB9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D9CDB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68E1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198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61AF0A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8E779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8E44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F4421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98B0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215CEB5"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EFE4976" w14:textId="77777777" w:rsidR="0005459C" w:rsidRPr="00775AFE" w:rsidRDefault="0005459C" w:rsidP="0011614C">
            <w:pPr>
              <w:rPr>
                <w:rFonts w:ascii="Arial" w:hAnsi="Arial" w:cs="Arial"/>
                <w:sz w:val="18"/>
                <w:szCs w:val="18"/>
              </w:rPr>
            </w:pPr>
            <w:r w:rsidRPr="00775AFE">
              <w:rPr>
                <w:rFonts w:ascii="Arial" w:hAnsi="Arial" w:cs="Arial"/>
                <w:sz w:val="18"/>
                <w:szCs w:val="18"/>
              </w:rPr>
              <w:t>Frozen Apheresis POOLED PLATELETS</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5509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7D1C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5185D3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BD0C9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985E7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6BABE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AEBD1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9A1FE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C7ED3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E4253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742E0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001B1F7"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9A7B047" w14:textId="77777777" w:rsidR="0005459C" w:rsidRPr="00775AFE" w:rsidRDefault="0005459C" w:rsidP="0011614C">
            <w:pPr>
              <w:rPr>
                <w:rFonts w:ascii="Arial" w:hAnsi="Arial" w:cs="Arial"/>
                <w:sz w:val="18"/>
                <w:szCs w:val="18"/>
              </w:rPr>
            </w:pPr>
            <w:r w:rsidRPr="00775AFE">
              <w:rPr>
                <w:rFonts w:ascii="Arial" w:hAnsi="Arial" w:cs="Arial"/>
                <w:sz w:val="18"/>
                <w:szCs w:val="18"/>
              </w:rPr>
              <w:t>FIBRINOGEN COMPLEX</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2241F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8F3E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C28D1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C45F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05B41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DA53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4CE164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3A433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326F0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0D925C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8BD1E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15FF8A4"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C15190A" w14:textId="77777777" w:rsidR="0005459C" w:rsidRPr="00775AFE" w:rsidRDefault="0005459C" w:rsidP="0011614C">
            <w:pPr>
              <w:rPr>
                <w:rFonts w:ascii="Arial" w:hAnsi="Arial" w:cs="Arial"/>
                <w:sz w:val="18"/>
                <w:szCs w:val="18"/>
              </w:rPr>
            </w:pPr>
            <w:r w:rsidRPr="00775AFE">
              <w:rPr>
                <w:rFonts w:ascii="Arial" w:hAnsi="Arial" w:cs="Arial"/>
                <w:sz w:val="18"/>
                <w:szCs w:val="18"/>
              </w:rPr>
              <w:t>POOLED FIBRINOGEN COMPLEX</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06E52F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1F91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6DD11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D16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40D7F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4A97C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51C80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183F07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ACA6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38AA84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66A1F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CA5E96E"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59D26DBD"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FIBRINOGEN COMPLEX</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8C8D46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9A2E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A3B3AF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2787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FE4399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181E67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F742FD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5C0A3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0FFF7C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D08DF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9E40B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0C0977E"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3F8E3A6" w14:textId="77777777" w:rsidR="0005459C" w:rsidRPr="00775AFE" w:rsidRDefault="0005459C" w:rsidP="0011614C">
            <w:pPr>
              <w:rPr>
                <w:rFonts w:ascii="Arial" w:hAnsi="Arial" w:cs="Arial"/>
                <w:sz w:val="18"/>
                <w:szCs w:val="18"/>
              </w:rPr>
            </w:pPr>
            <w:r w:rsidRPr="00775AFE">
              <w:rPr>
                <w:rFonts w:ascii="Arial" w:hAnsi="Arial" w:cs="Arial"/>
                <w:sz w:val="18"/>
                <w:szCs w:val="18"/>
              </w:rPr>
              <w:t>Apheresis POOLED FIBRINOGEN COMPLEX</w:t>
            </w:r>
          </w:p>
        </w:tc>
        <w:tc>
          <w:tcPr>
            <w:tcW w:w="69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42241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0009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D47AF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D960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3F1EEB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35F268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45649F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6117D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DBB3D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90510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68112F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6A5A6628"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780A4DA"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FIBRINOGEN COMPLEX</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FE37"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1652E3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BC51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B4982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F3018"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F24ED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6BAE69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2DD02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974E1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9AE39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B1972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2B3A72D"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90DF3A0" w14:textId="77777777" w:rsidR="0005459C" w:rsidRPr="00775AFE" w:rsidRDefault="0005459C" w:rsidP="0011614C">
            <w:pPr>
              <w:rPr>
                <w:rFonts w:ascii="Arial" w:hAnsi="Arial" w:cs="Arial"/>
                <w:sz w:val="18"/>
                <w:szCs w:val="18"/>
              </w:rPr>
            </w:pPr>
            <w:r w:rsidRPr="00775AFE">
              <w:rPr>
                <w:rFonts w:ascii="Arial" w:hAnsi="Arial" w:cs="Arial"/>
                <w:sz w:val="18"/>
                <w:szCs w:val="18"/>
              </w:rPr>
              <w:t>Thawed POOLED FIBRINOGEN COMPLEX</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8094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98E5E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9759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2E1CA9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284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B86A1C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6F835E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B3932D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C5F497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E92A71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20C1B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769A99FB"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01213734"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FIBRINOGEN COMPLEX</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6EC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5A8F0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EF6B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BB69E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9945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1C7889"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49230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2D23FD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6E771E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8093BC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472D1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9803EEC"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4123A55" w14:textId="77777777" w:rsidR="0005459C" w:rsidRPr="00775AFE" w:rsidRDefault="0005459C" w:rsidP="0011614C">
            <w:pPr>
              <w:rPr>
                <w:rFonts w:ascii="Arial" w:hAnsi="Arial" w:cs="Arial"/>
                <w:sz w:val="18"/>
                <w:szCs w:val="18"/>
              </w:rPr>
            </w:pPr>
            <w:r w:rsidRPr="00775AFE">
              <w:rPr>
                <w:rFonts w:ascii="Arial" w:hAnsi="Arial" w:cs="Arial"/>
                <w:sz w:val="18"/>
                <w:szCs w:val="18"/>
              </w:rPr>
              <w:t>Thawed Apheresis POOLED CONVALESCENT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48400"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58EBE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2EEB"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3AC3D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DA1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3744"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910166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93851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8B0FB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E6695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F653A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3F4E2E70" w14:textId="77777777" w:rsidTr="009D71EE">
        <w:trPr>
          <w:cantSplit/>
          <w:trHeight w:val="360"/>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7FAA1DA" w14:textId="77777777" w:rsidR="0005459C" w:rsidRPr="00775AFE" w:rsidRDefault="0005459C" w:rsidP="0011614C">
            <w:pPr>
              <w:rPr>
                <w:rFonts w:ascii="Arial" w:hAnsi="Arial" w:cs="Arial"/>
                <w:sz w:val="18"/>
                <w:szCs w:val="18"/>
              </w:rPr>
            </w:pPr>
            <w:r w:rsidRPr="00775AFE">
              <w:rPr>
                <w:rFonts w:ascii="Arial" w:hAnsi="Arial" w:cs="Arial"/>
                <w:sz w:val="18"/>
                <w:szCs w:val="18"/>
              </w:rPr>
              <w:t>Thawed PLATELET LYSATE</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F1ED"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590E0B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0ADC7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5B7F22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2B6B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B8427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DA29E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186E4A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EFFA58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7EF0D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EAEB3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1E490208"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355864E4" w14:textId="77777777" w:rsidR="0005459C" w:rsidRPr="00775AFE" w:rsidRDefault="0005459C" w:rsidP="0011614C">
            <w:pPr>
              <w:rPr>
                <w:rFonts w:ascii="Arial" w:hAnsi="Arial" w:cs="Arial"/>
                <w:sz w:val="18"/>
                <w:szCs w:val="18"/>
              </w:rPr>
            </w:pPr>
            <w:r w:rsidRPr="00775AFE">
              <w:rPr>
                <w:rFonts w:ascii="Arial" w:hAnsi="Arial" w:cs="Arial"/>
                <w:sz w:val="18"/>
                <w:szCs w:val="18"/>
              </w:rPr>
              <w:t>SOLVENT DETERGENT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4F6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8F9D5"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851FB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B1DB5CB"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42D8C"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FE436F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11E6DA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761DFD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D5D13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5C8F49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95C20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52E08D23"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71DFAC4B" w14:textId="77777777" w:rsidR="0005459C" w:rsidRPr="00775AFE" w:rsidRDefault="0005459C" w:rsidP="0011614C">
            <w:pPr>
              <w:rPr>
                <w:rFonts w:ascii="Arial" w:hAnsi="Arial" w:cs="Arial"/>
                <w:sz w:val="18"/>
                <w:szCs w:val="18"/>
              </w:rPr>
            </w:pPr>
            <w:r w:rsidRPr="00775AFE">
              <w:rPr>
                <w:rFonts w:ascii="Arial" w:hAnsi="Arial" w:cs="Arial"/>
                <w:sz w:val="18"/>
                <w:szCs w:val="18"/>
              </w:rPr>
              <w:t>Thawed SOLVENT DETERGENT POOLED PLASMA</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1ACB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8AB988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A069DA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AD9DA4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460E"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6781B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DE93D1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7DACC1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FD3811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00D26C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947F3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226DD395"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B9347BE" w14:textId="77777777" w:rsidR="0005459C" w:rsidRPr="00775AFE" w:rsidRDefault="0005459C" w:rsidP="0011614C">
            <w:pPr>
              <w:rPr>
                <w:rFonts w:ascii="Arial" w:hAnsi="Arial" w:cs="Arial"/>
                <w:sz w:val="18"/>
                <w:szCs w:val="18"/>
              </w:rPr>
            </w:pPr>
            <w:r w:rsidRPr="00775AFE">
              <w:rPr>
                <w:rFonts w:ascii="Arial" w:hAnsi="Arial" w:cs="Arial"/>
                <w:sz w:val="18"/>
                <w:szCs w:val="18"/>
              </w:rPr>
              <w:t>RADIOLABELED DIAGNOSTICS, LEUKOCYTES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F73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09F3BB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7C1B8CF"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DBD04A"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80B9"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AA10AE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F2B332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55473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D99D4BC"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182FC4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914EA5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00607453"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6A5AD0C5" w14:textId="77777777" w:rsidR="0005459C" w:rsidRPr="00775AFE" w:rsidRDefault="0005459C" w:rsidP="0011614C">
            <w:pPr>
              <w:rPr>
                <w:rFonts w:ascii="Arial" w:hAnsi="Arial" w:cs="Arial"/>
                <w:sz w:val="18"/>
                <w:szCs w:val="18"/>
              </w:rPr>
            </w:pPr>
            <w:r w:rsidRPr="00775AFE">
              <w:rPr>
                <w:rFonts w:ascii="Arial" w:hAnsi="Arial" w:cs="Arial"/>
                <w:sz w:val="18"/>
                <w:szCs w:val="18"/>
              </w:rPr>
              <w:t>RADIOLABELED DIAGNOSTICS, PLATELETS</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80702"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401B1B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00B991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7FCD880"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A9BD6"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4094BD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3AE5A0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2C1AFB7"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4B7ED725"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C10943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0312B96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r w:rsidR="0005459C" w:rsidRPr="00775AFE" w14:paraId="43EAC539" w14:textId="77777777" w:rsidTr="009D71EE">
        <w:trPr>
          <w:cantSplit/>
          <w:trHeight w:val="495"/>
        </w:trPr>
        <w:tc>
          <w:tcPr>
            <w:tcW w:w="1917" w:type="dxa"/>
            <w:tcBorders>
              <w:top w:val="nil"/>
              <w:left w:val="single" w:sz="4" w:space="0" w:color="auto"/>
              <w:bottom w:val="single" w:sz="4" w:space="0" w:color="auto"/>
              <w:right w:val="single" w:sz="4" w:space="0" w:color="auto"/>
            </w:tcBorders>
            <w:shd w:val="clear" w:color="auto" w:fill="auto"/>
            <w:vAlign w:val="bottom"/>
            <w:hideMark/>
          </w:tcPr>
          <w:p w14:paraId="0F5B52F3" w14:textId="77777777" w:rsidR="0005459C" w:rsidRPr="00775AFE" w:rsidRDefault="0005459C" w:rsidP="0011614C">
            <w:pPr>
              <w:rPr>
                <w:rFonts w:ascii="Arial" w:hAnsi="Arial" w:cs="Arial"/>
                <w:sz w:val="18"/>
                <w:szCs w:val="18"/>
              </w:rPr>
            </w:pPr>
            <w:r w:rsidRPr="00775AFE">
              <w:rPr>
                <w:rFonts w:ascii="Arial" w:hAnsi="Arial" w:cs="Arial"/>
                <w:sz w:val="18"/>
                <w:szCs w:val="18"/>
              </w:rPr>
              <w:t>RADIOLABELED DIAGNOSTICS, RBC</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9E0A1"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64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D7B5E72"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56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0E33313"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72B3CE4"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BA43" w14:textId="77777777" w:rsidR="0005459C" w:rsidRPr="00775AFE" w:rsidRDefault="0005459C" w:rsidP="0011614C">
            <w:pPr>
              <w:rPr>
                <w:rFonts w:ascii="Arial" w:hAnsi="Arial" w:cs="Arial"/>
                <w:sz w:val="28"/>
                <w:szCs w:val="28"/>
              </w:rPr>
            </w:pPr>
            <w:r w:rsidRPr="00775AFE">
              <w:rPr>
                <w:rFonts w:ascii="Arial" w:hAnsi="Arial" w:cs="Arial"/>
                <w:sz w:val="28"/>
                <w:szCs w:val="28"/>
              </w:rPr>
              <w:t>X</w:t>
            </w:r>
          </w:p>
        </w:tc>
        <w:tc>
          <w:tcPr>
            <w:tcW w:w="74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2B58876"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1940F4E8"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64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6C001A2E"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07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5AF955DD"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723"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2A5FE29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c>
          <w:tcPr>
            <w:tcW w:w="125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3B83A201" w14:textId="77777777" w:rsidR="0005459C" w:rsidRPr="00775AFE" w:rsidRDefault="0005459C" w:rsidP="0011614C">
            <w:pPr>
              <w:rPr>
                <w:rFonts w:ascii="Arial" w:hAnsi="Arial" w:cs="Arial"/>
                <w:sz w:val="28"/>
                <w:szCs w:val="28"/>
              </w:rPr>
            </w:pPr>
            <w:r w:rsidRPr="00775AFE">
              <w:rPr>
                <w:rFonts w:ascii="Arial" w:hAnsi="Arial" w:cs="Arial"/>
                <w:sz w:val="28"/>
                <w:szCs w:val="28"/>
              </w:rPr>
              <w:t> </w:t>
            </w:r>
          </w:p>
        </w:tc>
      </w:tr>
    </w:tbl>
    <w:p w14:paraId="64BB2D03" w14:textId="62D2FCAE" w:rsidR="002A21AE" w:rsidRDefault="002A21AE" w:rsidP="00922B68">
      <w:pPr>
        <w:pStyle w:val="BodyText"/>
      </w:pPr>
      <w:r>
        <w:t>*</w:t>
      </w:r>
      <w:r w:rsidR="00197566">
        <w:t>*</w:t>
      </w:r>
      <w:r>
        <w:t>This product type has no ICCBBA assigned product codes.</w:t>
      </w:r>
    </w:p>
    <w:p w14:paraId="4678DF39" w14:textId="77777777" w:rsidR="002A21AE" w:rsidRPr="00D327A3" w:rsidRDefault="002A21AE" w:rsidP="00D327A3">
      <w:pPr>
        <w:pStyle w:val="Heading3"/>
      </w:pPr>
      <w:bookmarkStart w:id="745" w:name="_Toc91323817"/>
      <w:bookmarkStart w:id="746" w:name="_Toc40061745"/>
      <w:bookmarkStart w:id="747" w:name="_Toc91323752"/>
      <w:bookmarkEnd w:id="690"/>
      <w:r w:rsidRPr="00D327A3">
        <w:rPr>
          <w:rFonts w:ascii="Arial Bold" w:hAnsi="Arial Bold"/>
          <w:vanish/>
        </w:rPr>
        <w:t xml:space="preserve">TT_92.01 </w:t>
      </w:r>
      <w:bookmarkStart w:id="748" w:name="_Toc101165405"/>
      <w:r w:rsidRPr="00D327A3">
        <w:t>Order Status Flowchart</w:t>
      </w:r>
      <w:bookmarkEnd w:id="745"/>
      <w:bookmarkEnd w:id="748"/>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50FD1A43" w:rsidR="002A21AE" w:rsidRDefault="002A21AE">
      <w:pPr>
        <w:pStyle w:val="Caption"/>
      </w:pPr>
      <w:bookmarkStart w:id="749" w:name="_Ref126728889"/>
      <w:bookmarkStart w:id="750" w:name="_Toc97523642"/>
      <w:bookmarkStart w:id="751" w:name="_Toc97527612"/>
      <w:bookmarkStart w:id="752" w:name="_Ref126729528"/>
      <w:bookmarkStart w:id="753" w:name="_Ref126729659"/>
      <w:bookmarkStart w:id="754" w:name="_Ref126729757"/>
      <w:bookmarkStart w:id="755" w:name="_Ref126729901"/>
      <w:bookmarkStart w:id="756" w:name="_Ref127061358"/>
      <w:bookmarkStart w:id="757" w:name="_Ref127061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127</w:t>
      </w:r>
      <w:r w:rsidR="004E20BD">
        <w:rPr>
          <w:noProof/>
        </w:rPr>
        <w:fldChar w:fldCharType="end"/>
      </w:r>
      <w:bookmarkEnd w:id="749"/>
      <w:r>
        <w:t xml:space="preserve">: </w:t>
      </w:r>
      <w:r>
        <w:rPr>
          <w:vanish/>
        </w:rPr>
        <w:t xml:space="preserve">TT_92.01 </w:t>
      </w:r>
      <w:r>
        <w:rPr>
          <w:rStyle w:val="Heading3Char"/>
          <w:rFonts w:ascii="Times New Roman" w:hAnsi="Times New Roman" w:cs="Times New Roman"/>
          <w:bCs w:val="0"/>
          <w:sz w:val="22"/>
        </w:rPr>
        <w:t>Order</w:t>
      </w:r>
      <w:r>
        <w:t xml:space="preserve"> Status Flowchart</w:t>
      </w:r>
      <w:bookmarkEnd w:id="750"/>
      <w:bookmarkEnd w:id="751"/>
      <w:bookmarkEnd w:id="752"/>
      <w:bookmarkEnd w:id="753"/>
      <w:bookmarkEnd w:id="754"/>
      <w:bookmarkEnd w:id="755"/>
      <w:bookmarkEnd w:id="756"/>
      <w:bookmarkEnd w:id="757"/>
    </w:p>
    <w:p w14:paraId="1074811B" w14:textId="2CC2152C" w:rsidR="009C72EC" w:rsidRDefault="009E1ACD" w:rsidP="004D2640">
      <w:pPr>
        <w:pStyle w:val="BodyText"/>
        <w:jc w:val="center"/>
      </w:pPr>
      <w:r>
        <w:object w:dxaOrig="9770" w:dyaOrig="16915" w14:anchorId="7272D2D2">
          <v:shape id="_x0000_i1030" type="#_x0000_t75" alt="flow chart" style="width:367.5pt;height:555.05pt" o:ole="">
            <v:imagedata r:id="rId212" o:title=""/>
          </v:shape>
          <o:OLEObject Type="Embed" ProgID="Visio.Drawing.11" ShapeID="_x0000_i1030" DrawAspect="Content" ObjectID="_1717420741" r:id="rId213"/>
        </w:object>
      </w:r>
    </w:p>
    <w:p w14:paraId="608999E3" w14:textId="7FE4FF52" w:rsidR="002A21AE" w:rsidRDefault="002A21AE" w:rsidP="009C72EC">
      <w:pPr>
        <w:pStyle w:val="Heading3"/>
      </w:pPr>
      <w:r>
        <w:rPr>
          <w:rFonts w:ascii="Geneva" w:hAnsi="Geneva"/>
          <w:vanish/>
        </w:rPr>
        <w:t xml:space="preserve">TT_3.05 </w:t>
      </w:r>
      <w:bookmarkStart w:id="758" w:name="_Toc101165406"/>
      <w:r>
        <w:t>Rules for</w:t>
      </w:r>
      <w:bookmarkEnd w:id="746"/>
      <w:r>
        <w:t xml:space="preserve"> Electronic and Serologic</w:t>
      </w:r>
      <w:bookmarkEnd w:id="747"/>
      <w:r>
        <w:t xml:space="preserve"> Crossmatch</w:t>
      </w:r>
      <w:bookmarkEnd w:id="758"/>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DCCFF60"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284D932F" w:rsidR="002A21AE" w:rsidRDefault="00440DF9" w:rsidP="00FA7E65">
      <w:pPr>
        <w:pStyle w:val="BodyText"/>
      </w:pPr>
      <w:r>
        <w:fldChar w:fldCharType="begin"/>
      </w:r>
      <w:r>
        <w:instrText xml:space="preserve"> REF _Ref317682164 \h </w:instrText>
      </w:r>
      <w:r>
        <w:fldChar w:fldCharType="separate"/>
      </w:r>
      <w:r w:rsidR="00315D7B">
        <w:t xml:space="preserve">Table </w:t>
      </w:r>
      <w:r w:rsidR="00315D7B">
        <w:rPr>
          <w:noProof/>
        </w:rPr>
        <w:t>23</w:t>
      </w:r>
      <w:r>
        <w:fldChar w:fldCharType="end"/>
      </w:r>
      <w:r>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r w:rsidR="00203682">
        <w:t>(</w:t>
      </w:r>
      <w:r w:rsidR="00CA745C">
        <w:t>See FAQ VBECS Computer Crossmatch Decision Tree for additional information.</w:t>
      </w:r>
      <w:r w:rsidR="00203682">
        <w:t>)</w:t>
      </w:r>
    </w:p>
    <w:p w14:paraId="0013597E" w14:textId="77777777" w:rsidR="00D96746" w:rsidRDefault="00057948" w:rsidP="00D96746">
      <w:pPr>
        <w:pStyle w:val="Caution"/>
      </w:pPr>
      <w:r>
        <w:rPr>
          <w:noProof/>
        </w:rPr>
        <w:drawing>
          <wp:inline distT="0" distB="0" distL="0" distR="0" wp14:anchorId="3A0EAF9C" wp14:editId="16362C9B">
            <wp:extent cx="267970" cy="221615"/>
            <wp:effectExtent l="0" t="0" r="0" b="698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5A9533AD" w:rsidR="002A21AE" w:rsidRDefault="002A21AE">
      <w:pPr>
        <w:pStyle w:val="Caption"/>
      </w:pPr>
      <w:bookmarkStart w:id="759" w:name="_Ref126732439"/>
      <w:bookmarkStart w:id="760" w:name="_Ref317682164"/>
      <w:bookmarkStart w:id="761" w:name="_Toc97523643"/>
      <w:bookmarkStart w:id="762" w:name="_Toc97527613"/>
      <w:bookmarkStart w:id="763" w:name="_Ref126486028"/>
      <w:bookmarkStart w:id="764" w:name="_Ref126486167"/>
      <w:bookmarkStart w:id="765" w:name="_Ref126486265"/>
      <w:bookmarkStart w:id="766" w:name="_Ref126504234"/>
      <w:bookmarkStart w:id="767" w:name="_Ref126504434"/>
      <w:bookmarkStart w:id="768" w:name="_Ref31776259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23</w:t>
      </w:r>
      <w:r w:rsidR="004E20BD">
        <w:rPr>
          <w:noProof/>
        </w:rPr>
        <w:fldChar w:fldCharType="end"/>
      </w:r>
      <w:bookmarkEnd w:id="759"/>
      <w:bookmarkEnd w:id="760"/>
      <w:r>
        <w:t xml:space="preserve">: </w:t>
      </w:r>
      <w:r>
        <w:rPr>
          <w:vanish/>
        </w:rPr>
        <w:t xml:space="preserve">TT_3.05 </w:t>
      </w:r>
      <w:r>
        <w:t>Rules for Electronic and Serologic Crossmatch</w:t>
      </w:r>
      <w:bookmarkEnd w:id="761"/>
      <w:bookmarkEnd w:id="762"/>
      <w:bookmarkEnd w:id="763"/>
      <w:bookmarkEnd w:id="764"/>
      <w:bookmarkEnd w:id="765"/>
      <w:bookmarkEnd w:id="766"/>
      <w:bookmarkEnd w:id="767"/>
      <w:bookmarkEnd w:id="76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Patient not eligible for eXM.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Patient not eligible for eXM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Patient not eligible for eXM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Patient not eligible for eXM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Patient not eligible for eXM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Patient not eligible for eXM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Patient not eligible for eXM:</w:t>
            </w:r>
            <w:r w:rsidR="002A21AE">
              <w:t xml:space="preserve"> he must have two instances of ABO/Rh typing at the division for eXM,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Unit not eligible for eXM. Unit is ABO incompatible with the patient.</w:t>
            </w:r>
          </w:p>
        </w:tc>
      </w:tr>
    </w:tbl>
    <w:p w14:paraId="1A46DEE3" w14:textId="77777777" w:rsidR="002A21AE" w:rsidRDefault="002A21AE">
      <w:pPr>
        <w:pStyle w:val="Heading3"/>
        <w:rPr>
          <w:noProof/>
        </w:rPr>
      </w:pPr>
      <w:r>
        <w:rPr>
          <w:rFonts w:ascii="Geneva" w:hAnsi="Geneva"/>
          <w:vanish/>
        </w:rPr>
        <w:t xml:space="preserve">TT_27.01 </w:t>
      </w:r>
      <w:bookmarkStart w:id="769" w:name="_Toc101165407"/>
      <w:r>
        <w:t>Unit Status Flowchart</w:t>
      </w:r>
      <w:bookmarkEnd w:id="769"/>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4598CAF5" w:rsidR="002A21AE" w:rsidRDefault="002A21AE">
      <w:pPr>
        <w:pStyle w:val="Caption"/>
      </w:pPr>
      <w:bookmarkStart w:id="770" w:name="_Toc97523644"/>
      <w:r>
        <w:br w:type="page"/>
      </w:r>
      <w:bookmarkStart w:id="771" w:name="_Ref126467968"/>
      <w:bookmarkStart w:id="772" w:name="_Toc9752761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128</w:t>
      </w:r>
      <w:r w:rsidR="004E20BD">
        <w:rPr>
          <w:noProof/>
        </w:rPr>
        <w:fldChar w:fldCharType="end"/>
      </w:r>
      <w:bookmarkEnd w:id="771"/>
      <w:r>
        <w:t xml:space="preserve">: </w:t>
      </w:r>
      <w:r>
        <w:rPr>
          <w:vanish/>
        </w:rPr>
        <w:t xml:space="preserve">TT_27.01C </w:t>
      </w:r>
      <w:r>
        <w:t>Unit Status Flowchart</w:t>
      </w:r>
      <w:bookmarkEnd w:id="770"/>
      <w:bookmarkEnd w:id="772"/>
    </w:p>
    <w:p w14:paraId="79377E0E" w14:textId="77777777" w:rsidR="002A21AE" w:rsidRDefault="002C179C" w:rsidP="002C179C">
      <w:pPr>
        <w:pStyle w:val="BodyText"/>
      </w:pPr>
      <w:r w:rsidRPr="00A53F2E">
        <w:rPr>
          <w:rFonts w:ascii="Arial" w:hAnsi="Arial"/>
          <w:sz w:val="20"/>
        </w:rPr>
        <w:object w:dxaOrig="3475" w:dyaOrig="4320" w14:anchorId="55B6EB3A">
          <v:shape id="_x0000_i1031" type="#_x0000_t75" style="width:475pt;height:489.5pt" o:ole="" fillcolor="window">
            <v:imagedata r:id="rId214" o:title="" croptop="6030f"/>
          </v:shape>
          <o:OLEObject Type="Embed" ProgID="Visio.Drawing.11" ShapeID="_x0000_i1031" DrawAspect="Content" ObjectID="_1717420742" r:id="rId215"/>
        </w:object>
      </w:r>
    </w:p>
    <w:p w14:paraId="60EBE3A2" w14:textId="77777777" w:rsidR="002A21AE" w:rsidRDefault="002A21AE">
      <w:pPr>
        <w:pStyle w:val="Heading3"/>
      </w:pPr>
      <w:r>
        <w:br w:type="page"/>
      </w:r>
      <w:bookmarkStart w:id="773" w:name="_Toc91323790"/>
      <w:r w:rsidR="00966400">
        <w:rPr>
          <w:rFonts w:ascii="Geneva" w:hAnsi="Geneva"/>
          <w:vanish/>
        </w:rPr>
        <w:t xml:space="preserve"> </w:t>
      </w:r>
      <w:r>
        <w:rPr>
          <w:rFonts w:ascii="Geneva" w:hAnsi="Geneva"/>
          <w:vanish/>
        </w:rPr>
        <w:t>PT_32.01</w:t>
      </w:r>
      <w:r>
        <w:rPr>
          <w:rFonts w:ascii="Geneva" w:hAnsi="Geneva"/>
          <w:vanish/>
          <w:sz w:val="16"/>
        </w:rPr>
        <w:t xml:space="preserve"> </w:t>
      </w:r>
      <w:bookmarkStart w:id="774" w:name="_Toc101165408"/>
      <w:r>
        <w:t>VBECS Maximum Surgical Blood Order Schedule</w:t>
      </w:r>
      <w:bookmarkEnd w:id="774"/>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70FE92E7" w:rsidR="002A21AE" w:rsidRDefault="002A21AE">
      <w:pPr>
        <w:pStyle w:val="Caption"/>
      </w:pPr>
      <w:bookmarkStart w:id="775" w:name="_Ref126732493"/>
      <w:bookmarkStart w:id="776" w:name="_Toc97523646"/>
      <w:bookmarkStart w:id="777" w:name="_Toc97527616"/>
      <w:bookmarkStart w:id="778" w:name="_Ref126484549"/>
      <w:bookmarkStart w:id="779" w:name="_Ref12650427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24</w:t>
      </w:r>
      <w:r w:rsidR="004E20BD">
        <w:rPr>
          <w:noProof/>
        </w:rPr>
        <w:fldChar w:fldCharType="end"/>
      </w:r>
      <w:bookmarkEnd w:id="775"/>
      <w:r>
        <w:t xml:space="preserve">: </w:t>
      </w:r>
      <w:r>
        <w:rPr>
          <w:vanish/>
        </w:rPr>
        <w:t>PT_32.01</w:t>
      </w:r>
      <w:r>
        <w:rPr>
          <w:vanish/>
          <w:sz w:val="16"/>
        </w:rPr>
        <w:t xml:space="preserve"> </w:t>
      </w:r>
      <w:r>
        <w:t>VBECS Maximum Surgical Blood Order Schedule (MSBOS)</w:t>
      </w:r>
      <w:bookmarkEnd w:id="773"/>
      <w:bookmarkEnd w:id="776"/>
      <w:bookmarkEnd w:id="777"/>
      <w:bookmarkEnd w:id="778"/>
      <w:bookmarkEnd w:id="77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5E7D47A8" w:rsidR="00CF62EC" w:rsidRDefault="009521F7" w:rsidP="00CF62EC">
            <w:pPr>
              <w:pStyle w:val="TableText"/>
            </w:pPr>
            <w:r>
              <w:t>Colostomy</w:t>
            </w:r>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16E8DDD0" w:rsidR="00CF62EC" w:rsidRDefault="00307930" w:rsidP="00CF62EC">
            <w:pPr>
              <w:pStyle w:val="TableText"/>
            </w:pPr>
            <w:r>
              <w:t>Esophageal</w:t>
            </w:r>
            <w:r w:rsidR="00CF62EC">
              <w:t xml:space="preserve">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04004B12" w:rsidR="00CF62EC" w:rsidRDefault="00CF62EC" w:rsidP="00CF62EC">
            <w:pPr>
              <w:pStyle w:val="TableText"/>
            </w:pPr>
            <w:r>
              <w:t>Esoph</w:t>
            </w:r>
            <w:r w:rsidR="002C6ED0">
              <w:t>a</w:t>
            </w:r>
            <w:r>
              <w:t>gectomy</w:t>
            </w:r>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0732F1A5" w:rsidR="00CF62EC" w:rsidRDefault="00CF62EC" w:rsidP="00CF62EC">
            <w:pPr>
              <w:pStyle w:val="TableText"/>
            </w:pPr>
            <w:r>
              <w:t>Femoral-Pop</w:t>
            </w:r>
            <w:r w:rsidR="009521F7">
              <w:t>l</w:t>
            </w:r>
            <w:r>
              <w:t>iteal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780" w:name="_Toc223489218"/>
      <w:r w:rsidR="00966400">
        <w:rPr>
          <w:rFonts w:ascii="Geneva" w:hAnsi="Geneva"/>
          <w:vanish/>
        </w:rPr>
        <w:t xml:space="preserve"> </w:t>
      </w:r>
      <w:r w:rsidR="008A701E">
        <w:rPr>
          <w:rFonts w:ascii="Geneva" w:hAnsi="Geneva"/>
          <w:vanish/>
        </w:rPr>
        <w:t>TT_109.01</w:t>
      </w:r>
      <w:r w:rsidR="008A701E">
        <w:rPr>
          <w:rFonts w:ascii="Geneva" w:hAnsi="Geneva"/>
          <w:vanish/>
          <w:sz w:val="16"/>
        </w:rPr>
        <w:t xml:space="preserve"> </w:t>
      </w:r>
      <w:bookmarkStart w:id="781" w:name="_Toc101165409"/>
      <w:r w:rsidR="008A701E">
        <w:t>BCE COTS Message Updates</w:t>
      </w:r>
      <w:bookmarkEnd w:id="780"/>
      <w:bookmarkEnd w:id="781"/>
      <w:r w:rsidR="008A701E">
        <w:fldChar w:fldCharType="begin"/>
      </w:r>
      <w:r w:rsidR="008A701E">
        <w:instrText xml:space="preserve"> XE “Tables:BCE COTS Message Updates” </w:instrText>
      </w:r>
      <w:r w:rsidR="008A701E">
        <w:fldChar w:fldCharType="end"/>
      </w:r>
    </w:p>
    <w:p w14:paraId="0B624A58" w14:textId="1042F080" w:rsidR="008A701E" w:rsidRDefault="008A701E" w:rsidP="008A701E">
      <w:pPr>
        <w:pStyle w:val="Caption"/>
      </w:pPr>
      <w:bookmarkStart w:id="782" w:name="_Ref22340692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25</w:t>
      </w:r>
      <w:r w:rsidR="004E20BD">
        <w:rPr>
          <w:noProof/>
        </w:rPr>
        <w:fldChar w:fldCharType="end"/>
      </w:r>
      <w:bookmarkEnd w:id="782"/>
      <w:r>
        <w:t xml:space="preserve">: </w:t>
      </w:r>
      <w:r>
        <w:rPr>
          <w:vanish/>
        </w:rPr>
        <w:t>TT_109.01</w:t>
      </w:r>
      <w:r>
        <w:rPr>
          <w:vanish/>
          <w:sz w:val="16"/>
        </w:rPr>
        <w:t xml:space="preserve"> </w:t>
      </w:r>
      <w:r>
        <w:t>BCE COTS Message Updates</w:t>
      </w:r>
    </w:p>
    <w:p w14:paraId="54CACBAA" w14:textId="74EFFBEE"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867"/>
        <w:gridCol w:w="3060"/>
        <w:gridCol w:w="1530"/>
        <w:gridCol w:w="2071"/>
      </w:tblGrid>
      <w:tr w:rsidR="008A701E" w:rsidRPr="006A2781" w14:paraId="1C810CA7" w14:textId="77777777" w:rsidTr="00A732E0">
        <w:trPr>
          <w:cantSplit/>
          <w:tblHeader/>
        </w:trPr>
        <w:tc>
          <w:tcPr>
            <w:tcW w:w="9518"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rsidTr="00A732E0">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867"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rsidTr="00A732E0">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rsidTr="00A732E0">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rsidTr="00A732E0">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867"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rsidTr="00A732E0">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rsidTr="00A732E0">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rsidTr="00A732E0">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rsidTr="00A732E0">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rsidTr="00A732E0">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rsidTr="00A732E0">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rsidTr="00A732E0">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rsidTr="00A732E0">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rsidTr="00A732E0">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rsidTr="00A732E0">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867"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rsidTr="00A732E0">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rsidTr="00A732E0">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rsidTr="00A732E0">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rsidTr="00A732E0">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rsidTr="00A732E0">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rsidTr="00A732E0">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rsidTr="00A732E0">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rsidTr="00A732E0">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rsidTr="00A732E0">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rsidTr="00A732E0">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rsidTr="00A732E0">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rsidTr="00A732E0">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rsidTr="00A732E0">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rsidTr="00A732E0">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rsidTr="00A732E0">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rsidTr="00A732E0">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rsidTr="00A732E0">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rsidTr="00A732E0">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rsidTr="00A732E0">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rsidTr="00A732E0">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rsidTr="00A732E0">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rsidTr="00A732E0">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rsidTr="00A732E0">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rsidTr="00A732E0">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rsidTr="00A732E0">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rsidTr="00A732E0">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rsidTr="00A732E0">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rsidTr="00A732E0">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rsidTr="00A732E0">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rsidTr="00A732E0">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rsidTr="00A732E0">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rsidTr="00A732E0">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rsidTr="00A732E0">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rsidTr="00A732E0">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rsidTr="00A732E0">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rsidTr="00A732E0">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rsidTr="00A732E0">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rsidTr="00A732E0">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rsidTr="00A732E0">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rsidTr="00A732E0">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rsidTr="00A732E0">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rsidTr="00A732E0">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rsidTr="00A732E0">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rsidTr="00A732E0">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rsidTr="00A732E0">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rsidTr="00A732E0">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rsidTr="00A732E0">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783" w:name="_Toc101165410"/>
      <w:r w:rsidR="00BC4A37">
        <w:t>Workload Process to Use Case Mapping Table</w:t>
      </w:r>
      <w:bookmarkEnd w:id="783"/>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6922F3AD" w:rsidR="0038450D" w:rsidRDefault="0038450D" w:rsidP="0038450D">
      <w:pPr>
        <w:pStyle w:val="Caption"/>
      </w:pPr>
      <w:bookmarkStart w:id="784" w:name="_Ref21953143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26</w:t>
      </w:r>
      <w:r w:rsidR="004E20BD">
        <w:rPr>
          <w:noProof/>
        </w:rPr>
        <w:fldChar w:fldCharType="end"/>
      </w:r>
      <w:bookmarkEnd w:id="784"/>
      <w:r>
        <w:t xml:space="preserve">: </w:t>
      </w:r>
      <w:r>
        <w:rPr>
          <w:vanish/>
        </w:rPr>
        <w:t>T</w:t>
      </w:r>
      <w:r w:rsidR="00BC4A37">
        <w:rPr>
          <w:vanish/>
        </w:rPr>
        <w:t>T_15.01</w:t>
      </w:r>
      <w:r>
        <w:rPr>
          <w:vanish/>
          <w:sz w:val="16"/>
        </w:rPr>
        <w:t xml:space="preserve"> </w:t>
      </w:r>
      <w:r w:rsidR="00BC4A37">
        <w:t>Workload Process to Use Case Mapping Table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592"/>
        <w:gridCol w:w="1080"/>
        <w:gridCol w:w="900"/>
        <w:gridCol w:w="4950"/>
      </w:tblGrid>
      <w:tr w:rsidR="000305DD" w:rsidRPr="00F24972" w14:paraId="1B3348D1" w14:textId="77777777" w:rsidTr="00FA340F">
        <w:trPr>
          <w:cantSplit/>
          <w:tblHeader/>
        </w:trPr>
        <w:tc>
          <w:tcPr>
            <w:tcW w:w="10255"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rsidTr="00FA340F">
        <w:trPr>
          <w:cantSplit/>
          <w:trHeight w:val="1296"/>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592"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950"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rsidTr="00FA340F">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592"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950"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rsidTr="00FA340F">
        <w:trPr>
          <w:cantSplit/>
        </w:trPr>
        <w:tc>
          <w:tcPr>
            <w:tcW w:w="1733" w:type="dxa"/>
            <w:vMerge/>
          </w:tcPr>
          <w:p w14:paraId="448430C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rsidTr="00FA340F">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rsidTr="00FA340F">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rsidTr="00FA340F">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rsidTr="00FA340F">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592"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FB5009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discrepancy override is processed and VBECS releases all patient assignments. No special handling for workload collection for additional confirmation tests on a unit.</w:t>
            </w:r>
          </w:p>
        </w:tc>
      </w:tr>
      <w:tr w:rsidR="000305DD" w:rsidRPr="00F24972" w14:paraId="09252067" w14:textId="77777777" w:rsidTr="00FA340F">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592"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950"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rsidTr="00FA340F">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t>ABO/Rh forward typing (unit)</w:t>
            </w:r>
          </w:p>
        </w:tc>
        <w:tc>
          <w:tcPr>
            <w:tcW w:w="1592"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2DF2D3BE"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w:t>
            </w:r>
            <w:r w:rsidR="003A628D">
              <w:rPr>
                <w:rFonts w:cs="Arial"/>
                <w:sz w:val="20"/>
                <w:szCs w:val="20"/>
              </w:rPr>
              <w:t>i</w:t>
            </w:r>
            <w:r w:rsidRPr="00D01C9F">
              <w:rPr>
                <w:rFonts w:cs="Arial"/>
                <w:sz w:val="20"/>
                <w:szCs w:val="20"/>
              </w:rPr>
              <w:t xml:space="preserve">-D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t>
            </w:r>
            <w:r w:rsidRPr="00F24972">
              <w:rPr>
                <w:rFonts w:cs="Arial"/>
              </w:rPr>
              <w:t>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rsidTr="00FA340F">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592"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950"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rsidTr="00FA340F">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592"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rsidTr="00FA340F">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t>Antibody identification Work-Up</w:t>
            </w:r>
          </w:p>
        </w:tc>
        <w:tc>
          <w:tcPr>
            <w:tcW w:w="1592"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rsidTr="00FA340F">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rsidTr="00FA340F">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592"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rsidTr="00FA340F">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01706218" w14:textId="728C5850"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003A628D">
              <w:rPr>
                <w:rFonts w:cs="Arial"/>
              </w:rPr>
              <w:t>)</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rsidTr="00FA340F">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rsidTr="00FA340F">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t>Antibody Screen (patient) Repeat Test</w:t>
            </w:r>
          </w:p>
        </w:tc>
        <w:tc>
          <w:tcPr>
            <w:tcW w:w="1592"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rsidTr="00FA340F">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592"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2BE3EC" w14:textId="49DD1E4F" w:rsidR="000305DD" w:rsidRPr="00F24972" w:rsidRDefault="000305DD" w:rsidP="000305DD">
            <w:pPr>
              <w:pStyle w:val="TableText"/>
              <w:rPr>
                <w:rFonts w:cs="Arial"/>
              </w:rPr>
            </w:pPr>
            <w:r w:rsidRPr="00F24972">
              <w:rPr>
                <w:rFonts w:cs="Arial"/>
              </w:rPr>
              <w:t>Accrue workload when an order on the pending order list is cancel</w:t>
            </w:r>
            <w:r w:rsidR="002F7E19">
              <w:rPr>
                <w:rFonts w:cs="Arial"/>
              </w:rPr>
              <w:t>l</w:t>
            </w:r>
            <w:r w:rsidRPr="00F24972">
              <w:rPr>
                <w:rFonts w:cs="Arial"/>
              </w:rPr>
              <w:t>ed. When a multiple orders are cancel</w:t>
            </w:r>
            <w:r w:rsidR="002F7E19">
              <w:rPr>
                <w:rFonts w:cs="Arial"/>
              </w:rPr>
              <w:t>l</w:t>
            </w:r>
            <w:r w:rsidRPr="00F24972">
              <w:rPr>
                <w:rFonts w:cs="Arial"/>
              </w:rPr>
              <w:t>ed, each order accrues workload.</w:t>
            </w:r>
          </w:p>
        </w:tc>
      </w:tr>
      <w:tr w:rsidR="000305DD" w:rsidRPr="00F24972" w14:paraId="5750BBB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18678B1E" w14:textId="3DF8F26D" w:rsidR="000305DD" w:rsidRPr="00F24972" w:rsidRDefault="000305DD" w:rsidP="000305DD">
            <w:pPr>
              <w:pStyle w:val="TableText"/>
              <w:rPr>
                <w:rFonts w:cs="Arial"/>
              </w:rPr>
            </w:pPr>
            <w:r w:rsidRPr="00F24972">
              <w:rPr>
                <w:rFonts w:cs="Arial"/>
              </w:rPr>
              <w:t>Accrue workload when an order on the pending task list is cancel</w:t>
            </w:r>
            <w:r w:rsidR="002F7E19">
              <w:rPr>
                <w:rFonts w:cs="Arial"/>
              </w:rPr>
              <w:t>l</w:t>
            </w:r>
            <w:r w:rsidRPr="00F24972">
              <w:rPr>
                <w:rFonts w:cs="Arial"/>
              </w:rPr>
              <w:t xml:space="preserve">ed. When </w:t>
            </w:r>
            <w:r w:rsidR="00AE3B37" w:rsidRPr="00F24972">
              <w:rPr>
                <w:rFonts w:cs="Arial"/>
              </w:rPr>
              <w:t>multiple orders</w:t>
            </w:r>
            <w:r w:rsidRPr="00F24972">
              <w:rPr>
                <w:rFonts w:cs="Arial"/>
              </w:rPr>
              <w:t xml:space="preserve"> are cancel</w:t>
            </w:r>
            <w:r w:rsidR="002F7E19">
              <w:rPr>
                <w:rFonts w:cs="Arial"/>
              </w:rPr>
              <w:t>l</w:t>
            </w:r>
            <w:r w:rsidRPr="00F24972">
              <w:rPr>
                <w:rFonts w:cs="Arial"/>
              </w:rPr>
              <w:t>ed, each order accrues workload.</w:t>
            </w:r>
          </w:p>
        </w:tc>
      </w:tr>
      <w:tr w:rsidR="000305DD" w:rsidRPr="00F24972" w14:paraId="59EA11C5" w14:textId="77777777" w:rsidTr="00FA340F">
        <w:trPr>
          <w:cantSplit/>
        </w:trPr>
        <w:tc>
          <w:tcPr>
            <w:tcW w:w="1733" w:type="dxa"/>
          </w:tcPr>
          <w:p w14:paraId="4F3E2FB3" w14:textId="77777777" w:rsidR="000305DD" w:rsidRPr="00F24972" w:rsidRDefault="000305DD" w:rsidP="000305DD">
            <w:pPr>
              <w:pStyle w:val="TableText"/>
              <w:rPr>
                <w:rFonts w:cs="Arial"/>
              </w:rPr>
            </w:pPr>
            <w:r w:rsidRPr="00F24972">
              <w:rPr>
                <w:rFonts w:cs="Arial"/>
              </w:rPr>
              <w:t>Crossmatch unit, electronic</w:t>
            </w:r>
          </w:p>
          <w:p w14:paraId="1FB8C62A" w14:textId="77777777" w:rsidR="000305DD" w:rsidRPr="00F24972" w:rsidRDefault="000305DD" w:rsidP="000305DD">
            <w:pPr>
              <w:pStyle w:val="TableText"/>
              <w:rPr>
                <w:rFonts w:cs="Arial"/>
              </w:rPr>
            </w:pPr>
          </w:p>
        </w:tc>
        <w:tc>
          <w:tcPr>
            <w:tcW w:w="1592"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950"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FA340F">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592"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rsidTr="00FA340F">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rsidTr="00FA340F">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592"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950"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rsidTr="00FA340F">
        <w:trPr>
          <w:cantSplit/>
        </w:trPr>
        <w:tc>
          <w:tcPr>
            <w:tcW w:w="1733" w:type="dxa"/>
            <w:vMerge/>
          </w:tcPr>
          <w:p w14:paraId="0B9A3CA1"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rsidTr="00FA340F">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rsidTr="00FA340F">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592"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950"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rsidTr="00FA340F">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rsidTr="00FA340F">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rsidTr="00FA340F">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t>Direct Antiglobulin Test (DAT)</w:t>
            </w:r>
          </w:p>
          <w:p w14:paraId="47A3FE1C"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rsidTr="00FA340F">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rsidTr="00FA340F">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rsidTr="00FA340F">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592"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rsidTr="00FA340F">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rsidTr="00FA340F">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592"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rsidTr="00FA340F">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592"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950"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rsidTr="00FA340F">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592"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950"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rsidTr="00FA340F">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rsidTr="00FA340F">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t>Freeze unit</w:t>
            </w:r>
          </w:p>
        </w:tc>
        <w:tc>
          <w:tcPr>
            <w:tcW w:w="1592"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rsidTr="00FA340F">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rsidTr="00FA340F">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592"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rsidTr="00FA340F">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592"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950"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rsidTr="00FA340F">
        <w:trPr>
          <w:cantSplit/>
        </w:trPr>
        <w:tc>
          <w:tcPr>
            <w:tcW w:w="1733" w:type="dxa"/>
            <w:vMerge w:val="restart"/>
          </w:tcPr>
          <w:p w14:paraId="07C6A7F4" w14:textId="77777777" w:rsidR="000305DD" w:rsidRPr="00F24972" w:rsidRDefault="000305DD" w:rsidP="000305DD">
            <w:pPr>
              <w:pStyle w:val="TableText"/>
              <w:rPr>
                <w:rFonts w:cs="Arial"/>
              </w:rPr>
            </w:pPr>
            <w:r w:rsidRPr="00F24972">
              <w:rPr>
                <w:rFonts w:cs="Arial"/>
              </w:rPr>
              <w:t>Leukoreduce unit</w:t>
            </w:r>
          </w:p>
        </w:tc>
        <w:tc>
          <w:tcPr>
            <w:tcW w:w="1592" w:type="dxa"/>
          </w:tcPr>
          <w:p w14:paraId="6B25DD6E" w14:textId="77777777" w:rsidR="000305DD" w:rsidRPr="00F24972" w:rsidRDefault="000305DD" w:rsidP="000305DD">
            <w:pPr>
              <w:pStyle w:val="TableText"/>
              <w:rPr>
                <w:rFonts w:cs="Arial"/>
              </w:rPr>
            </w:pPr>
            <w:r>
              <w:rPr>
                <w:rFonts w:cs="Arial"/>
              </w:rPr>
              <w:t>Modify Unit, Leukoreduce</w:t>
            </w:r>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950" w:type="dxa"/>
          </w:tcPr>
          <w:p w14:paraId="0420271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rsidTr="00FA340F">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14:paraId="50C37565" w14:textId="77777777" w:rsidTr="00FA340F">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592"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950"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rsidTr="00FA340F">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rsidTr="00FA340F">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t>Rejuvenate unit</w:t>
            </w:r>
          </w:p>
        </w:tc>
        <w:tc>
          <w:tcPr>
            <w:tcW w:w="1592"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950"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rsidTr="00FA340F">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592"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950"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rsidTr="00FA340F">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rsidTr="00FA340F">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14:paraId="7963219B" w14:textId="77777777" w:rsidTr="00FA340F">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rsidTr="00FA340F">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rsidTr="00FA340F">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t>Volume Reduce</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rsidTr="00FA340F">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592"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rsidTr="00FA340F">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t>Justification</w:t>
            </w:r>
          </w:p>
        </w:tc>
        <w:tc>
          <w:tcPr>
            <w:tcW w:w="1592"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950"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rsidTr="00FA340F">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592"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950"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rsidTr="00FA340F">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592"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950"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rsidTr="00FA340F">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592"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950"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rsidTr="00FA340F">
        <w:trPr>
          <w:cantSplit/>
        </w:trPr>
        <w:tc>
          <w:tcPr>
            <w:tcW w:w="1733" w:type="dxa"/>
            <w:vMerge w:val="restart"/>
          </w:tcPr>
          <w:p w14:paraId="11C371BB" w14:textId="77777777" w:rsidR="000305DD" w:rsidRPr="00BF10B2" w:rsidRDefault="000305DD" w:rsidP="000305DD">
            <w:pPr>
              <w:pStyle w:val="TableText"/>
              <w:rPr>
                <w:rFonts w:cs="Arial"/>
              </w:rPr>
            </w:pPr>
            <w:r w:rsidRPr="00BF10B2">
              <w:rPr>
                <w:rFonts w:cs="Arial"/>
              </w:rPr>
              <w:t>Patient antigen phenotype (multiple phases)</w:t>
            </w:r>
          </w:p>
        </w:tc>
        <w:tc>
          <w:tcPr>
            <w:tcW w:w="1592"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950"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rsidTr="00FA340F">
        <w:trPr>
          <w:cantSplit/>
        </w:trPr>
        <w:tc>
          <w:tcPr>
            <w:tcW w:w="1733" w:type="dxa"/>
            <w:vMerge/>
          </w:tcPr>
          <w:p w14:paraId="7429EA8A" w14:textId="77777777" w:rsidR="000305DD" w:rsidRPr="00F24972" w:rsidRDefault="000305DD" w:rsidP="000305DD">
            <w:pPr>
              <w:pStyle w:val="TableText"/>
              <w:rPr>
                <w:rFonts w:cs="Arial"/>
              </w:rPr>
            </w:pPr>
          </w:p>
        </w:tc>
        <w:tc>
          <w:tcPr>
            <w:tcW w:w="1592"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950"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rsidTr="00FA340F">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592"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950"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rsidTr="00FA340F">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rsidTr="00FA340F">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t>Pool unit</w:t>
            </w:r>
          </w:p>
          <w:p w14:paraId="5A9F9FF2"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rsidTr="00FA340F">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rsidTr="00FA340F">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950"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rsidTr="00FA340F">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592"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950"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rsidTr="00FA340F">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592"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950"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592"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rsidTr="00FA340F">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592"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950"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592"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rsidTr="00FA340F">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t>Thaw/pool Cryo</w:t>
            </w:r>
          </w:p>
        </w:tc>
        <w:tc>
          <w:tcPr>
            <w:tcW w:w="1592"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950" w:type="dxa"/>
          </w:tcPr>
          <w:p w14:paraId="45D804F9" w14:textId="77777777"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rsidTr="00FA340F">
        <w:trPr>
          <w:cantSplit/>
        </w:trPr>
        <w:tc>
          <w:tcPr>
            <w:tcW w:w="1733" w:type="dxa"/>
            <w:vMerge/>
          </w:tcPr>
          <w:p w14:paraId="56355A26" w14:textId="77777777" w:rsidR="000305DD" w:rsidRPr="00F24972" w:rsidRDefault="000305DD" w:rsidP="000305DD">
            <w:pPr>
              <w:pStyle w:val="TableText"/>
              <w:rPr>
                <w:rFonts w:cs="Arial"/>
              </w:rPr>
            </w:pPr>
          </w:p>
        </w:tc>
        <w:tc>
          <w:tcPr>
            <w:tcW w:w="1592"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950"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rsidTr="00FA340F">
        <w:trPr>
          <w:cantSplit/>
        </w:trPr>
        <w:tc>
          <w:tcPr>
            <w:tcW w:w="1733" w:type="dxa"/>
            <w:vMerge/>
          </w:tcPr>
          <w:p w14:paraId="696756A9" w14:textId="77777777" w:rsidR="000305DD" w:rsidRPr="00F24972" w:rsidRDefault="000305DD" w:rsidP="000305DD">
            <w:pPr>
              <w:pStyle w:val="TableText"/>
              <w:rPr>
                <w:rFonts w:cs="Arial"/>
              </w:rPr>
            </w:pPr>
          </w:p>
        </w:tc>
        <w:tc>
          <w:tcPr>
            <w:tcW w:w="1592"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950"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14:paraId="2F7EE673" w14:textId="77777777" w:rsidTr="00FA340F">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592"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rsidTr="00FA340F">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592"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950"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rsidTr="00FA340F">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592"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950"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rsidTr="00FA340F">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rsidTr="00FA340F">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592"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950"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rsidTr="00FA340F">
        <w:trPr>
          <w:cantSplit/>
        </w:trPr>
        <w:tc>
          <w:tcPr>
            <w:tcW w:w="1733" w:type="dxa"/>
            <w:vMerge/>
          </w:tcPr>
          <w:p w14:paraId="38A07120" w14:textId="77777777" w:rsidR="000305DD" w:rsidRPr="00F24972" w:rsidRDefault="000305DD" w:rsidP="000305DD">
            <w:pPr>
              <w:pStyle w:val="TableText"/>
              <w:rPr>
                <w:rFonts w:cs="Arial"/>
              </w:rPr>
            </w:pPr>
          </w:p>
        </w:tc>
        <w:tc>
          <w:tcPr>
            <w:tcW w:w="1592"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950"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rsidTr="00FA340F">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592"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rsidTr="00FA340F">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592"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950"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rsidTr="00FA340F">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rsidTr="00FA340F">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592"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950"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rsidTr="00FA340F">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t>Unit logout</w:t>
            </w:r>
          </w:p>
        </w:tc>
        <w:tc>
          <w:tcPr>
            <w:tcW w:w="1592"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rsidTr="00FA340F">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rsidTr="00FA340F">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592"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rsidTr="00FA340F">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592"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FA340F">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592"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950"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FA340F">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592"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FA340F">
        <w:trPr>
          <w:cantSplit/>
        </w:trPr>
        <w:tc>
          <w:tcPr>
            <w:tcW w:w="1733" w:type="dxa"/>
            <w:vMerge/>
          </w:tcPr>
          <w:p w14:paraId="0A6FA88D" w14:textId="77777777" w:rsidR="000037E8" w:rsidRPr="000037E8" w:rsidRDefault="000037E8" w:rsidP="00A42CB6">
            <w:pPr>
              <w:pStyle w:val="TableText"/>
              <w:rPr>
                <w:rFonts w:cs="Arial"/>
                <w:szCs w:val="18"/>
              </w:rPr>
            </w:pPr>
          </w:p>
        </w:tc>
        <w:tc>
          <w:tcPr>
            <w:tcW w:w="1592"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FA340F">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592"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FA340F">
        <w:trPr>
          <w:cantSplit/>
        </w:trPr>
        <w:tc>
          <w:tcPr>
            <w:tcW w:w="1733" w:type="dxa"/>
            <w:vMerge/>
          </w:tcPr>
          <w:p w14:paraId="4EC17938" w14:textId="77777777" w:rsidR="001676C5" w:rsidRPr="000037E8" w:rsidRDefault="001676C5" w:rsidP="00A42CB6">
            <w:pPr>
              <w:pStyle w:val="TableText"/>
              <w:rPr>
                <w:rFonts w:cs="Arial"/>
                <w:szCs w:val="18"/>
              </w:rPr>
            </w:pPr>
          </w:p>
        </w:tc>
        <w:tc>
          <w:tcPr>
            <w:tcW w:w="1592"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FA340F">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592"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FA340F">
        <w:trPr>
          <w:cantSplit/>
        </w:trPr>
        <w:tc>
          <w:tcPr>
            <w:tcW w:w="1733" w:type="dxa"/>
            <w:vMerge/>
          </w:tcPr>
          <w:p w14:paraId="79BE99B5" w14:textId="77777777" w:rsidR="001676C5" w:rsidRPr="000037E8" w:rsidRDefault="001676C5" w:rsidP="00A42CB6">
            <w:pPr>
              <w:pStyle w:val="TableText"/>
              <w:rPr>
                <w:rFonts w:cs="Arial"/>
                <w:szCs w:val="18"/>
              </w:rPr>
            </w:pPr>
          </w:p>
        </w:tc>
        <w:tc>
          <w:tcPr>
            <w:tcW w:w="1592"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FA340F">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592"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FA340F">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592"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FA340F">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592"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FA340F">
        <w:trPr>
          <w:cantSplit/>
        </w:trPr>
        <w:tc>
          <w:tcPr>
            <w:tcW w:w="1733" w:type="dxa"/>
            <w:vMerge/>
          </w:tcPr>
          <w:p w14:paraId="6EB8A1D0" w14:textId="77777777" w:rsidR="001676C5" w:rsidRPr="000037E8" w:rsidRDefault="001676C5" w:rsidP="00A42CB6">
            <w:pPr>
              <w:pStyle w:val="TableText"/>
              <w:rPr>
                <w:rFonts w:cs="Arial"/>
                <w:szCs w:val="18"/>
              </w:rPr>
            </w:pPr>
          </w:p>
        </w:tc>
        <w:tc>
          <w:tcPr>
            <w:tcW w:w="1592"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FA340F">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t>Blood Unit ABO Confirmation Test Automated</w:t>
            </w:r>
          </w:p>
        </w:tc>
        <w:tc>
          <w:tcPr>
            <w:tcW w:w="1592"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FA340F">
        <w:trPr>
          <w:cantSplit/>
        </w:trPr>
        <w:tc>
          <w:tcPr>
            <w:tcW w:w="1733" w:type="dxa"/>
            <w:vMerge/>
          </w:tcPr>
          <w:p w14:paraId="721AAB39" w14:textId="77777777" w:rsidR="001676C5" w:rsidRPr="000037E8" w:rsidRDefault="001676C5" w:rsidP="00A42CB6">
            <w:pPr>
              <w:pStyle w:val="TableText"/>
              <w:rPr>
                <w:rFonts w:cs="Arial"/>
                <w:szCs w:val="18"/>
              </w:rPr>
            </w:pPr>
          </w:p>
        </w:tc>
        <w:tc>
          <w:tcPr>
            <w:tcW w:w="1592"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FA340F">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592"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FA340F">
        <w:trPr>
          <w:cantSplit/>
        </w:trPr>
        <w:tc>
          <w:tcPr>
            <w:tcW w:w="1733" w:type="dxa"/>
            <w:vMerge/>
          </w:tcPr>
          <w:p w14:paraId="3C894C1E" w14:textId="77777777" w:rsidR="001676C5" w:rsidRPr="000037E8" w:rsidRDefault="001676C5" w:rsidP="00A42CB6">
            <w:pPr>
              <w:pStyle w:val="TableText"/>
              <w:rPr>
                <w:rFonts w:cs="Arial"/>
                <w:szCs w:val="18"/>
              </w:rPr>
            </w:pPr>
          </w:p>
        </w:tc>
        <w:tc>
          <w:tcPr>
            <w:tcW w:w="1592"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FA340F">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592"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FA340F">
        <w:trPr>
          <w:cantSplit/>
        </w:trPr>
        <w:tc>
          <w:tcPr>
            <w:tcW w:w="1733" w:type="dxa"/>
            <w:vMerge/>
          </w:tcPr>
          <w:p w14:paraId="415BD8E8" w14:textId="77777777" w:rsidR="001676C5" w:rsidRPr="000037E8" w:rsidRDefault="001676C5" w:rsidP="00A42CB6">
            <w:pPr>
              <w:pStyle w:val="TableText"/>
              <w:rPr>
                <w:rFonts w:cs="Arial"/>
                <w:szCs w:val="18"/>
              </w:rPr>
            </w:pPr>
          </w:p>
        </w:tc>
        <w:tc>
          <w:tcPr>
            <w:tcW w:w="1592"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Misc (M), </w:t>
      </w:r>
      <w:r w:rsidR="005A7651" w:rsidRPr="004C5759">
        <w:rPr>
          <w:sz w:val="22"/>
          <w:szCs w:val="22"/>
        </w:rPr>
        <w:t>(N/A) N</w:t>
      </w:r>
      <w:r w:rsidRPr="004C5759">
        <w:rPr>
          <w:sz w:val="22"/>
          <w:szCs w:val="22"/>
        </w:rPr>
        <w:t>o donor workload types in VBECS at this time.</w:t>
      </w:r>
    </w:p>
    <w:p w14:paraId="26133F9C" w14:textId="77777777" w:rsidR="00A9528E" w:rsidRDefault="00A9528E">
      <w:r>
        <w:br w:type="page"/>
      </w:r>
    </w:p>
    <w:p w14:paraId="09B1763E" w14:textId="68B92673" w:rsidR="002A21AE" w:rsidRDefault="002A21AE" w:rsidP="008A42DA">
      <w:pPr>
        <w:pStyle w:val="Heading2"/>
      </w:pPr>
      <w:bookmarkStart w:id="785" w:name="_Toc101165411"/>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315D7B">
        <w:rPr>
          <w:noProof/>
        </w:rPr>
        <w:t>C</w:t>
      </w:r>
      <w:r w:rsidR="004E20BD">
        <w:rPr>
          <w:noProof/>
        </w:rPr>
        <w:fldChar w:fldCharType="end"/>
      </w:r>
      <w:r>
        <w:t>: VBECS Work Flow</w:t>
      </w:r>
      <w:bookmarkEnd w:id="785"/>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5166923C" w:rsidR="00CF42BF" w:rsidRDefault="00C81AB4" w:rsidP="00C81AB4">
      <w:pPr>
        <w:pStyle w:val="BodyText"/>
        <w:rPr>
          <w:snapToGrid w:val="0"/>
        </w:rPr>
      </w:pPr>
      <w:r>
        <w:t>Each of the six user roles is associated with a</w:t>
      </w:r>
      <w:r>
        <w:rPr>
          <w:snapToGrid w:val="0"/>
        </w:rPr>
        <w:t xml:space="preserve"> security level (see </w:t>
      </w:r>
      <w:r w:rsidR="00CF5477">
        <w:rPr>
          <w:snapToGrid w:val="0"/>
        </w:rPr>
        <w:fldChar w:fldCharType="begin"/>
      </w:r>
      <w:r w:rsidR="00CF5477">
        <w:rPr>
          <w:snapToGrid w:val="0"/>
        </w:rPr>
        <w:instrText xml:space="preserve"> REF _Ref126468477 \h </w:instrText>
      </w:r>
      <w:r w:rsidR="00CF5477">
        <w:rPr>
          <w:snapToGrid w:val="0"/>
        </w:rPr>
      </w:r>
      <w:r w:rsidR="00CF5477">
        <w:rPr>
          <w:snapToGrid w:val="0"/>
        </w:rPr>
        <w:fldChar w:fldCharType="separate"/>
      </w:r>
      <w:r w:rsidR="00315D7B">
        <w:t xml:space="preserve">Table </w:t>
      </w:r>
      <w:r w:rsidR="00315D7B">
        <w:rPr>
          <w:noProof/>
        </w:rPr>
        <w:t>1</w:t>
      </w:r>
      <w:r w:rsidR="00CF5477">
        <w:rPr>
          <w:snapToGrid w:val="0"/>
        </w:rPr>
        <w:fldChar w:fldCharType="end"/>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516B244D" w:rsidR="00543C20" w:rsidRPr="00543C20" w:rsidRDefault="00CF42BF" w:rsidP="00CF42BF">
      <w:pPr>
        <w:pStyle w:val="Caption"/>
      </w:pPr>
      <w:r>
        <w:rPr>
          <w:snapToGrid w:val="0"/>
        </w:rPr>
        <w:br w:type="page"/>
      </w:r>
      <w:r w:rsidR="00543C20">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129</w:t>
      </w:r>
      <w:r w:rsidR="004E20BD">
        <w:rPr>
          <w:noProof/>
        </w:rPr>
        <w:fldChar w:fldCharType="end"/>
      </w:r>
      <w:r w:rsidR="00543C20">
        <w:t>: VBECS Work Flow (left)</w:t>
      </w:r>
    </w:p>
    <w:p w14:paraId="5D6D95A8" w14:textId="77777777" w:rsidR="002A21AE" w:rsidRDefault="00417CFD" w:rsidP="000969E3">
      <w:pPr>
        <w:pStyle w:val="BodyText"/>
        <w:sectPr w:rsidR="002A21AE" w:rsidSect="00EE771C">
          <w:footerReference w:type="default" r:id="rId216"/>
          <w:pgSz w:w="12240" w:h="15840" w:code="1"/>
          <w:pgMar w:top="1440" w:right="1440" w:bottom="1440" w:left="1440" w:header="720" w:footer="720" w:gutter="0"/>
          <w:cols w:space="720"/>
          <w:docGrid w:linePitch="360"/>
        </w:sectPr>
      </w:pPr>
      <w:r>
        <w:object w:dxaOrig="12139" w:dyaOrig="15265" w14:anchorId="656AEEDA">
          <v:shape id="_x0000_i1032" type="#_x0000_t75" style="width:468pt;height:590.5pt" o:ole="">
            <v:imagedata r:id="rId217" o:title=""/>
          </v:shape>
          <o:OLEObject Type="Embed" ProgID="Visio.Drawing.11" ShapeID="_x0000_i1032" DrawAspect="Content" ObjectID="_1717420743" r:id="rId218"/>
        </w:object>
      </w:r>
    </w:p>
    <w:p w14:paraId="501334FB" w14:textId="12A2FC08" w:rsidR="00543C20" w:rsidRPr="00543C20" w:rsidRDefault="00543C20" w:rsidP="00543C20">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130</w:t>
      </w:r>
      <w:r w:rsidR="004E20BD">
        <w:rPr>
          <w:noProof/>
        </w:rPr>
        <w:fldChar w:fldCharType="end"/>
      </w:r>
      <w:r>
        <w:t>: VBECS Work Flow (right)</w:t>
      </w:r>
    </w:p>
    <w:p w14:paraId="0BE4710E" w14:textId="77777777" w:rsidR="003955C7" w:rsidRDefault="0008169A" w:rsidP="000969E3">
      <w:pPr>
        <w:pStyle w:val="BodyText"/>
      </w:pPr>
      <w:r>
        <w:object w:dxaOrig="11845" w:dyaOrig="15265" w14:anchorId="525A18C8">
          <v:shape id="_x0000_i1033" type="#_x0000_t75" style="width:453.5pt;height:590.5pt" o:ole="">
            <v:imagedata r:id="rId219" o:title=""/>
          </v:shape>
          <o:OLEObject Type="Embed" ProgID="Visio.Drawing.11" ShapeID="_x0000_i1033" DrawAspect="Content" ObjectID="_1717420744" r:id="rId220"/>
        </w:object>
      </w:r>
    </w:p>
    <w:p w14:paraId="6FAB0E70" w14:textId="650B186A" w:rsidR="00064E16" w:rsidRDefault="002A21AE" w:rsidP="00F97B06">
      <w:pPr>
        <w:pStyle w:val="Heading2"/>
      </w:pPr>
      <w:bookmarkStart w:id="786" w:name="_Ref402936446"/>
      <w:bookmarkStart w:id="787" w:name="_Ref496875886"/>
      <w:bookmarkStart w:id="788" w:name="_Ref4588935"/>
      <w:bookmarkStart w:id="789" w:name="_Toc101165412"/>
      <w:r>
        <w:t>Appendix</w:t>
      </w:r>
      <w:r w:rsidR="00D56A09">
        <w:t xml:space="preserve"> D</w:t>
      </w:r>
      <w:r>
        <w:t>: Limitations</w:t>
      </w:r>
      <w:r w:rsidR="00304382">
        <w:t xml:space="preserve"> and Restrictions</w:t>
      </w:r>
      <w:bookmarkEnd w:id="786"/>
      <w:bookmarkEnd w:id="787"/>
      <w:bookmarkEnd w:id="788"/>
      <w:bookmarkEnd w:id="789"/>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2044619A" w:rsidR="00D914A9" w:rsidRDefault="00D914A9" w:rsidP="00D914A9">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27</w:t>
      </w:r>
      <w:r w:rsidR="004E20BD">
        <w:rPr>
          <w:noProof/>
        </w:rPr>
        <w:fldChar w:fldCharType="end"/>
      </w:r>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725902" w14:paraId="32938162" w14:textId="77777777" w:rsidTr="00543B0D">
        <w:trPr>
          <w:cantSplit/>
          <w:trHeight w:val="312"/>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77777777" w:rsidR="003F0440" w:rsidRPr="00696FA6" w:rsidRDefault="003F0440" w:rsidP="002D126B">
            <w:pPr>
              <w:pStyle w:val="TableText"/>
            </w:pPr>
            <w:r w:rsidRPr="00696FA6">
              <w:t>Data retrieval from VBECS is available only by approved database integration agreement.</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DF4846" w:rsidRPr="00696FA6" w14:paraId="100F521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E96F3AF" w14:textId="77777777" w:rsidR="00DF4846" w:rsidRPr="00696FA6" w:rsidRDefault="00DF4846" w:rsidP="002D126B">
            <w:pPr>
              <w:pStyle w:val="TableText"/>
            </w:pPr>
            <w:r>
              <w:t>Maximize option windows</w:t>
            </w:r>
            <w:r w:rsidRPr="00DF4846">
              <w:t xml:space="preserve"> to display safety-critical information</w:t>
            </w:r>
            <w:r>
              <w:t xml:space="preserve"> in full.</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p w14:paraId="5E010F52" w14:textId="77777777" w:rsidR="00BF4964" w:rsidRDefault="00EE4091" w:rsidP="00BF4964">
      <w:pPr>
        <w:pStyle w:val="TableText"/>
      </w:pPr>
      <w:r>
        <w:br w:type="page"/>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t>ABO/Rh Confirmation</w:t>
            </w:r>
          </w:p>
        </w:tc>
      </w:tr>
      <w:tr w:rsidR="001C6E63" w:rsidRPr="00725902" w14:paraId="3959FF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77777777" w:rsidR="001C6E63" w:rsidRDefault="001C6E63" w:rsidP="002D126B">
            <w:pPr>
              <w:pStyle w:val="TableText"/>
              <w:rPr>
                <w:rFonts w:cs="Arial"/>
                <w:vanish/>
              </w:rPr>
            </w:pPr>
            <w:r>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77777777" w:rsidR="001C6E63" w:rsidRDefault="001C6E63" w:rsidP="002D126B">
            <w:pPr>
              <w:pStyle w:val="TableText"/>
            </w:pPr>
            <w:r>
              <w:t xml:space="preserve">POOLED GRANULOCYTES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77777777" w:rsidR="001C6E63" w:rsidRDefault="003D1470" w:rsidP="002D126B">
            <w:pPr>
              <w:pStyle w:val="TableText"/>
            </w:pPr>
            <w:r>
              <w:t xml:space="preserve">POOLED GRANULOCYTES 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36729155" w:rsidR="003F0440" w:rsidRDefault="003F0440" w:rsidP="002D126B">
            <w:pPr>
              <w:pStyle w:val="TableText"/>
            </w:pPr>
            <w:r>
              <w:t>When no CPRS order exists, the user must process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w:t>
            </w:r>
            <w:r w:rsidR="005D686E">
              <w:rPr>
                <w:vanish/>
              </w:rPr>
              <w:t>13679</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68B98288">
                  <wp:extent cx="156845" cy="156845"/>
                  <wp:effectExtent l="0" t="0" r="0" b="0"/>
                  <wp:docPr id="272" name="Picture 272" descr="small_patientselected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mall_patientselectedunit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77777777" w:rsidR="001C50C2" w:rsidRDefault="0055788D" w:rsidP="009C1EBC">
            <w:pPr>
              <w:pStyle w:val="TableText"/>
            </w:pPr>
            <w:r>
              <w:t>Orders placed for patient</w:t>
            </w:r>
            <w:r w:rsidR="001C50C2" w:rsidRPr="00DD022C">
              <w: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r w:rsidR="00850DE6" w:rsidRPr="00725902" w14:paraId="13F7BC8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D553AB" w14:textId="5927EEF3" w:rsidR="00850DE6" w:rsidRDefault="00850DE6" w:rsidP="009E2EF4">
            <w:pPr>
              <w:pStyle w:val="TableText"/>
            </w:pPr>
            <w:r>
              <w:t>The “Display Restricted or Assigned U</w:t>
            </w:r>
            <w:r w:rsidRPr="0086534E">
              <w:t>nits</w:t>
            </w:r>
            <w:r>
              <w:t>”</w:t>
            </w:r>
            <w:r w:rsidRPr="0086534E">
              <w:t xml:space="preserve"> button in Accept Ord</w:t>
            </w:r>
            <w:r>
              <w:t xml:space="preserve">ers was disabled. </w:t>
            </w:r>
            <w:r w:rsidRPr="00822375">
              <w:t>The Blood Availability Report displays units assigned and restricted for all patients.</w:t>
            </w:r>
            <w:r>
              <w:t xml:space="preserve"> </w:t>
            </w:r>
            <w:r w:rsidRPr="00850DE6">
              <w:rPr>
                <w:vanish/>
              </w:rPr>
              <w:t>Defect 209835</w:t>
            </w:r>
          </w:p>
        </w:tc>
      </w:tr>
      <w:tr w:rsidR="00850DE6" w:rsidRPr="00725902" w14:paraId="0355B7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FA1072" w14:textId="75028C1A" w:rsidR="00850DE6" w:rsidRDefault="00850DE6" w:rsidP="009E2EF4">
            <w:pPr>
              <w:pStyle w:val="TableText"/>
            </w:pPr>
            <w:r w:rsidRPr="002F47AC">
              <w:t>On the Accept Orders screen, clicking the Received and Wanted column headers does not sort on the date and time of the Pending Order List.</w:t>
            </w:r>
            <w:r>
              <w:t xml:space="preserve"> </w:t>
            </w:r>
            <w:r w:rsidRPr="00850DE6">
              <w:rPr>
                <w:vanish/>
              </w:rPr>
              <w:t>Defect 209030</w:t>
            </w:r>
          </w:p>
        </w:tc>
      </w:tr>
      <w:tr w:rsidR="00D03D1B" w:rsidRPr="00725902" w14:paraId="177ECA0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AC6CBA1" w14:textId="3D7323D1" w:rsidR="00D03D1B" w:rsidRPr="00D03D1B" w:rsidRDefault="00D03D1B" w:rsidP="00D03D1B">
            <w:pPr>
              <w:pStyle w:val="TableText"/>
            </w:pPr>
            <w:r w:rsidRPr="00D03D1B">
              <w:t xml:space="preserve">On the Order Details window, only the first twenty (20) characters of the Ordering Division field are visible. Ordering locations in VistA can be shortened or changed when the uniqueness of a location cannot be determined with the first twenty (20) characters. </w:t>
            </w:r>
            <w:r w:rsidRPr="00D03D1B">
              <w:rPr>
                <w:vanish/>
              </w:rPr>
              <w:t>Defect 209851</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5EF88B45"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77777777" w:rsidR="00456D10" w:rsidRPr="00EC673F" w:rsidRDefault="00456D10" w:rsidP="00E31E25">
            <w:pPr>
              <w:pStyle w:val="TableText"/>
              <w:rPr>
                <w:rFonts w:cs="Arial"/>
              </w:rPr>
            </w:pPr>
            <w:r>
              <w:rPr>
                <w:rFonts w:cs="Arial"/>
              </w:rPr>
              <w:t xml:space="preserve">VBECS </w:t>
            </w:r>
            <w:r>
              <w:t>automatically logs a</w:t>
            </w:r>
            <w:r w:rsidRPr="00BF7321">
              <w:t xml:space="preserve"> </w:t>
            </w:r>
            <w:r>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2E598DAF" w:rsidR="00DB1ADD" w:rsidRDefault="00DB1ADD" w:rsidP="00E31E25">
            <w:pPr>
              <w:pStyle w:val="TableText"/>
              <w:rPr>
                <w:rFonts w:cs="Arial"/>
              </w:rPr>
            </w:pPr>
            <w:r w:rsidRPr="00DB1ADD">
              <w:rPr>
                <w:rFonts w:cs="Arial"/>
              </w:rPr>
              <w:t xml:space="preserve">Connectivity by IAM services access approval (PIV Card) is not required when a </w:t>
            </w:r>
            <w:r w:rsidR="00E20E5D">
              <w:rPr>
                <w:rFonts w:cs="Arial"/>
              </w:rPr>
              <w:t>user</w:t>
            </w:r>
            <w:r w:rsidRPr="00DB1ADD">
              <w:rPr>
                <w:rFonts w:cs="Arial"/>
              </w:rPr>
              <w:t xml:space="preserve"> has a PIV exemption or when IAM services are not available.</w:t>
            </w:r>
          </w:p>
        </w:tc>
      </w:tr>
      <w:tr w:rsidR="00B43925" w:rsidRPr="00EC673F" w14:paraId="496A91C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3AD0D6" w14:textId="44E86D5B" w:rsidR="00B43925" w:rsidRPr="00DB1ADD" w:rsidRDefault="00B43925" w:rsidP="00E31E25">
            <w:pPr>
              <w:pStyle w:val="TableText"/>
              <w:rPr>
                <w:rFonts w:cs="Arial"/>
              </w:rPr>
            </w:pPr>
            <w:r w:rsidRPr="000A67CF">
              <w:rPr>
                <w:rFonts w:cs="Arial"/>
              </w:rPr>
              <w:t>An Access and Verify code is required to connect to VistA when the IAM services are not available.</w:t>
            </w:r>
          </w:p>
        </w:tc>
      </w:tr>
      <w:tr w:rsidR="00456D10" w:rsidRPr="00EC673F" w14:paraId="732BE5E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77777777" w:rsidR="00456D10" w:rsidRPr="00EC673F" w:rsidRDefault="00456D10" w:rsidP="00E31E25">
            <w:pPr>
              <w:pStyle w:val="TableText"/>
              <w:rPr>
                <w:rFonts w:cs="Arial"/>
              </w:rPr>
            </w:pPr>
            <w:r>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5E4121B5" w:rsidR="00456D10" w:rsidRPr="00EC673F" w:rsidRDefault="00E20E5D" w:rsidP="00E31E25">
            <w:pPr>
              <w:pStyle w:val="TableText"/>
              <w:rPr>
                <w:rFonts w:cs="Arial"/>
              </w:rPr>
            </w:pPr>
            <w:r w:rsidRPr="00E20E5D">
              <w:rPr>
                <w:rFonts w:cs="Arial"/>
              </w:rPr>
              <w:t xml:space="preserve">The user’s Active Directory account is a member of the proper VBECS security groups and configured with the AES256 bit encryption flag. Refer to the Active Directory section of the </w:t>
            </w:r>
            <w:r w:rsidRPr="00E20E5D">
              <w:rPr>
                <w:rFonts w:cs="Arial"/>
                <w:i/>
                <w:iCs/>
              </w:rPr>
              <w:t>VBECS Technical Manual Security Guide</w:t>
            </w:r>
            <w:r w:rsidRPr="00E20E5D">
              <w:rPr>
                <w:rFonts w:cs="Arial"/>
              </w:rPr>
              <w:t>.</w:t>
            </w:r>
          </w:p>
        </w:tc>
      </w:tr>
      <w:tr w:rsidR="00E20E5D" w:rsidRPr="00EC673F" w14:paraId="7E434B4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CD5504" w14:textId="78D7AED1" w:rsidR="00E20E5D" w:rsidRDefault="00E20E5D" w:rsidP="00E31E25">
            <w:pPr>
              <w:pStyle w:val="TableText"/>
              <w:rPr>
                <w:rFonts w:cs="Arial"/>
              </w:rPr>
            </w:pPr>
            <w:r w:rsidRPr="00E20E5D">
              <w:rPr>
                <w:rFonts w:cs="Arial"/>
              </w:rPr>
              <w:t xml:space="preserve">For Remote Desktop constraints, consult the </w:t>
            </w:r>
            <w:r w:rsidRPr="00E20E5D">
              <w:rPr>
                <w:rFonts w:cs="Arial"/>
                <w:i/>
                <w:iCs/>
              </w:rPr>
              <w:t>VBECS Technical Manual Security Guide</w:t>
            </w:r>
            <w:r w:rsidRPr="00E20E5D">
              <w:rPr>
                <w:rFonts w:cs="Arial"/>
              </w:rP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77777777" w:rsidR="003F0440" w:rsidRPr="00C05FB7" w:rsidRDefault="003F0440" w:rsidP="002D126B">
            <w:pPr>
              <w:pStyle w:val="TableText"/>
              <w:rPr>
                <w:b/>
              </w:rPr>
            </w:pPr>
            <w:r w:rsidRPr="00C05FB7">
              <w:rPr>
                <w:b/>
              </w:rPr>
              <w:t>Add/Remove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77777777" w:rsidR="003D2BAD" w:rsidRPr="00DC5F89" w:rsidRDefault="003D2BAD" w:rsidP="00E40CDE">
            <w:pPr>
              <w:pStyle w:val="TableText"/>
            </w:pPr>
            <w:r w:rsidRPr="003D2BAD">
              <w:t>VBECS has only been tested with one automated instrument connected.</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77777777" w:rsidR="00DC5F89" w:rsidRPr="00DC5F89" w:rsidRDefault="00E43DE4" w:rsidP="00E40CDE">
            <w:pPr>
              <w:pStyle w:val="TableText"/>
            </w:pPr>
            <w:r>
              <w:t xml:space="preserve">Time </w:t>
            </w:r>
            <w:r w:rsidRPr="00E43DE4">
              <w:t>zone will not be included in HL7 message date time from the broadcasting application (Instrument Manager). The time zone is determined from the division code contained in the message header (MSH) segment of the message.</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Default="003A6D3F" w:rsidP="00E40CDE">
            <w:pPr>
              <w:pStyle w:val="TableText"/>
            </w:pPr>
            <w:r>
              <w:t xml:space="preserve">Users </w:t>
            </w:r>
            <w:r w:rsidRPr="00E43DE4">
              <w:t>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t xml:space="preserve"> </w:t>
            </w:r>
            <w:r w:rsidRPr="003A6D3F">
              <w:rPr>
                <w:vanish/>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77777777" w:rsidR="00DA27C7" w:rsidRDefault="00DA27C7" w:rsidP="00E40CDE">
            <w:pPr>
              <w:pStyle w:val="TableText"/>
            </w:pPr>
            <w:r w:rsidRPr="00DA27C7">
              <w:t>Order Rejection comment entry is required but is not visible on a report.</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4461177D"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available for selection (e.g., “Other”). </w:t>
            </w:r>
            <w:r w:rsidR="003E0483" w:rsidRPr="003E0483">
              <w:rPr>
                <w:vanish/>
              </w:rPr>
              <w:t>Task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702D2" w:rsidRPr="00EB10C4" w14:paraId="204556A5" w14:textId="77777777" w:rsidTr="00E971D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6D46E3" w14:textId="77777777" w:rsidR="005702D2" w:rsidRPr="00EB10C4" w:rsidRDefault="005702D2" w:rsidP="005702D2">
            <w:pPr>
              <w:pStyle w:val="TableText"/>
              <w:rPr>
                <w:b/>
              </w:rPr>
            </w:pPr>
            <w:r w:rsidRPr="00EB10C4">
              <w:rPr>
                <w:b/>
              </w:rPr>
              <w:t xml:space="preserve">Component </w:t>
            </w:r>
            <w:r>
              <w:rPr>
                <w:b/>
              </w:rPr>
              <w:t>Processing</w:t>
            </w:r>
          </w:p>
        </w:tc>
      </w:tr>
      <w:tr w:rsidR="005702D2" w14:paraId="3BBA2107"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1F19CC2A" w14:textId="77777777" w:rsidR="005702D2" w:rsidRPr="002B3204" w:rsidRDefault="005702D2" w:rsidP="00123D20">
            <w:pPr>
              <w:pStyle w:val="TableText"/>
            </w:pPr>
            <w:r w:rsidRPr="002B3204">
              <w:t xml:space="preserve">An ISBT 128 Product Code’s </w:t>
            </w:r>
            <w:r w:rsidR="00BC797F">
              <w:t>first characters may be E</w:t>
            </w:r>
            <w:r w:rsidRPr="002B3204">
              <w:t xml:space="preserve"> or X.</w:t>
            </w:r>
          </w:p>
        </w:tc>
      </w:tr>
      <w:tr w:rsidR="005702D2" w14:paraId="6E0F154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91E51A" w14:textId="77777777" w:rsidR="005702D2" w:rsidRPr="002B3204" w:rsidRDefault="005702D2" w:rsidP="00123D20">
            <w:pPr>
              <w:pStyle w:val="TableText"/>
            </w:pPr>
            <w:r w:rsidRPr="002B3204">
              <w:t>VBECS does not check whether blood products with the same unit ID and different product codes are the same blood type.</w:t>
            </w:r>
          </w:p>
        </w:tc>
      </w:tr>
      <w:tr w:rsidR="005702D2" w14:paraId="464F512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B0F261" w14:textId="77777777" w:rsidR="005702D2" w:rsidRPr="002B3204" w:rsidRDefault="005702D2" w:rsidP="00123D20">
            <w:pPr>
              <w:pStyle w:val="TableText"/>
            </w:pPr>
            <w:r w:rsidRPr="002B3204">
              <w:t>VBECS does not compare the ABO/Rh of an autologous unit or display a message when the ABO/Rh is incompatible with the restricted for patient.</w:t>
            </w:r>
          </w:p>
        </w:tc>
      </w:tr>
      <w:tr w:rsidR="005702D2" w14:paraId="3EC62BAC"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BE802F4" w14:textId="77777777" w:rsidR="005702D2" w:rsidRPr="00985199" w:rsidRDefault="005702D2" w:rsidP="00123D20">
            <w:pPr>
              <w:pStyle w:val="TableText"/>
            </w:pPr>
            <w:r w:rsidRPr="00985199">
              <w:t>The user may not save the unit record until the donation type and its requirements are satisfied.</w:t>
            </w:r>
          </w:p>
        </w:tc>
      </w:tr>
      <w:tr w:rsidR="005702D2" w14:paraId="618595D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3864804" w14:textId="77777777" w:rsidR="005702D2" w:rsidRPr="00985199" w:rsidRDefault="005702D2" w:rsidP="00123D20">
            <w:pPr>
              <w:pStyle w:val="TableText"/>
            </w:pPr>
            <w:r w:rsidRPr="00985199">
              <w:t>No longer supports the entry of blood products labeled in Codabar label type to new or existing invoices.</w:t>
            </w:r>
          </w:p>
        </w:tc>
      </w:tr>
      <w:tr w:rsidR="005702D2" w14:paraId="6D42A7BD"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CD1875B" w14:textId="77777777" w:rsidR="005702D2" w:rsidRPr="00985199" w:rsidRDefault="005702D2" w:rsidP="00123D20">
            <w:pPr>
              <w:pStyle w:val="TableText"/>
            </w:pPr>
            <w:r w:rsidRPr="00985199">
              <w:t>The unit expiration [Maximum Storage Time (MST)] is set to the longest possible storage time based on product type, core condition, attributes, and available references as a guide.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Pr="00123D20">
              <w:rPr>
                <w:vanish/>
              </w:rPr>
              <w:t xml:space="preserve"> Task 1280</w:t>
            </w:r>
          </w:p>
        </w:tc>
      </w:tr>
      <w:tr w:rsidR="005702D2" w14:paraId="32E5DA11"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129FD44" w14:textId="77777777" w:rsidR="005702D2" w:rsidRPr="00985199" w:rsidRDefault="005702D2" w:rsidP="00123D20">
            <w:pPr>
              <w:pStyle w:val="TableText"/>
            </w:pPr>
            <w:r w:rsidRPr="00985199">
              <w:t>When blood products intended for quarantine are scanned, VBECS does not automatically quarantine them: the user must do so.</w:t>
            </w:r>
          </w:p>
        </w:tc>
      </w:tr>
      <w:tr w:rsidR="005702D2" w14:paraId="075EC13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36EB9924" w14:textId="77777777" w:rsidR="005702D2" w:rsidRPr="00985199" w:rsidRDefault="005702D2" w:rsidP="00123D20">
            <w:pPr>
              <w:pStyle w:val="TableText"/>
            </w:pPr>
            <w:r w:rsidRPr="00985199">
              <w:t>VBECS does not recognize scanned labels for para-Bombay or Bombay ISBT units.</w:t>
            </w:r>
          </w:p>
        </w:tc>
      </w:tr>
      <w:tr w:rsidR="005702D2" w14:paraId="244F06B9"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9261060" w14:textId="77777777" w:rsidR="005702D2" w:rsidRPr="00985199" w:rsidRDefault="005702D2" w:rsidP="00123D20">
            <w:pPr>
              <w:pStyle w:val="TableText"/>
            </w:pPr>
            <w:r w:rsidRPr="00985199">
              <w:t>VBECS does not allow duplicate IDs for the same product code.</w:t>
            </w:r>
          </w:p>
        </w:tc>
      </w:tr>
      <w:tr w:rsidR="005702D2" w14:paraId="4DD08C4E"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6C1A481" w14:textId="77777777" w:rsidR="005702D2" w:rsidRPr="00985199" w:rsidRDefault="005702D2" w:rsidP="00123D20">
            <w:pPr>
              <w:pStyle w:val="TableText"/>
            </w:pPr>
            <w:r w:rsidRPr="00985199">
              <w:t xml:space="preserve">When a user scans a product code or expiration date barcode in the Unit ID field, VBECS does not display the entered information. </w:t>
            </w:r>
          </w:p>
        </w:tc>
      </w:tr>
      <w:tr w:rsidR="005702D2" w14:paraId="1B180395"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54A362F4" w14:textId="77777777" w:rsidR="005702D2" w:rsidRPr="00985199" w:rsidRDefault="005702D2" w:rsidP="00123D20">
            <w:pPr>
              <w:pStyle w:val="TableText"/>
            </w:pPr>
            <w:r w:rsidRPr="00985199">
              <w:t>When a user scans an ISBT blood product code ID with “0” as the donation type (sixth character), VBECS indicates that the donation type is not specified. When the user selects a donation type from the drop-down menu, VBECS replaces “0” with a recognizable character in the product code text box and stores it as such. When the user rescans the product ID, he must manually replace “0” or search using the unit ID alone, or the unit ID and the first five characters of the product ID. When scanning a blood product derivative, this does not apply.</w:t>
            </w:r>
          </w:p>
        </w:tc>
      </w:tr>
      <w:tr w:rsidR="005702D2" w14:paraId="6A76E9C2"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034E35E9" w14:textId="77777777" w:rsidR="005702D2" w:rsidRPr="00985199" w:rsidRDefault="005702D2" w:rsidP="00123D20">
            <w:pPr>
              <w:pStyle w:val="TableText"/>
            </w:pPr>
            <w:r w:rsidRPr="00985199">
              <w:t>Blood product code entries in the blood product table include those from ICCBBA for ISBT 128. Product codes created after the release of VBECS cannot be entered until the updated tables are incorporated through patches to VBECS. Refuse acceptance of the unit, if possible. Users may not edit the blood product table.</w:t>
            </w:r>
          </w:p>
        </w:tc>
      </w:tr>
      <w:tr w:rsidR="005702D2" w14:paraId="6E1372B0"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6EF2A792" w14:textId="77777777" w:rsidR="005702D2" w:rsidRPr="00985199" w:rsidRDefault="005702D2" w:rsidP="00123D20">
            <w:pPr>
              <w:pStyle w:val="TableText"/>
            </w:pPr>
            <w:r w:rsidRPr="00985199">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5702D2" w14:paraId="263422A8" w14:textId="77777777" w:rsidTr="00E971D0">
        <w:trPr>
          <w:cantSplit/>
        </w:trPr>
        <w:tc>
          <w:tcPr>
            <w:tcW w:w="9360" w:type="dxa"/>
            <w:tcBorders>
              <w:top w:val="single" w:sz="6" w:space="0" w:color="000000"/>
              <w:left w:val="single" w:sz="6" w:space="0" w:color="000000"/>
              <w:bottom w:val="single" w:sz="6" w:space="0" w:color="000000"/>
              <w:right w:val="single" w:sz="6" w:space="0" w:color="000000"/>
            </w:tcBorders>
          </w:tcPr>
          <w:p w14:paraId="7B23C471" w14:textId="17802B3C" w:rsidR="005702D2" w:rsidRPr="00985199" w:rsidRDefault="005702D2" w:rsidP="00123D20">
            <w:pPr>
              <w:pStyle w:val="TableText"/>
            </w:pPr>
            <w:r w:rsidRPr="00985199">
              <w:t>No entry of an ICCBBA Product Description Code starting with A, B, C, or D aka National or Local Codes A0000-D9999.</w:t>
            </w:r>
            <w:r w:rsidRPr="00123D20">
              <w:rPr>
                <w:i/>
              </w:rPr>
              <w:t xml:space="preserve"> If use of such a code is necessary for patient care, contact Service Desk and file a request for the code to be added to VBECS.</w:t>
            </w:r>
          </w:p>
        </w:tc>
      </w:tr>
    </w:tbl>
    <w:p w14:paraId="39224765" w14:textId="77777777" w:rsidR="005702D2" w:rsidRDefault="005702D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QC’d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44FA4C4D" w:rsidR="00DA6312" w:rsidRPr="00DA6312" w:rsidRDefault="00DA6312" w:rsidP="00F002ED">
            <w:pPr>
              <w:pStyle w:val="TableText"/>
              <w:rPr>
                <w:vanish/>
              </w:rPr>
            </w:pPr>
            <w:r w:rsidRPr="00DA6312">
              <w:t xml:space="preserve">Changes made to the division setting are not applied to a user until they re-connect to VBECS after the change is made. It is highly recommended that all users </w:t>
            </w:r>
            <w:r w:rsidR="00262E92">
              <w:t>sign out</w:t>
            </w:r>
            <w:r w:rsidRPr="00DA6312">
              <w:t xml:space="preserve"> of VBECS prior to any configuration setting change.</w:t>
            </w:r>
            <w:r>
              <w:rPr>
                <w:vanish/>
              </w:rPr>
              <w:t xml:space="preserve"> DR 4136</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r w:rsidR="00A753B8" w:rsidRPr="00C06411" w14:paraId="75B5EB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08C68E" w14:textId="5F281792" w:rsidR="00A753B8" w:rsidRDefault="00A753B8" w:rsidP="00DD7CAF">
            <w:pPr>
              <w:pStyle w:val="TableText"/>
            </w:pPr>
            <w:r>
              <w:t xml:space="preserve">Cost entry is capped at 999.99. </w:t>
            </w:r>
            <w:r w:rsidRPr="00A753B8">
              <w:rPr>
                <w:vanish/>
              </w:rPr>
              <w:t>Defect 942523</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7777777"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Pr="002369C9">
              <w:footnoteReference w:id="7"/>
            </w:r>
            <w:r w:rsidRPr="003A360F">
              <w:t xml:space="preserve"> at the time the update occurs.</w:t>
            </w:r>
            <w:r w:rsidRPr="002369C9">
              <w:rPr>
                <w:vanish/>
              </w:rPr>
              <w:t xml:space="preserve"> DR 4323 BR_68.02</w:t>
            </w:r>
          </w:p>
        </w:tc>
      </w:tr>
    </w:tbl>
    <w:p w14:paraId="0B428A1C" w14:textId="49324725"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25C1E" w:rsidRPr="004146C8" w14:paraId="70A498E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7E342D" w14:textId="5AA8E5D5" w:rsidR="00C25C1E" w:rsidRPr="004146C8" w:rsidRDefault="00C25C1E" w:rsidP="00D12DC6">
            <w:pPr>
              <w:pStyle w:val="TableText"/>
              <w:rPr>
                <w:b/>
              </w:rPr>
            </w:pPr>
            <w:r w:rsidRPr="004146C8">
              <w:rPr>
                <w:b/>
                <w:snapToGrid w:val="0"/>
              </w:rPr>
              <w:t>D</w:t>
            </w:r>
            <w:r>
              <w:rPr>
                <w:b/>
                <w:snapToGrid w:val="0"/>
              </w:rPr>
              <w:t xml:space="preserve">ivision Workload </w:t>
            </w:r>
            <w:r w:rsidR="00E25C40">
              <w:rPr>
                <w:b/>
                <w:snapToGrid w:val="0"/>
              </w:rPr>
              <w:t>Report</w:t>
            </w:r>
          </w:p>
        </w:tc>
      </w:tr>
      <w:tr w:rsidR="00C25C1E" w:rsidRPr="00725902" w14:paraId="49D1EAC3"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89FD93" w14:textId="77E86E37" w:rsidR="00C25C1E" w:rsidRPr="00725902" w:rsidRDefault="00E25C40" w:rsidP="00D12DC6">
            <w:pPr>
              <w:pStyle w:val="TableText"/>
            </w:pPr>
            <w:r>
              <w:t>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w:t>
            </w:r>
            <w:r w:rsidR="00C25C1E">
              <w:t>.</w:t>
            </w:r>
            <w:r>
              <w:t xml:space="preserve"> </w:t>
            </w:r>
            <w:r w:rsidRPr="00E25C40">
              <w:rPr>
                <w:vanish/>
              </w:rPr>
              <w:t>Defect 213101</w:t>
            </w:r>
          </w:p>
        </w:tc>
      </w:tr>
    </w:tbl>
    <w:p w14:paraId="28E03740" w14:textId="3CB45FCD" w:rsidR="00C25C1E" w:rsidRDefault="00C25C1E"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r w:rsidR="00A753B8" w:rsidRPr="00725902" w14:paraId="2E147A89"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BDAFF7" w14:textId="22F5DC97" w:rsidR="00A753B8" w:rsidRDefault="00A753B8" w:rsidP="000D08F0">
            <w:pPr>
              <w:pStyle w:val="TableText"/>
            </w:pPr>
            <w:r>
              <w:t xml:space="preserve">Cost entry is capped at 999.99. </w:t>
            </w:r>
            <w:r w:rsidRPr="00A753B8">
              <w:rPr>
                <w:vanish/>
              </w:rPr>
              <w:t>Defect 942523</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r w:rsidR="00E04548" w:rsidRPr="00725902" w14:paraId="5FC89D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DEF779" w14:textId="68D697A4" w:rsidR="00E04548" w:rsidRDefault="00E04548" w:rsidP="002D126B">
            <w:pPr>
              <w:pStyle w:val="TableText"/>
            </w:pPr>
            <w:r>
              <w:t xml:space="preserve">Not all exception types use the date and time of the save as the date and time of the exception. </w:t>
            </w:r>
            <w:r w:rsidRPr="00E04548">
              <w:rPr>
                <w:vanish/>
              </w:rPr>
              <w:t>Defect 208987</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6735254F" w:rsidR="003F0440" w:rsidRPr="00725902" w:rsidRDefault="00142675" w:rsidP="002D126B">
            <w:pPr>
              <w:pStyle w:val="TableText"/>
            </w:pPr>
            <w:r>
              <w:t>The user cannot</w:t>
            </w:r>
            <w:r w:rsidRPr="00D23EF9">
              <w:t xml:space="preserve"> invalidate </w:t>
            </w:r>
            <w:r>
              <w:t xml:space="preserve">or change </w:t>
            </w:r>
            <w:r w:rsidRPr="00D23EF9">
              <w:t>a finalized TRW.</w:t>
            </w:r>
            <w:r w:rsidR="00C230C9">
              <w:t xml:space="preserve"> Contact the Service</w:t>
            </w:r>
            <w:r>
              <w:t xml:space="preserve"> Desk if a TRW needs to be updated after finalization.</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D03D1B" w:rsidRPr="00725902" w14:paraId="3BFAF5A3"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26F91081" w14:textId="5F657657" w:rsidR="00D03D1B" w:rsidRDefault="00D03D1B" w:rsidP="00D03D1B">
            <w:pPr>
              <w:pStyle w:val="TableText"/>
            </w:pPr>
            <w:r>
              <w:t xml:space="preserve">There is no scroll bar on the TRW Serologic Tests tab. This limits the number of visible implicated units to ten (10). When more than ten (10) units are implicated in the transfusion reaction, order additional TRW test(s) as required. </w:t>
            </w:r>
            <w:r w:rsidRPr="00780C90">
              <w:rPr>
                <w:vanish/>
              </w:rPr>
              <w:t>Defect 577597</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63D6F4A8" w:rsidR="00A06C7F" w:rsidRPr="009212B0" w:rsidRDefault="00A06C7F" w:rsidP="005364D9">
            <w:pPr>
              <w:pStyle w:val="TableText"/>
            </w:pPr>
            <w:r w:rsidRPr="009A667D">
              <w:t>When a product type, code, or</w:t>
            </w:r>
            <w:r w:rsidRPr="009A667D">
              <w:rPr>
                <w:i/>
              </w:rPr>
              <w:t xml:space="preserve"> </w:t>
            </w:r>
            <w:r w:rsidRPr="009A667D">
              <w:t>local code is not in</w:t>
            </w:r>
            <w:r>
              <w:t xml:space="preserve"> VBECS or a blood supplier creates a product code, contact the </w:t>
            </w:r>
            <w:r w:rsidR="005364D9">
              <w:t>Service</w:t>
            </w:r>
            <w:r>
              <w:t xml:space="preserve"> Desk. See Customer Support for contact information.</w:t>
            </w:r>
          </w:p>
        </w:tc>
      </w:tr>
      <w:tr w:rsidR="00E85B7C" w:rsidRPr="00725902" w14:paraId="3382811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77777777" w:rsidR="00E85B7C" w:rsidRPr="009A667D" w:rsidRDefault="00E85B7C" w:rsidP="005364D9">
            <w:pPr>
              <w:pStyle w:val="TableText"/>
            </w:pPr>
            <w:r>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12F3DDB" w:rsidR="00E57D56" w:rsidRPr="009212B0" w:rsidRDefault="00E57D56" w:rsidP="00E57D56">
            <w:pPr>
              <w:pStyle w:val="TableText"/>
            </w:pPr>
            <w:r>
              <w:t>T</w:t>
            </w:r>
            <w:r w:rsidRPr="008C1BD3">
              <w:t xml:space="preserve">he </w:t>
            </w:r>
            <w:r>
              <w:t>unit expiration [</w:t>
            </w:r>
            <w:r w:rsidRPr="008C1BD3">
              <w:t>Maximum Storage Time (MST)</w:t>
            </w:r>
            <w:r>
              <w:t>]</w:t>
            </w:r>
            <w:r w:rsidRPr="008C1BD3">
              <w:t xml:space="preserve"> is set to the longest possible storage time based on product type, core </w:t>
            </w:r>
            <w:r w:rsidR="00AE3B37" w:rsidRPr="008C1BD3">
              <w:t>condition, attributes</w:t>
            </w:r>
            <w:r w:rsidRPr="008C1BD3">
              <w:t>, and available references as a guide. The MST is set at a higher leve</w:t>
            </w:r>
            <w:r>
              <w:t>l</w:t>
            </w:r>
            <w:r w:rsidRPr="008C1BD3">
              <w:t xml:space="preserve"> than an individual collection product code. VBECS does not know the specific collection details.  It is the </w:t>
            </w:r>
            <w:r w:rsidR="004E2AB6" w:rsidRPr="008C1BD3">
              <w:t>responsibility</w:t>
            </w:r>
            <w:r w:rsidRPr="008C1BD3">
              <w:t xml:space="preserve"> of each user to accurately enter and process any one blood unit based on its expiration date/time as labeled by the collection facility.</w:t>
            </w:r>
            <w:r w:rsidRPr="00E57D56">
              <w:t xml:space="preserve"> </w:t>
            </w:r>
            <w:r w:rsidRPr="00E57D56">
              <w:rPr>
                <w:vanish/>
              </w:rPr>
              <w:t>Task 1280</w:t>
            </w:r>
          </w:p>
        </w:tc>
      </w:tr>
      <w:tr w:rsidR="0000455C" w:rsidRPr="00725902" w14:paraId="5C1BFCB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DD8AA0" w14:textId="77777777" w:rsidR="0000455C" w:rsidRPr="009212B0" w:rsidRDefault="0000455C" w:rsidP="00E85B7C">
            <w:pPr>
              <w:pStyle w:val="TableText"/>
            </w:pPr>
            <w:r>
              <w:t xml:space="preserve">When a user inadvertently enters a unit ID that is longer than </w:t>
            </w:r>
            <w:r w:rsidR="00E85B7C">
              <w:t xml:space="preserve">13 characters for </w:t>
            </w:r>
            <w:r>
              <w:t>an ISBT 128 unit, VBECS accepts the entry but will not associate it with the scanned unit ID.</w:t>
            </w:r>
            <w:r w:rsidRPr="0000455C">
              <w:rPr>
                <w:vanish/>
              </w:rPr>
              <w:t xml:space="preserve"> DR 2,671</w:t>
            </w:r>
          </w:p>
        </w:tc>
      </w:tr>
      <w:tr w:rsidR="002F3BCC" w:rsidRPr="00725902" w14:paraId="676A40F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BA8AC4" w14:textId="77777777" w:rsidR="002F3BCC" w:rsidRDefault="002F3BCC" w:rsidP="002F3BCC">
            <w:pPr>
              <w:pStyle w:val="TableText"/>
            </w:pPr>
            <w:r>
              <w:t>The display of Special Testing for a unit is limited to 253 characters in Incoming Shipment. All of the special testing is saved in VBECS and is available on reports.</w:t>
            </w:r>
            <w:r w:rsidRPr="002F3BCC">
              <w:rPr>
                <w:vanish/>
              </w:rPr>
              <w:t xml:space="preserve"> DR 3781</w:t>
            </w:r>
          </w:p>
        </w:tc>
      </w:tr>
      <w:tr w:rsidR="004D0C24" w:rsidRPr="00725902" w14:paraId="4A0A358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24B33AC" w14:textId="77777777" w:rsidR="004D0C24" w:rsidRPr="004D0C24" w:rsidRDefault="004D0C24" w:rsidP="002D126B">
            <w:pPr>
              <w:pStyle w:val="TableText"/>
            </w:pPr>
            <w:r>
              <w:t xml:space="preserve">The display label that is built when logging a blood product into VBECS does not change from volunteer donor to autologous when the donation type is changed. </w:t>
            </w:r>
            <w:r>
              <w:rPr>
                <w:vanish/>
              </w:rPr>
              <w:t>DR 3041</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72FCF6C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6BC8A3" w14:textId="77777777" w:rsidR="003F0440" w:rsidRPr="009212B0" w:rsidRDefault="003F0440" w:rsidP="002D126B">
            <w:pPr>
              <w:pStyle w:val="TableText"/>
            </w:pPr>
            <w:r w:rsidRPr="00E032D7">
              <w:t xml:space="preserve">VBECS </w:t>
            </w:r>
            <w:r>
              <w:t xml:space="preserve">does not accept scanned information for some modified ISBT 128 </w:t>
            </w:r>
            <w:r w:rsidRPr="00E032D7">
              <w:t>blood units</w:t>
            </w:r>
            <w:r>
              <w:t>. VBECS accepts entered information in these instances.</w:t>
            </w:r>
            <w:r w:rsidRPr="00E032D7">
              <w:rPr>
                <w:vanish/>
              </w:rPr>
              <w:t>UserDoc Task 1085, based on CR 1594 (deferred)</w:t>
            </w:r>
            <w:r w:rsidRPr="006805FF">
              <w:rPr>
                <w:vanish/>
              </w:rPr>
              <w:t xml:space="preserve"> UserDoc Task 1091, based on DR 1922</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3F0440" w:rsidRPr="00725902" w14:paraId="16C20BE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21FBB5" w14:textId="77777777" w:rsidR="003F0440" w:rsidRPr="00725902" w:rsidRDefault="003F0440" w:rsidP="002D126B">
            <w:pPr>
              <w:pStyle w:val="TableText"/>
            </w:pPr>
            <w:r w:rsidRPr="009212B0">
              <w:t>VBECS does not check whether blood products with the same unit ID and different product codes are the same blood type.</w:t>
            </w:r>
          </w:p>
        </w:tc>
      </w:tr>
      <w:tr w:rsidR="003F0440" w:rsidRPr="00725902" w14:paraId="524E381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4F326D" w14:textId="77777777" w:rsidR="003F0440" w:rsidRPr="00725902" w:rsidRDefault="003F0440" w:rsidP="002D126B">
            <w:pPr>
              <w:pStyle w:val="TableText"/>
            </w:pPr>
            <w:r w:rsidRPr="009212B0">
              <w:t>A site may receive duplicate unit IDs. VBECS cannot ensure that these IDs represent products from the same donor.</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77777777"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0023B64C"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p>
        </w:tc>
      </w:tr>
    </w:tbl>
    <w:p w14:paraId="489FE710" w14:textId="5C80175F" w:rsidR="000E59E4" w:rsidRDefault="000E59E4" w:rsidP="00BF2429">
      <w:pPr>
        <w:pStyle w:val="TableText"/>
      </w:pPr>
    </w:p>
    <w:p w14:paraId="390D7CBE" w14:textId="77777777" w:rsidR="000E59E4" w:rsidRDefault="000E59E4">
      <w:pPr>
        <w:rPr>
          <w:rFonts w:ascii="Arial" w:hAnsi="Arial"/>
          <w:sz w:val="18"/>
        </w:rPr>
      </w:pPr>
      <w:r>
        <w:br w:type="page"/>
      </w:r>
    </w:p>
    <w:p w14:paraId="25B2EECE"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77777777" w:rsidR="003F0440" w:rsidRPr="00534C65" w:rsidRDefault="003F0440" w:rsidP="002D126B">
            <w:pPr>
              <w:pStyle w:val="TableText"/>
              <w:rPr>
                <w:b/>
              </w:rPr>
            </w:pPr>
            <w:r>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77777777" w:rsidR="00C4014D" w:rsidRDefault="007B38A2" w:rsidP="002D126B">
            <w:pPr>
              <w:pStyle w:val="TableText"/>
            </w:pPr>
            <w:r>
              <w:t>Do not invalidate part of the configured test. Doing this will put the specimen into a state where it cannot be processed; invalidate all tests configured as part of the TAS regardless of which sub test (ABO/Rh, ABS or DAT) is the problem</w:t>
            </w:r>
            <w:r w:rsidR="00C4014D">
              <w:t xml:space="preserve">. </w:t>
            </w:r>
            <w:r w:rsidR="00C4014D" w:rsidRPr="00C4014D">
              <w:rPr>
                <w:vanish/>
              </w:rPr>
              <w:t>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77777777" w:rsidR="003F0440" w:rsidRPr="00725902" w:rsidRDefault="003F0440" w:rsidP="002D126B">
            <w:pPr>
              <w:pStyle w:val="TableText"/>
            </w:pPr>
            <w:r>
              <w:t xml:space="preserve">All issue-to locations must be valid entries in the </w:t>
            </w:r>
            <w:r w:rsidRPr="00CA0045">
              <w:rPr>
                <w:bCs/>
              </w:rPr>
              <w:t>VistA</w:t>
            </w:r>
            <w:r>
              <w:t xml:space="preserve"> hospital location </w:t>
            </w:r>
            <w:r w:rsidR="008F2DE4">
              <w:t>file</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(local policy controls their use), but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77777777"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6088" w:rsidRPr="00725902" w14:paraId="57862320"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201" w14:textId="3838E147" w:rsidR="005E6088" w:rsidRDefault="005E6088" w:rsidP="002D126B">
            <w:pPr>
              <w:pStyle w:val="TableText"/>
            </w:pPr>
            <w:r>
              <w:t xml:space="preserve">VBECS asks for a comment when issuing a unit that is assigned to two different patients. Enter a comment to issue the unit or release one of the patient assignments before issuing. The comment will appear on the Unit History Report in the Issue section. </w:t>
            </w:r>
            <w:r w:rsidRPr="00101C38">
              <w:rPr>
                <w:vanish/>
              </w:rPr>
              <w:t xml:space="preserve">Defect </w:t>
            </w:r>
            <w:r w:rsidR="00101C38" w:rsidRPr="00101C38">
              <w:rPr>
                <w:vanish/>
              </w:rPr>
              <w:t>208730</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0E7C612F" w:rsidR="000E59E4" w:rsidRDefault="000E59E4" w:rsidP="00220D0D">
      <w:pPr>
        <w:pStyle w:val="TableText"/>
      </w:pPr>
    </w:p>
    <w:p w14:paraId="54A8EF43" w14:textId="77777777" w:rsidR="000E59E4" w:rsidRDefault="000E59E4">
      <w:pPr>
        <w:rPr>
          <w:rFonts w:ascii="Arial" w:hAnsi="Arial"/>
          <w:sz w:val="18"/>
        </w:rPr>
      </w:pPr>
      <w:r>
        <w:br w:type="page"/>
      </w:r>
    </w:p>
    <w:p w14:paraId="5C06DDE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478626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AE086D" w14:textId="77777777" w:rsidR="003F0440" w:rsidRPr="003657B4" w:rsidRDefault="003F0440" w:rsidP="002D126B">
            <w:pPr>
              <w:pStyle w:val="TableText"/>
              <w:rPr>
                <w:b/>
              </w:rPr>
            </w:pPr>
            <w:r w:rsidRPr="003657B4">
              <w:rPr>
                <w:b/>
              </w:rPr>
              <w:t>Log In Reagents, Update Inventory, View/Print Inventory, Maintain Minimum Levels</w:t>
            </w:r>
          </w:p>
        </w:tc>
      </w:tr>
      <w:tr w:rsidR="003F0440" w:rsidRPr="00725902" w14:paraId="54F002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90FABE" w14:textId="77777777" w:rsidR="003F0440" w:rsidRPr="003657B4" w:rsidRDefault="003F0440" w:rsidP="002D126B">
            <w:pPr>
              <w:pStyle w:val="TableText"/>
            </w:pPr>
            <w:r>
              <w:t>VBECS does not display a reagent report by invoice number.</w:t>
            </w:r>
            <w:r w:rsidRPr="00F759ED">
              <w:rPr>
                <w:vanish/>
              </w:rPr>
              <w:t xml:space="preserve"> (UserDoc Task 1083)</w:t>
            </w:r>
          </w:p>
        </w:tc>
      </w:tr>
      <w:tr w:rsidR="003F0440" w:rsidRPr="00725902" w14:paraId="00E252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ACDE8C" w14:textId="77777777" w:rsidR="003F0440" w:rsidRPr="003657B4" w:rsidRDefault="003F0440" w:rsidP="002D126B">
            <w:pPr>
              <w:pStyle w:val="TableText"/>
            </w:pPr>
            <w:r>
              <w:t>The unsatisfactory portion of a shipment must be recorded individually.</w:t>
            </w:r>
          </w:p>
        </w:tc>
      </w:tr>
      <w:tr w:rsidR="00BE53DD" w:rsidRPr="00725902" w14:paraId="06CF81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57F7C48" w14:textId="77777777" w:rsidR="00BE53DD" w:rsidRDefault="00BE53DD" w:rsidP="002D126B">
            <w:pPr>
              <w:pStyle w:val="TableText"/>
            </w:pPr>
            <w:r>
              <w:t xml:space="preserve">There is no retrospective data entry </w:t>
            </w:r>
            <w:r w:rsidR="005C7504">
              <w:t xml:space="preserve">or user selection for </w:t>
            </w:r>
            <w:r w:rsidR="0061702F">
              <w:t>these options</w:t>
            </w:r>
            <w:r>
              <w:t>.</w:t>
            </w:r>
          </w:p>
        </w:tc>
      </w:tr>
      <w:tr w:rsidR="003F0440" w:rsidRPr="00725902" w14:paraId="042CF1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9DF781" w14:textId="77777777" w:rsidR="003F0440" w:rsidRPr="003657B4" w:rsidRDefault="003F0440" w:rsidP="002D126B">
            <w:pPr>
              <w:pStyle w:val="TableText"/>
            </w:pPr>
            <w:r>
              <w:t xml:space="preserve">Each site must set a standard for recording quantity: it may use the number of cases or the number of units within the cases. </w:t>
            </w:r>
          </w:p>
        </w:tc>
      </w:tr>
      <w:tr w:rsidR="003F0440" w:rsidRPr="00725902" w14:paraId="57F811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38AAAA" w14:textId="77777777" w:rsidR="003F0440" w:rsidRDefault="003F0440" w:rsidP="002D126B">
            <w:pPr>
              <w:pStyle w:val="TableText"/>
              <w:rPr>
                <w:vanish/>
              </w:rPr>
            </w:pPr>
            <w:r>
              <w:t xml:space="preserve">When a user enters a lot number in the Lot # field and clicks the </w:t>
            </w:r>
            <w:r>
              <w:rPr>
                <w:b/>
              </w:rPr>
              <w:t>magnifying glass</w:t>
            </w:r>
            <w:r>
              <w:t>, VBECS displays only the first instance of a duplicate lot number.</w:t>
            </w:r>
          </w:p>
        </w:tc>
      </w:tr>
    </w:tbl>
    <w:p w14:paraId="62BD87A0" w14:textId="77777777" w:rsidR="00ED3C7A" w:rsidRDefault="00ED3C7A"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C02540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08E33D" w14:textId="77777777" w:rsidR="003F0440" w:rsidRPr="00534C65" w:rsidRDefault="00CF23B1" w:rsidP="002D126B">
            <w:pPr>
              <w:pStyle w:val="TableText"/>
              <w:rPr>
                <w:b/>
              </w:rPr>
            </w:pPr>
            <w:r>
              <w:rPr>
                <w:b/>
              </w:rPr>
              <w:t>Log i</w:t>
            </w:r>
            <w:r w:rsidR="003F0440" w:rsidRPr="00534C65">
              <w:rPr>
                <w:b/>
              </w:rPr>
              <w:t>nto VBECS and VistA</w:t>
            </w:r>
          </w:p>
        </w:tc>
      </w:tr>
      <w:tr w:rsidR="003F0440" w:rsidRPr="00725902" w14:paraId="661D69F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05E8B94" w14:textId="77777777" w:rsidR="003F0440" w:rsidRPr="00725902" w:rsidRDefault="003F0440" w:rsidP="002D126B">
            <w:pPr>
              <w:pStyle w:val="TableText"/>
            </w:pPr>
            <w:r>
              <w:t>VBECS automatically logs a</w:t>
            </w:r>
            <w:r w:rsidRPr="00BF7321">
              <w:t xml:space="preserve"> </w:t>
            </w:r>
            <w:r>
              <w:rPr>
                <w:vanish/>
              </w:rPr>
              <w:t xml:space="preserve">BR_18.05 </w:t>
            </w:r>
            <w:r>
              <w:t>user with access to only one division into that division.</w:t>
            </w:r>
          </w:p>
        </w:tc>
      </w:tr>
      <w:tr w:rsidR="00FD40DC" w:rsidRPr="00725902" w14:paraId="36F6A95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77AB63" w14:textId="77777777" w:rsidR="00FD40DC" w:rsidRDefault="00FD40DC" w:rsidP="002D126B">
            <w:pPr>
              <w:pStyle w:val="TableText"/>
            </w:pPr>
            <w:r>
              <w:t>Connectivity by IAM services access approval (PIV Card) is not possible when IAM services are not available.</w:t>
            </w:r>
          </w:p>
        </w:tc>
      </w:tr>
      <w:tr w:rsidR="00F22645" w:rsidRPr="00725902" w14:paraId="247631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CB472C" w14:textId="77777777" w:rsidR="00F22645" w:rsidRDefault="00F22645" w:rsidP="002D126B">
            <w:pPr>
              <w:pStyle w:val="TableText"/>
            </w:pPr>
            <w:r>
              <w:t xml:space="preserve">An Access and Verify code is required to connect to VistA </w:t>
            </w:r>
            <w:r w:rsidR="00FD40DC">
              <w:t>when the IAM services are not available.</w:t>
            </w:r>
          </w:p>
        </w:tc>
      </w:tr>
      <w:tr w:rsidR="00FD40DC" w:rsidRPr="00725902" w14:paraId="6BA362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4D903D" w14:textId="77777777" w:rsidR="00FD40DC" w:rsidRDefault="00FD40DC" w:rsidP="002D126B">
            <w:pPr>
              <w:pStyle w:val="TableText"/>
            </w:pPr>
            <w:r>
              <w:t>Connectivity is not possible when VistA is not available.</w:t>
            </w:r>
          </w:p>
        </w:tc>
      </w:tr>
      <w:tr w:rsidR="00FD40DC" w:rsidRPr="00725902" w14:paraId="46734D4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02047E" w14:textId="273C6550" w:rsidR="00FD40DC" w:rsidRDefault="00FD40DC" w:rsidP="00FD40DC">
            <w:pPr>
              <w:pStyle w:val="TableText"/>
            </w:pPr>
            <w:r>
              <w:t xml:space="preserve">The user may log </w:t>
            </w:r>
            <w:r w:rsidR="00CA1BD2">
              <w:t xml:space="preserve">into multiple terminals </w:t>
            </w:r>
            <w:r w:rsidR="009903AA">
              <w:t>simultaneously</w:t>
            </w:r>
            <w:r>
              <w:t>, but accessing</w:t>
            </w:r>
            <w:r w:rsidR="00C55323">
              <w:t xml:space="preserve"> VBECS in multiple sessions is no longer possible due to the way the PIV card works.</w:t>
            </w:r>
          </w:p>
        </w:tc>
      </w:tr>
      <w:tr w:rsidR="00CD4DBB" w:rsidRPr="00725902" w14:paraId="5C7D84B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068B891" w14:textId="0E0D68A5" w:rsidR="00CD4DBB" w:rsidRDefault="00CD4DBB" w:rsidP="006F1029">
            <w:pPr>
              <w:pStyle w:val="TableText"/>
            </w:pPr>
            <w:r w:rsidRPr="00CD4DBB">
              <w:t xml:space="preserve">The Windows Security screen </w:t>
            </w:r>
            <w:r>
              <w:t>may be hidden when a user attempts to restore a VistALink connection</w:t>
            </w:r>
            <w:r w:rsidRPr="00CD4DBB">
              <w:t>. For the Windows Security screen</w:t>
            </w:r>
            <w:r w:rsidR="006F1029">
              <w:t xml:space="preserve"> to appear, the user must </w:t>
            </w:r>
            <w:r w:rsidR="009903AA">
              <w:t xml:space="preserve">drag </w:t>
            </w:r>
            <w:r w:rsidR="009903AA" w:rsidRPr="00CD4DBB">
              <w:t>it</w:t>
            </w:r>
            <w:r w:rsidRPr="00CD4DBB">
              <w:t xml:space="preserve"> from behind another </w:t>
            </w:r>
            <w:r w:rsidR="006F1029">
              <w:t>window</w:t>
            </w:r>
            <w:r w:rsidRPr="00CD4DBB">
              <w:t xml:space="preserve"> in order to select a certificate and log in. </w:t>
            </w:r>
            <w:r w:rsidRPr="00CD4DBB">
              <w:rPr>
                <w:vanish/>
              </w:rPr>
              <w:t>Defect 501388</w:t>
            </w:r>
          </w:p>
        </w:tc>
      </w:tr>
    </w:tbl>
    <w:p w14:paraId="56594BDA"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B546F" w:rsidRPr="00A76671" w14:paraId="3E5A3CA9" w14:textId="77777777" w:rsidTr="00480334">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6AD386C" w14:textId="77777777" w:rsidR="007B546F" w:rsidRPr="00A76671" w:rsidRDefault="007B546F" w:rsidP="00480334">
            <w:pPr>
              <w:pStyle w:val="TableText"/>
              <w:rPr>
                <w:b/>
              </w:rPr>
            </w:pPr>
            <w:r>
              <w:rPr>
                <w:b/>
              </w:rPr>
              <w:t>Maintain Unit Records</w:t>
            </w:r>
          </w:p>
        </w:tc>
      </w:tr>
      <w:tr w:rsidR="007B546F" w:rsidRPr="00725902" w14:paraId="76F5C4ED"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D5E66E" w14:textId="77777777" w:rsidR="007B546F" w:rsidRPr="00725902" w:rsidRDefault="007B546F" w:rsidP="007B546F">
            <w:pPr>
              <w:pStyle w:val="TableText"/>
            </w:pPr>
            <w:r>
              <w:t xml:space="preserve">VBECS does not limit the discarded plasma volume. </w:t>
            </w:r>
          </w:p>
        </w:tc>
      </w:tr>
      <w:tr w:rsidR="007B546F" w:rsidRPr="00725902" w14:paraId="43B35707"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0B66D" w14:textId="77777777" w:rsidR="007B546F" w:rsidRPr="00725902" w:rsidRDefault="007B546F" w:rsidP="007B546F">
            <w:pPr>
              <w:pStyle w:val="TableText"/>
            </w:pPr>
            <w:r>
              <w:t xml:space="preserve">If </w:t>
            </w:r>
            <w:r w:rsidRPr="007B546F">
              <w:t>errors are found in the unit’s product code</w:t>
            </w:r>
            <w:r>
              <w:t xml:space="preserve">, division or blood type at login, </w:t>
            </w:r>
            <w:r w:rsidRPr="007B546F">
              <w:t>supplier, or donation type, the user must inactivate the unit and reenter it correctly</w:t>
            </w:r>
            <w:r>
              <w:t>.</w:t>
            </w:r>
          </w:p>
        </w:tc>
      </w:tr>
      <w:tr w:rsidR="007B546F" w:rsidRPr="00725902" w14:paraId="778CFBD0"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1E82CE" w14:textId="77777777" w:rsidR="007B546F" w:rsidRDefault="000E6500" w:rsidP="007B546F">
            <w:pPr>
              <w:pStyle w:val="TableText"/>
            </w:pPr>
            <w:r>
              <w:t xml:space="preserve">When a unit does not have a patient association, editable fields are available to an </w:t>
            </w:r>
            <w:r w:rsidRPr="00EC7489">
              <w:rPr>
                <w:rFonts w:ascii="Wingdings 3" w:hAnsi="Wingdings 3" w:cs="Wingdings"/>
              </w:rPr>
              <w:t></w:t>
            </w:r>
            <w:r w:rsidRPr="00EC7489">
              <w:rPr>
                <w:rFonts w:ascii="Wingdings 3" w:hAnsi="Wingdings 3" w:cs="Wingdings"/>
              </w:rPr>
              <w:t></w:t>
            </w:r>
            <w:r w:rsidRPr="00AA7C58">
              <w:t xml:space="preserve"> </w:t>
            </w:r>
            <w:r>
              <w:t>Enhanced Technologist.</w:t>
            </w:r>
          </w:p>
        </w:tc>
      </w:tr>
      <w:tr w:rsidR="000E6500" w:rsidRPr="00725902" w14:paraId="404A465E"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A558BD" w14:textId="77777777" w:rsidR="000E6500" w:rsidRDefault="000E6500" w:rsidP="00480334">
            <w:pPr>
              <w:pStyle w:val="TableText"/>
            </w:pPr>
            <w:r>
              <w:t>Only units in a limited or available status may be edited.</w:t>
            </w:r>
          </w:p>
        </w:tc>
      </w:tr>
      <w:tr w:rsidR="000E6500" w:rsidRPr="00725902" w14:paraId="7CD38BD2" w14:textId="77777777" w:rsidTr="00480334">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7A59CA" w14:textId="77777777" w:rsidR="000E6500" w:rsidRDefault="000E6500" w:rsidP="007B546F">
            <w:pPr>
              <w:pStyle w:val="TableText"/>
            </w:pPr>
            <w:r>
              <w:t>Inactivation of the unit record is required when the user needs to change the unit’s information recorded at login: unit identification number, blood type at login, product code, unit expiration date, unit donation type, VA division at login or supplier.</w:t>
            </w:r>
          </w:p>
        </w:tc>
      </w:tr>
    </w:tbl>
    <w:p w14:paraId="5AA7F7CA" w14:textId="5653EC2D" w:rsidR="000E59E4" w:rsidRDefault="000E59E4" w:rsidP="00220D0D">
      <w:pPr>
        <w:pStyle w:val="TableText"/>
      </w:pPr>
    </w:p>
    <w:p w14:paraId="6C984F2A" w14:textId="77777777" w:rsidR="000E59E4" w:rsidRDefault="000E59E4">
      <w:pPr>
        <w:rPr>
          <w:rFonts w:ascii="Arial" w:hAnsi="Arial"/>
          <w:sz w:val="18"/>
        </w:rPr>
      </w:pPr>
      <w:r>
        <w:br w:type="page"/>
      </w:r>
    </w:p>
    <w:p w14:paraId="5A505183" w14:textId="77777777" w:rsidR="007B546F" w:rsidRDefault="007B546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7777777" w:rsidR="006A0516" w:rsidRDefault="003D1470" w:rsidP="003D1470">
            <w:pPr>
              <w:pStyle w:val="TableText"/>
            </w:pPr>
            <w:r>
              <w:t>Pooling of units that have the attribute from V0013 (irradiated) and attribute V0021005 (psoralen treatment) does not produce a target.</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7777777" w:rsidR="003F0440" w:rsidRPr="00725902" w:rsidRDefault="00A64FBF" w:rsidP="00A64FBF">
            <w:pPr>
              <w:pStyle w:val="TableText"/>
            </w:pPr>
            <w:r>
              <w:t>A unit previously split in VBECS cannot be split again. Only an ISBT unit that was split outside of VBECS can be split again.</w:t>
            </w:r>
          </w:p>
        </w:tc>
      </w:tr>
      <w:tr w:rsidR="00A64FBF" w:rsidRPr="00725902" w14:paraId="4BE6F79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5016EF30" w:rsidR="00A64FBF" w:rsidRPr="00A64FBF" w:rsidRDefault="00A64FBF" w:rsidP="00A64FBF">
            <w:pPr>
              <w:pStyle w:val="TableText"/>
            </w:pPr>
            <w:r>
              <w:t xml:space="preserve">A unit pooled in VBECS may </w:t>
            </w:r>
            <w:r w:rsidR="00E605B1">
              <w:t>not be split</w:t>
            </w:r>
            <w:r>
              <w:t>.</w:t>
            </w:r>
          </w:p>
        </w:tc>
      </w:tr>
      <w:tr w:rsidR="00A64FBF" w:rsidRPr="00725902" w14:paraId="7CB1DFC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77777777" w:rsidR="00A64FBF" w:rsidRPr="00A64FBF" w:rsidRDefault="00A64FBF" w:rsidP="00A64FBF">
            <w:pPr>
              <w:pStyle w:val="TableText"/>
            </w:pPr>
            <w:r>
              <w:t>A unit that has a division code present upon receipt in incoming shipment may be split in VBECS.</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7777777"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 </w:t>
            </w:r>
            <w:r w:rsidRPr="00D53DC3">
              <w:rPr>
                <w:vanish/>
              </w:rPr>
              <w:t>Defect 368207</w:t>
            </w:r>
          </w:p>
        </w:tc>
      </w:tr>
      <w:tr w:rsidR="008E02D0" w14:paraId="30325FCB"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5B149B" w14:textId="74C7AA87" w:rsidR="008E02D0" w:rsidRDefault="008E02D0" w:rsidP="00266A37">
            <w:pPr>
              <w:pStyle w:val="TableText"/>
            </w:pPr>
            <w:r>
              <w:t>Cancel</w:t>
            </w:r>
            <w:r w:rsidR="002F7E19">
              <w:t>l</w:t>
            </w:r>
            <w:r>
              <w:t>ed orders are included on the Order Summary Report without a column/data to help identify them as cancel</w:t>
            </w:r>
            <w:r w:rsidR="002F7E19">
              <w:t>l</w:t>
            </w:r>
            <w:r>
              <w:t>ed. The Single Order History Report includes the cancel</w:t>
            </w:r>
            <w:r w:rsidR="002F7E19">
              <w:t>l</w:t>
            </w:r>
            <w:r>
              <w:t>ed order information. When the order is also cancel</w:t>
            </w:r>
            <w:r w:rsidR="002F7E19">
              <w:t>l</w:t>
            </w:r>
            <w:r>
              <w:t xml:space="preserve">ed in VistA, which would be the norm, there is a lab report that can be referenced. </w:t>
            </w:r>
            <w:r w:rsidRPr="008E02D0">
              <w:rPr>
                <w:vanish/>
              </w:rPr>
              <w:t>Defect 208877</w:t>
            </w:r>
          </w:p>
        </w:tc>
      </w:tr>
      <w:tr w:rsidR="00D03D1B" w14:paraId="158B77AF"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1131EA5" w14:textId="0F61859C" w:rsidR="00D03D1B" w:rsidRDefault="00D03D1B" w:rsidP="00D03D1B">
            <w:pPr>
              <w:pStyle w:val="TableText"/>
            </w:pPr>
            <w:r>
              <w:t xml:space="preserve">The Order History Report only displays the first twenty (20) characters of an ordering location. Ordering locations in VistA can be shortened or changed when the uniqueness of a location cannot be determined with the first twenty (20) characters. </w:t>
            </w:r>
            <w:r w:rsidRPr="003209A5">
              <w:rPr>
                <w:vanish/>
              </w:rPr>
              <w:t>Defect 209846</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7777777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BR_98.02 </w:t>
            </w:r>
          </w:p>
        </w:tc>
      </w:tr>
      <w:tr w:rsidR="003F0440" w:rsidRPr="00725902" w14:paraId="284E43D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DFF5DB4" w:rsidR="003F0440" w:rsidRPr="00725902" w:rsidRDefault="003F0440" w:rsidP="002D126B">
            <w:pPr>
              <w:pStyle w:val="TableText"/>
            </w:pPr>
            <w:r>
              <w:t>When a user selects weak D for the antigen typing test and the selected patient is Rh positive, VBECS warns that weak D testing cannot be performed</w:t>
            </w:r>
            <w:r w:rsidR="009913C5">
              <w:t xml:space="preserve"> (See FAQ Weak D Policy</w:t>
            </w:r>
            <w:r w:rsidR="008470B0">
              <w:t>)</w:t>
            </w:r>
            <w:r>
              <w:t>.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77777777" w:rsidR="003F0440" w:rsidRDefault="003F0440" w:rsidP="002D126B">
            <w:pPr>
              <w:pStyle w:val="TableText"/>
            </w:pPr>
            <w:r>
              <w:t xml:space="preserve">The number of tests </w:t>
            </w:r>
            <w:r w:rsidRPr="007F1742">
              <w:t xml:space="preserve">displayed on </w:t>
            </w:r>
            <w:r>
              <w:t>an</w:t>
            </w:r>
            <w:r w:rsidRPr="007F1742">
              <w:t xml:space="preserve"> invoice is limited to 8</w:t>
            </w:r>
            <w:r>
              <w:t>,000 characters per unit.</w:t>
            </w:r>
          </w:p>
        </w:tc>
      </w:tr>
      <w:tr w:rsidR="003F0440" w:rsidRPr="00725902" w14:paraId="37A0953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E62184" w14:textId="77777777" w:rsidR="003F0440" w:rsidRDefault="003F0440" w:rsidP="002D126B">
            <w:pPr>
              <w:pStyle w:val="TableText"/>
            </w:pPr>
            <w:r>
              <w:t>When the user creates an invoice and cancels before saving it, VBECS excludes the invoice number from use.</w:t>
            </w:r>
          </w:p>
        </w:tc>
      </w:tr>
      <w:tr w:rsidR="008E02D0" w:rsidRPr="00725902" w14:paraId="14C44DA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B4D04F7" w14:textId="43C30B2C" w:rsidR="008E02D0" w:rsidRDefault="008E02D0" w:rsidP="002D126B">
            <w:pPr>
              <w:pStyle w:val="TableText"/>
            </w:pPr>
            <w:r>
              <w:t>When assigned or restricted, the patient first name and ID are not printed on the outgoing shipment document to maintain patient privacy.</w:t>
            </w:r>
          </w:p>
        </w:tc>
      </w:tr>
      <w:tr w:rsidR="008E02D0" w:rsidRPr="00725902" w14:paraId="2FD0049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8AD9BC" w14:textId="5FB13B21" w:rsidR="008E02D0" w:rsidRDefault="008E02D0" w:rsidP="002D126B">
            <w:pPr>
              <w:pStyle w:val="TableText"/>
            </w:pPr>
            <w:r>
              <w:t xml:space="preserve">Cost entry is capped at 999.99. </w:t>
            </w:r>
            <w:r w:rsidRPr="008E02D0">
              <w:rPr>
                <w:vanish/>
              </w:rPr>
              <w:t>Defect 942523</w:t>
            </w:r>
          </w:p>
        </w:tc>
      </w:tr>
    </w:tbl>
    <w:p w14:paraId="2688B3F9" w14:textId="16FCD4D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B7221D" w:rsidRPr="005E4113" w14:paraId="52A47E59" w14:textId="77777777" w:rsidTr="001D3AF6">
        <w:trPr>
          <w:cantSplit/>
          <w:tblHeader/>
        </w:trPr>
        <w:tc>
          <w:tcPr>
            <w:tcW w:w="9360" w:type="dxa"/>
            <w:shd w:val="clear" w:color="auto" w:fill="BFBFBF" w:themeFill="background1" w:themeFillShade="BF"/>
            <w:vAlign w:val="bottom"/>
          </w:tcPr>
          <w:p w14:paraId="6D1B7D58" w14:textId="2F748AD0" w:rsidR="00B7221D" w:rsidRPr="005E4113" w:rsidRDefault="00B7221D" w:rsidP="001D3AF6">
            <w:pPr>
              <w:pStyle w:val="TableText"/>
              <w:rPr>
                <w:b/>
              </w:rPr>
            </w:pPr>
            <w:r>
              <w:rPr>
                <w:b/>
              </w:rPr>
              <w:t>Patient Information Toolbar</w:t>
            </w:r>
          </w:p>
        </w:tc>
      </w:tr>
      <w:tr w:rsidR="00B7221D" w:rsidRPr="00725902" w14:paraId="2B85176F"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8FED09" w14:textId="54A71168" w:rsidR="00B7221D" w:rsidRPr="00725902" w:rsidRDefault="00B7221D" w:rsidP="001D3AF6">
            <w:pPr>
              <w:pStyle w:val="TableText"/>
            </w:pPr>
            <w:r>
              <w:t xml:space="preserve">Recent Orders is showing Order Status values like “Not Started” and “Filled”, which are actually Task Statuses. </w:t>
            </w:r>
            <w:r w:rsidRPr="00B7221D">
              <w:rPr>
                <w:vanish/>
              </w:rPr>
              <w:t>Defect 214974</w:t>
            </w:r>
          </w:p>
        </w:tc>
      </w:tr>
      <w:tr w:rsidR="00D03D1B" w:rsidRPr="00725902" w14:paraId="4CD3A13A"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B1BE05" w14:textId="7B95DEAB" w:rsidR="00D03D1B" w:rsidRDefault="007A6A08" w:rsidP="007A6A08">
            <w:pPr>
              <w:pStyle w:val="TableTex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tc>
      </w:tr>
    </w:tbl>
    <w:p w14:paraId="7C7E0B9A" w14:textId="0A900870" w:rsidR="00B7221D" w:rsidRDefault="00B7221D"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1298AE10" w:rsidR="003F0440" w:rsidRDefault="003F0440" w:rsidP="002D126B">
            <w:pPr>
              <w:pStyle w:val="TableText"/>
            </w:pPr>
            <w:r>
              <w:t>When units are restricted for a patient during Incoming Shipment, VBECS does not display them on the Patient History Report.</w:t>
            </w:r>
            <w:r w:rsidR="005E6088">
              <w:t xml:space="preserve"> </w:t>
            </w:r>
            <w:r w:rsidR="005E6088" w:rsidRPr="005E6088">
              <w:rPr>
                <w:vanish/>
              </w:rPr>
              <w:t>Defect 212160</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r w:rsidR="00696708" w:rsidRPr="00725902" w14:paraId="57EA97A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D253EE" w14:textId="4C9FA4FF" w:rsidR="00696708" w:rsidRPr="00696708" w:rsidRDefault="00696708" w:rsidP="00696708">
            <w:pPr>
              <w:pStyle w:val="ListBullet"/>
              <w:numPr>
                <w:ilvl w:val="0"/>
                <w:numId w:val="0"/>
              </w:numPr>
            </w:pPr>
            <w:r w:rsidRPr="00696708">
              <w:rPr>
                <w:rFonts w:ascii="Arial" w:hAnsi="Arial"/>
                <w:spacing w:val="0"/>
                <w:sz w:val="18"/>
                <w:szCs w:val="24"/>
              </w:rPr>
              <w:t xml:space="preserve">Searching for non-alphanumeric characters (e.g., hyphens, etc.) </w:t>
            </w:r>
            <w:r w:rsidR="00511276">
              <w:rPr>
                <w:rFonts w:ascii="Arial" w:hAnsi="Arial"/>
                <w:spacing w:val="0"/>
                <w:sz w:val="18"/>
                <w:szCs w:val="24"/>
              </w:rPr>
              <w:t>is not supported</w:t>
            </w:r>
            <w:r w:rsidRPr="00696708">
              <w:rPr>
                <w:rFonts w:ascii="Arial" w:hAnsi="Arial"/>
                <w:spacing w:val="0"/>
                <w:sz w:val="18"/>
                <w:szCs w:val="24"/>
              </w:rPr>
              <w:t>.</w:t>
            </w:r>
            <w:r w:rsidR="00CE1233">
              <w:rPr>
                <w:rFonts w:ascii="Arial" w:hAnsi="Arial"/>
                <w:spacing w:val="0"/>
                <w:sz w:val="18"/>
                <w:szCs w:val="24"/>
              </w:rPr>
              <w:t xml:space="preserve"> </w:t>
            </w:r>
            <w:r w:rsidR="00CE1233" w:rsidRPr="009312D9">
              <w:rPr>
                <w:rFonts w:ascii="Arial" w:hAnsi="Arial"/>
                <w:vanish/>
                <w:spacing w:val="0"/>
                <w:sz w:val="18"/>
                <w:szCs w:val="24"/>
              </w:rPr>
              <w:t>Defect 209859</w:t>
            </w:r>
          </w:p>
        </w:tc>
      </w:tr>
    </w:tbl>
    <w:p w14:paraId="0AB45615" w14:textId="77777777" w:rsidR="0071699C" w:rsidRDefault="0071699C"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53DC3" w:rsidRPr="001E53C1" w14:paraId="7FADF203" w14:textId="77777777" w:rsidTr="00DB746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571ADA" w14:textId="77777777" w:rsidR="00D53DC3" w:rsidRPr="001E53C1" w:rsidRDefault="00D53DC3" w:rsidP="00DB7466">
            <w:pPr>
              <w:pStyle w:val="TableText"/>
              <w:rPr>
                <w:b/>
              </w:rPr>
            </w:pPr>
            <w:r>
              <w:rPr>
                <w:b/>
              </w:rPr>
              <w:t>Patient Testing: Record a Patient ABO/Rh</w:t>
            </w:r>
          </w:p>
        </w:tc>
      </w:tr>
      <w:tr w:rsidR="00D53DC3" w14:paraId="25167158"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2A4E9B" w14:textId="7D16EB0C" w:rsidR="00D53DC3" w:rsidRDefault="00D53DC3" w:rsidP="004C63BA">
            <w:pPr>
              <w:pStyle w:val="PlainText"/>
            </w:pPr>
            <w:r w:rsidRPr="00D53DC3">
              <w:rPr>
                <w:rFonts w:ascii="Arial" w:eastAsia="Times New Roman" w:hAnsi="Arial"/>
                <w:sz w:val="18"/>
                <w:szCs w:val="24"/>
              </w:rPr>
              <w:t>VBECS does not allow entry of ABO or Rh subgroups as a 'group' and/</w:t>
            </w:r>
            <w:r w:rsidR="009903AA" w:rsidRPr="00D53DC3">
              <w:rPr>
                <w:rFonts w:ascii="Arial" w:eastAsia="Times New Roman" w:hAnsi="Arial"/>
                <w:sz w:val="18"/>
                <w:szCs w:val="24"/>
              </w:rPr>
              <w:t>or ‘</w:t>
            </w:r>
            <w:r w:rsidRPr="00D53DC3">
              <w:rPr>
                <w:rFonts w:ascii="Arial" w:eastAsia="Times New Roman" w:hAnsi="Arial"/>
                <w:sz w:val="18"/>
                <w:szCs w:val="24"/>
              </w:rPr>
              <w:t>type' when the previous blood group/type is "NR", indicating no recor</w:t>
            </w:r>
            <w:r w:rsidR="004C63BA">
              <w:rPr>
                <w:rFonts w:ascii="Arial" w:eastAsia="Times New Roman" w:hAnsi="Arial"/>
                <w:sz w:val="18"/>
                <w:szCs w:val="24"/>
              </w:rPr>
              <w:t>d of previous testing. S</w:t>
            </w:r>
            <w:r w:rsidRPr="00D53DC3">
              <w:rPr>
                <w:rFonts w:ascii="Arial" w:eastAsia="Times New Roman" w:hAnsi="Arial"/>
                <w:sz w:val="18"/>
                <w:szCs w:val="24"/>
              </w:rPr>
              <w:t>ee FAQ ABO Subgroup Interpretation and conta</w:t>
            </w:r>
            <w:r w:rsidR="005364D9">
              <w:rPr>
                <w:rFonts w:ascii="Arial" w:eastAsia="Times New Roman" w:hAnsi="Arial"/>
                <w:sz w:val="18"/>
                <w:szCs w:val="24"/>
              </w:rPr>
              <w:t xml:space="preserve">ct the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r w:rsidRPr="00C43421">
              <w:rPr>
                <w:vanish/>
              </w:rPr>
              <w:t xml:space="preserve"> DR 3766</w:t>
            </w:r>
          </w:p>
        </w:tc>
      </w:tr>
      <w:tr w:rsidR="00FE415F" w14:paraId="4B8DA837"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06F90F" w14:textId="77777777" w:rsidR="00FE415F" w:rsidRPr="00FE415F" w:rsidRDefault="00FE415F" w:rsidP="00FE415F">
            <w:pPr>
              <w:pStyle w:val="TableText"/>
              <w:rPr>
                <w:b/>
              </w:rPr>
            </w:pPr>
            <w:r w:rsidRPr="00FE415F">
              <w:t xml:space="preserve">When the patient has no previous ABO/Rh test record (NR), the ABO/Rh test associated with </w:t>
            </w:r>
            <w:r w:rsidR="004641B8" w:rsidRPr="00FE415F">
              <w:t>the</w:t>
            </w:r>
            <w:r w:rsidRPr="00FE415F">
              <w:t xml:space="preserve"> Type and Screen test (TAS) must be completed and saved prior to entering and saving a repeat ABO/Rh test on this specimen. </w:t>
            </w:r>
            <w:r w:rsidRPr="00FE415F">
              <w:rPr>
                <w:vanish/>
              </w:rPr>
              <w:t>Defect 231531</w:t>
            </w:r>
            <w:r w:rsidR="003B0CE2">
              <w:rPr>
                <w:vanish/>
              </w:rPr>
              <w:t>, Task 474043</w:t>
            </w:r>
          </w:p>
        </w:tc>
      </w:tr>
      <w:tr w:rsidR="008279C2" w14:paraId="693D2971"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B29650" w14:textId="170683C3" w:rsidR="008279C2" w:rsidRPr="00FE415F" w:rsidRDefault="008279C2" w:rsidP="00FE415F">
            <w:pPr>
              <w:pStyle w:val="TableTex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027A1C">
              <w:t xml:space="preserve">. </w:t>
            </w:r>
            <w:r w:rsidR="00027A1C" w:rsidRPr="00027A1C">
              <w:rPr>
                <w:vanish/>
              </w:rPr>
              <w:t>Defect 210048</w:t>
            </w:r>
          </w:p>
        </w:tc>
      </w:tr>
      <w:tr w:rsidR="008279C2" w14:paraId="2433A682" w14:textId="77777777" w:rsidTr="00DB746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27BD8A9" w14:textId="79365B2A" w:rsidR="008279C2" w:rsidRPr="00FE415F" w:rsidRDefault="00027A1C" w:rsidP="00FE415F">
            <w:pPr>
              <w:pStyle w:val="TableText"/>
            </w:pPr>
            <w:r>
              <w:t xml:space="preserve">When canceling out of a Discrepant ABO/Rh Typing override, the interpretations are cleared, but the testing results are not cleared. Correct the testing entries or click the red ‘X’ to clear the testing results. </w:t>
            </w:r>
            <w:r w:rsidRPr="00027A1C">
              <w:rPr>
                <w:vanish/>
              </w:rPr>
              <w:t>Defect 2</w:t>
            </w:r>
            <w:r>
              <w:rPr>
                <w:vanish/>
              </w:rPr>
              <w:t>08974</w:t>
            </w:r>
          </w:p>
        </w:tc>
      </w:tr>
    </w:tbl>
    <w:p w14:paraId="147B11D0"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16C854CA" w14:textId="77777777" w:rsidTr="00CE4C78">
        <w:trPr>
          <w:cantSplit/>
          <w:tblHeader/>
        </w:trPr>
        <w:tc>
          <w:tcPr>
            <w:tcW w:w="9360" w:type="dxa"/>
            <w:shd w:val="clear" w:color="auto" w:fill="BFBFBF" w:themeFill="background1" w:themeFillShade="BF"/>
            <w:vAlign w:val="bottom"/>
          </w:tcPr>
          <w:p w14:paraId="1B3D3935" w14:textId="7D4B4147" w:rsidR="003F0440" w:rsidRPr="005E4113" w:rsidRDefault="000604AA" w:rsidP="002D126B">
            <w:pPr>
              <w:pStyle w:val="TableText"/>
              <w:rPr>
                <w:b/>
              </w:rPr>
            </w:pPr>
            <w:r>
              <w:br w:type="page"/>
            </w:r>
            <w:r w:rsidR="003F0440" w:rsidRPr="005E4113">
              <w:rPr>
                <w:b/>
              </w:rPr>
              <w:t>Patient Merge</w:t>
            </w:r>
          </w:p>
        </w:tc>
      </w:tr>
      <w:tr w:rsidR="00D139EE" w:rsidRPr="00725902" w14:paraId="4EBFC2EA"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697525" w14:textId="77777777" w:rsidR="00D139EE" w:rsidRPr="00D139EE" w:rsidRDefault="00D139EE" w:rsidP="00D139EE">
            <w:pPr>
              <w:pStyle w:val="TableText"/>
            </w:pPr>
            <w:r w:rsidRPr="00D62E7A">
              <w:rPr>
                <w:vanish/>
              </w:rPr>
              <w:t>DR 2,527</w:t>
            </w:r>
            <w:r>
              <w:rPr>
                <w:vanish/>
              </w:rPr>
              <w:t xml:space="preserve"> </w:t>
            </w:r>
            <w:r>
              <w:t>The Traditional Supervisor or above must update patient records manually.</w:t>
            </w:r>
          </w:p>
        </w:tc>
      </w:tr>
      <w:tr w:rsidR="00D139EE" w:rsidRPr="00725902" w14:paraId="3D68470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A566DF" w14:textId="77777777" w:rsidR="00D139EE" w:rsidRP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562E66" w:rsidRPr="00725902" w14:paraId="1519315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791B4C" w14:textId="77777777" w:rsidR="00562E66" w:rsidRDefault="00562E66" w:rsidP="0093128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31283">
              <w:t>Email Alerts</w:t>
            </w:r>
            <w:r w:rsidRPr="00DD022C">
              <w:t>” field.</w:t>
            </w:r>
          </w:p>
        </w:tc>
      </w:tr>
      <w:tr w:rsidR="0096797E" w:rsidRPr="00725902" w14:paraId="5C000053"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A8C0F9" w14:textId="28BB2CE6" w:rsidR="0096797E" w:rsidRDefault="0096797E" w:rsidP="00931283">
            <w:pPr>
              <w:pStyle w:val="TableTex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FC36D7">
              <w:rPr>
                <w:vanish/>
              </w:rPr>
              <w:t xml:space="preserve">Defect </w:t>
            </w:r>
            <w:r w:rsidR="00FC36D7" w:rsidRPr="00FC36D7">
              <w:rPr>
                <w:vanish/>
              </w:rPr>
              <w:t>210029</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77777777" w:rsidR="00B90645" w:rsidRDefault="00B90645" w:rsidP="00B90645">
            <w:pPr>
              <w:pStyle w:val="TableText"/>
            </w:pPr>
            <w:r>
              <w:t>User selection of partially completed testing grids with different phases of testing creates a testing discrepancy in VBECS. Batch testing is limited to testing at the same phases.</w:t>
            </w:r>
            <w:r w:rsidRPr="00B90645">
              <w:rPr>
                <w:vanish/>
              </w:rPr>
              <w:t xml:space="preserve"> DR 4218</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77777777" w:rsidR="006941AE" w:rsidRDefault="006941AE" w:rsidP="00B90645">
            <w:pPr>
              <w:pStyle w:val="TableText"/>
            </w:pPr>
            <w:r>
              <w:t>Limited batch testing to partially completed orders with the same testing grid selection, either All Phases or AHG Only.</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77777777" w:rsidR="006941AE" w:rsidRDefault="006941AE" w:rsidP="00B90645">
            <w:pPr>
              <w:pStyle w:val="TableText"/>
            </w:pPr>
            <w:r>
              <w:t>VBECS cannot compare test results for a patient when two users are entering test results for the same patient at the same time.</w:t>
            </w:r>
          </w:p>
        </w:tc>
      </w:tr>
      <w:tr w:rsidR="00A753B8" w:rsidRPr="001C59D2" w14:paraId="107CFC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53309F" w14:textId="25FA6744" w:rsidR="00A753B8" w:rsidRDefault="00A753B8" w:rsidP="00B90645">
            <w:pPr>
              <w:pStyle w:val="TableText"/>
            </w:pPr>
            <w:r>
              <w:t xml:space="preserve">Cost entry is capped at 999.99. </w:t>
            </w:r>
            <w:r w:rsidRPr="00A753B8">
              <w:rPr>
                <w:vanish/>
              </w:rPr>
              <w:t>Defect 942523</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(eXM).</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77777777" w:rsidR="003F0440" w:rsidRPr="0045199A" w:rsidRDefault="003F0440" w:rsidP="002D126B">
            <w:pPr>
              <w:pStyle w:val="TableText"/>
            </w:pPr>
            <w:r w:rsidRPr="0045199A">
              <w:t>Antigen typing applies only to red blood cell antigens. [This option does not address platelet, histocompatibility locus antigen (HLA), or Immunoglobulin A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r w:rsidR="000751A2" w:rsidRPr="00725902" w14:paraId="3AED081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50918F" w14:textId="4A8BCF23" w:rsidR="000751A2" w:rsidRDefault="000751A2" w:rsidP="002D126B">
            <w:pPr>
              <w:pStyle w:val="TableText"/>
            </w:pPr>
            <w:r>
              <w:t>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w:t>
            </w:r>
            <w:r w:rsidR="00E47EDD">
              <w:t xml:space="preserve">. </w:t>
            </w:r>
            <w:r w:rsidR="00E47EDD" w:rsidRPr="00E47EDD">
              <w:rPr>
                <w:vanish/>
              </w:rPr>
              <w:t>Defect 214073</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77777777" w:rsidR="00F20C8C" w:rsidRDefault="00F20C8C" w:rsidP="006D40D4">
            <w:pPr>
              <w:pStyle w:val="TableText"/>
            </w:pPr>
            <w:r>
              <w:t>If post-transfusion information is not transmitted to VBECS, the user will need to enter that information to update the record from presumed transfused to transfused.</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77777777" w:rsidR="00D26DD7" w:rsidRDefault="00D26DD7" w:rsidP="00D26DD7">
            <w:pPr>
              <w:pStyle w:val="TableText"/>
            </w:pPr>
            <w:r>
              <w:t>Transfusion reaction symptoms are not sent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r w:rsidR="00F73E1B" w14:paraId="68A6F69A"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C506E8" w14:textId="36A344F9" w:rsidR="00F73E1B" w:rsidRDefault="00F73E1B" w:rsidP="008E15BE">
            <w:pPr>
              <w:pStyle w:val="TableText"/>
            </w:pPr>
            <w:r>
              <w:t xml:space="preserve">If a unit has been crossmatched by two different technologists, the Compatibility Interpretation section of the BTRF displays the technologist that performed the earlier XM testing. Handwrite the missing current technologist initials on the printed BTRF. </w:t>
            </w:r>
            <w:r w:rsidRPr="00F73E1B">
              <w:rPr>
                <w:vanish/>
              </w:rPr>
              <w:t>Defect 210195</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r w:rsidR="006A4AFF" w:rsidRPr="00725902" w14:paraId="05C935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2F4DD1" w14:textId="1D2A9EA4" w:rsidR="006A4AFF" w:rsidRPr="006A4AFF" w:rsidRDefault="006A4AFF" w:rsidP="006A4AFF">
            <w:pPr>
              <w:pStyle w:val="TableText"/>
              <w:rPr>
                <w:sz w:val="20"/>
                <w:szCs w:val="20"/>
              </w:rPr>
            </w:pPr>
            <w:r>
              <w:t xml:space="preserve">Units issued to a remote storage location will display on the report when the transfusion start time is greater than 30 minutes after issue time. </w:t>
            </w:r>
            <w:r w:rsidRPr="00244DDA">
              <w:rPr>
                <w:vanish/>
              </w:rPr>
              <w:t>Defect 209735</w:t>
            </w:r>
          </w:p>
        </w:tc>
      </w:tr>
      <w:tr w:rsidR="006A4AFF" w:rsidRPr="00725902" w14:paraId="67A8AFD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5FB4D1" w14:textId="64A28025" w:rsidR="006A4AFF" w:rsidRDefault="006A4AFF" w:rsidP="002D126B">
            <w:pPr>
              <w:pStyle w:val="TableText"/>
            </w:pPr>
            <w:r>
              <w:t xml:space="preserve">Units issued to a remote storage location should not display to have a prolonged issue time as this setting indicates that the unit is issued to a monitored location maintained at the proper temperature for the product type. </w:t>
            </w:r>
            <w:r w:rsidRPr="006A4AFF">
              <w:rPr>
                <w:vanish/>
              </w:rPr>
              <w:t>Defect 209735</w:t>
            </w:r>
          </w:p>
        </w:tc>
      </w:tr>
      <w:tr w:rsidR="007C518F" w:rsidRPr="00725902" w14:paraId="11807A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3997C6" w14:textId="56B960F4" w:rsidR="007C518F" w:rsidRDefault="007C518F" w:rsidP="002D126B">
            <w:pPr>
              <w:pStyle w:val="TableText"/>
            </w:pPr>
            <w:r>
              <w:t xml:space="preserve">The Delayed (minutes) column on the report is not subtracting 30 minutes when the Transfusion Start time is greater  than 30 minutes from the time of issue. Handwrite the correct Delayed (minutes) on the printed report. </w:t>
            </w:r>
            <w:r w:rsidRPr="007C518F">
              <w:rPr>
                <w:vanish/>
              </w:rPr>
              <w:t>Defect 209431</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042B1F" w14:paraId="3509DD4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C3554FA"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 xml:space="preserve">Free text details can be added only when “Other” is selected as the canned comment. </w:t>
            </w:r>
            <w:r w:rsidRPr="005F1427">
              <w:rPr>
                <w:rFonts w:ascii="Arial" w:hAnsi="Arial" w:cs="Arial"/>
                <w:vanish/>
                <w:sz w:val="18"/>
                <w:szCs w:val="18"/>
              </w:rPr>
              <w:t>DR 2218</w:t>
            </w:r>
          </w:p>
        </w:tc>
      </w:tr>
      <w:tr w:rsidR="006A6CFF" w14:paraId="255B0D2E"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9BE2DE" w14:textId="6795D18E" w:rsidR="006A6CFF" w:rsidRPr="00042B1F" w:rsidRDefault="006A6CFF" w:rsidP="00042B1F">
            <w:pPr>
              <w:pStyle w:val="ListBullet"/>
              <w:numPr>
                <w:ilvl w:val="0"/>
                <w:numId w:val="0"/>
              </w:numPr>
              <w:rPr>
                <w:rFonts w:ascii="Arial" w:hAnsi="Arial" w:cs="Arial"/>
                <w:sz w:val="18"/>
                <w:szCs w:val="18"/>
              </w:rPr>
            </w:pPr>
            <w:r w:rsidRPr="006A6CFF">
              <w:rPr>
                <w:rFonts w:ascii="Arial" w:hAnsi="Arial" w:cs="Arial"/>
                <w:sz w:val="18"/>
                <w:szCs w:val="18"/>
              </w:rPr>
              <w:t xml:space="preserve">When reagents with the same Manufacturer Reagent Name and Lot Number are entered from multiple invoices, only one of the reagents is visible for update. </w:t>
            </w:r>
            <w:r w:rsidRPr="006A6CFF">
              <w:rPr>
                <w:rFonts w:ascii="Arial" w:hAnsi="Arial" w:cs="Arial"/>
                <w:vanish/>
                <w:sz w:val="18"/>
                <w:szCs w:val="18"/>
              </w:rPr>
              <w:t>Defect 209141</w:t>
            </w:r>
          </w:p>
        </w:tc>
      </w:tr>
      <w:tr w:rsidR="006A6CFF" w14:paraId="4DD0E8D8"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701B38" w14:textId="720E55FE" w:rsidR="006A6CFF" w:rsidRPr="00042B1F" w:rsidRDefault="00A949F2" w:rsidP="00042B1F">
            <w:pPr>
              <w:pStyle w:val="ListBullet"/>
              <w:numPr>
                <w:ilvl w:val="0"/>
                <w:numId w:val="0"/>
              </w:numPr>
              <w:rPr>
                <w:rFonts w:ascii="Arial" w:hAnsi="Arial" w:cs="Arial"/>
                <w:sz w:val="18"/>
                <w:szCs w:val="18"/>
              </w:rPr>
            </w:pPr>
            <w:r w:rsidRPr="00A949F2">
              <w:rPr>
                <w:rFonts w:ascii="Arial" w:hAnsi="Arial" w:cs="Arial"/>
                <w:sz w:val="18"/>
                <w:szCs w:val="18"/>
              </w:rPr>
              <w:t>Reagents that have had their Number of Vials Available set to zero (0) are no longer visible on the Update Reagent Inventory screen or the Reagent Inventory Report. Print a copy of the Reagent Inventory Report prior to setting the Number of Vials Available to zero (0</w:t>
            </w:r>
            <w:r>
              <w:rPr>
                <w:rFonts w:ascii="Arial" w:hAnsi="Arial" w:cs="Arial"/>
                <w:sz w:val="18"/>
                <w:szCs w:val="18"/>
              </w:rPr>
              <w:t xml:space="preserve">). </w:t>
            </w:r>
            <w:r w:rsidRPr="00A949F2">
              <w:rPr>
                <w:rFonts w:ascii="Arial" w:hAnsi="Arial" w:cs="Arial"/>
                <w:vanish/>
                <w:sz w:val="18"/>
                <w:szCs w:val="18"/>
              </w:rPr>
              <w:t>Defects 208863, 208890, 210063</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r w:rsidR="00724CD4" w:rsidRPr="00725902" w14:paraId="216A1B6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B5FAFA" w14:textId="4B06283F" w:rsidR="00724CD4" w:rsidRDefault="00724CD4" w:rsidP="002D126B">
            <w:pPr>
              <w:pStyle w:val="TableText"/>
            </w:pPr>
            <w:r>
              <w:t xml:space="preserve">Users should select and release units in a timely manner to avoid the units being issued by another user prior to the release process completion. </w:t>
            </w:r>
            <w:r w:rsidRPr="00724CD4">
              <w:rPr>
                <w:vanish/>
              </w:rPr>
              <w:t>Defect 259491</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49B8158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A2B49B9" w14:textId="77777777" w:rsidR="003F0440" w:rsidRPr="002B0F17" w:rsidRDefault="003F0440" w:rsidP="002D126B">
            <w:pPr>
              <w:pStyle w:val="TableText"/>
              <w:rPr>
                <w:b/>
              </w:rPr>
            </w:pPr>
            <w:r>
              <w:rPr>
                <w:b/>
              </w:rPr>
              <w:t>Screen Settings</w:t>
            </w:r>
          </w:p>
        </w:tc>
      </w:tr>
      <w:tr w:rsidR="003F0440" w:rsidRPr="002B0F17" w14:paraId="28BA3A04"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1D9A6E" w14:textId="77777777" w:rsidR="003F0440" w:rsidRPr="002B0F17" w:rsidRDefault="003F0440" w:rsidP="002D126B">
            <w:pPr>
              <w:pStyle w:val="TableText"/>
              <w:rPr>
                <w:b/>
              </w:rPr>
            </w:pPr>
            <w:r>
              <w:t>VBECS was designed to operate with the settings described in this section to display complete screens. Failure to maintain these settings may result in partial display of safety-critical information.</w:t>
            </w:r>
          </w:p>
        </w:tc>
      </w:tr>
    </w:tbl>
    <w:p w14:paraId="0B506CF2" w14:textId="77777777" w:rsidR="00320DAE" w:rsidRDefault="00320DAE" w:rsidP="00320DAE">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77777777" w:rsidR="001803E2" w:rsidRDefault="001803E2" w:rsidP="00320DAE">
            <w:pPr>
              <w:pStyle w:val="TableText"/>
            </w:pPr>
            <w:r>
              <w:t>When a u</w:t>
            </w:r>
            <w:r w:rsidRPr="00320DAE">
              <w:t>ser check</w:t>
            </w:r>
            <w:r>
              <w:t>s</w:t>
            </w:r>
            <w:r w:rsidRPr="00320DAE">
              <w:t xml:space="preserve"> the </w:t>
            </w:r>
            <w:r>
              <w:t>“</w:t>
            </w:r>
            <w:r w:rsidRPr="00320DAE">
              <w:t xml:space="preserve">D </w:t>
            </w:r>
            <w:r>
              <w:t>P</w:t>
            </w:r>
            <w:r w:rsidRPr="00320DAE">
              <w:t>os</w:t>
            </w:r>
            <w:r>
              <w:t>”</w:t>
            </w:r>
            <w:r w:rsidRPr="00320DAE">
              <w:t xml:space="preserve"> or </w:t>
            </w:r>
            <w:r>
              <w:t>“</w:t>
            </w:r>
            <w:r w:rsidRPr="00320DAE">
              <w:t xml:space="preserve">D </w:t>
            </w:r>
            <w:r>
              <w:t>N</w:t>
            </w:r>
            <w:r w:rsidRPr="00320DAE">
              <w:t>eg</w:t>
            </w:r>
            <w:r>
              <w:t>”</w:t>
            </w:r>
            <w:r w:rsidRPr="00320DAE">
              <w:t xml:space="preserve"> check box to modify a search for blood</w:t>
            </w:r>
            <w:r>
              <w:t>, VBECS returns no units, regardless of the availability of units</w:t>
            </w:r>
            <w:r w:rsidRPr="00320DAE">
              <w:t xml:space="preserve">. </w:t>
            </w:r>
          </w:p>
        </w:tc>
      </w:tr>
      <w:tr w:rsidR="00291E60" w:rsidRPr="002B0F17" w14:paraId="759C0A5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7777777" w:rsidR="00291E60" w:rsidRPr="001803E2" w:rsidRDefault="001803E2" w:rsidP="001803E2">
            <w:pPr>
              <w:pStyle w:val="TableText"/>
            </w:pPr>
            <w:r w:rsidRPr="004E4368">
              <w:t>VBECS displays a</w:t>
            </w:r>
            <w:r>
              <w:t xml:space="preserve"> component</w:t>
            </w:r>
            <w:r w:rsidRPr="004E4368">
              <w:t xml:space="preserve"> order </w:t>
            </w:r>
            <w:r>
              <w:t xml:space="preserve">as “Filled” </w:t>
            </w:r>
            <w:r w:rsidRPr="004E4368">
              <w:t xml:space="preserve">when the number of units </w:t>
            </w:r>
            <w:r>
              <w:t>transfused</w:t>
            </w:r>
            <w:r w:rsidRPr="004E4368">
              <w:t xml:space="preserve"> and the number of units ordered are the same</w:t>
            </w:r>
            <w:r>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7C518F" w:rsidRPr="002B0F17" w14:paraId="0F7931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EE8E4" w14:textId="6BC32E44" w:rsidR="007C518F" w:rsidRDefault="007C518F" w:rsidP="00320DAE">
            <w:pPr>
              <w:pStyle w:val="TableText"/>
            </w:pPr>
            <w:r>
              <w:t xml:space="preserve">When associating a specimen with a patient in the “Select Unit for a Patient” window, the “Expires” field within the “Associate with Specimen” panel displays the time in AM/PM format. VBECS normally displays date/time fields in “military” time format.  The workaround is to look in Maintain Specimen and check the expiration time military time format. </w:t>
            </w:r>
            <w:r w:rsidRPr="007C518F">
              <w:rPr>
                <w:vanish/>
              </w:rPr>
              <w:t>Defect 209052</w:t>
            </w:r>
          </w:p>
        </w:tc>
      </w:tr>
      <w:tr w:rsidR="007C518F" w:rsidRPr="002B0F17" w14:paraId="7FAA2A5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C8E947" w14:textId="2B17D392" w:rsidR="007C518F" w:rsidRDefault="009D0CAA" w:rsidP="00320DAE">
            <w:pPr>
              <w:pStyle w:val="TableText"/>
            </w:pPr>
            <w:r>
              <w:t>When an Rh positive unit is selected for an Rh negative patient with an antigen negative requirement for D, the user receives a message about unit not satisfying patient negative requirements for D instead of a message about unit being positive for D. The proper message is displayed upon unit issue</w:t>
            </w:r>
            <w:r w:rsidR="007C518F">
              <w:t xml:space="preserve">. </w:t>
            </w:r>
            <w:r w:rsidR="007C518F" w:rsidRPr="007C518F">
              <w:rPr>
                <w:vanish/>
              </w:rPr>
              <w:t>Defects 209338, 213537</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77777777" w:rsidR="003F0440" w:rsidRPr="00725902" w:rsidRDefault="003F0440" w:rsidP="002D126B">
            <w:pPr>
              <w:pStyle w:val="TableText"/>
            </w:pPr>
            <w:r w:rsidRPr="00CA6E27">
              <w:rPr>
                <w:bCs/>
              </w:rPr>
              <w:t>VistA</w:t>
            </w:r>
            <w:r>
              <w:t xml:space="preserve"> Special Instructions (SIs) from database conversion do not become Transfusion Requirements (TRs): they remain SIs. SIs are information only and are not enforced unless entered in the Component Requirements tab in Special Instructions &amp; Transfusion Requirements.</w:t>
            </w:r>
          </w:p>
        </w:tc>
      </w:tr>
    </w:tbl>
    <w:p w14:paraId="7CD6AEEF" w14:textId="3D8642D3" w:rsidR="000E59E4" w:rsidRDefault="000E59E4"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547FBBC5" w:rsidR="003F0440" w:rsidRPr="00FE21D7" w:rsidRDefault="000E59E4" w:rsidP="002D126B">
            <w:pPr>
              <w:pStyle w:val="TableText"/>
              <w:rPr>
                <w:b/>
              </w:rPr>
            </w:pPr>
            <w:r>
              <w:br w:type="page"/>
            </w:r>
            <w:r w:rsidR="003F0440"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77777777" w:rsidR="003F0440" w:rsidRDefault="003F0440" w:rsidP="002D126B">
            <w:pPr>
              <w:pStyle w:val="TableText"/>
            </w:pPr>
            <w:r>
              <w:t>VBECS will truncate SI text longer than 255 characters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0248054A"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C518F" w:rsidRPr="00501AF4" w14:paraId="33068A9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69A9302" w14:textId="17B8C52B" w:rsidR="007C518F" w:rsidRPr="00501AF4" w:rsidRDefault="007C518F" w:rsidP="00D12DC6">
            <w:pPr>
              <w:pStyle w:val="TableText"/>
              <w:rPr>
                <w:b/>
              </w:rPr>
            </w:pPr>
            <w:r>
              <w:rPr>
                <w:b/>
              </w:rPr>
              <w:t>Transfusion Reaction Count Report</w:t>
            </w:r>
          </w:p>
        </w:tc>
      </w:tr>
      <w:tr w:rsidR="007C518F" w:rsidRPr="00725902" w14:paraId="75AC3518"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FECA86" w14:textId="0AC8BDF1" w:rsidR="007C518F" w:rsidRPr="00725902" w:rsidRDefault="00C25C1E" w:rsidP="00D12DC6">
            <w:pPr>
              <w:pStyle w:val="TableTex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C25C1E">
              <w:rPr>
                <w:vanish/>
              </w:rPr>
              <w:t>Defect 209152</w:t>
            </w:r>
          </w:p>
        </w:tc>
      </w:tr>
    </w:tbl>
    <w:p w14:paraId="3EBC9FA1" w14:textId="77777777" w:rsidR="007C518F" w:rsidRDefault="007C518F"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t>Transfusion Requirements Report</w:t>
            </w:r>
          </w:p>
        </w:tc>
      </w:tr>
      <w:tr w:rsidR="003F0440" w:rsidRPr="00725902" w14:paraId="3F4A540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77777777" w:rsidR="003F0440" w:rsidRPr="00725902" w:rsidRDefault="00934D16" w:rsidP="00934D16">
            <w:pPr>
              <w:pStyle w:val="TableText"/>
            </w:pPr>
            <w:r w:rsidRPr="00B93109">
              <w:t xml:space="preserve">Deceased patient records do not appear on the report when </w:t>
            </w:r>
            <w:r>
              <w:t xml:space="preserve">they are </w:t>
            </w:r>
            <w:r w:rsidRPr="00B93109">
              <w:t>generated after the patient has been marked</w:t>
            </w:r>
            <w:r>
              <w:t xml:space="preserve"> as deceased</w:t>
            </w:r>
            <w:r w:rsidRPr="00B93109">
              <w:t xml:space="preserve"> in the VBECS database via a VistA Death Notification Update.</w:t>
            </w:r>
          </w:p>
        </w:tc>
      </w:tr>
      <w:tr w:rsidR="00C25C1E" w:rsidRPr="00725902" w14:paraId="6AF82E1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913702" w14:textId="4064FD74" w:rsidR="00C25C1E" w:rsidRPr="00B93109" w:rsidRDefault="00C25C1E" w:rsidP="00934D16">
            <w:pPr>
              <w:pStyle w:val="TableText"/>
            </w:pPr>
            <w:r w:rsidRPr="00684625">
              <w:t>The cumulative report is not displaying all patients on file. A patient with ABO/Rh testing and no other requirement appears on the partial Transfusion Requirements report, but not on the cumulative report</w:t>
            </w:r>
            <w:r>
              <w:t xml:space="preserve">. </w:t>
            </w:r>
            <w:r w:rsidRPr="00C25C1E">
              <w:rPr>
                <w:vanish/>
              </w:rPr>
              <w:t>Defect 208903</w:t>
            </w:r>
          </w:p>
        </w:tc>
      </w:tr>
      <w:tr w:rsidR="00C25C1E" w:rsidRPr="00725902" w14:paraId="411A30F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C847" w14:textId="148DC2D2" w:rsidR="00C25C1E" w:rsidRPr="00B93109" w:rsidRDefault="00C25C1E" w:rsidP="00934D16">
            <w:pPr>
              <w:pStyle w:val="TableText"/>
            </w:pPr>
            <w:r>
              <w:t xml:space="preserve">A report printed with an end date of today or greater does not print “Partial” in the header. </w:t>
            </w:r>
            <w:r w:rsidRPr="00C25C1E">
              <w:rPr>
                <w:vanish/>
              </w:rPr>
              <w:t>Defect 208901</w:t>
            </w:r>
          </w:p>
        </w:tc>
      </w:tr>
    </w:tbl>
    <w:p w14:paraId="21866271" w14:textId="364E86CF" w:rsidR="000E59E4" w:rsidRDefault="000E59E4"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r w:rsidR="00A753B8" w:rsidRPr="00725902" w14:paraId="04912C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10D415B" w14:textId="03DFEEE4" w:rsidR="00A753B8" w:rsidRDefault="00A753B8" w:rsidP="002D126B">
            <w:pPr>
              <w:pStyle w:val="TableText"/>
            </w:pPr>
            <w:r>
              <w:t xml:space="preserve">The sort order of the selected units may not be inherited by the testing grid. Organize physical test materials according to the order of units presented on the testing grid. </w:t>
            </w:r>
            <w:r w:rsidRPr="00A753B8">
              <w:rPr>
                <w:vanish/>
              </w:rPr>
              <w:t>Defect 209578</w:t>
            </w:r>
          </w:p>
        </w:tc>
      </w:tr>
    </w:tbl>
    <w:p w14:paraId="3201A97C" w14:textId="5A84F23E" w:rsidR="00A753B8" w:rsidRDefault="00A753B8"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179D7D5F" w:rsidR="003F0440" w:rsidRPr="00402919" w:rsidRDefault="00A753B8" w:rsidP="002D126B">
            <w:pPr>
              <w:pStyle w:val="TableText"/>
              <w:rPr>
                <w:b/>
              </w:rPr>
            </w:pPr>
            <w:r>
              <w:br w:type="page"/>
            </w:r>
            <w:r w:rsidR="003F0440">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r w:rsidR="00E04548" w:rsidRPr="00C06411" w14:paraId="160A4F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D838DE" w14:textId="3B3009CD" w:rsidR="00E04548" w:rsidRDefault="00E04548" w:rsidP="005E39DA">
            <w:pPr>
              <w:pStyle w:val="TableText"/>
            </w:pPr>
            <w:r>
              <w:t xml:space="preserve">When a user retroactively updates a unit status through the Discard or Quarantine option, the Unit History Report displays the updated information, but does not display the date the change was made. </w:t>
            </w:r>
            <w:r w:rsidRPr="00E04548">
              <w:rPr>
                <w:vanish/>
              </w:rPr>
              <w:t>Defect 212537</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77777777"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p>
        </w:tc>
      </w:tr>
      <w:tr w:rsidR="00E25C40" w:rsidRPr="00725902" w14:paraId="14B33A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37AB4C" w14:textId="72DE27FF" w:rsidR="00E25C40" w:rsidRPr="003F2431" w:rsidRDefault="00E25C40" w:rsidP="002D126B">
            <w:pPr>
              <w:pStyle w:val="TableText"/>
            </w:pPr>
            <w:r>
              <w:t xml:space="preserve">Invalidating split units will result in extra workload equal to the number of splits created applied to the total number of units logged in. This occurs when split units are incorrectly processed in VBECS. </w:t>
            </w:r>
            <w:r w:rsidRPr="00E25C40">
              <w:rPr>
                <w:vanish/>
              </w:rPr>
              <w:t>Defect 209156</w:t>
            </w:r>
          </w:p>
        </w:tc>
      </w:tr>
    </w:tbl>
    <w:p w14:paraId="0890333C" w14:textId="77777777" w:rsidR="005C2727" w:rsidRDefault="005C2727">
      <w:pPr>
        <w:rPr>
          <w:sz w:val="22"/>
          <w:szCs w:val="22"/>
        </w:rPr>
      </w:pPr>
      <w:r>
        <w:br w:type="page"/>
      </w:r>
    </w:p>
    <w:p w14:paraId="387AA4DA" w14:textId="33F81B50" w:rsidR="00D9569F" w:rsidRDefault="00D9569F" w:rsidP="00AF2D0E">
      <w:pPr>
        <w:pStyle w:val="Heading2"/>
      </w:pPr>
      <w:bookmarkStart w:id="790" w:name="_Toc101165413"/>
      <w:r>
        <w:t xml:space="preserve">Appendix </w:t>
      </w:r>
      <w:r w:rsidR="001B0B0C">
        <w:rPr>
          <w:noProof/>
        </w:rPr>
        <w:t>E</w:t>
      </w:r>
      <w:r>
        <w:t>: Known Defects and Anomalies</w:t>
      </w:r>
      <w:bookmarkEnd w:id="790"/>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185A3449" w14:textId="76E39D71" w:rsidR="00770D97" w:rsidRDefault="002D77E5" w:rsidP="002D77E5">
      <w:pPr>
        <w:pStyle w:val="BodyText"/>
      </w:pPr>
      <w:r>
        <w:t xml:space="preserve">Users may retrieve </w:t>
      </w:r>
      <w:r w:rsidR="00770D97">
        <w:t xml:space="preserve">a </w:t>
      </w:r>
      <w:r>
        <w:t xml:space="preserve">copy of the </w:t>
      </w:r>
      <w:r w:rsidRPr="002D77E5">
        <w:rPr>
          <w:i/>
          <w:iCs/>
        </w:rPr>
        <w:t>VBECS 2.3.3 Known Defects and Anomalies</w:t>
      </w:r>
      <w:r>
        <w:t xml:space="preserve"> document from</w:t>
      </w:r>
      <w:r w:rsidR="00770D97">
        <w:t xml:space="preserve">: </w:t>
      </w:r>
    </w:p>
    <w:p w14:paraId="04A380F5" w14:textId="4AF4E615" w:rsidR="00770D97" w:rsidRPr="007F445A" w:rsidRDefault="00211C69" w:rsidP="003E663B">
      <w:pPr>
        <w:pStyle w:val="TableTextBullet"/>
        <w:rPr>
          <w:rFonts w:ascii="Times New Roman" w:hAnsi="Times New Roman"/>
          <w:sz w:val="22"/>
          <w:szCs w:val="22"/>
        </w:rPr>
      </w:pPr>
      <w:hyperlink r:id="rId221" w:history="1">
        <w:r w:rsidR="002D77E5" w:rsidRPr="007F445A">
          <w:rPr>
            <w:rStyle w:val="Hyperlink"/>
            <w:rFonts w:ascii="Times New Roman" w:hAnsi="Times New Roman"/>
            <w:sz w:val="22"/>
            <w:szCs w:val="22"/>
          </w:rPr>
          <w:t>VistA Documentation Library (VDL) Web site</w:t>
        </w:r>
      </w:hyperlink>
      <w:r w:rsidR="00770D97" w:rsidRPr="007F445A">
        <w:rPr>
          <w:rFonts w:ascii="Times New Roman" w:hAnsi="Times New Roman"/>
          <w:sz w:val="22"/>
          <w:szCs w:val="22"/>
        </w:rPr>
        <w:t xml:space="preserve"> (content may have redactions)</w:t>
      </w:r>
    </w:p>
    <w:p w14:paraId="55859C79" w14:textId="16DB8B11" w:rsidR="002D77E5" w:rsidRPr="007B1E33" w:rsidRDefault="007B1E33" w:rsidP="003E663B">
      <w:pPr>
        <w:pStyle w:val="TableTextBullet"/>
        <w:rPr>
          <w:rFonts w:ascii="Times New Roman" w:hAnsi="Times New Roman"/>
          <w:sz w:val="22"/>
          <w:szCs w:val="22"/>
          <w:highlight w:val="yellow"/>
        </w:rPr>
      </w:pPr>
      <w:r w:rsidRPr="007B1E33">
        <w:rPr>
          <w:highlight w:val="yellow"/>
        </w:rPr>
        <w:t>REDACTED</w:t>
      </w:r>
    </w:p>
    <w:p w14:paraId="0A88DB2B" w14:textId="2070C290" w:rsidR="002A21AE" w:rsidRDefault="000C342D">
      <w:pPr>
        <w:pStyle w:val="Heading2"/>
      </w:pPr>
      <w:r>
        <w:br w:type="page"/>
      </w:r>
      <w:bookmarkStart w:id="791" w:name="_Toc101165414"/>
      <w:r w:rsidR="002A21AE">
        <w:t xml:space="preserve">Appendix </w:t>
      </w:r>
      <w:r w:rsidR="001B0B0C">
        <w:rPr>
          <w:noProof/>
        </w:rPr>
        <w:t>F</w:t>
      </w:r>
      <w:r w:rsidR="002A21AE">
        <w:t>: System Validation</w:t>
      </w:r>
      <w:bookmarkEnd w:id="791"/>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792" w:name="_Toc114462089"/>
      <w:bookmarkStart w:id="793" w:name="_Toc101165415"/>
      <w:r>
        <w:t>Introduction</w:t>
      </w:r>
      <w:bookmarkEnd w:id="792"/>
      <w:bookmarkEnd w:id="793"/>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49FE8710"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w:t>
      </w:r>
      <w:r w:rsidR="00033719">
        <w:t xml:space="preserve"> (See FAQ How to file a New Service</w:t>
      </w:r>
      <w:r w:rsidR="00553ED0">
        <w:t xml:space="preserve"> Request for Changes to VBECS)</w:t>
      </w:r>
      <w:r w:rsidRPr="00437093">
        <w:t xml:space="preserve">.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r w:rsidR="00AF3C57">
        <w:t xml:space="preserve"> (See FAQ </w:t>
      </w:r>
      <w:r w:rsidR="00BC2656">
        <w:t>Ancillary VistA Validation</w:t>
      </w:r>
      <w:r w:rsidR="00AF3C57">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794" w:name="_Toc101165416"/>
      <w:r>
        <w:t>Validation Plan</w:t>
      </w:r>
      <w:bookmarkEnd w:id="794"/>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77777777" w:rsidR="009D2266" w:rsidRPr="009D2266" w:rsidRDefault="009D2266" w:rsidP="009D2266">
      <w:pPr>
        <w:pStyle w:val="BodyText"/>
      </w:pPr>
      <w:r w:rsidRPr="009D2266">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8"/>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70C40D8E" w14:textId="77777777" w:rsidR="005556BB" w:rsidRPr="00437093" w:rsidRDefault="005556BB" w:rsidP="005556BB">
      <w:pPr>
        <w:pStyle w:val="Heading3"/>
      </w:pPr>
      <w:bookmarkStart w:id="795" w:name="_Toc101165417"/>
      <w:r w:rsidRPr="00437093">
        <w:t>Prerequisites</w:t>
      </w:r>
      <w:bookmarkEnd w:id="795"/>
      <w:r>
        <w:fldChar w:fldCharType="begin"/>
      </w:r>
      <w:r>
        <w:instrText xml:space="preserve"> XE " System Validation:Prerequisites" </w:instrText>
      </w:r>
      <w:r>
        <w:fldChar w:fldCharType="end"/>
      </w:r>
    </w:p>
    <w:p w14:paraId="2C48EB96" w14:textId="77777777" w:rsidR="005556BB" w:rsidRPr="00437093" w:rsidRDefault="005556BB" w:rsidP="005556BB">
      <w:pPr>
        <w:pStyle w:val="BodyText"/>
      </w:pPr>
      <w:r w:rsidRPr="00437093">
        <w:t xml:space="preserve">Perform these tasks for test and production environments in VBECS before </w:t>
      </w:r>
      <w:r>
        <w:t>you test</w:t>
      </w:r>
      <w:r w:rsidRPr="00437093">
        <w:t xml:space="preserve"> the application:</w:t>
      </w:r>
    </w:p>
    <w:p w14:paraId="04829BA8" w14:textId="77777777" w:rsidR="005556BB" w:rsidRPr="009D2266" w:rsidRDefault="005556BB" w:rsidP="005556BB">
      <w:pPr>
        <w:pStyle w:val="ListBullet"/>
      </w:pPr>
      <w:r w:rsidRPr="009D2266">
        <w:t>Install required patches in your VistA test and production environments.</w:t>
      </w:r>
    </w:p>
    <w:p w14:paraId="219A3E6B" w14:textId="77777777" w:rsidR="005556BB" w:rsidRPr="009D2266" w:rsidRDefault="005556BB" w:rsidP="005556BB">
      <w:pPr>
        <w:pStyle w:val="ListBullet"/>
      </w:pPr>
      <w:r w:rsidRPr="009D2266">
        <w:t>Install VBECS.</w:t>
      </w:r>
    </w:p>
    <w:p w14:paraId="3559662A" w14:textId="77777777" w:rsidR="005556BB" w:rsidRDefault="005556BB" w:rsidP="005556BB">
      <w:pPr>
        <w:pStyle w:val="ListBullet"/>
      </w:pPr>
      <w:r w:rsidRPr="009D2266">
        <w:t>Complet</w:t>
      </w:r>
      <w:r w:rsidRPr="00437093">
        <w:t>e the database conversion.</w:t>
      </w:r>
    </w:p>
    <w:p w14:paraId="41B12430" w14:textId="77777777" w:rsidR="005556BB" w:rsidRPr="001124B5" w:rsidRDefault="005556BB" w:rsidP="005556BB">
      <w:pPr>
        <w:pStyle w:val="ListBullet"/>
      </w:pPr>
      <w:r>
        <w:t>Record system settings.</w:t>
      </w:r>
    </w:p>
    <w:p w14:paraId="43C6117D" w14:textId="77777777" w:rsidR="005556BB" w:rsidRDefault="00BE2EB7" w:rsidP="005556BB">
      <w:pPr>
        <w:pStyle w:val="Heading3"/>
      </w:pPr>
      <w:r>
        <w:br w:type="page"/>
      </w:r>
      <w:bookmarkStart w:id="796" w:name="_Toc101165418"/>
      <w:r w:rsidR="005556BB">
        <w:t>Record System Settings</w:t>
      </w:r>
      <w:bookmarkEnd w:id="796"/>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797" w:name="_Toc114462094"/>
      <w:bookmarkStart w:id="798" w:name="_Toc101165419"/>
      <w:r>
        <w:t>Configure Division</w:t>
      </w:r>
      <w:bookmarkEnd w:id="797"/>
      <w:bookmarkEnd w:id="79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0391755D" w:rsidR="002E3C00" w:rsidRDefault="002E3C00" w:rsidP="002E3C00">
      <w:pPr>
        <w:pStyle w:val="BodyText"/>
      </w:pPr>
      <w:r>
        <w:t xml:space="preserve">A user defines site parameters that affect how VBECS behaves at a specific division. VBECS may be configured to function differently at each division within a </w:t>
      </w:r>
      <w:r w:rsidR="00373BCF">
        <w:t>multidivisional</w:t>
      </w:r>
      <w:r>
        <w:t xml:space="preserve"> database. Site parameters may be redefined.</w:t>
      </w:r>
      <w:r w:rsidR="00250936">
        <w:t xml:space="preserve"> 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925CAD">
      <w:pPr>
        <w:pStyle w:val="ListNumber"/>
        <w:numPr>
          <w:ilvl w:val="0"/>
          <w:numId w:val="16"/>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925CAD">
      <w:pPr>
        <w:pStyle w:val="ListNumber"/>
        <w:numPr>
          <w:ilvl w:val="0"/>
          <w:numId w:val="16"/>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925CAD">
      <w:pPr>
        <w:pStyle w:val="ListNumber"/>
        <w:numPr>
          <w:ilvl w:val="0"/>
          <w:numId w:val="16"/>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925CAD">
      <w:pPr>
        <w:pStyle w:val="ListNumber"/>
        <w:numPr>
          <w:ilvl w:val="0"/>
          <w:numId w:val="16"/>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925CAD">
      <w:pPr>
        <w:pStyle w:val="ListNumber"/>
        <w:numPr>
          <w:ilvl w:val="0"/>
          <w:numId w:val="16"/>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925CAD">
      <w:pPr>
        <w:pStyle w:val="ListNumber"/>
        <w:numPr>
          <w:ilvl w:val="0"/>
          <w:numId w:val="16"/>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799" w:name="_Toc85895784"/>
      <w:bookmarkStart w:id="800" w:name="_Toc113264241"/>
      <w:bookmarkStart w:id="801" w:name="_Toc114462095"/>
      <w:bookmarkStart w:id="802" w:name="_Toc101165420"/>
      <w:r w:rsidRPr="00FB7F8D">
        <w:t>Configure Testi</w:t>
      </w:r>
      <w:r>
        <w:t>ng: Full Service</w:t>
      </w:r>
      <w:bookmarkEnd w:id="799"/>
      <w:bookmarkEnd w:id="800"/>
      <w:bookmarkEnd w:id="801"/>
      <w:bookmarkEnd w:id="80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69EA17CD" w:rsidR="002E3C00" w:rsidRPr="007970BE" w:rsidRDefault="002E3C00" w:rsidP="002E3C00">
      <w:pPr>
        <w:pStyle w:val="BodyText"/>
      </w:pPr>
      <w:r>
        <w:t>The user sets testing preferences in accordance with a division’s medical policies.</w:t>
      </w:r>
      <w:r w:rsidR="000150E9">
        <w:t xml:space="preserve"> For more information, see </w:t>
      </w:r>
      <w:r w:rsidR="000150E9">
        <w:fldChar w:fldCharType="begin"/>
      </w:r>
      <w:r w:rsidR="000150E9">
        <w:instrText xml:space="preserve"> REF _Ref508960075 \h </w:instrText>
      </w:r>
      <w:r w:rsidR="000150E9">
        <w:fldChar w:fldCharType="separate"/>
      </w:r>
      <w:r w:rsidR="00315D7B">
        <w:t xml:space="preserve">Appendix </w:t>
      </w:r>
      <w:r w:rsidR="00315D7B">
        <w:rPr>
          <w:noProof/>
        </w:rPr>
        <w:t>G</w:t>
      </w:r>
      <w:r w:rsidR="00315D7B">
        <w:t>: Work Process Flowcharts</w:t>
      </w:r>
      <w:r w:rsidR="000150E9">
        <w:fldChar w:fldCharType="end"/>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925CAD">
      <w:pPr>
        <w:pStyle w:val="ListNumber"/>
        <w:numPr>
          <w:ilvl w:val="0"/>
          <w:numId w:val="17"/>
        </w:numPr>
        <w:tabs>
          <w:tab w:val="clear" w:pos="720"/>
          <w:tab w:val="num" w:pos="360"/>
        </w:tabs>
        <w:ind w:left="360"/>
      </w:pPr>
      <w:r>
        <w:t>S</w:t>
      </w:r>
      <w:r w:rsidRPr="00600497">
        <w:t>et testing preferences.</w:t>
      </w:r>
    </w:p>
    <w:p w14:paraId="51FC33BB" w14:textId="77777777" w:rsidR="002E3C00" w:rsidRPr="00600497" w:rsidRDefault="002E3C00" w:rsidP="00925CAD">
      <w:pPr>
        <w:pStyle w:val="ListNumber"/>
        <w:numPr>
          <w:ilvl w:val="0"/>
          <w:numId w:val="17"/>
        </w:numPr>
        <w:tabs>
          <w:tab w:val="clear" w:pos="720"/>
          <w:tab w:val="num" w:pos="360"/>
        </w:tabs>
        <w:ind w:left="360"/>
      </w:pPr>
      <w:r w:rsidRPr="00600497">
        <w:t>Capture and save a screen shot of each piece of information.</w:t>
      </w:r>
    </w:p>
    <w:p w14:paraId="53595DC8" w14:textId="77777777" w:rsidR="00232E43" w:rsidRPr="00FB7F8D" w:rsidRDefault="00232E43" w:rsidP="00925CAD">
      <w:pPr>
        <w:pStyle w:val="ListNumber"/>
        <w:numPr>
          <w:ilvl w:val="0"/>
          <w:numId w:val="17"/>
        </w:numPr>
        <w:tabs>
          <w:tab w:val="clear" w:pos="720"/>
          <w:tab w:val="num" w:pos="360"/>
        </w:tabs>
        <w:ind w:left="360"/>
      </w:pPr>
      <w:bookmarkStart w:id="803" w:name="_Toc85895786"/>
      <w:bookmarkStart w:id="804" w:name="_Toc113264243"/>
      <w:bookmarkStart w:id="805" w:name="_Toc114462096"/>
      <w:bookmarkStart w:id="806" w:name="_Toc85895785"/>
      <w:bookmarkStart w:id="807"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808" w:name="_Toc101165421"/>
      <w:r w:rsidR="002E3C00">
        <w:t>Product Modifications</w:t>
      </w:r>
      <w:bookmarkEnd w:id="803"/>
      <w:bookmarkEnd w:id="804"/>
      <w:r w:rsidR="002E3C00">
        <w:t>: Full Service</w:t>
      </w:r>
      <w:bookmarkEnd w:id="805"/>
      <w:bookmarkEnd w:id="808"/>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79911072" w:rsidR="002E3C00" w:rsidRPr="007970BE" w:rsidRDefault="002E3C00" w:rsidP="002E3C00">
      <w:pPr>
        <w:pStyle w:val="BodyText"/>
      </w:pPr>
      <w:r>
        <w:t>The user enables the types of modifications made at a division.</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42C043CA" w:rsidR="002E3C00" w:rsidRDefault="002E3C00" w:rsidP="00AD60CF">
      <w:pPr>
        <w:pStyle w:val="Caption"/>
        <w:ind w:left="288" w:hanging="288"/>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28</w:t>
      </w:r>
      <w:r w:rsidR="004E20BD">
        <w:rPr>
          <w:noProof/>
        </w:rP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Thaw/Pool Cryo</w:t>
            </w:r>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r>
              <w:t xml:space="preserve">Leukoreduce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925CAD">
      <w:pPr>
        <w:pStyle w:val="ListNumber"/>
        <w:numPr>
          <w:ilvl w:val="0"/>
          <w:numId w:val="18"/>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925CAD">
      <w:pPr>
        <w:pStyle w:val="ListNumber"/>
        <w:numPr>
          <w:ilvl w:val="0"/>
          <w:numId w:val="18"/>
        </w:numPr>
        <w:tabs>
          <w:tab w:val="clear" w:pos="720"/>
          <w:tab w:val="num" w:pos="360"/>
        </w:tabs>
        <w:ind w:left="360"/>
      </w:pPr>
      <w:bookmarkStart w:id="809"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810" w:name="_Toc101165422"/>
      <w:r w:rsidR="002E3C00">
        <w:t>Order Alerts</w:t>
      </w:r>
      <w:bookmarkEnd w:id="809"/>
      <w:bookmarkEnd w:id="81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6DB996BF" w:rsidR="00283731" w:rsidRDefault="00283731" w:rsidP="00283731">
      <w:pPr>
        <w:pStyle w:val="BodyText"/>
      </w:pPr>
      <w:r>
        <w:t>The user configures diagnostic test or component order alerts that appear at login, and turns them on or off. The alerts notify users when new orders are entered, updated, or cancel</w:t>
      </w:r>
      <w:r w:rsidR="002F7E19">
        <w:t>l</w:t>
      </w:r>
      <w:r>
        <w:t xml:space="preserve">ed in </w:t>
      </w:r>
      <w:r w:rsidRPr="00CA0045">
        <w:rPr>
          <w:bCs/>
        </w:rPr>
        <w:t>VistA</w:t>
      </w:r>
      <w:r>
        <w:rPr>
          <w:bCs/>
        </w:rPr>
        <w:t>.</w:t>
      </w:r>
      <w:r w:rsidR="00250936">
        <w:rPr>
          <w:bCs/>
        </w:rPr>
        <w:t xml:space="preserve"> For more information, see </w:t>
      </w:r>
      <w:r w:rsidR="00250936">
        <w:rPr>
          <w:bCs/>
        </w:rPr>
        <w:fldChar w:fldCharType="begin"/>
      </w:r>
      <w:r w:rsidR="00250936">
        <w:rPr>
          <w:bCs/>
        </w:rPr>
        <w:instrText xml:space="preserve"> REF _Ref508960075 \h </w:instrText>
      </w:r>
      <w:r w:rsidR="00250936">
        <w:rPr>
          <w:bCs/>
        </w:rPr>
      </w:r>
      <w:r w:rsidR="00250936">
        <w:rPr>
          <w:bCs/>
        </w:rPr>
        <w:fldChar w:fldCharType="separate"/>
      </w:r>
      <w:r w:rsidR="00315D7B">
        <w:t xml:space="preserve">Appendix </w:t>
      </w:r>
      <w:r w:rsidR="00315D7B">
        <w:rPr>
          <w:noProof/>
        </w:rPr>
        <w:t>G</w:t>
      </w:r>
      <w:r w:rsidR="00315D7B">
        <w:t>: Work Process Flowcharts</w:t>
      </w:r>
      <w:r w:rsidR="00250936">
        <w:rPr>
          <w:bCs/>
        </w:rPr>
        <w:fldChar w:fldCharType="end"/>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925CAD">
      <w:pPr>
        <w:pStyle w:val="ListNumber"/>
        <w:numPr>
          <w:ilvl w:val="0"/>
          <w:numId w:val="19"/>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925CAD">
      <w:pPr>
        <w:pStyle w:val="ListNumber"/>
        <w:numPr>
          <w:ilvl w:val="0"/>
          <w:numId w:val="19"/>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811" w:name="_Toc114462098"/>
      <w:r>
        <w:br w:type="page"/>
      </w:r>
      <w:bookmarkStart w:id="812" w:name="_Toc101165423"/>
      <w:r w:rsidR="002E3C00">
        <w:t>Configure Daily QC: Full Service</w:t>
      </w:r>
      <w:bookmarkEnd w:id="806"/>
      <w:bookmarkEnd w:id="807"/>
      <w:bookmarkEnd w:id="811"/>
      <w:bookmarkEnd w:id="81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52719C9E"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925CAD">
      <w:pPr>
        <w:pStyle w:val="ListNumber"/>
        <w:numPr>
          <w:ilvl w:val="0"/>
          <w:numId w:val="29"/>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925CAD">
      <w:pPr>
        <w:pStyle w:val="ListNumber"/>
        <w:numPr>
          <w:ilvl w:val="0"/>
          <w:numId w:val="29"/>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925CAD">
      <w:pPr>
        <w:pStyle w:val="ListNumber"/>
        <w:numPr>
          <w:ilvl w:val="0"/>
          <w:numId w:val="29"/>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925CAD">
      <w:pPr>
        <w:pStyle w:val="ListNumber"/>
        <w:numPr>
          <w:ilvl w:val="0"/>
          <w:numId w:val="29"/>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925CAD">
      <w:pPr>
        <w:pStyle w:val="ListNumber"/>
        <w:numPr>
          <w:ilvl w:val="0"/>
          <w:numId w:val="29"/>
        </w:numPr>
        <w:tabs>
          <w:tab w:val="clear" w:pos="720"/>
          <w:tab w:val="num" w:pos="360"/>
          <w:tab w:val="right" w:leader="underscore" w:pos="9360"/>
        </w:tabs>
        <w:ind w:left="360"/>
      </w:pPr>
      <w:r>
        <w:t>Primary enhancement medium:</w:t>
      </w:r>
      <w:r w:rsidR="001D1E93">
        <w:tab/>
      </w:r>
    </w:p>
    <w:p w14:paraId="37BC5C7B" w14:textId="77777777" w:rsidR="00717BAF" w:rsidRDefault="00717BAF" w:rsidP="00925CAD">
      <w:pPr>
        <w:pStyle w:val="ListNumber"/>
        <w:numPr>
          <w:ilvl w:val="0"/>
          <w:numId w:val="29"/>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813" w:name="_Toc85895787"/>
      <w:bookmarkStart w:id="814" w:name="_Toc113264244"/>
    </w:p>
    <w:p w14:paraId="0E7D4732" w14:textId="77777777" w:rsidR="00717BAF" w:rsidRDefault="002E3C00" w:rsidP="00925CAD">
      <w:pPr>
        <w:pStyle w:val="ListNumber"/>
        <w:numPr>
          <w:ilvl w:val="0"/>
          <w:numId w:val="29"/>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925CAD">
      <w:pPr>
        <w:pStyle w:val="ListNumber"/>
        <w:numPr>
          <w:ilvl w:val="0"/>
          <w:numId w:val="29"/>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815" w:name="_Toc114462099"/>
      <w:r>
        <w:br w:type="page"/>
      </w:r>
      <w:bookmarkStart w:id="816" w:name="_Toc101165424"/>
      <w:r w:rsidR="002E3C00">
        <w:t xml:space="preserve">Maintain </w:t>
      </w:r>
      <w:r w:rsidR="002E3C00" w:rsidRPr="00BD1428">
        <w:t>Minimum Levels</w:t>
      </w:r>
      <w:bookmarkEnd w:id="813"/>
      <w:bookmarkEnd w:id="814"/>
      <w:r w:rsidR="002E3C00">
        <w:t>: Full Service</w:t>
      </w:r>
      <w:bookmarkEnd w:id="815"/>
      <w:bookmarkEnd w:id="81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7D356712"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925CAD">
      <w:pPr>
        <w:pStyle w:val="ListNumber"/>
        <w:numPr>
          <w:ilvl w:val="0"/>
          <w:numId w:val="20"/>
        </w:numPr>
      </w:pPr>
      <w:bookmarkStart w:id="817" w:name="_Toc113264245"/>
      <w:r w:rsidRPr="00600497">
        <w:t xml:space="preserve">Capture and save a screen shot of each piece of information. </w:t>
      </w:r>
    </w:p>
    <w:p w14:paraId="1BD30FCA" w14:textId="77777777" w:rsidR="00232E43" w:rsidRPr="00FB7F8D" w:rsidRDefault="00232E43" w:rsidP="00925CAD">
      <w:pPr>
        <w:pStyle w:val="ListNumber"/>
        <w:numPr>
          <w:ilvl w:val="0"/>
          <w:numId w:val="20"/>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818" w:name="_Toc114462100"/>
      <w:r>
        <w:br w:type="page"/>
      </w:r>
      <w:bookmarkStart w:id="819" w:name="_Toc101165425"/>
      <w:r w:rsidR="002E3C00" w:rsidRPr="00515B51">
        <w:t>Log In Reagent</w:t>
      </w:r>
      <w:bookmarkEnd w:id="817"/>
      <w:r w:rsidR="002E3C00">
        <w:t>s: Full Service</w:t>
      </w:r>
      <w:bookmarkEnd w:id="818"/>
      <w:bookmarkEnd w:id="81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212C26EC"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925CAD">
      <w:pPr>
        <w:pStyle w:val="ListNumber"/>
        <w:numPr>
          <w:ilvl w:val="0"/>
          <w:numId w:val="21"/>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925CAD">
      <w:pPr>
        <w:pStyle w:val="ListNumber"/>
        <w:numPr>
          <w:ilvl w:val="0"/>
          <w:numId w:val="21"/>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925CAD">
      <w:pPr>
        <w:pStyle w:val="ListNumber"/>
        <w:numPr>
          <w:ilvl w:val="0"/>
          <w:numId w:val="21"/>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820" w:name="_Toc85895788"/>
      <w:bookmarkStart w:id="821" w:name="_Toc113264246"/>
      <w:bookmarkStart w:id="822" w:name="_Toc114462101"/>
      <w:r>
        <w:br w:type="page"/>
      </w:r>
      <w:bookmarkStart w:id="823" w:name="_Toc101165426"/>
      <w:r w:rsidR="002E3C00">
        <w:t>Blood Products</w:t>
      </w:r>
      <w:bookmarkEnd w:id="820"/>
      <w:bookmarkEnd w:id="821"/>
      <w:bookmarkEnd w:id="822"/>
      <w:bookmarkEnd w:id="82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4A4D7787"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925CAD">
      <w:pPr>
        <w:pStyle w:val="ListNumber"/>
        <w:numPr>
          <w:ilvl w:val="0"/>
          <w:numId w:val="22"/>
        </w:numPr>
      </w:pPr>
      <w:r w:rsidRPr="00600497">
        <w:t>Use the sample worksheet to record information.</w:t>
      </w:r>
    </w:p>
    <w:p w14:paraId="5F9E40C0" w14:textId="77777777" w:rsidR="002E3C00" w:rsidRPr="00600497" w:rsidRDefault="002E3C00" w:rsidP="00925CAD">
      <w:pPr>
        <w:pStyle w:val="ListNumber"/>
        <w:numPr>
          <w:ilvl w:val="0"/>
          <w:numId w:val="22"/>
        </w:numPr>
      </w:pPr>
      <w:r w:rsidRPr="00600497">
        <w:t xml:space="preserve">Capture and save a screen shot of each piece of information before continuing. </w:t>
      </w:r>
    </w:p>
    <w:p w14:paraId="5526FF95" w14:textId="77777777" w:rsidR="00232E43" w:rsidRPr="00FB7F8D" w:rsidRDefault="00232E43" w:rsidP="00925CAD">
      <w:pPr>
        <w:pStyle w:val="ListNumber"/>
        <w:numPr>
          <w:ilvl w:val="0"/>
          <w:numId w:val="22"/>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5A4EED9D"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29</w:t>
      </w:r>
      <w:r w:rsidR="004E20BD">
        <w:rPr>
          <w:noProof/>
        </w:rP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7777777" w:rsidR="002E3C00" w:rsidRDefault="002E3C00" w:rsidP="002E3C00">
            <w:pPr>
              <w:pStyle w:val="TableText"/>
            </w:pPr>
            <w:r>
              <w:t>04020</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5E578718" w:rsidR="00B24B8C" w:rsidRDefault="00B24B8C" w:rsidP="00B24B8C">
      <w:pPr>
        <w:pStyle w:val="Caption"/>
      </w:pPr>
      <w:bookmarkStart w:id="824" w:name="_Toc85895789"/>
      <w:bookmarkStart w:id="825" w:name="_Toc113264247"/>
      <w:bookmarkStart w:id="826" w:name="_Toc1144621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30</w:t>
      </w:r>
      <w:r w:rsidR="004E20BD">
        <w:rPr>
          <w:noProof/>
        </w:rP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0C9DB6C3" w14:textId="77777777" w:rsidR="002E3C00" w:rsidRDefault="007F0132" w:rsidP="002E3C00">
      <w:pPr>
        <w:pStyle w:val="Heading3"/>
      </w:pPr>
      <w:r>
        <w:br w:type="page"/>
      </w:r>
      <w:bookmarkStart w:id="827" w:name="_Toc101165427"/>
      <w:r w:rsidR="002E3C00">
        <w:t>Local Facilities</w:t>
      </w:r>
      <w:bookmarkEnd w:id="824"/>
      <w:bookmarkEnd w:id="825"/>
      <w:bookmarkEnd w:id="826"/>
      <w:bookmarkEnd w:id="82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68F20636" w:rsidR="002E3C00" w:rsidRDefault="002E3C00" w:rsidP="002E3C00">
      <w:pPr>
        <w:pStyle w:val="BodyText"/>
      </w:pPr>
      <w:r>
        <w:t>The user customizes collection facility information.</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925CAD">
      <w:pPr>
        <w:pStyle w:val="ListNumber"/>
        <w:numPr>
          <w:ilvl w:val="0"/>
          <w:numId w:val="23"/>
        </w:numPr>
        <w:tabs>
          <w:tab w:val="clear" w:pos="720"/>
          <w:tab w:val="num" w:pos="360"/>
        </w:tabs>
        <w:ind w:left="360"/>
      </w:pPr>
      <w:r w:rsidRPr="00600497">
        <w:t>Use the sample worksheet to record information.</w:t>
      </w:r>
    </w:p>
    <w:p w14:paraId="2ED5781F" w14:textId="77777777" w:rsidR="002E3C00" w:rsidRPr="00600497" w:rsidRDefault="002E3C00" w:rsidP="00925CAD">
      <w:pPr>
        <w:pStyle w:val="ListNumber"/>
        <w:numPr>
          <w:ilvl w:val="0"/>
          <w:numId w:val="23"/>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925CAD">
      <w:pPr>
        <w:pStyle w:val="ListNumber"/>
        <w:numPr>
          <w:ilvl w:val="0"/>
          <w:numId w:val="23"/>
        </w:numPr>
        <w:tabs>
          <w:tab w:val="clear" w:pos="720"/>
          <w:tab w:val="num" w:pos="360"/>
        </w:tabs>
        <w:ind w:left="360"/>
      </w:pPr>
      <w:r w:rsidRPr="00600497">
        <w:t>Print, sign, date, and save an Audit Trail Report for your v</w:t>
      </w:r>
      <w:r w:rsidRPr="00FB7F8D">
        <w:t>alidation record.</w:t>
      </w:r>
    </w:p>
    <w:p w14:paraId="6F6DBE24" w14:textId="03664774"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31</w:t>
      </w:r>
      <w:r w:rsidR="004E20BD">
        <w:rPr>
          <w:noProof/>
        </w:rP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553FEE3E" w:rsidR="00B24B8C" w:rsidRDefault="00B24B8C" w:rsidP="00B24B8C">
      <w:pPr>
        <w:pStyle w:val="Caption"/>
      </w:pPr>
      <w:bookmarkStart w:id="828" w:name="_Toc85895790"/>
      <w:bookmarkStart w:id="829" w:name="_Toc113264248"/>
      <w:bookmarkStart w:id="830" w:name="_Toc11446210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32</w:t>
      </w:r>
      <w:r w:rsidR="004E20BD">
        <w:rPr>
          <w:noProof/>
        </w:rP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6CAC66D1" w14:textId="77777777" w:rsidR="002E3C00" w:rsidRDefault="0050722E" w:rsidP="005129E1">
      <w:pPr>
        <w:pStyle w:val="Heading3"/>
      </w:pPr>
      <w:r>
        <w:br w:type="page"/>
      </w:r>
      <w:bookmarkStart w:id="831" w:name="_Toc101165428"/>
      <w:r w:rsidR="002E3C00">
        <w:t>Component Classes</w:t>
      </w:r>
      <w:bookmarkEnd w:id="828"/>
      <w:bookmarkEnd w:id="829"/>
      <w:bookmarkEnd w:id="830"/>
      <w:bookmarkEnd w:id="83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2D8248BF" w:rsidR="002E3C00" w:rsidRDefault="002E3C00" w:rsidP="002E3C00">
      <w:pPr>
        <w:pStyle w:val="BodyText"/>
      </w:pPr>
      <w:r>
        <w:t>The user configures the component class parameters for the selected division.</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925CAD">
      <w:pPr>
        <w:pStyle w:val="ListNumber"/>
        <w:numPr>
          <w:ilvl w:val="0"/>
          <w:numId w:val="24"/>
        </w:numPr>
        <w:tabs>
          <w:tab w:val="clear" w:pos="720"/>
          <w:tab w:val="num" w:pos="360"/>
        </w:tabs>
        <w:ind w:left="360"/>
      </w:pPr>
      <w:r w:rsidRPr="00600497">
        <w:t>Use the sample worksheet to record information.</w:t>
      </w:r>
    </w:p>
    <w:p w14:paraId="2B4F13B8" w14:textId="77777777" w:rsidR="002E3C00" w:rsidRPr="00600497" w:rsidRDefault="002E3C00" w:rsidP="00925CAD">
      <w:pPr>
        <w:pStyle w:val="ListNumber"/>
        <w:numPr>
          <w:ilvl w:val="0"/>
          <w:numId w:val="24"/>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925CAD">
      <w:pPr>
        <w:pStyle w:val="ListNumber"/>
        <w:numPr>
          <w:ilvl w:val="0"/>
          <w:numId w:val="24"/>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642D08A9" w:rsidR="002E3C00" w:rsidRDefault="002E3C00" w:rsidP="002E3C00">
      <w:pPr>
        <w:pStyle w:val="Caption"/>
        <w:rPr>
          <w:sz w:val="15"/>
          <w:szCs w:val="15"/>
        </w:rPr>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33</w:t>
      </w:r>
      <w:r w:rsidR="004E20BD">
        <w:rPr>
          <w:noProof/>
        </w:rP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77777777"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9"/>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(uneditable)</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(uneditable)</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65C9CFE8" w14:textId="77777777" w:rsidR="002E3C00" w:rsidRDefault="003E754E" w:rsidP="002E3C00">
      <w:pPr>
        <w:pStyle w:val="Heading3"/>
      </w:pPr>
      <w:bookmarkStart w:id="832" w:name="_Toc85895792"/>
      <w:bookmarkStart w:id="833" w:name="_Toc113264250"/>
      <w:bookmarkStart w:id="834" w:name="_Toc114462104"/>
      <w:bookmarkStart w:id="835" w:name="_Toc85895791"/>
      <w:bookmarkStart w:id="836" w:name="_Toc113264249"/>
      <w:r>
        <w:br w:type="page"/>
      </w:r>
      <w:bookmarkStart w:id="837" w:name="_Toc101165429"/>
      <w:r w:rsidR="002E3C00" w:rsidRPr="008F671D">
        <w:t>Transfusion Complication</w:t>
      </w:r>
      <w:bookmarkEnd w:id="832"/>
      <w:bookmarkEnd w:id="833"/>
      <w:r w:rsidR="002E3C00" w:rsidRPr="008F671D">
        <w:t>s</w:t>
      </w:r>
      <w:bookmarkEnd w:id="834"/>
      <w:bookmarkEnd w:id="83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134D7A88"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925CAD">
      <w:pPr>
        <w:pStyle w:val="ListNumber"/>
        <w:numPr>
          <w:ilvl w:val="0"/>
          <w:numId w:val="25"/>
        </w:numPr>
        <w:tabs>
          <w:tab w:val="clear" w:pos="720"/>
          <w:tab w:val="num" w:pos="360"/>
        </w:tabs>
        <w:ind w:left="360"/>
      </w:pPr>
      <w:r>
        <w:t>Use t</w:t>
      </w:r>
      <w:r w:rsidRPr="00600497">
        <w:t>he sample worksheet to record information.</w:t>
      </w:r>
    </w:p>
    <w:p w14:paraId="75B48FAE" w14:textId="77777777" w:rsidR="002E3C00" w:rsidRPr="00600497" w:rsidRDefault="002E3C00" w:rsidP="00925CAD">
      <w:pPr>
        <w:pStyle w:val="ListNumber"/>
        <w:numPr>
          <w:ilvl w:val="0"/>
          <w:numId w:val="25"/>
        </w:numPr>
        <w:tabs>
          <w:tab w:val="clear" w:pos="720"/>
          <w:tab w:val="num" w:pos="360"/>
        </w:tabs>
        <w:ind w:left="360"/>
      </w:pPr>
      <w:r w:rsidRPr="00600497">
        <w:t>Capture and save a screen shot of all entries.</w:t>
      </w:r>
    </w:p>
    <w:p w14:paraId="2AF8EAFE" w14:textId="77777777" w:rsidR="00232E43" w:rsidRPr="00FB7F8D" w:rsidRDefault="00232E43" w:rsidP="00925CAD">
      <w:pPr>
        <w:pStyle w:val="ListNumber"/>
        <w:numPr>
          <w:ilvl w:val="0"/>
          <w:numId w:val="25"/>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6CB1C92F" w:rsidR="00061FCF" w:rsidRDefault="00061FCF" w:rsidP="00061FCF">
      <w:pPr>
        <w:pStyle w:val="Caption"/>
        <w:rPr>
          <w:sz w:val="15"/>
          <w:szCs w:val="15"/>
        </w:rPr>
      </w:pPr>
      <w:bookmarkStart w:id="838" w:name="_Toc1144621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34</w:t>
      </w:r>
      <w:r w:rsidR="004E20BD">
        <w:rPr>
          <w:noProof/>
        </w:rP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348192B6" w14:textId="77777777" w:rsidR="002E3C00" w:rsidRDefault="007F0132" w:rsidP="005129E1">
      <w:pPr>
        <w:pStyle w:val="Heading3"/>
      </w:pPr>
      <w:r>
        <w:br w:type="page"/>
      </w:r>
      <w:bookmarkStart w:id="839" w:name="_Toc101165430"/>
      <w:r w:rsidR="002E3C00" w:rsidRPr="008F671D">
        <w:t xml:space="preserve">Transfusion </w:t>
      </w:r>
      <w:bookmarkEnd w:id="835"/>
      <w:r w:rsidR="002E3C00" w:rsidRPr="008F671D">
        <w:t>Effectiveness</w:t>
      </w:r>
      <w:bookmarkEnd w:id="836"/>
      <w:bookmarkEnd w:id="838"/>
      <w:bookmarkEnd w:id="83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1140297B"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925CAD">
      <w:pPr>
        <w:pStyle w:val="ListNumber"/>
        <w:numPr>
          <w:ilvl w:val="0"/>
          <w:numId w:val="26"/>
        </w:numPr>
        <w:tabs>
          <w:tab w:val="clear" w:pos="720"/>
          <w:tab w:val="num" w:pos="360"/>
        </w:tabs>
        <w:ind w:left="360"/>
      </w:pPr>
      <w:bookmarkStart w:id="840" w:name="_Toc85895793"/>
      <w:bookmarkStart w:id="841" w:name="_Toc113264251"/>
      <w:r>
        <w:t>Use the sa</w:t>
      </w:r>
      <w:r w:rsidRPr="00600497">
        <w:t>mple worksheet to record information.</w:t>
      </w:r>
    </w:p>
    <w:p w14:paraId="292319C2" w14:textId="77777777" w:rsidR="002E3C00" w:rsidRPr="00600497" w:rsidRDefault="002E3C00" w:rsidP="00925CAD">
      <w:pPr>
        <w:pStyle w:val="ListNumber"/>
        <w:numPr>
          <w:ilvl w:val="0"/>
          <w:numId w:val="26"/>
        </w:numPr>
        <w:tabs>
          <w:tab w:val="clear" w:pos="720"/>
          <w:tab w:val="num" w:pos="360"/>
        </w:tabs>
        <w:ind w:left="360"/>
      </w:pPr>
      <w:r w:rsidRPr="00600497">
        <w:t>Capture and save a screen shot of all entries.</w:t>
      </w:r>
    </w:p>
    <w:p w14:paraId="42A0030A" w14:textId="77777777" w:rsidR="00232E43" w:rsidRPr="00FB7F8D" w:rsidRDefault="00232E43" w:rsidP="00925CAD">
      <w:pPr>
        <w:pStyle w:val="ListNumber"/>
        <w:numPr>
          <w:ilvl w:val="0"/>
          <w:numId w:val="26"/>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062242F6" w:rsidR="00061FCF" w:rsidRDefault="00061FCF" w:rsidP="00061FCF">
      <w:pPr>
        <w:pStyle w:val="Caption"/>
      </w:pPr>
      <w:bookmarkStart w:id="842" w:name="_Toc11446210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35</w:t>
      </w:r>
      <w:r w:rsidR="004E20BD">
        <w:rPr>
          <w:noProof/>
        </w:rP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09BB7AFD" w14:textId="77777777" w:rsidR="002E3C00" w:rsidRDefault="003E754E" w:rsidP="005129E1">
      <w:pPr>
        <w:pStyle w:val="Heading3"/>
        <w:rPr>
          <w:snapToGrid w:val="0"/>
        </w:rPr>
      </w:pPr>
      <w:r>
        <w:rPr>
          <w:snapToGrid w:val="0"/>
        </w:rPr>
        <w:br w:type="page"/>
      </w:r>
      <w:bookmarkStart w:id="843" w:name="_Toc101165431"/>
      <w:r w:rsidR="002E3C00">
        <w:rPr>
          <w:snapToGrid w:val="0"/>
        </w:rPr>
        <w:t>Workload Codes</w:t>
      </w:r>
      <w:bookmarkEnd w:id="840"/>
      <w:bookmarkEnd w:id="841"/>
      <w:bookmarkEnd w:id="842"/>
      <w:bookmarkEnd w:id="843"/>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47FACB42"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844" w:name="_Toc85895794"/>
      <w:bookmarkStart w:id="845" w:name="_Toc113264252"/>
      <w:bookmarkStart w:id="846" w:name="_Toc114462107"/>
      <w:bookmarkStart w:id="847" w:name="_Toc101165432"/>
      <w:r>
        <w:rPr>
          <w:snapToGrid w:val="0"/>
        </w:rPr>
        <w:t xml:space="preserve">Canned </w:t>
      </w:r>
      <w:r>
        <w:t>Comments</w:t>
      </w:r>
      <w:bookmarkEnd w:id="844"/>
      <w:bookmarkEnd w:id="845"/>
      <w:bookmarkEnd w:id="846"/>
      <w:bookmarkEnd w:id="84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7DE2F557"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848" w:name="_Toc85895795"/>
      <w:bookmarkStart w:id="849" w:name="_Toc113264253"/>
      <w:bookmarkStart w:id="850" w:name="_Toc114462108"/>
      <w:bookmarkStart w:id="851" w:name="_Toc101165433"/>
      <w:r>
        <w:t>MSBOS</w:t>
      </w:r>
      <w:bookmarkEnd w:id="848"/>
      <w:bookmarkEnd w:id="849"/>
      <w:bookmarkEnd w:id="850"/>
      <w:bookmarkEnd w:id="85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53E14262"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250936">
        <w:fldChar w:fldCharType="begin"/>
      </w:r>
      <w:r w:rsidR="00250936">
        <w:instrText xml:space="preserve"> REF _Ref508960075 \h </w:instrText>
      </w:r>
      <w:r w:rsidR="00250936">
        <w:fldChar w:fldCharType="separate"/>
      </w:r>
      <w:r w:rsidR="00315D7B">
        <w:t xml:space="preserve">Appendix </w:t>
      </w:r>
      <w:r w:rsidR="00315D7B">
        <w:rPr>
          <w:noProof/>
        </w:rPr>
        <w:t>G</w:t>
      </w:r>
      <w:r w:rsidR="00315D7B">
        <w:t>: Work Process Flowcharts</w:t>
      </w:r>
      <w:r w:rsidR="00250936">
        <w:fldChar w:fldCharType="end"/>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852" w:name="_Toc85895796"/>
      <w:bookmarkStart w:id="853" w:name="_Toc113264254"/>
      <w:bookmarkStart w:id="854" w:name="_Toc114462109"/>
      <w:bookmarkStart w:id="855" w:name="_Toc101165434"/>
      <w:r>
        <w:rPr>
          <w:snapToGrid w:val="0"/>
        </w:rPr>
        <w:t>Edit Invoice Text</w:t>
      </w:r>
      <w:bookmarkEnd w:id="852"/>
      <w:bookmarkEnd w:id="853"/>
      <w:bookmarkEnd w:id="854"/>
      <w:bookmarkEnd w:id="855"/>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856" w:name="_Toc85895797"/>
      <w:bookmarkStart w:id="857" w:name="_Toc113264255"/>
      <w:bookmarkStart w:id="858" w:name="_Toc114462110"/>
      <w:r>
        <w:rPr>
          <w:snapToGrid w:val="0"/>
        </w:rPr>
        <w:br w:type="page"/>
      </w:r>
      <w:bookmarkStart w:id="859" w:name="_Toc101165435"/>
      <w:r w:rsidR="002E3C00">
        <w:rPr>
          <w:snapToGrid w:val="0"/>
        </w:rPr>
        <w:t>Antibodies</w:t>
      </w:r>
      <w:bookmarkEnd w:id="856"/>
      <w:bookmarkEnd w:id="857"/>
      <w:bookmarkEnd w:id="858"/>
      <w:bookmarkEnd w:id="859"/>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53E0C7A0"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191728">
        <w:fldChar w:fldCharType="begin"/>
      </w:r>
      <w:r w:rsidR="00191728">
        <w:instrText xml:space="preserve"> REF _Ref126730855 \h </w:instrText>
      </w:r>
      <w:r w:rsidR="00191728">
        <w:fldChar w:fldCharType="separate"/>
      </w:r>
      <w:r w:rsidR="00315D7B">
        <w:t xml:space="preserve">Table </w:t>
      </w:r>
      <w:r w:rsidR="00315D7B">
        <w:rPr>
          <w:noProof/>
        </w:rPr>
        <w:t>14</w:t>
      </w:r>
      <w:r w:rsidR="00191728">
        <w:fldChar w:fldCharType="end"/>
      </w:r>
      <w:r w:rsidR="00191728">
        <w:t>).</w:t>
      </w:r>
      <w:r w:rsidR="0063037F">
        <w:t xml:space="preserve"> Use</w:t>
      </w:r>
      <w:r w:rsidR="00191728">
        <w:t xml:space="preserve"> </w:t>
      </w:r>
      <w:r w:rsidR="00E15B34">
        <w:fldChar w:fldCharType="begin"/>
      </w:r>
      <w:r w:rsidR="00E15B34">
        <w:instrText xml:space="preserve"> REF _Ref169421522 \h </w:instrText>
      </w:r>
      <w:r w:rsidR="00E15B34">
        <w:fldChar w:fldCharType="separate"/>
      </w:r>
      <w:r w:rsidR="00315D7B">
        <w:t xml:space="preserve">Table </w:t>
      </w:r>
      <w:r w:rsidR="00315D7B">
        <w:rPr>
          <w:noProof/>
        </w:rPr>
        <w:t>36</w:t>
      </w:r>
      <w:r w:rsidR="00E15B34">
        <w:fldChar w:fldCharType="end"/>
      </w:r>
      <w:r w:rsidR="0063037F">
        <w:t xml:space="preserve"> (</w:t>
      </w:r>
      <w:r w:rsidR="00191728">
        <w:t xml:space="preserve">extracted from </w:t>
      </w:r>
      <w:r w:rsidR="00191728">
        <w:fldChar w:fldCharType="begin"/>
      </w:r>
      <w:r w:rsidR="00191728">
        <w:instrText xml:space="preserve"> REF _Ref126730855 \h </w:instrText>
      </w:r>
      <w:r w:rsidR="00191728">
        <w:fldChar w:fldCharType="separate"/>
      </w:r>
      <w:r w:rsidR="00315D7B">
        <w:t xml:space="preserve">Table </w:t>
      </w:r>
      <w:r w:rsidR="00315D7B">
        <w:rPr>
          <w:noProof/>
        </w:rPr>
        <w:t>14</w:t>
      </w:r>
      <w:r w:rsidR="00191728">
        <w:fldChar w:fldCharType="end"/>
      </w:r>
      <w:r w:rsidR="0063037F">
        <w:t>) to document local decisions on antigen-negative settings.</w:t>
      </w:r>
      <w:r w:rsidR="003C6D47">
        <w:t xml:space="preserve"> </w:t>
      </w:r>
      <w:r w:rsidR="008D2779">
        <w:t xml:space="preserve">For more information, see </w:t>
      </w:r>
      <w:r w:rsidR="008D2779">
        <w:fldChar w:fldCharType="begin"/>
      </w:r>
      <w:r w:rsidR="008D2779">
        <w:instrText xml:space="preserve"> REF _Ref508960075 \h </w:instrText>
      </w:r>
      <w:r w:rsidR="008D2779">
        <w:fldChar w:fldCharType="separate"/>
      </w:r>
      <w:r w:rsidR="00315D7B">
        <w:t xml:space="preserve">Appendix </w:t>
      </w:r>
      <w:r w:rsidR="00315D7B">
        <w:rPr>
          <w:noProof/>
        </w:rPr>
        <w:t>G</w:t>
      </w:r>
      <w:r w:rsidR="00315D7B">
        <w:t>: Work Process Flowcharts</w:t>
      </w:r>
      <w:r w:rsidR="008D2779">
        <w:fldChar w:fldCharType="end"/>
      </w:r>
      <w:r w:rsidR="008D2779">
        <w:t>.</w:t>
      </w:r>
      <w:r w:rsidR="00432FCC" w:rsidRPr="00E15B34">
        <w:rPr>
          <w:vanish/>
        </w:rPr>
        <w:t>(DR 2,617)</w:t>
      </w:r>
    </w:p>
    <w:p w14:paraId="16C0C3E7" w14:textId="15ACE925" w:rsidR="00E15B34" w:rsidRDefault="00E15B34" w:rsidP="00E15B34">
      <w:pPr>
        <w:pStyle w:val="Caption"/>
      </w:pPr>
      <w:bookmarkStart w:id="860" w:name="_Ref16942152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36</w:t>
      </w:r>
      <w:r w:rsidR="004E20BD">
        <w:rPr>
          <w:noProof/>
        </w:rPr>
        <w:fldChar w:fldCharType="end"/>
      </w:r>
      <w:bookmarkEnd w:id="860"/>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Anti-Kp(a)</w:t>
            </w:r>
          </w:p>
        </w:tc>
        <w:tc>
          <w:tcPr>
            <w:tcW w:w="1331" w:type="dxa"/>
            <w:shd w:val="clear" w:color="auto" w:fill="auto"/>
            <w:vAlign w:val="center"/>
          </w:tcPr>
          <w:p w14:paraId="539CD76D" w14:textId="77777777" w:rsidR="00432FCC" w:rsidRDefault="00432FCC" w:rsidP="00432FCC">
            <w:pPr>
              <w:pStyle w:val="TableText"/>
              <w:rPr>
                <w:rFonts w:eastAsia="Symbol"/>
              </w:rPr>
            </w:pPr>
            <w:r>
              <w:t>Anti-Kp(a)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Anti-Kp(b)</w:t>
            </w:r>
          </w:p>
        </w:tc>
        <w:tc>
          <w:tcPr>
            <w:tcW w:w="1331" w:type="dxa"/>
            <w:shd w:val="clear" w:color="auto" w:fill="auto"/>
            <w:vAlign w:val="center"/>
          </w:tcPr>
          <w:p w14:paraId="62440420" w14:textId="77777777" w:rsidR="00432FCC" w:rsidRDefault="00432FCC" w:rsidP="00432FCC">
            <w:pPr>
              <w:pStyle w:val="TableText"/>
              <w:rPr>
                <w:rFonts w:eastAsia="Symbol"/>
              </w:rPr>
            </w:pPr>
            <w:r>
              <w:t>Anti-Kp(b)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Anti-Js(a)</w:t>
            </w:r>
          </w:p>
        </w:tc>
        <w:tc>
          <w:tcPr>
            <w:tcW w:w="1331" w:type="dxa"/>
            <w:shd w:val="clear" w:color="auto" w:fill="auto"/>
            <w:vAlign w:val="center"/>
          </w:tcPr>
          <w:p w14:paraId="7246801A" w14:textId="77777777" w:rsidR="00432FCC" w:rsidRDefault="00432FCC" w:rsidP="00432FCC">
            <w:pPr>
              <w:pStyle w:val="TableText"/>
              <w:rPr>
                <w:rFonts w:eastAsia="Symbol"/>
              </w:rPr>
            </w:pPr>
            <w:r>
              <w:t>Anti-Js(a)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Anti-Js(b)</w:t>
            </w:r>
          </w:p>
        </w:tc>
        <w:tc>
          <w:tcPr>
            <w:tcW w:w="1331" w:type="dxa"/>
            <w:shd w:val="clear" w:color="auto" w:fill="auto"/>
            <w:vAlign w:val="center"/>
          </w:tcPr>
          <w:p w14:paraId="583C60B9" w14:textId="77777777" w:rsidR="00432FCC" w:rsidRDefault="00432FCC" w:rsidP="00432FCC">
            <w:pPr>
              <w:pStyle w:val="TableText"/>
              <w:rPr>
                <w:rFonts w:eastAsia="Symbol"/>
              </w:rPr>
            </w:pPr>
            <w:r>
              <w:t>Anti-Js(b)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Anti-Cw</w:t>
            </w:r>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Anti-Cx</w:t>
            </w:r>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Anti-Xg(a)</w:t>
            </w:r>
          </w:p>
        </w:tc>
        <w:tc>
          <w:tcPr>
            <w:tcW w:w="1331" w:type="dxa"/>
            <w:shd w:val="clear" w:color="auto" w:fill="auto"/>
            <w:vAlign w:val="center"/>
          </w:tcPr>
          <w:p w14:paraId="0D5139C3" w14:textId="77777777" w:rsidR="00432FCC" w:rsidRDefault="00432FCC" w:rsidP="00432FCC">
            <w:pPr>
              <w:pStyle w:val="TableText"/>
            </w:pPr>
            <w:r>
              <w:t>Anti-Xg(a)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Anti-Rg</w:t>
            </w:r>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Anti-Yk(a)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Anti-Kn(a)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Anti-McC(a)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Anti-Yt(a)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t>Anti-Yt(b)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925CAD">
      <w:pPr>
        <w:pStyle w:val="ListNumber"/>
        <w:numPr>
          <w:ilvl w:val="0"/>
          <w:numId w:val="27"/>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925CAD">
      <w:pPr>
        <w:pStyle w:val="ListNumber"/>
        <w:numPr>
          <w:ilvl w:val="0"/>
          <w:numId w:val="27"/>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861" w:name="_Toc85895798"/>
      <w:bookmarkStart w:id="862" w:name="_Toc113264256"/>
      <w:bookmarkStart w:id="863" w:name="_Toc114462111"/>
      <w:bookmarkStart w:id="864" w:name="_Toc101165436"/>
      <w:r>
        <w:t>Update User Roles</w:t>
      </w:r>
      <w:bookmarkEnd w:id="861"/>
      <w:bookmarkEnd w:id="862"/>
      <w:bookmarkEnd w:id="863"/>
      <w:bookmarkEnd w:id="86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0F8AEB1C"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56674A">
        <w:fldChar w:fldCharType="begin"/>
      </w:r>
      <w:r w:rsidR="0056674A">
        <w:instrText xml:space="preserve"> REF _Ref508960702 \h </w:instrText>
      </w:r>
      <w:r w:rsidR="0056674A">
        <w:fldChar w:fldCharType="separate"/>
      </w:r>
      <w:r w:rsidR="00315D7B">
        <w:t xml:space="preserve">Appendix </w:t>
      </w:r>
      <w:r w:rsidR="00315D7B">
        <w:rPr>
          <w:noProof/>
        </w:rPr>
        <w:t>G</w:t>
      </w:r>
      <w:r w:rsidR="00315D7B">
        <w:t>: Work Process Flowcharts</w:t>
      </w:r>
      <w:r w:rsidR="0056674A">
        <w:fldChar w:fldCharType="end"/>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925CAD">
      <w:pPr>
        <w:pStyle w:val="ListNumber"/>
        <w:numPr>
          <w:ilvl w:val="0"/>
          <w:numId w:val="28"/>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925CAD">
      <w:pPr>
        <w:pStyle w:val="ListNumber"/>
        <w:numPr>
          <w:ilvl w:val="0"/>
          <w:numId w:val="28"/>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865" w:name="_Toc114462112"/>
      <w:bookmarkStart w:id="866" w:name="_Toc101165437"/>
      <w:r>
        <w:rPr>
          <w:snapToGrid w:val="0"/>
        </w:rPr>
        <w:t>Testing</w:t>
      </w:r>
      <w:bookmarkEnd w:id="865"/>
      <w:bookmarkEnd w:id="866"/>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867" w:name="_Toc85895801"/>
      <w:bookmarkStart w:id="868" w:name="_Toc113264257"/>
      <w:bookmarkStart w:id="869" w:name="_Toc114462113"/>
      <w:r>
        <w:br w:type="page"/>
      </w:r>
      <w:bookmarkStart w:id="870" w:name="_Toc101165438"/>
      <w:r w:rsidR="002E3C00">
        <w:t xml:space="preserve">VBECS </w:t>
      </w:r>
      <w:r w:rsidR="00297B5F">
        <w:t xml:space="preserve">Forms and </w:t>
      </w:r>
      <w:r w:rsidR="002E3C00">
        <w:t>Reports</w:t>
      </w:r>
      <w:bookmarkEnd w:id="867"/>
      <w:bookmarkEnd w:id="868"/>
      <w:bookmarkEnd w:id="869"/>
      <w:bookmarkEnd w:id="87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48BAC9C9" w:rsidR="00297B5F" w:rsidRDefault="002E3C00" w:rsidP="002E3C00">
      <w:pPr>
        <w:pStyle w:val="BodyText"/>
        <w:sectPr w:rsidR="00297B5F" w:rsidSect="00EE771C">
          <w:headerReference w:type="even" r:id="rId222"/>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871" w:name="Check1"/>
      <w:r w:rsidR="001D57AF">
        <w:t xml:space="preserve"> (See FAQ Documenting</w:t>
      </w:r>
      <w:r w:rsidR="00A04AD4">
        <w:t xml:space="preserve"> Unhandled Exceptions)</w:t>
      </w:r>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bookmarkEnd w:id="871"/>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211C69">
        <w:rPr>
          <w:snapToGrid w:val="0"/>
        </w:rPr>
      </w:r>
      <w:r w:rsidR="00211C69">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1B97B4E6" w14:textId="7AB18B3F" w:rsidR="002A21AE" w:rsidRDefault="002A21AE">
      <w:pPr>
        <w:pStyle w:val="Heading2"/>
      </w:pPr>
      <w:bookmarkStart w:id="872" w:name="_Ref508960075"/>
      <w:bookmarkStart w:id="873" w:name="_Ref508960255"/>
      <w:bookmarkStart w:id="874" w:name="_Ref508960299"/>
      <w:bookmarkStart w:id="875" w:name="_Ref508960349"/>
      <w:bookmarkStart w:id="876" w:name="_Ref508960702"/>
      <w:bookmarkStart w:id="877" w:name="_Ref508960811"/>
      <w:bookmarkStart w:id="878" w:name="_Toc101165439"/>
      <w:r>
        <w:t xml:space="preserve">Appendix </w:t>
      </w:r>
      <w:r w:rsidR="001B0B0C">
        <w:rPr>
          <w:noProof/>
        </w:rPr>
        <w:t>G</w:t>
      </w:r>
      <w:r>
        <w:t xml:space="preserve">: </w:t>
      </w:r>
      <w:r w:rsidR="00681DED">
        <w:t>Work Process Flowcharts</w:t>
      </w:r>
      <w:bookmarkEnd w:id="872"/>
      <w:bookmarkEnd w:id="873"/>
      <w:bookmarkEnd w:id="874"/>
      <w:bookmarkEnd w:id="875"/>
      <w:bookmarkEnd w:id="876"/>
      <w:bookmarkEnd w:id="877"/>
      <w:bookmarkEnd w:id="878"/>
      <w:r>
        <w:fldChar w:fldCharType="begin"/>
      </w:r>
      <w:r>
        <w:instrText xml:space="preserve"> XE </w:instrText>
      </w:r>
      <w:r w:rsidR="00FA7E65">
        <w:instrText>“</w:instrText>
      </w:r>
      <w:r w:rsidR="00681DED">
        <w:instrText>Work Process Flowcharts</w:instrText>
      </w:r>
      <w:r w:rsidR="00FA7E65">
        <w:instrText>”</w:instrText>
      </w:r>
      <w:r>
        <w:instrText xml:space="preserve"> </w:instrText>
      </w:r>
      <w:r>
        <w:fldChar w:fldCharType="end"/>
      </w:r>
    </w:p>
    <w:p w14:paraId="2603A1D7" w14:textId="28127B95" w:rsidR="006D442F" w:rsidRDefault="006D442F" w:rsidP="006D442F">
      <w:pPr>
        <w:pStyle w:val="Caption"/>
      </w:pPr>
      <w:bookmarkStart w:id="879" w:name="_Ref5083678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131</w:t>
      </w:r>
      <w:r w:rsidR="004E20BD">
        <w:rPr>
          <w:noProof/>
        </w:rPr>
        <w:fldChar w:fldCharType="end"/>
      </w:r>
      <w:bookmarkEnd w:id="879"/>
      <w:r>
        <w:t>: Configure Division Settings: Full-Service Divisions</w:t>
      </w:r>
    </w:p>
    <w:p w14:paraId="7464771D" w14:textId="77777777" w:rsidR="007F032F" w:rsidRDefault="006F1241" w:rsidP="00B31CBF">
      <w:pPr>
        <w:pStyle w:val="BodyText"/>
      </w:pPr>
      <w:r>
        <w:object w:dxaOrig="9595" w:dyaOrig="14410" w14:anchorId="5EB7BA31">
          <v:shape id="_x0000_i1034" type="#_x0000_t75" style="width:337.95pt;height:504.55pt" o:ole="">
            <v:imagedata r:id="rId223" o:title=""/>
          </v:shape>
          <o:OLEObject Type="Embed" ProgID="Visio.Drawing.11" ShapeID="_x0000_i1034" DrawAspect="Content" ObjectID="_1717420745" r:id="rId224"/>
        </w:object>
      </w:r>
    </w:p>
    <w:p w14:paraId="4D3A94B6" w14:textId="274F71A5" w:rsidR="006D442F" w:rsidRDefault="007F032F" w:rsidP="006D442F">
      <w:pPr>
        <w:pStyle w:val="Caption"/>
      </w:pPr>
      <w:r>
        <w:br w:type="page"/>
      </w:r>
      <w:bookmarkStart w:id="880" w:name="_Ref508368046"/>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132</w:t>
      </w:r>
      <w:r w:rsidR="004E20BD">
        <w:rPr>
          <w:noProof/>
        </w:rPr>
        <w:fldChar w:fldCharType="end"/>
      </w:r>
      <w:bookmarkEnd w:id="880"/>
      <w:r w:rsidR="006D442F">
        <w:t>: Configure Division Settings: Transfusion-Only Divisions</w:t>
      </w:r>
    </w:p>
    <w:p w14:paraId="5B67E9A6" w14:textId="77777777" w:rsidR="00E5778C" w:rsidRDefault="008761B6" w:rsidP="00B31CBF">
      <w:pPr>
        <w:pStyle w:val="BodyText"/>
      </w:pPr>
      <w:r>
        <w:object w:dxaOrig="7435" w:dyaOrig="14410" w14:anchorId="496ED972">
          <v:shape id="_x0000_i1035" type="#_x0000_t75" style="width:295pt;height:575.45pt" o:ole="">
            <v:imagedata r:id="rId225" o:title=""/>
          </v:shape>
          <o:OLEObject Type="Embed" ProgID="Visio.Drawing.11" ShapeID="_x0000_i1035" DrawAspect="Content" ObjectID="_1717420746" r:id="rId226"/>
        </w:object>
      </w:r>
    </w:p>
    <w:p w14:paraId="3C7B75D9" w14:textId="30409275" w:rsidR="006D442F" w:rsidRDefault="000753FE" w:rsidP="006D442F">
      <w:pPr>
        <w:pStyle w:val="Caption"/>
      </w:pPr>
      <w:r>
        <w:br w:type="page"/>
      </w:r>
      <w:bookmarkStart w:id="881" w:name="_Ref508369253"/>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133</w:t>
      </w:r>
      <w:r w:rsidR="004E20BD">
        <w:rPr>
          <w:noProof/>
        </w:rPr>
        <w:fldChar w:fldCharType="end"/>
      </w:r>
      <w:bookmarkEnd w:id="881"/>
      <w:r w:rsidR="006D442F">
        <w:t>: Maintain Reagents and Daily QC: Full Service Divisions</w:t>
      </w:r>
    </w:p>
    <w:p w14:paraId="6764D8ED" w14:textId="77777777" w:rsidR="00F47ED0" w:rsidRPr="00F47ED0" w:rsidRDefault="000753FE" w:rsidP="00B31CBF">
      <w:pPr>
        <w:pStyle w:val="BodyText"/>
      </w:pPr>
      <w:r>
        <w:object w:dxaOrig="10119" w:dyaOrig="10037" w14:anchorId="3C98B69E">
          <v:shape id="_x0000_i1036" type="#_x0000_t75" style="width:468pt;height:460.5pt" o:ole="">
            <v:imagedata r:id="rId227" o:title=""/>
          </v:shape>
          <o:OLEObject Type="Embed" ProgID="Visio.Drawing.11" ShapeID="_x0000_i1036" DrawAspect="Content" ObjectID="_1717420747" r:id="rId228"/>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36A9671C" w:rsidR="006D442F" w:rsidRDefault="006D442F" w:rsidP="006D442F">
      <w:pPr>
        <w:pStyle w:val="Caption"/>
      </w:pPr>
      <w:bookmarkStart w:id="882" w:name="_Ref50836943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134</w:t>
      </w:r>
      <w:r w:rsidR="004E20BD">
        <w:rPr>
          <w:noProof/>
        </w:rPr>
        <w:fldChar w:fldCharType="end"/>
      </w:r>
      <w:bookmarkEnd w:id="882"/>
      <w:r>
        <w:t>: Process Incoming Shipment: Full-Service Divisions</w:t>
      </w:r>
    </w:p>
    <w:p w14:paraId="6BD3C7B5" w14:textId="77777777" w:rsidR="00292ED0" w:rsidRDefault="00EA6850" w:rsidP="00B31CBF">
      <w:pPr>
        <w:pStyle w:val="BodyText"/>
      </w:pPr>
      <w:r>
        <w:t xml:space="preserve"> </w:t>
      </w:r>
      <w:r w:rsidR="00E7644F">
        <w:object w:dxaOrig="14258" w:dyaOrig="10675" w14:anchorId="49A29AD2">
          <v:shape id="_x0000_i1037" type="#_x0000_t75" style="width:490.05pt;height:5in" o:ole="">
            <v:imagedata r:id="rId229" o:title=""/>
          </v:shape>
          <o:OLEObject Type="Embed" ProgID="Visio.Drawing.11" ShapeID="_x0000_i1037" DrawAspect="Content" ObjectID="_1717420748" r:id="rId230"/>
        </w:object>
      </w:r>
      <w:r w:rsidR="00292ED0">
        <w:t xml:space="preserve"> </w:t>
      </w:r>
    </w:p>
    <w:p w14:paraId="36A16710" w14:textId="1D048B11" w:rsidR="006D442F" w:rsidRDefault="00292ED0" w:rsidP="006D442F">
      <w:pPr>
        <w:pStyle w:val="Caption"/>
      </w:pPr>
      <w:r>
        <w:br w:type="page"/>
      </w:r>
      <w:bookmarkStart w:id="883" w:name="_Ref508370163"/>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135</w:t>
      </w:r>
      <w:r w:rsidR="004E20BD">
        <w:rPr>
          <w:noProof/>
        </w:rPr>
        <w:fldChar w:fldCharType="end"/>
      </w:r>
      <w:bookmarkEnd w:id="883"/>
      <w:r w:rsidR="006D442F">
        <w:t>: Process Incoming Shipment: Transfusion-Only Divisions</w:t>
      </w:r>
    </w:p>
    <w:p w14:paraId="68FB9179" w14:textId="77777777" w:rsidR="00292ED0" w:rsidRDefault="00E856B9" w:rsidP="00B31CBF">
      <w:pPr>
        <w:pStyle w:val="BodyText"/>
        <w:sectPr w:rsidR="00292ED0" w:rsidSect="00EE771C">
          <w:footerReference w:type="default" r:id="rId231"/>
          <w:pgSz w:w="15840" w:h="12240" w:orient="landscape" w:code="1"/>
          <w:pgMar w:top="1440" w:right="1440" w:bottom="1440" w:left="1440" w:header="720" w:footer="720" w:gutter="0"/>
          <w:cols w:space="720"/>
          <w:docGrid w:linePitch="360"/>
        </w:sectPr>
      </w:pPr>
      <w:r>
        <w:object w:dxaOrig="12835" w:dyaOrig="9370" w14:anchorId="7E1A58CE">
          <v:shape id="_x0000_i1038" type="#_x0000_t75" style="width:496.5pt;height:5in" o:ole="">
            <v:imagedata r:id="rId232" o:title=""/>
          </v:shape>
          <o:OLEObject Type="Embed" ProgID="Visio.Drawing.11" ShapeID="_x0000_i1038" DrawAspect="Content" ObjectID="_1717420749" r:id="rId233"/>
        </w:object>
      </w:r>
    </w:p>
    <w:p w14:paraId="1608C5CC" w14:textId="65D2A32F" w:rsidR="006D442F" w:rsidRDefault="006D442F" w:rsidP="006D442F">
      <w:pPr>
        <w:pStyle w:val="Caption"/>
      </w:pPr>
      <w:bookmarkStart w:id="884" w:name="_Ref50836832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136</w:t>
      </w:r>
      <w:r w:rsidR="004E20BD">
        <w:rPr>
          <w:noProof/>
        </w:rPr>
        <w:fldChar w:fldCharType="end"/>
      </w:r>
      <w:bookmarkEnd w:id="884"/>
      <w:r>
        <w:t>: Modify Units</w:t>
      </w:r>
    </w:p>
    <w:p w14:paraId="6998D9BB" w14:textId="77777777" w:rsidR="00011FD2" w:rsidRDefault="006F1241" w:rsidP="00011FD2">
      <w:pPr>
        <w:pStyle w:val="BodyText"/>
      </w:pPr>
      <w:r>
        <w:object w:dxaOrig="11058" w:dyaOrig="13019" w14:anchorId="53CDD3F7">
          <v:shape id="_x0000_i1039" type="#_x0000_t75" style="width:490.05pt;height:8in" o:ole="">
            <v:imagedata r:id="rId234" o:title=""/>
          </v:shape>
          <o:OLEObject Type="Embed" ProgID="Visio.Drawing.11" ShapeID="_x0000_i1039" DrawAspect="Content" ObjectID="_1717420750" r:id="rId235"/>
        </w:object>
      </w:r>
    </w:p>
    <w:p w14:paraId="27E5C4BC" w14:textId="2C0B04B9" w:rsidR="006D442F" w:rsidRDefault="00B31CBF" w:rsidP="006D442F">
      <w:pPr>
        <w:pStyle w:val="Caption"/>
      </w:pPr>
      <w:r>
        <w:br w:type="page"/>
      </w:r>
      <w:bookmarkStart w:id="885" w:name="_Ref508370524"/>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137</w:t>
      </w:r>
      <w:r w:rsidR="004E20BD">
        <w:rPr>
          <w:noProof/>
        </w:rPr>
        <w:fldChar w:fldCharType="end"/>
      </w:r>
      <w:bookmarkEnd w:id="885"/>
      <w:r w:rsidR="006D442F">
        <w:t>: Issue, Return or Transfuse Units: Full Service Divisions</w:t>
      </w:r>
    </w:p>
    <w:p w14:paraId="34B9260E" w14:textId="77777777" w:rsidR="00B31CBF" w:rsidRDefault="001C317F" w:rsidP="00B31CBF">
      <w:pPr>
        <w:pStyle w:val="BodyText"/>
      </w:pPr>
      <w:r>
        <w:object w:dxaOrig="11018" w:dyaOrig="12880" w14:anchorId="1A4991C2">
          <v:shape id="_x0000_i1040" type="#_x0000_t75" style="width:468pt;height:547.5pt" o:ole="">
            <v:imagedata r:id="rId236" o:title=""/>
          </v:shape>
          <o:OLEObject Type="Embed" ProgID="Visio.Drawing.11" ShapeID="_x0000_i1040" DrawAspect="Content" ObjectID="_1717420751" r:id="rId237"/>
        </w:object>
      </w:r>
    </w:p>
    <w:p w14:paraId="3DF5C50C" w14:textId="5928B932" w:rsidR="006D442F" w:rsidRDefault="00B31CBF" w:rsidP="006D442F">
      <w:pPr>
        <w:pStyle w:val="Caption"/>
      </w:pPr>
      <w:r>
        <w:br w:type="page"/>
      </w:r>
      <w:bookmarkStart w:id="886" w:name="_Ref508370542"/>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138</w:t>
      </w:r>
      <w:r w:rsidR="004E20BD">
        <w:rPr>
          <w:noProof/>
        </w:rPr>
        <w:fldChar w:fldCharType="end"/>
      </w:r>
      <w:bookmarkEnd w:id="886"/>
      <w:r w:rsidR="006D442F">
        <w:t>: Issue, or Transfuse: Transfusion-Only Divisions</w:t>
      </w:r>
    </w:p>
    <w:p w14:paraId="18952EA9" w14:textId="77777777" w:rsidR="00B31CBF" w:rsidRDefault="0086329A" w:rsidP="00B31CBF">
      <w:pPr>
        <w:pStyle w:val="BodyText"/>
        <w:sectPr w:rsidR="00B31CBF" w:rsidSect="00EE771C">
          <w:footerReference w:type="default" r:id="rId238"/>
          <w:pgSz w:w="12240" w:h="15840" w:code="1"/>
          <w:pgMar w:top="1440" w:right="1440" w:bottom="1440" w:left="1440" w:header="720" w:footer="720" w:gutter="0"/>
          <w:cols w:space="720"/>
          <w:docGrid w:linePitch="360"/>
        </w:sectPr>
      </w:pPr>
      <w:r>
        <w:object w:dxaOrig="8917" w:dyaOrig="11170" w14:anchorId="13698FF4">
          <v:shape id="_x0000_i1041" type="#_x0000_t75" style="width:461pt;height:8in" o:ole="">
            <v:imagedata r:id="rId239" o:title=""/>
          </v:shape>
          <o:OLEObject Type="Embed" ProgID="Visio.Drawing.11" ShapeID="_x0000_i1041" DrawAspect="Content" ObjectID="_1717420752" r:id="rId240"/>
        </w:object>
      </w:r>
    </w:p>
    <w:p w14:paraId="2E2BBFF2" w14:textId="0BF322A2" w:rsidR="006D442F" w:rsidRDefault="006D442F" w:rsidP="006D442F">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139</w:t>
      </w:r>
      <w:r w:rsidR="004E20BD">
        <w:rPr>
          <w:noProof/>
        </w:rPr>
        <w:fldChar w:fldCharType="end"/>
      </w:r>
      <w:r>
        <w:t>: Process a Patient Order</w:t>
      </w:r>
    </w:p>
    <w:p w14:paraId="5F6F6361" w14:textId="77777777" w:rsidR="00B31CBF" w:rsidRDefault="008230F8" w:rsidP="00B31CBF">
      <w:pPr>
        <w:pStyle w:val="BodyText"/>
      </w:pPr>
      <w:r>
        <w:object w:dxaOrig="13914" w:dyaOrig="9592" w14:anchorId="53C43A43">
          <v:shape id="_x0000_i1042" type="#_x0000_t75" style="width:525.5pt;height:5in" o:ole="">
            <v:imagedata r:id="rId241" o:title=""/>
          </v:shape>
          <o:OLEObject Type="Embed" ProgID="Visio.Drawing.11" ShapeID="_x0000_i1042" DrawAspect="Content" ObjectID="_1717420753" r:id="rId242"/>
        </w:object>
      </w:r>
    </w:p>
    <w:p w14:paraId="4F44707B" w14:textId="2808061C" w:rsidR="006D442F" w:rsidRDefault="00B31CBF" w:rsidP="006D442F">
      <w:pPr>
        <w:pStyle w:val="Caption"/>
      </w:pPr>
      <w:r>
        <w:br w:type="page"/>
      </w:r>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140</w:t>
      </w:r>
      <w:r w:rsidR="004E20BD">
        <w:rPr>
          <w:noProof/>
        </w:rPr>
        <w:fldChar w:fldCharType="end"/>
      </w:r>
      <w:r w:rsidR="006D442F">
        <w:t>: Patient Testing</w:t>
      </w:r>
    </w:p>
    <w:p w14:paraId="0F9BFC46" w14:textId="77777777" w:rsidR="00B31CBF" w:rsidRDefault="00B31CBF" w:rsidP="00B31CBF">
      <w:pPr>
        <w:pStyle w:val="BodyText"/>
      </w:pPr>
      <w:r>
        <w:t xml:space="preserve"> </w:t>
      </w:r>
      <w:r w:rsidR="006F1241">
        <w:object w:dxaOrig="14245" w:dyaOrig="9235" w14:anchorId="29FC0624">
          <v:shape id="_x0000_i1043" type="#_x0000_t75" style="width:553.95pt;height:5in" o:ole="">
            <v:imagedata r:id="rId243" o:title=""/>
          </v:shape>
          <o:OLEObject Type="Embed" ProgID="Visio.Drawing.11" ShapeID="_x0000_i1043" DrawAspect="Content" ObjectID="_1717420754" r:id="rId244"/>
        </w:object>
      </w:r>
    </w:p>
    <w:p w14:paraId="6E29B7E2" w14:textId="77777777" w:rsidR="000F62D6" w:rsidRDefault="000F62D6" w:rsidP="00B31CBF">
      <w:pPr>
        <w:pStyle w:val="Heading3"/>
        <w:sectPr w:rsidR="000F62D6" w:rsidSect="00EE771C">
          <w:footerReference w:type="default" r:id="rId245"/>
          <w:pgSz w:w="15840" w:h="12240" w:orient="landscape" w:code="1"/>
          <w:pgMar w:top="1440" w:right="1440" w:bottom="1440" w:left="1440" w:header="720" w:footer="720" w:gutter="0"/>
          <w:cols w:space="720"/>
          <w:docGrid w:linePitch="360"/>
        </w:sectPr>
      </w:pPr>
    </w:p>
    <w:p w14:paraId="51804A9E" w14:textId="24EFAFDB" w:rsidR="003D7CE8" w:rsidRPr="00E309DC" w:rsidRDefault="003D7CE8" w:rsidP="00CB2427">
      <w:pPr>
        <w:pStyle w:val="Heading2"/>
        <w:rPr>
          <w:b w:val="0"/>
          <w:bCs w:val="0"/>
          <w:i w:val="0"/>
          <w:sz w:val="18"/>
          <w:szCs w:val="18"/>
        </w:rPr>
      </w:pPr>
      <w:bookmarkStart w:id="887" w:name="_Ref300911707"/>
      <w:bookmarkStart w:id="888" w:name="_Toc101165440"/>
      <w:bookmarkStart w:id="889" w:name="_Hlk4563241"/>
      <w:bookmarkStart w:id="890" w:name="_Ref170005444"/>
      <w:r>
        <w:t xml:space="preserve">Appendix </w:t>
      </w:r>
      <w:r w:rsidR="001B0B0C">
        <w:rPr>
          <w:noProof/>
        </w:rPr>
        <w:t>H</w:t>
      </w:r>
      <w:r>
        <w:t>: Frequently Asked Questions</w:t>
      </w:r>
      <w:bookmarkEnd w:id="887"/>
      <w:bookmarkEnd w:id="888"/>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0E128A29" w14:textId="77777777" w:rsidR="00770D97"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w:t>
      </w:r>
    </w:p>
    <w:p w14:paraId="70EF4F1C" w14:textId="77777777" w:rsidR="00770D97" w:rsidRDefault="003D7CE8" w:rsidP="00E309DC">
      <w:pPr>
        <w:pStyle w:val="BodyText"/>
      </w:pPr>
      <w:r w:rsidRPr="005129F7">
        <w:t>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w:t>
      </w:r>
    </w:p>
    <w:p w14:paraId="41BB706E" w14:textId="5BB2D701" w:rsidR="003D7CE8" w:rsidRDefault="00EB3B6D" w:rsidP="00E309DC">
      <w:pPr>
        <w:pStyle w:val="BodyText"/>
      </w:pPr>
      <w:r>
        <w:t xml:space="preserve">FAQs are available at the </w:t>
      </w:r>
      <w:hyperlink r:id="rId246" w:history="1">
        <w:r w:rsidR="007B1E33" w:rsidRPr="007B1E33">
          <w:rPr>
            <w:highlight w:val="yellow"/>
          </w:rPr>
          <w:t>REDACTED</w:t>
        </w:r>
      </w:hyperlink>
      <w:r w:rsidR="009E642E">
        <w:t xml:space="preserve"> and are version specific</w:t>
      </w:r>
      <w:r w:rsidR="00770D97">
        <w:t>.</w:t>
      </w:r>
    </w:p>
    <w:bookmarkEnd w:id="889"/>
    <w:p w14:paraId="01BE9862" w14:textId="4705A5E6" w:rsidR="00D64A23" w:rsidRDefault="00566EC6" w:rsidP="00AD591C">
      <w:pPr>
        <w:pStyle w:val="Heading2"/>
      </w:pPr>
      <w:r>
        <w:br w:type="page"/>
      </w:r>
      <w:bookmarkStart w:id="891" w:name="_Toc101165441"/>
      <w:r w:rsidR="0059697E" w:rsidRPr="00566EC6">
        <w:t xml:space="preserve">Appendix </w:t>
      </w:r>
      <w:r w:rsidR="001B0B0C">
        <w:rPr>
          <w:noProof/>
        </w:rPr>
        <w:t>I</w:t>
      </w:r>
      <w:r w:rsidR="0059697E" w:rsidRPr="00566EC6">
        <w:t xml:space="preserve">: </w:t>
      </w:r>
      <w:r w:rsidR="00CD6052" w:rsidRPr="00566EC6">
        <w:t>Common Error Corrections</w:t>
      </w:r>
      <w:bookmarkEnd w:id="891"/>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892" w:name="_Toc101165442"/>
      <w:r w:rsidRPr="00C2774B">
        <w:t xml:space="preserve">Correct </w:t>
      </w:r>
      <w:r w:rsidR="00F8157F" w:rsidRPr="00C2774B">
        <w:t>Patient Test Results</w:t>
      </w:r>
      <w:bookmarkEnd w:id="892"/>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925CAD">
      <w:pPr>
        <w:numPr>
          <w:ilvl w:val="0"/>
          <w:numId w:val="33"/>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925CAD">
      <w:pPr>
        <w:numPr>
          <w:ilvl w:val="1"/>
          <w:numId w:val="33"/>
        </w:numPr>
        <w:spacing w:line="276" w:lineRule="auto"/>
        <w:ind w:left="1080"/>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925CAD">
      <w:pPr>
        <w:numPr>
          <w:ilvl w:val="1"/>
          <w:numId w:val="33"/>
        </w:numPr>
        <w:spacing w:line="276" w:lineRule="auto"/>
        <w:ind w:left="1080"/>
        <w:rPr>
          <w:sz w:val="22"/>
          <w:szCs w:val="22"/>
        </w:rPr>
      </w:pPr>
      <w:r w:rsidRPr="00092A53">
        <w:rPr>
          <w:sz w:val="22"/>
          <w:szCs w:val="22"/>
        </w:rPr>
        <w:t>Unit History Report: Unit modification, Issue and Transfusion details</w:t>
      </w:r>
    </w:p>
    <w:p w14:paraId="29888587" w14:textId="77777777" w:rsidR="00D64A23" w:rsidRPr="00092A53" w:rsidRDefault="00D64A23" w:rsidP="00925CAD">
      <w:pPr>
        <w:numPr>
          <w:ilvl w:val="1"/>
          <w:numId w:val="33"/>
        </w:numPr>
        <w:spacing w:line="276" w:lineRule="auto"/>
        <w:ind w:left="1080"/>
        <w:rPr>
          <w:sz w:val="22"/>
          <w:szCs w:val="22"/>
        </w:rPr>
      </w:pPr>
      <w:r w:rsidRPr="00092A53">
        <w:rPr>
          <w:sz w:val="22"/>
          <w:szCs w:val="22"/>
        </w:rPr>
        <w:t>Patient History Report: Other patient information</w:t>
      </w:r>
    </w:p>
    <w:p w14:paraId="757760C9" w14:textId="77777777" w:rsidR="00D64A23" w:rsidRPr="00092A53" w:rsidRDefault="00D64A23" w:rsidP="00925CAD">
      <w:pPr>
        <w:numPr>
          <w:ilvl w:val="1"/>
          <w:numId w:val="33"/>
        </w:numPr>
        <w:spacing w:line="276" w:lineRule="auto"/>
        <w:ind w:left="1080"/>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925CAD">
      <w:pPr>
        <w:numPr>
          <w:ilvl w:val="1"/>
          <w:numId w:val="33"/>
        </w:numPr>
        <w:spacing w:line="276" w:lineRule="auto"/>
        <w:ind w:left="1080"/>
        <w:rPr>
          <w:sz w:val="22"/>
          <w:szCs w:val="22"/>
        </w:rPr>
      </w:pPr>
      <w:r w:rsidRPr="00092A53">
        <w:rPr>
          <w:sz w:val="22"/>
          <w:szCs w:val="22"/>
        </w:rPr>
        <w:t>Any offline results that may need to be entered.</w:t>
      </w:r>
    </w:p>
    <w:p w14:paraId="59B544E7" w14:textId="087742B4" w:rsidR="00D64A23" w:rsidRPr="00092A53" w:rsidRDefault="000A750D" w:rsidP="00925CAD">
      <w:pPr>
        <w:numPr>
          <w:ilvl w:val="1"/>
          <w:numId w:val="33"/>
        </w:numPr>
        <w:spacing w:line="276" w:lineRule="auto"/>
        <w:ind w:left="1080"/>
        <w:rPr>
          <w:sz w:val="22"/>
          <w:szCs w:val="22"/>
        </w:rPr>
      </w:pPr>
      <w:r>
        <w:rPr>
          <w:sz w:val="22"/>
          <w:szCs w:val="22"/>
        </w:rPr>
        <w:t>Tracking system</w:t>
      </w:r>
      <w:r w:rsidR="00D64A23" w:rsidRPr="00092A53">
        <w:rPr>
          <w:sz w:val="22"/>
          <w:szCs w:val="22"/>
        </w:rPr>
        <w:t xml:space="preserve"> numbers from the Known </w:t>
      </w:r>
      <w:r w:rsidR="000612EF">
        <w:rPr>
          <w:sz w:val="22"/>
          <w:szCs w:val="22"/>
        </w:rPr>
        <w:t xml:space="preserve">Defects and </w:t>
      </w:r>
      <w:r w:rsidR="00D64A23" w:rsidRPr="00092A53">
        <w:rPr>
          <w:sz w:val="22"/>
          <w:szCs w:val="22"/>
        </w:rPr>
        <w:t xml:space="preserve">Anomalies document related to this problem. Have the user enter this number in the comment details field for all overrides processed.  </w:t>
      </w:r>
    </w:p>
    <w:p w14:paraId="1A213B0C" w14:textId="77777777" w:rsidR="00D64A23" w:rsidRPr="00092A53" w:rsidRDefault="00D64A23" w:rsidP="00925CAD">
      <w:pPr>
        <w:numPr>
          <w:ilvl w:val="1"/>
          <w:numId w:val="33"/>
        </w:numPr>
        <w:spacing w:line="276" w:lineRule="auto"/>
        <w:ind w:left="1080"/>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893" w:name="_Toc101165443"/>
      <w:r w:rsidRPr="00C2774B">
        <w:t>Invalidate</w:t>
      </w:r>
      <w:r w:rsidR="00C93673" w:rsidRPr="00C2774B">
        <w:t xml:space="preserve"> Test Results</w:t>
      </w:r>
      <w:bookmarkEnd w:id="893"/>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925CAD">
      <w:pPr>
        <w:numPr>
          <w:ilvl w:val="1"/>
          <w:numId w:val="34"/>
        </w:numPr>
        <w:spacing w:line="276" w:lineRule="auto"/>
        <w:ind w:left="1530"/>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925CAD">
      <w:pPr>
        <w:numPr>
          <w:ilvl w:val="1"/>
          <w:numId w:val="34"/>
        </w:numPr>
        <w:spacing w:line="276" w:lineRule="auto"/>
        <w:ind w:left="1530"/>
        <w:rPr>
          <w:sz w:val="22"/>
          <w:szCs w:val="22"/>
        </w:rPr>
      </w:pPr>
      <w:r w:rsidRPr="00092A53">
        <w:rPr>
          <w:sz w:val="22"/>
          <w:szCs w:val="22"/>
        </w:rPr>
        <w:t xml:space="preserve"> If separate antigen negative requirements for each of these were entered in SI/TR, they will require update separately. </w:t>
      </w:r>
    </w:p>
    <w:p w14:paraId="7EA76EA1" w14:textId="77777777" w:rsidR="00C93673" w:rsidRPr="00092A53" w:rsidRDefault="00C93673" w:rsidP="00925CAD">
      <w:pPr>
        <w:numPr>
          <w:ilvl w:val="1"/>
          <w:numId w:val="34"/>
        </w:numPr>
        <w:spacing w:line="276" w:lineRule="auto"/>
        <w:ind w:left="1530"/>
        <w:rPr>
          <w:b/>
          <w:sz w:val="22"/>
          <w:szCs w:val="22"/>
        </w:rPr>
      </w:pPr>
      <w:r w:rsidRPr="00092A53">
        <w:rPr>
          <w:b/>
          <w:sz w:val="22"/>
          <w:szCs w:val="22"/>
        </w:rPr>
        <w:t>If you need to enter corrected results for the ABID, be sure you check the box to add the order for the PTL.  If not, you will have to reorder the reflex test.</w:t>
      </w:r>
    </w:p>
    <w:p w14:paraId="784C1830" w14:textId="77777777" w:rsidR="00C93673" w:rsidRPr="00092A53" w:rsidRDefault="00C93673" w:rsidP="00D64A23">
      <w:pPr>
        <w:rPr>
          <w:sz w:val="22"/>
          <w:szCs w:val="22"/>
        </w:rPr>
      </w:pPr>
    </w:p>
    <w:p w14:paraId="1A48D377" w14:textId="18A10911" w:rsidR="00D64A23" w:rsidRPr="00092A53" w:rsidRDefault="00D64A23" w:rsidP="00D64A23">
      <w:pPr>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 xml:space="preserve">Invalidation requires a </w:t>
      </w:r>
      <w:r w:rsidR="00435359">
        <w:rPr>
          <w:sz w:val="22"/>
          <w:szCs w:val="22"/>
        </w:rPr>
        <w:t>Service</w:t>
      </w:r>
      <w:r w:rsidR="003E31A0">
        <w:rPr>
          <w:sz w:val="22"/>
          <w:szCs w:val="22"/>
        </w:rPr>
        <w:t xml:space="preserve"> Desk</w:t>
      </w:r>
      <w:r w:rsidR="00CF7148" w:rsidRPr="00092A53">
        <w:rPr>
          <w:sz w:val="22"/>
          <w:szCs w:val="22"/>
        </w:rPr>
        <w:t xml:space="preserve">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77777777"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3759F972">
                <wp:simplePos x="0" y="0"/>
                <wp:positionH relativeFrom="column">
                  <wp:posOffset>-133350</wp:posOffset>
                </wp:positionH>
                <wp:positionV relativeFrom="paragraph">
                  <wp:posOffset>-66675</wp:posOffset>
                </wp:positionV>
                <wp:extent cx="6086475" cy="457200"/>
                <wp:effectExtent l="9525" t="9525" r="9525" b="9525"/>
                <wp:wrapNone/>
                <wp:docPr id="16" name="Rectangle 1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733A" id="Rectangle 1214" o:spid="_x0000_s1026" alt="&quot;&quot;"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" filled="f" strokecolor="red" strokeweight="1.5pt"/>
            </w:pict>
          </mc:Fallback>
        </mc:AlternateContent>
      </w:r>
      <w:r w:rsidR="00D64A23" w:rsidRPr="004A517D">
        <w:rPr>
          <w:rFonts w:ascii="Arial" w:hAnsi="Arial" w:cs="Arial"/>
          <w:b/>
          <w:color w:val="FF0000"/>
          <w:sz w:val="20"/>
          <w:szCs w:val="20"/>
        </w:rPr>
        <w:t>STOP and make sure the user checks the box in the lower left corner 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894" w:name="_Toc101165444"/>
      <w:r w:rsidRPr="00C2774B">
        <w:t>UN-Pooling a Pooled Unit (in the computer only)</w:t>
      </w:r>
      <w:bookmarkEnd w:id="894"/>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925CAD">
      <w:pPr>
        <w:numPr>
          <w:ilvl w:val="0"/>
          <w:numId w:val="35"/>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925CAD">
      <w:pPr>
        <w:numPr>
          <w:ilvl w:val="0"/>
          <w:numId w:val="35"/>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925CAD">
      <w:pPr>
        <w:numPr>
          <w:ilvl w:val="0"/>
          <w:numId w:val="35"/>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895" w:name="_Toc101165445"/>
      <w:r>
        <w:t>UN-Modifying a U</w:t>
      </w:r>
      <w:r w:rsidR="00092A53" w:rsidRPr="00C2774B">
        <w:t>nit</w:t>
      </w:r>
      <w:bookmarkEnd w:id="895"/>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3522F3DD" w14:textId="0C359B7C" w:rsidR="00657069" w:rsidRDefault="00D64A23" w:rsidP="00E43C60">
      <w:pPr>
        <w:pStyle w:val="Heading2"/>
      </w:pPr>
      <w:r>
        <w:br w:type="page"/>
      </w:r>
      <w:bookmarkStart w:id="896" w:name="_Ref256684287"/>
      <w:bookmarkStart w:id="897" w:name="_Toc101165446"/>
      <w:r w:rsidR="0062532A">
        <w:t xml:space="preserve">Appendix </w:t>
      </w:r>
      <w:bookmarkEnd w:id="890"/>
      <w:r w:rsidR="001B0B0C">
        <w:rPr>
          <w:noProof/>
        </w:rPr>
        <w:t>J</w:t>
      </w:r>
      <w:r w:rsidR="0062532A">
        <w:t xml:space="preserve">: </w:t>
      </w:r>
      <w:r w:rsidR="00657069">
        <w:t>Recommended Report Usage</w:t>
      </w:r>
      <w:bookmarkEnd w:id="896"/>
      <w:bookmarkEnd w:id="897"/>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55048D1A" w:rsidR="00E24CBD" w:rsidRDefault="00C90CCC" w:rsidP="00E24CBD">
      <w:pPr>
        <w:pStyle w:val="BodyText"/>
      </w:pPr>
      <w:r>
        <w:fldChar w:fldCharType="begin"/>
      </w:r>
      <w:r>
        <w:instrText xml:space="preserve"> REF _Ref126732565 \h </w:instrText>
      </w:r>
      <w:r>
        <w:fldChar w:fldCharType="separate"/>
      </w:r>
      <w:r w:rsidR="00315D7B">
        <w:t xml:space="preserve">Table </w:t>
      </w:r>
      <w:r w:rsidR="00315D7B">
        <w:rPr>
          <w:noProof/>
        </w:rPr>
        <w:t>37</w:t>
      </w:r>
      <w:r>
        <w:fldChar w:fldCharType="end"/>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550A1CF5" w:rsidR="00E24CBD" w:rsidRDefault="00E24CBD" w:rsidP="00E24CBD">
      <w:pPr>
        <w:pStyle w:val="Caption"/>
      </w:pPr>
      <w:bookmarkStart w:id="898" w:name="_Ref126732565"/>
      <w:bookmarkStart w:id="899" w:name="_Ref12650466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37</w:t>
      </w:r>
      <w:r w:rsidR="004E20BD">
        <w:rPr>
          <w:noProof/>
        </w:rPr>
        <w:fldChar w:fldCharType="end"/>
      </w:r>
      <w:bookmarkEnd w:id="898"/>
      <w:r>
        <w:t>: Recommended Report Usage</w:t>
      </w:r>
      <w:bookmarkEnd w:id="89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6A742D2D" w:rsidR="002A21AE" w:rsidRDefault="002A21AE">
      <w:pPr>
        <w:pStyle w:val="Heading2"/>
      </w:pPr>
      <w:r>
        <w:br w:type="page"/>
      </w:r>
      <w:bookmarkStart w:id="900" w:name="_Toc101165447"/>
      <w:r>
        <w:t xml:space="preserve">Appendix </w:t>
      </w:r>
      <w:r w:rsidR="001B0B0C">
        <w:rPr>
          <w:noProof/>
        </w:rPr>
        <w:t>K</w:t>
      </w:r>
      <w:r>
        <w:t>: Barcode Scanner Configuration</w:t>
      </w:r>
      <w:r w:rsidR="003C3D1E">
        <w:t xml:space="preserve"> and Troubleshooting</w:t>
      </w:r>
      <w:bookmarkEnd w:id="900"/>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11C35AAA">
            <wp:extent cx="267970" cy="221615"/>
            <wp:effectExtent l="0" t="0" r="0" b="6985"/>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5A74AD87" w:rsidR="002A21AE" w:rsidRDefault="002A21AE" w:rsidP="00FA7E65">
      <w:pPr>
        <w:pStyle w:val="BodyText"/>
      </w:pPr>
      <w:r>
        <w:t xml:space="preserve">To configure a barcode scanner, scan the barcode </w:t>
      </w:r>
      <w:r w:rsidR="007C0D69">
        <w:t xml:space="preserve">in </w:t>
      </w:r>
      <w:r w:rsidR="00E93A51">
        <w:fldChar w:fldCharType="begin"/>
      </w:r>
      <w:r w:rsidR="00E93A51">
        <w:instrText xml:space="preserve"> REF _Ref126728954 \h </w:instrText>
      </w:r>
      <w:r w:rsidR="00E93A51">
        <w:fldChar w:fldCharType="separate"/>
      </w:r>
      <w:r w:rsidR="00315D7B">
        <w:t xml:space="preserve">Figure </w:t>
      </w:r>
      <w:r w:rsidR="00315D7B">
        <w:rPr>
          <w:noProof/>
        </w:rPr>
        <w:t>141</w:t>
      </w:r>
      <w:r w:rsidR="00E93A51">
        <w:fldChar w:fldCharType="end"/>
      </w:r>
      <w:r>
        <w:t>.</w:t>
      </w:r>
      <w:r w:rsidR="002E50AD">
        <w:t xml:space="preserve"> Repeat this process if scanned data are incorrectly displayed on the terminal. Consult the product reference guide or call the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0736AF96" w:rsidR="002A4F71" w:rsidRDefault="002A4F71" w:rsidP="002A4F71">
      <w:pPr>
        <w:pStyle w:val="Caption"/>
      </w:pPr>
      <w:bookmarkStart w:id="901" w:name="_Ref1267289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141</w:t>
      </w:r>
      <w:r w:rsidR="004E20BD">
        <w:rPr>
          <w:noProof/>
        </w:rPr>
        <w:fldChar w:fldCharType="end"/>
      </w:r>
      <w:bookmarkEnd w:id="901"/>
      <w:r>
        <w:t>: Barcode Scanner Configuration</w:t>
      </w:r>
    </w:p>
    <w:p w14:paraId="4BEBC7FC" w14:textId="77777777" w:rsidR="00DD2CF2" w:rsidRPr="00DD2CF2" w:rsidRDefault="00057948" w:rsidP="00DD2CF2">
      <w:pPr>
        <w:pStyle w:val="BodyText"/>
        <w:sectPr w:rsidR="00DD2CF2" w:rsidRPr="00DD2CF2" w:rsidSect="00EF717F">
          <w:footerReference w:type="default" r:id="rId247"/>
          <w:pgSz w:w="12240" w:h="15840" w:code="1"/>
          <w:pgMar w:top="1440" w:right="1440" w:bottom="1440" w:left="1440" w:header="720" w:footer="720" w:gutter="0"/>
          <w:cols w:space="720"/>
          <w:docGrid w:linePitch="360"/>
        </w:sectPr>
      </w:pPr>
      <w:bookmarkStart w:id="902" w:name="_Toc97523648"/>
      <w:bookmarkStart w:id="903" w:name="_Toc97527618"/>
      <w:r>
        <w:rPr>
          <w:noProof/>
        </w:rPr>
        <w:drawing>
          <wp:inline distT="0" distB="0" distL="0" distR="0" wp14:anchorId="02C250AB" wp14:editId="0E79F3D8">
            <wp:extent cx="914400" cy="886460"/>
            <wp:effectExtent l="0" t="0" r="0" b="8890"/>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14400" cy="886460"/>
                    </a:xfrm>
                    <a:prstGeom prst="rect">
                      <a:avLst/>
                    </a:prstGeom>
                    <a:noFill/>
                    <a:ln>
                      <a:noFill/>
                    </a:ln>
                  </pic:spPr>
                </pic:pic>
              </a:graphicData>
            </a:graphic>
          </wp:inline>
        </w:drawing>
      </w:r>
    </w:p>
    <w:bookmarkEnd w:id="902"/>
    <w:bookmarkEnd w:id="903"/>
    <w:p w14:paraId="28D3B8BF" w14:textId="77777777" w:rsidR="006B60EF" w:rsidRDefault="00DF1B1E" w:rsidP="0086066C">
      <w:pPr>
        <w:pStyle w:val="Heading2"/>
      </w:pPr>
      <w:r>
        <w:br w:type="page"/>
      </w:r>
      <w:bookmarkStart w:id="904" w:name="_Toc101165448"/>
      <w:r w:rsidR="00100549">
        <w:t>Appe</w:t>
      </w:r>
      <w:r w:rsidR="000A1A0F">
        <w:t>ndix L</w:t>
      </w:r>
      <w:r w:rsidR="00FC6E10">
        <w:t>: System Responses to Active</w:t>
      </w:r>
      <w:r w:rsidR="0010333F">
        <w:t xml:space="preserve"> Transfusion Requirements</w:t>
      </w:r>
      <w:r w:rsidR="00FC6E10">
        <w:t xml:space="preserve"> in Select Unit and Issue Blood Component</w:t>
      </w:r>
      <w:bookmarkEnd w:id="904"/>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5AB3E590" w:rsidR="00052726" w:rsidRPr="00052726" w:rsidRDefault="00052726" w:rsidP="00052726">
      <w:pPr>
        <w:rPr>
          <w:sz w:val="22"/>
          <w:szCs w:val="22"/>
        </w:rPr>
      </w:pPr>
      <w:r w:rsidRPr="00052726">
        <w:rPr>
          <w:sz w:val="22"/>
          <w:szCs w:val="22"/>
        </w:rPr>
        <w:t>The followi</w:t>
      </w:r>
      <w:r w:rsidR="00BE2EF9">
        <w:rPr>
          <w:sz w:val="22"/>
          <w:szCs w:val="22"/>
        </w:rPr>
        <w:t>ng series of tables</w:t>
      </w:r>
      <w:r w:rsidR="000612EF">
        <w:rPr>
          <w:sz w:val="22"/>
          <w:szCs w:val="22"/>
        </w:rPr>
        <w:t xml:space="preserve"> </w:t>
      </w:r>
      <w:r w:rsidRPr="00052726">
        <w:rPr>
          <w:sz w:val="22"/>
          <w:szCs w:val="22"/>
        </w:rPr>
        <w:t>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22E4150D"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_Ref343502397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142</w:t>
      </w:r>
      <w:r w:rsidR="00315D7B" w:rsidRPr="00315D7B">
        <w:rPr>
          <w:sz w:val="22"/>
          <w:szCs w:val="22"/>
        </w:rPr>
        <w:t>: Irradiate Cellular Products Only and Select Blood Unit</w:t>
      </w:r>
      <w:r w:rsidRPr="00052726">
        <w:rPr>
          <w:sz w:val="22"/>
          <w:szCs w:val="22"/>
        </w:rPr>
        <w:fldChar w:fldCharType="end"/>
      </w:r>
    </w:p>
    <w:p w14:paraId="322D0541" w14:textId="6A79EFEF"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_Ref343502433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143</w:t>
      </w:r>
      <w:r w:rsidR="00315D7B" w:rsidRPr="00315D7B">
        <w:rPr>
          <w:sz w:val="22"/>
          <w:szCs w:val="22"/>
        </w:rPr>
        <w:t>: Irradiate Cellular Products Only and Issue Blood Component</w:t>
      </w:r>
      <w:r w:rsidRPr="00052726">
        <w:rPr>
          <w:sz w:val="22"/>
          <w:szCs w:val="22"/>
        </w:rPr>
        <w:fldChar w:fldCharType="end"/>
      </w:r>
    </w:p>
    <w:p w14:paraId="042F59EC" w14:textId="67A1FD86"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_Ref343502457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144</w:t>
      </w:r>
      <w:r w:rsidR="00315D7B" w:rsidRPr="00315D7B">
        <w:rPr>
          <w:sz w:val="22"/>
          <w:szCs w:val="22"/>
        </w:rPr>
        <w:t>: Leuko-reduce Cellular Products and Select Blood Unit</w:t>
      </w:r>
      <w:r w:rsidRPr="00052726">
        <w:rPr>
          <w:sz w:val="22"/>
          <w:szCs w:val="22"/>
        </w:rPr>
        <w:fldChar w:fldCharType="end"/>
      </w:r>
    </w:p>
    <w:p w14:paraId="279954E7" w14:textId="4DA19312"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_Ref343502482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145</w:t>
      </w:r>
      <w:r w:rsidR="00315D7B" w:rsidRPr="00315D7B">
        <w:rPr>
          <w:sz w:val="22"/>
          <w:szCs w:val="22"/>
        </w:rPr>
        <w:t>: Leuko-reduce Cellular Products and Issue Blood Component</w:t>
      </w:r>
      <w:r w:rsidRPr="00052726">
        <w:rPr>
          <w:sz w:val="22"/>
          <w:szCs w:val="22"/>
        </w:rPr>
        <w:fldChar w:fldCharType="end"/>
      </w:r>
    </w:p>
    <w:p w14:paraId="405AF52A" w14:textId="5C81A1E5"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_Ref343502500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146</w:t>
      </w:r>
      <w:r w:rsidR="00315D7B" w:rsidRPr="00315D7B">
        <w:rPr>
          <w:sz w:val="22"/>
          <w:szCs w:val="22"/>
        </w:rPr>
        <w:t>: Washed Red Blood Cell (RBC) Products and Select Blood Unit</w:t>
      </w:r>
      <w:r w:rsidRPr="00052726">
        <w:rPr>
          <w:sz w:val="22"/>
          <w:szCs w:val="22"/>
        </w:rPr>
        <w:fldChar w:fldCharType="end"/>
      </w:r>
    </w:p>
    <w:p w14:paraId="7C7C1E87" w14:textId="407C1FC5"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_Ref343502523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147</w:t>
      </w:r>
      <w:r w:rsidR="00315D7B" w:rsidRPr="00315D7B">
        <w:rPr>
          <w:sz w:val="22"/>
          <w:szCs w:val="22"/>
        </w:rPr>
        <w:t>: Washed Red Blood Cell (RBC) Products and Issue Blood Component</w:t>
      </w:r>
      <w:r w:rsidRPr="00052726">
        <w:rPr>
          <w:sz w:val="22"/>
          <w:szCs w:val="22"/>
        </w:rPr>
        <w:fldChar w:fldCharType="end"/>
      </w:r>
    </w:p>
    <w:p w14:paraId="40AC0BD1" w14:textId="08FF7A6F"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_Ref343502547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148</w:t>
      </w:r>
      <w:r w:rsidR="00315D7B" w:rsidRPr="00315D7B">
        <w:rPr>
          <w:sz w:val="22"/>
          <w:szCs w:val="22"/>
        </w:rPr>
        <w:t>: Washed PLATELET (PLT) Products and Select Blood Unit</w:t>
      </w:r>
      <w:r w:rsidRPr="00052726">
        <w:rPr>
          <w:sz w:val="22"/>
          <w:szCs w:val="22"/>
        </w:rPr>
        <w:fldChar w:fldCharType="end"/>
      </w:r>
    </w:p>
    <w:p w14:paraId="234E249F" w14:textId="02824428"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_Ref343502567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149</w:t>
      </w:r>
      <w:r w:rsidR="00315D7B" w:rsidRPr="00315D7B">
        <w:rPr>
          <w:sz w:val="22"/>
          <w:szCs w:val="22"/>
        </w:rPr>
        <w:t>: Washed PLATELET (PLT) Products and Issue Blood Component</w:t>
      </w:r>
      <w:r w:rsidRPr="00052726">
        <w:rPr>
          <w:sz w:val="22"/>
          <w:szCs w:val="22"/>
        </w:rPr>
        <w:fldChar w:fldCharType="end"/>
      </w:r>
    </w:p>
    <w:p w14:paraId="07DFBD7C" w14:textId="0BA5CFB1"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_Ref343502582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150</w:t>
      </w:r>
      <w:r w:rsidR="00315D7B" w:rsidRPr="00315D7B">
        <w:rPr>
          <w:sz w:val="22"/>
          <w:szCs w:val="22"/>
        </w:rPr>
        <w:t>: Sickle Cell Negative RBC Products and Select Blood Unit</w:t>
      </w:r>
      <w:r w:rsidRPr="00052726">
        <w:rPr>
          <w:sz w:val="22"/>
          <w:szCs w:val="22"/>
        </w:rPr>
        <w:fldChar w:fldCharType="end"/>
      </w:r>
    </w:p>
    <w:p w14:paraId="2D74E9BB" w14:textId="489A9584"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_Ref343502619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151</w:t>
      </w:r>
      <w:r w:rsidR="00315D7B" w:rsidRPr="00315D7B">
        <w:rPr>
          <w:sz w:val="22"/>
          <w:szCs w:val="22"/>
        </w:rPr>
        <w:t>: Sickle Cell Negative RBC Products and Issue Blood Component</w:t>
      </w:r>
      <w:r w:rsidRPr="00052726">
        <w:rPr>
          <w:sz w:val="22"/>
          <w:szCs w:val="22"/>
        </w:rPr>
        <w:fldChar w:fldCharType="end"/>
      </w:r>
    </w:p>
    <w:p w14:paraId="793780CC" w14:textId="0A42817A"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_Ref343502634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152</w:t>
      </w:r>
      <w:r w:rsidR="00315D7B" w:rsidRPr="00315D7B">
        <w:rPr>
          <w:sz w:val="22"/>
          <w:szCs w:val="22"/>
        </w:rPr>
        <w:t>: CMV Negative Cellular Products* and Select Blood Unit</w:t>
      </w:r>
      <w:r w:rsidRPr="00052726">
        <w:rPr>
          <w:sz w:val="22"/>
          <w:szCs w:val="22"/>
        </w:rPr>
        <w:fldChar w:fldCharType="end"/>
      </w:r>
    </w:p>
    <w:p w14:paraId="61551874" w14:textId="0D3C2EE0" w:rsidR="00052726" w:rsidRPr="00052726" w:rsidRDefault="00052726" w:rsidP="00052726">
      <w:pPr>
        <w:rPr>
          <w:sz w:val="22"/>
          <w:szCs w:val="22"/>
        </w:rPr>
      </w:pPr>
      <w:r w:rsidRPr="00052726">
        <w:rPr>
          <w:sz w:val="22"/>
          <w:szCs w:val="22"/>
        </w:rPr>
        <w:fldChar w:fldCharType="begin"/>
      </w:r>
      <w:r w:rsidRPr="00052726">
        <w:rPr>
          <w:sz w:val="22"/>
          <w:szCs w:val="22"/>
        </w:rPr>
        <w:instrText xml:space="preserve"> REF _Ref343502649 \h </w:instrText>
      </w:r>
      <w:r>
        <w:rPr>
          <w:sz w:val="22"/>
          <w:szCs w:val="22"/>
        </w:rPr>
        <w:instrText xml:space="preserve"> \* MERGEFORMAT </w:instrText>
      </w:r>
      <w:r w:rsidRPr="00052726">
        <w:rPr>
          <w:sz w:val="22"/>
          <w:szCs w:val="22"/>
        </w:rPr>
      </w:r>
      <w:r w:rsidRPr="00052726">
        <w:rPr>
          <w:sz w:val="22"/>
          <w:szCs w:val="22"/>
        </w:rPr>
        <w:fldChar w:fldCharType="separate"/>
      </w:r>
      <w:r w:rsidR="00315D7B" w:rsidRPr="00315D7B">
        <w:rPr>
          <w:sz w:val="22"/>
          <w:szCs w:val="22"/>
        </w:rPr>
        <w:t xml:space="preserve">Figure </w:t>
      </w:r>
      <w:r w:rsidR="00315D7B" w:rsidRPr="00315D7B">
        <w:rPr>
          <w:noProof/>
          <w:sz w:val="22"/>
          <w:szCs w:val="22"/>
        </w:rPr>
        <w:t>153</w:t>
      </w:r>
      <w:r w:rsidR="00315D7B" w:rsidRPr="00315D7B">
        <w:rPr>
          <w:sz w:val="22"/>
          <w:szCs w:val="22"/>
        </w:rPr>
        <w:t>: CMV Negative Cellular Products* and Issue Blood Component</w:t>
      </w:r>
      <w:r w:rsidRPr="00052726">
        <w:rPr>
          <w:sz w:val="22"/>
          <w:szCs w:val="22"/>
        </w:rPr>
        <w:fldChar w:fldCharType="end"/>
      </w:r>
      <w:r w:rsidRPr="00052726">
        <w:rPr>
          <w:sz w:val="22"/>
          <w:szCs w:val="22"/>
        </w:rPr>
        <w:t xml:space="preserve">  </w:t>
      </w:r>
    </w:p>
    <w:p w14:paraId="18980E35" w14:textId="77777777" w:rsidR="00052726" w:rsidRPr="00D13051" w:rsidRDefault="00052726" w:rsidP="00052726"/>
    <w:p w14:paraId="1C65C898" w14:textId="260040F2" w:rsidR="00C15299" w:rsidRDefault="00C15299" w:rsidP="00C15299">
      <w:pPr>
        <w:pStyle w:val="Caption"/>
      </w:pPr>
      <w:bookmarkStart w:id="905" w:name="_Ref407612048"/>
      <w:bookmarkStart w:id="906" w:name="_Ref343502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142</w:t>
      </w:r>
      <w:r w:rsidR="004E20BD">
        <w:rPr>
          <w:noProof/>
        </w:rPr>
        <w:fldChar w:fldCharType="end"/>
      </w:r>
      <w:bookmarkEnd w:id="905"/>
      <w:r>
        <w:t>: Irradiate Cellular Products Only and Select Blood Unit</w:t>
      </w:r>
      <w:bookmarkEnd w:id="90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3EE979D2" w:rsidR="00C15299" w:rsidRDefault="009125FD" w:rsidP="00C15299">
      <w:pPr>
        <w:pStyle w:val="Caption"/>
      </w:pPr>
      <w:r>
        <w:br w:type="page"/>
      </w:r>
      <w:bookmarkStart w:id="907" w:name="_Ref407612064"/>
      <w:bookmarkStart w:id="908" w:name="_Ref343502433"/>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143</w:t>
      </w:r>
      <w:r w:rsidR="004E20BD">
        <w:rPr>
          <w:noProof/>
        </w:rPr>
        <w:fldChar w:fldCharType="end"/>
      </w:r>
      <w:bookmarkEnd w:id="907"/>
      <w:r w:rsidR="00C15299">
        <w:t>: Irradiate Cellular Products Only and Issue Blood Component</w:t>
      </w:r>
      <w:bookmarkEnd w:id="90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44A06594" w:rsidR="00C15299" w:rsidRDefault="009125FD" w:rsidP="00C15299">
      <w:pPr>
        <w:pStyle w:val="Caption"/>
      </w:pPr>
      <w:r>
        <w:br w:type="page"/>
      </w:r>
      <w:bookmarkStart w:id="909" w:name="_Ref407612076"/>
      <w:bookmarkStart w:id="910" w:name="_Ref343502457"/>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144</w:t>
      </w:r>
      <w:r w:rsidR="004E20BD">
        <w:rPr>
          <w:noProof/>
        </w:rPr>
        <w:fldChar w:fldCharType="end"/>
      </w:r>
      <w:bookmarkEnd w:id="909"/>
      <w:r w:rsidR="00C15299">
        <w:t>: Leuko-reduce Cellular Products and Select Blood Unit</w:t>
      </w:r>
      <w:bookmarkEnd w:id="91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3F4932CA" w:rsidR="00C15299" w:rsidRDefault="00C15299" w:rsidP="00C15299">
      <w:pPr>
        <w:pStyle w:val="Caption"/>
      </w:pPr>
      <w:bookmarkStart w:id="911" w:name="_Ref407612094"/>
      <w:bookmarkStart w:id="912" w:name="_Ref343502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145</w:t>
      </w:r>
      <w:r w:rsidR="004E20BD">
        <w:rPr>
          <w:noProof/>
        </w:rPr>
        <w:fldChar w:fldCharType="end"/>
      </w:r>
      <w:bookmarkEnd w:id="911"/>
      <w:r>
        <w:t>: Leuko-reduce Cellular Products and Issue Blood Component</w:t>
      </w:r>
      <w:bookmarkEnd w:id="912"/>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0E9043DB" w14:textId="40DDAD5B" w:rsidR="009125FD" w:rsidRPr="005C5D59" w:rsidRDefault="009125FD" w:rsidP="000612EF">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7D9EC1E6" w:rsidR="00C15299" w:rsidRDefault="00C15299" w:rsidP="00C15299">
      <w:pPr>
        <w:pStyle w:val="Caption"/>
      </w:pPr>
      <w:bookmarkStart w:id="913" w:name="_Ref407610736"/>
      <w:bookmarkStart w:id="914" w:name="_Ref3435025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146</w:t>
      </w:r>
      <w:r w:rsidR="004E20BD">
        <w:rPr>
          <w:noProof/>
        </w:rPr>
        <w:fldChar w:fldCharType="end"/>
      </w:r>
      <w:bookmarkEnd w:id="913"/>
      <w:r>
        <w:t>: Washed Red Blood Cell (RBC) Products and Select Blood Unit</w:t>
      </w:r>
      <w:bookmarkEnd w:id="914"/>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53087AB8" w:rsidR="00C15299" w:rsidRDefault="00C15299" w:rsidP="00C15299">
      <w:pPr>
        <w:pStyle w:val="Caption"/>
      </w:pPr>
      <w:bookmarkStart w:id="915" w:name="_Ref407610749"/>
      <w:bookmarkStart w:id="916" w:name="_Ref34350252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147</w:t>
      </w:r>
      <w:r w:rsidR="004E20BD">
        <w:rPr>
          <w:noProof/>
        </w:rPr>
        <w:fldChar w:fldCharType="end"/>
      </w:r>
      <w:bookmarkEnd w:id="915"/>
      <w:r>
        <w:t>: Washed Red Blood Cell (RBC) Products and Issue Blood Component</w:t>
      </w:r>
      <w:bookmarkEnd w:id="91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1DAF1BF0" w:rsidR="00C15299" w:rsidRDefault="009125FD" w:rsidP="00C15299">
      <w:pPr>
        <w:pStyle w:val="Caption"/>
      </w:pPr>
      <w:r>
        <w:br w:type="page"/>
      </w:r>
      <w:bookmarkStart w:id="917" w:name="_Ref407610759"/>
      <w:bookmarkStart w:id="918" w:name="_Ref343502547"/>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148</w:t>
      </w:r>
      <w:r w:rsidR="004E20BD">
        <w:rPr>
          <w:noProof/>
        </w:rPr>
        <w:fldChar w:fldCharType="end"/>
      </w:r>
      <w:bookmarkEnd w:id="917"/>
      <w:r w:rsidR="00C15299">
        <w:t>: Washed PLATELET (PLT) Products and Select Blood Unit</w:t>
      </w:r>
      <w:bookmarkEnd w:id="91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13A038DD" w14:textId="4A142249"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1D89E50" w14:textId="150AC5DD"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0074F348" w:rsidR="00C15299" w:rsidRDefault="00C15299" w:rsidP="00C15299">
      <w:pPr>
        <w:pStyle w:val="Caption"/>
      </w:pPr>
      <w:bookmarkStart w:id="919" w:name="_Ref407610771"/>
      <w:bookmarkStart w:id="920" w:name="_Ref3435025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149</w:t>
      </w:r>
      <w:r w:rsidR="004E20BD">
        <w:rPr>
          <w:noProof/>
        </w:rPr>
        <w:fldChar w:fldCharType="end"/>
      </w:r>
      <w:bookmarkEnd w:id="919"/>
      <w:r>
        <w:t>: Washed PLATELET (PLT) Products and Issue Blood Component</w:t>
      </w:r>
      <w:bookmarkEnd w:id="920"/>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4146E3C3" w:rsidR="00C15299" w:rsidRDefault="009125FD" w:rsidP="00C15299">
      <w:pPr>
        <w:pStyle w:val="Caption"/>
      </w:pPr>
      <w:r>
        <w:br w:type="page"/>
      </w:r>
      <w:bookmarkStart w:id="921" w:name="_Ref407610782"/>
      <w:bookmarkStart w:id="922" w:name="_Ref343502582"/>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150</w:t>
      </w:r>
      <w:r w:rsidR="004E20BD">
        <w:rPr>
          <w:noProof/>
        </w:rPr>
        <w:fldChar w:fldCharType="end"/>
      </w:r>
      <w:bookmarkEnd w:id="921"/>
      <w:r w:rsidR="00C15299">
        <w:t>: Sickle Cell Negative RBC Products and Select Blood Unit</w:t>
      </w:r>
      <w:bookmarkEnd w:id="922"/>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643731BA" w:rsidR="00C15299" w:rsidRDefault="009125FD" w:rsidP="00C15299">
      <w:pPr>
        <w:pStyle w:val="Caption"/>
      </w:pPr>
      <w:r>
        <w:br w:type="page"/>
      </w:r>
      <w:bookmarkStart w:id="923" w:name="_Ref343502619"/>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151</w:t>
      </w:r>
      <w:r w:rsidR="004E20BD">
        <w:rPr>
          <w:noProof/>
        </w:rPr>
        <w:fldChar w:fldCharType="end"/>
      </w:r>
      <w:r w:rsidR="00C15299">
        <w:t>: Sickle Cell Negative RBC Products and Issue Blood Component</w:t>
      </w:r>
      <w:bookmarkEnd w:id="92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144423C1" w:rsidR="00C15299" w:rsidRDefault="00DA0A28" w:rsidP="00C15299">
      <w:pPr>
        <w:pStyle w:val="Caption"/>
      </w:pPr>
      <w:r>
        <w:br w:type="page"/>
      </w:r>
      <w:bookmarkStart w:id="924" w:name="_Ref343502634"/>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152</w:t>
      </w:r>
      <w:r w:rsidR="004E20BD">
        <w:rPr>
          <w:noProof/>
        </w:rPr>
        <w:fldChar w:fldCharType="end"/>
      </w:r>
      <w:r w:rsidR="00C15299">
        <w:t>: CMV Negative Cellular Products* and Select Blood Unit</w:t>
      </w:r>
      <w:bookmarkEnd w:id="924"/>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58494DF9" w:rsidR="00C15299" w:rsidRDefault="00DA0A28" w:rsidP="00BE14D5">
      <w:pPr>
        <w:pStyle w:val="Caption"/>
      </w:pPr>
      <w:r>
        <w:br w:type="page"/>
      </w:r>
      <w:bookmarkStart w:id="925" w:name="_Ref343502649"/>
      <w:r w:rsidR="00BE14D5">
        <w:t xml:space="preserve">Figure </w:t>
      </w:r>
      <w:r w:rsidR="004E20BD">
        <w:rPr>
          <w:noProof/>
        </w:rPr>
        <w:fldChar w:fldCharType="begin"/>
      </w:r>
      <w:r w:rsidR="004E20BD">
        <w:rPr>
          <w:noProof/>
        </w:rPr>
        <w:instrText xml:space="preserve"> SEQ Figure \* ARABIC </w:instrText>
      </w:r>
      <w:r w:rsidR="004E20BD">
        <w:rPr>
          <w:noProof/>
        </w:rPr>
        <w:fldChar w:fldCharType="separate"/>
      </w:r>
      <w:r w:rsidR="00315D7B">
        <w:rPr>
          <w:noProof/>
        </w:rPr>
        <w:t>153</w:t>
      </w:r>
      <w:r w:rsidR="004E20BD">
        <w:rPr>
          <w:noProof/>
        </w:rPr>
        <w:fldChar w:fldCharType="end"/>
      </w:r>
      <w:r w:rsidR="00BE14D5">
        <w:t>: CMV Negative Cellular Products* and Issue Blood Component</w:t>
      </w:r>
      <w:bookmarkEnd w:id="92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4BAE68EA" w14:textId="77777777" w:rsidR="00D32A05" w:rsidRPr="001C29FC" w:rsidRDefault="00D32A05" w:rsidP="00D32A05">
      <w:pPr>
        <w:pStyle w:val="Heading2"/>
      </w:pPr>
      <w:r>
        <w:br w:type="page"/>
      </w:r>
      <w:bookmarkStart w:id="926" w:name="_Ref139877903"/>
      <w:bookmarkStart w:id="927" w:name="_Toc355768163"/>
      <w:bookmarkStart w:id="928" w:name="_Toc358977308"/>
      <w:bookmarkStart w:id="929" w:name="_Toc101165449"/>
      <w:bookmarkStart w:id="930" w:name="_Toc54684874"/>
      <w:bookmarkStart w:id="931" w:name="_Toc137529672"/>
      <w:r w:rsidRPr="001C29FC">
        <w:t xml:space="preserve">Appendix </w:t>
      </w:r>
      <w:r w:rsidR="000A1A0F">
        <w:t>M</w:t>
      </w:r>
      <w:r w:rsidRPr="001C29FC">
        <w:t>: Workload Process Mapping to Application Option Table</w:t>
      </w:r>
      <w:bookmarkEnd w:id="926"/>
      <w:bookmarkEnd w:id="927"/>
      <w:bookmarkEnd w:id="928"/>
      <w:bookmarkEnd w:id="929"/>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930"/>
    <w:bookmarkEnd w:id="931"/>
    <w:p w14:paraId="7CFBBBAF" w14:textId="607AA76F" w:rsidR="00D32A05" w:rsidRPr="001C29FC" w:rsidRDefault="0002571B" w:rsidP="00D32A05">
      <w:pPr>
        <w:pStyle w:val="BodyText"/>
      </w:pPr>
      <w:r>
        <w:fldChar w:fldCharType="begin"/>
      </w:r>
      <w:r>
        <w:instrText xml:space="preserve"> REF _Ref257016527 \h </w:instrText>
      </w:r>
      <w:r>
        <w:fldChar w:fldCharType="separate"/>
      </w:r>
      <w:r w:rsidR="00315D7B" w:rsidRPr="001C29FC">
        <w:t xml:space="preserve">Table </w:t>
      </w:r>
      <w:r w:rsidR="00315D7B">
        <w:rPr>
          <w:noProof/>
        </w:rPr>
        <w:t>38</w:t>
      </w:r>
      <w:r>
        <w:fldChar w:fldCharType="end"/>
      </w:r>
      <w:r w:rsidR="00D544AC">
        <w:t xml:space="preserve"> </w:t>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72736845" w:rsidR="00D32A05" w:rsidRPr="001C29FC" w:rsidRDefault="00D32A05" w:rsidP="00D32A05">
      <w:pPr>
        <w:pStyle w:val="Caption"/>
      </w:pPr>
      <w:bookmarkStart w:id="932" w:name="_Ref257016527"/>
      <w:bookmarkStart w:id="933" w:name="_Ref256080480"/>
      <w:r w:rsidRPr="001C29FC">
        <w:t xml:space="preserve">Table </w:t>
      </w:r>
      <w:r w:rsidR="004E20BD">
        <w:rPr>
          <w:noProof/>
        </w:rPr>
        <w:fldChar w:fldCharType="begin"/>
      </w:r>
      <w:r w:rsidR="004E20BD">
        <w:rPr>
          <w:noProof/>
        </w:rPr>
        <w:instrText xml:space="preserve"> SEQ Table \* ARABIC </w:instrText>
      </w:r>
      <w:r w:rsidR="004E20BD">
        <w:rPr>
          <w:noProof/>
        </w:rPr>
        <w:fldChar w:fldCharType="separate"/>
      </w:r>
      <w:r w:rsidR="00315D7B">
        <w:rPr>
          <w:noProof/>
        </w:rPr>
        <w:t>38</w:t>
      </w:r>
      <w:r w:rsidR="004E20BD">
        <w:rPr>
          <w:noProof/>
        </w:rPr>
        <w:fldChar w:fldCharType="end"/>
      </w:r>
      <w:bookmarkEnd w:id="932"/>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933"/>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User enters additional workload associated with the individual reflex-ordered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6839BF4A" w:rsidR="00D32A05" w:rsidRPr="001C29FC" w:rsidRDefault="00D32A05" w:rsidP="00D32A05">
            <w:pPr>
              <w:pStyle w:val="TableText"/>
              <w:rPr>
                <w:szCs w:val="18"/>
              </w:rPr>
            </w:pPr>
            <w:r w:rsidRPr="001C29FC">
              <w:rPr>
                <w:szCs w:val="18"/>
              </w:rPr>
              <w:t>Accrue workload when an order on the pending order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E88F02E" w:rsidR="00D32A05" w:rsidRPr="001C29FC" w:rsidRDefault="00D32A05" w:rsidP="00D32A05">
            <w:pPr>
              <w:pStyle w:val="TableText"/>
              <w:rPr>
                <w:szCs w:val="18"/>
              </w:rPr>
            </w:pPr>
            <w:r w:rsidRPr="001C29FC">
              <w:rPr>
                <w:szCs w:val="18"/>
              </w:rPr>
              <w:t>Accrue workload when an order on the pending task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Direct Antiglobulin 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19CCE11A" w:rsidR="002A21AE" w:rsidRDefault="00AC75B2" w:rsidP="008964A9">
      <w:pPr>
        <w:pStyle w:val="Heading1"/>
      </w:pPr>
      <w:r>
        <w:rPr>
          <w:rFonts w:ascii="Times New Roman" w:hAnsi="Times New Roman" w:cs="Times New Roman"/>
          <w:sz w:val="22"/>
          <w:szCs w:val="22"/>
        </w:rPr>
        <w:br w:type="page"/>
      </w:r>
      <w:bookmarkStart w:id="934" w:name="_Toc101165450"/>
      <w:r w:rsidR="002A21AE">
        <w:t>Index</w:t>
      </w:r>
      <w:bookmarkEnd w:id="934"/>
    </w:p>
    <w:p w14:paraId="07B201CB" w14:textId="77777777" w:rsidR="007C428C" w:rsidRDefault="00E93F17" w:rsidP="009C0A99">
      <w:pPr>
        <w:pStyle w:val="BodyText"/>
        <w:jc w:val="center"/>
        <w:rPr>
          <w:rFonts w:ascii="Arial" w:hAnsi="Arial" w:cs="Arial"/>
          <w:b/>
          <w:bCs/>
          <w:noProof/>
          <w:kern w:val="32"/>
        </w:rPr>
        <w:sectPr w:rsidR="007C428C" w:rsidSect="007C428C">
          <w:headerReference w:type="even" r:id="rId249"/>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52FB8C41"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A</w:t>
      </w:r>
    </w:p>
    <w:p w14:paraId="17408CB5" w14:textId="77777777" w:rsidR="007C428C" w:rsidRDefault="007C428C">
      <w:pPr>
        <w:pStyle w:val="Index1"/>
        <w:tabs>
          <w:tab w:val="right" w:leader="dot" w:pos="9350"/>
        </w:tabs>
        <w:rPr>
          <w:noProof/>
        </w:rPr>
      </w:pPr>
      <w:r>
        <w:rPr>
          <w:noProof/>
        </w:rPr>
        <w:t>Accept Orders: Accept an Order</w:t>
      </w:r>
      <w:r>
        <w:rPr>
          <w:noProof/>
        </w:rPr>
        <w:tab/>
        <w:t>232</w:t>
      </w:r>
    </w:p>
    <w:p w14:paraId="2262AF3B" w14:textId="77777777" w:rsidR="007C428C" w:rsidRDefault="007C428C">
      <w:pPr>
        <w:pStyle w:val="Index1"/>
        <w:tabs>
          <w:tab w:val="right" w:leader="dot" w:pos="9350"/>
        </w:tabs>
        <w:rPr>
          <w:noProof/>
        </w:rPr>
      </w:pPr>
      <w:r>
        <w:rPr>
          <w:noProof/>
        </w:rPr>
        <w:t>Accessing the System</w:t>
      </w:r>
      <w:r>
        <w:rPr>
          <w:noProof/>
        </w:rPr>
        <w:tab/>
        <w:t>25</w:t>
      </w:r>
    </w:p>
    <w:p w14:paraId="3EE93C1B" w14:textId="77777777" w:rsidR="007C428C" w:rsidRDefault="007C428C">
      <w:pPr>
        <w:pStyle w:val="Index1"/>
        <w:tabs>
          <w:tab w:val="right" w:leader="dot" w:pos="9350"/>
        </w:tabs>
        <w:rPr>
          <w:noProof/>
        </w:rPr>
      </w:pPr>
      <w:r>
        <w:rPr>
          <w:noProof/>
        </w:rPr>
        <w:t>Administrative Data Report</w:t>
      </w:r>
      <w:r>
        <w:rPr>
          <w:noProof/>
        </w:rPr>
        <w:tab/>
        <w:t>343</w:t>
      </w:r>
    </w:p>
    <w:p w14:paraId="14B3B133" w14:textId="77777777" w:rsidR="007C428C" w:rsidRDefault="007C428C">
      <w:pPr>
        <w:pStyle w:val="Index1"/>
        <w:tabs>
          <w:tab w:val="right" w:leader="dot" w:pos="9350"/>
        </w:tabs>
        <w:rPr>
          <w:noProof/>
        </w:rPr>
      </w:pPr>
      <w:r>
        <w:rPr>
          <w:noProof/>
        </w:rPr>
        <w:t>Appendices</w:t>
      </w:r>
      <w:r>
        <w:rPr>
          <w:noProof/>
        </w:rPr>
        <w:tab/>
        <w:t>9</w:t>
      </w:r>
    </w:p>
    <w:p w14:paraId="4CA1BFC1" w14:textId="77777777" w:rsidR="007C428C" w:rsidRDefault="007C428C">
      <w:pPr>
        <w:pStyle w:val="Index1"/>
        <w:tabs>
          <w:tab w:val="right" w:leader="dot" w:pos="9350"/>
        </w:tabs>
        <w:rPr>
          <w:noProof/>
        </w:rPr>
      </w:pPr>
      <w:r>
        <w:rPr>
          <w:noProof/>
        </w:rPr>
        <w:t>Application Architecture</w:t>
      </w:r>
      <w:r>
        <w:rPr>
          <w:noProof/>
        </w:rPr>
        <w:tab/>
        <w:t>11</w:t>
      </w:r>
    </w:p>
    <w:p w14:paraId="74461ADD" w14:textId="77777777" w:rsidR="007C428C" w:rsidRDefault="007C428C">
      <w:pPr>
        <w:pStyle w:val="Index1"/>
        <w:tabs>
          <w:tab w:val="right" w:leader="dot" w:pos="9350"/>
        </w:tabs>
        <w:rPr>
          <w:noProof/>
        </w:rPr>
      </w:pPr>
      <w:r>
        <w:rPr>
          <w:noProof/>
        </w:rPr>
        <w:t>Assumptions</w:t>
      </w:r>
      <w:r>
        <w:rPr>
          <w:noProof/>
        </w:rPr>
        <w:tab/>
        <w:t>147</w:t>
      </w:r>
    </w:p>
    <w:p w14:paraId="408182A0" w14:textId="77777777" w:rsidR="007C428C" w:rsidRDefault="007C428C">
      <w:pPr>
        <w:pStyle w:val="Index1"/>
        <w:tabs>
          <w:tab w:val="right" w:leader="dot" w:pos="9350"/>
        </w:tabs>
        <w:rPr>
          <w:noProof/>
        </w:rPr>
      </w:pPr>
      <w:r>
        <w:rPr>
          <w:noProof/>
        </w:rPr>
        <w:t>Audit Trail</w:t>
      </w:r>
      <w:r>
        <w:rPr>
          <w:noProof/>
        </w:rPr>
        <w:tab/>
        <w:t>345</w:t>
      </w:r>
    </w:p>
    <w:p w14:paraId="437D1528" w14:textId="77777777" w:rsidR="007C428C" w:rsidRDefault="007C428C">
      <w:pPr>
        <w:pStyle w:val="Index1"/>
        <w:tabs>
          <w:tab w:val="right" w:leader="dot" w:pos="9350"/>
        </w:tabs>
        <w:rPr>
          <w:noProof/>
        </w:rPr>
      </w:pPr>
      <w:r>
        <w:rPr>
          <w:noProof/>
        </w:rPr>
        <w:t>Automated Entry of Post-Transfusion Details from BCE COTS Application</w:t>
      </w:r>
      <w:r>
        <w:rPr>
          <w:noProof/>
        </w:rPr>
        <w:tab/>
        <w:t>323</w:t>
      </w:r>
    </w:p>
    <w:p w14:paraId="30A181FD" w14:textId="77777777" w:rsidR="007C428C" w:rsidRDefault="007C428C">
      <w:pPr>
        <w:pStyle w:val="Index1"/>
        <w:tabs>
          <w:tab w:val="right" w:leader="dot" w:pos="9350"/>
        </w:tabs>
        <w:rPr>
          <w:noProof/>
        </w:rPr>
      </w:pPr>
      <w:r>
        <w:rPr>
          <w:noProof/>
        </w:rPr>
        <w:t>Automated Testing Interface</w:t>
      </w:r>
      <w:r>
        <w:rPr>
          <w:noProof/>
        </w:rPr>
        <w:tab/>
        <w:t>329</w:t>
      </w:r>
    </w:p>
    <w:p w14:paraId="3F049450"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B</w:t>
      </w:r>
    </w:p>
    <w:p w14:paraId="2DBA8CE4" w14:textId="77777777" w:rsidR="007C428C" w:rsidRDefault="007C428C">
      <w:pPr>
        <w:pStyle w:val="Index1"/>
        <w:tabs>
          <w:tab w:val="right" w:leader="dot" w:pos="9350"/>
        </w:tabs>
        <w:rPr>
          <w:noProof/>
        </w:rPr>
      </w:pPr>
      <w:r>
        <w:rPr>
          <w:noProof/>
        </w:rPr>
        <w:t>Background and Basic Knowledge</w:t>
      </w:r>
      <w:r>
        <w:rPr>
          <w:noProof/>
        </w:rPr>
        <w:tab/>
        <w:t>8</w:t>
      </w:r>
    </w:p>
    <w:p w14:paraId="68BBD9C6" w14:textId="77777777" w:rsidR="007C428C" w:rsidRDefault="007C428C">
      <w:pPr>
        <w:pStyle w:val="Index1"/>
        <w:tabs>
          <w:tab w:val="right" w:leader="dot" w:pos="9350"/>
        </w:tabs>
        <w:rPr>
          <w:noProof/>
        </w:rPr>
      </w:pPr>
      <w:r>
        <w:rPr>
          <w:noProof/>
        </w:rPr>
        <w:t>Barcode Scanner Configuration and Troubleshooting</w:t>
      </w:r>
      <w:r>
        <w:rPr>
          <w:noProof/>
        </w:rPr>
        <w:tab/>
        <w:t>500</w:t>
      </w:r>
    </w:p>
    <w:p w14:paraId="099E5DB2" w14:textId="77777777" w:rsidR="007C428C" w:rsidRDefault="007C428C">
      <w:pPr>
        <w:pStyle w:val="Index1"/>
        <w:tabs>
          <w:tab w:val="right" w:leader="dot" w:pos="9350"/>
        </w:tabs>
        <w:rPr>
          <w:noProof/>
        </w:rPr>
      </w:pPr>
      <w:r>
        <w:rPr>
          <w:noProof/>
        </w:rPr>
        <w:t>Blood Availability</w:t>
      </w:r>
      <w:r>
        <w:rPr>
          <w:noProof/>
        </w:rPr>
        <w:tab/>
        <w:t>347</w:t>
      </w:r>
    </w:p>
    <w:p w14:paraId="1B7D2432"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C</w:t>
      </w:r>
    </w:p>
    <w:p w14:paraId="2AE26449" w14:textId="77777777" w:rsidR="007C428C" w:rsidRDefault="007C428C">
      <w:pPr>
        <w:pStyle w:val="Index1"/>
        <w:tabs>
          <w:tab w:val="right" w:leader="dot" w:pos="9350"/>
        </w:tabs>
        <w:rPr>
          <w:noProof/>
        </w:rPr>
      </w:pPr>
      <w:r>
        <w:rPr>
          <w:noProof/>
        </w:rPr>
        <w:t>C:T Ratio Report</w:t>
      </w:r>
      <w:r>
        <w:rPr>
          <w:noProof/>
        </w:rPr>
        <w:tab/>
        <w:t>351</w:t>
      </w:r>
    </w:p>
    <w:p w14:paraId="4A2E215B" w14:textId="77777777" w:rsidR="007C428C" w:rsidRDefault="007C428C">
      <w:pPr>
        <w:pStyle w:val="Index1"/>
        <w:tabs>
          <w:tab w:val="right" w:leader="dot" w:pos="9350"/>
        </w:tabs>
        <w:rPr>
          <w:noProof/>
        </w:rPr>
      </w:pPr>
      <w:r>
        <w:rPr>
          <w:noProof/>
        </w:rPr>
        <w:t>check character</w:t>
      </w:r>
      <w:r>
        <w:rPr>
          <w:noProof/>
        </w:rPr>
        <w:tab/>
        <w:t>109</w:t>
      </w:r>
    </w:p>
    <w:p w14:paraId="66C27BEB" w14:textId="77777777" w:rsidR="007C428C" w:rsidRDefault="007C428C">
      <w:pPr>
        <w:pStyle w:val="Index1"/>
        <w:tabs>
          <w:tab w:val="right" w:leader="dot" w:pos="9350"/>
        </w:tabs>
        <w:rPr>
          <w:noProof/>
        </w:rPr>
      </w:pPr>
      <w:r>
        <w:rPr>
          <w:noProof/>
        </w:rPr>
        <w:t>Collecting Workload</w:t>
      </w:r>
      <w:r>
        <w:rPr>
          <w:noProof/>
        </w:rPr>
        <w:tab/>
        <w:t>41</w:t>
      </w:r>
    </w:p>
    <w:p w14:paraId="4E18DABC" w14:textId="77777777" w:rsidR="007C428C" w:rsidRDefault="007C428C">
      <w:pPr>
        <w:pStyle w:val="Index1"/>
        <w:tabs>
          <w:tab w:val="right" w:leader="dot" w:pos="9350"/>
        </w:tabs>
        <w:rPr>
          <w:noProof/>
        </w:rPr>
      </w:pPr>
      <w:r>
        <w:rPr>
          <w:noProof/>
        </w:rPr>
        <w:t>Common Error Corrections</w:t>
      </w:r>
      <w:r>
        <w:rPr>
          <w:noProof/>
        </w:rPr>
        <w:tab/>
        <w:t>496</w:t>
      </w:r>
    </w:p>
    <w:p w14:paraId="2A8C3B82" w14:textId="77777777" w:rsidR="007C428C" w:rsidRDefault="007C428C">
      <w:pPr>
        <w:pStyle w:val="Index1"/>
        <w:tabs>
          <w:tab w:val="right" w:leader="dot" w:pos="9350"/>
        </w:tabs>
        <w:rPr>
          <w:noProof/>
        </w:rPr>
      </w:pPr>
      <w:r>
        <w:rPr>
          <w:noProof/>
        </w:rPr>
        <w:t>Commonly Used System Rules</w:t>
      </w:r>
      <w:r>
        <w:rPr>
          <w:noProof/>
        </w:rPr>
        <w:tab/>
        <w:t>15</w:t>
      </w:r>
    </w:p>
    <w:p w14:paraId="60D3C291" w14:textId="77777777" w:rsidR="007C428C" w:rsidRDefault="007C428C">
      <w:pPr>
        <w:pStyle w:val="Index1"/>
        <w:tabs>
          <w:tab w:val="right" w:leader="dot" w:pos="9350"/>
        </w:tabs>
        <w:rPr>
          <w:noProof/>
        </w:rPr>
      </w:pPr>
      <w:r>
        <w:rPr>
          <w:noProof/>
        </w:rPr>
        <w:t>Component Processing</w:t>
      </w:r>
      <w:r>
        <w:rPr>
          <w:noProof/>
        </w:rPr>
        <w:tab/>
        <w:t>108</w:t>
      </w:r>
    </w:p>
    <w:p w14:paraId="36DC146F" w14:textId="77777777" w:rsidR="007C428C" w:rsidRDefault="007C428C">
      <w:pPr>
        <w:pStyle w:val="Index1"/>
        <w:tabs>
          <w:tab w:val="right" w:leader="dot" w:pos="9350"/>
        </w:tabs>
        <w:rPr>
          <w:noProof/>
        </w:rPr>
      </w:pPr>
      <w:r>
        <w:rPr>
          <w:noProof/>
        </w:rPr>
        <w:t>Configure Division</w:t>
      </w:r>
      <w:r>
        <w:rPr>
          <w:noProof/>
        </w:rPr>
        <w:tab/>
        <w:t>51, 61, 89</w:t>
      </w:r>
    </w:p>
    <w:p w14:paraId="3408C569" w14:textId="77777777" w:rsidR="007C428C" w:rsidRDefault="007C428C">
      <w:pPr>
        <w:pStyle w:val="Index1"/>
        <w:tabs>
          <w:tab w:val="right" w:leader="dot" w:pos="9350"/>
        </w:tabs>
        <w:rPr>
          <w:noProof/>
        </w:rPr>
      </w:pPr>
      <w:r>
        <w:rPr>
          <w:noProof/>
        </w:rPr>
        <w:t>Configuring Site Parameters</w:t>
      </w:r>
      <w:r>
        <w:rPr>
          <w:noProof/>
        </w:rPr>
        <w:tab/>
        <w:t>42</w:t>
      </w:r>
    </w:p>
    <w:p w14:paraId="4F8A13E0" w14:textId="77777777" w:rsidR="007C428C" w:rsidRDefault="007C428C">
      <w:pPr>
        <w:pStyle w:val="Index1"/>
        <w:tabs>
          <w:tab w:val="right" w:leader="dot" w:pos="9350"/>
        </w:tabs>
        <w:rPr>
          <w:noProof/>
        </w:rPr>
      </w:pPr>
      <w:r>
        <w:rPr>
          <w:noProof/>
        </w:rPr>
        <w:t>Cost Accounting Report</w:t>
      </w:r>
      <w:r>
        <w:rPr>
          <w:noProof/>
        </w:rPr>
        <w:tab/>
        <w:t>349</w:t>
      </w:r>
    </w:p>
    <w:p w14:paraId="7F296431" w14:textId="77777777" w:rsidR="007C428C" w:rsidRDefault="007C428C">
      <w:pPr>
        <w:pStyle w:val="Index1"/>
        <w:tabs>
          <w:tab w:val="right" w:leader="dot" w:pos="9350"/>
        </w:tabs>
        <w:rPr>
          <w:noProof/>
        </w:rPr>
      </w:pPr>
      <w:r>
        <w:rPr>
          <w:noProof/>
        </w:rPr>
        <w:t>CPRS Blood Bank Report</w:t>
      </w:r>
      <w:r>
        <w:rPr>
          <w:noProof/>
        </w:rPr>
        <w:tab/>
        <w:t>353</w:t>
      </w:r>
    </w:p>
    <w:p w14:paraId="71F5BA9D" w14:textId="77777777" w:rsidR="007C428C" w:rsidRDefault="007C428C">
      <w:pPr>
        <w:pStyle w:val="Index1"/>
        <w:tabs>
          <w:tab w:val="right" w:leader="dot" w:pos="9350"/>
        </w:tabs>
        <w:rPr>
          <w:noProof/>
        </w:rPr>
      </w:pPr>
      <w:r>
        <w:rPr>
          <w:noProof/>
        </w:rPr>
        <w:t>CPRS Order Status Alert</w:t>
      </w:r>
      <w:r>
        <w:rPr>
          <w:noProof/>
        </w:rPr>
        <w:tab/>
        <w:t>242</w:t>
      </w:r>
    </w:p>
    <w:p w14:paraId="7B04FAF7" w14:textId="77777777" w:rsidR="007C428C" w:rsidRDefault="007C428C">
      <w:pPr>
        <w:pStyle w:val="Index1"/>
        <w:tabs>
          <w:tab w:val="right" w:leader="dot" w:pos="9350"/>
        </w:tabs>
        <w:rPr>
          <w:noProof/>
        </w:rPr>
      </w:pPr>
      <w:r>
        <w:rPr>
          <w:noProof/>
        </w:rPr>
        <w:t>Creating and Viewing Reports</w:t>
      </w:r>
      <w:r>
        <w:rPr>
          <w:noProof/>
        </w:rPr>
        <w:tab/>
        <w:t>19</w:t>
      </w:r>
    </w:p>
    <w:p w14:paraId="091CBF29" w14:textId="77777777" w:rsidR="007C428C" w:rsidRDefault="007C428C">
      <w:pPr>
        <w:pStyle w:val="Index1"/>
        <w:tabs>
          <w:tab w:val="right" w:leader="dot" w:pos="9350"/>
        </w:tabs>
        <w:rPr>
          <w:noProof/>
        </w:rPr>
      </w:pPr>
      <w:r>
        <w:rPr>
          <w:noProof/>
        </w:rPr>
        <w:t>Crossmatch Interpretations</w:t>
      </w:r>
      <w:r>
        <w:rPr>
          <w:noProof/>
        </w:rPr>
        <w:tab/>
        <w:t>286</w:t>
      </w:r>
    </w:p>
    <w:p w14:paraId="2EDE2AE3"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D</w:t>
      </w:r>
    </w:p>
    <w:p w14:paraId="1C2019A3" w14:textId="77777777" w:rsidR="007C428C" w:rsidRDefault="007C428C">
      <w:pPr>
        <w:pStyle w:val="Index1"/>
        <w:tabs>
          <w:tab w:val="right" w:leader="dot" w:pos="9350"/>
        </w:tabs>
        <w:rPr>
          <w:noProof/>
        </w:rPr>
      </w:pPr>
      <w:r>
        <w:rPr>
          <w:noProof/>
        </w:rPr>
        <w:t>Database Table Information</w:t>
      </w:r>
      <w:r>
        <w:rPr>
          <w:noProof/>
        </w:rPr>
        <w:tab/>
        <w:t>406</w:t>
      </w:r>
    </w:p>
    <w:p w14:paraId="16844D85" w14:textId="77777777" w:rsidR="007C428C" w:rsidRDefault="007C428C">
      <w:pPr>
        <w:pStyle w:val="Index1"/>
        <w:tabs>
          <w:tab w:val="right" w:leader="dot" w:pos="9350"/>
        </w:tabs>
        <w:rPr>
          <w:noProof/>
        </w:rPr>
      </w:pPr>
      <w:r>
        <w:rPr>
          <w:noProof/>
        </w:rPr>
        <w:t>Date and Time</w:t>
      </w:r>
      <w:r>
        <w:rPr>
          <w:noProof/>
        </w:rPr>
        <w:tab/>
        <w:t>15</w:t>
      </w:r>
    </w:p>
    <w:p w14:paraId="6C9EAFD8" w14:textId="77777777" w:rsidR="007C428C" w:rsidRDefault="007C428C">
      <w:pPr>
        <w:pStyle w:val="Index1"/>
        <w:tabs>
          <w:tab w:val="right" w:leader="dot" w:pos="9350"/>
        </w:tabs>
        <w:rPr>
          <w:noProof/>
        </w:rPr>
      </w:pPr>
      <w:r>
        <w:rPr>
          <w:noProof/>
        </w:rPr>
        <w:t>Discard or Quarantine Individual Units</w:t>
      </w:r>
      <w:r>
        <w:rPr>
          <w:noProof/>
        </w:rPr>
        <w:tab/>
        <w:t>180</w:t>
      </w:r>
    </w:p>
    <w:p w14:paraId="1ECCEB14" w14:textId="77777777" w:rsidR="007C428C" w:rsidRDefault="007C428C">
      <w:pPr>
        <w:pStyle w:val="Index1"/>
        <w:tabs>
          <w:tab w:val="right" w:leader="dot" w:pos="9350"/>
        </w:tabs>
        <w:rPr>
          <w:noProof/>
        </w:rPr>
      </w:pPr>
      <w:r>
        <w:rPr>
          <w:noProof/>
        </w:rPr>
        <w:t>Discard or Quarantine Units by Invoice</w:t>
      </w:r>
      <w:r>
        <w:rPr>
          <w:noProof/>
        </w:rPr>
        <w:tab/>
        <w:t>183</w:t>
      </w:r>
    </w:p>
    <w:p w14:paraId="3663309D" w14:textId="77777777" w:rsidR="007C428C" w:rsidRDefault="007C428C">
      <w:pPr>
        <w:pStyle w:val="Index1"/>
        <w:tabs>
          <w:tab w:val="right" w:leader="dot" w:pos="9350"/>
        </w:tabs>
        <w:rPr>
          <w:noProof/>
        </w:rPr>
      </w:pPr>
      <w:r>
        <w:rPr>
          <w:noProof/>
        </w:rPr>
        <w:t>Display Order Alerts</w:t>
      </w:r>
      <w:r>
        <w:rPr>
          <w:noProof/>
        </w:rPr>
        <w:tab/>
        <w:t>240</w:t>
      </w:r>
    </w:p>
    <w:p w14:paraId="164CC26A" w14:textId="77777777" w:rsidR="007C428C" w:rsidRDefault="007C428C">
      <w:pPr>
        <w:pStyle w:val="Index1"/>
        <w:tabs>
          <w:tab w:val="right" w:leader="dot" w:pos="9350"/>
        </w:tabs>
        <w:rPr>
          <w:noProof/>
        </w:rPr>
      </w:pPr>
      <w:r>
        <w:rPr>
          <w:noProof/>
        </w:rPr>
        <w:t>Display Patient Merge Alerts</w:t>
      </w:r>
      <w:r>
        <w:rPr>
          <w:noProof/>
        </w:rPr>
        <w:tab/>
        <w:t>244</w:t>
      </w:r>
    </w:p>
    <w:p w14:paraId="19CB2C02" w14:textId="77777777" w:rsidR="007C428C" w:rsidRDefault="007C428C">
      <w:pPr>
        <w:pStyle w:val="Index1"/>
        <w:tabs>
          <w:tab w:val="right" w:leader="dot" w:pos="9350"/>
        </w:tabs>
        <w:rPr>
          <w:noProof/>
        </w:rPr>
      </w:pPr>
      <w:r>
        <w:rPr>
          <w:noProof/>
        </w:rPr>
        <w:t>Display Patient Update Alerts</w:t>
      </w:r>
      <w:r>
        <w:rPr>
          <w:noProof/>
        </w:rPr>
        <w:tab/>
        <w:t>243</w:t>
      </w:r>
    </w:p>
    <w:p w14:paraId="226417DA" w14:textId="77777777" w:rsidR="007C428C" w:rsidRDefault="007C428C">
      <w:pPr>
        <w:pStyle w:val="Index1"/>
        <w:tabs>
          <w:tab w:val="right" w:leader="dot" w:pos="9350"/>
        </w:tabs>
        <w:rPr>
          <w:noProof/>
        </w:rPr>
      </w:pPr>
      <w:r>
        <w:rPr>
          <w:noProof/>
        </w:rPr>
        <w:t>Division Transfusion Report</w:t>
      </w:r>
      <w:r>
        <w:rPr>
          <w:noProof/>
        </w:rPr>
        <w:tab/>
        <w:t>356</w:t>
      </w:r>
    </w:p>
    <w:p w14:paraId="74F3D8D7" w14:textId="77777777" w:rsidR="007C428C" w:rsidRDefault="007C428C">
      <w:pPr>
        <w:pStyle w:val="Index1"/>
        <w:tabs>
          <w:tab w:val="right" w:leader="dot" w:pos="9350"/>
        </w:tabs>
        <w:rPr>
          <w:noProof/>
        </w:rPr>
      </w:pPr>
      <w:r>
        <w:rPr>
          <w:noProof/>
        </w:rPr>
        <w:t>Division Workload Report</w:t>
      </w:r>
      <w:r>
        <w:rPr>
          <w:noProof/>
        </w:rPr>
        <w:tab/>
        <w:t>358</w:t>
      </w:r>
    </w:p>
    <w:p w14:paraId="49D2975B" w14:textId="77777777" w:rsidR="007C428C" w:rsidRDefault="007C428C">
      <w:pPr>
        <w:pStyle w:val="Index1"/>
        <w:tabs>
          <w:tab w:val="right" w:leader="dot" w:pos="9350"/>
        </w:tabs>
        <w:rPr>
          <w:noProof/>
        </w:rPr>
      </w:pPr>
      <w:r>
        <w:rPr>
          <w:noProof/>
        </w:rPr>
        <w:t>Document ABO Incompatible Transfusions</w:t>
      </w:r>
      <w:r>
        <w:rPr>
          <w:noProof/>
        </w:rPr>
        <w:tab/>
        <w:t>324</w:t>
      </w:r>
    </w:p>
    <w:p w14:paraId="2F056396" w14:textId="77777777" w:rsidR="007C428C" w:rsidRDefault="007C428C">
      <w:pPr>
        <w:pStyle w:val="Index1"/>
        <w:tabs>
          <w:tab w:val="right" w:leader="dot" w:pos="9350"/>
        </w:tabs>
        <w:rPr>
          <w:noProof/>
        </w:rPr>
      </w:pPr>
      <w:r>
        <w:rPr>
          <w:noProof/>
        </w:rPr>
        <w:t>Downtime Forms and Instructions</w:t>
      </w:r>
      <w:r>
        <w:rPr>
          <w:noProof/>
        </w:rPr>
        <w:tab/>
        <w:t>398</w:t>
      </w:r>
    </w:p>
    <w:p w14:paraId="7CCA500C" w14:textId="77777777" w:rsidR="007C428C" w:rsidRDefault="007C428C">
      <w:pPr>
        <w:pStyle w:val="Index1"/>
        <w:tabs>
          <w:tab w:val="right" w:leader="dot" w:pos="9350"/>
        </w:tabs>
        <w:rPr>
          <w:noProof/>
        </w:rPr>
      </w:pPr>
      <w:r>
        <w:rPr>
          <w:noProof/>
        </w:rPr>
        <w:t>Drop-Down Menus</w:t>
      </w:r>
      <w:r>
        <w:rPr>
          <w:noProof/>
        </w:rPr>
        <w:tab/>
        <w:t>32</w:t>
      </w:r>
    </w:p>
    <w:p w14:paraId="786DE566"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E</w:t>
      </w:r>
    </w:p>
    <w:p w14:paraId="2B0682CD" w14:textId="77777777" w:rsidR="007C428C" w:rsidRDefault="007C428C">
      <w:pPr>
        <w:pStyle w:val="Index1"/>
        <w:tabs>
          <w:tab w:val="right" w:leader="dot" w:pos="9350"/>
        </w:tabs>
        <w:rPr>
          <w:noProof/>
        </w:rPr>
      </w:pPr>
      <w:r>
        <w:rPr>
          <w:noProof/>
        </w:rPr>
        <w:t>Enter Daily QC Results</w:t>
      </w:r>
      <w:r>
        <w:rPr>
          <w:noProof/>
        </w:rPr>
        <w:tab/>
        <w:t>81</w:t>
      </w:r>
    </w:p>
    <w:p w14:paraId="33D4B8FB" w14:textId="77777777" w:rsidR="007C428C" w:rsidRDefault="007C428C">
      <w:pPr>
        <w:pStyle w:val="Index1"/>
        <w:tabs>
          <w:tab w:val="right" w:leader="dot" w:pos="9350"/>
        </w:tabs>
        <w:rPr>
          <w:noProof/>
        </w:rPr>
      </w:pPr>
      <w:r>
        <w:rPr>
          <w:noProof/>
        </w:rPr>
        <w:t>Equipment</w:t>
      </w:r>
      <w:r>
        <w:rPr>
          <w:noProof/>
        </w:rPr>
        <w:tab/>
        <w:t>103</w:t>
      </w:r>
    </w:p>
    <w:p w14:paraId="02C94C1B" w14:textId="77777777" w:rsidR="007C428C" w:rsidRDefault="007C428C">
      <w:pPr>
        <w:pStyle w:val="Index1"/>
        <w:tabs>
          <w:tab w:val="right" w:leader="dot" w:pos="9350"/>
        </w:tabs>
        <w:rPr>
          <w:noProof/>
        </w:rPr>
      </w:pPr>
      <w:r>
        <w:rPr>
          <w:noProof/>
        </w:rPr>
        <w:t>Equipment: Log In Equipment</w:t>
      </w:r>
      <w:r>
        <w:rPr>
          <w:noProof/>
        </w:rPr>
        <w:tab/>
        <w:t>103</w:t>
      </w:r>
    </w:p>
    <w:p w14:paraId="7F794FE4" w14:textId="77777777" w:rsidR="007C428C" w:rsidRDefault="007C428C">
      <w:pPr>
        <w:pStyle w:val="Index1"/>
        <w:tabs>
          <w:tab w:val="right" w:leader="dot" w:pos="9350"/>
        </w:tabs>
        <w:rPr>
          <w:noProof/>
        </w:rPr>
      </w:pPr>
      <w:r>
        <w:rPr>
          <w:noProof/>
        </w:rPr>
        <w:t>Equipment: Maintain Equipment</w:t>
      </w:r>
      <w:r>
        <w:rPr>
          <w:noProof/>
        </w:rPr>
        <w:tab/>
        <w:t>106</w:t>
      </w:r>
    </w:p>
    <w:p w14:paraId="6BFAE4D9" w14:textId="77777777" w:rsidR="007C428C" w:rsidRDefault="007C428C">
      <w:pPr>
        <w:pStyle w:val="Index1"/>
        <w:tabs>
          <w:tab w:val="right" w:leader="dot" w:pos="9350"/>
        </w:tabs>
        <w:rPr>
          <w:noProof/>
        </w:rPr>
      </w:pPr>
      <w:r>
        <w:rPr>
          <w:noProof/>
        </w:rPr>
        <w:t>Exception Report</w:t>
      </w:r>
      <w:r>
        <w:rPr>
          <w:noProof/>
        </w:rPr>
        <w:tab/>
        <w:t>360</w:t>
      </w:r>
    </w:p>
    <w:p w14:paraId="132A55E4"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F</w:t>
      </w:r>
    </w:p>
    <w:p w14:paraId="5A2DC572" w14:textId="77777777" w:rsidR="007C428C" w:rsidRDefault="007C428C">
      <w:pPr>
        <w:pStyle w:val="Index1"/>
        <w:tabs>
          <w:tab w:val="right" w:leader="dot" w:pos="9350"/>
        </w:tabs>
        <w:rPr>
          <w:noProof/>
        </w:rPr>
      </w:pPr>
      <w:r>
        <w:rPr>
          <w:noProof/>
        </w:rPr>
        <w:t>Figures</w:t>
      </w:r>
    </w:p>
    <w:p w14:paraId="28FC9A68" w14:textId="77777777" w:rsidR="007C428C" w:rsidRDefault="007C428C">
      <w:pPr>
        <w:pStyle w:val="Index2"/>
        <w:tabs>
          <w:tab w:val="right" w:leader="dot" w:pos="9350"/>
        </w:tabs>
        <w:rPr>
          <w:noProof/>
        </w:rPr>
      </w:pPr>
      <w:r>
        <w:rPr>
          <w:noProof/>
        </w:rPr>
        <w:t>Barcode Scanner Configuration</w:t>
      </w:r>
      <w:r>
        <w:rPr>
          <w:noProof/>
        </w:rPr>
        <w:tab/>
        <w:t>500</w:t>
      </w:r>
    </w:p>
    <w:p w14:paraId="7DBC4226" w14:textId="77777777" w:rsidR="007C428C" w:rsidRDefault="007C428C">
      <w:pPr>
        <w:pStyle w:val="Index2"/>
        <w:tabs>
          <w:tab w:val="right" w:leader="dot" w:pos="9350"/>
        </w:tabs>
        <w:rPr>
          <w:noProof/>
        </w:rPr>
      </w:pPr>
      <w:r>
        <w:rPr>
          <w:noProof/>
        </w:rPr>
        <w:t>Blood Transfusion Record Form</w:t>
      </w:r>
      <w:r>
        <w:rPr>
          <w:noProof/>
        </w:rPr>
        <w:tab/>
        <w:t>223</w:t>
      </w:r>
    </w:p>
    <w:p w14:paraId="3A4298C0" w14:textId="77777777" w:rsidR="007C428C" w:rsidRDefault="007C428C">
      <w:pPr>
        <w:pStyle w:val="Index2"/>
        <w:tabs>
          <w:tab w:val="right" w:leader="dot" w:pos="9350"/>
        </w:tabs>
        <w:rPr>
          <w:noProof/>
        </w:rPr>
      </w:pPr>
      <w:r>
        <w:rPr>
          <w:noProof/>
        </w:rPr>
        <w:t>Caution Tag</w:t>
      </w:r>
      <w:r>
        <w:rPr>
          <w:noProof/>
        </w:rPr>
        <w:tab/>
        <w:t>222</w:t>
      </w:r>
    </w:p>
    <w:p w14:paraId="27EADBC9" w14:textId="77777777" w:rsidR="007C428C" w:rsidRDefault="007C428C">
      <w:pPr>
        <w:pStyle w:val="Index2"/>
        <w:tabs>
          <w:tab w:val="right" w:leader="dot" w:pos="9350"/>
        </w:tabs>
        <w:rPr>
          <w:noProof/>
        </w:rPr>
      </w:pPr>
      <w:r>
        <w:rPr>
          <w:noProof/>
        </w:rPr>
        <w:t>Order Status Flowchart</w:t>
      </w:r>
      <w:r>
        <w:rPr>
          <w:noProof/>
        </w:rPr>
        <w:tab/>
        <w:t>428</w:t>
      </w:r>
    </w:p>
    <w:p w14:paraId="77FE8648" w14:textId="77777777" w:rsidR="007C428C" w:rsidRDefault="007C428C">
      <w:pPr>
        <w:pStyle w:val="Index2"/>
        <w:tabs>
          <w:tab w:val="right" w:leader="dot" w:pos="9350"/>
        </w:tabs>
        <w:rPr>
          <w:noProof/>
        </w:rPr>
      </w:pPr>
      <w:r>
        <w:rPr>
          <w:noProof/>
        </w:rPr>
        <w:t>Unit Status Flowchart</w:t>
      </w:r>
      <w:r>
        <w:rPr>
          <w:noProof/>
        </w:rPr>
        <w:tab/>
        <w:t>430</w:t>
      </w:r>
    </w:p>
    <w:p w14:paraId="7A72774E" w14:textId="77777777" w:rsidR="007C428C" w:rsidRDefault="007C428C">
      <w:pPr>
        <w:pStyle w:val="Index2"/>
        <w:tabs>
          <w:tab w:val="right" w:leader="dot" w:pos="9350"/>
        </w:tabs>
        <w:rPr>
          <w:noProof/>
        </w:rPr>
      </w:pPr>
      <w:r>
        <w:rPr>
          <w:noProof/>
        </w:rPr>
        <w:t>VBECS Work Flow</w:t>
      </w:r>
      <w:r>
        <w:rPr>
          <w:noProof/>
        </w:rPr>
        <w:tab/>
        <w:t>446</w:t>
      </w:r>
    </w:p>
    <w:p w14:paraId="1457F4FB" w14:textId="77777777" w:rsidR="007C428C" w:rsidRDefault="007C428C">
      <w:pPr>
        <w:pStyle w:val="Index1"/>
        <w:tabs>
          <w:tab w:val="right" w:leader="dot" w:pos="9350"/>
        </w:tabs>
        <w:rPr>
          <w:noProof/>
        </w:rPr>
      </w:pPr>
      <w:r>
        <w:rPr>
          <w:noProof/>
        </w:rPr>
        <w:t>Figures and Tables</w:t>
      </w:r>
      <w:r>
        <w:rPr>
          <w:noProof/>
        </w:rPr>
        <w:tab/>
        <w:t>8</w:t>
      </w:r>
    </w:p>
    <w:p w14:paraId="0D5E0E97" w14:textId="77777777" w:rsidR="007C428C" w:rsidRDefault="007C428C">
      <w:pPr>
        <w:pStyle w:val="Index1"/>
        <w:tabs>
          <w:tab w:val="right" w:leader="dot" w:pos="9350"/>
        </w:tabs>
        <w:rPr>
          <w:noProof/>
        </w:rPr>
      </w:pPr>
      <w:r>
        <w:rPr>
          <w:noProof/>
        </w:rPr>
        <w:t>Finalize Transfusion Reaction Workup Report</w:t>
      </w:r>
      <w:r>
        <w:rPr>
          <w:noProof/>
        </w:rPr>
        <w:tab/>
        <w:t>305</w:t>
      </w:r>
    </w:p>
    <w:p w14:paraId="6C625C51" w14:textId="77777777" w:rsidR="007C428C" w:rsidRDefault="007C428C">
      <w:pPr>
        <w:pStyle w:val="Index1"/>
        <w:tabs>
          <w:tab w:val="right" w:leader="dot" w:pos="9350"/>
        </w:tabs>
        <w:rPr>
          <w:noProof/>
        </w:rPr>
      </w:pPr>
      <w:r>
        <w:rPr>
          <w:noProof/>
        </w:rPr>
        <w:t>Finalize/Print TRW</w:t>
      </w:r>
      <w:r>
        <w:rPr>
          <w:noProof/>
        </w:rPr>
        <w:tab/>
        <w:t>304</w:t>
      </w:r>
    </w:p>
    <w:p w14:paraId="147C88BD" w14:textId="77777777" w:rsidR="007C428C" w:rsidRDefault="007C428C">
      <w:pPr>
        <w:pStyle w:val="Index1"/>
        <w:tabs>
          <w:tab w:val="right" w:leader="dot" w:pos="9350"/>
        </w:tabs>
        <w:rPr>
          <w:noProof/>
        </w:rPr>
      </w:pPr>
      <w:r>
        <w:rPr>
          <w:noProof/>
        </w:rPr>
        <w:t>Forms</w:t>
      </w:r>
    </w:p>
    <w:p w14:paraId="08967123" w14:textId="77777777" w:rsidR="007C428C" w:rsidRDefault="007C428C">
      <w:pPr>
        <w:pStyle w:val="Index2"/>
        <w:tabs>
          <w:tab w:val="right" w:leader="dot" w:pos="9350"/>
        </w:tabs>
        <w:rPr>
          <w:noProof/>
        </w:rPr>
      </w:pPr>
      <w:r>
        <w:rPr>
          <w:noProof/>
        </w:rPr>
        <w:t>Patient Testing Form</w:t>
      </w:r>
      <w:r>
        <w:rPr>
          <w:noProof/>
        </w:rPr>
        <w:tab/>
        <w:t>399</w:t>
      </w:r>
    </w:p>
    <w:p w14:paraId="0E7F0138" w14:textId="77777777" w:rsidR="007C428C" w:rsidRDefault="007C428C">
      <w:pPr>
        <w:pStyle w:val="Index2"/>
        <w:tabs>
          <w:tab w:val="right" w:leader="dot" w:pos="9350"/>
        </w:tabs>
        <w:rPr>
          <w:noProof/>
        </w:rPr>
      </w:pPr>
      <w:r>
        <w:rPr>
          <w:noProof/>
        </w:rPr>
        <w:t>Unit ABO/Rh Confirmation Form</w:t>
      </w:r>
      <w:r>
        <w:rPr>
          <w:noProof/>
        </w:rPr>
        <w:tab/>
        <w:t>402</w:t>
      </w:r>
    </w:p>
    <w:p w14:paraId="395E68FB" w14:textId="77777777" w:rsidR="007C428C" w:rsidRDefault="007C428C">
      <w:pPr>
        <w:pStyle w:val="Index2"/>
        <w:tabs>
          <w:tab w:val="right" w:leader="dot" w:pos="9350"/>
        </w:tabs>
        <w:rPr>
          <w:noProof/>
        </w:rPr>
      </w:pPr>
      <w:r>
        <w:rPr>
          <w:noProof/>
        </w:rPr>
        <w:t>Unit Issue and Inspection Log</w:t>
      </w:r>
      <w:r>
        <w:rPr>
          <w:noProof/>
        </w:rPr>
        <w:tab/>
        <w:t>403</w:t>
      </w:r>
    </w:p>
    <w:p w14:paraId="75EE4264" w14:textId="77777777" w:rsidR="007C428C" w:rsidRDefault="007C428C">
      <w:pPr>
        <w:pStyle w:val="Index2"/>
        <w:tabs>
          <w:tab w:val="right" w:leader="dot" w:pos="9350"/>
        </w:tabs>
        <w:rPr>
          <w:noProof/>
        </w:rPr>
      </w:pPr>
      <w:r>
        <w:rPr>
          <w:noProof/>
        </w:rPr>
        <w:t>Unit Modification Form</w:t>
      </w:r>
      <w:r>
        <w:rPr>
          <w:noProof/>
        </w:rPr>
        <w:tab/>
        <w:t>404</w:t>
      </w:r>
    </w:p>
    <w:p w14:paraId="5075F508" w14:textId="77777777" w:rsidR="007C428C" w:rsidRDefault="007C428C">
      <w:pPr>
        <w:pStyle w:val="Index1"/>
        <w:tabs>
          <w:tab w:val="right" w:leader="dot" w:pos="9350"/>
        </w:tabs>
        <w:rPr>
          <w:noProof/>
        </w:rPr>
      </w:pPr>
      <w:r>
        <w:rPr>
          <w:noProof/>
        </w:rPr>
        <w:t>Freeware Disclaimer</w:t>
      </w:r>
      <w:r>
        <w:rPr>
          <w:noProof/>
        </w:rPr>
        <w:tab/>
        <w:t>7</w:t>
      </w:r>
    </w:p>
    <w:p w14:paraId="584613BD" w14:textId="77777777" w:rsidR="007C428C" w:rsidRDefault="007C428C">
      <w:pPr>
        <w:pStyle w:val="Index1"/>
        <w:tabs>
          <w:tab w:val="right" w:leader="dot" w:pos="9350"/>
        </w:tabs>
        <w:rPr>
          <w:noProof/>
        </w:rPr>
      </w:pPr>
      <w:r>
        <w:rPr>
          <w:noProof/>
        </w:rPr>
        <w:t>Frequently Asked Questions</w:t>
      </w:r>
      <w:r>
        <w:rPr>
          <w:noProof/>
        </w:rPr>
        <w:tab/>
        <w:t>495</w:t>
      </w:r>
    </w:p>
    <w:p w14:paraId="13701FB7"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G</w:t>
      </w:r>
    </w:p>
    <w:p w14:paraId="4F7D7217" w14:textId="77777777" w:rsidR="007C428C" w:rsidRDefault="007C428C">
      <w:pPr>
        <w:pStyle w:val="Index1"/>
        <w:tabs>
          <w:tab w:val="right" w:leader="dot" w:pos="9350"/>
        </w:tabs>
        <w:rPr>
          <w:noProof/>
        </w:rPr>
      </w:pPr>
      <w:r>
        <w:rPr>
          <w:noProof/>
        </w:rPr>
        <w:t>Glossary</w:t>
      </w:r>
      <w:r>
        <w:rPr>
          <w:noProof/>
        </w:rPr>
        <w:tab/>
        <w:t>388</w:t>
      </w:r>
    </w:p>
    <w:p w14:paraId="1A8EC88E"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H</w:t>
      </w:r>
    </w:p>
    <w:p w14:paraId="72B0AE26" w14:textId="77777777" w:rsidR="007C428C" w:rsidRDefault="007C428C">
      <w:pPr>
        <w:pStyle w:val="Index1"/>
        <w:tabs>
          <w:tab w:val="right" w:leader="dot" w:pos="9350"/>
        </w:tabs>
        <w:rPr>
          <w:noProof/>
        </w:rPr>
      </w:pPr>
      <w:r>
        <w:rPr>
          <w:noProof/>
        </w:rPr>
        <w:t>How This User Guide Is Organized</w:t>
      </w:r>
      <w:r>
        <w:rPr>
          <w:noProof/>
        </w:rPr>
        <w:tab/>
        <w:t>8</w:t>
      </w:r>
    </w:p>
    <w:p w14:paraId="7F15DB57"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I</w:t>
      </w:r>
    </w:p>
    <w:p w14:paraId="048C9C69" w14:textId="77777777" w:rsidR="007C428C" w:rsidRDefault="007C428C">
      <w:pPr>
        <w:pStyle w:val="Index1"/>
        <w:tabs>
          <w:tab w:val="right" w:leader="dot" w:pos="9350"/>
        </w:tabs>
        <w:rPr>
          <w:noProof/>
        </w:rPr>
      </w:pPr>
      <w:r>
        <w:rPr>
          <w:noProof/>
        </w:rPr>
        <w:t>Icons and Buttons</w:t>
      </w:r>
      <w:r>
        <w:rPr>
          <w:noProof/>
        </w:rPr>
        <w:tab/>
        <w:t>32</w:t>
      </w:r>
    </w:p>
    <w:p w14:paraId="215908BE" w14:textId="77777777" w:rsidR="007C428C" w:rsidRDefault="007C428C">
      <w:pPr>
        <w:pStyle w:val="Index1"/>
        <w:tabs>
          <w:tab w:val="right" w:leader="dot" w:pos="9350"/>
        </w:tabs>
        <w:rPr>
          <w:noProof/>
        </w:rPr>
      </w:pPr>
      <w:r>
        <w:rPr>
          <w:noProof/>
        </w:rPr>
        <w:t>Inactivate a Unit</w:t>
      </w:r>
      <w:r>
        <w:rPr>
          <w:noProof/>
        </w:rPr>
        <w:tab/>
        <w:t>174</w:t>
      </w:r>
    </w:p>
    <w:p w14:paraId="6FB11505" w14:textId="77777777" w:rsidR="007C428C" w:rsidRDefault="007C428C">
      <w:pPr>
        <w:pStyle w:val="Index1"/>
        <w:tabs>
          <w:tab w:val="right" w:leader="dot" w:pos="9350"/>
        </w:tabs>
        <w:rPr>
          <w:noProof/>
        </w:rPr>
      </w:pPr>
      <w:r>
        <w:rPr>
          <w:noProof/>
        </w:rPr>
        <w:t>Inappropriate Transfusion Request Report</w:t>
      </w:r>
      <w:r>
        <w:rPr>
          <w:noProof/>
        </w:rPr>
        <w:tab/>
        <w:t>362</w:t>
      </w:r>
    </w:p>
    <w:p w14:paraId="77806343" w14:textId="77777777" w:rsidR="007C428C" w:rsidRDefault="007C428C">
      <w:pPr>
        <w:pStyle w:val="Index1"/>
        <w:tabs>
          <w:tab w:val="right" w:leader="dot" w:pos="9350"/>
        </w:tabs>
        <w:rPr>
          <w:noProof/>
        </w:rPr>
      </w:pPr>
      <w:r>
        <w:rPr>
          <w:noProof/>
        </w:rPr>
        <w:t>Introduction</w:t>
      </w:r>
      <w:r>
        <w:rPr>
          <w:noProof/>
        </w:rPr>
        <w:tab/>
        <w:t>6</w:t>
      </w:r>
    </w:p>
    <w:p w14:paraId="136D0AB0" w14:textId="77777777" w:rsidR="007C428C" w:rsidRDefault="007C428C">
      <w:pPr>
        <w:pStyle w:val="Index1"/>
        <w:tabs>
          <w:tab w:val="right" w:leader="dot" w:pos="9350"/>
        </w:tabs>
        <w:rPr>
          <w:noProof/>
        </w:rPr>
      </w:pPr>
      <w:r>
        <w:rPr>
          <w:noProof/>
        </w:rPr>
        <w:t>Issue Blood Components</w:t>
      </w:r>
      <w:r>
        <w:rPr>
          <w:noProof/>
        </w:rPr>
        <w:tab/>
        <w:t>196</w:t>
      </w:r>
    </w:p>
    <w:p w14:paraId="593FB377" w14:textId="77777777" w:rsidR="007C428C" w:rsidRDefault="007C428C">
      <w:pPr>
        <w:pStyle w:val="Index1"/>
        <w:tabs>
          <w:tab w:val="right" w:leader="dot" w:pos="9350"/>
        </w:tabs>
        <w:rPr>
          <w:noProof/>
        </w:rPr>
      </w:pPr>
      <w:r>
        <w:rPr>
          <w:noProof/>
        </w:rPr>
        <w:t>Issue Blood Components (Emergency)</w:t>
      </w:r>
      <w:r>
        <w:rPr>
          <w:noProof/>
        </w:rPr>
        <w:tab/>
        <w:t>201</w:t>
      </w:r>
    </w:p>
    <w:p w14:paraId="7BD4B88A" w14:textId="77777777" w:rsidR="007C428C" w:rsidRDefault="007C428C">
      <w:pPr>
        <w:pStyle w:val="Index1"/>
        <w:tabs>
          <w:tab w:val="right" w:leader="dot" w:pos="9350"/>
        </w:tabs>
        <w:rPr>
          <w:noProof/>
        </w:rPr>
      </w:pPr>
      <w:r>
        <w:rPr>
          <w:noProof/>
        </w:rPr>
        <w:t>Issue Blood Components (Routine)</w:t>
      </w:r>
      <w:r>
        <w:rPr>
          <w:noProof/>
        </w:rPr>
        <w:tab/>
        <w:t>197</w:t>
      </w:r>
    </w:p>
    <w:p w14:paraId="2AB87DF2" w14:textId="77777777" w:rsidR="007C428C" w:rsidRDefault="007C428C">
      <w:pPr>
        <w:pStyle w:val="Index1"/>
        <w:tabs>
          <w:tab w:val="right" w:leader="dot" w:pos="9350"/>
        </w:tabs>
        <w:rPr>
          <w:noProof/>
        </w:rPr>
      </w:pPr>
      <w:r>
        <w:rPr>
          <w:noProof/>
        </w:rPr>
        <w:t>Issued/Returned Unit Report</w:t>
      </w:r>
      <w:r>
        <w:rPr>
          <w:noProof/>
        </w:rPr>
        <w:tab/>
        <w:t>363</w:t>
      </w:r>
    </w:p>
    <w:p w14:paraId="02C4717A"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J</w:t>
      </w:r>
    </w:p>
    <w:p w14:paraId="45421083" w14:textId="77777777" w:rsidR="007C428C" w:rsidRDefault="007C428C">
      <w:pPr>
        <w:pStyle w:val="Index1"/>
        <w:tabs>
          <w:tab w:val="right" w:leader="dot" w:pos="9350"/>
        </w:tabs>
        <w:rPr>
          <w:noProof/>
        </w:rPr>
      </w:pPr>
      <w:r>
        <w:rPr>
          <w:noProof/>
        </w:rPr>
        <w:t>Justify ABO/Rh Change</w:t>
      </w:r>
      <w:r>
        <w:rPr>
          <w:noProof/>
        </w:rPr>
        <w:tab/>
        <w:t>326</w:t>
      </w:r>
    </w:p>
    <w:p w14:paraId="12805E77"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K</w:t>
      </w:r>
    </w:p>
    <w:p w14:paraId="61B4C2C9" w14:textId="77777777" w:rsidR="007C428C" w:rsidRDefault="007C428C">
      <w:pPr>
        <w:pStyle w:val="Index1"/>
        <w:tabs>
          <w:tab w:val="right" w:leader="dot" w:pos="9350"/>
        </w:tabs>
        <w:rPr>
          <w:noProof/>
        </w:rPr>
      </w:pPr>
      <w:r>
        <w:rPr>
          <w:noProof/>
        </w:rPr>
        <w:t>Keyboard Shortcuts for Windows</w:t>
      </w:r>
      <w:r>
        <w:rPr>
          <w:noProof/>
        </w:rPr>
        <w:tab/>
        <w:t>31</w:t>
      </w:r>
    </w:p>
    <w:p w14:paraId="6EA184C4" w14:textId="77777777" w:rsidR="007C428C" w:rsidRDefault="007C428C">
      <w:pPr>
        <w:pStyle w:val="Index1"/>
        <w:tabs>
          <w:tab w:val="right" w:leader="dot" w:pos="9350"/>
        </w:tabs>
        <w:rPr>
          <w:noProof/>
        </w:rPr>
      </w:pPr>
      <w:r>
        <w:rPr>
          <w:noProof/>
        </w:rPr>
        <w:t>Known Defects and Anomalies</w:t>
      </w:r>
      <w:r>
        <w:rPr>
          <w:noProof/>
        </w:rPr>
        <w:tab/>
        <w:t>467</w:t>
      </w:r>
    </w:p>
    <w:p w14:paraId="456F34AF"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L</w:t>
      </w:r>
    </w:p>
    <w:p w14:paraId="5645038D" w14:textId="77777777" w:rsidR="007C428C" w:rsidRDefault="007C428C">
      <w:pPr>
        <w:pStyle w:val="Index1"/>
        <w:tabs>
          <w:tab w:val="right" w:leader="dot" w:pos="9350"/>
        </w:tabs>
        <w:rPr>
          <w:noProof/>
        </w:rPr>
      </w:pPr>
      <w:r>
        <w:rPr>
          <w:noProof/>
        </w:rPr>
        <w:t>Limitations and Restrictions</w:t>
      </w:r>
      <w:r>
        <w:rPr>
          <w:noProof/>
        </w:rPr>
        <w:tab/>
        <w:t>449</w:t>
      </w:r>
    </w:p>
    <w:p w14:paraId="30A61A3B" w14:textId="77777777" w:rsidR="007C428C" w:rsidRDefault="007C428C">
      <w:pPr>
        <w:pStyle w:val="Index1"/>
        <w:tabs>
          <w:tab w:val="right" w:leader="dot" w:pos="9350"/>
        </w:tabs>
        <w:rPr>
          <w:noProof/>
        </w:rPr>
      </w:pPr>
      <w:r>
        <w:rPr>
          <w:noProof/>
        </w:rPr>
        <w:t>Local Facilities</w:t>
      </w:r>
      <w:r>
        <w:rPr>
          <w:noProof/>
        </w:rPr>
        <w:tab/>
        <w:t>61</w:t>
      </w:r>
    </w:p>
    <w:p w14:paraId="6F491363" w14:textId="77777777" w:rsidR="007C428C" w:rsidRDefault="007C428C">
      <w:pPr>
        <w:pStyle w:val="Index1"/>
        <w:tabs>
          <w:tab w:val="right" w:leader="dot" w:pos="9350"/>
        </w:tabs>
        <w:rPr>
          <w:noProof/>
        </w:rPr>
      </w:pPr>
      <w:r>
        <w:rPr>
          <w:noProof/>
        </w:rPr>
        <w:t>Local Machine Screen Resolution</w:t>
      </w:r>
      <w:r>
        <w:rPr>
          <w:noProof/>
        </w:rPr>
        <w:tab/>
        <w:t>30</w:t>
      </w:r>
    </w:p>
    <w:p w14:paraId="6179A184" w14:textId="77777777" w:rsidR="007C428C" w:rsidRDefault="007C428C">
      <w:pPr>
        <w:pStyle w:val="Index1"/>
        <w:tabs>
          <w:tab w:val="right" w:leader="dot" w:pos="9350"/>
        </w:tabs>
        <w:rPr>
          <w:noProof/>
        </w:rPr>
      </w:pPr>
      <w:r>
        <w:rPr>
          <w:noProof/>
        </w:rPr>
        <w:t>Log in Reagents</w:t>
      </w:r>
      <w:r>
        <w:rPr>
          <w:noProof/>
        </w:rPr>
        <w:tab/>
        <w:t>90</w:t>
      </w:r>
    </w:p>
    <w:p w14:paraId="12363C2B" w14:textId="77777777" w:rsidR="007C428C" w:rsidRDefault="007C428C">
      <w:pPr>
        <w:pStyle w:val="Index1"/>
        <w:tabs>
          <w:tab w:val="right" w:leader="dot" w:pos="9350"/>
        </w:tabs>
        <w:rPr>
          <w:noProof/>
        </w:rPr>
      </w:pPr>
      <w:r>
        <w:rPr>
          <w:noProof/>
        </w:rPr>
        <w:t>Log in Supplies</w:t>
      </w:r>
      <w:r>
        <w:rPr>
          <w:noProof/>
        </w:rPr>
        <w:tab/>
        <w:t>98</w:t>
      </w:r>
    </w:p>
    <w:p w14:paraId="45AEF0B9" w14:textId="77777777" w:rsidR="007C428C" w:rsidRDefault="007C428C">
      <w:pPr>
        <w:pStyle w:val="Index1"/>
        <w:tabs>
          <w:tab w:val="right" w:leader="dot" w:pos="9350"/>
        </w:tabs>
        <w:rPr>
          <w:noProof/>
        </w:rPr>
      </w:pPr>
      <w:r>
        <w:rPr>
          <w:noProof/>
        </w:rPr>
        <w:t>Login Message</w:t>
      </w:r>
      <w:r>
        <w:rPr>
          <w:noProof/>
        </w:rPr>
        <w:tab/>
        <w:t>59</w:t>
      </w:r>
    </w:p>
    <w:p w14:paraId="6355BE66"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M</w:t>
      </w:r>
    </w:p>
    <w:p w14:paraId="6B763D0C" w14:textId="77777777" w:rsidR="007C428C" w:rsidRDefault="007C428C">
      <w:pPr>
        <w:pStyle w:val="Index1"/>
        <w:tabs>
          <w:tab w:val="right" w:leader="dot" w:pos="9350"/>
        </w:tabs>
        <w:rPr>
          <w:noProof/>
        </w:rPr>
      </w:pPr>
      <w:r>
        <w:rPr>
          <w:noProof/>
        </w:rPr>
        <w:t>Main Status Bar</w:t>
      </w:r>
      <w:r>
        <w:rPr>
          <w:noProof/>
        </w:rPr>
        <w:tab/>
        <w:t>40</w:t>
      </w:r>
    </w:p>
    <w:p w14:paraId="3210E813" w14:textId="77777777" w:rsidR="007C428C" w:rsidRDefault="007C428C">
      <w:pPr>
        <w:pStyle w:val="Index1"/>
        <w:tabs>
          <w:tab w:val="right" w:leader="dot" w:pos="9350"/>
        </w:tabs>
        <w:rPr>
          <w:noProof/>
        </w:rPr>
      </w:pPr>
      <w:r>
        <w:rPr>
          <w:noProof/>
        </w:rPr>
        <w:t>Main Toolbar</w:t>
      </w:r>
      <w:r>
        <w:rPr>
          <w:noProof/>
        </w:rPr>
        <w:tab/>
        <w:t>33</w:t>
      </w:r>
    </w:p>
    <w:p w14:paraId="4DA3FE56" w14:textId="77777777" w:rsidR="007C428C" w:rsidRDefault="007C428C">
      <w:pPr>
        <w:pStyle w:val="Index1"/>
        <w:tabs>
          <w:tab w:val="right" w:leader="dot" w:pos="9350"/>
        </w:tabs>
        <w:rPr>
          <w:noProof/>
        </w:rPr>
      </w:pPr>
      <w:r>
        <w:rPr>
          <w:noProof/>
        </w:rPr>
        <w:t>Maintain Minimum Levels</w:t>
      </w:r>
      <w:r>
        <w:rPr>
          <w:noProof/>
        </w:rPr>
        <w:tab/>
        <w:t>96</w:t>
      </w:r>
    </w:p>
    <w:p w14:paraId="2761167D" w14:textId="77777777" w:rsidR="007C428C" w:rsidRDefault="007C428C">
      <w:pPr>
        <w:pStyle w:val="Index1"/>
        <w:tabs>
          <w:tab w:val="right" w:leader="dot" w:pos="9350"/>
        </w:tabs>
        <w:rPr>
          <w:noProof/>
        </w:rPr>
      </w:pPr>
      <w:r>
        <w:rPr>
          <w:noProof/>
        </w:rPr>
        <w:t>Maintain Patient Records</w:t>
      </w:r>
      <w:r>
        <w:rPr>
          <w:noProof/>
        </w:rPr>
        <w:tab/>
        <w:t>310</w:t>
      </w:r>
    </w:p>
    <w:p w14:paraId="52A88CCE" w14:textId="77777777" w:rsidR="007C428C" w:rsidRDefault="007C428C">
      <w:pPr>
        <w:pStyle w:val="Index1"/>
        <w:tabs>
          <w:tab w:val="right" w:leader="dot" w:pos="9350"/>
        </w:tabs>
        <w:rPr>
          <w:noProof/>
        </w:rPr>
      </w:pPr>
      <w:r>
        <w:rPr>
          <w:noProof/>
        </w:rPr>
        <w:t>Maintain Specimen</w:t>
      </w:r>
      <w:r>
        <w:rPr>
          <w:noProof/>
        </w:rPr>
        <w:tab/>
        <w:t>248</w:t>
      </w:r>
    </w:p>
    <w:p w14:paraId="272E9B0C" w14:textId="77777777" w:rsidR="007C428C" w:rsidRDefault="007C428C">
      <w:pPr>
        <w:pStyle w:val="Index1"/>
        <w:tabs>
          <w:tab w:val="right" w:leader="dot" w:pos="9350"/>
        </w:tabs>
        <w:rPr>
          <w:noProof/>
        </w:rPr>
      </w:pPr>
      <w:r>
        <w:rPr>
          <w:noProof/>
        </w:rPr>
        <w:t>Maintain Unit Records</w:t>
      </w:r>
      <w:r>
        <w:rPr>
          <w:noProof/>
        </w:rPr>
        <w:tab/>
        <w:t>169</w:t>
      </w:r>
    </w:p>
    <w:p w14:paraId="41FED787" w14:textId="77777777" w:rsidR="007C428C" w:rsidRDefault="007C428C">
      <w:pPr>
        <w:pStyle w:val="Index1"/>
        <w:tabs>
          <w:tab w:val="right" w:leader="dot" w:pos="9350"/>
        </w:tabs>
        <w:rPr>
          <w:noProof/>
        </w:rPr>
      </w:pPr>
      <w:r>
        <w:rPr>
          <w:noProof/>
        </w:rPr>
        <w:t>Medication Profile</w:t>
      </w:r>
      <w:r>
        <w:rPr>
          <w:noProof/>
        </w:rPr>
        <w:tab/>
        <w:t>35</w:t>
      </w:r>
    </w:p>
    <w:p w14:paraId="689F2A69" w14:textId="77777777" w:rsidR="007C428C" w:rsidRDefault="007C428C">
      <w:pPr>
        <w:pStyle w:val="Index1"/>
        <w:tabs>
          <w:tab w:val="right" w:leader="dot" w:pos="9350"/>
        </w:tabs>
        <w:rPr>
          <w:noProof/>
        </w:rPr>
      </w:pPr>
      <w:r>
        <w:rPr>
          <w:noProof/>
        </w:rPr>
        <w:t>Modify Component</w:t>
      </w:r>
      <w:r>
        <w:rPr>
          <w:noProof/>
        </w:rPr>
        <w:tab/>
        <w:t>147</w:t>
      </w:r>
    </w:p>
    <w:p w14:paraId="3D2AEC37" w14:textId="77777777" w:rsidR="007C428C" w:rsidRDefault="007C428C">
      <w:pPr>
        <w:pStyle w:val="Index1"/>
        <w:tabs>
          <w:tab w:val="right" w:leader="dot" w:pos="9350"/>
        </w:tabs>
        <w:rPr>
          <w:noProof/>
        </w:rPr>
      </w:pPr>
      <w:r>
        <w:rPr>
          <w:noProof/>
        </w:rPr>
        <w:t>MSBOS</w:t>
      </w:r>
      <w:r>
        <w:rPr>
          <w:noProof/>
        </w:rPr>
        <w:tab/>
        <w:t>76</w:t>
      </w:r>
    </w:p>
    <w:p w14:paraId="32B4CD4D"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O</w:t>
      </w:r>
    </w:p>
    <w:p w14:paraId="5D34DC36" w14:textId="77777777" w:rsidR="007C428C" w:rsidRDefault="007C428C">
      <w:pPr>
        <w:pStyle w:val="Index1"/>
        <w:tabs>
          <w:tab w:val="right" w:leader="dot" w:pos="9350"/>
        </w:tabs>
        <w:rPr>
          <w:noProof/>
        </w:rPr>
      </w:pPr>
      <w:r>
        <w:rPr>
          <w:noProof/>
        </w:rPr>
        <w:t>Online Help F1</w:t>
      </w:r>
      <w:r>
        <w:rPr>
          <w:noProof/>
        </w:rPr>
        <w:tab/>
        <w:t>31</w:t>
      </w:r>
    </w:p>
    <w:p w14:paraId="4FF0EA45" w14:textId="77777777" w:rsidR="007C428C" w:rsidRDefault="007C428C">
      <w:pPr>
        <w:pStyle w:val="Index1"/>
        <w:tabs>
          <w:tab w:val="right" w:leader="dot" w:pos="9350"/>
        </w:tabs>
        <w:rPr>
          <w:noProof/>
        </w:rPr>
      </w:pPr>
      <w:r>
        <w:rPr>
          <w:noProof/>
        </w:rPr>
        <w:t>Options</w:t>
      </w:r>
      <w:r>
        <w:rPr>
          <w:noProof/>
        </w:rPr>
        <w:tab/>
        <w:t>8</w:t>
      </w:r>
    </w:p>
    <w:p w14:paraId="68582D0F" w14:textId="77777777" w:rsidR="007C428C" w:rsidRDefault="007C428C">
      <w:pPr>
        <w:pStyle w:val="Index1"/>
        <w:tabs>
          <w:tab w:val="right" w:leader="dot" w:pos="9350"/>
        </w:tabs>
        <w:rPr>
          <w:noProof/>
        </w:rPr>
      </w:pPr>
      <w:r>
        <w:rPr>
          <w:noProof/>
        </w:rPr>
        <w:t>Order Alerts</w:t>
      </w:r>
      <w:r>
        <w:rPr>
          <w:noProof/>
        </w:rPr>
        <w:tab/>
        <w:t>57</w:t>
      </w:r>
    </w:p>
    <w:p w14:paraId="19C58A0B" w14:textId="77777777" w:rsidR="007C428C" w:rsidRDefault="007C428C">
      <w:pPr>
        <w:pStyle w:val="Index1"/>
        <w:tabs>
          <w:tab w:val="right" w:leader="dot" w:pos="9350"/>
        </w:tabs>
        <w:rPr>
          <w:noProof/>
        </w:rPr>
      </w:pPr>
      <w:r>
        <w:rPr>
          <w:noProof/>
        </w:rPr>
        <w:t>Order History Report</w:t>
      </w:r>
      <w:r>
        <w:rPr>
          <w:noProof/>
        </w:rPr>
        <w:tab/>
        <w:t>364</w:t>
      </w:r>
    </w:p>
    <w:p w14:paraId="4A4D898F" w14:textId="77777777" w:rsidR="007C428C" w:rsidRDefault="007C428C">
      <w:pPr>
        <w:pStyle w:val="Index1"/>
        <w:tabs>
          <w:tab w:val="right" w:leader="dot" w:pos="9350"/>
        </w:tabs>
        <w:rPr>
          <w:noProof/>
        </w:rPr>
      </w:pPr>
      <w:r>
        <w:rPr>
          <w:noProof/>
        </w:rPr>
        <w:t>Order Reflex Tests</w:t>
      </w:r>
      <w:r>
        <w:rPr>
          <w:noProof/>
        </w:rPr>
        <w:tab/>
        <w:t>258</w:t>
      </w:r>
    </w:p>
    <w:p w14:paraId="1BA30A51" w14:textId="77777777" w:rsidR="007C428C" w:rsidRDefault="007C428C">
      <w:pPr>
        <w:pStyle w:val="Index1"/>
        <w:tabs>
          <w:tab w:val="right" w:leader="dot" w:pos="9350"/>
        </w:tabs>
        <w:rPr>
          <w:noProof/>
        </w:rPr>
      </w:pPr>
      <w:r>
        <w:rPr>
          <w:noProof/>
        </w:rPr>
        <w:t>Orientation</w:t>
      </w:r>
      <w:r>
        <w:rPr>
          <w:noProof/>
        </w:rPr>
        <w:tab/>
        <w:t>8</w:t>
      </w:r>
    </w:p>
    <w:p w14:paraId="58CF9752" w14:textId="77777777" w:rsidR="007C428C" w:rsidRDefault="007C428C">
      <w:pPr>
        <w:pStyle w:val="Index1"/>
        <w:tabs>
          <w:tab w:val="right" w:leader="dot" w:pos="9350"/>
        </w:tabs>
        <w:rPr>
          <w:noProof/>
        </w:rPr>
      </w:pPr>
      <w:r>
        <w:rPr>
          <w:noProof/>
        </w:rPr>
        <w:t>Other VBECS Functions</w:t>
      </w:r>
      <w:r>
        <w:rPr>
          <w:noProof/>
        </w:rPr>
        <w:tab/>
        <w:t>41</w:t>
      </w:r>
    </w:p>
    <w:p w14:paraId="2EED1316"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P</w:t>
      </w:r>
    </w:p>
    <w:p w14:paraId="5801F4DA" w14:textId="77777777" w:rsidR="007C428C" w:rsidRDefault="007C428C">
      <w:pPr>
        <w:pStyle w:val="Index1"/>
        <w:tabs>
          <w:tab w:val="right" w:leader="dot" w:pos="9350"/>
        </w:tabs>
        <w:rPr>
          <w:noProof/>
        </w:rPr>
      </w:pPr>
      <w:r>
        <w:rPr>
          <w:noProof/>
        </w:rPr>
        <w:t>Patient Blood Availability</w:t>
      </w:r>
      <w:r>
        <w:rPr>
          <w:noProof/>
        </w:rPr>
        <w:tab/>
        <w:t>34</w:t>
      </w:r>
    </w:p>
    <w:p w14:paraId="5E1B426F" w14:textId="77777777" w:rsidR="007C428C" w:rsidRDefault="007C428C">
      <w:pPr>
        <w:pStyle w:val="Index1"/>
        <w:tabs>
          <w:tab w:val="right" w:leader="dot" w:pos="9350"/>
        </w:tabs>
        <w:rPr>
          <w:noProof/>
        </w:rPr>
      </w:pPr>
      <w:r>
        <w:rPr>
          <w:noProof/>
        </w:rPr>
        <w:t>Patient History Report</w:t>
      </w:r>
      <w:r>
        <w:rPr>
          <w:noProof/>
        </w:rPr>
        <w:tab/>
        <w:t>367</w:t>
      </w:r>
    </w:p>
    <w:p w14:paraId="56D08419" w14:textId="77777777" w:rsidR="007C428C" w:rsidRDefault="007C428C">
      <w:pPr>
        <w:pStyle w:val="Index1"/>
        <w:tabs>
          <w:tab w:val="right" w:leader="dot" w:pos="9350"/>
        </w:tabs>
        <w:rPr>
          <w:noProof/>
        </w:rPr>
      </w:pPr>
      <w:r>
        <w:rPr>
          <w:noProof/>
        </w:rPr>
        <w:t>Patient Information Toolbar</w:t>
      </w:r>
      <w:r>
        <w:rPr>
          <w:noProof/>
        </w:rPr>
        <w:tab/>
        <w:t>34</w:t>
      </w:r>
    </w:p>
    <w:p w14:paraId="1868A2E1" w14:textId="77777777" w:rsidR="007C428C" w:rsidRDefault="007C428C">
      <w:pPr>
        <w:pStyle w:val="Index1"/>
        <w:tabs>
          <w:tab w:val="right" w:leader="dot" w:pos="9350"/>
        </w:tabs>
        <w:rPr>
          <w:noProof/>
        </w:rPr>
      </w:pPr>
      <w:r>
        <w:rPr>
          <w:noProof/>
        </w:rPr>
        <w:t>Patient Merge</w:t>
      </w:r>
      <w:r>
        <w:rPr>
          <w:noProof/>
        </w:rPr>
        <w:tab/>
        <w:t>263</w:t>
      </w:r>
    </w:p>
    <w:p w14:paraId="013D4585" w14:textId="77777777" w:rsidR="007C428C" w:rsidRDefault="007C428C">
      <w:pPr>
        <w:pStyle w:val="Index1"/>
        <w:tabs>
          <w:tab w:val="right" w:leader="dot" w:pos="9350"/>
        </w:tabs>
        <w:rPr>
          <w:noProof/>
        </w:rPr>
      </w:pPr>
      <w:r>
        <w:rPr>
          <w:noProof/>
        </w:rPr>
        <w:t>Patient Search Screen</w:t>
      </w:r>
      <w:r>
        <w:rPr>
          <w:noProof/>
        </w:rPr>
        <w:tab/>
        <w:t>261</w:t>
      </w:r>
    </w:p>
    <w:p w14:paraId="26A0A023" w14:textId="77777777" w:rsidR="007C428C" w:rsidRDefault="007C428C">
      <w:pPr>
        <w:pStyle w:val="Index1"/>
        <w:tabs>
          <w:tab w:val="right" w:leader="dot" w:pos="9350"/>
        </w:tabs>
        <w:rPr>
          <w:noProof/>
        </w:rPr>
      </w:pPr>
      <w:r>
        <w:rPr>
          <w:noProof/>
        </w:rPr>
        <w:t>Patient Services</w:t>
      </w:r>
      <w:r>
        <w:rPr>
          <w:noProof/>
        </w:rPr>
        <w:tab/>
        <w:t>261</w:t>
      </w:r>
    </w:p>
    <w:p w14:paraId="7B2C279E" w14:textId="77777777" w:rsidR="007C428C" w:rsidRDefault="007C428C">
      <w:pPr>
        <w:pStyle w:val="Index1"/>
        <w:tabs>
          <w:tab w:val="right" w:leader="dot" w:pos="9350"/>
        </w:tabs>
        <w:rPr>
          <w:noProof/>
        </w:rPr>
      </w:pPr>
      <w:r>
        <w:rPr>
          <w:noProof/>
        </w:rPr>
        <w:t>Patient Testing Form</w:t>
      </w:r>
      <w:r>
        <w:rPr>
          <w:noProof/>
        </w:rPr>
        <w:tab/>
        <w:t>399</w:t>
      </w:r>
    </w:p>
    <w:p w14:paraId="67F8D9FC" w14:textId="77777777" w:rsidR="007C428C" w:rsidRDefault="007C428C">
      <w:pPr>
        <w:pStyle w:val="Index1"/>
        <w:tabs>
          <w:tab w:val="right" w:leader="dot" w:pos="9350"/>
        </w:tabs>
        <w:rPr>
          <w:noProof/>
        </w:rPr>
      </w:pPr>
      <w:r>
        <w:rPr>
          <w:noProof/>
        </w:rPr>
        <w:t>Patient Testing Worklist and Testing Worklist Reports</w:t>
      </w:r>
      <w:r>
        <w:rPr>
          <w:noProof/>
        </w:rPr>
        <w:tab/>
        <w:t>369</w:t>
      </w:r>
    </w:p>
    <w:p w14:paraId="50CF8B43" w14:textId="77777777" w:rsidR="007C428C" w:rsidRDefault="007C428C">
      <w:pPr>
        <w:pStyle w:val="Index1"/>
        <w:tabs>
          <w:tab w:val="right" w:leader="dot" w:pos="9350"/>
        </w:tabs>
        <w:rPr>
          <w:noProof/>
        </w:rPr>
      </w:pPr>
      <w:r>
        <w:rPr>
          <w:noProof/>
        </w:rPr>
        <w:t>Patient Testing: Cancel an Active Order</w:t>
      </w:r>
      <w:r>
        <w:rPr>
          <w:noProof/>
        </w:rPr>
        <w:tab/>
        <w:t>252</w:t>
      </w:r>
    </w:p>
    <w:p w14:paraId="451E66B3" w14:textId="77777777" w:rsidR="007C428C" w:rsidRDefault="007C428C">
      <w:pPr>
        <w:pStyle w:val="Index1"/>
        <w:tabs>
          <w:tab w:val="right" w:leader="dot" w:pos="9350"/>
        </w:tabs>
        <w:rPr>
          <w:noProof/>
        </w:rPr>
      </w:pPr>
      <w:r>
        <w:rPr>
          <w:noProof/>
        </w:rPr>
        <w:t>Patient Testing: Enter Antibody Identification Results</w:t>
      </w:r>
      <w:r>
        <w:rPr>
          <w:noProof/>
        </w:rPr>
        <w:tab/>
        <w:t>293</w:t>
      </w:r>
    </w:p>
    <w:p w14:paraId="3A56C74E" w14:textId="77777777" w:rsidR="007C428C" w:rsidRDefault="007C428C">
      <w:pPr>
        <w:pStyle w:val="Index1"/>
        <w:tabs>
          <w:tab w:val="right" w:leader="dot" w:pos="9350"/>
        </w:tabs>
        <w:rPr>
          <w:noProof/>
        </w:rPr>
      </w:pPr>
      <w:r>
        <w:rPr>
          <w:noProof/>
        </w:rPr>
        <w:t>Patient Testing: General Instructions</w:t>
      </w:r>
      <w:r>
        <w:rPr>
          <w:noProof/>
        </w:rPr>
        <w:tab/>
        <w:t>268</w:t>
      </w:r>
    </w:p>
    <w:p w14:paraId="2E28D2DB" w14:textId="77777777" w:rsidR="007C428C" w:rsidRDefault="007C428C">
      <w:pPr>
        <w:pStyle w:val="Index1"/>
        <w:tabs>
          <w:tab w:val="right" w:leader="dot" w:pos="9350"/>
        </w:tabs>
        <w:rPr>
          <w:noProof/>
        </w:rPr>
      </w:pPr>
      <w:r>
        <w:rPr>
          <w:noProof/>
        </w:rPr>
        <w:t>Patient Testing: Pending Task List</w:t>
      </w:r>
      <w:r>
        <w:rPr>
          <w:noProof/>
        </w:rPr>
        <w:tab/>
        <w:t>254</w:t>
      </w:r>
    </w:p>
    <w:p w14:paraId="6F2DD507" w14:textId="77777777" w:rsidR="007C428C" w:rsidRDefault="007C428C">
      <w:pPr>
        <w:pStyle w:val="Index1"/>
        <w:tabs>
          <w:tab w:val="right" w:leader="dot" w:pos="9350"/>
        </w:tabs>
        <w:rPr>
          <w:noProof/>
        </w:rPr>
      </w:pPr>
      <w:r>
        <w:rPr>
          <w:noProof/>
        </w:rPr>
        <w:t>Patient Testing: Record a Crossmatch</w:t>
      </w:r>
      <w:r>
        <w:rPr>
          <w:noProof/>
        </w:rPr>
        <w:tab/>
        <w:t>282</w:t>
      </w:r>
    </w:p>
    <w:p w14:paraId="4C525398" w14:textId="77777777" w:rsidR="007C428C" w:rsidRDefault="007C428C">
      <w:pPr>
        <w:pStyle w:val="Index1"/>
        <w:tabs>
          <w:tab w:val="right" w:leader="dot" w:pos="9350"/>
        </w:tabs>
        <w:rPr>
          <w:noProof/>
        </w:rPr>
      </w:pPr>
      <w:r>
        <w:rPr>
          <w:noProof/>
        </w:rPr>
        <w:t>Patient Testing: Record a Direct Antiglobulin Test</w:t>
      </w:r>
      <w:r>
        <w:rPr>
          <w:noProof/>
        </w:rPr>
        <w:tab/>
        <w:t>279</w:t>
      </w:r>
    </w:p>
    <w:p w14:paraId="0D5DD759" w14:textId="77777777" w:rsidR="007C428C" w:rsidRDefault="007C428C">
      <w:pPr>
        <w:pStyle w:val="Index1"/>
        <w:tabs>
          <w:tab w:val="right" w:leader="dot" w:pos="9350"/>
        </w:tabs>
        <w:rPr>
          <w:noProof/>
        </w:rPr>
      </w:pPr>
      <w:r>
        <w:rPr>
          <w:noProof/>
        </w:rPr>
        <w:t>Patient Testing: Record a Patient ABO/Rh</w:t>
      </w:r>
      <w:r>
        <w:rPr>
          <w:noProof/>
        </w:rPr>
        <w:tab/>
        <w:t>274</w:t>
      </w:r>
    </w:p>
    <w:p w14:paraId="641B1EBD" w14:textId="77777777" w:rsidR="007C428C" w:rsidRDefault="007C428C">
      <w:pPr>
        <w:pStyle w:val="Index1"/>
        <w:tabs>
          <w:tab w:val="right" w:leader="dot" w:pos="9350"/>
        </w:tabs>
        <w:rPr>
          <w:noProof/>
        </w:rPr>
      </w:pPr>
      <w:r>
        <w:rPr>
          <w:noProof/>
        </w:rPr>
        <w:t>Patient Testing: Record a Patient Antibody Screen</w:t>
      </w:r>
      <w:r>
        <w:rPr>
          <w:noProof/>
        </w:rPr>
        <w:tab/>
        <w:t>277</w:t>
      </w:r>
    </w:p>
    <w:p w14:paraId="7F771558" w14:textId="77777777" w:rsidR="007C428C" w:rsidRDefault="007C428C">
      <w:pPr>
        <w:pStyle w:val="Index1"/>
        <w:tabs>
          <w:tab w:val="right" w:leader="dot" w:pos="9350"/>
        </w:tabs>
        <w:rPr>
          <w:noProof/>
        </w:rPr>
      </w:pPr>
      <w:r>
        <w:rPr>
          <w:noProof/>
        </w:rPr>
        <w:t>Patient Testing: Record a Patient Antigen Typing</w:t>
      </w:r>
      <w:r>
        <w:rPr>
          <w:noProof/>
        </w:rPr>
        <w:tab/>
        <w:t>287</w:t>
      </w:r>
    </w:p>
    <w:p w14:paraId="167AC543" w14:textId="77777777" w:rsidR="007C428C" w:rsidRDefault="007C428C">
      <w:pPr>
        <w:pStyle w:val="Index1"/>
        <w:tabs>
          <w:tab w:val="right" w:leader="dot" w:pos="9350"/>
        </w:tabs>
        <w:rPr>
          <w:noProof/>
        </w:rPr>
      </w:pPr>
      <w:r>
        <w:rPr>
          <w:noProof/>
        </w:rPr>
        <w:t>Patient Testing: Record a Transfusion Reaction Workup</w:t>
      </w:r>
      <w:r>
        <w:rPr>
          <w:noProof/>
        </w:rPr>
        <w:tab/>
        <w:t>296</w:t>
      </w:r>
    </w:p>
    <w:p w14:paraId="7EEE4B37" w14:textId="77777777" w:rsidR="007C428C" w:rsidRDefault="007C428C">
      <w:pPr>
        <w:pStyle w:val="Index1"/>
        <w:tabs>
          <w:tab w:val="right" w:leader="dot" w:pos="9350"/>
        </w:tabs>
        <w:rPr>
          <w:noProof/>
        </w:rPr>
      </w:pPr>
      <w:r>
        <w:rPr>
          <w:noProof/>
        </w:rPr>
        <w:t>Post-Transfusion Information</w:t>
      </w:r>
      <w:r>
        <w:rPr>
          <w:noProof/>
        </w:rPr>
        <w:tab/>
        <w:t>318</w:t>
      </w:r>
    </w:p>
    <w:p w14:paraId="16C87FCF" w14:textId="77777777" w:rsidR="007C428C" w:rsidRDefault="007C428C">
      <w:pPr>
        <w:pStyle w:val="Index1"/>
        <w:tabs>
          <w:tab w:val="right" w:leader="dot" w:pos="9350"/>
        </w:tabs>
        <w:rPr>
          <w:noProof/>
        </w:rPr>
      </w:pPr>
      <w:r>
        <w:rPr>
          <w:noProof/>
        </w:rPr>
        <w:t>Print Backup Caution Tags and Blood Transfusion Record Forms</w:t>
      </w:r>
      <w:r>
        <w:rPr>
          <w:noProof/>
        </w:rPr>
        <w:tab/>
        <w:t>215</w:t>
      </w:r>
    </w:p>
    <w:p w14:paraId="24DBE15F" w14:textId="77777777" w:rsidR="007C428C" w:rsidRDefault="007C428C">
      <w:pPr>
        <w:pStyle w:val="Index1"/>
        <w:tabs>
          <w:tab w:val="right" w:leader="dot" w:pos="9350"/>
        </w:tabs>
        <w:rPr>
          <w:noProof/>
        </w:rPr>
      </w:pPr>
      <w:r>
        <w:rPr>
          <w:noProof/>
        </w:rPr>
        <w:t>Processing an Emergency Transfusion Order</w:t>
      </w:r>
      <w:r>
        <w:rPr>
          <w:noProof/>
        </w:rPr>
        <w:tab/>
        <w:t>245</w:t>
      </w:r>
    </w:p>
    <w:p w14:paraId="2261C3B1" w14:textId="77777777" w:rsidR="007C428C" w:rsidRDefault="007C428C">
      <w:pPr>
        <w:pStyle w:val="Index1"/>
        <w:tabs>
          <w:tab w:val="right" w:leader="dot" w:pos="9350"/>
        </w:tabs>
        <w:rPr>
          <w:noProof/>
        </w:rPr>
      </w:pPr>
      <w:r>
        <w:rPr>
          <w:noProof/>
        </w:rPr>
        <w:t>Processing Orders</w:t>
      </w:r>
      <w:r>
        <w:rPr>
          <w:noProof/>
        </w:rPr>
        <w:tab/>
        <w:t>232</w:t>
      </w:r>
    </w:p>
    <w:p w14:paraId="1B9D3066" w14:textId="77777777" w:rsidR="007C428C" w:rsidRDefault="007C428C">
      <w:pPr>
        <w:pStyle w:val="Index1"/>
        <w:tabs>
          <w:tab w:val="right" w:leader="dot" w:pos="9350"/>
        </w:tabs>
        <w:rPr>
          <w:noProof/>
        </w:rPr>
      </w:pPr>
      <w:r>
        <w:rPr>
          <w:noProof/>
        </w:rPr>
        <w:t>Product Modifications</w:t>
      </w:r>
      <w:r>
        <w:rPr>
          <w:noProof/>
        </w:rPr>
        <w:tab/>
        <w:t>55</w:t>
      </w:r>
    </w:p>
    <w:p w14:paraId="78567D63" w14:textId="77777777" w:rsidR="007C428C" w:rsidRDefault="007C428C">
      <w:pPr>
        <w:pStyle w:val="Index1"/>
        <w:tabs>
          <w:tab w:val="right" w:leader="dot" w:pos="9350"/>
        </w:tabs>
        <w:rPr>
          <w:noProof/>
        </w:rPr>
      </w:pPr>
      <w:r>
        <w:rPr>
          <w:noProof/>
        </w:rPr>
        <w:t>Prolonged Transfusion Time Report</w:t>
      </w:r>
      <w:r>
        <w:rPr>
          <w:noProof/>
        </w:rPr>
        <w:tab/>
        <w:t>372</w:t>
      </w:r>
    </w:p>
    <w:p w14:paraId="291531FB"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Q</w:t>
      </w:r>
    </w:p>
    <w:p w14:paraId="2D2B3D21" w14:textId="77777777" w:rsidR="007C428C" w:rsidRDefault="007C428C">
      <w:pPr>
        <w:pStyle w:val="Index1"/>
        <w:tabs>
          <w:tab w:val="right" w:leader="dot" w:pos="9350"/>
        </w:tabs>
        <w:rPr>
          <w:noProof/>
        </w:rPr>
      </w:pPr>
      <w:r>
        <w:rPr>
          <w:noProof/>
        </w:rPr>
        <w:t>Quick K Calculator</w:t>
      </w:r>
      <w:r>
        <w:rPr>
          <w:noProof/>
        </w:rPr>
        <w:tab/>
        <w:t>109</w:t>
      </w:r>
    </w:p>
    <w:p w14:paraId="6ED4F7BF"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R</w:t>
      </w:r>
    </w:p>
    <w:p w14:paraId="7B3155A4" w14:textId="77777777" w:rsidR="007C428C" w:rsidRDefault="007C428C">
      <w:pPr>
        <w:pStyle w:val="Index1"/>
        <w:tabs>
          <w:tab w:val="right" w:leader="dot" w:pos="9350"/>
        </w:tabs>
        <w:rPr>
          <w:noProof/>
        </w:rPr>
      </w:pPr>
      <w:r>
        <w:rPr>
          <w:noProof/>
        </w:rPr>
        <w:t>Reagents and Supplies</w:t>
      </w:r>
      <w:r>
        <w:rPr>
          <w:noProof/>
        </w:rPr>
        <w:tab/>
        <w:t>81</w:t>
      </w:r>
    </w:p>
    <w:p w14:paraId="2EAF6D24" w14:textId="77777777" w:rsidR="007C428C" w:rsidRDefault="007C428C">
      <w:pPr>
        <w:pStyle w:val="Index1"/>
        <w:tabs>
          <w:tab w:val="right" w:leader="dot" w:pos="9350"/>
        </w:tabs>
        <w:rPr>
          <w:noProof/>
        </w:rPr>
      </w:pPr>
      <w:r>
        <w:rPr>
          <w:noProof/>
        </w:rPr>
        <w:t>Recommended Report Usage</w:t>
      </w:r>
      <w:r>
        <w:rPr>
          <w:noProof/>
        </w:rPr>
        <w:tab/>
        <w:t>498</w:t>
      </w:r>
    </w:p>
    <w:p w14:paraId="1AFABB99" w14:textId="77777777" w:rsidR="007C428C" w:rsidRDefault="007C428C">
      <w:pPr>
        <w:pStyle w:val="Index1"/>
        <w:tabs>
          <w:tab w:val="right" w:leader="dot" w:pos="9350"/>
        </w:tabs>
        <w:rPr>
          <w:noProof/>
        </w:rPr>
      </w:pPr>
      <w:r>
        <w:rPr>
          <w:noProof/>
        </w:rPr>
        <w:t>References</w:t>
      </w:r>
      <w:r>
        <w:rPr>
          <w:noProof/>
        </w:rPr>
        <w:tab/>
        <w:t>385</w:t>
      </w:r>
    </w:p>
    <w:p w14:paraId="1FFB94EE" w14:textId="77777777" w:rsidR="007C428C" w:rsidRDefault="007C428C">
      <w:pPr>
        <w:pStyle w:val="Index1"/>
        <w:tabs>
          <w:tab w:val="right" w:leader="dot" w:pos="9350"/>
        </w:tabs>
        <w:rPr>
          <w:noProof/>
        </w:rPr>
      </w:pPr>
      <w:r>
        <w:rPr>
          <w:noProof/>
        </w:rPr>
        <w:t>Related Manuals and Materials</w:t>
      </w:r>
      <w:r>
        <w:rPr>
          <w:noProof/>
        </w:rPr>
        <w:tab/>
        <w:t>7</w:t>
      </w:r>
    </w:p>
    <w:p w14:paraId="118D38B8"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S</w:t>
      </w:r>
    </w:p>
    <w:p w14:paraId="71C59E8B" w14:textId="77777777" w:rsidR="007C428C" w:rsidRDefault="007C428C">
      <w:pPr>
        <w:pStyle w:val="Index1"/>
        <w:tabs>
          <w:tab w:val="right" w:leader="dot" w:pos="9350"/>
        </w:tabs>
        <w:rPr>
          <w:noProof/>
        </w:rPr>
      </w:pPr>
      <w:r>
        <w:rPr>
          <w:noProof/>
        </w:rPr>
        <w:t>Screen Display</w:t>
      </w:r>
      <w:r>
        <w:rPr>
          <w:noProof/>
        </w:rPr>
        <w:tab/>
        <w:t>30</w:t>
      </w:r>
    </w:p>
    <w:p w14:paraId="45602113" w14:textId="77777777" w:rsidR="007C428C" w:rsidRDefault="007C428C">
      <w:pPr>
        <w:pStyle w:val="Index1"/>
        <w:tabs>
          <w:tab w:val="right" w:leader="dot" w:pos="9350"/>
        </w:tabs>
        <w:rPr>
          <w:noProof/>
        </w:rPr>
      </w:pPr>
      <w:r>
        <w:rPr>
          <w:noProof/>
        </w:rPr>
        <w:t>Search Tab</w:t>
      </w:r>
      <w:r>
        <w:rPr>
          <w:noProof/>
        </w:rPr>
        <w:tab/>
        <w:t>23</w:t>
      </w:r>
    </w:p>
    <w:p w14:paraId="13E1A302" w14:textId="77777777" w:rsidR="007C428C" w:rsidRDefault="007C428C">
      <w:pPr>
        <w:pStyle w:val="Index1"/>
        <w:tabs>
          <w:tab w:val="right" w:leader="dot" w:pos="9350"/>
        </w:tabs>
        <w:rPr>
          <w:noProof/>
        </w:rPr>
      </w:pPr>
      <w:r>
        <w:rPr>
          <w:noProof/>
        </w:rPr>
        <w:t>Searching the Database</w:t>
      </w:r>
      <w:r>
        <w:rPr>
          <w:noProof/>
        </w:rPr>
        <w:tab/>
        <w:t>16</w:t>
      </w:r>
    </w:p>
    <w:p w14:paraId="523733AE" w14:textId="77777777" w:rsidR="007C428C" w:rsidRDefault="007C428C">
      <w:pPr>
        <w:pStyle w:val="Index1"/>
        <w:tabs>
          <w:tab w:val="right" w:leader="dot" w:pos="9350"/>
        </w:tabs>
        <w:rPr>
          <w:noProof/>
        </w:rPr>
      </w:pPr>
      <w:r>
        <w:rPr>
          <w:noProof/>
        </w:rPr>
        <w:t>Security</w:t>
      </w:r>
      <w:r>
        <w:rPr>
          <w:noProof/>
        </w:rPr>
        <w:tab/>
        <w:t>9</w:t>
      </w:r>
    </w:p>
    <w:p w14:paraId="2AC67DA4" w14:textId="77777777" w:rsidR="007C428C" w:rsidRDefault="007C428C">
      <w:pPr>
        <w:pStyle w:val="Index1"/>
        <w:tabs>
          <w:tab w:val="right" w:leader="dot" w:pos="9350"/>
        </w:tabs>
        <w:rPr>
          <w:noProof/>
        </w:rPr>
      </w:pPr>
      <w:r w:rsidRPr="006E6371">
        <w:rPr>
          <w:b/>
          <w:noProof/>
        </w:rPr>
        <w:t>Service Desk</w:t>
      </w:r>
      <w:r>
        <w:rPr>
          <w:noProof/>
        </w:rPr>
        <w:tab/>
        <w:t>12</w:t>
      </w:r>
    </w:p>
    <w:p w14:paraId="1BCED7D8" w14:textId="77777777" w:rsidR="007C428C" w:rsidRDefault="007C428C">
      <w:pPr>
        <w:pStyle w:val="Index1"/>
        <w:tabs>
          <w:tab w:val="right" w:leader="dot" w:pos="9350"/>
        </w:tabs>
        <w:rPr>
          <w:noProof/>
        </w:rPr>
      </w:pPr>
      <w:r>
        <w:rPr>
          <w:noProof/>
        </w:rPr>
        <w:t>Setting Transfusion Parameters</w:t>
      </w:r>
      <w:r>
        <w:rPr>
          <w:noProof/>
        </w:rPr>
        <w:tab/>
        <w:t>72</w:t>
      </w:r>
    </w:p>
    <w:p w14:paraId="693B3615" w14:textId="77777777" w:rsidR="007C428C" w:rsidRDefault="007C428C">
      <w:pPr>
        <w:pStyle w:val="Index1"/>
        <w:tabs>
          <w:tab w:val="right" w:leader="dot" w:pos="9350"/>
        </w:tabs>
        <w:rPr>
          <w:noProof/>
        </w:rPr>
      </w:pPr>
      <w:r>
        <w:rPr>
          <w:noProof/>
        </w:rPr>
        <w:t>Shipments</w:t>
      </w:r>
      <w:r>
        <w:rPr>
          <w:noProof/>
        </w:rPr>
        <w:tab/>
        <w:t>108</w:t>
      </w:r>
    </w:p>
    <w:p w14:paraId="1F96C1CF" w14:textId="77777777" w:rsidR="007C428C" w:rsidRDefault="007C428C">
      <w:pPr>
        <w:pStyle w:val="Index1"/>
        <w:tabs>
          <w:tab w:val="right" w:leader="dot" w:pos="9350"/>
        </w:tabs>
        <w:rPr>
          <w:noProof/>
        </w:rPr>
      </w:pPr>
      <w:r>
        <w:rPr>
          <w:noProof/>
        </w:rPr>
        <w:t>Software Basics</w:t>
      </w:r>
      <w:r>
        <w:rPr>
          <w:noProof/>
        </w:rPr>
        <w:tab/>
        <w:t>13</w:t>
      </w:r>
    </w:p>
    <w:p w14:paraId="7595F78A" w14:textId="77777777" w:rsidR="007C428C" w:rsidRDefault="007C428C">
      <w:pPr>
        <w:pStyle w:val="Index1"/>
        <w:tabs>
          <w:tab w:val="right" w:leader="dot" w:pos="9350"/>
        </w:tabs>
        <w:rPr>
          <w:noProof/>
        </w:rPr>
      </w:pPr>
      <w:r>
        <w:rPr>
          <w:noProof/>
        </w:rPr>
        <w:t>Special Instructions &amp; Transfusion Requirements: Enter and Remove Special Instructions</w:t>
      </w:r>
      <w:r>
        <w:rPr>
          <w:noProof/>
        </w:rPr>
        <w:tab/>
        <w:t>315</w:t>
      </w:r>
    </w:p>
    <w:p w14:paraId="15466511" w14:textId="77777777" w:rsidR="007C428C" w:rsidRDefault="007C428C">
      <w:pPr>
        <w:pStyle w:val="Index1"/>
        <w:tabs>
          <w:tab w:val="right" w:leader="dot" w:pos="9350"/>
        </w:tabs>
        <w:rPr>
          <w:noProof/>
        </w:rPr>
      </w:pPr>
      <w:r>
        <w:rPr>
          <w:noProof/>
        </w:rPr>
        <w:t>Supplemental Information</w:t>
      </w:r>
      <w:r>
        <w:rPr>
          <w:noProof/>
        </w:rPr>
        <w:tab/>
        <w:t>9</w:t>
      </w:r>
    </w:p>
    <w:p w14:paraId="48A0016F" w14:textId="77777777" w:rsidR="007C428C" w:rsidRDefault="007C428C">
      <w:pPr>
        <w:pStyle w:val="Index1"/>
        <w:tabs>
          <w:tab w:val="right" w:leader="dot" w:pos="9350"/>
        </w:tabs>
        <w:rPr>
          <w:noProof/>
        </w:rPr>
      </w:pPr>
      <w:r>
        <w:rPr>
          <w:noProof/>
        </w:rPr>
        <w:t>Supplies</w:t>
      </w:r>
      <w:r>
        <w:rPr>
          <w:noProof/>
        </w:rPr>
        <w:tab/>
        <w:t>98</w:t>
      </w:r>
    </w:p>
    <w:p w14:paraId="3D63EB5F" w14:textId="77777777" w:rsidR="007C428C" w:rsidRDefault="007C428C">
      <w:pPr>
        <w:pStyle w:val="Index1"/>
        <w:tabs>
          <w:tab w:val="right" w:leader="dot" w:pos="9350"/>
        </w:tabs>
        <w:rPr>
          <w:noProof/>
        </w:rPr>
      </w:pPr>
      <w:r>
        <w:rPr>
          <w:noProof/>
        </w:rPr>
        <w:t>System Responses to Active Transfusion Requirements in Select Unit and Issue Blood Component</w:t>
      </w:r>
      <w:r>
        <w:rPr>
          <w:noProof/>
        </w:rPr>
        <w:tab/>
        <w:t>501</w:t>
      </w:r>
    </w:p>
    <w:p w14:paraId="3D497281" w14:textId="77777777" w:rsidR="007C428C" w:rsidRDefault="007C428C">
      <w:pPr>
        <w:pStyle w:val="Index1"/>
        <w:tabs>
          <w:tab w:val="right" w:leader="dot" w:pos="9350"/>
        </w:tabs>
        <w:rPr>
          <w:noProof/>
        </w:rPr>
      </w:pPr>
      <w:r>
        <w:rPr>
          <w:noProof/>
        </w:rPr>
        <w:t>System Validation</w:t>
      </w:r>
    </w:p>
    <w:p w14:paraId="45BA9448" w14:textId="77777777" w:rsidR="007C428C" w:rsidRDefault="007C428C">
      <w:pPr>
        <w:pStyle w:val="Index2"/>
        <w:tabs>
          <w:tab w:val="right" w:leader="dot" w:pos="9350"/>
        </w:tabs>
        <w:rPr>
          <w:noProof/>
        </w:rPr>
      </w:pPr>
      <w:r w:rsidRPr="006E6371">
        <w:rPr>
          <w:noProof/>
          <w:snapToGrid w:val="0"/>
        </w:rPr>
        <w:t>Antibodies</w:t>
      </w:r>
      <w:r>
        <w:rPr>
          <w:noProof/>
        </w:rPr>
        <w:tab/>
        <w:t>482</w:t>
      </w:r>
    </w:p>
    <w:p w14:paraId="21D76AB2" w14:textId="77777777" w:rsidR="007C428C" w:rsidRDefault="007C428C">
      <w:pPr>
        <w:pStyle w:val="Index2"/>
        <w:tabs>
          <w:tab w:val="right" w:leader="dot" w:pos="9350"/>
        </w:tabs>
        <w:rPr>
          <w:noProof/>
        </w:rPr>
      </w:pPr>
      <w:r>
        <w:rPr>
          <w:noProof/>
        </w:rPr>
        <w:t>Blood Products</w:t>
      </w:r>
      <w:r>
        <w:rPr>
          <w:noProof/>
        </w:rPr>
        <w:tab/>
        <w:t>476</w:t>
      </w:r>
    </w:p>
    <w:p w14:paraId="6024EEA7" w14:textId="77777777" w:rsidR="007C428C" w:rsidRDefault="007C428C">
      <w:pPr>
        <w:pStyle w:val="Index2"/>
        <w:tabs>
          <w:tab w:val="right" w:leader="dot" w:pos="9350"/>
        </w:tabs>
        <w:rPr>
          <w:noProof/>
        </w:rPr>
      </w:pPr>
      <w:r w:rsidRPr="006E6371">
        <w:rPr>
          <w:noProof/>
          <w:snapToGrid w:val="0"/>
        </w:rPr>
        <w:t xml:space="preserve">Canned </w:t>
      </w:r>
      <w:r>
        <w:rPr>
          <w:noProof/>
        </w:rPr>
        <w:t>Comments</w:t>
      </w:r>
      <w:r>
        <w:rPr>
          <w:noProof/>
        </w:rPr>
        <w:tab/>
        <w:t>481</w:t>
      </w:r>
    </w:p>
    <w:p w14:paraId="03E45B28" w14:textId="77777777" w:rsidR="007C428C" w:rsidRDefault="007C428C">
      <w:pPr>
        <w:pStyle w:val="Index2"/>
        <w:tabs>
          <w:tab w:val="right" w:leader="dot" w:pos="9350"/>
        </w:tabs>
        <w:rPr>
          <w:noProof/>
        </w:rPr>
      </w:pPr>
      <w:r>
        <w:rPr>
          <w:noProof/>
        </w:rPr>
        <w:t>Component Classes</w:t>
      </w:r>
      <w:r>
        <w:rPr>
          <w:noProof/>
        </w:rPr>
        <w:tab/>
        <w:t>478</w:t>
      </w:r>
    </w:p>
    <w:p w14:paraId="6A89C2E1" w14:textId="77777777" w:rsidR="007C428C" w:rsidRDefault="007C428C">
      <w:pPr>
        <w:pStyle w:val="Index2"/>
        <w:tabs>
          <w:tab w:val="right" w:leader="dot" w:pos="9350"/>
        </w:tabs>
        <w:rPr>
          <w:noProof/>
        </w:rPr>
      </w:pPr>
      <w:r>
        <w:rPr>
          <w:noProof/>
        </w:rPr>
        <w:t>Configure Daily QC: Full Service</w:t>
      </w:r>
      <w:r>
        <w:rPr>
          <w:noProof/>
        </w:rPr>
        <w:tab/>
        <w:t>473</w:t>
      </w:r>
    </w:p>
    <w:p w14:paraId="4206182A" w14:textId="77777777" w:rsidR="007C428C" w:rsidRDefault="007C428C">
      <w:pPr>
        <w:pStyle w:val="Index2"/>
        <w:tabs>
          <w:tab w:val="right" w:leader="dot" w:pos="9350"/>
        </w:tabs>
        <w:rPr>
          <w:noProof/>
        </w:rPr>
      </w:pPr>
      <w:r>
        <w:rPr>
          <w:noProof/>
        </w:rPr>
        <w:t>Configure Division</w:t>
      </w:r>
      <w:r>
        <w:rPr>
          <w:noProof/>
        </w:rPr>
        <w:tab/>
        <w:t>470</w:t>
      </w:r>
    </w:p>
    <w:p w14:paraId="7ED9E8B5" w14:textId="77777777" w:rsidR="007C428C" w:rsidRDefault="007C428C">
      <w:pPr>
        <w:pStyle w:val="Index2"/>
        <w:tabs>
          <w:tab w:val="right" w:leader="dot" w:pos="9350"/>
        </w:tabs>
        <w:rPr>
          <w:noProof/>
        </w:rPr>
      </w:pPr>
      <w:r>
        <w:rPr>
          <w:noProof/>
        </w:rPr>
        <w:t>Configure Testing: Full Service</w:t>
      </w:r>
      <w:r>
        <w:rPr>
          <w:noProof/>
        </w:rPr>
        <w:tab/>
        <w:t>470</w:t>
      </w:r>
    </w:p>
    <w:p w14:paraId="08C165B6" w14:textId="77777777" w:rsidR="007C428C" w:rsidRDefault="007C428C">
      <w:pPr>
        <w:pStyle w:val="Index2"/>
        <w:tabs>
          <w:tab w:val="right" w:leader="dot" w:pos="9350"/>
        </w:tabs>
        <w:rPr>
          <w:noProof/>
        </w:rPr>
      </w:pPr>
      <w:r w:rsidRPr="006E6371">
        <w:rPr>
          <w:noProof/>
          <w:snapToGrid w:val="0"/>
        </w:rPr>
        <w:t>Edit Invoice Text</w:t>
      </w:r>
      <w:r>
        <w:rPr>
          <w:noProof/>
        </w:rPr>
        <w:tab/>
        <w:t>481</w:t>
      </w:r>
    </w:p>
    <w:p w14:paraId="7E67B7A1" w14:textId="77777777" w:rsidR="007C428C" w:rsidRDefault="007C428C">
      <w:pPr>
        <w:pStyle w:val="Index2"/>
        <w:tabs>
          <w:tab w:val="right" w:leader="dot" w:pos="9350"/>
        </w:tabs>
        <w:rPr>
          <w:noProof/>
        </w:rPr>
      </w:pPr>
      <w:r>
        <w:rPr>
          <w:noProof/>
        </w:rPr>
        <w:t>Installation Qualification</w:t>
      </w:r>
      <w:r>
        <w:rPr>
          <w:noProof/>
        </w:rPr>
        <w:tab/>
        <w:t>468</w:t>
      </w:r>
    </w:p>
    <w:p w14:paraId="6BFC8463" w14:textId="77777777" w:rsidR="007C428C" w:rsidRDefault="007C428C">
      <w:pPr>
        <w:pStyle w:val="Index2"/>
        <w:tabs>
          <w:tab w:val="right" w:leader="dot" w:pos="9350"/>
        </w:tabs>
        <w:rPr>
          <w:noProof/>
        </w:rPr>
      </w:pPr>
      <w:r>
        <w:rPr>
          <w:noProof/>
        </w:rPr>
        <w:t>Introduction</w:t>
      </w:r>
      <w:r>
        <w:rPr>
          <w:noProof/>
        </w:rPr>
        <w:tab/>
        <w:t>468</w:t>
      </w:r>
    </w:p>
    <w:p w14:paraId="516FAF31" w14:textId="77777777" w:rsidR="007C428C" w:rsidRDefault="007C428C">
      <w:pPr>
        <w:pStyle w:val="Index2"/>
        <w:tabs>
          <w:tab w:val="right" w:leader="dot" w:pos="9350"/>
        </w:tabs>
        <w:rPr>
          <w:noProof/>
        </w:rPr>
      </w:pPr>
      <w:r>
        <w:rPr>
          <w:noProof/>
        </w:rPr>
        <w:t>Local Facilities</w:t>
      </w:r>
      <w:r>
        <w:rPr>
          <w:noProof/>
        </w:rPr>
        <w:tab/>
        <w:t>477</w:t>
      </w:r>
    </w:p>
    <w:p w14:paraId="44A0D3ED" w14:textId="77777777" w:rsidR="007C428C" w:rsidRDefault="007C428C">
      <w:pPr>
        <w:pStyle w:val="Index2"/>
        <w:tabs>
          <w:tab w:val="right" w:leader="dot" w:pos="9350"/>
        </w:tabs>
        <w:rPr>
          <w:noProof/>
        </w:rPr>
      </w:pPr>
      <w:r>
        <w:rPr>
          <w:noProof/>
        </w:rPr>
        <w:t>Log In Reagents: Full Service</w:t>
      </w:r>
      <w:r>
        <w:rPr>
          <w:noProof/>
        </w:rPr>
        <w:tab/>
        <w:t>475</w:t>
      </w:r>
    </w:p>
    <w:p w14:paraId="68EEFEDE" w14:textId="77777777" w:rsidR="007C428C" w:rsidRDefault="007C428C">
      <w:pPr>
        <w:pStyle w:val="Index2"/>
        <w:tabs>
          <w:tab w:val="right" w:leader="dot" w:pos="9350"/>
        </w:tabs>
        <w:rPr>
          <w:noProof/>
        </w:rPr>
      </w:pPr>
      <w:r>
        <w:rPr>
          <w:noProof/>
        </w:rPr>
        <w:t>Maintain Minimum Levels: Full Service</w:t>
      </w:r>
      <w:r>
        <w:rPr>
          <w:noProof/>
        </w:rPr>
        <w:tab/>
        <w:t>474</w:t>
      </w:r>
    </w:p>
    <w:p w14:paraId="33B46756" w14:textId="77777777" w:rsidR="007C428C" w:rsidRDefault="007C428C">
      <w:pPr>
        <w:pStyle w:val="Index2"/>
        <w:tabs>
          <w:tab w:val="right" w:leader="dot" w:pos="9350"/>
        </w:tabs>
        <w:rPr>
          <w:noProof/>
        </w:rPr>
      </w:pPr>
      <w:r>
        <w:rPr>
          <w:noProof/>
        </w:rPr>
        <w:t>MSBOS</w:t>
      </w:r>
      <w:r>
        <w:rPr>
          <w:noProof/>
        </w:rPr>
        <w:tab/>
        <w:t>481</w:t>
      </w:r>
    </w:p>
    <w:p w14:paraId="2AED1C2B" w14:textId="77777777" w:rsidR="007C428C" w:rsidRDefault="007C428C">
      <w:pPr>
        <w:pStyle w:val="Index2"/>
        <w:tabs>
          <w:tab w:val="right" w:leader="dot" w:pos="9350"/>
        </w:tabs>
        <w:rPr>
          <w:noProof/>
        </w:rPr>
      </w:pPr>
      <w:r>
        <w:rPr>
          <w:noProof/>
        </w:rPr>
        <w:t>Operational Qualification</w:t>
      </w:r>
      <w:r>
        <w:rPr>
          <w:noProof/>
        </w:rPr>
        <w:tab/>
        <w:t>468</w:t>
      </w:r>
    </w:p>
    <w:p w14:paraId="655E73DD" w14:textId="77777777" w:rsidR="007C428C" w:rsidRDefault="007C428C">
      <w:pPr>
        <w:pStyle w:val="Index2"/>
        <w:tabs>
          <w:tab w:val="right" w:leader="dot" w:pos="9350"/>
        </w:tabs>
        <w:rPr>
          <w:noProof/>
        </w:rPr>
      </w:pPr>
      <w:r>
        <w:rPr>
          <w:noProof/>
        </w:rPr>
        <w:t>Order Alerts</w:t>
      </w:r>
      <w:r>
        <w:rPr>
          <w:noProof/>
        </w:rPr>
        <w:tab/>
        <w:t>472</w:t>
      </w:r>
    </w:p>
    <w:p w14:paraId="738FC1BE" w14:textId="77777777" w:rsidR="007C428C" w:rsidRDefault="007C428C">
      <w:pPr>
        <w:pStyle w:val="Index2"/>
        <w:tabs>
          <w:tab w:val="right" w:leader="dot" w:pos="9350"/>
        </w:tabs>
        <w:rPr>
          <w:noProof/>
        </w:rPr>
      </w:pPr>
      <w:r>
        <w:rPr>
          <w:noProof/>
        </w:rPr>
        <w:t>Performance Qualification</w:t>
      </w:r>
      <w:r>
        <w:rPr>
          <w:noProof/>
        </w:rPr>
        <w:tab/>
        <w:t>469</w:t>
      </w:r>
    </w:p>
    <w:p w14:paraId="6D089BC5" w14:textId="77777777" w:rsidR="007C428C" w:rsidRDefault="007C428C">
      <w:pPr>
        <w:pStyle w:val="Index2"/>
        <w:tabs>
          <w:tab w:val="right" w:leader="dot" w:pos="9350"/>
        </w:tabs>
        <w:rPr>
          <w:noProof/>
        </w:rPr>
      </w:pPr>
      <w:r>
        <w:rPr>
          <w:noProof/>
        </w:rPr>
        <w:t>Prerequisites</w:t>
      </w:r>
      <w:r>
        <w:rPr>
          <w:noProof/>
        </w:rPr>
        <w:tab/>
        <w:t>469</w:t>
      </w:r>
    </w:p>
    <w:p w14:paraId="7E4CB73E" w14:textId="77777777" w:rsidR="007C428C" w:rsidRDefault="007C428C">
      <w:pPr>
        <w:pStyle w:val="Index2"/>
        <w:tabs>
          <w:tab w:val="right" w:leader="dot" w:pos="9350"/>
        </w:tabs>
        <w:rPr>
          <w:noProof/>
        </w:rPr>
      </w:pPr>
      <w:r>
        <w:rPr>
          <w:noProof/>
        </w:rPr>
        <w:t>Product Modifications: Full Service</w:t>
      </w:r>
      <w:r>
        <w:rPr>
          <w:noProof/>
        </w:rPr>
        <w:tab/>
        <w:t>471</w:t>
      </w:r>
    </w:p>
    <w:p w14:paraId="601ECE44" w14:textId="77777777" w:rsidR="007C428C" w:rsidRDefault="007C428C">
      <w:pPr>
        <w:pStyle w:val="Index2"/>
        <w:tabs>
          <w:tab w:val="right" w:leader="dot" w:pos="9350"/>
        </w:tabs>
        <w:rPr>
          <w:noProof/>
        </w:rPr>
      </w:pPr>
      <w:r>
        <w:rPr>
          <w:noProof/>
        </w:rPr>
        <w:t>Record System Settings</w:t>
      </w:r>
      <w:r>
        <w:rPr>
          <w:noProof/>
        </w:rPr>
        <w:tab/>
        <w:t>470</w:t>
      </w:r>
    </w:p>
    <w:p w14:paraId="18DBF394" w14:textId="77777777" w:rsidR="007C428C" w:rsidRDefault="007C428C">
      <w:pPr>
        <w:pStyle w:val="Index2"/>
        <w:tabs>
          <w:tab w:val="right" w:leader="dot" w:pos="9350"/>
        </w:tabs>
        <w:rPr>
          <w:noProof/>
        </w:rPr>
      </w:pPr>
      <w:r w:rsidRPr="006E6371">
        <w:rPr>
          <w:noProof/>
          <w:snapToGrid w:val="0"/>
        </w:rPr>
        <w:t>Testing</w:t>
      </w:r>
      <w:r>
        <w:rPr>
          <w:noProof/>
        </w:rPr>
        <w:tab/>
        <w:t>483</w:t>
      </w:r>
    </w:p>
    <w:p w14:paraId="491C2552" w14:textId="77777777" w:rsidR="007C428C" w:rsidRDefault="007C428C">
      <w:pPr>
        <w:pStyle w:val="Index2"/>
        <w:tabs>
          <w:tab w:val="right" w:leader="dot" w:pos="9350"/>
        </w:tabs>
        <w:rPr>
          <w:noProof/>
        </w:rPr>
      </w:pPr>
      <w:r>
        <w:rPr>
          <w:noProof/>
        </w:rPr>
        <w:t>Transfusion Complications</w:t>
      </w:r>
      <w:r>
        <w:rPr>
          <w:noProof/>
        </w:rPr>
        <w:tab/>
        <w:t>479</w:t>
      </w:r>
    </w:p>
    <w:p w14:paraId="57D0893D" w14:textId="77777777" w:rsidR="007C428C" w:rsidRDefault="007C428C">
      <w:pPr>
        <w:pStyle w:val="Index2"/>
        <w:tabs>
          <w:tab w:val="right" w:leader="dot" w:pos="9350"/>
        </w:tabs>
        <w:rPr>
          <w:noProof/>
        </w:rPr>
      </w:pPr>
      <w:r>
        <w:rPr>
          <w:noProof/>
        </w:rPr>
        <w:t>Transfusion Effectiveness</w:t>
      </w:r>
      <w:r>
        <w:rPr>
          <w:noProof/>
        </w:rPr>
        <w:tab/>
        <w:t>480</w:t>
      </w:r>
    </w:p>
    <w:p w14:paraId="762DC9D1" w14:textId="77777777" w:rsidR="007C428C" w:rsidRDefault="007C428C">
      <w:pPr>
        <w:pStyle w:val="Index2"/>
        <w:tabs>
          <w:tab w:val="right" w:leader="dot" w:pos="9350"/>
        </w:tabs>
        <w:rPr>
          <w:noProof/>
        </w:rPr>
      </w:pPr>
      <w:r>
        <w:rPr>
          <w:noProof/>
        </w:rPr>
        <w:t>Update User Roles</w:t>
      </w:r>
      <w:r>
        <w:rPr>
          <w:noProof/>
        </w:rPr>
        <w:tab/>
        <w:t>483</w:t>
      </w:r>
    </w:p>
    <w:p w14:paraId="55A43CE7" w14:textId="77777777" w:rsidR="007C428C" w:rsidRDefault="007C428C">
      <w:pPr>
        <w:pStyle w:val="Index2"/>
        <w:tabs>
          <w:tab w:val="right" w:leader="dot" w:pos="9350"/>
        </w:tabs>
        <w:rPr>
          <w:noProof/>
        </w:rPr>
      </w:pPr>
      <w:r>
        <w:rPr>
          <w:noProof/>
        </w:rPr>
        <w:t>Validation Plan</w:t>
      </w:r>
      <w:r>
        <w:rPr>
          <w:noProof/>
        </w:rPr>
        <w:tab/>
        <w:t>468</w:t>
      </w:r>
    </w:p>
    <w:p w14:paraId="18C14C00" w14:textId="77777777" w:rsidR="007C428C" w:rsidRDefault="007C428C">
      <w:pPr>
        <w:pStyle w:val="Index2"/>
        <w:tabs>
          <w:tab w:val="right" w:leader="dot" w:pos="9350"/>
        </w:tabs>
        <w:rPr>
          <w:noProof/>
        </w:rPr>
      </w:pPr>
      <w:r>
        <w:rPr>
          <w:noProof/>
        </w:rPr>
        <w:t>VBECS Forms and Reports</w:t>
      </w:r>
      <w:r>
        <w:rPr>
          <w:noProof/>
        </w:rPr>
        <w:tab/>
        <w:t>484</w:t>
      </w:r>
    </w:p>
    <w:p w14:paraId="4A8D6CEC" w14:textId="77777777" w:rsidR="007C428C" w:rsidRDefault="007C428C">
      <w:pPr>
        <w:pStyle w:val="Index2"/>
        <w:tabs>
          <w:tab w:val="right" w:leader="dot" w:pos="9350"/>
        </w:tabs>
        <w:rPr>
          <w:noProof/>
        </w:rPr>
      </w:pPr>
      <w:r w:rsidRPr="006E6371">
        <w:rPr>
          <w:noProof/>
          <w:snapToGrid w:val="0"/>
        </w:rPr>
        <w:t>Workload Codes</w:t>
      </w:r>
      <w:r>
        <w:rPr>
          <w:noProof/>
        </w:rPr>
        <w:tab/>
        <w:t>481</w:t>
      </w:r>
    </w:p>
    <w:p w14:paraId="2E987A2B" w14:textId="77777777" w:rsidR="007C428C" w:rsidRDefault="007C428C">
      <w:pPr>
        <w:pStyle w:val="Index1"/>
        <w:tabs>
          <w:tab w:val="right" w:leader="dot" w:pos="9350"/>
        </w:tabs>
        <w:rPr>
          <w:noProof/>
        </w:rPr>
      </w:pPr>
      <w:r>
        <w:rPr>
          <w:noProof/>
        </w:rPr>
        <w:t>System Validation</w:t>
      </w:r>
      <w:r>
        <w:rPr>
          <w:noProof/>
        </w:rPr>
        <w:tab/>
        <w:t>468</w:t>
      </w:r>
    </w:p>
    <w:p w14:paraId="2A9394B2"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T</w:t>
      </w:r>
    </w:p>
    <w:p w14:paraId="7ABC38AB" w14:textId="77777777" w:rsidR="007C428C" w:rsidRDefault="007C428C">
      <w:pPr>
        <w:pStyle w:val="Index1"/>
        <w:tabs>
          <w:tab w:val="right" w:leader="dot" w:pos="9350"/>
        </w:tabs>
        <w:rPr>
          <w:noProof/>
        </w:rPr>
      </w:pPr>
      <w:r>
        <w:rPr>
          <w:noProof/>
        </w:rPr>
        <w:t>Tables</w:t>
      </w:r>
    </w:p>
    <w:p w14:paraId="21D6E751" w14:textId="77777777" w:rsidR="007C428C" w:rsidRDefault="007C428C">
      <w:pPr>
        <w:pStyle w:val="Index2"/>
        <w:tabs>
          <w:tab w:val="right" w:leader="dot" w:pos="9350"/>
        </w:tabs>
        <w:rPr>
          <w:noProof/>
        </w:rPr>
      </w:pPr>
      <w:r>
        <w:rPr>
          <w:noProof/>
        </w:rPr>
        <w:t>Alerts That May Occur in Issue Blood Components (Emergency)</w:t>
      </w:r>
      <w:r>
        <w:rPr>
          <w:noProof/>
        </w:rPr>
        <w:tab/>
        <w:t>206</w:t>
      </w:r>
    </w:p>
    <w:p w14:paraId="4C74D72E" w14:textId="77777777" w:rsidR="007C428C" w:rsidRDefault="007C428C">
      <w:pPr>
        <w:pStyle w:val="Index2"/>
        <w:tabs>
          <w:tab w:val="right" w:leader="dot" w:pos="9350"/>
        </w:tabs>
        <w:rPr>
          <w:noProof/>
        </w:rPr>
      </w:pPr>
      <w:r>
        <w:rPr>
          <w:noProof/>
        </w:rPr>
        <w:t>Alerts That May Occur in Issue Blood Components (Routine)</w:t>
      </w:r>
      <w:r>
        <w:rPr>
          <w:noProof/>
        </w:rPr>
        <w:tab/>
        <w:t>204</w:t>
      </w:r>
    </w:p>
    <w:p w14:paraId="396FE7DD" w14:textId="77777777" w:rsidR="007C428C" w:rsidRDefault="007C428C">
      <w:pPr>
        <w:pStyle w:val="Index2"/>
        <w:tabs>
          <w:tab w:val="right" w:leader="dot" w:pos="9350"/>
        </w:tabs>
        <w:rPr>
          <w:noProof/>
        </w:rPr>
      </w:pPr>
      <w:r>
        <w:rPr>
          <w:noProof/>
        </w:rPr>
        <w:t>Alerts That May Occur in Patient Testing</w:t>
      </w:r>
    </w:p>
    <w:p w14:paraId="151ECF32" w14:textId="77777777" w:rsidR="007C428C" w:rsidRDefault="007C428C">
      <w:pPr>
        <w:pStyle w:val="Index3"/>
        <w:tabs>
          <w:tab w:val="right" w:leader="dot" w:pos="9350"/>
        </w:tabs>
        <w:rPr>
          <w:noProof/>
        </w:rPr>
      </w:pPr>
      <w:r>
        <w:rPr>
          <w:noProof/>
        </w:rPr>
        <w:t>General Instructions</w:t>
      </w:r>
      <w:r>
        <w:rPr>
          <w:noProof/>
        </w:rPr>
        <w:tab/>
        <w:t>272</w:t>
      </w:r>
    </w:p>
    <w:p w14:paraId="59FF76B2" w14:textId="77777777" w:rsidR="007C428C" w:rsidRDefault="007C428C">
      <w:pPr>
        <w:pStyle w:val="Index2"/>
        <w:tabs>
          <w:tab w:val="right" w:leader="dot" w:pos="9350"/>
        </w:tabs>
        <w:rPr>
          <w:noProof/>
        </w:rPr>
      </w:pPr>
      <w:r>
        <w:rPr>
          <w:noProof/>
        </w:rPr>
        <w:t>Alerts That May Occur in Print Unit Caution Tag &amp; Transfusion Record Form</w:t>
      </w:r>
      <w:r>
        <w:rPr>
          <w:noProof/>
        </w:rPr>
        <w:tab/>
        <w:t>221</w:t>
      </w:r>
    </w:p>
    <w:p w14:paraId="38797A15" w14:textId="77777777" w:rsidR="007C428C" w:rsidRDefault="007C428C">
      <w:pPr>
        <w:pStyle w:val="Index2"/>
        <w:tabs>
          <w:tab w:val="right" w:leader="dot" w:pos="9350"/>
        </w:tabs>
        <w:rPr>
          <w:noProof/>
        </w:rPr>
      </w:pPr>
      <w:r>
        <w:rPr>
          <w:noProof/>
        </w:rPr>
        <w:t>Alerts That May Occur in Select Units</w:t>
      </w:r>
      <w:r>
        <w:rPr>
          <w:noProof/>
        </w:rPr>
        <w:tab/>
        <w:t>192</w:t>
      </w:r>
    </w:p>
    <w:p w14:paraId="274D554B" w14:textId="77777777" w:rsidR="007C428C" w:rsidRDefault="007C428C">
      <w:pPr>
        <w:pStyle w:val="Index2"/>
        <w:tabs>
          <w:tab w:val="right" w:leader="dot" w:pos="9350"/>
        </w:tabs>
        <w:rPr>
          <w:noProof/>
        </w:rPr>
      </w:pPr>
      <w:r>
        <w:rPr>
          <w:noProof/>
        </w:rPr>
        <w:t>Allowable Product Modifications by Original Product Type</w:t>
      </w:r>
      <w:r>
        <w:rPr>
          <w:noProof/>
        </w:rPr>
        <w:tab/>
        <w:t>423</w:t>
      </w:r>
    </w:p>
    <w:p w14:paraId="5CCDD3AB" w14:textId="77777777" w:rsidR="007C428C" w:rsidRDefault="007C428C">
      <w:pPr>
        <w:pStyle w:val="Index2"/>
        <w:tabs>
          <w:tab w:val="right" w:leader="dot" w:pos="9350"/>
        </w:tabs>
        <w:rPr>
          <w:noProof/>
        </w:rPr>
      </w:pPr>
      <w:r>
        <w:rPr>
          <w:noProof/>
        </w:rPr>
        <w:t>Antibody and Antigen Table, Database Conversion</w:t>
      </w:r>
      <w:r>
        <w:rPr>
          <w:noProof/>
        </w:rPr>
        <w:tab/>
        <w:t>409</w:t>
      </w:r>
    </w:p>
    <w:p w14:paraId="5F3E3484" w14:textId="77777777" w:rsidR="007C428C" w:rsidRDefault="007C428C">
      <w:pPr>
        <w:pStyle w:val="Index2"/>
        <w:tabs>
          <w:tab w:val="right" w:leader="dot" w:pos="9350"/>
        </w:tabs>
        <w:rPr>
          <w:noProof/>
        </w:rPr>
      </w:pPr>
      <w:r>
        <w:rPr>
          <w:noProof/>
        </w:rPr>
        <w:t>Antibody and Antigen Table, Irregular Antibodies</w:t>
      </w:r>
      <w:r>
        <w:rPr>
          <w:noProof/>
        </w:rPr>
        <w:tab/>
        <w:t>406</w:t>
      </w:r>
    </w:p>
    <w:p w14:paraId="70718D48" w14:textId="77777777" w:rsidR="007C428C" w:rsidRDefault="007C428C">
      <w:pPr>
        <w:pStyle w:val="Index2"/>
        <w:tabs>
          <w:tab w:val="right" w:leader="dot" w:pos="9350"/>
        </w:tabs>
        <w:rPr>
          <w:noProof/>
        </w:rPr>
      </w:pPr>
      <w:r>
        <w:rPr>
          <w:noProof/>
        </w:rPr>
        <w:t>Antibody Screen Test Interpretation</w:t>
      </w:r>
      <w:r>
        <w:rPr>
          <w:noProof/>
        </w:rPr>
        <w:tab/>
        <w:t>410</w:t>
      </w:r>
    </w:p>
    <w:p w14:paraId="4F46017C" w14:textId="77777777" w:rsidR="007C428C" w:rsidRDefault="007C428C">
      <w:pPr>
        <w:pStyle w:val="Index2"/>
        <w:tabs>
          <w:tab w:val="right" w:leader="dot" w:pos="9350"/>
        </w:tabs>
        <w:rPr>
          <w:noProof/>
        </w:rPr>
      </w:pPr>
      <w:r>
        <w:rPr>
          <w:noProof/>
        </w:rPr>
        <w:t>BCE COTS Message Updates</w:t>
      </w:r>
      <w:r>
        <w:rPr>
          <w:noProof/>
        </w:rPr>
        <w:tab/>
        <w:t>433</w:t>
      </w:r>
    </w:p>
    <w:p w14:paraId="4BB3D57A" w14:textId="77777777" w:rsidR="007C428C" w:rsidRDefault="007C428C">
      <w:pPr>
        <w:pStyle w:val="Index2"/>
        <w:tabs>
          <w:tab w:val="right" w:leader="dot" w:pos="9350"/>
        </w:tabs>
        <w:rPr>
          <w:noProof/>
        </w:rPr>
      </w:pPr>
      <w:r>
        <w:rPr>
          <w:noProof/>
        </w:rPr>
        <w:t>Blood Products Worksheet</w:t>
      </w:r>
      <w:r>
        <w:rPr>
          <w:noProof/>
        </w:rPr>
        <w:tab/>
        <w:t>476</w:t>
      </w:r>
    </w:p>
    <w:p w14:paraId="4D118495" w14:textId="77777777" w:rsidR="007C428C" w:rsidRDefault="007C428C">
      <w:pPr>
        <w:pStyle w:val="Index2"/>
        <w:tabs>
          <w:tab w:val="right" w:leader="dot" w:pos="9350"/>
        </w:tabs>
        <w:rPr>
          <w:noProof/>
        </w:rPr>
      </w:pPr>
      <w:r w:rsidRPr="006E6371">
        <w:rPr>
          <w:rFonts w:ascii="Arial" w:hAnsi="Arial" w:cs="Arial"/>
          <w:noProof/>
        </w:rPr>
        <w:t>Canned Comment Category Types and Text</w:t>
      </w:r>
      <w:r>
        <w:rPr>
          <w:noProof/>
        </w:rPr>
        <w:tab/>
        <w:t>411</w:t>
      </w:r>
    </w:p>
    <w:p w14:paraId="34182B1C" w14:textId="77777777" w:rsidR="007C428C" w:rsidRDefault="007C428C">
      <w:pPr>
        <w:pStyle w:val="Index2"/>
        <w:tabs>
          <w:tab w:val="right" w:leader="dot" w:pos="9350"/>
        </w:tabs>
        <w:rPr>
          <w:noProof/>
        </w:rPr>
      </w:pPr>
      <w:r>
        <w:rPr>
          <w:noProof/>
        </w:rPr>
        <w:t>Component Class Requirements Worksheet</w:t>
      </w:r>
      <w:r>
        <w:rPr>
          <w:noProof/>
        </w:rPr>
        <w:tab/>
        <w:t>478</w:t>
      </w:r>
    </w:p>
    <w:p w14:paraId="1E3AA8FD" w14:textId="77777777" w:rsidR="007C428C" w:rsidRDefault="007C428C">
      <w:pPr>
        <w:pStyle w:val="Index2"/>
        <w:tabs>
          <w:tab w:val="right" w:leader="dot" w:pos="9350"/>
        </w:tabs>
        <w:rPr>
          <w:noProof/>
        </w:rPr>
      </w:pPr>
      <w:r>
        <w:rPr>
          <w:noProof/>
        </w:rPr>
        <w:t>CPRS Orderable Blood Components (Component Classes) Mapped to ICCBBA Component Classes</w:t>
      </w:r>
      <w:r>
        <w:rPr>
          <w:noProof/>
        </w:rPr>
        <w:tab/>
        <w:t>416</w:t>
      </w:r>
    </w:p>
    <w:p w14:paraId="4B71C741" w14:textId="77777777" w:rsidR="007C428C" w:rsidRDefault="007C428C">
      <w:pPr>
        <w:pStyle w:val="Index2"/>
        <w:tabs>
          <w:tab w:val="right" w:leader="dot" w:pos="9350"/>
        </w:tabs>
        <w:rPr>
          <w:noProof/>
        </w:rPr>
      </w:pPr>
      <w:r>
        <w:rPr>
          <w:noProof/>
        </w:rPr>
        <w:t>Crossmatch Interpretations for Print Unit Caution Tag &amp; Transfusion Record Form</w:t>
      </w:r>
      <w:r>
        <w:rPr>
          <w:noProof/>
        </w:rPr>
        <w:tab/>
        <w:t>286</w:t>
      </w:r>
    </w:p>
    <w:p w14:paraId="66F5DE2E" w14:textId="77777777" w:rsidR="007C428C" w:rsidRDefault="007C428C">
      <w:pPr>
        <w:pStyle w:val="Index2"/>
        <w:tabs>
          <w:tab w:val="right" w:leader="dot" w:pos="9350"/>
        </w:tabs>
        <w:rPr>
          <w:noProof/>
        </w:rPr>
      </w:pPr>
      <w:r>
        <w:rPr>
          <w:noProof/>
        </w:rPr>
        <w:t>Details in Audit Trail Report</w:t>
      </w:r>
      <w:r>
        <w:rPr>
          <w:noProof/>
        </w:rPr>
        <w:tab/>
        <w:t>416</w:t>
      </w:r>
    </w:p>
    <w:p w14:paraId="01597530" w14:textId="77777777" w:rsidR="007C428C" w:rsidRDefault="007C428C">
      <w:pPr>
        <w:pStyle w:val="Index2"/>
        <w:tabs>
          <w:tab w:val="right" w:leader="dot" w:pos="9350"/>
        </w:tabs>
        <w:rPr>
          <w:noProof/>
        </w:rPr>
      </w:pPr>
      <w:r>
        <w:rPr>
          <w:noProof/>
        </w:rPr>
        <w:t>Details in Exception Report</w:t>
      </w:r>
      <w:r>
        <w:rPr>
          <w:noProof/>
        </w:rPr>
        <w:tab/>
        <w:t>421</w:t>
      </w:r>
    </w:p>
    <w:p w14:paraId="5FF16A2F" w14:textId="77777777" w:rsidR="007C428C" w:rsidRDefault="007C428C">
      <w:pPr>
        <w:pStyle w:val="Index2"/>
        <w:tabs>
          <w:tab w:val="right" w:leader="dot" w:pos="9350"/>
        </w:tabs>
        <w:rPr>
          <w:noProof/>
        </w:rPr>
      </w:pPr>
      <w:r>
        <w:rPr>
          <w:noProof/>
        </w:rPr>
        <w:t>Local Facilities Worksheet</w:t>
      </w:r>
      <w:r>
        <w:rPr>
          <w:noProof/>
        </w:rPr>
        <w:tab/>
        <w:t>477</w:t>
      </w:r>
    </w:p>
    <w:p w14:paraId="4B836C4F" w14:textId="77777777" w:rsidR="007C428C" w:rsidRDefault="007C428C">
      <w:pPr>
        <w:pStyle w:val="Index2"/>
        <w:tabs>
          <w:tab w:val="right" w:leader="dot" w:pos="9350"/>
        </w:tabs>
        <w:rPr>
          <w:noProof/>
        </w:rPr>
      </w:pPr>
      <w:r>
        <w:rPr>
          <w:noProof/>
        </w:rPr>
        <w:t>Modification Types and Costs</w:t>
      </w:r>
      <w:r>
        <w:rPr>
          <w:noProof/>
        </w:rPr>
        <w:tab/>
        <w:t>471</w:t>
      </w:r>
    </w:p>
    <w:p w14:paraId="0BDEF2D6" w14:textId="77777777" w:rsidR="007C428C" w:rsidRDefault="007C428C">
      <w:pPr>
        <w:pStyle w:val="Index2"/>
        <w:tabs>
          <w:tab w:val="right" w:leader="dot" w:pos="9350"/>
        </w:tabs>
        <w:rPr>
          <w:noProof/>
        </w:rPr>
      </w:pPr>
      <w:r>
        <w:rPr>
          <w:noProof/>
        </w:rPr>
        <w:t>Rules for Electronic and Serologic Crossmatch</w:t>
      </w:r>
      <w:r>
        <w:rPr>
          <w:noProof/>
        </w:rPr>
        <w:tab/>
        <w:t>429</w:t>
      </w:r>
    </w:p>
    <w:p w14:paraId="0316B0F2" w14:textId="77777777" w:rsidR="007C428C" w:rsidRDefault="007C428C">
      <w:pPr>
        <w:pStyle w:val="Index2"/>
        <w:tabs>
          <w:tab w:val="right" w:leader="dot" w:pos="9350"/>
        </w:tabs>
        <w:rPr>
          <w:noProof/>
        </w:rPr>
      </w:pPr>
      <w:r>
        <w:rPr>
          <w:noProof/>
        </w:rPr>
        <w:t>Sample Blood Products Worksheet</w:t>
      </w:r>
      <w:r>
        <w:rPr>
          <w:noProof/>
        </w:rPr>
        <w:tab/>
        <w:t>476</w:t>
      </w:r>
    </w:p>
    <w:p w14:paraId="188EE60B" w14:textId="77777777" w:rsidR="007C428C" w:rsidRDefault="007C428C">
      <w:pPr>
        <w:pStyle w:val="Index2"/>
        <w:tabs>
          <w:tab w:val="right" w:leader="dot" w:pos="9350"/>
        </w:tabs>
        <w:rPr>
          <w:noProof/>
        </w:rPr>
      </w:pPr>
      <w:r>
        <w:rPr>
          <w:noProof/>
        </w:rPr>
        <w:t>Sample Local Facilities Worksheet</w:t>
      </w:r>
      <w:r>
        <w:rPr>
          <w:noProof/>
        </w:rPr>
        <w:tab/>
        <w:t>477</w:t>
      </w:r>
    </w:p>
    <w:p w14:paraId="3D1BFB55" w14:textId="77777777" w:rsidR="007C428C" w:rsidRDefault="007C428C">
      <w:pPr>
        <w:pStyle w:val="Index2"/>
        <w:tabs>
          <w:tab w:val="right" w:leader="dot" w:pos="9350"/>
        </w:tabs>
        <w:rPr>
          <w:noProof/>
        </w:rPr>
      </w:pPr>
      <w:r>
        <w:rPr>
          <w:noProof/>
        </w:rPr>
        <w:t>Transfusion Complications Worksheet</w:t>
      </w:r>
      <w:r>
        <w:rPr>
          <w:noProof/>
        </w:rPr>
        <w:tab/>
        <w:t>479</w:t>
      </w:r>
    </w:p>
    <w:p w14:paraId="7585B35C" w14:textId="77777777" w:rsidR="007C428C" w:rsidRDefault="007C428C">
      <w:pPr>
        <w:pStyle w:val="Index2"/>
        <w:tabs>
          <w:tab w:val="right" w:leader="dot" w:pos="9350"/>
        </w:tabs>
        <w:rPr>
          <w:noProof/>
        </w:rPr>
      </w:pPr>
      <w:r>
        <w:rPr>
          <w:noProof/>
        </w:rPr>
        <w:t>Transfusion Effectiveness Worksheet</w:t>
      </w:r>
      <w:r>
        <w:rPr>
          <w:noProof/>
        </w:rPr>
        <w:tab/>
        <w:t>480</w:t>
      </w:r>
    </w:p>
    <w:p w14:paraId="253EB534" w14:textId="77777777" w:rsidR="007C428C" w:rsidRDefault="007C428C">
      <w:pPr>
        <w:pStyle w:val="Index2"/>
        <w:tabs>
          <w:tab w:val="right" w:leader="dot" w:pos="9350"/>
        </w:tabs>
        <w:rPr>
          <w:noProof/>
        </w:rPr>
      </w:pPr>
      <w:r>
        <w:rPr>
          <w:noProof/>
        </w:rPr>
        <w:t>Transfusion Reaction Types</w:t>
      </w:r>
      <w:r>
        <w:rPr>
          <w:noProof/>
        </w:rPr>
        <w:tab/>
        <w:t>309</w:t>
      </w:r>
    </w:p>
    <w:p w14:paraId="71BA4B34" w14:textId="77777777" w:rsidR="007C428C" w:rsidRDefault="007C428C">
      <w:pPr>
        <w:pStyle w:val="Index2"/>
        <w:tabs>
          <w:tab w:val="right" w:leader="dot" w:pos="9350"/>
        </w:tabs>
        <w:rPr>
          <w:noProof/>
        </w:rPr>
      </w:pPr>
      <w:r>
        <w:rPr>
          <w:noProof/>
        </w:rPr>
        <w:t>User Roles and Functions</w:t>
      </w:r>
      <w:r>
        <w:rPr>
          <w:noProof/>
        </w:rPr>
        <w:tab/>
        <w:t>9</w:t>
      </w:r>
    </w:p>
    <w:p w14:paraId="12E3F664" w14:textId="77777777" w:rsidR="007C428C" w:rsidRDefault="007C428C">
      <w:pPr>
        <w:pStyle w:val="Index2"/>
        <w:tabs>
          <w:tab w:val="right" w:leader="dot" w:pos="9350"/>
        </w:tabs>
        <w:rPr>
          <w:noProof/>
        </w:rPr>
      </w:pPr>
      <w:r>
        <w:rPr>
          <w:noProof/>
        </w:rPr>
        <w:t>Valid Interpretations</w:t>
      </w:r>
      <w:r>
        <w:rPr>
          <w:noProof/>
        </w:rPr>
        <w:tab/>
        <w:t>134</w:t>
      </w:r>
    </w:p>
    <w:p w14:paraId="4E700E67" w14:textId="77777777" w:rsidR="007C428C" w:rsidRDefault="007C428C">
      <w:pPr>
        <w:pStyle w:val="Index2"/>
        <w:tabs>
          <w:tab w:val="right" w:leader="dot" w:pos="9350"/>
        </w:tabs>
        <w:rPr>
          <w:noProof/>
        </w:rPr>
      </w:pPr>
      <w:r>
        <w:rPr>
          <w:noProof/>
        </w:rPr>
        <w:t>Valid Observed Test Results Entries</w:t>
      </w:r>
      <w:r>
        <w:rPr>
          <w:noProof/>
        </w:rPr>
        <w:tab/>
        <w:t>17</w:t>
      </w:r>
    </w:p>
    <w:p w14:paraId="3BE56879" w14:textId="77777777" w:rsidR="007C428C" w:rsidRDefault="007C428C">
      <w:pPr>
        <w:pStyle w:val="Index2"/>
        <w:tabs>
          <w:tab w:val="right" w:leader="dot" w:pos="9350"/>
        </w:tabs>
        <w:rPr>
          <w:noProof/>
        </w:rPr>
      </w:pPr>
      <w:r>
        <w:rPr>
          <w:noProof/>
        </w:rPr>
        <w:t>VBECS Maximum Surgical Blood Order Schedule (MSBOS)</w:t>
      </w:r>
      <w:r>
        <w:rPr>
          <w:noProof/>
        </w:rPr>
        <w:tab/>
        <w:t>432</w:t>
      </w:r>
    </w:p>
    <w:p w14:paraId="6AE5C8BD" w14:textId="77777777" w:rsidR="007C428C" w:rsidRDefault="007C428C">
      <w:pPr>
        <w:pStyle w:val="Index1"/>
        <w:tabs>
          <w:tab w:val="right" w:leader="dot" w:pos="9350"/>
        </w:tabs>
        <w:rPr>
          <w:noProof/>
        </w:rPr>
      </w:pPr>
      <w:r>
        <w:rPr>
          <w:noProof/>
        </w:rPr>
        <w:t>Terms</w:t>
      </w:r>
      <w:r>
        <w:rPr>
          <w:noProof/>
        </w:rPr>
        <w:tab/>
        <w:t>8</w:t>
      </w:r>
    </w:p>
    <w:p w14:paraId="0C52F240" w14:textId="77777777" w:rsidR="007C428C" w:rsidRDefault="007C428C">
      <w:pPr>
        <w:pStyle w:val="Index1"/>
        <w:tabs>
          <w:tab w:val="right" w:leader="dot" w:pos="9350"/>
        </w:tabs>
        <w:rPr>
          <w:noProof/>
        </w:rPr>
      </w:pPr>
      <w:r>
        <w:rPr>
          <w:noProof/>
        </w:rPr>
        <w:t>Test Units</w:t>
      </w:r>
      <w:r>
        <w:rPr>
          <w:noProof/>
        </w:rPr>
        <w:tab/>
        <w:t>132</w:t>
      </w:r>
    </w:p>
    <w:p w14:paraId="652430D4" w14:textId="77777777" w:rsidR="007C428C" w:rsidRDefault="007C428C">
      <w:pPr>
        <w:pStyle w:val="Index1"/>
        <w:tabs>
          <w:tab w:val="right" w:leader="dot" w:pos="9350"/>
        </w:tabs>
        <w:rPr>
          <w:noProof/>
        </w:rPr>
      </w:pPr>
      <w:r>
        <w:rPr>
          <w:noProof/>
        </w:rPr>
        <w:t>Testing</w:t>
      </w:r>
      <w:r>
        <w:rPr>
          <w:noProof/>
        </w:rPr>
        <w:tab/>
        <w:t>17</w:t>
      </w:r>
    </w:p>
    <w:p w14:paraId="38721BF8" w14:textId="77777777" w:rsidR="007C428C" w:rsidRDefault="007C428C">
      <w:pPr>
        <w:pStyle w:val="Index1"/>
        <w:tabs>
          <w:tab w:val="right" w:leader="dot" w:pos="9350"/>
        </w:tabs>
        <w:rPr>
          <w:noProof/>
        </w:rPr>
      </w:pPr>
      <w:r>
        <w:rPr>
          <w:noProof/>
        </w:rPr>
        <w:t>Throughout VBECS</w:t>
      </w:r>
      <w:r>
        <w:rPr>
          <w:noProof/>
        </w:rPr>
        <w:tab/>
        <w:t>40</w:t>
      </w:r>
    </w:p>
    <w:p w14:paraId="0CA7C29A" w14:textId="77777777" w:rsidR="007C428C" w:rsidRDefault="007C428C">
      <w:pPr>
        <w:pStyle w:val="Index1"/>
        <w:tabs>
          <w:tab w:val="right" w:leader="dot" w:pos="9350"/>
        </w:tabs>
        <w:rPr>
          <w:noProof/>
        </w:rPr>
      </w:pPr>
      <w:r>
        <w:rPr>
          <w:noProof/>
        </w:rPr>
        <w:t>Tool Tips</w:t>
      </w:r>
      <w:r>
        <w:rPr>
          <w:noProof/>
        </w:rPr>
        <w:tab/>
        <w:t>32</w:t>
      </w:r>
    </w:p>
    <w:p w14:paraId="1AE148B1" w14:textId="77777777" w:rsidR="007C428C" w:rsidRDefault="007C428C">
      <w:pPr>
        <w:pStyle w:val="Index1"/>
        <w:tabs>
          <w:tab w:val="right" w:leader="dot" w:pos="9350"/>
        </w:tabs>
        <w:rPr>
          <w:noProof/>
        </w:rPr>
      </w:pPr>
      <w:r>
        <w:rPr>
          <w:noProof/>
        </w:rPr>
        <w:t>Toolbars</w:t>
      </w:r>
      <w:r>
        <w:rPr>
          <w:noProof/>
        </w:rPr>
        <w:tab/>
        <w:t>33</w:t>
      </w:r>
    </w:p>
    <w:p w14:paraId="4FAE715C" w14:textId="77777777" w:rsidR="007C428C" w:rsidRDefault="007C428C">
      <w:pPr>
        <w:pStyle w:val="Index1"/>
        <w:tabs>
          <w:tab w:val="right" w:leader="dot" w:pos="9350"/>
        </w:tabs>
        <w:rPr>
          <w:noProof/>
        </w:rPr>
      </w:pPr>
      <w:r>
        <w:rPr>
          <w:noProof/>
        </w:rPr>
        <w:t>Transfusion Complications Report</w:t>
      </w:r>
      <w:r>
        <w:rPr>
          <w:noProof/>
        </w:rPr>
        <w:tab/>
        <w:t>374</w:t>
      </w:r>
    </w:p>
    <w:p w14:paraId="723FC610" w14:textId="77777777" w:rsidR="007C428C" w:rsidRDefault="007C428C">
      <w:pPr>
        <w:pStyle w:val="Index1"/>
        <w:tabs>
          <w:tab w:val="right" w:leader="dot" w:pos="9350"/>
        </w:tabs>
        <w:rPr>
          <w:noProof/>
        </w:rPr>
      </w:pPr>
      <w:r>
        <w:rPr>
          <w:noProof/>
        </w:rPr>
        <w:t>Transfusion Effectiveness</w:t>
      </w:r>
      <w:r>
        <w:rPr>
          <w:noProof/>
        </w:rPr>
        <w:tab/>
        <w:t>74</w:t>
      </w:r>
    </w:p>
    <w:p w14:paraId="139E4662" w14:textId="77777777" w:rsidR="007C428C" w:rsidRDefault="007C428C">
      <w:pPr>
        <w:pStyle w:val="Index1"/>
        <w:tabs>
          <w:tab w:val="right" w:leader="dot" w:pos="9350"/>
        </w:tabs>
        <w:rPr>
          <w:noProof/>
        </w:rPr>
      </w:pPr>
      <w:r>
        <w:rPr>
          <w:noProof/>
        </w:rPr>
        <w:t>Transfusion Effectiveness Report</w:t>
      </w:r>
      <w:r>
        <w:rPr>
          <w:noProof/>
        </w:rPr>
        <w:tab/>
        <w:t>376</w:t>
      </w:r>
    </w:p>
    <w:p w14:paraId="39FEC6BD" w14:textId="77777777" w:rsidR="007C428C" w:rsidRDefault="007C428C">
      <w:pPr>
        <w:pStyle w:val="Index1"/>
        <w:tabs>
          <w:tab w:val="right" w:leader="dot" w:pos="9350"/>
        </w:tabs>
        <w:rPr>
          <w:noProof/>
        </w:rPr>
      </w:pPr>
      <w:r>
        <w:rPr>
          <w:noProof/>
        </w:rPr>
        <w:t>Transfusion Reaction Count Report</w:t>
      </w:r>
      <w:r>
        <w:rPr>
          <w:noProof/>
        </w:rPr>
        <w:tab/>
        <w:t>378</w:t>
      </w:r>
    </w:p>
    <w:p w14:paraId="7E1B0FC8" w14:textId="77777777" w:rsidR="007C428C" w:rsidRDefault="007C428C">
      <w:pPr>
        <w:pStyle w:val="Index1"/>
        <w:tabs>
          <w:tab w:val="right" w:leader="dot" w:pos="9350"/>
        </w:tabs>
        <w:rPr>
          <w:noProof/>
        </w:rPr>
      </w:pPr>
      <w:r>
        <w:rPr>
          <w:noProof/>
        </w:rPr>
        <w:t>Transfusion Requirements Report</w:t>
      </w:r>
      <w:r>
        <w:rPr>
          <w:noProof/>
        </w:rPr>
        <w:tab/>
        <w:t>380</w:t>
      </w:r>
    </w:p>
    <w:p w14:paraId="6F3964AA"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U</w:t>
      </w:r>
    </w:p>
    <w:p w14:paraId="07D7B516" w14:textId="77777777" w:rsidR="007C428C" w:rsidRDefault="007C428C">
      <w:pPr>
        <w:pStyle w:val="Index1"/>
        <w:tabs>
          <w:tab w:val="right" w:leader="dot" w:pos="9350"/>
        </w:tabs>
        <w:rPr>
          <w:noProof/>
        </w:rPr>
      </w:pPr>
      <w:r>
        <w:rPr>
          <w:noProof/>
        </w:rPr>
        <w:t>Unit ABO/Rh Confirmation Form</w:t>
      </w:r>
      <w:r>
        <w:rPr>
          <w:noProof/>
        </w:rPr>
        <w:tab/>
        <w:t>402</w:t>
      </w:r>
    </w:p>
    <w:p w14:paraId="794AD30C" w14:textId="77777777" w:rsidR="007C428C" w:rsidRDefault="007C428C">
      <w:pPr>
        <w:pStyle w:val="Index1"/>
        <w:tabs>
          <w:tab w:val="right" w:leader="dot" w:pos="9350"/>
        </w:tabs>
        <w:rPr>
          <w:noProof/>
        </w:rPr>
      </w:pPr>
      <w:r>
        <w:rPr>
          <w:noProof/>
        </w:rPr>
        <w:t>Unit History Report</w:t>
      </w:r>
      <w:r>
        <w:rPr>
          <w:noProof/>
        </w:rPr>
        <w:tab/>
        <w:t>382</w:t>
      </w:r>
    </w:p>
    <w:p w14:paraId="468F6D31" w14:textId="77777777" w:rsidR="007C428C" w:rsidRDefault="007C428C">
      <w:pPr>
        <w:pStyle w:val="Index1"/>
        <w:tabs>
          <w:tab w:val="right" w:leader="dot" w:pos="9350"/>
        </w:tabs>
        <w:rPr>
          <w:noProof/>
        </w:rPr>
      </w:pPr>
      <w:r>
        <w:rPr>
          <w:noProof/>
        </w:rPr>
        <w:t>Unit Issue and Inspection Log</w:t>
      </w:r>
      <w:r>
        <w:rPr>
          <w:noProof/>
        </w:rPr>
        <w:tab/>
        <w:t>403</w:t>
      </w:r>
    </w:p>
    <w:p w14:paraId="075CD821" w14:textId="77777777" w:rsidR="007C428C" w:rsidRDefault="007C428C">
      <w:pPr>
        <w:pStyle w:val="Index1"/>
        <w:tabs>
          <w:tab w:val="right" w:leader="dot" w:pos="9350"/>
        </w:tabs>
        <w:rPr>
          <w:noProof/>
        </w:rPr>
      </w:pPr>
      <w:r>
        <w:rPr>
          <w:noProof/>
        </w:rPr>
        <w:t>Unit Modification Form</w:t>
      </w:r>
      <w:r>
        <w:rPr>
          <w:noProof/>
        </w:rPr>
        <w:tab/>
        <w:t>404</w:t>
      </w:r>
    </w:p>
    <w:p w14:paraId="0FDC2FF9" w14:textId="77777777" w:rsidR="007C428C" w:rsidRDefault="007C428C">
      <w:pPr>
        <w:pStyle w:val="Index1"/>
        <w:tabs>
          <w:tab w:val="right" w:leader="dot" w:pos="9350"/>
        </w:tabs>
        <w:rPr>
          <w:noProof/>
        </w:rPr>
      </w:pPr>
      <w:r>
        <w:rPr>
          <w:noProof/>
        </w:rPr>
        <w:t>Unit Search Screen</w:t>
      </w:r>
      <w:r>
        <w:rPr>
          <w:noProof/>
        </w:rPr>
        <w:tab/>
        <w:t>130</w:t>
      </w:r>
    </w:p>
    <w:p w14:paraId="0D292FF6" w14:textId="77777777" w:rsidR="007C428C" w:rsidRDefault="007C428C">
      <w:pPr>
        <w:pStyle w:val="Index1"/>
        <w:tabs>
          <w:tab w:val="right" w:leader="dot" w:pos="9350"/>
        </w:tabs>
        <w:rPr>
          <w:noProof/>
        </w:rPr>
      </w:pPr>
      <w:r>
        <w:rPr>
          <w:noProof/>
        </w:rPr>
        <w:t>Update Reagent Inventory</w:t>
      </w:r>
      <w:r>
        <w:rPr>
          <w:noProof/>
        </w:rPr>
        <w:tab/>
        <w:t>92</w:t>
      </w:r>
    </w:p>
    <w:p w14:paraId="0021B54E" w14:textId="77777777" w:rsidR="007C428C" w:rsidRDefault="007C428C">
      <w:pPr>
        <w:pStyle w:val="Index1"/>
        <w:tabs>
          <w:tab w:val="right" w:leader="dot" w:pos="9350"/>
        </w:tabs>
        <w:rPr>
          <w:noProof/>
        </w:rPr>
      </w:pPr>
      <w:r>
        <w:rPr>
          <w:noProof/>
        </w:rPr>
        <w:t>Update Supply Inventory</w:t>
      </w:r>
      <w:r>
        <w:rPr>
          <w:noProof/>
        </w:rPr>
        <w:tab/>
        <w:t>100</w:t>
      </w:r>
    </w:p>
    <w:p w14:paraId="28352902" w14:textId="77777777" w:rsidR="007C428C" w:rsidRDefault="007C428C">
      <w:pPr>
        <w:pStyle w:val="Index1"/>
        <w:tabs>
          <w:tab w:val="right" w:leader="dot" w:pos="9350"/>
        </w:tabs>
        <w:rPr>
          <w:noProof/>
        </w:rPr>
      </w:pPr>
      <w:r>
        <w:rPr>
          <w:noProof/>
        </w:rPr>
        <w:t>Updated Patients and Deceased Patients</w:t>
      </w:r>
      <w:r>
        <w:rPr>
          <w:noProof/>
        </w:rPr>
        <w:tab/>
        <w:t>267</w:t>
      </w:r>
    </w:p>
    <w:p w14:paraId="1A7309FF" w14:textId="77777777" w:rsidR="007C428C" w:rsidRDefault="007C428C">
      <w:pPr>
        <w:pStyle w:val="Index1"/>
        <w:tabs>
          <w:tab w:val="right" w:leader="dot" w:pos="9350"/>
        </w:tabs>
        <w:rPr>
          <w:noProof/>
        </w:rPr>
      </w:pPr>
      <w:r>
        <w:rPr>
          <w:noProof/>
        </w:rPr>
        <w:t>Using Online Help</w:t>
      </w:r>
      <w:r>
        <w:rPr>
          <w:noProof/>
        </w:rPr>
        <w:tab/>
        <w:t>22</w:t>
      </w:r>
    </w:p>
    <w:p w14:paraId="4A533C73" w14:textId="77777777" w:rsidR="007C428C" w:rsidRDefault="007C428C">
      <w:pPr>
        <w:pStyle w:val="Index1"/>
        <w:tabs>
          <w:tab w:val="right" w:leader="dot" w:pos="9350"/>
        </w:tabs>
        <w:rPr>
          <w:noProof/>
        </w:rPr>
      </w:pPr>
      <w:r>
        <w:rPr>
          <w:noProof/>
        </w:rPr>
        <w:t>Using the Software</w:t>
      </w:r>
      <w:r>
        <w:rPr>
          <w:noProof/>
        </w:rPr>
        <w:tab/>
        <w:t>13</w:t>
      </w:r>
    </w:p>
    <w:p w14:paraId="7642E62F" w14:textId="77777777" w:rsidR="007C428C" w:rsidRDefault="007C428C">
      <w:pPr>
        <w:pStyle w:val="Index1"/>
        <w:tabs>
          <w:tab w:val="right" w:leader="dot" w:pos="9350"/>
        </w:tabs>
        <w:rPr>
          <w:noProof/>
        </w:rPr>
      </w:pPr>
      <w:r>
        <w:rPr>
          <w:noProof/>
        </w:rPr>
        <w:t>Using VBECS</w:t>
      </w:r>
      <w:r>
        <w:rPr>
          <w:noProof/>
        </w:rPr>
        <w:tab/>
        <w:t>22</w:t>
      </w:r>
    </w:p>
    <w:p w14:paraId="7F85942E"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V</w:t>
      </w:r>
    </w:p>
    <w:p w14:paraId="42929356" w14:textId="77777777" w:rsidR="007C428C" w:rsidRDefault="007C428C">
      <w:pPr>
        <w:pStyle w:val="Index1"/>
        <w:tabs>
          <w:tab w:val="right" w:leader="dot" w:pos="9350"/>
        </w:tabs>
        <w:rPr>
          <w:noProof/>
        </w:rPr>
      </w:pPr>
      <w:r>
        <w:rPr>
          <w:noProof/>
        </w:rPr>
        <w:t>VBECS User Report</w:t>
      </w:r>
      <w:r>
        <w:rPr>
          <w:noProof/>
        </w:rPr>
        <w:tab/>
        <w:t>44</w:t>
      </w:r>
    </w:p>
    <w:p w14:paraId="0C2B1001" w14:textId="77777777" w:rsidR="007C428C" w:rsidRDefault="007C428C">
      <w:pPr>
        <w:pStyle w:val="Index1"/>
        <w:tabs>
          <w:tab w:val="right" w:leader="dot" w:pos="9350"/>
        </w:tabs>
        <w:rPr>
          <w:noProof/>
        </w:rPr>
      </w:pPr>
      <w:r>
        <w:rPr>
          <w:noProof/>
        </w:rPr>
        <w:t>VBECS Work Flow</w:t>
      </w:r>
      <w:r>
        <w:rPr>
          <w:noProof/>
        </w:rPr>
        <w:tab/>
        <w:t>446</w:t>
      </w:r>
    </w:p>
    <w:p w14:paraId="6B11ADF5" w14:textId="77777777" w:rsidR="007C428C" w:rsidRDefault="007C428C">
      <w:pPr>
        <w:pStyle w:val="Index1"/>
        <w:tabs>
          <w:tab w:val="right" w:leader="dot" w:pos="9350"/>
        </w:tabs>
        <w:rPr>
          <w:noProof/>
        </w:rPr>
      </w:pPr>
      <w:r>
        <w:rPr>
          <w:noProof/>
        </w:rPr>
        <w:t>View/Print a Finalized Transfusion Reaction Workup Report</w:t>
      </w:r>
      <w:r>
        <w:rPr>
          <w:noProof/>
        </w:rPr>
        <w:tab/>
        <w:t>308</w:t>
      </w:r>
    </w:p>
    <w:p w14:paraId="204B87AB" w14:textId="77777777" w:rsidR="007C428C" w:rsidRDefault="007C428C">
      <w:pPr>
        <w:pStyle w:val="Index1"/>
        <w:tabs>
          <w:tab w:val="right" w:leader="dot" w:pos="9350"/>
        </w:tabs>
        <w:rPr>
          <w:noProof/>
        </w:rPr>
      </w:pPr>
      <w:r>
        <w:rPr>
          <w:noProof/>
        </w:rPr>
        <w:t>View/Print Reagent Inventory</w:t>
      </w:r>
      <w:r>
        <w:rPr>
          <w:noProof/>
        </w:rPr>
        <w:tab/>
        <w:t>94</w:t>
      </w:r>
    </w:p>
    <w:p w14:paraId="0CA061BF" w14:textId="77777777" w:rsidR="007C428C" w:rsidRDefault="007C428C">
      <w:pPr>
        <w:pStyle w:val="Index1"/>
        <w:tabs>
          <w:tab w:val="right" w:leader="dot" w:pos="9350"/>
        </w:tabs>
        <w:rPr>
          <w:noProof/>
        </w:rPr>
      </w:pPr>
      <w:r>
        <w:rPr>
          <w:noProof/>
        </w:rPr>
        <w:t>View/Print Supply Inventory</w:t>
      </w:r>
      <w:r>
        <w:rPr>
          <w:noProof/>
        </w:rPr>
        <w:tab/>
        <w:t>102</w:t>
      </w:r>
    </w:p>
    <w:p w14:paraId="7FD29FD2" w14:textId="77777777" w:rsidR="007C428C" w:rsidRDefault="007C428C">
      <w:pPr>
        <w:pStyle w:val="Index1"/>
        <w:tabs>
          <w:tab w:val="right" w:leader="dot" w:pos="9350"/>
        </w:tabs>
        <w:rPr>
          <w:noProof/>
        </w:rPr>
      </w:pPr>
      <w:r>
        <w:rPr>
          <w:noProof/>
        </w:rPr>
        <w:t>VistA Records in VBECS</w:t>
      </w:r>
      <w:r>
        <w:rPr>
          <w:noProof/>
        </w:rPr>
        <w:tab/>
        <w:t>24</w:t>
      </w:r>
    </w:p>
    <w:p w14:paraId="4E4A2769" w14:textId="77777777" w:rsidR="007C428C" w:rsidRDefault="007C428C">
      <w:pPr>
        <w:pStyle w:val="IndexHeading"/>
        <w:keepNext/>
        <w:tabs>
          <w:tab w:val="right" w:leader="dot" w:pos="9350"/>
        </w:tabs>
        <w:rPr>
          <w:rFonts w:asciiTheme="minorHAnsi" w:eastAsiaTheme="minorEastAsia" w:hAnsiTheme="minorHAnsi" w:cstheme="minorBidi"/>
          <w:b w:val="0"/>
          <w:bCs w:val="0"/>
          <w:noProof/>
        </w:rPr>
      </w:pPr>
      <w:r>
        <w:rPr>
          <w:noProof/>
        </w:rPr>
        <w:t>W</w:t>
      </w:r>
    </w:p>
    <w:p w14:paraId="0DD6C52F" w14:textId="77777777" w:rsidR="007C428C" w:rsidRDefault="007C428C">
      <w:pPr>
        <w:pStyle w:val="Index1"/>
        <w:tabs>
          <w:tab w:val="right" w:leader="dot" w:pos="9350"/>
        </w:tabs>
        <w:rPr>
          <w:noProof/>
        </w:rPr>
      </w:pPr>
      <w:r>
        <w:rPr>
          <w:noProof/>
        </w:rPr>
        <w:t>Work Process Flowcharts</w:t>
      </w:r>
      <w:r>
        <w:rPr>
          <w:noProof/>
        </w:rPr>
        <w:tab/>
        <w:t>485</w:t>
      </w:r>
    </w:p>
    <w:p w14:paraId="03574DFB" w14:textId="77777777" w:rsidR="007C428C" w:rsidRDefault="007C428C">
      <w:pPr>
        <w:pStyle w:val="Index1"/>
        <w:tabs>
          <w:tab w:val="right" w:leader="dot" w:pos="9350"/>
        </w:tabs>
        <w:rPr>
          <w:noProof/>
        </w:rPr>
      </w:pPr>
      <w:r>
        <w:rPr>
          <w:noProof/>
        </w:rPr>
        <w:t>Working with Data</w:t>
      </w:r>
      <w:r>
        <w:rPr>
          <w:noProof/>
        </w:rPr>
        <w:tab/>
        <w:t>15</w:t>
      </w:r>
    </w:p>
    <w:p w14:paraId="4757489C" w14:textId="77777777" w:rsidR="007C428C" w:rsidRDefault="007C428C">
      <w:pPr>
        <w:pStyle w:val="Index1"/>
        <w:tabs>
          <w:tab w:val="right" w:leader="dot" w:pos="9350"/>
        </w:tabs>
        <w:rPr>
          <w:noProof/>
        </w:rPr>
      </w:pPr>
      <w:r>
        <w:rPr>
          <w:noProof/>
        </w:rPr>
        <w:t>Workload Codes</w:t>
      </w:r>
      <w:r>
        <w:rPr>
          <w:noProof/>
        </w:rPr>
        <w:tab/>
        <w:t>78</w:t>
      </w:r>
    </w:p>
    <w:p w14:paraId="7A896BE0" w14:textId="77777777" w:rsidR="007C428C" w:rsidRDefault="007C428C">
      <w:pPr>
        <w:pStyle w:val="Index1"/>
        <w:tabs>
          <w:tab w:val="right" w:leader="dot" w:pos="9350"/>
        </w:tabs>
        <w:rPr>
          <w:noProof/>
        </w:rPr>
      </w:pPr>
      <w:r>
        <w:rPr>
          <w:noProof/>
        </w:rPr>
        <w:t>Workload Process Mapping to Application Option Table</w:t>
      </w:r>
      <w:r>
        <w:rPr>
          <w:noProof/>
        </w:rPr>
        <w:tab/>
        <w:t>510</w:t>
      </w:r>
    </w:p>
    <w:p w14:paraId="04FC5D1A" w14:textId="77777777" w:rsidR="007C428C" w:rsidRDefault="007C428C">
      <w:pPr>
        <w:pStyle w:val="Index1"/>
        <w:tabs>
          <w:tab w:val="right" w:leader="dot" w:pos="9350"/>
        </w:tabs>
        <w:rPr>
          <w:noProof/>
        </w:rPr>
      </w:pPr>
      <w:r>
        <w:rPr>
          <w:noProof/>
        </w:rPr>
        <w:t>Workload Process to Use Case Mapping Table</w:t>
      </w:r>
      <w:r>
        <w:rPr>
          <w:noProof/>
        </w:rPr>
        <w:tab/>
        <w:t>436</w:t>
      </w:r>
    </w:p>
    <w:p w14:paraId="26B6E207" w14:textId="510A0015" w:rsidR="007C428C" w:rsidRDefault="007C428C" w:rsidP="009C0A99">
      <w:pPr>
        <w:pStyle w:val="BodyText"/>
        <w:jc w:val="center"/>
        <w:rPr>
          <w:rFonts w:ascii="Arial" w:hAnsi="Arial" w:cs="Arial"/>
          <w:b/>
          <w:bCs/>
          <w:noProof/>
          <w:kern w:val="32"/>
        </w:rPr>
        <w:sectPr w:rsidR="007C428C" w:rsidSect="007C428C">
          <w:type w:val="continuous"/>
          <w:pgSz w:w="12240" w:h="15840" w:code="1"/>
          <w:pgMar w:top="1440" w:right="1440" w:bottom="1440" w:left="1440" w:header="720" w:footer="720" w:gutter="0"/>
          <w:cols w:space="720"/>
          <w:docGrid w:linePitch="360"/>
        </w:sectPr>
      </w:pPr>
    </w:p>
    <w:p w14:paraId="6AE17B98" w14:textId="7E052705" w:rsidR="00681D23" w:rsidRDefault="00E93F17" w:rsidP="009C0A99">
      <w:pPr>
        <w:pStyle w:val="BodyText"/>
        <w:jc w:val="center"/>
        <w:rPr>
          <w:kern w:val="32"/>
        </w:rPr>
      </w:pPr>
      <w:r w:rsidRPr="00206945">
        <w:rPr>
          <w:kern w:val="32"/>
        </w:rPr>
        <w:fldChar w:fldCharType="end"/>
      </w:r>
    </w:p>
    <w:p w14:paraId="0B73A6F2" w14:textId="77777777" w:rsidR="00AD2C30" w:rsidRDefault="00F50F30" w:rsidP="00AD2C30">
      <w:pPr>
        <w:pStyle w:val="Heading1"/>
      </w:pPr>
      <w:r>
        <w:t xml:space="preserve"> </w:t>
      </w:r>
      <w:r w:rsidR="00C033C9">
        <w:br w:type="page"/>
      </w:r>
      <w:bookmarkStart w:id="935" w:name="_Toc101165451"/>
      <w:r w:rsidR="00AD2C30">
        <w:t>Revision History</w:t>
      </w:r>
      <w:bookmarkEnd w:id="935"/>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6994"/>
        <w:gridCol w:w="1098"/>
      </w:tblGrid>
      <w:tr w:rsidR="00AD2C30" w14:paraId="05CEA33E" w14:textId="77777777" w:rsidTr="00A7660A">
        <w:trPr>
          <w:trHeight w:val="403"/>
          <w:tblHeader/>
        </w:trPr>
        <w:tc>
          <w:tcPr>
            <w:tcW w:w="918" w:type="dxa"/>
            <w:tcBorders>
              <w:bottom w:val="single" w:sz="6" w:space="0" w:color="auto"/>
            </w:tcBorders>
            <w:shd w:val="clear" w:color="auto" w:fill="B3B3B3"/>
            <w:vAlign w:val="bottom"/>
          </w:tcPr>
          <w:p w14:paraId="6ED83BDF" w14:textId="77777777" w:rsidR="00AD2C30" w:rsidRDefault="00AD2C30" w:rsidP="00237FB5">
            <w:pPr>
              <w:pStyle w:val="TableText"/>
              <w:rPr>
                <w:b/>
                <w:u w:val="single"/>
              </w:rPr>
            </w:pPr>
            <w:r>
              <w:rPr>
                <w:b/>
              </w:rPr>
              <w:t>Date</w:t>
            </w:r>
          </w:p>
        </w:tc>
        <w:tc>
          <w:tcPr>
            <w:tcW w:w="990" w:type="dxa"/>
            <w:tcBorders>
              <w:bottom w:val="single" w:sz="6" w:space="0" w:color="auto"/>
            </w:tcBorders>
            <w:shd w:val="clear" w:color="auto" w:fill="B3B3B3"/>
            <w:vAlign w:val="bottom"/>
          </w:tcPr>
          <w:p w14:paraId="787DCF6C" w14:textId="77777777" w:rsidR="00AD2C30" w:rsidRDefault="00AD2C30" w:rsidP="00237FB5">
            <w:pPr>
              <w:pStyle w:val="TableText"/>
              <w:rPr>
                <w:b/>
                <w:u w:val="single"/>
              </w:rPr>
            </w:pPr>
            <w:r>
              <w:rPr>
                <w:b/>
              </w:rPr>
              <w:t>Revision</w:t>
            </w:r>
          </w:p>
        </w:tc>
        <w:tc>
          <w:tcPr>
            <w:tcW w:w="6994" w:type="dxa"/>
            <w:tcBorders>
              <w:bottom w:val="single" w:sz="6" w:space="0" w:color="auto"/>
            </w:tcBorders>
            <w:shd w:val="clear" w:color="auto" w:fill="B3B3B3"/>
            <w:vAlign w:val="bottom"/>
          </w:tcPr>
          <w:p w14:paraId="0D8B545B" w14:textId="77777777" w:rsidR="00AD2C30" w:rsidRDefault="00AD2C30" w:rsidP="00DC1872">
            <w:pPr>
              <w:pStyle w:val="TableText"/>
              <w:ind w:left="136" w:hanging="136"/>
              <w:rPr>
                <w:b/>
                <w:u w:val="single"/>
              </w:rPr>
            </w:pPr>
            <w:r>
              <w:rPr>
                <w:b/>
              </w:rPr>
              <w:t>Description</w:t>
            </w:r>
          </w:p>
        </w:tc>
        <w:tc>
          <w:tcPr>
            <w:tcW w:w="1098" w:type="dxa"/>
            <w:tcBorders>
              <w:bottom w:val="single" w:sz="6" w:space="0" w:color="auto"/>
            </w:tcBorders>
            <w:shd w:val="clear" w:color="auto" w:fill="B3B3B3"/>
            <w:vAlign w:val="bottom"/>
          </w:tcPr>
          <w:p w14:paraId="352FCCC0" w14:textId="77777777" w:rsidR="00AD2C30" w:rsidRDefault="00AD2C30" w:rsidP="00237FB5">
            <w:pPr>
              <w:pStyle w:val="TableText"/>
              <w:rPr>
                <w:b/>
                <w:u w:val="single"/>
              </w:rPr>
            </w:pPr>
            <w:r>
              <w:rPr>
                <w:b/>
              </w:rPr>
              <w:t>Author</w:t>
            </w:r>
          </w:p>
        </w:tc>
      </w:tr>
      <w:tr w:rsidR="00AD2C30" w:rsidRPr="009D5AF3" w14:paraId="3404C75B" w14:textId="77777777" w:rsidTr="00A7660A">
        <w:tc>
          <w:tcPr>
            <w:tcW w:w="918" w:type="dxa"/>
          </w:tcPr>
          <w:p w14:paraId="63592B8E" w14:textId="14C7E66F" w:rsidR="00AD2C30" w:rsidRDefault="005B3943" w:rsidP="00237FB5">
            <w:pPr>
              <w:pStyle w:val="TableText"/>
            </w:pPr>
            <w:r>
              <w:t>12</w:t>
            </w:r>
            <w:r w:rsidR="000B1D08">
              <w:t>/</w:t>
            </w:r>
            <w:r>
              <w:t>14</w:t>
            </w:r>
            <w:r w:rsidR="00AD2C30">
              <w:t>/</w:t>
            </w:r>
            <w:r w:rsidR="00F57443">
              <w:t>2</w:t>
            </w:r>
            <w:r w:rsidR="00A91D5F">
              <w:t>1</w:t>
            </w:r>
          </w:p>
        </w:tc>
        <w:tc>
          <w:tcPr>
            <w:tcW w:w="990" w:type="dxa"/>
          </w:tcPr>
          <w:p w14:paraId="6EE8E2F7" w14:textId="77777777" w:rsidR="00AD2C30" w:rsidRDefault="00AD2C30" w:rsidP="00237FB5">
            <w:pPr>
              <w:pStyle w:val="TableText"/>
            </w:pPr>
            <w:r>
              <w:t>1.0</w:t>
            </w:r>
          </w:p>
        </w:tc>
        <w:tc>
          <w:tcPr>
            <w:tcW w:w="6994" w:type="dxa"/>
          </w:tcPr>
          <w:p w14:paraId="604DFEE2" w14:textId="19F9E83D" w:rsidR="008B34D8" w:rsidRPr="00C47F3B" w:rsidRDefault="008B34D8" w:rsidP="00DC1872">
            <w:pPr>
              <w:ind w:left="136" w:hanging="136"/>
              <w:rPr>
                <w:rFonts w:ascii="Arial" w:hAnsi="Arial" w:cs="Arial"/>
                <w:sz w:val="18"/>
                <w:szCs w:val="18"/>
              </w:rPr>
            </w:pPr>
            <w:r w:rsidRPr="00C47F3B">
              <w:rPr>
                <w:rFonts w:ascii="Arial" w:hAnsi="Arial" w:cs="Arial"/>
                <w:sz w:val="18"/>
                <w:szCs w:val="18"/>
              </w:rPr>
              <w:t>VBECS 2.3.</w:t>
            </w:r>
            <w:r w:rsidR="00F57443">
              <w:rPr>
                <w:rFonts w:ascii="Arial" w:hAnsi="Arial" w:cs="Arial"/>
                <w:sz w:val="18"/>
                <w:szCs w:val="18"/>
              </w:rPr>
              <w:t>3</w:t>
            </w:r>
            <w:r w:rsidRPr="00C47F3B">
              <w:rPr>
                <w:rFonts w:ascii="Arial" w:hAnsi="Arial" w:cs="Arial"/>
                <w:sz w:val="18"/>
                <w:szCs w:val="18"/>
              </w:rPr>
              <w:t xml:space="preserve"> Rev A</w:t>
            </w:r>
          </w:p>
          <w:p w14:paraId="02900C17" w14:textId="40BDA24D" w:rsidR="0010440F" w:rsidRPr="002447BA" w:rsidRDefault="00DA2E99" w:rsidP="00DC1872">
            <w:pPr>
              <w:ind w:left="136" w:hanging="136"/>
              <w:rPr>
                <w:rFonts w:ascii="Arial" w:hAnsi="Arial" w:cs="Arial"/>
                <w:vanish/>
                <w:sz w:val="18"/>
                <w:szCs w:val="18"/>
              </w:rPr>
            </w:pPr>
            <w:r w:rsidRPr="00C47F3B">
              <w:rPr>
                <w:rFonts w:ascii="Arial" w:hAnsi="Arial" w:cs="Arial"/>
                <w:sz w:val="18"/>
                <w:szCs w:val="18"/>
              </w:rPr>
              <w:t>Modified VBECS 2.3.</w:t>
            </w:r>
            <w:r w:rsidR="005B3943">
              <w:rPr>
                <w:rFonts w:ascii="Arial" w:hAnsi="Arial" w:cs="Arial"/>
                <w:sz w:val="18"/>
                <w:szCs w:val="18"/>
              </w:rPr>
              <w:t>3</w:t>
            </w:r>
            <w:r w:rsidR="00F57443">
              <w:rPr>
                <w:rFonts w:ascii="Arial" w:hAnsi="Arial" w:cs="Arial"/>
                <w:sz w:val="18"/>
                <w:szCs w:val="18"/>
              </w:rPr>
              <w:t xml:space="preserve"> </w:t>
            </w:r>
            <w:r w:rsidRPr="00C47F3B">
              <w:rPr>
                <w:rFonts w:ascii="Arial" w:hAnsi="Arial" w:cs="Arial"/>
                <w:sz w:val="18"/>
                <w:szCs w:val="18"/>
              </w:rPr>
              <w:t xml:space="preserve">User Guide, Version </w:t>
            </w:r>
            <w:r w:rsidR="005B3943">
              <w:rPr>
                <w:rFonts w:ascii="Arial" w:hAnsi="Arial" w:cs="Arial"/>
                <w:sz w:val="18"/>
                <w:szCs w:val="18"/>
              </w:rPr>
              <w:t>1</w:t>
            </w:r>
            <w:r w:rsidRPr="00C47F3B">
              <w:rPr>
                <w:rFonts w:ascii="Arial" w:hAnsi="Arial" w:cs="Arial"/>
                <w:sz w:val="18"/>
                <w:szCs w:val="18"/>
              </w:rPr>
              <w:t>.0 to create the VBECS 2.3.</w:t>
            </w:r>
            <w:r w:rsidR="00F57443">
              <w:rPr>
                <w:rFonts w:ascii="Arial" w:hAnsi="Arial" w:cs="Arial"/>
                <w:sz w:val="18"/>
                <w:szCs w:val="18"/>
              </w:rPr>
              <w:t>3</w:t>
            </w:r>
            <w:r w:rsidRPr="00C47F3B">
              <w:rPr>
                <w:rFonts w:ascii="Arial" w:hAnsi="Arial" w:cs="Arial"/>
                <w:sz w:val="18"/>
                <w:szCs w:val="18"/>
              </w:rPr>
              <w:t xml:space="preserve"> User Guide, Version </w:t>
            </w:r>
            <w:r w:rsidR="005B3943">
              <w:rPr>
                <w:rFonts w:ascii="Arial" w:hAnsi="Arial" w:cs="Arial"/>
                <w:sz w:val="18"/>
                <w:szCs w:val="18"/>
              </w:rPr>
              <w:t>2</w:t>
            </w:r>
            <w:r w:rsidRPr="00C47F3B">
              <w:rPr>
                <w:rFonts w:ascii="Arial" w:hAnsi="Arial" w:cs="Arial"/>
                <w:sz w:val="18"/>
                <w:szCs w:val="18"/>
              </w:rPr>
              <w:t>.0</w:t>
            </w:r>
            <w:r w:rsidR="002447BA">
              <w:rPr>
                <w:rFonts w:ascii="Arial" w:hAnsi="Arial" w:cs="Arial"/>
                <w:sz w:val="18"/>
                <w:szCs w:val="18"/>
              </w:rPr>
              <w:t>.</w:t>
            </w:r>
          </w:p>
          <w:p w14:paraId="70F4B256" w14:textId="363B3F58" w:rsidR="002447BA" w:rsidRPr="002447BA" w:rsidRDefault="002447BA" w:rsidP="00DC1872">
            <w:pPr>
              <w:ind w:left="136" w:hanging="136"/>
              <w:rPr>
                <w:rFonts w:ascii="Arial" w:hAnsi="Arial" w:cs="Arial"/>
                <w:vanish/>
                <w:sz w:val="18"/>
                <w:szCs w:val="18"/>
              </w:rPr>
            </w:pPr>
            <w:r w:rsidRPr="002447BA">
              <w:rPr>
                <w:rFonts w:ascii="Arial" w:hAnsi="Arial" w:cs="Arial"/>
                <w:vanish/>
                <w:sz w:val="18"/>
                <w:szCs w:val="18"/>
              </w:rPr>
              <w:t>(Task 61754)</w:t>
            </w:r>
          </w:p>
          <w:p w14:paraId="35071354" w14:textId="39A5A654" w:rsidR="003B3441" w:rsidRPr="002447BA" w:rsidRDefault="00F550CC" w:rsidP="00DC1872">
            <w:pPr>
              <w:pStyle w:val="TableTextBullet"/>
              <w:numPr>
                <w:ilvl w:val="0"/>
                <w:numId w:val="0"/>
              </w:numPr>
              <w:tabs>
                <w:tab w:val="left" w:pos="720"/>
              </w:tabs>
              <w:ind w:left="136" w:hanging="136"/>
              <w:rPr>
                <w:rFonts w:cs="Arial"/>
                <w:vanish/>
                <w:szCs w:val="18"/>
              </w:rPr>
            </w:pPr>
            <w:r w:rsidRPr="002447BA">
              <w:rPr>
                <w:rFonts w:cs="Arial"/>
                <w:vanish/>
                <w:szCs w:val="18"/>
              </w:rPr>
              <w:t>Global</w:t>
            </w:r>
            <w:r w:rsidR="003B3441" w:rsidRPr="002447BA">
              <w:rPr>
                <w:rFonts w:cs="Arial"/>
                <w:vanish/>
                <w:szCs w:val="18"/>
              </w:rPr>
              <w:t xml:space="preserve">: </w:t>
            </w:r>
            <w:r w:rsidR="00391940" w:rsidRPr="002447BA">
              <w:rPr>
                <w:rFonts w:cs="Arial"/>
                <w:vanish/>
                <w:szCs w:val="18"/>
              </w:rPr>
              <w:t xml:space="preserve">Changed 2.3.2 to 2.3.3 for </w:t>
            </w:r>
            <w:r w:rsidRPr="002447BA">
              <w:rPr>
                <w:rFonts w:cs="Arial"/>
                <w:vanish/>
                <w:szCs w:val="18"/>
              </w:rPr>
              <w:t>where applicable</w:t>
            </w:r>
            <w:r w:rsidR="00391940" w:rsidRPr="002447BA">
              <w:rPr>
                <w:rFonts w:cs="Arial"/>
                <w:vanish/>
                <w:szCs w:val="18"/>
              </w:rPr>
              <w:t>.</w:t>
            </w:r>
          </w:p>
          <w:p w14:paraId="22EAAC86" w14:textId="622F0751" w:rsidR="00106B04" w:rsidRPr="002447BA" w:rsidRDefault="00106B04" w:rsidP="00DC1872">
            <w:pPr>
              <w:pStyle w:val="TableTextBullet"/>
              <w:numPr>
                <w:ilvl w:val="0"/>
                <w:numId w:val="0"/>
              </w:numPr>
              <w:tabs>
                <w:tab w:val="left" w:pos="720"/>
              </w:tabs>
              <w:ind w:left="136" w:hanging="136"/>
              <w:rPr>
                <w:rFonts w:cs="Arial"/>
                <w:vanish/>
                <w:szCs w:val="18"/>
              </w:rPr>
            </w:pPr>
            <w:r w:rsidRPr="002447BA">
              <w:rPr>
                <w:rFonts w:cs="Arial"/>
                <w:vanish/>
                <w:szCs w:val="18"/>
              </w:rPr>
              <w:t>Global: Changed "VistA Blood Establishment Computer Software (VBECS)" to "VBECS"</w:t>
            </w:r>
            <w:r w:rsidR="0029596B" w:rsidRPr="002447BA">
              <w:rPr>
                <w:rFonts w:cs="Arial"/>
                <w:vanish/>
                <w:szCs w:val="18"/>
              </w:rPr>
              <w:t xml:space="preserve"> for document names</w:t>
            </w:r>
            <w:r w:rsidRPr="002447BA">
              <w:rPr>
                <w:rFonts w:cs="Arial"/>
                <w:vanish/>
                <w:szCs w:val="18"/>
              </w:rPr>
              <w:t>.</w:t>
            </w:r>
          </w:p>
          <w:p w14:paraId="0B8FA9ED" w14:textId="1A5BA6BD" w:rsidR="00180F86" w:rsidRPr="002447BA" w:rsidRDefault="00180F86"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Global: Changed ‘ReportViewer’ to </w:t>
            </w:r>
            <w:r w:rsidR="00660EA0" w:rsidRPr="002447BA">
              <w:rPr>
                <w:rFonts w:cs="Arial"/>
                <w:vanish/>
                <w:szCs w:val="18"/>
              </w:rPr>
              <w:t>‘</w:t>
            </w:r>
            <w:r w:rsidRPr="002447BA">
              <w:rPr>
                <w:rFonts w:cs="Arial"/>
                <w:vanish/>
                <w:szCs w:val="18"/>
              </w:rPr>
              <w:t>Microsoft Report Viewer</w:t>
            </w:r>
            <w:r w:rsidR="00660EA0" w:rsidRPr="002447BA">
              <w:rPr>
                <w:rFonts w:cs="Arial"/>
                <w:vanish/>
                <w:szCs w:val="18"/>
              </w:rPr>
              <w:t>’</w:t>
            </w:r>
            <w:r w:rsidRPr="002447BA">
              <w:rPr>
                <w:rFonts w:cs="Arial"/>
                <w:vanish/>
                <w:szCs w:val="18"/>
              </w:rPr>
              <w:t>.</w:t>
            </w:r>
          </w:p>
          <w:p w14:paraId="74585B95" w14:textId="3AA2A7A6" w:rsidR="001A19F4" w:rsidRPr="002447BA" w:rsidRDefault="001A19F4" w:rsidP="00DC1872">
            <w:pPr>
              <w:pStyle w:val="TableTextBullet"/>
              <w:numPr>
                <w:ilvl w:val="0"/>
                <w:numId w:val="0"/>
              </w:numPr>
              <w:tabs>
                <w:tab w:val="left" w:pos="720"/>
              </w:tabs>
              <w:ind w:left="136" w:hanging="136"/>
              <w:rPr>
                <w:rFonts w:cs="Arial"/>
                <w:vanish/>
                <w:szCs w:val="18"/>
              </w:rPr>
            </w:pPr>
            <w:r w:rsidRPr="002447BA">
              <w:rPr>
                <w:rFonts w:cs="Arial"/>
                <w:vanish/>
                <w:szCs w:val="18"/>
              </w:rPr>
              <w:t>Global: Changed ‘consolidated database’ to ‘multidivisional database’.</w:t>
            </w:r>
          </w:p>
          <w:p w14:paraId="0D0664EC" w14:textId="397E3435" w:rsidR="00106B04" w:rsidRPr="002447BA" w:rsidRDefault="00106B04" w:rsidP="00DC1872">
            <w:pPr>
              <w:pStyle w:val="TableTextBullet"/>
              <w:numPr>
                <w:ilvl w:val="0"/>
                <w:numId w:val="0"/>
              </w:numPr>
              <w:tabs>
                <w:tab w:val="left" w:pos="720"/>
              </w:tabs>
              <w:ind w:left="136" w:hanging="136"/>
              <w:rPr>
                <w:rFonts w:cs="Arial"/>
                <w:vanish/>
                <w:szCs w:val="18"/>
              </w:rPr>
            </w:pPr>
            <w:r w:rsidRPr="002447BA">
              <w:rPr>
                <w:rFonts w:cs="Arial"/>
                <w:vanish/>
                <w:szCs w:val="18"/>
              </w:rPr>
              <w:t>Global: Removed pages with "This page intentionally left blank".</w:t>
            </w:r>
          </w:p>
          <w:p w14:paraId="1470D178" w14:textId="05E1DE45" w:rsidR="00106B04" w:rsidRPr="002447BA" w:rsidRDefault="00106B04"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Introduction warning box: </w:t>
            </w:r>
            <w:r w:rsidR="0029596B" w:rsidRPr="002447BA">
              <w:rPr>
                <w:rFonts w:cs="Arial"/>
                <w:vanish/>
                <w:szCs w:val="18"/>
              </w:rPr>
              <w:t>Updated wording</w:t>
            </w:r>
            <w:r w:rsidRPr="002447BA">
              <w:rPr>
                <w:rFonts w:cs="Arial"/>
                <w:vanish/>
                <w:szCs w:val="18"/>
              </w:rPr>
              <w:t>.</w:t>
            </w:r>
          </w:p>
          <w:p w14:paraId="04F3D5E1" w14:textId="3FD945B3" w:rsidR="007040C7" w:rsidRPr="002447BA" w:rsidRDefault="007040C7" w:rsidP="00DC1872">
            <w:pPr>
              <w:pStyle w:val="TableTextBullet"/>
              <w:numPr>
                <w:ilvl w:val="0"/>
                <w:numId w:val="0"/>
              </w:numPr>
              <w:tabs>
                <w:tab w:val="left" w:pos="720"/>
              </w:tabs>
              <w:ind w:left="136" w:hanging="136"/>
              <w:rPr>
                <w:rFonts w:cs="Arial"/>
                <w:vanish/>
                <w:szCs w:val="18"/>
              </w:rPr>
            </w:pPr>
            <w:r w:rsidRPr="002447BA">
              <w:rPr>
                <w:rFonts w:cs="Arial"/>
                <w:vanish/>
                <w:szCs w:val="18"/>
              </w:rPr>
              <w:t>Related Manuals and Materials: Revised paragraph.</w:t>
            </w:r>
          </w:p>
          <w:p w14:paraId="0D53BBEC" w14:textId="71A0A152" w:rsidR="006A1388" w:rsidRPr="002447BA" w:rsidRDefault="006A1388" w:rsidP="00DC1872">
            <w:pPr>
              <w:pStyle w:val="TableTextBullet"/>
              <w:numPr>
                <w:ilvl w:val="0"/>
                <w:numId w:val="0"/>
              </w:numPr>
              <w:tabs>
                <w:tab w:val="left" w:pos="720"/>
              </w:tabs>
              <w:ind w:left="136" w:hanging="136"/>
              <w:rPr>
                <w:rFonts w:cs="Arial"/>
                <w:vanish/>
                <w:szCs w:val="18"/>
              </w:rPr>
            </w:pPr>
            <w:r w:rsidRPr="002447BA">
              <w:rPr>
                <w:rFonts w:cs="Arial"/>
                <w:vanish/>
                <w:szCs w:val="18"/>
              </w:rPr>
              <w:t>Orientation section: Removed VBECS Patching bullet.</w:t>
            </w:r>
          </w:p>
          <w:p w14:paraId="5EA7CCE5" w14:textId="4E319360" w:rsidR="00724926" w:rsidRPr="002447BA" w:rsidRDefault="00724926" w:rsidP="00DC1872">
            <w:pPr>
              <w:pStyle w:val="TableTextBullet"/>
              <w:numPr>
                <w:ilvl w:val="0"/>
                <w:numId w:val="0"/>
              </w:numPr>
              <w:tabs>
                <w:tab w:val="left" w:pos="720"/>
              </w:tabs>
              <w:ind w:left="136" w:hanging="136"/>
              <w:rPr>
                <w:rFonts w:cs="Arial"/>
                <w:vanish/>
                <w:szCs w:val="18"/>
              </w:rPr>
            </w:pPr>
            <w:r w:rsidRPr="002447BA">
              <w:rPr>
                <w:rFonts w:cs="Arial"/>
                <w:vanish/>
                <w:szCs w:val="18"/>
              </w:rPr>
              <w:t>Security section, paragraph after Table 1: Revised for Cloud environment.</w:t>
            </w:r>
          </w:p>
          <w:p w14:paraId="2793A4A1" w14:textId="0725848B" w:rsidR="0088239F" w:rsidRPr="002447BA" w:rsidRDefault="0088239F" w:rsidP="00DC1872">
            <w:pPr>
              <w:pStyle w:val="TableTextBullet"/>
              <w:numPr>
                <w:ilvl w:val="0"/>
                <w:numId w:val="0"/>
              </w:numPr>
              <w:tabs>
                <w:tab w:val="left" w:pos="720"/>
              </w:tabs>
              <w:ind w:left="136" w:hanging="136"/>
              <w:rPr>
                <w:rFonts w:cs="Arial"/>
                <w:vanish/>
                <w:szCs w:val="18"/>
              </w:rPr>
            </w:pPr>
            <w:r w:rsidRPr="002447BA">
              <w:rPr>
                <w:rFonts w:cs="Arial"/>
                <w:vanish/>
                <w:szCs w:val="18"/>
              </w:rPr>
              <w:t>VBECS Hardware and Infrastructure Architecture section: Re</w:t>
            </w:r>
            <w:r w:rsidR="00861486" w:rsidRPr="002447BA">
              <w:rPr>
                <w:rFonts w:cs="Arial"/>
                <w:vanish/>
                <w:szCs w:val="18"/>
              </w:rPr>
              <w:t>moved</w:t>
            </w:r>
            <w:r w:rsidR="0029596B" w:rsidRPr="002447BA">
              <w:rPr>
                <w:rFonts w:cs="Arial"/>
                <w:vanish/>
                <w:szCs w:val="18"/>
              </w:rPr>
              <w:t>, it is in the Technical Manual-Security Guide</w:t>
            </w:r>
            <w:r w:rsidR="00861486" w:rsidRPr="002447BA">
              <w:rPr>
                <w:rFonts w:cs="Arial"/>
                <w:vanish/>
                <w:szCs w:val="18"/>
              </w:rPr>
              <w:t>.</w:t>
            </w:r>
          </w:p>
          <w:p w14:paraId="2280D847" w14:textId="3E672D51" w:rsidR="006A1388" w:rsidRPr="002447BA" w:rsidRDefault="006A1388"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Figure 1 System Schematic: </w:t>
            </w:r>
            <w:r w:rsidR="0029596B" w:rsidRPr="002447BA">
              <w:rPr>
                <w:rFonts w:cs="Arial"/>
                <w:vanish/>
                <w:szCs w:val="18"/>
              </w:rPr>
              <w:t>Removed, it is in the Technical Manual-Security Guide</w:t>
            </w:r>
            <w:r w:rsidRPr="002447BA">
              <w:rPr>
                <w:rFonts w:cs="Arial"/>
                <w:vanish/>
                <w:szCs w:val="18"/>
              </w:rPr>
              <w:t>.</w:t>
            </w:r>
          </w:p>
          <w:p w14:paraId="01367DB2" w14:textId="5A05FF87" w:rsidR="006A1388" w:rsidRPr="002447BA" w:rsidRDefault="006A1388" w:rsidP="00DC1872">
            <w:pPr>
              <w:pStyle w:val="TableTextBullet"/>
              <w:numPr>
                <w:ilvl w:val="0"/>
                <w:numId w:val="0"/>
              </w:numPr>
              <w:tabs>
                <w:tab w:val="left" w:pos="720"/>
              </w:tabs>
              <w:ind w:left="136" w:hanging="136"/>
              <w:rPr>
                <w:rFonts w:cs="Arial"/>
                <w:vanish/>
                <w:szCs w:val="18"/>
              </w:rPr>
            </w:pPr>
            <w:r w:rsidRPr="002447BA">
              <w:rPr>
                <w:rFonts w:cs="Arial"/>
                <w:vanish/>
                <w:szCs w:val="18"/>
              </w:rPr>
              <w:t>VBECS Patching section: Removed due to patching no longer using the VBECS Patch Console.</w:t>
            </w:r>
            <w:r w:rsidR="00932CE1" w:rsidRPr="002447BA">
              <w:rPr>
                <w:rFonts w:cs="Arial"/>
                <w:vanish/>
                <w:szCs w:val="18"/>
              </w:rPr>
              <w:tab/>
            </w:r>
          </w:p>
          <w:p w14:paraId="39DCF7C0" w14:textId="7E7EED85" w:rsidR="00114950" w:rsidRPr="002447BA" w:rsidRDefault="00114950"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Customer Support section: </w:t>
            </w:r>
            <w:r w:rsidR="006A1388" w:rsidRPr="002447BA">
              <w:rPr>
                <w:rFonts w:cs="Arial"/>
                <w:vanish/>
                <w:szCs w:val="18"/>
              </w:rPr>
              <w:t>Changed section heading to “Getting Help from Customer Support” and revised section.</w:t>
            </w:r>
          </w:p>
          <w:p w14:paraId="21948D7C" w14:textId="0E4AA5B4" w:rsidR="00932CE1" w:rsidRPr="002447BA" w:rsidRDefault="00932CE1" w:rsidP="00DC1872">
            <w:pPr>
              <w:pStyle w:val="TableTextBullet"/>
              <w:numPr>
                <w:ilvl w:val="0"/>
                <w:numId w:val="0"/>
              </w:numPr>
              <w:tabs>
                <w:tab w:val="left" w:pos="720"/>
              </w:tabs>
              <w:ind w:left="136" w:hanging="136"/>
              <w:rPr>
                <w:rFonts w:cs="Arial"/>
                <w:vanish/>
                <w:szCs w:val="18"/>
              </w:rPr>
            </w:pPr>
            <w:r w:rsidRPr="002447BA">
              <w:rPr>
                <w:rFonts w:cs="Arial"/>
                <w:vanish/>
                <w:szCs w:val="18"/>
              </w:rPr>
              <w:t>Locking and Time-Outs section: Removed</w:t>
            </w:r>
            <w:r w:rsidR="0029596B" w:rsidRPr="002447BA">
              <w:rPr>
                <w:rFonts w:cs="Arial"/>
                <w:vanish/>
                <w:szCs w:val="18"/>
              </w:rPr>
              <w:t>, it is in the Technical Manual-Security Guide</w:t>
            </w:r>
            <w:r w:rsidRPr="002447BA">
              <w:rPr>
                <w:rFonts w:cs="Arial"/>
                <w:vanish/>
                <w:szCs w:val="18"/>
              </w:rPr>
              <w:t>.</w:t>
            </w:r>
          </w:p>
          <w:p w14:paraId="3D793B62" w14:textId="14E56B77" w:rsidR="00932CE1" w:rsidRPr="002447BA" w:rsidRDefault="00932CE1"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Creating and Viewing Reports section: </w:t>
            </w:r>
            <w:r w:rsidR="0029596B" w:rsidRPr="002447BA">
              <w:rPr>
                <w:rFonts w:cs="Arial"/>
                <w:vanish/>
                <w:szCs w:val="18"/>
              </w:rPr>
              <w:t>Moved</w:t>
            </w:r>
            <w:r w:rsidRPr="002447BA">
              <w:rPr>
                <w:rFonts w:cs="Arial"/>
                <w:vanish/>
                <w:szCs w:val="18"/>
              </w:rPr>
              <w:t xml:space="preserve"> bullet pertaining to scheduling a report to run at a future date and time</w:t>
            </w:r>
            <w:r w:rsidR="0029596B" w:rsidRPr="002447BA">
              <w:rPr>
                <w:rFonts w:cs="Arial"/>
                <w:vanish/>
                <w:szCs w:val="18"/>
              </w:rPr>
              <w:t xml:space="preserve"> to new Scheduling Report Print Jobs section</w:t>
            </w:r>
            <w:r w:rsidRPr="002447BA">
              <w:rPr>
                <w:rFonts w:cs="Arial"/>
                <w:vanish/>
                <w:szCs w:val="18"/>
              </w:rPr>
              <w:t xml:space="preserve">. </w:t>
            </w:r>
            <w:r w:rsidR="0029596B" w:rsidRPr="002447BA">
              <w:rPr>
                <w:rFonts w:cs="Arial"/>
                <w:vanish/>
                <w:szCs w:val="18"/>
              </w:rPr>
              <w:t xml:space="preserve">Reworded </w:t>
            </w:r>
            <w:r w:rsidRPr="002447BA">
              <w:rPr>
                <w:rFonts w:cs="Arial"/>
                <w:vanish/>
                <w:szCs w:val="18"/>
              </w:rPr>
              <w:t>bullet pertaining to a report requested to print in the future</w:t>
            </w:r>
            <w:r w:rsidR="0029596B" w:rsidRPr="002447BA">
              <w:rPr>
                <w:rFonts w:cs="Arial"/>
                <w:vanish/>
                <w:szCs w:val="18"/>
              </w:rPr>
              <w:t xml:space="preserve"> and moved to new Scheduling Report Print Jobs section</w:t>
            </w:r>
            <w:r w:rsidRPr="002447BA">
              <w:rPr>
                <w:rFonts w:cs="Arial"/>
                <w:vanish/>
                <w:szCs w:val="18"/>
              </w:rPr>
              <w:t>. Added a bullet pertaining to referencing the Technical Manual-Security Guide for the appearance of a report preview.</w:t>
            </w:r>
          </w:p>
          <w:p w14:paraId="7F203709" w14:textId="2F5E7FBA" w:rsidR="00932CE1" w:rsidRPr="002447BA" w:rsidRDefault="00932CE1" w:rsidP="00DC1872">
            <w:pPr>
              <w:pStyle w:val="TableTextBullet"/>
              <w:numPr>
                <w:ilvl w:val="0"/>
                <w:numId w:val="0"/>
              </w:numPr>
              <w:tabs>
                <w:tab w:val="left" w:pos="720"/>
              </w:tabs>
              <w:ind w:left="136" w:hanging="136"/>
              <w:rPr>
                <w:rFonts w:cs="Arial"/>
                <w:vanish/>
                <w:szCs w:val="18"/>
              </w:rPr>
            </w:pPr>
            <w:r w:rsidRPr="002447BA">
              <w:rPr>
                <w:rFonts w:cs="Arial"/>
                <w:vanish/>
                <w:szCs w:val="18"/>
              </w:rPr>
              <w:t>Report Toolbar section, first paragraph: Revised.</w:t>
            </w:r>
          </w:p>
          <w:p w14:paraId="5756DE48" w14:textId="57110E9E" w:rsidR="00373BCF" w:rsidRPr="002447BA" w:rsidRDefault="00373BCF" w:rsidP="00DC1872">
            <w:pPr>
              <w:pStyle w:val="TableTextBullet"/>
              <w:numPr>
                <w:ilvl w:val="0"/>
                <w:numId w:val="0"/>
              </w:numPr>
              <w:tabs>
                <w:tab w:val="left" w:pos="720"/>
              </w:tabs>
              <w:ind w:left="136" w:hanging="136"/>
              <w:rPr>
                <w:rFonts w:cs="Arial"/>
                <w:vanish/>
                <w:szCs w:val="18"/>
              </w:rPr>
            </w:pPr>
            <w:r w:rsidRPr="002447BA">
              <w:rPr>
                <w:rFonts w:cs="Arial"/>
                <w:vanish/>
                <w:szCs w:val="18"/>
              </w:rPr>
              <w:t>Figure</w:t>
            </w:r>
            <w:r w:rsidR="0029596B" w:rsidRPr="002447BA">
              <w:rPr>
                <w:rFonts w:cs="Arial"/>
                <w:vanish/>
                <w:szCs w:val="18"/>
              </w:rPr>
              <w:t>s</w:t>
            </w:r>
            <w:r w:rsidRPr="002447BA">
              <w:rPr>
                <w:rFonts w:cs="Arial"/>
                <w:vanish/>
                <w:szCs w:val="18"/>
              </w:rPr>
              <w:t xml:space="preserve"> </w:t>
            </w:r>
            <w:r w:rsidR="0029596B" w:rsidRPr="002447BA">
              <w:rPr>
                <w:rFonts w:cs="Arial"/>
                <w:vanish/>
                <w:szCs w:val="18"/>
              </w:rPr>
              <w:t>12 and 14</w:t>
            </w:r>
            <w:r w:rsidRPr="002447BA">
              <w:rPr>
                <w:rFonts w:cs="Arial"/>
                <w:vanish/>
                <w:szCs w:val="18"/>
              </w:rPr>
              <w:t>: Revised.</w:t>
            </w:r>
          </w:p>
          <w:p w14:paraId="5E8FCED5" w14:textId="08EE485D" w:rsidR="008D1C1D" w:rsidRPr="002447BA" w:rsidRDefault="008D1C1D" w:rsidP="00DC1872">
            <w:pPr>
              <w:pStyle w:val="TableTextBullet"/>
              <w:numPr>
                <w:ilvl w:val="0"/>
                <w:numId w:val="0"/>
              </w:numPr>
              <w:tabs>
                <w:tab w:val="left" w:pos="720"/>
              </w:tabs>
              <w:ind w:left="136" w:hanging="136"/>
              <w:rPr>
                <w:rFonts w:cs="Arial"/>
                <w:vanish/>
                <w:szCs w:val="18"/>
              </w:rPr>
            </w:pPr>
            <w:r w:rsidRPr="002447BA">
              <w:rPr>
                <w:rFonts w:cs="Arial"/>
                <w:vanish/>
                <w:szCs w:val="18"/>
              </w:rPr>
              <w:t>Report Export section: Revised paragraph following Figure 14.</w:t>
            </w:r>
          </w:p>
          <w:p w14:paraId="385AD00F" w14:textId="533C1860" w:rsidR="008D1C1D" w:rsidRPr="002447BA" w:rsidRDefault="008D1C1D" w:rsidP="00DC1872">
            <w:pPr>
              <w:pStyle w:val="TableTextBullet"/>
              <w:numPr>
                <w:ilvl w:val="0"/>
                <w:numId w:val="0"/>
              </w:numPr>
              <w:tabs>
                <w:tab w:val="left" w:pos="720"/>
              </w:tabs>
              <w:ind w:left="136" w:hanging="136"/>
              <w:rPr>
                <w:rFonts w:cs="Arial"/>
                <w:vanish/>
                <w:szCs w:val="18"/>
              </w:rPr>
            </w:pPr>
            <w:r w:rsidRPr="002447BA">
              <w:rPr>
                <w:rFonts w:cs="Arial"/>
                <w:vanish/>
                <w:szCs w:val="18"/>
              </w:rPr>
              <w:t>Figure 17: Removed figure and paragraph</w:t>
            </w:r>
            <w:r w:rsidR="0029596B" w:rsidRPr="002447BA">
              <w:rPr>
                <w:rFonts w:cs="Arial"/>
                <w:vanish/>
                <w:szCs w:val="18"/>
              </w:rPr>
              <w:t>s</w:t>
            </w:r>
            <w:r w:rsidRPr="002447BA">
              <w:rPr>
                <w:rFonts w:cs="Arial"/>
                <w:vanish/>
                <w:szCs w:val="18"/>
              </w:rPr>
              <w:t xml:space="preserve"> before </w:t>
            </w:r>
            <w:r w:rsidR="0029596B" w:rsidRPr="002447BA">
              <w:rPr>
                <w:rFonts w:cs="Arial"/>
                <w:vanish/>
                <w:szCs w:val="18"/>
              </w:rPr>
              <w:t xml:space="preserve">and after </w:t>
            </w:r>
            <w:r w:rsidRPr="002447BA">
              <w:rPr>
                <w:rFonts w:cs="Arial"/>
                <w:vanish/>
                <w:szCs w:val="18"/>
              </w:rPr>
              <w:t>the figure.</w:t>
            </w:r>
          </w:p>
          <w:p w14:paraId="437FF490" w14:textId="00D71122" w:rsidR="0029596B" w:rsidRPr="002447BA" w:rsidRDefault="0029596B"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Using VBECS section: </w:t>
            </w:r>
            <w:r w:rsidR="003D0161" w:rsidRPr="002447BA">
              <w:rPr>
                <w:rFonts w:cs="Arial"/>
                <w:vanish/>
                <w:szCs w:val="18"/>
              </w:rPr>
              <w:t>Revised.</w:t>
            </w:r>
          </w:p>
          <w:p w14:paraId="08184544" w14:textId="7CD4E928" w:rsidR="000A7E9E" w:rsidRPr="002447BA" w:rsidRDefault="008D1C1D" w:rsidP="00DC1872">
            <w:pPr>
              <w:pStyle w:val="TableTextBullet"/>
              <w:numPr>
                <w:ilvl w:val="0"/>
                <w:numId w:val="0"/>
              </w:numPr>
              <w:tabs>
                <w:tab w:val="left" w:pos="720"/>
              </w:tabs>
              <w:ind w:left="136" w:hanging="136"/>
              <w:rPr>
                <w:rFonts w:cs="Arial"/>
                <w:vanish/>
                <w:szCs w:val="18"/>
              </w:rPr>
            </w:pPr>
            <w:r w:rsidRPr="002447BA">
              <w:rPr>
                <w:rFonts w:cs="Arial"/>
                <w:vanish/>
                <w:szCs w:val="18"/>
              </w:rPr>
              <w:t>Copying an Exported Report section: Removed.</w:t>
            </w:r>
          </w:p>
          <w:p w14:paraId="090667B4" w14:textId="77777777" w:rsidR="003D0161" w:rsidRPr="002447BA" w:rsidRDefault="003D0161" w:rsidP="003D0161">
            <w:pPr>
              <w:pStyle w:val="TableTextBullet"/>
              <w:numPr>
                <w:ilvl w:val="0"/>
                <w:numId w:val="0"/>
              </w:numPr>
              <w:tabs>
                <w:tab w:val="left" w:pos="720"/>
              </w:tabs>
              <w:ind w:left="136" w:hanging="136"/>
              <w:rPr>
                <w:rFonts w:cs="Arial"/>
                <w:vanish/>
                <w:szCs w:val="18"/>
              </w:rPr>
            </w:pPr>
            <w:r w:rsidRPr="002447BA">
              <w:rPr>
                <w:rFonts w:cs="Arial"/>
                <w:vanish/>
                <w:szCs w:val="18"/>
              </w:rPr>
              <w:t>Documentation section: Removed.</w:t>
            </w:r>
          </w:p>
          <w:p w14:paraId="55C516E4" w14:textId="6B144999" w:rsidR="003D0161" w:rsidRPr="002447BA" w:rsidRDefault="003D0161" w:rsidP="003D0161">
            <w:pPr>
              <w:pStyle w:val="TableTextBullet"/>
              <w:numPr>
                <w:ilvl w:val="0"/>
                <w:numId w:val="0"/>
              </w:numPr>
              <w:tabs>
                <w:tab w:val="left" w:pos="720"/>
              </w:tabs>
              <w:ind w:left="136" w:hanging="136"/>
              <w:rPr>
                <w:rFonts w:cs="Arial"/>
                <w:vanish/>
                <w:szCs w:val="18"/>
              </w:rPr>
            </w:pPr>
            <w:r w:rsidRPr="002447BA">
              <w:rPr>
                <w:rFonts w:cs="Arial"/>
                <w:vanish/>
                <w:szCs w:val="18"/>
              </w:rPr>
              <w:t>Using Online Help section: Revised and replaced Figure 19.</w:t>
            </w:r>
          </w:p>
          <w:p w14:paraId="5B049647" w14:textId="7A535C99" w:rsidR="00932CE1" w:rsidRPr="002447BA" w:rsidRDefault="00932CE1" w:rsidP="00DC1872">
            <w:pPr>
              <w:pStyle w:val="TableTextBullet"/>
              <w:numPr>
                <w:ilvl w:val="0"/>
                <w:numId w:val="0"/>
              </w:numPr>
              <w:tabs>
                <w:tab w:val="left" w:pos="720"/>
              </w:tabs>
              <w:ind w:left="136" w:hanging="136"/>
              <w:rPr>
                <w:rFonts w:cs="Arial"/>
                <w:vanish/>
                <w:szCs w:val="18"/>
              </w:rPr>
            </w:pPr>
            <w:r w:rsidRPr="002447BA">
              <w:rPr>
                <w:rFonts w:cs="Arial"/>
                <w:vanish/>
                <w:szCs w:val="18"/>
              </w:rPr>
              <w:t>Viewing the VBECS Version Number section: Removed</w:t>
            </w:r>
            <w:r w:rsidR="003D0161" w:rsidRPr="002447BA">
              <w:rPr>
                <w:rFonts w:cs="Arial"/>
                <w:vanish/>
                <w:szCs w:val="18"/>
              </w:rPr>
              <w:t xml:space="preserve"> and removed Figures 23 and 24</w:t>
            </w:r>
            <w:r w:rsidRPr="002447BA">
              <w:rPr>
                <w:rFonts w:cs="Arial"/>
                <w:vanish/>
                <w:szCs w:val="18"/>
              </w:rPr>
              <w:t>.</w:t>
            </w:r>
          </w:p>
          <w:p w14:paraId="2A71BD8C" w14:textId="77777777" w:rsidR="003D0161" w:rsidRPr="002447BA" w:rsidRDefault="003D0161" w:rsidP="003D0161">
            <w:pPr>
              <w:pStyle w:val="TableTextBullet"/>
              <w:numPr>
                <w:ilvl w:val="0"/>
                <w:numId w:val="0"/>
              </w:numPr>
              <w:tabs>
                <w:tab w:val="left" w:pos="720"/>
              </w:tabs>
              <w:ind w:left="136" w:hanging="136"/>
              <w:rPr>
                <w:rFonts w:cs="Arial"/>
                <w:vanish/>
                <w:szCs w:val="18"/>
              </w:rPr>
            </w:pPr>
            <w:r w:rsidRPr="002447BA">
              <w:rPr>
                <w:rFonts w:cs="Arial"/>
                <w:vanish/>
                <w:szCs w:val="18"/>
              </w:rPr>
              <w:t>VistA Records in VBECS: Revised 2nd and 3rd bullets.</w:t>
            </w:r>
          </w:p>
          <w:p w14:paraId="29F94B39" w14:textId="57EDB389" w:rsidR="00E3226E" w:rsidRPr="002447BA" w:rsidRDefault="00831A11" w:rsidP="003D0161">
            <w:pPr>
              <w:pStyle w:val="TableTextBullet"/>
              <w:numPr>
                <w:ilvl w:val="0"/>
                <w:numId w:val="0"/>
              </w:numPr>
              <w:tabs>
                <w:tab w:val="left" w:pos="720"/>
              </w:tabs>
              <w:ind w:left="136" w:hanging="136"/>
              <w:rPr>
                <w:rFonts w:cs="Arial"/>
                <w:vanish/>
                <w:szCs w:val="18"/>
              </w:rPr>
            </w:pPr>
            <w:r w:rsidRPr="002447BA">
              <w:rPr>
                <w:rFonts w:cs="Arial"/>
                <w:vanish/>
                <w:szCs w:val="18"/>
              </w:rPr>
              <w:t xml:space="preserve">Log into VBECS and VistA section, Limitations and Restrictions: </w:t>
            </w:r>
            <w:r w:rsidR="003D0161" w:rsidRPr="002447BA">
              <w:rPr>
                <w:rFonts w:cs="Arial"/>
                <w:vanish/>
                <w:szCs w:val="18"/>
              </w:rPr>
              <w:t xml:space="preserve">Revised third bullet pertaining to PIV exemption. </w:t>
            </w:r>
            <w:r w:rsidRPr="002447BA">
              <w:rPr>
                <w:rFonts w:cs="Arial"/>
                <w:vanish/>
                <w:szCs w:val="18"/>
              </w:rPr>
              <w:t xml:space="preserve">Removed bullet pertaining to user logging into multiple terminals. Removed bullet pertaining to </w:t>
            </w:r>
            <w:r w:rsidR="00E3226E" w:rsidRPr="002447BA">
              <w:rPr>
                <w:rFonts w:cs="Arial"/>
                <w:vanish/>
                <w:szCs w:val="18"/>
              </w:rPr>
              <w:t>W</w:t>
            </w:r>
            <w:r w:rsidRPr="002447BA">
              <w:rPr>
                <w:rFonts w:cs="Arial"/>
                <w:vanish/>
                <w:szCs w:val="18"/>
              </w:rPr>
              <w:t xml:space="preserve">indows </w:t>
            </w:r>
            <w:r w:rsidR="00E3226E" w:rsidRPr="002447BA">
              <w:rPr>
                <w:rFonts w:cs="Arial"/>
                <w:vanish/>
                <w:szCs w:val="18"/>
              </w:rPr>
              <w:t>S</w:t>
            </w:r>
            <w:r w:rsidRPr="002447BA">
              <w:rPr>
                <w:rFonts w:cs="Arial"/>
                <w:vanish/>
                <w:szCs w:val="18"/>
              </w:rPr>
              <w:t>ecurity screen.</w:t>
            </w:r>
            <w:r w:rsidR="00E3226E" w:rsidRPr="002447BA">
              <w:rPr>
                <w:rFonts w:cs="Arial"/>
                <w:vanish/>
                <w:szCs w:val="18"/>
              </w:rPr>
              <w:t xml:space="preserve"> Added bullet pertaining to user’s Active Directory</w:t>
            </w:r>
            <w:r w:rsidR="0057434E" w:rsidRPr="002447BA">
              <w:rPr>
                <w:rFonts w:cs="Arial"/>
                <w:vanish/>
                <w:szCs w:val="18"/>
              </w:rPr>
              <w:t xml:space="preserve"> AES256 flag</w:t>
            </w:r>
            <w:r w:rsidR="00E3226E" w:rsidRPr="002447BA">
              <w:rPr>
                <w:rFonts w:cs="Arial"/>
                <w:vanish/>
                <w:szCs w:val="18"/>
              </w:rPr>
              <w:t>. Added bullet pertaining to Remote Desktop constraints.</w:t>
            </w:r>
            <w:r w:rsidR="0057434E" w:rsidRPr="002447BA">
              <w:rPr>
                <w:rFonts w:cs="Arial"/>
                <w:vanish/>
                <w:szCs w:val="18"/>
              </w:rPr>
              <w:t xml:space="preserve"> Also updated Appendix D.</w:t>
            </w:r>
          </w:p>
          <w:p w14:paraId="46893F11" w14:textId="0FFB3A25" w:rsidR="00FA32B0" w:rsidRPr="002447BA" w:rsidRDefault="00E3226E" w:rsidP="003D0161">
            <w:pPr>
              <w:pStyle w:val="TableTextBullet"/>
              <w:numPr>
                <w:ilvl w:val="0"/>
                <w:numId w:val="0"/>
              </w:numPr>
              <w:tabs>
                <w:tab w:val="left" w:pos="720"/>
              </w:tabs>
              <w:ind w:left="136" w:hanging="136"/>
              <w:rPr>
                <w:rFonts w:cs="Arial"/>
                <w:vanish/>
                <w:szCs w:val="18"/>
              </w:rPr>
            </w:pPr>
            <w:r w:rsidRPr="002447BA">
              <w:rPr>
                <w:rFonts w:cs="Arial"/>
                <w:vanish/>
                <w:szCs w:val="18"/>
              </w:rPr>
              <w:t>Log into VBECS and VistA section, Additional Information: Revise</w:t>
            </w:r>
            <w:r w:rsidR="00FA32B0" w:rsidRPr="002447BA">
              <w:rPr>
                <w:rFonts w:cs="Arial"/>
                <w:vanish/>
                <w:szCs w:val="18"/>
              </w:rPr>
              <w:t>d</w:t>
            </w:r>
            <w:r w:rsidRPr="002447BA">
              <w:rPr>
                <w:rFonts w:cs="Arial"/>
                <w:vanish/>
                <w:szCs w:val="18"/>
              </w:rPr>
              <w:t xml:space="preserve"> second bullet pertaining to VBECS not automatically selecting the correct authentication certificate. Removed bullet pertaining to VistA security credentials</w:t>
            </w:r>
            <w:r w:rsidR="00FA32B0" w:rsidRPr="002447BA">
              <w:rPr>
                <w:rFonts w:cs="Arial"/>
                <w:vanish/>
                <w:szCs w:val="18"/>
              </w:rPr>
              <w:t xml:space="preserve">. </w:t>
            </w:r>
            <w:r w:rsidR="003D0161" w:rsidRPr="002447BA">
              <w:rPr>
                <w:rFonts w:cs="Arial"/>
                <w:vanish/>
                <w:szCs w:val="18"/>
              </w:rPr>
              <w:t xml:space="preserve">Added reference to FAQ to </w:t>
            </w:r>
            <w:r w:rsidR="00FA32B0" w:rsidRPr="002447BA">
              <w:rPr>
                <w:rFonts w:cs="Arial"/>
                <w:vanish/>
                <w:szCs w:val="18"/>
              </w:rPr>
              <w:t>bullet pertaining to unsuccessful log in attempts. Removed bullet pertaining to 60 minutes of inactivity. Removed bullet pertaining to removing PIV card being similar to locking your computer. Removed bullet pertaining to logging into multiple terminals simultaneously.</w:t>
            </w:r>
            <w:r w:rsidR="003D0161" w:rsidRPr="002447BA">
              <w:rPr>
                <w:rFonts w:cs="Arial"/>
                <w:vanish/>
                <w:szCs w:val="18"/>
              </w:rPr>
              <w:t xml:space="preserve"> This information is in the Technical Manual-Security Guide.</w:t>
            </w:r>
          </w:p>
          <w:p w14:paraId="328B3C7E" w14:textId="367F250C" w:rsidR="00FA32B0" w:rsidRPr="002447BA" w:rsidRDefault="00FA32B0" w:rsidP="00DC1872">
            <w:pPr>
              <w:pStyle w:val="TableTextBullet"/>
              <w:numPr>
                <w:ilvl w:val="0"/>
                <w:numId w:val="0"/>
              </w:numPr>
              <w:tabs>
                <w:tab w:val="left" w:pos="720"/>
              </w:tabs>
              <w:ind w:left="136" w:hanging="136"/>
              <w:rPr>
                <w:rFonts w:cs="Arial"/>
                <w:vanish/>
                <w:szCs w:val="18"/>
              </w:rPr>
            </w:pPr>
            <w:r w:rsidRPr="002447BA">
              <w:rPr>
                <w:rFonts w:cs="Arial"/>
                <w:vanish/>
                <w:szCs w:val="18"/>
              </w:rPr>
              <w:t>Log into VBECS section: Changed section name to “Starting VBECS” and revised.</w:t>
            </w:r>
          </w:p>
          <w:p w14:paraId="46BD0B96" w14:textId="72741843" w:rsidR="00373BCF" w:rsidRPr="002447BA" w:rsidRDefault="00373BCF" w:rsidP="00DC1872">
            <w:pPr>
              <w:pStyle w:val="TableTextBullet"/>
              <w:numPr>
                <w:ilvl w:val="0"/>
                <w:numId w:val="0"/>
              </w:numPr>
              <w:tabs>
                <w:tab w:val="left" w:pos="720"/>
              </w:tabs>
              <w:ind w:left="136" w:hanging="136"/>
              <w:rPr>
                <w:rFonts w:cs="Arial"/>
                <w:vanish/>
                <w:szCs w:val="18"/>
              </w:rPr>
            </w:pPr>
            <w:r w:rsidRPr="002447BA">
              <w:rPr>
                <w:rFonts w:cs="Arial"/>
                <w:vanish/>
                <w:szCs w:val="18"/>
              </w:rPr>
              <w:t>Log Off VBECS section: Changed section name to “Sign Out of VBECS” and revised the steps.</w:t>
            </w:r>
          </w:p>
          <w:p w14:paraId="57BE5DE3" w14:textId="77777777" w:rsidR="003D0161" w:rsidRPr="002447BA" w:rsidRDefault="00373BCF" w:rsidP="00DC1872">
            <w:pPr>
              <w:pStyle w:val="TableTextBullet"/>
              <w:numPr>
                <w:ilvl w:val="0"/>
                <w:numId w:val="0"/>
              </w:numPr>
              <w:tabs>
                <w:tab w:val="left" w:pos="720"/>
              </w:tabs>
              <w:ind w:left="136" w:hanging="136"/>
              <w:rPr>
                <w:rFonts w:cs="Arial"/>
                <w:vanish/>
                <w:szCs w:val="18"/>
              </w:rPr>
            </w:pPr>
            <w:r w:rsidRPr="002447BA">
              <w:rPr>
                <w:rFonts w:cs="Arial"/>
                <w:vanish/>
                <w:szCs w:val="18"/>
              </w:rPr>
              <w:t>Remo</w:t>
            </w:r>
            <w:r w:rsidR="003D0161" w:rsidRPr="002447BA">
              <w:rPr>
                <w:rFonts w:cs="Arial"/>
                <w:vanish/>
                <w:szCs w:val="18"/>
              </w:rPr>
              <w:t>t</w:t>
            </w:r>
            <w:r w:rsidRPr="002447BA">
              <w:rPr>
                <w:rFonts w:cs="Arial"/>
                <w:vanish/>
                <w:szCs w:val="18"/>
              </w:rPr>
              <w:t xml:space="preserve">e Desktop Connection Screen Size section: </w:t>
            </w:r>
            <w:r w:rsidR="003D0161" w:rsidRPr="002447BA">
              <w:rPr>
                <w:rFonts w:cs="Arial"/>
                <w:vanish/>
                <w:szCs w:val="18"/>
              </w:rPr>
              <w:t>Removed.</w:t>
            </w:r>
          </w:p>
          <w:p w14:paraId="0047DE8F" w14:textId="3415A933" w:rsidR="00373BCF" w:rsidRPr="002447BA" w:rsidRDefault="003D0161" w:rsidP="00DC1872">
            <w:pPr>
              <w:pStyle w:val="TableTextBullet"/>
              <w:numPr>
                <w:ilvl w:val="0"/>
                <w:numId w:val="0"/>
              </w:numPr>
              <w:tabs>
                <w:tab w:val="left" w:pos="720"/>
              </w:tabs>
              <w:ind w:left="136" w:hanging="136"/>
              <w:rPr>
                <w:rFonts w:cs="Arial"/>
                <w:vanish/>
                <w:szCs w:val="18"/>
              </w:rPr>
            </w:pPr>
            <w:r w:rsidRPr="002447BA">
              <w:rPr>
                <w:rFonts w:cs="Arial"/>
                <w:vanish/>
                <w:szCs w:val="18"/>
              </w:rPr>
              <w:t xml:space="preserve">Screen Display section: </w:t>
            </w:r>
            <w:r w:rsidR="00373BCF" w:rsidRPr="002447BA">
              <w:rPr>
                <w:rFonts w:cs="Arial"/>
                <w:vanish/>
                <w:szCs w:val="18"/>
              </w:rPr>
              <w:t>Changed heading to “Application Windows’</w:t>
            </w:r>
            <w:r w:rsidR="00506CA6" w:rsidRPr="002447BA">
              <w:rPr>
                <w:rFonts w:cs="Arial"/>
                <w:vanish/>
                <w:szCs w:val="18"/>
              </w:rPr>
              <w:t>.</w:t>
            </w:r>
          </w:p>
          <w:p w14:paraId="3E08D967" w14:textId="2DEBC56D" w:rsidR="00506CA6" w:rsidRPr="002447BA" w:rsidRDefault="00506CA6" w:rsidP="00DC1872">
            <w:pPr>
              <w:pStyle w:val="TableTextBullet"/>
              <w:numPr>
                <w:ilvl w:val="0"/>
                <w:numId w:val="0"/>
              </w:numPr>
              <w:tabs>
                <w:tab w:val="left" w:pos="720"/>
              </w:tabs>
              <w:ind w:left="136" w:hanging="136"/>
              <w:rPr>
                <w:rFonts w:cs="Arial"/>
                <w:vanish/>
                <w:szCs w:val="18"/>
              </w:rPr>
            </w:pPr>
            <w:r w:rsidRPr="002447BA">
              <w:rPr>
                <w:rFonts w:cs="Arial"/>
                <w:vanish/>
                <w:szCs w:val="18"/>
              </w:rPr>
              <w:t>Sound section: Removed.</w:t>
            </w:r>
          </w:p>
          <w:p w14:paraId="4901C4C8" w14:textId="1C553A0C" w:rsidR="00506CA6" w:rsidRPr="002447BA" w:rsidRDefault="00506CA6" w:rsidP="00DC1872">
            <w:pPr>
              <w:pStyle w:val="TableTextBullet"/>
              <w:numPr>
                <w:ilvl w:val="0"/>
                <w:numId w:val="0"/>
              </w:numPr>
              <w:tabs>
                <w:tab w:val="left" w:pos="720"/>
              </w:tabs>
              <w:ind w:left="136" w:hanging="136"/>
              <w:rPr>
                <w:rFonts w:cs="Arial"/>
                <w:vanish/>
                <w:szCs w:val="18"/>
              </w:rPr>
            </w:pPr>
            <w:r w:rsidRPr="002447BA">
              <w:rPr>
                <w:rFonts w:cs="Arial"/>
                <w:vanish/>
                <w:szCs w:val="18"/>
              </w:rPr>
              <w:t>Volume section: Removed.</w:t>
            </w:r>
          </w:p>
          <w:p w14:paraId="0CA0ABEA" w14:textId="181ECC97" w:rsidR="00506CA6" w:rsidRPr="002447BA" w:rsidRDefault="00506CA6" w:rsidP="00DC1872">
            <w:pPr>
              <w:pStyle w:val="TableTextBullet"/>
              <w:numPr>
                <w:ilvl w:val="0"/>
                <w:numId w:val="0"/>
              </w:numPr>
              <w:tabs>
                <w:tab w:val="left" w:pos="720"/>
              </w:tabs>
              <w:ind w:left="136" w:hanging="136"/>
              <w:rPr>
                <w:rFonts w:cs="Arial"/>
                <w:vanish/>
                <w:szCs w:val="18"/>
              </w:rPr>
            </w:pPr>
            <w:r w:rsidRPr="002447BA">
              <w:rPr>
                <w:rFonts w:cs="Arial"/>
                <w:vanish/>
                <w:szCs w:val="18"/>
              </w:rPr>
              <w:t>Windows section: Removed.</w:t>
            </w:r>
          </w:p>
          <w:p w14:paraId="709B6F0E" w14:textId="575FB226" w:rsidR="00506CA6" w:rsidRPr="002447BA" w:rsidRDefault="00506CA6" w:rsidP="00DC1872">
            <w:pPr>
              <w:pStyle w:val="TableTextBullet"/>
              <w:numPr>
                <w:ilvl w:val="0"/>
                <w:numId w:val="0"/>
              </w:numPr>
              <w:tabs>
                <w:tab w:val="left" w:pos="720"/>
              </w:tabs>
              <w:ind w:left="136" w:hanging="136"/>
              <w:rPr>
                <w:rFonts w:cs="Arial"/>
                <w:vanish/>
                <w:szCs w:val="18"/>
              </w:rPr>
            </w:pPr>
            <w:r w:rsidRPr="002447BA">
              <w:rPr>
                <w:rFonts w:cs="Arial"/>
                <w:vanish/>
                <w:szCs w:val="18"/>
              </w:rPr>
              <w:t>Figure 36: Replaced.</w:t>
            </w:r>
          </w:p>
          <w:p w14:paraId="0D4242E9" w14:textId="7EE9382C" w:rsidR="0057434E" w:rsidRPr="002447BA" w:rsidRDefault="0057434E" w:rsidP="00DC1872">
            <w:pPr>
              <w:pStyle w:val="TableTextBullet"/>
              <w:numPr>
                <w:ilvl w:val="0"/>
                <w:numId w:val="0"/>
              </w:numPr>
              <w:tabs>
                <w:tab w:val="left" w:pos="720"/>
              </w:tabs>
              <w:ind w:left="136" w:hanging="136"/>
              <w:rPr>
                <w:rFonts w:cs="Arial"/>
                <w:vanish/>
                <w:szCs w:val="18"/>
              </w:rPr>
            </w:pPr>
            <w:r w:rsidRPr="002447BA">
              <w:rPr>
                <w:rFonts w:cs="Arial"/>
                <w:vanish/>
                <w:szCs w:val="18"/>
              </w:rPr>
              <w:t>Appendix E: Known Defects and Anomalies: Reworded.</w:t>
            </w:r>
          </w:p>
          <w:p w14:paraId="13E13872" w14:textId="77777777" w:rsidR="002447BA" w:rsidRPr="002447BA" w:rsidRDefault="0057434E" w:rsidP="002447BA">
            <w:pPr>
              <w:pStyle w:val="TableTextBullet"/>
              <w:numPr>
                <w:ilvl w:val="0"/>
                <w:numId w:val="0"/>
              </w:numPr>
              <w:tabs>
                <w:tab w:val="left" w:pos="720"/>
              </w:tabs>
              <w:ind w:left="136" w:hanging="136"/>
              <w:rPr>
                <w:rFonts w:cs="Arial"/>
                <w:vanish/>
                <w:szCs w:val="18"/>
              </w:rPr>
            </w:pPr>
            <w:r w:rsidRPr="002447BA">
              <w:rPr>
                <w:rFonts w:cs="Arial"/>
                <w:vanish/>
                <w:szCs w:val="18"/>
              </w:rPr>
              <w:t>Appendix H: Frequently Asked Questions: Reworded.</w:t>
            </w:r>
          </w:p>
          <w:p w14:paraId="541CE087" w14:textId="423F3379" w:rsidR="0057434E" w:rsidRPr="002447BA" w:rsidRDefault="002447BA" w:rsidP="002447BA">
            <w:pPr>
              <w:pStyle w:val="TableTextBullet"/>
              <w:numPr>
                <w:ilvl w:val="0"/>
                <w:numId w:val="0"/>
              </w:numPr>
              <w:tabs>
                <w:tab w:val="left" w:pos="720"/>
              </w:tabs>
              <w:ind w:left="136" w:hanging="136"/>
              <w:rPr>
                <w:rFonts w:cs="Arial"/>
                <w:vanish/>
                <w:szCs w:val="18"/>
              </w:rPr>
            </w:pPr>
            <w:r w:rsidRPr="002447BA">
              <w:rPr>
                <w:rFonts w:cs="Arial"/>
                <w:vanish/>
                <w:szCs w:val="18"/>
              </w:rPr>
              <w:t>Glossary: Added UTC. Removed ADPAC, BCE PPI, Elution and FDA UDI.</w:t>
            </w:r>
          </w:p>
          <w:p w14:paraId="31A502AB" w14:textId="77777777" w:rsidR="0057434E" w:rsidRPr="002447BA" w:rsidRDefault="0057434E" w:rsidP="0057434E">
            <w:pPr>
              <w:pStyle w:val="TableTextBullet"/>
              <w:numPr>
                <w:ilvl w:val="0"/>
                <w:numId w:val="0"/>
              </w:numPr>
              <w:tabs>
                <w:tab w:val="left" w:pos="720"/>
              </w:tabs>
              <w:ind w:left="136" w:hanging="136"/>
              <w:rPr>
                <w:rFonts w:cs="Arial"/>
                <w:vanish/>
                <w:szCs w:val="18"/>
              </w:rPr>
            </w:pPr>
            <w:r w:rsidRPr="002447BA">
              <w:rPr>
                <w:rFonts w:cs="Arial"/>
                <w:vanish/>
                <w:szCs w:val="18"/>
              </w:rPr>
              <w:t>(Task 61856)</w:t>
            </w:r>
          </w:p>
          <w:p w14:paraId="77B486D9" w14:textId="31203670" w:rsidR="0057434E" w:rsidRPr="002447BA" w:rsidRDefault="0057434E" w:rsidP="0057434E">
            <w:pPr>
              <w:pStyle w:val="TableTextBullet"/>
              <w:numPr>
                <w:ilvl w:val="0"/>
                <w:numId w:val="0"/>
              </w:numPr>
              <w:tabs>
                <w:tab w:val="left" w:pos="720"/>
              </w:tabs>
              <w:ind w:left="136" w:hanging="136"/>
              <w:rPr>
                <w:rFonts w:cs="Arial"/>
                <w:vanish/>
                <w:szCs w:val="18"/>
              </w:rPr>
            </w:pPr>
            <w:r w:rsidRPr="002447BA">
              <w:rPr>
                <w:rFonts w:cs="Arial"/>
                <w:vanish/>
                <w:szCs w:val="18"/>
              </w:rPr>
              <w:t>Freeware Disclaimer section: Replaced FOIA URL.</w:t>
            </w:r>
          </w:p>
          <w:p w14:paraId="3BD527F3" w14:textId="407DC61C" w:rsidR="0057434E" w:rsidRPr="002447BA" w:rsidRDefault="0057434E" w:rsidP="0057434E">
            <w:pPr>
              <w:pStyle w:val="TableTextBullet"/>
              <w:numPr>
                <w:ilvl w:val="0"/>
                <w:numId w:val="0"/>
              </w:numPr>
              <w:tabs>
                <w:tab w:val="left" w:pos="720"/>
              </w:tabs>
              <w:ind w:left="136" w:hanging="136"/>
              <w:rPr>
                <w:rFonts w:cs="Arial"/>
                <w:vanish/>
                <w:szCs w:val="18"/>
              </w:rPr>
            </w:pPr>
            <w:r w:rsidRPr="002447BA">
              <w:rPr>
                <w:rFonts w:cs="Arial"/>
                <w:vanish/>
                <w:szCs w:val="18"/>
              </w:rPr>
              <w:t>(Task 72362)</w:t>
            </w:r>
          </w:p>
          <w:p w14:paraId="79BBB51E" w14:textId="77777777" w:rsidR="0057434E" w:rsidRPr="002447BA" w:rsidRDefault="0057434E" w:rsidP="0057434E">
            <w:pPr>
              <w:pStyle w:val="TableTextBullet"/>
              <w:numPr>
                <w:ilvl w:val="0"/>
                <w:numId w:val="0"/>
              </w:numPr>
              <w:tabs>
                <w:tab w:val="left" w:pos="720"/>
              </w:tabs>
              <w:ind w:left="136" w:hanging="136"/>
              <w:rPr>
                <w:rFonts w:cs="Arial"/>
                <w:vanish/>
                <w:szCs w:val="18"/>
              </w:rPr>
            </w:pPr>
            <w:r w:rsidRPr="002447BA">
              <w:rPr>
                <w:rFonts w:cs="Arial"/>
                <w:vanish/>
                <w:szCs w:val="18"/>
              </w:rPr>
              <w:t>Scheduling Report Print Jobs section: Added this new section.</w:t>
            </w:r>
          </w:p>
          <w:p w14:paraId="4142D0B6" w14:textId="3B4DB5E0" w:rsidR="002F74B6" w:rsidRPr="002447BA" w:rsidRDefault="002F74B6" w:rsidP="00DC1872">
            <w:pPr>
              <w:pStyle w:val="TableTextBullet"/>
              <w:numPr>
                <w:ilvl w:val="0"/>
                <w:numId w:val="0"/>
              </w:numPr>
              <w:tabs>
                <w:tab w:val="left" w:pos="720"/>
              </w:tabs>
              <w:ind w:left="136" w:hanging="136"/>
              <w:rPr>
                <w:rFonts w:cs="Arial"/>
                <w:vanish/>
                <w:szCs w:val="18"/>
              </w:rPr>
            </w:pPr>
            <w:r w:rsidRPr="002447BA">
              <w:rPr>
                <w:rFonts w:cs="Arial"/>
                <w:vanish/>
                <w:szCs w:val="18"/>
              </w:rPr>
              <w:t>(Task 76951)</w:t>
            </w:r>
          </w:p>
          <w:p w14:paraId="4B4F73D5" w14:textId="0DA67C6E" w:rsidR="001A19F4" w:rsidRPr="002B7A05" w:rsidRDefault="00E01E34" w:rsidP="002447BA">
            <w:pPr>
              <w:pStyle w:val="TableTextBullet"/>
              <w:numPr>
                <w:ilvl w:val="0"/>
                <w:numId w:val="0"/>
              </w:numPr>
              <w:tabs>
                <w:tab w:val="left" w:pos="720"/>
              </w:tabs>
              <w:ind w:left="136" w:hanging="136"/>
              <w:rPr>
                <w:rFonts w:cs="Arial"/>
                <w:szCs w:val="18"/>
              </w:rPr>
            </w:pPr>
            <w:r w:rsidRPr="002447BA">
              <w:rPr>
                <w:rFonts w:cs="Arial"/>
                <w:vanish/>
                <w:szCs w:val="18"/>
              </w:rPr>
              <w:t>Accessing the System</w:t>
            </w:r>
            <w:r w:rsidR="00B43925" w:rsidRPr="002447BA">
              <w:rPr>
                <w:rFonts w:cs="Arial"/>
                <w:vanish/>
                <w:szCs w:val="18"/>
              </w:rPr>
              <w:t xml:space="preserve"> section</w:t>
            </w:r>
            <w:r w:rsidRPr="002447BA">
              <w:rPr>
                <w:rFonts w:cs="Arial"/>
                <w:vanish/>
                <w:szCs w:val="18"/>
              </w:rPr>
              <w:t xml:space="preserve">, Limitations and Restrictions: Added new bullet pertaining to </w:t>
            </w:r>
            <w:r w:rsidR="000A67CF" w:rsidRPr="002447BA">
              <w:rPr>
                <w:rFonts w:cs="Arial"/>
                <w:vanish/>
                <w:szCs w:val="18"/>
              </w:rPr>
              <w:t>Remote Desktop constraints</w:t>
            </w:r>
            <w:r w:rsidRPr="002447BA">
              <w:rPr>
                <w:rFonts w:cs="Arial"/>
                <w:vanish/>
                <w:szCs w:val="18"/>
              </w:rPr>
              <w:t>.</w:t>
            </w:r>
            <w:r w:rsidR="005F01CD" w:rsidRPr="002447BA">
              <w:rPr>
                <w:rFonts w:cs="Arial"/>
                <w:vanish/>
                <w:szCs w:val="18"/>
              </w:rPr>
              <w:t xml:space="preserve"> Also added to Appendix D.</w:t>
            </w:r>
          </w:p>
        </w:tc>
        <w:tc>
          <w:tcPr>
            <w:tcW w:w="1098" w:type="dxa"/>
          </w:tcPr>
          <w:p w14:paraId="421B7FDB" w14:textId="77777777" w:rsidR="00AD2C30" w:rsidRDefault="00AD2C30" w:rsidP="00237FB5">
            <w:pPr>
              <w:pStyle w:val="TableText"/>
            </w:pPr>
            <w:r>
              <w:t>BBM Team</w:t>
            </w:r>
          </w:p>
        </w:tc>
      </w:tr>
      <w:tr w:rsidR="008C7628" w:rsidRPr="009D5AF3" w14:paraId="7E8A0209" w14:textId="77777777" w:rsidTr="00A7660A">
        <w:tc>
          <w:tcPr>
            <w:tcW w:w="918" w:type="dxa"/>
          </w:tcPr>
          <w:p w14:paraId="22D9135A" w14:textId="6E07ED5E" w:rsidR="008C7628" w:rsidRDefault="00EC4A28" w:rsidP="00237FB5">
            <w:pPr>
              <w:pStyle w:val="TableText"/>
            </w:pPr>
            <w:r>
              <w:t>4</w:t>
            </w:r>
            <w:r w:rsidR="008C7628">
              <w:t>/</w:t>
            </w:r>
            <w:r>
              <w:t>1</w:t>
            </w:r>
            <w:r w:rsidR="00D544AC">
              <w:t>4</w:t>
            </w:r>
            <w:r w:rsidR="00EE6E19">
              <w:t>/</w:t>
            </w:r>
            <w:r w:rsidR="008C7628">
              <w:t>22</w:t>
            </w:r>
          </w:p>
        </w:tc>
        <w:tc>
          <w:tcPr>
            <w:tcW w:w="990" w:type="dxa"/>
          </w:tcPr>
          <w:p w14:paraId="7CC82FD2" w14:textId="2E2CC584" w:rsidR="008C7628" w:rsidRDefault="008C7628" w:rsidP="00237FB5">
            <w:pPr>
              <w:pStyle w:val="TableText"/>
            </w:pPr>
            <w:r>
              <w:t>2.0</w:t>
            </w:r>
          </w:p>
        </w:tc>
        <w:tc>
          <w:tcPr>
            <w:tcW w:w="6994" w:type="dxa"/>
          </w:tcPr>
          <w:p w14:paraId="762509D0" w14:textId="3B8DB815" w:rsidR="000B3D31" w:rsidRDefault="008C7628" w:rsidP="000B3D31">
            <w:pPr>
              <w:ind w:left="136" w:hanging="136"/>
              <w:rPr>
                <w:rFonts w:ascii="Arial" w:hAnsi="Arial" w:cs="Arial"/>
                <w:sz w:val="18"/>
                <w:szCs w:val="18"/>
              </w:rPr>
            </w:pPr>
            <w:r>
              <w:rPr>
                <w:rFonts w:ascii="Arial" w:hAnsi="Arial" w:cs="Arial"/>
                <w:sz w:val="18"/>
                <w:szCs w:val="18"/>
              </w:rPr>
              <w:t>VBECS 2.3.3 Rev B</w:t>
            </w:r>
          </w:p>
          <w:p w14:paraId="5E366BAF" w14:textId="0406E653" w:rsidR="00A62C6F" w:rsidRDefault="009B1EB3" w:rsidP="00A62C6F">
            <w:pPr>
              <w:ind w:left="136" w:hanging="136"/>
              <w:rPr>
                <w:rFonts w:ascii="Arial" w:hAnsi="Arial" w:cs="Arial"/>
                <w:sz w:val="18"/>
                <w:szCs w:val="18"/>
              </w:rPr>
            </w:pPr>
            <w:r>
              <w:rPr>
                <w:rFonts w:ascii="Arial" w:hAnsi="Arial" w:cs="Arial"/>
                <w:sz w:val="18"/>
                <w:szCs w:val="18"/>
              </w:rPr>
              <w:t>Introduction section, Limitations and Restrictions: Added statement explaining BCE content in the user guide.</w:t>
            </w:r>
            <w:r w:rsidR="00A62C6F" w:rsidRPr="00023201">
              <w:rPr>
                <w:rFonts w:ascii="Arial" w:hAnsi="Arial" w:cs="Arial"/>
                <w:vanish/>
                <w:sz w:val="18"/>
                <w:szCs w:val="18"/>
              </w:rPr>
              <w:t xml:space="preserve"> (Task 89716)</w:t>
            </w:r>
          </w:p>
          <w:p w14:paraId="0573590B" w14:textId="77777777" w:rsidR="00023201" w:rsidRDefault="00EA60B6" w:rsidP="00023201">
            <w:pPr>
              <w:ind w:left="136" w:hanging="136"/>
              <w:rPr>
                <w:rFonts w:ascii="Arial" w:hAnsi="Arial" w:cs="Arial"/>
                <w:vanish/>
                <w:sz w:val="18"/>
                <w:szCs w:val="18"/>
              </w:rPr>
            </w:pPr>
            <w:r>
              <w:rPr>
                <w:rFonts w:ascii="Arial" w:hAnsi="Arial" w:cs="Arial"/>
                <w:sz w:val="18"/>
                <w:szCs w:val="18"/>
              </w:rPr>
              <w:t>Testing section, eighteenth bullet, first sentence: Revised for date/time.</w:t>
            </w:r>
            <w:r w:rsidR="00A62C6F" w:rsidRPr="00023201">
              <w:rPr>
                <w:rFonts w:ascii="Arial" w:hAnsi="Arial" w:cs="Arial"/>
                <w:vanish/>
                <w:sz w:val="18"/>
                <w:szCs w:val="18"/>
              </w:rPr>
              <w:t xml:space="preserve"> (Task 56985</w:t>
            </w:r>
            <w:r w:rsidR="00023201">
              <w:rPr>
                <w:rFonts w:ascii="Arial" w:hAnsi="Arial" w:cs="Arial"/>
                <w:vanish/>
                <w:sz w:val="18"/>
                <w:szCs w:val="18"/>
              </w:rPr>
              <w:t>)</w:t>
            </w:r>
          </w:p>
          <w:p w14:paraId="70F3B9D0" w14:textId="77777777" w:rsidR="00023201" w:rsidRDefault="00023201" w:rsidP="00023201">
            <w:pPr>
              <w:ind w:left="136" w:hanging="136"/>
              <w:rPr>
                <w:rFonts w:ascii="Arial" w:hAnsi="Arial" w:cs="Arial"/>
                <w:vanish/>
                <w:sz w:val="18"/>
                <w:szCs w:val="18"/>
              </w:rPr>
            </w:pPr>
            <w:r>
              <w:rPr>
                <w:rFonts w:ascii="Arial" w:hAnsi="Arial" w:cs="Arial"/>
                <w:vanish/>
                <w:sz w:val="18"/>
                <w:szCs w:val="18"/>
              </w:rPr>
              <w:t>Throughout: Removed references to hidden identifiers in scanned barcodes as previously removed from BR_1.23, BR_1.18, BR_1.21.</w:t>
            </w:r>
          </w:p>
          <w:p w14:paraId="08ADE873" w14:textId="77777777" w:rsidR="00023201" w:rsidRDefault="00023201" w:rsidP="00023201">
            <w:pPr>
              <w:ind w:left="136" w:hanging="136"/>
              <w:rPr>
                <w:rFonts w:ascii="Arial" w:hAnsi="Arial" w:cs="Arial"/>
                <w:vanish/>
                <w:sz w:val="18"/>
                <w:szCs w:val="18"/>
              </w:rPr>
            </w:pPr>
            <w:r>
              <w:rPr>
                <w:rFonts w:ascii="Arial" w:hAnsi="Arial" w:cs="Arial"/>
                <w:vanish/>
                <w:sz w:val="18"/>
                <w:szCs w:val="18"/>
              </w:rPr>
              <w:t>Testing, 7th bullet: Updated wording to match current BR_2.07.</w:t>
            </w:r>
          </w:p>
          <w:p w14:paraId="061A9338" w14:textId="77777777" w:rsidR="00023201" w:rsidRDefault="00023201" w:rsidP="00023201">
            <w:pPr>
              <w:ind w:left="136" w:hanging="136"/>
              <w:rPr>
                <w:rFonts w:ascii="Arial" w:hAnsi="Arial" w:cs="Arial"/>
                <w:vanish/>
                <w:sz w:val="18"/>
                <w:szCs w:val="18"/>
              </w:rPr>
            </w:pPr>
            <w:r>
              <w:rPr>
                <w:rFonts w:ascii="Arial" w:hAnsi="Arial" w:cs="Arial"/>
                <w:vanish/>
                <w:sz w:val="18"/>
                <w:szCs w:val="18"/>
              </w:rPr>
              <w:t>Creating and Viewing Reports, 12th bullet: Updated wording to match current BR_77.01, 77.03, and 77.05.</w:t>
            </w:r>
          </w:p>
          <w:p w14:paraId="5127B35F" w14:textId="77777777" w:rsidR="00023201" w:rsidRDefault="00023201" w:rsidP="00023201">
            <w:pPr>
              <w:ind w:left="136" w:hanging="136"/>
              <w:rPr>
                <w:rFonts w:ascii="Arial" w:hAnsi="Arial" w:cs="Arial"/>
                <w:vanish/>
                <w:sz w:val="18"/>
                <w:szCs w:val="18"/>
              </w:rPr>
            </w:pPr>
            <w:r>
              <w:rPr>
                <w:rFonts w:ascii="Arial" w:hAnsi="Arial" w:cs="Arial"/>
                <w:vanish/>
                <w:sz w:val="18"/>
                <w:szCs w:val="18"/>
              </w:rPr>
              <w:t>Creating and Viewing Reports, 14th bullet: Updated wording to match current BR_77.11.</w:t>
            </w:r>
          </w:p>
          <w:p w14:paraId="041F1ED0" w14:textId="77777777" w:rsidR="00023201" w:rsidRDefault="00023201" w:rsidP="00023201">
            <w:pPr>
              <w:ind w:left="136" w:hanging="136"/>
              <w:rPr>
                <w:rFonts w:ascii="Arial" w:hAnsi="Arial" w:cs="Arial"/>
                <w:vanish/>
                <w:sz w:val="18"/>
                <w:szCs w:val="18"/>
              </w:rPr>
            </w:pPr>
            <w:r>
              <w:rPr>
                <w:rFonts w:ascii="Arial" w:hAnsi="Arial" w:cs="Arial"/>
                <w:vanish/>
                <w:sz w:val="18"/>
                <w:szCs w:val="18"/>
              </w:rPr>
              <w:t>Creating and Viewing Reports, paragraph after bullets: Reworded "All repots can be exported" to "All reports rendered on screen can be exported".</w:t>
            </w:r>
          </w:p>
          <w:p w14:paraId="432C28EF" w14:textId="77777777" w:rsidR="00023201" w:rsidRDefault="00023201" w:rsidP="00023201">
            <w:pPr>
              <w:ind w:left="136" w:hanging="136"/>
              <w:rPr>
                <w:rFonts w:ascii="Arial" w:hAnsi="Arial" w:cs="Arial"/>
                <w:vanish/>
                <w:sz w:val="18"/>
                <w:szCs w:val="18"/>
              </w:rPr>
            </w:pPr>
            <w:r>
              <w:rPr>
                <w:rFonts w:ascii="Arial" w:hAnsi="Arial" w:cs="Arial"/>
                <w:vanish/>
                <w:sz w:val="18"/>
                <w:szCs w:val="18"/>
              </w:rPr>
              <w:t>Keyboard Shortcuts for Windows, Menus: Updated 3rd, 8th, and 9th bullets.</w:t>
            </w:r>
          </w:p>
          <w:p w14:paraId="220865A3" w14:textId="77777777" w:rsidR="00023201" w:rsidRDefault="00023201" w:rsidP="00023201">
            <w:pPr>
              <w:ind w:left="136" w:hanging="136"/>
              <w:rPr>
                <w:rFonts w:ascii="Arial" w:hAnsi="Arial" w:cs="Arial"/>
                <w:vanish/>
                <w:sz w:val="18"/>
                <w:szCs w:val="18"/>
              </w:rPr>
            </w:pPr>
            <w:r>
              <w:rPr>
                <w:rFonts w:ascii="Arial" w:hAnsi="Arial" w:cs="Arial"/>
                <w:vanish/>
                <w:sz w:val="18"/>
                <w:szCs w:val="18"/>
              </w:rPr>
              <w:t>Keyboard Shortcuts for Windows Menus, Buttons, Check Boxes, and Fields: Updated 1st and 3rd bullets, added 4th and 5th bullets.</w:t>
            </w:r>
          </w:p>
          <w:p w14:paraId="5FE7C1B5" w14:textId="77777777" w:rsidR="00023201" w:rsidRDefault="00023201" w:rsidP="00023201">
            <w:pPr>
              <w:ind w:left="136" w:hanging="136"/>
              <w:rPr>
                <w:rFonts w:ascii="Arial" w:hAnsi="Arial" w:cs="Arial"/>
                <w:vanish/>
                <w:sz w:val="18"/>
                <w:szCs w:val="18"/>
              </w:rPr>
            </w:pPr>
            <w:r>
              <w:rPr>
                <w:rFonts w:ascii="Arial" w:hAnsi="Arial" w:cs="Arial"/>
                <w:vanish/>
                <w:sz w:val="18"/>
                <w:szCs w:val="18"/>
              </w:rPr>
              <w:t>Icons and Buttons: Updated 1st and 3rd bullets.</w:t>
            </w:r>
          </w:p>
          <w:p w14:paraId="3A454743" w14:textId="77777777" w:rsidR="00023201" w:rsidRDefault="00023201" w:rsidP="00023201">
            <w:pPr>
              <w:ind w:left="136" w:hanging="136"/>
              <w:rPr>
                <w:rFonts w:ascii="Arial" w:hAnsi="Arial" w:cs="Arial"/>
                <w:vanish/>
                <w:sz w:val="18"/>
                <w:szCs w:val="18"/>
              </w:rPr>
            </w:pPr>
            <w:r>
              <w:rPr>
                <w:rFonts w:ascii="Arial" w:hAnsi="Arial" w:cs="Arial"/>
                <w:vanish/>
                <w:sz w:val="18"/>
                <w:szCs w:val="18"/>
              </w:rPr>
              <w:t>Configuring Site Parameters, Additional Information: Updated 6th bullet.</w:t>
            </w:r>
          </w:p>
          <w:p w14:paraId="20A1ADCA" w14:textId="77777777" w:rsidR="00A94310" w:rsidRDefault="00023201" w:rsidP="00023201">
            <w:pPr>
              <w:ind w:left="136" w:hanging="136"/>
              <w:rPr>
                <w:rFonts w:ascii="Arial" w:hAnsi="Arial" w:cs="Arial"/>
                <w:vanish/>
                <w:sz w:val="18"/>
                <w:szCs w:val="18"/>
              </w:rPr>
            </w:pPr>
            <w:r>
              <w:rPr>
                <w:rFonts w:ascii="Arial" w:hAnsi="Arial" w:cs="Arial"/>
                <w:vanish/>
                <w:sz w:val="18"/>
                <w:szCs w:val="18"/>
              </w:rPr>
              <w:t>Local Facilities, 2nd sentence; Corrected FAQ title.</w:t>
            </w:r>
          </w:p>
          <w:p w14:paraId="66ED4B54" w14:textId="77777777" w:rsidR="00A94310" w:rsidRDefault="00A94310" w:rsidP="00023201">
            <w:pPr>
              <w:ind w:left="136" w:hanging="136"/>
              <w:rPr>
                <w:rFonts w:ascii="Arial" w:hAnsi="Arial" w:cs="Arial"/>
                <w:vanish/>
                <w:sz w:val="18"/>
                <w:szCs w:val="18"/>
              </w:rPr>
            </w:pPr>
            <w:r>
              <w:rPr>
                <w:rFonts w:ascii="Arial" w:hAnsi="Arial" w:cs="Arial"/>
                <w:vanish/>
                <w:sz w:val="18"/>
                <w:szCs w:val="18"/>
              </w:rPr>
              <w:t>Throughout: Changed "Transaction type" to "Exception type", as applicable.</w:t>
            </w:r>
          </w:p>
          <w:p w14:paraId="05E05C14" w14:textId="77777777" w:rsidR="00A94310" w:rsidRDefault="00A94310" w:rsidP="00023201">
            <w:pPr>
              <w:ind w:left="136" w:hanging="136"/>
              <w:rPr>
                <w:rFonts w:ascii="Arial" w:hAnsi="Arial" w:cs="Arial"/>
                <w:vanish/>
                <w:sz w:val="18"/>
                <w:szCs w:val="18"/>
              </w:rPr>
            </w:pPr>
            <w:r>
              <w:rPr>
                <w:rFonts w:ascii="Arial" w:hAnsi="Arial" w:cs="Arial"/>
                <w:vanish/>
                <w:sz w:val="18"/>
                <w:szCs w:val="18"/>
              </w:rPr>
              <w:t>Free Directed Unit for Crossover, Step 2, 2nd Note: Reworded to match current BR_71.01.</w:t>
            </w:r>
          </w:p>
          <w:p w14:paraId="48221590" w14:textId="3B7738B9" w:rsidR="00A94310" w:rsidRDefault="00A94310" w:rsidP="00023201">
            <w:pPr>
              <w:ind w:left="136" w:hanging="136"/>
              <w:rPr>
                <w:rFonts w:ascii="Arial" w:hAnsi="Arial" w:cs="Arial"/>
                <w:vanish/>
                <w:sz w:val="18"/>
                <w:szCs w:val="18"/>
              </w:rPr>
            </w:pPr>
            <w:r>
              <w:rPr>
                <w:rFonts w:ascii="Arial" w:hAnsi="Arial" w:cs="Arial"/>
                <w:vanish/>
                <w:sz w:val="18"/>
                <w:szCs w:val="18"/>
              </w:rPr>
              <w:t>Maintain Specimen, Step 2, 2nd Note: Reworded to match current BR_35.04.</w:t>
            </w:r>
          </w:p>
          <w:p w14:paraId="4530671E" w14:textId="77777777" w:rsidR="00A94310" w:rsidRDefault="00A94310" w:rsidP="00023201">
            <w:pPr>
              <w:ind w:left="136" w:hanging="136"/>
              <w:rPr>
                <w:rFonts w:ascii="Arial" w:hAnsi="Arial" w:cs="Arial"/>
                <w:vanish/>
                <w:sz w:val="18"/>
                <w:szCs w:val="18"/>
              </w:rPr>
            </w:pPr>
            <w:r>
              <w:rPr>
                <w:rFonts w:ascii="Arial" w:hAnsi="Arial" w:cs="Arial"/>
                <w:vanish/>
                <w:sz w:val="18"/>
                <w:szCs w:val="18"/>
              </w:rPr>
              <w:t>Maintain Specimen, Step 3, 3rd Note: Removed "(midnight)".</w:t>
            </w:r>
          </w:p>
          <w:p w14:paraId="42B1B768" w14:textId="77777777" w:rsidR="001B6C56" w:rsidRDefault="00A94310" w:rsidP="00023201">
            <w:pPr>
              <w:ind w:left="136" w:hanging="136"/>
              <w:rPr>
                <w:rFonts w:ascii="Arial" w:hAnsi="Arial" w:cs="Arial"/>
                <w:vanish/>
                <w:sz w:val="18"/>
                <w:szCs w:val="18"/>
              </w:rPr>
            </w:pPr>
            <w:r>
              <w:rPr>
                <w:rFonts w:ascii="Arial" w:hAnsi="Arial" w:cs="Arial"/>
                <w:vanish/>
                <w:sz w:val="18"/>
                <w:szCs w:val="18"/>
              </w:rPr>
              <w:t xml:space="preserve">Maintain Specimen, Step 3, 8th Note: </w:t>
            </w:r>
            <w:r w:rsidR="001B6C56">
              <w:rPr>
                <w:rFonts w:ascii="Arial" w:hAnsi="Arial" w:cs="Arial"/>
                <w:vanish/>
                <w:sz w:val="18"/>
                <w:szCs w:val="18"/>
              </w:rPr>
              <w:t>Reworded to match current BR_35.05.</w:t>
            </w:r>
          </w:p>
          <w:p w14:paraId="3692D1F3" w14:textId="77777777" w:rsidR="001B6C56" w:rsidRDefault="001B6C56" w:rsidP="00023201">
            <w:pPr>
              <w:ind w:left="136" w:hanging="136"/>
              <w:rPr>
                <w:rFonts w:ascii="Arial" w:hAnsi="Arial" w:cs="Arial"/>
                <w:vanish/>
                <w:sz w:val="18"/>
                <w:szCs w:val="18"/>
              </w:rPr>
            </w:pPr>
            <w:r>
              <w:rPr>
                <w:rFonts w:ascii="Arial" w:hAnsi="Arial" w:cs="Arial"/>
                <w:vanish/>
                <w:sz w:val="18"/>
                <w:szCs w:val="18"/>
              </w:rPr>
              <w:t>Patient Search Screen, Step 1, 1st Note, 2nd Bullet, 8th Sub-Bullet: Updated.</w:t>
            </w:r>
          </w:p>
          <w:p w14:paraId="463A93ED" w14:textId="77777777" w:rsidR="001B6C56" w:rsidRDefault="001B6C56" w:rsidP="00023201">
            <w:pPr>
              <w:ind w:left="136" w:hanging="136"/>
              <w:rPr>
                <w:rFonts w:ascii="Arial" w:hAnsi="Arial" w:cs="Arial"/>
                <w:vanish/>
                <w:sz w:val="18"/>
                <w:szCs w:val="18"/>
              </w:rPr>
            </w:pPr>
            <w:r>
              <w:rPr>
                <w:rFonts w:ascii="Arial" w:hAnsi="Arial" w:cs="Arial"/>
                <w:vanish/>
                <w:sz w:val="18"/>
                <w:szCs w:val="18"/>
              </w:rPr>
              <w:t>Table 10, Alerts That May Occur in Patient Testing: General Instructions: Row 5, 3rd Bullet: Updated.</w:t>
            </w:r>
          </w:p>
          <w:p w14:paraId="2EB9452D" w14:textId="77777777" w:rsidR="003763F2" w:rsidRDefault="001B6C56" w:rsidP="003763F2">
            <w:pPr>
              <w:ind w:left="136" w:hanging="136"/>
              <w:rPr>
                <w:rFonts w:ascii="Arial" w:hAnsi="Arial" w:cs="Arial"/>
                <w:vanish/>
                <w:sz w:val="18"/>
                <w:szCs w:val="18"/>
              </w:rPr>
            </w:pPr>
            <w:r>
              <w:rPr>
                <w:rFonts w:ascii="Arial" w:hAnsi="Arial" w:cs="Arial"/>
                <w:vanish/>
                <w:sz w:val="18"/>
                <w:szCs w:val="18"/>
              </w:rPr>
              <w:t xml:space="preserve">Glossary, Expiration date: </w:t>
            </w:r>
            <w:r w:rsidR="003763F2">
              <w:rPr>
                <w:rFonts w:ascii="Arial" w:hAnsi="Arial" w:cs="Arial"/>
                <w:vanish/>
                <w:sz w:val="18"/>
                <w:szCs w:val="18"/>
              </w:rPr>
              <w:t>Changed "midnight" to "at 23:59".</w:t>
            </w:r>
          </w:p>
          <w:p w14:paraId="1C2D719A" w14:textId="77777777" w:rsidR="003763F2" w:rsidRDefault="003763F2" w:rsidP="003763F2">
            <w:pPr>
              <w:ind w:left="136" w:hanging="136"/>
              <w:rPr>
                <w:rFonts w:ascii="Arial" w:hAnsi="Arial" w:cs="Arial"/>
                <w:vanish/>
                <w:sz w:val="18"/>
                <w:szCs w:val="18"/>
              </w:rPr>
            </w:pPr>
            <w:r>
              <w:rPr>
                <w:rFonts w:ascii="Arial" w:hAnsi="Arial" w:cs="Arial"/>
                <w:vanish/>
                <w:sz w:val="18"/>
                <w:szCs w:val="18"/>
              </w:rPr>
              <w:t>Table 21 Details in Exception Report, Unit ER issued, testing problem row: Renamed row to "Unit issued, testing problem".</w:t>
            </w:r>
          </w:p>
          <w:p w14:paraId="1E4960DA" w14:textId="77777777" w:rsidR="003763F2" w:rsidRDefault="003763F2" w:rsidP="003763F2">
            <w:pPr>
              <w:ind w:left="136" w:hanging="136"/>
              <w:rPr>
                <w:rFonts w:ascii="Arial" w:hAnsi="Arial" w:cs="Arial"/>
                <w:vanish/>
                <w:sz w:val="18"/>
                <w:szCs w:val="18"/>
              </w:rPr>
            </w:pPr>
            <w:r>
              <w:rPr>
                <w:rFonts w:ascii="Arial" w:hAnsi="Arial" w:cs="Arial"/>
                <w:vanish/>
                <w:sz w:val="18"/>
                <w:szCs w:val="18"/>
              </w:rPr>
              <w:t>Table 22, Allowable Product Modifications by Original Product Type: Updated to match current Combined Blood Product Workbook.</w:t>
            </w:r>
          </w:p>
          <w:p w14:paraId="460C526C" w14:textId="77777777" w:rsidR="003763F2" w:rsidRDefault="003763F2" w:rsidP="003763F2">
            <w:pPr>
              <w:ind w:left="136" w:hanging="136"/>
              <w:rPr>
                <w:rFonts w:ascii="Arial" w:hAnsi="Arial" w:cs="Arial"/>
                <w:vanish/>
                <w:sz w:val="18"/>
                <w:szCs w:val="18"/>
              </w:rPr>
            </w:pPr>
            <w:r>
              <w:rPr>
                <w:rFonts w:ascii="Arial" w:hAnsi="Arial" w:cs="Arial"/>
                <w:vanish/>
                <w:sz w:val="18"/>
                <w:szCs w:val="18"/>
              </w:rPr>
              <w:t>Appendix D Limitations and Restrictions, Incoming Shipment: Removed row with "A user cannot bring in pooled ABO or pooled Rh types for plasma or FFP. Cryoprecipitate is not affected.</w:t>
            </w:r>
          </w:p>
          <w:p w14:paraId="16955962" w14:textId="77777777" w:rsidR="003763F2" w:rsidRDefault="003763F2" w:rsidP="003763F2">
            <w:pPr>
              <w:ind w:left="136" w:hanging="136"/>
              <w:rPr>
                <w:rFonts w:ascii="Arial" w:hAnsi="Arial" w:cs="Arial"/>
                <w:vanish/>
                <w:sz w:val="18"/>
                <w:szCs w:val="18"/>
              </w:rPr>
            </w:pPr>
            <w:r>
              <w:rPr>
                <w:rFonts w:ascii="Arial" w:hAnsi="Arial" w:cs="Arial"/>
                <w:vanish/>
                <w:sz w:val="18"/>
                <w:szCs w:val="18"/>
              </w:rPr>
              <w:t>Figure 145 Leuko-reduce Cellular Products and Issue Blood Component: Removed "OTHER" from first row.</w:t>
            </w:r>
          </w:p>
          <w:p w14:paraId="26DF7A1C" w14:textId="045A5D5F" w:rsidR="00023201" w:rsidRPr="00C47F3B" w:rsidRDefault="003763F2" w:rsidP="003763F2">
            <w:pPr>
              <w:ind w:left="136" w:hanging="136"/>
              <w:rPr>
                <w:rFonts w:ascii="Arial" w:hAnsi="Arial" w:cs="Arial"/>
                <w:sz w:val="18"/>
                <w:szCs w:val="18"/>
              </w:rPr>
            </w:pPr>
            <w:r>
              <w:rPr>
                <w:rFonts w:ascii="Arial" w:hAnsi="Arial" w:cs="Arial"/>
                <w:vanish/>
                <w:sz w:val="18"/>
                <w:szCs w:val="18"/>
              </w:rPr>
              <w:t>Figure 149 Washed PLATELET (PLT) Products and Issue Blood Component: Removed "RED BLOOD CELLS" , "WHOLE BLOOD" and "OTHER" from both rows.</w:t>
            </w:r>
          </w:p>
        </w:tc>
        <w:tc>
          <w:tcPr>
            <w:tcW w:w="1098" w:type="dxa"/>
          </w:tcPr>
          <w:p w14:paraId="665C5086" w14:textId="52E433AF" w:rsidR="008C7628" w:rsidRDefault="008C7628" w:rsidP="00237FB5">
            <w:pPr>
              <w:pStyle w:val="TableText"/>
            </w:pPr>
            <w:r>
              <w:t>BBM Team</w:t>
            </w:r>
          </w:p>
        </w:tc>
      </w:tr>
    </w:tbl>
    <w:p w14:paraId="0B51E100" w14:textId="77777777" w:rsidR="00AD2C30" w:rsidRDefault="00AD2C30">
      <w:pPr>
        <w:rPr>
          <w:kern w:val="32"/>
          <w:sz w:val="22"/>
          <w:szCs w:val="22"/>
        </w:rPr>
      </w:pPr>
      <w:r>
        <w:rPr>
          <w:kern w:val="32"/>
        </w:rPr>
        <w:br w:type="page"/>
      </w:r>
    </w:p>
    <w:p w14:paraId="674F5F44" w14:textId="33CAE528" w:rsidR="009C0A99" w:rsidRDefault="009C0A99" w:rsidP="0010440F">
      <w:pPr>
        <w:pStyle w:val="BodyText"/>
        <w:jc w:val="center"/>
        <w:rPr>
          <w:snapToGrid w:val="0"/>
          <w:vanish/>
        </w:rPr>
      </w:pPr>
      <w:r>
        <w:t xml:space="preserve">This is the last page of </w:t>
      </w:r>
      <w:r w:rsidRPr="009C0A99">
        <w:rPr>
          <w:i/>
        </w:rPr>
        <w:t xml:space="preserve">VBECS </w:t>
      </w:r>
      <w:r w:rsidR="002E3995">
        <w:rPr>
          <w:i/>
        </w:rPr>
        <w:t>2.3</w:t>
      </w:r>
      <w:r w:rsidR="00B03BDD">
        <w:rPr>
          <w:i/>
        </w:rPr>
        <w:t>.</w:t>
      </w:r>
      <w:r w:rsidR="00567479">
        <w:rPr>
          <w:i/>
        </w:rPr>
        <w:t>3</w:t>
      </w:r>
      <w:r w:rsidR="00AE6FF1">
        <w:rPr>
          <w:i/>
        </w:rPr>
        <w:t xml:space="preserve"> </w:t>
      </w:r>
      <w:r w:rsidRPr="009C0A99">
        <w:rPr>
          <w:i/>
        </w:rPr>
        <w:t>User Guide</w:t>
      </w:r>
      <w:r>
        <w:t>.</w:t>
      </w:r>
    </w:p>
    <w:p w14:paraId="6B06A704" w14:textId="63EBF9F3" w:rsidR="0006165B" w:rsidRPr="009C0A99" w:rsidRDefault="0006165B" w:rsidP="009C0A99">
      <w:pPr>
        <w:pStyle w:val="BodyText"/>
        <w:rPr>
          <w:snapToGrid w:val="0"/>
          <w:vanish/>
        </w:rPr>
      </w:pPr>
    </w:p>
    <w:sectPr w:rsidR="0006165B" w:rsidRPr="009C0A99" w:rsidSect="007C428C">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99D20" w14:textId="77777777" w:rsidR="00211C69" w:rsidRDefault="00211C69">
      <w:r>
        <w:separator/>
      </w:r>
    </w:p>
  </w:endnote>
  <w:endnote w:type="continuationSeparator" w:id="0">
    <w:p w14:paraId="5B35786E" w14:textId="77777777" w:rsidR="00211C69" w:rsidRDefault="0021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A606" w14:textId="77777777" w:rsidR="00EA60B6" w:rsidRDefault="00EA6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EA60B6" w:rsidRDefault="00EA60B6">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8EB3" w14:textId="77777777" w:rsidR="00EA60B6" w:rsidRDefault="00EA60B6" w:rsidP="007566FC">
    <w:pPr>
      <w:pStyle w:val="Footer"/>
      <w:tabs>
        <w:tab w:val="clear" w:pos="4320"/>
        <w:tab w:val="clear" w:pos="8640"/>
        <w:tab w:val="center" w:pos="6480"/>
        <w:tab w:val="right" w:pos="12960"/>
      </w:tabs>
      <w:ind w:right="360"/>
      <w:rPr>
        <w:sz w:val="20"/>
      </w:rPr>
    </w:pPr>
  </w:p>
  <w:p w14:paraId="5E376C86" w14:textId="77777777" w:rsidR="00EA60B6" w:rsidRDefault="00EA60B6" w:rsidP="007566FC">
    <w:pPr>
      <w:pStyle w:val="Footer"/>
      <w:tabs>
        <w:tab w:val="clear" w:pos="4320"/>
        <w:tab w:val="clear" w:pos="8640"/>
        <w:tab w:val="center" w:pos="6480"/>
        <w:tab w:val="right" w:pos="12960"/>
      </w:tabs>
      <w:ind w:right="360"/>
      <w:rPr>
        <w:sz w:val="20"/>
      </w:rPr>
    </w:pPr>
  </w:p>
  <w:p w14:paraId="0F4B487E" w14:textId="5E93F85F" w:rsidR="00EA60B6" w:rsidRDefault="005876B4" w:rsidP="007566FC">
    <w:pPr>
      <w:pStyle w:val="Footer"/>
      <w:tabs>
        <w:tab w:val="clear" w:pos="4320"/>
        <w:tab w:val="clear" w:pos="8640"/>
        <w:tab w:val="center" w:pos="6480"/>
        <w:tab w:val="right" w:pos="127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526</w:t>
    </w:r>
    <w:r w:rsidR="00EA60B6">
      <w:rPr>
        <w:sz w:val="20"/>
      </w:rPr>
      <w:fldChar w:fldCharType="end"/>
    </w:r>
    <w:r w:rsidR="00EA60B6">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494E" w14:textId="2586B744" w:rsidR="00EA60B6" w:rsidRDefault="00EA60B6" w:rsidP="00F304F2">
    <w:pPr>
      <w:pStyle w:val="Footer"/>
      <w:tabs>
        <w:tab w:val="clear" w:pos="4320"/>
        <w:tab w:val="clear" w:pos="8640"/>
        <w:tab w:val="center" w:pos="5040"/>
        <w:tab w:val="right" w:pos="9360"/>
        <w:tab w:val="right" w:pos="12960"/>
      </w:tabs>
      <w:ind w:right="360"/>
      <w:rPr>
        <w:sz w:val="20"/>
      </w:rPr>
    </w:pPr>
  </w:p>
  <w:p w14:paraId="413E0BE1" w14:textId="77777777" w:rsidR="00EA60B6" w:rsidRDefault="00EA60B6" w:rsidP="00F304F2">
    <w:pPr>
      <w:pStyle w:val="Footer"/>
      <w:tabs>
        <w:tab w:val="clear" w:pos="4320"/>
        <w:tab w:val="clear" w:pos="8640"/>
        <w:tab w:val="center" w:pos="5040"/>
        <w:tab w:val="right" w:pos="12960"/>
      </w:tabs>
      <w:ind w:right="360"/>
      <w:rPr>
        <w:sz w:val="20"/>
      </w:rPr>
    </w:pPr>
  </w:p>
  <w:p w14:paraId="045A88B7" w14:textId="70D03BDA" w:rsidR="00EA60B6" w:rsidRDefault="005876B4" w:rsidP="000571E4">
    <w:pPr>
      <w:pStyle w:val="Footer"/>
      <w:tabs>
        <w:tab w:val="clear" w:pos="4320"/>
        <w:tab w:val="clear" w:pos="8640"/>
        <w:tab w:val="center" w:pos="5040"/>
        <w:tab w:val="right" w:pos="9360"/>
        <w:tab w:val="right" w:pos="127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559</w:t>
    </w:r>
    <w:r w:rsidR="00EA60B6">
      <w:rPr>
        <w:sz w:val="20"/>
      </w:rPr>
      <w:fldChar w:fldCharType="end"/>
    </w:r>
    <w:r w:rsidR="00EA60B6">
      <w:rPr>
        <w:sz w:val="20"/>
      </w:rPr>
      <w:tab/>
    </w:r>
  </w:p>
  <w:p w14:paraId="2537E68F" w14:textId="77777777" w:rsidR="00EA60B6" w:rsidRDefault="00EA60B6"/>
  <w:p w14:paraId="6C94C933" w14:textId="77777777" w:rsidR="00EA60B6" w:rsidRDefault="00EA60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92B" w14:textId="77777777" w:rsidR="00EA60B6" w:rsidRDefault="00EA60B6">
    <w:pPr>
      <w:pStyle w:val="Footer"/>
      <w:tabs>
        <w:tab w:val="clear" w:pos="8640"/>
      </w:tabs>
      <w:ind w:right="360"/>
      <w:rPr>
        <w:sz w:val="20"/>
      </w:rPr>
    </w:pPr>
  </w:p>
  <w:p w14:paraId="5069B344" w14:textId="77777777" w:rsidR="00EA60B6" w:rsidRDefault="00EA60B6">
    <w:pPr>
      <w:pStyle w:val="Footer"/>
      <w:tabs>
        <w:tab w:val="clear" w:pos="8640"/>
      </w:tabs>
      <w:ind w:right="360"/>
      <w:rPr>
        <w:sz w:val="20"/>
      </w:rPr>
    </w:pPr>
  </w:p>
  <w:p w14:paraId="020F2015" w14:textId="6DA40B46" w:rsidR="00EA60B6" w:rsidRDefault="005876B4">
    <w:pPr>
      <w:pStyle w:val="Footer"/>
      <w:tabs>
        <w:tab w:val="clear" w:pos="4320"/>
        <w:tab w:val="clear" w:pos="8640"/>
        <w:tab w:val="center" w:pos="4860"/>
      </w:tabs>
      <w:ind w:right="360"/>
      <w:rPr>
        <w:sz w:val="20"/>
      </w:rPr>
    </w:pPr>
    <w:r>
      <w:rPr>
        <w:sz w:val="20"/>
      </w:rPr>
      <w:t>April</w:t>
    </w:r>
    <w:r w:rsidR="00EA60B6">
      <w:rPr>
        <w:sz w:val="20"/>
      </w:rPr>
      <w:t xml:space="preserve"> 2022</w:t>
    </w:r>
    <w:r w:rsidR="00EA60B6">
      <w:rPr>
        <w:sz w:val="20"/>
      </w:rPr>
      <w:tab/>
      <w:t>VBECS Version 2.3.3 User Guide Version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0095" w14:textId="77777777" w:rsidR="00EA60B6" w:rsidRDefault="00EA60B6" w:rsidP="00F7279E">
    <w:pPr>
      <w:pStyle w:val="Footer"/>
      <w:tabs>
        <w:tab w:val="clear" w:pos="8640"/>
        <w:tab w:val="right" w:pos="9360"/>
      </w:tabs>
      <w:ind w:right="360"/>
      <w:rPr>
        <w:sz w:val="20"/>
      </w:rPr>
    </w:pPr>
  </w:p>
  <w:p w14:paraId="09F9950B" w14:textId="24CB1F40" w:rsidR="00EA60B6" w:rsidRDefault="005876B4" w:rsidP="00784D58">
    <w:pPr>
      <w:pStyle w:val="Footer"/>
      <w:tabs>
        <w:tab w:val="clear" w:pos="4320"/>
        <w:tab w:val="clear" w:pos="8640"/>
        <w:tab w:val="center" w:pos="5040"/>
        <w:tab w:val="right" w:pos="9360"/>
        <w:tab w:val="right" w:pos="127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12</w:t>
    </w:r>
    <w:r w:rsidR="00EA60B6">
      <w:rPr>
        <w:sz w:val="20"/>
      </w:rPr>
      <w:fldChar w:fldCharType="end"/>
    </w:r>
    <w:r w:rsidR="00EA60B6">
      <w:rPr>
        <w:sz w:val="20"/>
      </w:rPr>
      <w:tab/>
    </w:r>
  </w:p>
  <w:p w14:paraId="5A372246" w14:textId="7E43CC17" w:rsidR="00EA60B6" w:rsidRDefault="00EA60B6" w:rsidP="00784D58">
    <w:pPr>
      <w:pStyle w:val="Footer"/>
      <w:tabs>
        <w:tab w:val="clear" w:pos="4320"/>
        <w:tab w:val="clear" w:pos="8640"/>
        <w:tab w:val="center" w:pos="5040"/>
        <w:tab w:val="right" w:pos="9360"/>
      </w:tabs>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A036" w14:textId="77777777" w:rsidR="00EA60B6" w:rsidRDefault="00EA60B6" w:rsidP="00F7279E">
    <w:pPr>
      <w:pStyle w:val="Footer"/>
      <w:tabs>
        <w:tab w:val="clear" w:pos="8640"/>
        <w:tab w:val="right" w:pos="9360"/>
      </w:tabs>
      <w:ind w:right="360"/>
      <w:rPr>
        <w:sz w:val="20"/>
      </w:rPr>
    </w:pPr>
  </w:p>
  <w:p w14:paraId="43EEE313" w14:textId="77777777" w:rsidR="00EA60B6" w:rsidRDefault="00EA60B6" w:rsidP="00F7279E">
    <w:pPr>
      <w:pStyle w:val="Footer"/>
      <w:tabs>
        <w:tab w:val="clear" w:pos="8640"/>
        <w:tab w:val="right" w:pos="9360"/>
      </w:tabs>
      <w:ind w:right="360"/>
      <w:rPr>
        <w:sz w:val="20"/>
      </w:rPr>
    </w:pPr>
  </w:p>
  <w:p w14:paraId="52691F21" w14:textId="2658E62B" w:rsidR="00EA60B6" w:rsidRDefault="005876B4" w:rsidP="00784D58">
    <w:pPr>
      <w:pStyle w:val="Footer"/>
      <w:tabs>
        <w:tab w:val="clear" w:pos="4320"/>
        <w:tab w:val="clear" w:pos="8640"/>
        <w:tab w:val="center" w:pos="5040"/>
        <w:tab w:val="right" w:pos="9360"/>
        <w:tab w:val="right" w:pos="127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420</w:t>
    </w:r>
    <w:r w:rsidR="00EA60B6">
      <w:rPr>
        <w:sz w:val="20"/>
      </w:rPr>
      <w:fldChar w:fldCharType="end"/>
    </w:r>
    <w:r w:rsidR="00EA60B6">
      <w:rPr>
        <w:sz w:val="20"/>
      </w:rPr>
      <w:tab/>
    </w:r>
  </w:p>
  <w:p w14:paraId="29A071A8" w14:textId="7A2401E1" w:rsidR="00EA60B6" w:rsidRDefault="00EA60B6" w:rsidP="00784D58">
    <w:pPr>
      <w:pStyle w:val="Footer"/>
      <w:tabs>
        <w:tab w:val="clear" w:pos="4320"/>
        <w:tab w:val="clear" w:pos="8640"/>
        <w:tab w:val="center" w:pos="5040"/>
        <w:tab w:val="right" w:pos="9360"/>
        <w:tab w:val="right" w:pos="12960"/>
      </w:tabs>
      <w:ind w:right="360"/>
      <w:rPr>
        <w:sz w:val="20"/>
      </w:rPr>
    </w:pPr>
  </w:p>
  <w:p w14:paraId="5775986A" w14:textId="6BC3347C" w:rsidR="00EA60B6" w:rsidRDefault="00EA60B6"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6797" w14:textId="77777777" w:rsidR="00EA60B6" w:rsidRDefault="00EA60B6" w:rsidP="00140686">
    <w:pPr>
      <w:pStyle w:val="Footer"/>
      <w:tabs>
        <w:tab w:val="clear" w:pos="4320"/>
        <w:tab w:val="clear" w:pos="8640"/>
        <w:tab w:val="center" w:pos="6480"/>
        <w:tab w:val="right" w:pos="12960"/>
      </w:tabs>
      <w:ind w:right="360"/>
      <w:rPr>
        <w:sz w:val="20"/>
      </w:rPr>
    </w:pPr>
  </w:p>
  <w:p w14:paraId="12FBCB06" w14:textId="77777777" w:rsidR="00EA60B6" w:rsidRDefault="00EA60B6" w:rsidP="00140686">
    <w:pPr>
      <w:pStyle w:val="Footer"/>
      <w:tabs>
        <w:tab w:val="clear" w:pos="4320"/>
        <w:tab w:val="clear" w:pos="8640"/>
        <w:tab w:val="center" w:pos="6480"/>
        <w:tab w:val="right" w:pos="12960"/>
      </w:tabs>
      <w:ind w:right="360"/>
      <w:rPr>
        <w:sz w:val="20"/>
      </w:rPr>
    </w:pPr>
  </w:p>
  <w:p w14:paraId="60A85D60" w14:textId="5ECB6D57" w:rsidR="00EA60B6" w:rsidRDefault="005876B4" w:rsidP="00140686">
    <w:pPr>
      <w:pStyle w:val="Footer"/>
      <w:tabs>
        <w:tab w:val="clear" w:pos="4320"/>
        <w:tab w:val="clear" w:pos="8640"/>
        <w:tab w:val="center" w:pos="64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427</w:t>
    </w:r>
    <w:r w:rsidR="00EA60B6">
      <w:rPr>
        <w:sz w:val="20"/>
      </w:rPr>
      <w:fldChar w:fldCharType="end"/>
    </w:r>
  </w:p>
  <w:p w14:paraId="14223FE5" w14:textId="77777777" w:rsidR="00EA60B6" w:rsidRDefault="00EA60B6" w:rsidP="00536F22">
    <w:pPr>
      <w:pStyle w:val="Footer"/>
      <w:tabs>
        <w:tab w:val="clear" w:pos="8640"/>
        <w:tab w:val="right" w:pos="9360"/>
      </w:tabs>
      <w:ind w:right="360"/>
      <w:rPr>
        <w:sz w:val="20"/>
      </w:rPr>
    </w:pPr>
  </w:p>
  <w:p w14:paraId="00F9F3A9" w14:textId="77777777" w:rsidR="00EA60B6" w:rsidRDefault="00EA60B6" w:rsidP="00536F22">
    <w:pPr>
      <w:pStyle w:val="Footer"/>
      <w:tabs>
        <w:tab w:val="clear" w:pos="4320"/>
        <w:tab w:val="clear" w:pos="8640"/>
        <w:tab w:val="center" w:pos="64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DFA5" w14:textId="77777777" w:rsidR="00EA60B6" w:rsidRDefault="00EA60B6" w:rsidP="00F304F2">
    <w:pPr>
      <w:pStyle w:val="Footer"/>
      <w:tabs>
        <w:tab w:val="clear" w:pos="8640"/>
        <w:tab w:val="right" w:pos="9360"/>
      </w:tabs>
      <w:ind w:right="360"/>
      <w:rPr>
        <w:sz w:val="20"/>
      </w:rPr>
    </w:pPr>
  </w:p>
  <w:p w14:paraId="1DAF85E3" w14:textId="77777777" w:rsidR="00EA60B6" w:rsidRDefault="00EA60B6" w:rsidP="00F304F2">
    <w:pPr>
      <w:pStyle w:val="Footer"/>
      <w:tabs>
        <w:tab w:val="clear" w:pos="8640"/>
        <w:tab w:val="right" w:pos="9360"/>
      </w:tabs>
      <w:ind w:right="360"/>
      <w:rPr>
        <w:sz w:val="20"/>
      </w:rPr>
    </w:pPr>
  </w:p>
  <w:p w14:paraId="71B01573" w14:textId="1341A36C" w:rsidR="00EA60B6" w:rsidRDefault="005876B4" w:rsidP="00F304F2">
    <w:pPr>
      <w:pStyle w:val="Footer"/>
      <w:tabs>
        <w:tab w:val="clear" w:pos="4320"/>
        <w:tab w:val="clear" w:pos="8640"/>
        <w:tab w:val="center" w:pos="5040"/>
        <w:tab w:val="right" w:pos="93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443</w:t>
    </w:r>
    <w:r w:rsidR="00EA60B6">
      <w:rPr>
        <w:sz w:val="20"/>
      </w:rPr>
      <w:fldChar w:fldCharType="end"/>
    </w:r>
  </w:p>
  <w:p w14:paraId="606392E9" w14:textId="77777777" w:rsidR="00EA60B6" w:rsidRDefault="00EA60B6" w:rsidP="00536F22">
    <w:pPr>
      <w:pStyle w:val="Footer"/>
      <w:tabs>
        <w:tab w:val="clear" w:pos="4320"/>
        <w:tab w:val="clear" w:pos="8640"/>
        <w:tab w:val="center" w:pos="64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7AF7" w14:textId="77777777" w:rsidR="00EA60B6" w:rsidRDefault="00EA60B6">
    <w:pPr>
      <w:pStyle w:val="Footer"/>
      <w:tabs>
        <w:tab w:val="clear" w:pos="8640"/>
        <w:tab w:val="right" w:pos="12600"/>
      </w:tabs>
      <w:ind w:right="360"/>
      <w:rPr>
        <w:sz w:val="20"/>
      </w:rPr>
    </w:pPr>
  </w:p>
  <w:p w14:paraId="66B52DB2" w14:textId="77777777" w:rsidR="00EA60B6" w:rsidRDefault="00EA60B6">
    <w:pPr>
      <w:pStyle w:val="Footer"/>
      <w:tabs>
        <w:tab w:val="clear" w:pos="8640"/>
        <w:tab w:val="right" w:pos="9360"/>
      </w:tabs>
      <w:ind w:right="360"/>
      <w:rPr>
        <w:sz w:val="20"/>
      </w:rPr>
    </w:pPr>
  </w:p>
  <w:p w14:paraId="4FA6E8F2" w14:textId="0E1108A8" w:rsidR="00EA60B6" w:rsidRDefault="005876B4" w:rsidP="000753FE">
    <w:pPr>
      <w:pStyle w:val="Footer"/>
      <w:tabs>
        <w:tab w:val="clear" w:pos="4320"/>
        <w:tab w:val="clear" w:pos="8640"/>
        <w:tab w:val="center" w:pos="5040"/>
        <w:tab w:val="right" w:pos="936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519</w:t>
    </w:r>
    <w:r w:rsidR="00EA60B6">
      <w:rPr>
        <w:sz w:val="20"/>
      </w:rPr>
      <w:fldChar w:fldCharType="end"/>
    </w:r>
    <w:r w:rsidR="00EA60B6">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89A4" w14:textId="77777777" w:rsidR="00EA60B6" w:rsidRDefault="00EA60B6">
    <w:pPr>
      <w:pStyle w:val="Footer"/>
      <w:tabs>
        <w:tab w:val="clear" w:pos="8640"/>
        <w:tab w:val="right" w:pos="12600"/>
      </w:tabs>
      <w:ind w:right="360"/>
      <w:rPr>
        <w:sz w:val="20"/>
      </w:rPr>
    </w:pPr>
  </w:p>
  <w:p w14:paraId="06F33F4F" w14:textId="77777777" w:rsidR="00EA60B6" w:rsidRDefault="00EA60B6">
    <w:pPr>
      <w:pStyle w:val="Footer"/>
      <w:tabs>
        <w:tab w:val="clear" w:pos="8640"/>
        <w:tab w:val="right" w:pos="9360"/>
      </w:tabs>
      <w:ind w:right="360"/>
      <w:rPr>
        <w:sz w:val="20"/>
      </w:rPr>
    </w:pPr>
  </w:p>
  <w:p w14:paraId="0778D4BE" w14:textId="37C2C51D" w:rsidR="00EA60B6" w:rsidRDefault="005876B4" w:rsidP="00714F12">
    <w:pPr>
      <w:pStyle w:val="Footer"/>
      <w:tabs>
        <w:tab w:val="clear" w:pos="4320"/>
        <w:tab w:val="clear" w:pos="8640"/>
        <w:tab w:val="center" w:pos="5040"/>
        <w:tab w:val="right" w:pos="9360"/>
        <w:tab w:val="right" w:pos="1278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521</w:t>
    </w:r>
    <w:r w:rsidR="00EA60B6">
      <w:rPr>
        <w:sz w:val="20"/>
      </w:rPr>
      <w:fldChar w:fldCharType="end"/>
    </w:r>
    <w:r w:rsidR="00EA60B6">
      <w:rPr>
        <w:sz w:val="20"/>
      </w:rPr>
      <w:tab/>
    </w:r>
  </w:p>
  <w:p w14:paraId="232726F4" w14:textId="55C87D39" w:rsidR="00EA60B6" w:rsidRDefault="00EA60B6" w:rsidP="00714F12">
    <w:pPr>
      <w:pStyle w:val="Footer"/>
      <w:tabs>
        <w:tab w:val="clear" w:pos="4320"/>
        <w:tab w:val="clear" w:pos="8640"/>
        <w:tab w:val="center" w:pos="6480"/>
        <w:tab w:val="right" w:pos="12960"/>
      </w:tabs>
      <w:ind w:right="360"/>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88BA" w14:textId="77777777" w:rsidR="00EA60B6" w:rsidRDefault="00EA60B6">
    <w:pPr>
      <w:pStyle w:val="Footer"/>
      <w:tabs>
        <w:tab w:val="clear" w:pos="8640"/>
        <w:tab w:val="right" w:pos="12600"/>
      </w:tabs>
      <w:ind w:right="360"/>
      <w:rPr>
        <w:sz w:val="20"/>
      </w:rPr>
    </w:pPr>
  </w:p>
  <w:p w14:paraId="00980158" w14:textId="77777777" w:rsidR="00EA60B6" w:rsidRDefault="00EA60B6">
    <w:pPr>
      <w:pStyle w:val="Footer"/>
      <w:tabs>
        <w:tab w:val="clear" w:pos="8640"/>
        <w:tab w:val="right" w:pos="9360"/>
      </w:tabs>
      <w:ind w:right="360"/>
      <w:rPr>
        <w:sz w:val="20"/>
      </w:rPr>
    </w:pPr>
  </w:p>
  <w:p w14:paraId="6278422B" w14:textId="15EFD3FD" w:rsidR="00EA60B6" w:rsidRDefault="005876B4" w:rsidP="007566FC">
    <w:pPr>
      <w:pStyle w:val="Footer"/>
      <w:tabs>
        <w:tab w:val="clear" w:pos="4320"/>
        <w:tab w:val="clear" w:pos="8640"/>
        <w:tab w:val="center" w:pos="5040"/>
        <w:tab w:val="right" w:pos="9360"/>
        <w:tab w:val="right" w:pos="12960"/>
      </w:tabs>
      <w:ind w:right="360"/>
      <w:rPr>
        <w:sz w:val="20"/>
      </w:rPr>
    </w:pPr>
    <w:r>
      <w:rPr>
        <w:sz w:val="20"/>
      </w:rPr>
      <w:t>April</w:t>
    </w:r>
    <w:r w:rsidR="00EA60B6">
      <w:rPr>
        <w:sz w:val="20"/>
      </w:rPr>
      <w:t xml:space="preserve"> 2022</w:t>
    </w:r>
    <w:r w:rsidR="00EA60B6">
      <w:rPr>
        <w:sz w:val="20"/>
      </w:rPr>
      <w:tab/>
      <w:t>VBECS Version 2.3.3 User Guide Version 2.0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524</w:t>
    </w:r>
    <w:r w:rsidR="00EA60B6">
      <w:rPr>
        <w:sz w:val="20"/>
      </w:rPr>
      <w:fldChar w:fldCharType="end"/>
    </w:r>
    <w:r w:rsidR="00EA60B6">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8066C" w14:textId="77777777" w:rsidR="00211C69" w:rsidRDefault="00211C69">
      <w:r>
        <w:separator/>
      </w:r>
    </w:p>
  </w:footnote>
  <w:footnote w:type="continuationSeparator" w:id="0">
    <w:p w14:paraId="07102916" w14:textId="77777777" w:rsidR="00211C69" w:rsidRDefault="00211C69">
      <w:r>
        <w:continuationSeparator/>
      </w:r>
    </w:p>
  </w:footnote>
  <w:footnote w:id="1">
    <w:p w14:paraId="4CEEF123" w14:textId="77777777" w:rsidR="00EA60B6" w:rsidRDefault="00EA60B6">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3DA217B5" w14:textId="77777777" w:rsidR="00EA60B6" w:rsidRDefault="00EA60B6">
      <w:pPr>
        <w:pStyle w:val="FootnoteText"/>
      </w:pPr>
      <w:r>
        <w:rPr>
          <w:rStyle w:val="FootnoteReference"/>
        </w:rPr>
        <w:footnoteRef/>
      </w:r>
      <w:r>
        <w:t xml:space="preserve"> Larger versions of these icons appear throughout VBECS in the corresponding option windows. They cannot be used to access options.</w:t>
      </w:r>
    </w:p>
  </w:footnote>
  <w:footnote w:id="3">
    <w:p w14:paraId="0E745ABE" w14:textId="6672FE95" w:rsidR="00EA60B6" w:rsidRDefault="00EA60B6" w:rsidP="00F60A24">
      <w:pPr>
        <w:rPr>
          <w:rFonts w:ascii="Arial Bold" w:hAnsi="Arial Bold"/>
        </w:rPr>
      </w:pPr>
      <w:r>
        <w:rPr>
          <w:rStyle w:val="FootnoteReference"/>
        </w:rPr>
        <w:footnoteRef/>
      </w:r>
      <w:r>
        <w:t xml:space="preserve"> </w:t>
      </w:r>
      <w:r w:rsidRPr="00F60A24">
        <w:rPr>
          <w:spacing w:val="-5"/>
          <w:sz w:val="20"/>
          <w:szCs w:val="20"/>
        </w:rPr>
        <w:t>Active: VBECS order that is not rejected, cance</w:t>
      </w:r>
      <w:r>
        <w:rPr>
          <w:spacing w:val="-5"/>
          <w:sz w:val="20"/>
          <w:szCs w:val="20"/>
        </w:rPr>
        <w:t>l</w:t>
      </w:r>
      <w:r w:rsidRPr="00F60A24">
        <w:rPr>
          <w:spacing w:val="-5"/>
          <w:sz w:val="20"/>
          <w:szCs w:val="20"/>
        </w:rPr>
        <w:t xml:space="preserv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EA60B6" w:rsidRDefault="00EA60B6">
      <w:pPr>
        <w:pStyle w:val="FootnoteText"/>
      </w:pPr>
    </w:p>
  </w:footnote>
  <w:footnote w:id="4">
    <w:p w14:paraId="79951B40" w14:textId="77777777" w:rsidR="00EA60B6" w:rsidRDefault="00EA60B6" w:rsidP="004A6408">
      <w:pPr>
        <w:pStyle w:val="FootnoteText"/>
      </w:pPr>
      <w:r>
        <w:rPr>
          <w:rStyle w:val="FootnoteReference"/>
        </w:rPr>
        <w:footnoteRef/>
      </w:r>
      <w:r>
        <w:t xml:space="preserve"> Room Temperature/Immediate Spin</w:t>
      </w:r>
    </w:p>
  </w:footnote>
  <w:footnote w:id="5">
    <w:p w14:paraId="68435332" w14:textId="77777777" w:rsidR="00EA60B6" w:rsidRDefault="00EA60B6" w:rsidP="004A6408">
      <w:pPr>
        <w:pStyle w:val="FootnoteText"/>
      </w:pPr>
      <w:r>
        <w:rPr>
          <w:rStyle w:val="FootnoteReference"/>
        </w:rPr>
        <w:footnoteRef/>
      </w:r>
      <w:r>
        <w:t xml:space="preserve"> Anti-Human Globulin</w:t>
      </w:r>
    </w:p>
  </w:footnote>
  <w:footnote w:id="6">
    <w:p w14:paraId="79DB8332" w14:textId="77777777" w:rsidR="00EA60B6" w:rsidRDefault="00EA60B6" w:rsidP="004A6408">
      <w:pPr>
        <w:pStyle w:val="FootnoteText"/>
      </w:pPr>
      <w:r>
        <w:rPr>
          <w:rStyle w:val="FootnoteReference"/>
        </w:rPr>
        <w:footnoteRef/>
      </w:r>
      <w:r>
        <w:t xml:space="preserve"> Coated cell</w:t>
      </w:r>
    </w:p>
  </w:footnote>
  <w:footnote w:id="7">
    <w:p w14:paraId="754513CA" w14:textId="649D8D4B" w:rsidR="00EA60B6" w:rsidRDefault="00EA60B6" w:rsidP="002369C9">
      <w:pPr>
        <w:rPr>
          <w:rFonts w:ascii="Arial Bold" w:hAnsi="Arial Bold"/>
        </w:rPr>
      </w:pPr>
      <w:r>
        <w:rPr>
          <w:rStyle w:val="FootnoteReference"/>
        </w:rPr>
        <w:footnoteRef/>
      </w:r>
      <w:r>
        <w:t xml:space="preserve"> </w:t>
      </w:r>
      <w:r w:rsidRPr="00F60A24">
        <w:rPr>
          <w:spacing w:val="-5"/>
          <w:sz w:val="20"/>
          <w:szCs w:val="20"/>
        </w:rPr>
        <w:t>Active: VBECS order that is not rejected, cancel</w:t>
      </w:r>
      <w:r>
        <w:rPr>
          <w:spacing w:val="-5"/>
          <w:sz w:val="20"/>
          <w:szCs w:val="20"/>
        </w:rPr>
        <w:t>l</w:t>
      </w:r>
      <w:r w:rsidRPr="00F60A24">
        <w:rPr>
          <w:spacing w:val="-5"/>
          <w:sz w:val="20"/>
          <w:szCs w:val="20"/>
        </w:rPr>
        <w:t xml:space="preserve">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EA60B6" w:rsidRDefault="00EA60B6" w:rsidP="002369C9">
      <w:pPr>
        <w:pStyle w:val="FootnoteText"/>
      </w:pPr>
    </w:p>
  </w:footnote>
  <w:footnote w:id="8">
    <w:p w14:paraId="2539C9CB" w14:textId="77777777" w:rsidR="00EA60B6" w:rsidRDefault="00EA60B6"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9">
    <w:p w14:paraId="34FF35E8" w14:textId="77777777" w:rsidR="00EA60B6" w:rsidRDefault="00EA60B6"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62E1" w14:textId="77777777" w:rsidR="00EA60B6" w:rsidRDefault="00EA60B6">
    <w:pPr>
      <w:pStyle w:val="Header"/>
      <w:jc w:val="center"/>
    </w:pPr>
  </w:p>
  <w:p w14:paraId="19A61421" w14:textId="77777777" w:rsidR="00EA60B6" w:rsidRDefault="00EA60B6">
    <w:pPr>
      <w:pStyle w:val="Header"/>
      <w:jc w:val="center"/>
    </w:pPr>
  </w:p>
  <w:p w14:paraId="135EE6EB" w14:textId="77777777" w:rsidR="00EA60B6" w:rsidRDefault="00EA60B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C6AA" w14:textId="77777777" w:rsidR="00EA60B6" w:rsidRDefault="00EA60B6">
    <w:pPr>
      <w:pStyle w:val="Header"/>
      <w:jc w:val="center"/>
      <w:rPr>
        <w:rFonts w:ascii="Arial" w:hAnsi="Arial" w:cs="Arial"/>
        <w:i/>
      </w:rPr>
    </w:pPr>
  </w:p>
  <w:p w14:paraId="73D33D40" w14:textId="77777777" w:rsidR="00EA60B6" w:rsidRDefault="00EA60B6">
    <w:pPr>
      <w:pStyle w:val="Header"/>
      <w:jc w:val="center"/>
    </w:pPr>
  </w:p>
  <w:p w14:paraId="09E1A3C2" w14:textId="77777777" w:rsidR="00EA60B6" w:rsidRDefault="00EA60B6">
    <w:pPr>
      <w:pStyle w:val="Header"/>
      <w:jc w:val="center"/>
    </w:pPr>
  </w:p>
  <w:p w14:paraId="30540558" w14:textId="77777777" w:rsidR="00EA60B6" w:rsidRDefault="00EA60B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E0D0" w14:textId="77777777" w:rsidR="00EA60B6" w:rsidRDefault="00EA60B6" w:rsidP="001971FE">
    <w:pPr>
      <w:pStyle w:val="Header"/>
      <w:jc w:val="center"/>
      <w:rPr>
        <w:rFonts w:ascii="Arial" w:hAnsi="Arial" w:cs="Arial"/>
        <w:i/>
      </w:rPr>
    </w:pPr>
  </w:p>
  <w:p w14:paraId="55C3433C" w14:textId="77777777" w:rsidR="00EA60B6" w:rsidRDefault="00EA60B6" w:rsidP="001971FE">
    <w:pPr>
      <w:pStyle w:val="Header"/>
      <w:jc w:val="center"/>
    </w:pPr>
  </w:p>
  <w:p w14:paraId="3EF72D10" w14:textId="77777777" w:rsidR="00EA60B6" w:rsidRDefault="00EA60B6">
    <w:pPr>
      <w:pStyle w:val="Header"/>
      <w:jc w:val="center"/>
    </w:pPr>
  </w:p>
  <w:p w14:paraId="2B88979B" w14:textId="77777777" w:rsidR="00EA60B6" w:rsidRDefault="00EA60B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E886" w14:textId="77777777" w:rsidR="00EA60B6" w:rsidRDefault="00EA60B6" w:rsidP="001971FE">
    <w:pPr>
      <w:pStyle w:val="Header"/>
      <w:jc w:val="center"/>
      <w:rPr>
        <w:rFonts w:ascii="Arial" w:hAnsi="Arial" w:cs="Arial"/>
        <w:i/>
      </w:rPr>
    </w:pPr>
  </w:p>
  <w:p w14:paraId="5E934C06" w14:textId="77777777" w:rsidR="00EA60B6" w:rsidRDefault="00EA60B6" w:rsidP="001971FE">
    <w:pPr>
      <w:pStyle w:val="Header"/>
      <w:jc w:val="center"/>
    </w:pPr>
  </w:p>
  <w:p w14:paraId="53D85905" w14:textId="77777777" w:rsidR="00EA60B6" w:rsidRDefault="00EA60B6">
    <w:pPr>
      <w:pStyle w:val="Header"/>
      <w:jc w:val="center"/>
    </w:pPr>
  </w:p>
  <w:p w14:paraId="2DDC02AA" w14:textId="77777777" w:rsidR="00EA60B6" w:rsidRDefault="00EA60B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DAAC" w14:textId="77777777" w:rsidR="00EA60B6" w:rsidRDefault="00EA60B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CFF" w14:textId="77777777" w:rsidR="00EA60B6" w:rsidRDefault="00EA6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numPicBullet w:numPicBulletId="3">
    <w:pict>
      <v:shape id="_x0000_i1077" type="#_x0000_t75" alt="small_vistalink_fail" style="width:11.8pt;height:11.8pt;visibility:visible" o:bullet="t">
        <v:imagedata r:id="rId1" o:title="small_vistalink_fail"/>
      </v:shape>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ABEE7660"/>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DD4DC5"/>
    <w:multiLevelType w:val="hybridMultilevel"/>
    <w:tmpl w:val="8544F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22FE9"/>
    <w:multiLevelType w:val="hybridMultilevel"/>
    <w:tmpl w:val="8B34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7B38DC"/>
    <w:multiLevelType w:val="hybridMultilevel"/>
    <w:tmpl w:val="3C62C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46DB09A8"/>
    <w:multiLevelType w:val="hybridMultilevel"/>
    <w:tmpl w:val="8B362C16"/>
    <w:lvl w:ilvl="0" w:tplc="3D6CBE7E">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3"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7"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4D65F1"/>
    <w:multiLevelType w:val="hybridMultilevel"/>
    <w:tmpl w:val="84D45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D37508"/>
    <w:multiLevelType w:val="hybridMultilevel"/>
    <w:tmpl w:val="D4F8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2"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C20323"/>
    <w:multiLevelType w:val="hybridMultilevel"/>
    <w:tmpl w:val="F5820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C24990"/>
    <w:multiLevelType w:val="hybridMultilevel"/>
    <w:tmpl w:val="BF908B00"/>
    <w:lvl w:ilvl="0" w:tplc="1A56B2AA">
      <w:start w:val="1"/>
      <w:numFmt w:val="bullet"/>
      <w:lvlText w:val=""/>
      <w:lvlPicBulletId w:val="3"/>
      <w:lvlJc w:val="left"/>
      <w:pPr>
        <w:tabs>
          <w:tab w:val="num" w:pos="360"/>
        </w:tabs>
        <w:ind w:left="360" w:hanging="360"/>
      </w:pPr>
      <w:rPr>
        <w:rFonts w:ascii="Symbol" w:hAnsi="Symbol" w:hint="default"/>
      </w:rPr>
    </w:lvl>
    <w:lvl w:ilvl="1" w:tplc="BC20A190" w:tentative="1">
      <w:start w:val="1"/>
      <w:numFmt w:val="bullet"/>
      <w:lvlText w:val=""/>
      <w:lvlJc w:val="left"/>
      <w:pPr>
        <w:tabs>
          <w:tab w:val="num" w:pos="1080"/>
        </w:tabs>
        <w:ind w:left="1080" w:hanging="360"/>
      </w:pPr>
      <w:rPr>
        <w:rFonts w:ascii="Symbol" w:hAnsi="Symbol" w:hint="default"/>
      </w:rPr>
    </w:lvl>
    <w:lvl w:ilvl="2" w:tplc="8D0EC2E8" w:tentative="1">
      <w:start w:val="1"/>
      <w:numFmt w:val="bullet"/>
      <w:lvlText w:val=""/>
      <w:lvlJc w:val="left"/>
      <w:pPr>
        <w:tabs>
          <w:tab w:val="num" w:pos="1800"/>
        </w:tabs>
        <w:ind w:left="1800" w:hanging="360"/>
      </w:pPr>
      <w:rPr>
        <w:rFonts w:ascii="Symbol" w:hAnsi="Symbol" w:hint="default"/>
      </w:rPr>
    </w:lvl>
    <w:lvl w:ilvl="3" w:tplc="D5C8D9DC" w:tentative="1">
      <w:start w:val="1"/>
      <w:numFmt w:val="bullet"/>
      <w:lvlText w:val=""/>
      <w:lvlJc w:val="left"/>
      <w:pPr>
        <w:tabs>
          <w:tab w:val="num" w:pos="2520"/>
        </w:tabs>
        <w:ind w:left="2520" w:hanging="360"/>
      </w:pPr>
      <w:rPr>
        <w:rFonts w:ascii="Symbol" w:hAnsi="Symbol" w:hint="default"/>
      </w:rPr>
    </w:lvl>
    <w:lvl w:ilvl="4" w:tplc="6004159C" w:tentative="1">
      <w:start w:val="1"/>
      <w:numFmt w:val="bullet"/>
      <w:lvlText w:val=""/>
      <w:lvlJc w:val="left"/>
      <w:pPr>
        <w:tabs>
          <w:tab w:val="num" w:pos="3240"/>
        </w:tabs>
        <w:ind w:left="3240" w:hanging="360"/>
      </w:pPr>
      <w:rPr>
        <w:rFonts w:ascii="Symbol" w:hAnsi="Symbol" w:hint="default"/>
      </w:rPr>
    </w:lvl>
    <w:lvl w:ilvl="5" w:tplc="74C40AEE" w:tentative="1">
      <w:start w:val="1"/>
      <w:numFmt w:val="bullet"/>
      <w:lvlText w:val=""/>
      <w:lvlJc w:val="left"/>
      <w:pPr>
        <w:tabs>
          <w:tab w:val="num" w:pos="3960"/>
        </w:tabs>
        <w:ind w:left="3960" w:hanging="360"/>
      </w:pPr>
      <w:rPr>
        <w:rFonts w:ascii="Symbol" w:hAnsi="Symbol" w:hint="default"/>
      </w:rPr>
    </w:lvl>
    <w:lvl w:ilvl="6" w:tplc="86E0A0F4" w:tentative="1">
      <w:start w:val="1"/>
      <w:numFmt w:val="bullet"/>
      <w:lvlText w:val=""/>
      <w:lvlJc w:val="left"/>
      <w:pPr>
        <w:tabs>
          <w:tab w:val="num" w:pos="4680"/>
        </w:tabs>
        <w:ind w:left="4680" w:hanging="360"/>
      </w:pPr>
      <w:rPr>
        <w:rFonts w:ascii="Symbol" w:hAnsi="Symbol" w:hint="default"/>
      </w:rPr>
    </w:lvl>
    <w:lvl w:ilvl="7" w:tplc="21143CD8" w:tentative="1">
      <w:start w:val="1"/>
      <w:numFmt w:val="bullet"/>
      <w:lvlText w:val=""/>
      <w:lvlJc w:val="left"/>
      <w:pPr>
        <w:tabs>
          <w:tab w:val="num" w:pos="5400"/>
        </w:tabs>
        <w:ind w:left="5400" w:hanging="360"/>
      </w:pPr>
      <w:rPr>
        <w:rFonts w:ascii="Symbol" w:hAnsi="Symbol" w:hint="default"/>
      </w:rPr>
    </w:lvl>
    <w:lvl w:ilvl="8" w:tplc="ACE8C9AE"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5D677C61"/>
    <w:multiLevelType w:val="hybridMultilevel"/>
    <w:tmpl w:val="217CDB34"/>
    <w:lvl w:ilvl="0" w:tplc="CE88DD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49"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5"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
  </w:num>
  <w:num w:numId="3">
    <w:abstractNumId w:val="20"/>
  </w:num>
  <w:num w:numId="4">
    <w:abstractNumId w:val="32"/>
  </w:num>
  <w:num w:numId="5">
    <w:abstractNumId w:val="23"/>
  </w:num>
  <w:num w:numId="6">
    <w:abstractNumId w:val="28"/>
  </w:num>
  <w:num w:numId="7">
    <w:abstractNumId w:val="55"/>
  </w:num>
  <w:num w:numId="8">
    <w:abstractNumId w:val="48"/>
  </w:num>
  <w:num w:numId="9">
    <w:abstractNumId w:val="30"/>
  </w:num>
  <w:num w:numId="10">
    <w:abstractNumId w:val="17"/>
  </w:num>
  <w:num w:numId="11">
    <w:abstractNumId w:val="0"/>
  </w:num>
  <w:num w:numId="12">
    <w:abstractNumId w:val="1"/>
  </w:num>
  <w:num w:numId="13">
    <w:abstractNumId w:val="49"/>
  </w:num>
  <w:num w:numId="14">
    <w:abstractNumId w:val="33"/>
  </w:num>
  <w:num w:numId="15">
    <w:abstractNumId w:val="50"/>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27"/>
  </w:num>
  <w:num w:numId="31">
    <w:abstractNumId w:val="21"/>
  </w:num>
  <w:num w:numId="32">
    <w:abstractNumId w:val="3"/>
  </w:num>
  <w:num w:numId="33">
    <w:abstractNumId w:val="40"/>
  </w:num>
  <w:num w:numId="34">
    <w:abstractNumId w:val="11"/>
  </w:num>
  <w:num w:numId="35">
    <w:abstractNumId w:val="37"/>
  </w:num>
  <w:num w:numId="36">
    <w:abstractNumId w:val="13"/>
  </w:num>
  <w:num w:numId="37">
    <w:abstractNumId w:val="5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num>
  <w:num w:numId="39">
    <w:abstractNumId w:val="32"/>
    <w:lvlOverride w:ilvl="0">
      <w:startOverride w:val="1"/>
    </w:lvlOverride>
  </w:num>
  <w:num w:numId="40">
    <w:abstractNumId w:val="59"/>
  </w:num>
  <w:num w:numId="41">
    <w:abstractNumId w:val="41"/>
  </w:num>
  <w:num w:numId="42">
    <w:abstractNumId w:val="54"/>
  </w:num>
  <w:num w:numId="43">
    <w:abstractNumId w:val="12"/>
  </w:num>
  <w:num w:numId="44">
    <w:abstractNumId w:val="25"/>
  </w:num>
  <w:num w:numId="45">
    <w:abstractNumId w:val="2"/>
  </w:num>
  <w:num w:numId="46">
    <w:abstractNumId w:val="32"/>
    <w:lvlOverride w:ilvl="0">
      <w:startOverride w:val="1"/>
    </w:lvlOverride>
  </w:num>
  <w:num w:numId="47">
    <w:abstractNumId w:val="32"/>
    <w:lvlOverride w:ilvl="0">
      <w:startOverride w:val="1"/>
    </w:lvlOverride>
  </w:num>
  <w:num w:numId="48">
    <w:abstractNumId w:val="22"/>
  </w:num>
  <w:num w:numId="49">
    <w:abstractNumId w:val="51"/>
  </w:num>
  <w:num w:numId="50">
    <w:abstractNumId w:val="32"/>
    <w:lvlOverride w:ilvl="0">
      <w:startOverride w:val="1"/>
    </w:lvlOverride>
  </w:num>
  <w:num w:numId="51">
    <w:abstractNumId w:val="18"/>
  </w:num>
  <w:num w:numId="52">
    <w:abstractNumId w:val="26"/>
  </w:num>
  <w:num w:numId="53">
    <w:abstractNumId w:val="56"/>
  </w:num>
  <w:num w:numId="54">
    <w:abstractNumId w:val="19"/>
  </w:num>
  <w:num w:numId="55">
    <w:abstractNumId w:val="47"/>
  </w:num>
  <w:num w:numId="56">
    <w:abstractNumId w:val="57"/>
  </w:num>
  <w:num w:numId="57">
    <w:abstractNumId w:val="52"/>
  </w:num>
  <w:num w:numId="58">
    <w:abstractNumId w:val="42"/>
  </w:num>
  <w:num w:numId="59">
    <w:abstractNumId w:val="16"/>
  </w:num>
  <w:num w:numId="60">
    <w:abstractNumId w:val="6"/>
  </w:num>
  <w:num w:numId="61">
    <w:abstractNumId w:val="10"/>
  </w:num>
  <w:num w:numId="62">
    <w:abstractNumId w:val="15"/>
  </w:num>
  <w:num w:numId="63">
    <w:abstractNumId w:val="39"/>
  </w:num>
  <w:num w:numId="64">
    <w:abstractNumId w:val="35"/>
  </w:num>
  <w:num w:numId="65">
    <w:abstractNumId w:val="34"/>
  </w:num>
  <w:num w:numId="66">
    <w:abstractNumId w:val="5"/>
  </w:num>
  <w:num w:numId="67">
    <w:abstractNumId w:val="43"/>
  </w:num>
  <w:num w:numId="68">
    <w:abstractNumId w:val="31"/>
  </w:num>
  <w:num w:numId="69">
    <w:abstractNumId w:val="53"/>
  </w:num>
  <w:num w:numId="70">
    <w:abstractNumId w:val="14"/>
  </w:num>
  <w:num w:numId="71">
    <w:abstractNumId w:val="29"/>
  </w:num>
  <w:num w:numId="72">
    <w:abstractNumId w:val="32"/>
    <w:lvlOverride w:ilvl="0">
      <w:startOverride w:val="1"/>
    </w:lvlOverride>
  </w:num>
  <w:num w:numId="73">
    <w:abstractNumId w:val="32"/>
    <w:lvlOverride w:ilvl="0">
      <w:startOverride w:val="1"/>
    </w:lvlOverride>
  </w:num>
  <w:num w:numId="74">
    <w:abstractNumId w:val="32"/>
    <w:lvlOverride w:ilvl="0">
      <w:startOverride w:val="1"/>
    </w:lvlOverride>
  </w:num>
  <w:num w:numId="75">
    <w:abstractNumId w:val="45"/>
  </w:num>
  <w:num w:numId="76">
    <w:abstractNumId w:val="46"/>
  </w:num>
  <w:num w:numId="77">
    <w:abstractNumId w:val="8"/>
  </w:num>
  <w:num w:numId="78">
    <w:abstractNumId w:val="7"/>
  </w:num>
  <w:num w:numId="79">
    <w:abstractNumId w:val="24"/>
  </w:num>
  <w:num w:numId="80">
    <w:abstractNumId w:val="32"/>
    <w:lvlOverride w:ilvl="0">
      <w:startOverride w:val="1"/>
    </w:lvlOverride>
  </w:num>
  <w:num w:numId="81">
    <w:abstractNumId w:val="44"/>
  </w:num>
  <w:num w:numId="82">
    <w:abstractNumId w:val="32"/>
  </w:num>
  <w:num w:numId="83">
    <w:abstractNumId w:val="9"/>
  </w:num>
  <w:num w:numId="84">
    <w:abstractNumId w:val="38"/>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alock, David (Leidos)">
    <w15:presenceInfo w15:providerId="AD" w15:userId="S::David.Blalock@va.gov::da02e70a-c7e4-43d1-8aa4-c8a076b1a2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39"/>
    <w:rsid w:val="000016CF"/>
    <w:rsid w:val="00001996"/>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C14"/>
    <w:rsid w:val="00005EFF"/>
    <w:rsid w:val="0000620B"/>
    <w:rsid w:val="00006808"/>
    <w:rsid w:val="00006995"/>
    <w:rsid w:val="00006D30"/>
    <w:rsid w:val="00006D86"/>
    <w:rsid w:val="000075A9"/>
    <w:rsid w:val="000075AF"/>
    <w:rsid w:val="00007986"/>
    <w:rsid w:val="00007B62"/>
    <w:rsid w:val="00007E6C"/>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65E"/>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201"/>
    <w:rsid w:val="000234FD"/>
    <w:rsid w:val="00023520"/>
    <w:rsid w:val="000237FB"/>
    <w:rsid w:val="00023D08"/>
    <w:rsid w:val="00024376"/>
    <w:rsid w:val="00024989"/>
    <w:rsid w:val="00024B9F"/>
    <w:rsid w:val="00025409"/>
    <w:rsid w:val="0002560C"/>
    <w:rsid w:val="0002571B"/>
    <w:rsid w:val="00025A5C"/>
    <w:rsid w:val="00025A95"/>
    <w:rsid w:val="00025A9B"/>
    <w:rsid w:val="00025BD0"/>
    <w:rsid w:val="00025BF6"/>
    <w:rsid w:val="00025CF7"/>
    <w:rsid w:val="00026099"/>
    <w:rsid w:val="0002675E"/>
    <w:rsid w:val="00026AC5"/>
    <w:rsid w:val="00026F72"/>
    <w:rsid w:val="00026FF3"/>
    <w:rsid w:val="00027368"/>
    <w:rsid w:val="000273C3"/>
    <w:rsid w:val="00027505"/>
    <w:rsid w:val="000275FF"/>
    <w:rsid w:val="00027667"/>
    <w:rsid w:val="00027A1C"/>
    <w:rsid w:val="00027EC0"/>
    <w:rsid w:val="00027ED3"/>
    <w:rsid w:val="00027FF5"/>
    <w:rsid w:val="0003045D"/>
    <w:rsid w:val="000305DD"/>
    <w:rsid w:val="00030B84"/>
    <w:rsid w:val="00030D9B"/>
    <w:rsid w:val="00030E55"/>
    <w:rsid w:val="00031138"/>
    <w:rsid w:val="000314AF"/>
    <w:rsid w:val="00031618"/>
    <w:rsid w:val="0003186D"/>
    <w:rsid w:val="0003186E"/>
    <w:rsid w:val="000318FD"/>
    <w:rsid w:val="000319CE"/>
    <w:rsid w:val="00031E53"/>
    <w:rsid w:val="00032278"/>
    <w:rsid w:val="000325C4"/>
    <w:rsid w:val="00032782"/>
    <w:rsid w:val="00032B5D"/>
    <w:rsid w:val="000332A7"/>
    <w:rsid w:val="0003355D"/>
    <w:rsid w:val="00033719"/>
    <w:rsid w:val="000337E9"/>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B7D"/>
    <w:rsid w:val="00036C25"/>
    <w:rsid w:val="0003705A"/>
    <w:rsid w:val="000371B2"/>
    <w:rsid w:val="00037976"/>
    <w:rsid w:val="00037A18"/>
    <w:rsid w:val="00037BAD"/>
    <w:rsid w:val="00037C16"/>
    <w:rsid w:val="000404B7"/>
    <w:rsid w:val="000405AD"/>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2FBA"/>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402"/>
    <w:rsid w:val="0004660C"/>
    <w:rsid w:val="0004665B"/>
    <w:rsid w:val="00046907"/>
    <w:rsid w:val="00046C55"/>
    <w:rsid w:val="00046D06"/>
    <w:rsid w:val="00046F4B"/>
    <w:rsid w:val="00047579"/>
    <w:rsid w:val="0004774A"/>
    <w:rsid w:val="00047C2D"/>
    <w:rsid w:val="00047C63"/>
    <w:rsid w:val="000502C3"/>
    <w:rsid w:val="000502D2"/>
    <w:rsid w:val="00050576"/>
    <w:rsid w:val="000507E1"/>
    <w:rsid w:val="000509A8"/>
    <w:rsid w:val="00050BB7"/>
    <w:rsid w:val="000513B1"/>
    <w:rsid w:val="00051554"/>
    <w:rsid w:val="000518ED"/>
    <w:rsid w:val="00051AAE"/>
    <w:rsid w:val="00051E30"/>
    <w:rsid w:val="000526B7"/>
    <w:rsid w:val="00052726"/>
    <w:rsid w:val="00052821"/>
    <w:rsid w:val="00052BC6"/>
    <w:rsid w:val="00052C4E"/>
    <w:rsid w:val="000531FE"/>
    <w:rsid w:val="00053349"/>
    <w:rsid w:val="0005347A"/>
    <w:rsid w:val="0005399B"/>
    <w:rsid w:val="000540F1"/>
    <w:rsid w:val="0005419D"/>
    <w:rsid w:val="0005459C"/>
    <w:rsid w:val="000545BF"/>
    <w:rsid w:val="000546CB"/>
    <w:rsid w:val="00054FA6"/>
    <w:rsid w:val="00055596"/>
    <w:rsid w:val="000558FF"/>
    <w:rsid w:val="00055B6C"/>
    <w:rsid w:val="00055FD7"/>
    <w:rsid w:val="000565A1"/>
    <w:rsid w:val="000566D6"/>
    <w:rsid w:val="000568BA"/>
    <w:rsid w:val="00056BCC"/>
    <w:rsid w:val="00056CBF"/>
    <w:rsid w:val="000571E4"/>
    <w:rsid w:val="000574B4"/>
    <w:rsid w:val="00057898"/>
    <w:rsid w:val="00057948"/>
    <w:rsid w:val="00057A94"/>
    <w:rsid w:val="00057ADC"/>
    <w:rsid w:val="000603C6"/>
    <w:rsid w:val="000604AA"/>
    <w:rsid w:val="00060964"/>
    <w:rsid w:val="00060DE4"/>
    <w:rsid w:val="00061040"/>
    <w:rsid w:val="000612EF"/>
    <w:rsid w:val="0006165B"/>
    <w:rsid w:val="000617B7"/>
    <w:rsid w:val="000618E0"/>
    <w:rsid w:val="00061930"/>
    <w:rsid w:val="00061AEC"/>
    <w:rsid w:val="00061F5B"/>
    <w:rsid w:val="00061FCF"/>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709D"/>
    <w:rsid w:val="0006735F"/>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1A2"/>
    <w:rsid w:val="000753FE"/>
    <w:rsid w:val="0007544E"/>
    <w:rsid w:val="00075AA3"/>
    <w:rsid w:val="00075CB7"/>
    <w:rsid w:val="00075D59"/>
    <w:rsid w:val="00076459"/>
    <w:rsid w:val="00076A4A"/>
    <w:rsid w:val="00077037"/>
    <w:rsid w:val="000772BA"/>
    <w:rsid w:val="0007734F"/>
    <w:rsid w:val="0007765F"/>
    <w:rsid w:val="000779C9"/>
    <w:rsid w:val="00080078"/>
    <w:rsid w:val="000809E3"/>
    <w:rsid w:val="00080A13"/>
    <w:rsid w:val="00080BF3"/>
    <w:rsid w:val="00080E52"/>
    <w:rsid w:val="00081385"/>
    <w:rsid w:val="0008169A"/>
    <w:rsid w:val="000826CF"/>
    <w:rsid w:val="0008272B"/>
    <w:rsid w:val="00082F78"/>
    <w:rsid w:val="0008348E"/>
    <w:rsid w:val="00083924"/>
    <w:rsid w:val="00083AC1"/>
    <w:rsid w:val="00083B7D"/>
    <w:rsid w:val="00083F3A"/>
    <w:rsid w:val="000844AF"/>
    <w:rsid w:val="0008457F"/>
    <w:rsid w:val="000848EE"/>
    <w:rsid w:val="00084DB4"/>
    <w:rsid w:val="00084E6B"/>
    <w:rsid w:val="000850E3"/>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A53"/>
    <w:rsid w:val="00092B25"/>
    <w:rsid w:val="00092B96"/>
    <w:rsid w:val="00092CFE"/>
    <w:rsid w:val="00092DC9"/>
    <w:rsid w:val="00092F48"/>
    <w:rsid w:val="00093181"/>
    <w:rsid w:val="000937E4"/>
    <w:rsid w:val="0009383F"/>
    <w:rsid w:val="00093E5D"/>
    <w:rsid w:val="0009404D"/>
    <w:rsid w:val="000949C9"/>
    <w:rsid w:val="00094C7D"/>
    <w:rsid w:val="00094D34"/>
    <w:rsid w:val="00095650"/>
    <w:rsid w:val="00095AA1"/>
    <w:rsid w:val="00095BAC"/>
    <w:rsid w:val="00095C5D"/>
    <w:rsid w:val="00095CB3"/>
    <w:rsid w:val="00095D68"/>
    <w:rsid w:val="000961DF"/>
    <w:rsid w:val="0009655B"/>
    <w:rsid w:val="000969E3"/>
    <w:rsid w:val="00096D10"/>
    <w:rsid w:val="00096EDC"/>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BB"/>
    <w:rsid w:val="000A38A4"/>
    <w:rsid w:val="000A3973"/>
    <w:rsid w:val="000A3D20"/>
    <w:rsid w:val="000A3D88"/>
    <w:rsid w:val="000A4886"/>
    <w:rsid w:val="000A4948"/>
    <w:rsid w:val="000A4A97"/>
    <w:rsid w:val="000A4BAE"/>
    <w:rsid w:val="000A4CE0"/>
    <w:rsid w:val="000A5167"/>
    <w:rsid w:val="000A5281"/>
    <w:rsid w:val="000A5385"/>
    <w:rsid w:val="000A62C9"/>
    <w:rsid w:val="000A6348"/>
    <w:rsid w:val="000A6572"/>
    <w:rsid w:val="000A66AC"/>
    <w:rsid w:val="000A67CF"/>
    <w:rsid w:val="000A6837"/>
    <w:rsid w:val="000A701E"/>
    <w:rsid w:val="000A70BE"/>
    <w:rsid w:val="000A750D"/>
    <w:rsid w:val="000A7B84"/>
    <w:rsid w:val="000A7E9E"/>
    <w:rsid w:val="000A7EFC"/>
    <w:rsid w:val="000B0115"/>
    <w:rsid w:val="000B0170"/>
    <w:rsid w:val="000B09C8"/>
    <w:rsid w:val="000B0A9D"/>
    <w:rsid w:val="000B0AFD"/>
    <w:rsid w:val="000B10E6"/>
    <w:rsid w:val="000B12DA"/>
    <w:rsid w:val="000B1BA7"/>
    <w:rsid w:val="000B1D08"/>
    <w:rsid w:val="000B284D"/>
    <w:rsid w:val="000B2B9F"/>
    <w:rsid w:val="000B2EB2"/>
    <w:rsid w:val="000B2F76"/>
    <w:rsid w:val="000B3B22"/>
    <w:rsid w:val="000B3C91"/>
    <w:rsid w:val="000B3D31"/>
    <w:rsid w:val="000B407A"/>
    <w:rsid w:val="000B4589"/>
    <w:rsid w:val="000B4E47"/>
    <w:rsid w:val="000B5252"/>
    <w:rsid w:val="000B56AE"/>
    <w:rsid w:val="000B5827"/>
    <w:rsid w:val="000B5A85"/>
    <w:rsid w:val="000B5EBA"/>
    <w:rsid w:val="000B63EB"/>
    <w:rsid w:val="000B674A"/>
    <w:rsid w:val="000B697B"/>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4B2"/>
    <w:rsid w:val="000D169A"/>
    <w:rsid w:val="000D1D29"/>
    <w:rsid w:val="000D2373"/>
    <w:rsid w:val="000D2C2C"/>
    <w:rsid w:val="000D30B7"/>
    <w:rsid w:val="000D380C"/>
    <w:rsid w:val="000D389B"/>
    <w:rsid w:val="000D3AC3"/>
    <w:rsid w:val="000D3C6E"/>
    <w:rsid w:val="000D3E2E"/>
    <w:rsid w:val="000D3FFE"/>
    <w:rsid w:val="000D4240"/>
    <w:rsid w:val="000D4810"/>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6A"/>
    <w:rsid w:val="000E2F87"/>
    <w:rsid w:val="000E334B"/>
    <w:rsid w:val="000E3650"/>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8EE"/>
    <w:rsid w:val="000E7C07"/>
    <w:rsid w:val="000E7CF5"/>
    <w:rsid w:val="000F0115"/>
    <w:rsid w:val="000F0DE8"/>
    <w:rsid w:val="000F12D4"/>
    <w:rsid w:val="000F217B"/>
    <w:rsid w:val="000F2235"/>
    <w:rsid w:val="000F2292"/>
    <w:rsid w:val="000F2418"/>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DC4"/>
    <w:rsid w:val="000F6EEA"/>
    <w:rsid w:val="000F7202"/>
    <w:rsid w:val="000F734F"/>
    <w:rsid w:val="000F7A21"/>
    <w:rsid w:val="00100276"/>
    <w:rsid w:val="00100447"/>
    <w:rsid w:val="00100529"/>
    <w:rsid w:val="00100549"/>
    <w:rsid w:val="001005F3"/>
    <w:rsid w:val="00100655"/>
    <w:rsid w:val="00100767"/>
    <w:rsid w:val="00100949"/>
    <w:rsid w:val="00100D77"/>
    <w:rsid w:val="00101169"/>
    <w:rsid w:val="001012DA"/>
    <w:rsid w:val="001016A5"/>
    <w:rsid w:val="0010177C"/>
    <w:rsid w:val="001017A2"/>
    <w:rsid w:val="00101C38"/>
    <w:rsid w:val="00101C69"/>
    <w:rsid w:val="00101CFA"/>
    <w:rsid w:val="00101EEF"/>
    <w:rsid w:val="00102607"/>
    <w:rsid w:val="00102700"/>
    <w:rsid w:val="0010275E"/>
    <w:rsid w:val="00102A03"/>
    <w:rsid w:val="00102E3E"/>
    <w:rsid w:val="0010333F"/>
    <w:rsid w:val="0010335E"/>
    <w:rsid w:val="00103E20"/>
    <w:rsid w:val="0010440F"/>
    <w:rsid w:val="00104940"/>
    <w:rsid w:val="001051D0"/>
    <w:rsid w:val="001055DF"/>
    <w:rsid w:val="00105DF5"/>
    <w:rsid w:val="00105E53"/>
    <w:rsid w:val="001061A4"/>
    <w:rsid w:val="00106476"/>
    <w:rsid w:val="00106B04"/>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50"/>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B78"/>
    <w:rsid w:val="00120C4C"/>
    <w:rsid w:val="00120C66"/>
    <w:rsid w:val="00120CFF"/>
    <w:rsid w:val="00121110"/>
    <w:rsid w:val="00121161"/>
    <w:rsid w:val="00121179"/>
    <w:rsid w:val="0012140C"/>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3F2"/>
    <w:rsid w:val="00123425"/>
    <w:rsid w:val="0012357E"/>
    <w:rsid w:val="001235FC"/>
    <w:rsid w:val="00123629"/>
    <w:rsid w:val="00123B55"/>
    <w:rsid w:val="00123D20"/>
    <w:rsid w:val="00123ED4"/>
    <w:rsid w:val="00124A3D"/>
    <w:rsid w:val="00124B88"/>
    <w:rsid w:val="00124F98"/>
    <w:rsid w:val="001255DD"/>
    <w:rsid w:val="001257A2"/>
    <w:rsid w:val="0012630F"/>
    <w:rsid w:val="001266F5"/>
    <w:rsid w:val="00126AF8"/>
    <w:rsid w:val="001272CA"/>
    <w:rsid w:val="0012752C"/>
    <w:rsid w:val="001275DD"/>
    <w:rsid w:val="00127783"/>
    <w:rsid w:val="00131240"/>
    <w:rsid w:val="00131485"/>
    <w:rsid w:val="00131503"/>
    <w:rsid w:val="00132178"/>
    <w:rsid w:val="001322C8"/>
    <w:rsid w:val="0013234C"/>
    <w:rsid w:val="00132576"/>
    <w:rsid w:val="00132628"/>
    <w:rsid w:val="00132A2B"/>
    <w:rsid w:val="00132A9A"/>
    <w:rsid w:val="00132D8F"/>
    <w:rsid w:val="00132F6A"/>
    <w:rsid w:val="00133B5F"/>
    <w:rsid w:val="00133C6C"/>
    <w:rsid w:val="00133C70"/>
    <w:rsid w:val="00134050"/>
    <w:rsid w:val="0013459E"/>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843"/>
    <w:rsid w:val="00140AE8"/>
    <w:rsid w:val="00140BE5"/>
    <w:rsid w:val="00141167"/>
    <w:rsid w:val="00141237"/>
    <w:rsid w:val="0014133A"/>
    <w:rsid w:val="00141448"/>
    <w:rsid w:val="001414E9"/>
    <w:rsid w:val="001416EA"/>
    <w:rsid w:val="00141AB2"/>
    <w:rsid w:val="00141E2B"/>
    <w:rsid w:val="00142675"/>
    <w:rsid w:val="00142837"/>
    <w:rsid w:val="00142B16"/>
    <w:rsid w:val="00142CC6"/>
    <w:rsid w:val="00142D18"/>
    <w:rsid w:val="00143160"/>
    <w:rsid w:val="001431F4"/>
    <w:rsid w:val="0014338C"/>
    <w:rsid w:val="0014357E"/>
    <w:rsid w:val="00143C19"/>
    <w:rsid w:val="00144335"/>
    <w:rsid w:val="00144CDF"/>
    <w:rsid w:val="00144F94"/>
    <w:rsid w:val="0014520D"/>
    <w:rsid w:val="0014560E"/>
    <w:rsid w:val="00145AD0"/>
    <w:rsid w:val="00145EEC"/>
    <w:rsid w:val="001467B6"/>
    <w:rsid w:val="00147059"/>
    <w:rsid w:val="0014754D"/>
    <w:rsid w:val="001475F1"/>
    <w:rsid w:val="00147B9F"/>
    <w:rsid w:val="00150254"/>
    <w:rsid w:val="00150930"/>
    <w:rsid w:val="00150D5C"/>
    <w:rsid w:val="00150E0F"/>
    <w:rsid w:val="00151156"/>
    <w:rsid w:val="00151384"/>
    <w:rsid w:val="00151456"/>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FA"/>
    <w:rsid w:val="00156D0A"/>
    <w:rsid w:val="00157C43"/>
    <w:rsid w:val="001604D4"/>
    <w:rsid w:val="001609BE"/>
    <w:rsid w:val="00160BC7"/>
    <w:rsid w:val="00160D7B"/>
    <w:rsid w:val="00161065"/>
    <w:rsid w:val="00161069"/>
    <w:rsid w:val="001610FE"/>
    <w:rsid w:val="00161247"/>
    <w:rsid w:val="001615A5"/>
    <w:rsid w:val="0016162F"/>
    <w:rsid w:val="00162AEE"/>
    <w:rsid w:val="00162B31"/>
    <w:rsid w:val="001631DF"/>
    <w:rsid w:val="0016334F"/>
    <w:rsid w:val="00163C35"/>
    <w:rsid w:val="00164B44"/>
    <w:rsid w:val="00164C0F"/>
    <w:rsid w:val="001650CB"/>
    <w:rsid w:val="00165119"/>
    <w:rsid w:val="0016517C"/>
    <w:rsid w:val="00165C19"/>
    <w:rsid w:val="00165FF7"/>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A54"/>
    <w:rsid w:val="00173BDA"/>
    <w:rsid w:val="001740D6"/>
    <w:rsid w:val="001743E6"/>
    <w:rsid w:val="00174514"/>
    <w:rsid w:val="00174A86"/>
    <w:rsid w:val="00174AE3"/>
    <w:rsid w:val="00174BD8"/>
    <w:rsid w:val="00174E42"/>
    <w:rsid w:val="00174F0E"/>
    <w:rsid w:val="0017525B"/>
    <w:rsid w:val="0017553F"/>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D4"/>
    <w:rsid w:val="00180F86"/>
    <w:rsid w:val="001816DB"/>
    <w:rsid w:val="00181A5E"/>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40AE"/>
    <w:rsid w:val="001941CC"/>
    <w:rsid w:val="00194509"/>
    <w:rsid w:val="001947FE"/>
    <w:rsid w:val="00194862"/>
    <w:rsid w:val="00194BD4"/>
    <w:rsid w:val="00194D2F"/>
    <w:rsid w:val="0019510C"/>
    <w:rsid w:val="001952FA"/>
    <w:rsid w:val="00195C16"/>
    <w:rsid w:val="00195D83"/>
    <w:rsid w:val="001970AB"/>
    <w:rsid w:val="001971FE"/>
    <w:rsid w:val="001973DB"/>
    <w:rsid w:val="00197566"/>
    <w:rsid w:val="00197E75"/>
    <w:rsid w:val="001A009A"/>
    <w:rsid w:val="001A044F"/>
    <w:rsid w:val="001A049C"/>
    <w:rsid w:val="001A05C6"/>
    <w:rsid w:val="001A07EC"/>
    <w:rsid w:val="001A0BF6"/>
    <w:rsid w:val="001A1374"/>
    <w:rsid w:val="001A151D"/>
    <w:rsid w:val="001A1559"/>
    <w:rsid w:val="001A16B3"/>
    <w:rsid w:val="001A19F4"/>
    <w:rsid w:val="001A1C71"/>
    <w:rsid w:val="001A1D10"/>
    <w:rsid w:val="001A21EF"/>
    <w:rsid w:val="001A234F"/>
    <w:rsid w:val="001A27D6"/>
    <w:rsid w:val="001A2E7A"/>
    <w:rsid w:val="001A3140"/>
    <w:rsid w:val="001A3179"/>
    <w:rsid w:val="001A3E89"/>
    <w:rsid w:val="001A459B"/>
    <w:rsid w:val="001A49C2"/>
    <w:rsid w:val="001A4C83"/>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2013"/>
    <w:rsid w:val="001B2258"/>
    <w:rsid w:val="001B2AED"/>
    <w:rsid w:val="001B2C68"/>
    <w:rsid w:val="001B2CBA"/>
    <w:rsid w:val="001B3283"/>
    <w:rsid w:val="001B3ADD"/>
    <w:rsid w:val="001B3C0E"/>
    <w:rsid w:val="001B40D7"/>
    <w:rsid w:val="001B4207"/>
    <w:rsid w:val="001B4885"/>
    <w:rsid w:val="001B48FE"/>
    <w:rsid w:val="001B4B71"/>
    <w:rsid w:val="001B4DFE"/>
    <w:rsid w:val="001B51FE"/>
    <w:rsid w:val="001B52E9"/>
    <w:rsid w:val="001B5600"/>
    <w:rsid w:val="001B5B84"/>
    <w:rsid w:val="001B61AF"/>
    <w:rsid w:val="001B61D3"/>
    <w:rsid w:val="001B63FE"/>
    <w:rsid w:val="001B6C56"/>
    <w:rsid w:val="001B6D4B"/>
    <w:rsid w:val="001B6D63"/>
    <w:rsid w:val="001B7165"/>
    <w:rsid w:val="001B7883"/>
    <w:rsid w:val="001B7A70"/>
    <w:rsid w:val="001C011A"/>
    <w:rsid w:val="001C0682"/>
    <w:rsid w:val="001C07B3"/>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A9"/>
    <w:rsid w:val="001D2CDB"/>
    <w:rsid w:val="001D38DE"/>
    <w:rsid w:val="001D3AB2"/>
    <w:rsid w:val="001D3AF6"/>
    <w:rsid w:val="001D3D7A"/>
    <w:rsid w:val="001D400E"/>
    <w:rsid w:val="001D443D"/>
    <w:rsid w:val="001D485D"/>
    <w:rsid w:val="001D48EE"/>
    <w:rsid w:val="001D520F"/>
    <w:rsid w:val="001D555B"/>
    <w:rsid w:val="001D5657"/>
    <w:rsid w:val="001D57AF"/>
    <w:rsid w:val="001D5829"/>
    <w:rsid w:val="001D5D91"/>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22C4"/>
    <w:rsid w:val="001E26D9"/>
    <w:rsid w:val="001E283B"/>
    <w:rsid w:val="001E2D42"/>
    <w:rsid w:val="001E2DC7"/>
    <w:rsid w:val="001E2E93"/>
    <w:rsid w:val="001E30A0"/>
    <w:rsid w:val="001E365B"/>
    <w:rsid w:val="001E373B"/>
    <w:rsid w:val="001E391F"/>
    <w:rsid w:val="001E396B"/>
    <w:rsid w:val="001E3E16"/>
    <w:rsid w:val="001E3F01"/>
    <w:rsid w:val="001E3F16"/>
    <w:rsid w:val="001E4018"/>
    <w:rsid w:val="001E4417"/>
    <w:rsid w:val="001E467F"/>
    <w:rsid w:val="001E4C3C"/>
    <w:rsid w:val="001E4DCC"/>
    <w:rsid w:val="001E5468"/>
    <w:rsid w:val="001E56DE"/>
    <w:rsid w:val="001E59CE"/>
    <w:rsid w:val="001E5A4B"/>
    <w:rsid w:val="001E5CC3"/>
    <w:rsid w:val="001E5DD6"/>
    <w:rsid w:val="001E6195"/>
    <w:rsid w:val="001E63D9"/>
    <w:rsid w:val="001E66F8"/>
    <w:rsid w:val="001E6766"/>
    <w:rsid w:val="001E70A1"/>
    <w:rsid w:val="001E7158"/>
    <w:rsid w:val="001E71B2"/>
    <w:rsid w:val="001E721D"/>
    <w:rsid w:val="001E72A0"/>
    <w:rsid w:val="001E72D4"/>
    <w:rsid w:val="001E7428"/>
    <w:rsid w:val="001E743E"/>
    <w:rsid w:val="001E75C5"/>
    <w:rsid w:val="001E7716"/>
    <w:rsid w:val="001E776B"/>
    <w:rsid w:val="001E7BDC"/>
    <w:rsid w:val="001E7E71"/>
    <w:rsid w:val="001F08A5"/>
    <w:rsid w:val="001F0B1B"/>
    <w:rsid w:val="001F0C1C"/>
    <w:rsid w:val="001F0C54"/>
    <w:rsid w:val="001F1013"/>
    <w:rsid w:val="001F1565"/>
    <w:rsid w:val="001F1739"/>
    <w:rsid w:val="001F1DB9"/>
    <w:rsid w:val="001F1E91"/>
    <w:rsid w:val="001F2000"/>
    <w:rsid w:val="001F21D1"/>
    <w:rsid w:val="001F24A4"/>
    <w:rsid w:val="001F2A3E"/>
    <w:rsid w:val="001F2D31"/>
    <w:rsid w:val="001F303C"/>
    <w:rsid w:val="001F31BB"/>
    <w:rsid w:val="001F33D5"/>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5F89"/>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769"/>
    <w:rsid w:val="00210B19"/>
    <w:rsid w:val="00210FF2"/>
    <w:rsid w:val="00211013"/>
    <w:rsid w:val="002111CA"/>
    <w:rsid w:val="0021145C"/>
    <w:rsid w:val="002115C7"/>
    <w:rsid w:val="002117D4"/>
    <w:rsid w:val="002117F0"/>
    <w:rsid w:val="002118B0"/>
    <w:rsid w:val="00211C69"/>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931"/>
    <w:rsid w:val="00215AC3"/>
    <w:rsid w:val="00215B6B"/>
    <w:rsid w:val="00215B87"/>
    <w:rsid w:val="00215DFC"/>
    <w:rsid w:val="00216287"/>
    <w:rsid w:val="002168B5"/>
    <w:rsid w:val="0021744C"/>
    <w:rsid w:val="002176A9"/>
    <w:rsid w:val="002200A8"/>
    <w:rsid w:val="002201E6"/>
    <w:rsid w:val="0022026D"/>
    <w:rsid w:val="002202D4"/>
    <w:rsid w:val="00220341"/>
    <w:rsid w:val="00220380"/>
    <w:rsid w:val="00220B56"/>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27"/>
    <w:rsid w:val="002242A0"/>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CBB"/>
    <w:rsid w:val="00234222"/>
    <w:rsid w:val="00234375"/>
    <w:rsid w:val="00234C98"/>
    <w:rsid w:val="00234CCA"/>
    <w:rsid w:val="00234D60"/>
    <w:rsid w:val="00234DBC"/>
    <w:rsid w:val="0023512A"/>
    <w:rsid w:val="0023533F"/>
    <w:rsid w:val="00235766"/>
    <w:rsid w:val="00236000"/>
    <w:rsid w:val="002369C9"/>
    <w:rsid w:val="00236AAB"/>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35"/>
    <w:rsid w:val="00242388"/>
    <w:rsid w:val="0024295A"/>
    <w:rsid w:val="00242CD3"/>
    <w:rsid w:val="00242F6D"/>
    <w:rsid w:val="00243046"/>
    <w:rsid w:val="00243084"/>
    <w:rsid w:val="0024379A"/>
    <w:rsid w:val="002439BB"/>
    <w:rsid w:val="0024416B"/>
    <w:rsid w:val="002444AD"/>
    <w:rsid w:val="002445B8"/>
    <w:rsid w:val="002447BA"/>
    <w:rsid w:val="002448F0"/>
    <w:rsid w:val="00244A5B"/>
    <w:rsid w:val="00244AD3"/>
    <w:rsid w:val="00244DDA"/>
    <w:rsid w:val="00244FCD"/>
    <w:rsid w:val="0024511B"/>
    <w:rsid w:val="00245B2C"/>
    <w:rsid w:val="00245D72"/>
    <w:rsid w:val="00246026"/>
    <w:rsid w:val="00246333"/>
    <w:rsid w:val="00246618"/>
    <w:rsid w:val="00246656"/>
    <w:rsid w:val="00246875"/>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33A"/>
    <w:rsid w:val="00252B99"/>
    <w:rsid w:val="00252E3E"/>
    <w:rsid w:val="00253B86"/>
    <w:rsid w:val="002546AC"/>
    <w:rsid w:val="002548EA"/>
    <w:rsid w:val="00254E7B"/>
    <w:rsid w:val="00255293"/>
    <w:rsid w:val="002556BE"/>
    <w:rsid w:val="0025598B"/>
    <w:rsid w:val="00256369"/>
    <w:rsid w:val="002566B0"/>
    <w:rsid w:val="002568AE"/>
    <w:rsid w:val="00256A0C"/>
    <w:rsid w:val="00256CC3"/>
    <w:rsid w:val="0026010A"/>
    <w:rsid w:val="0026033F"/>
    <w:rsid w:val="00260BEA"/>
    <w:rsid w:val="00260D14"/>
    <w:rsid w:val="002611BC"/>
    <w:rsid w:val="002615AD"/>
    <w:rsid w:val="00261D97"/>
    <w:rsid w:val="002622E1"/>
    <w:rsid w:val="00262311"/>
    <w:rsid w:val="00262351"/>
    <w:rsid w:val="002623C5"/>
    <w:rsid w:val="002623D0"/>
    <w:rsid w:val="002624D5"/>
    <w:rsid w:val="002624F4"/>
    <w:rsid w:val="00262C32"/>
    <w:rsid w:val="00262E92"/>
    <w:rsid w:val="0026301E"/>
    <w:rsid w:val="00263293"/>
    <w:rsid w:val="002639D6"/>
    <w:rsid w:val="00263A9D"/>
    <w:rsid w:val="00263B24"/>
    <w:rsid w:val="00263B38"/>
    <w:rsid w:val="00263DBD"/>
    <w:rsid w:val="00263F21"/>
    <w:rsid w:val="002644DB"/>
    <w:rsid w:val="00264588"/>
    <w:rsid w:val="00264CE8"/>
    <w:rsid w:val="00264D79"/>
    <w:rsid w:val="00264DEB"/>
    <w:rsid w:val="0026628A"/>
    <w:rsid w:val="002662A7"/>
    <w:rsid w:val="0026675C"/>
    <w:rsid w:val="00266A37"/>
    <w:rsid w:val="00266B50"/>
    <w:rsid w:val="00266EAB"/>
    <w:rsid w:val="00267432"/>
    <w:rsid w:val="00267515"/>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2BB"/>
    <w:rsid w:val="00273602"/>
    <w:rsid w:val="0027394C"/>
    <w:rsid w:val="00273A7F"/>
    <w:rsid w:val="002743C3"/>
    <w:rsid w:val="00274486"/>
    <w:rsid w:val="00274D41"/>
    <w:rsid w:val="002750A1"/>
    <w:rsid w:val="002755DA"/>
    <w:rsid w:val="002758C1"/>
    <w:rsid w:val="002758D9"/>
    <w:rsid w:val="002758EA"/>
    <w:rsid w:val="00275D49"/>
    <w:rsid w:val="002761E3"/>
    <w:rsid w:val="00276485"/>
    <w:rsid w:val="00276D5E"/>
    <w:rsid w:val="00276D68"/>
    <w:rsid w:val="00276D7F"/>
    <w:rsid w:val="00276DAA"/>
    <w:rsid w:val="00277C97"/>
    <w:rsid w:val="00280310"/>
    <w:rsid w:val="00280A84"/>
    <w:rsid w:val="00280C3F"/>
    <w:rsid w:val="00280CA9"/>
    <w:rsid w:val="00280CC1"/>
    <w:rsid w:val="00280EE5"/>
    <w:rsid w:val="00281172"/>
    <w:rsid w:val="0028137A"/>
    <w:rsid w:val="002813A3"/>
    <w:rsid w:val="00281640"/>
    <w:rsid w:val="00282037"/>
    <w:rsid w:val="00282464"/>
    <w:rsid w:val="0028250A"/>
    <w:rsid w:val="0028263C"/>
    <w:rsid w:val="00282A20"/>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176"/>
    <w:rsid w:val="00286524"/>
    <w:rsid w:val="002868D4"/>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063"/>
    <w:rsid w:val="002929A8"/>
    <w:rsid w:val="00292A7B"/>
    <w:rsid w:val="00292B85"/>
    <w:rsid w:val="00292BA5"/>
    <w:rsid w:val="00292C17"/>
    <w:rsid w:val="00292ED0"/>
    <w:rsid w:val="00292F47"/>
    <w:rsid w:val="002939A8"/>
    <w:rsid w:val="00293BD5"/>
    <w:rsid w:val="0029430D"/>
    <w:rsid w:val="002944DE"/>
    <w:rsid w:val="0029473B"/>
    <w:rsid w:val="00294C0F"/>
    <w:rsid w:val="00294FD3"/>
    <w:rsid w:val="002956AC"/>
    <w:rsid w:val="00295719"/>
    <w:rsid w:val="0029596B"/>
    <w:rsid w:val="002959BC"/>
    <w:rsid w:val="00295AB3"/>
    <w:rsid w:val="00295E4F"/>
    <w:rsid w:val="00295FAE"/>
    <w:rsid w:val="00296054"/>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A3A"/>
    <w:rsid w:val="002A21AE"/>
    <w:rsid w:val="002A249F"/>
    <w:rsid w:val="002A27A3"/>
    <w:rsid w:val="002A2D1C"/>
    <w:rsid w:val="002A2E1E"/>
    <w:rsid w:val="002A2FBF"/>
    <w:rsid w:val="002A30DF"/>
    <w:rsid w:val="002A3178"/>
    <w:rsid w:val="002A34D1"/>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EE9"/>
    <w:rsid w:val="002B04EB"/>
    <w:rsid w:val="002B0525"/>
    <w:rsid w:val="002B06B2"/>
    <w:rsid w:val="002B0ABF"/>
    <w:rsid w:val="002B0D24"/>
    <w:rsid w:val="002B0F17"/>
    <w:rsid w:val="002B0F51"/>
    <w:rsid w:val="002B1949"/>
    <w:rsid w:val="002B1D25"/>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A05"/>
    <w:rsid w:val="002B7B95"/>
    <w:rsid w:val="002B7BBB"/>
    <w:rsid w:val="002C02CC"/>
    <w:rsid w:val="002C02DA"/>
    <w:rsid w:val="002C0647"/>
    <w:rsid w:val="002C0670"/>
    <w:rsid w:val="002C06CC"/>
    <w:rsid w:val="002C0830"/>
    <w:rsid w:val="002C0A80"/>
    <w:rsid w:val="002C0B9B"/>
    <w:rsid w:val="002C10CA"/>
    <w:rsid w:val="002C10F6"/>
    <w:rsid w:val="002C1235"/>
    <w:rsid w:val="002C15CF"/>
    <w:rsid w:val="002C166A"/>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6DB"/>
    <w:rsid w:val="002C7A21"/>
    <w:rsid w:val="002C7CC3"/>
    <w:rsid w:val="002C7E73"/>
    <w:rsid w:val="002C7ECA"/>
    <w:rsid w:val="002C7ED1"/>
    <w:rsid w:val="002C7EF9"/>
    <w:rsid w:val="002D0252"/>
    <w:rsid w:val="002D126B"/>
    <w:rsid w:val="002D153F"/>
    <w:rsid w:val="002D23D2"/>
    <w:rsid w:val="002D258A"/>
    <w:rsid w:val="002D2742"/>
    <w:rsid w:val="002D2971"/>
    <w:rsid w:val="002D2A08"/>
    <w:rsid w:val="002D3100"/>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7E5"/>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8C2"/>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4B6"/>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CEE"/>
    <w:rsid w:val="00303708"/>
    <w:rsid w:val="003039DA"/>
    <w:rsid w:val="0030405B"/>
    <w:rsid w:val="00304382"/>
    <w:rsid w:val="003049A9"/>
    <w:rsid w:val="00304B73"/>
    <w:rsid w:val="00304D65"/>
    <w:rsid w:val="00304F8D"/>
    <w:rsid w:val="003052D6"/>
    <w:rsid w:val="0030530D"/>
    <w:rsid w:val="00305385"/>
    <w:rsid w:val="0030557D"/>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732"/>
    <w:rsid w:val="003139BF"/>
    <w:rsid w:val="00313B5D"/>
    <w:rsid w:val="00313C6B"/>
    <w:rsid w:val="00314127"/>
    <w:rsid w:val="0031442B"/>
    <w:rsid w:val="00314470"/>
    <w:rsid w:val="00314505"/>
    <w:rsid w:val="003148A8"/>
    <w:rsid w:val="00314F62"/>
    <w:rsid w:val="0031530E"/>
    <w:rsid w:val="0031537C"/>
    <w:rsid w:val="0031555E"/>
    <w:rsid w:val="0031563C"/>
    <w:rsid w:val="00315950"/>
    <w:rsid w:val="00315D7B"/>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4C"/>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0B40"/>
    <w:rsid w:val="00331163"/>
    <w:rsid w:val="00331BB3"/>
    <w:rsid w:val="00331C0A"/>
    <w:rsid w:val="00331E98"/>
    <w:rsid w:val="00332140"/>
    <w:rsid w:val="00332C22"/>
    <w:rsid w:val="00332E10"/>
    <w:rsid w:val="003331D6"/>
    <w:rsid w:val="00333209"/>
    <w:rsid w:val="0033390D"/>
    <w:rsid w:val="00334E5D"/>
    <w:rsid w:val="003350E0"/>
    <w:rsid w:val="003354C6"/>
    <w:rsid w:val="003354F2"/>
    <w:rsid w:val="003356B8"/>
    <w:rsid w:val="00335F1C"/>
    <w:rsid w:val="003360CC"/>
    <w:rsid w:val="00336253"/>
    <w:rsid w:val="003362FE"/>
    <w:rsid w:val="00336F10"/>
    <w:rsid w:val="00336F17"/>
    <w:rsid w:val="00337673"/>
    <w:rsid w:val="00337961"/>
    <w:rsid w:val="00337C71"/>
    <w:rsid w:val="003400FC"/>
    <w:rsid w:val="00340259"/>
    <w:rsid w:val="00340676"/>
    <w:rsid w:val="00340D5B"/>
    <w:rsid w:val="00340DF3"/>
    <w:rsid w:val="00342002"/>
    <w:rsid w:val="00342230"/>
    <w:rsid w:val="003427EE"/>
    <w:rsid w:val="0034286D"/>
    <w:rsid w:val="003429BE"/>
    <w:rsid w:val="00342C0E"/>
    <w:rsid w:val="00342DE3"/>
    <w:rsid w:val="00342FD6"/>
    <w:rsid w:val="00343275"/>
    <w:rsid w:val="00343AB5"/>
    <w:rsid w:val="00343DC4"/>
    <w:rsid w:val="003449A2"/>
    <w:rsid w:val="00344C04"/>
    <w:rsid w:val="00344E38"/>
    <w:rsid w:val="00345053"/>
    <w:rsid w:val="00345379"/>
    <w:rsid w:val="0034563E"/>
    <w:rsid w:val="003458BC"/>
    <w:rsid w:val="003459BC"/>
    <w:rsid w:val="00345AA3"/>
    <w:rsid w:val="00345DE8"/>
    <w:rsid w:val="00346026"/>
    <w:rsid w:val="003468D8"/>
    <w:rsid w:val="00346B6E"/>
    <w:rsid w:val="00346F03"/>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E04"/>
    <w:rsid w:val="003540DE"/>
    <w:rsid w:val="003540F5"/>
    <w:rsid w:val="00354248"/>
    <w:rsid w:val="0035498D"/>
    <w:rsid w:val="003549BA"/>
    <w:rsid w:val="00355A17"/>
    <w:rsid w:val="0035653E"/>
    <w:rsid w:val="003567A3"/>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CDE"/>
    <w:rsid w:val="00361EC2"/>
    <w:rsid w:val="0036250C"/>
    <w:rsid w:val="00362731"/>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7016B"/>
    <w:rsid w:val="00370263"/>
    <w:rsid w:val="00371243"/>
    <w:rsid w:val="0037135F"/>
    <w:rsid w:val="003713E2"/>
    <w:rsid w:val="003715C0"/>
    <w:rsid w:val="00371670"/>
    <w:rsid w:val="00371750"/>
    <w:rsid w:val="00371B65"/>
    <w:rsid w:val="003723D4"/>
    <w:rsid w:val="00372501"/>
    <w:rsid w:val="00372736"/>
    <w:rsid w:val="00372AA3"/>
    <w:rsid w:val="00372F13"/>
    <w:rsid w:val="00372FC9"/>
    <w:rsid w:val="003738EE"/>
    <w:rsid w:val="00373926"/>
    <w:rsid w:val="00373A49"/>
    <w:rsid w:val="00373BCF"/>
    <w:rsid w:val="00373CB1"/>
    <w:rsid w:val="00374647"/>
    <w:rsid w:val="003747EB"/>
    <w:rsid w:val="00375257"/>
    <w:rsid w:val="003752A4"/>
    <w:rsid w:val="0037534D"/>
    <w:rsid w:val="00375393"/>
    <w:rsid w:val="00375678"/>
    <w:rsid w:val="003760D3"/>
    <w:rsid w:val="003763F2"/>
    <w:rsid w:val="003767D2"/>
    <w:rsid w:val="00376944"/>
    <w:rsid w:val="00376D9D"/>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5B3"/>
    <w:rsid w:val="0038298F"/>
    <w:rsid w:val="003829A4"/>
    <w:rsid w:val="00382B3C"/>
    <w:rsid w:val="00382DF2"/>
    <w:rsid w:val="00382EB1"/>
    <w:rsid w:val="003830A3"/>
    <w:rsid w:val="00383289"/>
    <w:rsid w:val="003834D4"/>
    <w:rsid w:val="00383985"/>
    <w:rsid w:val="00383C83"/>
    <w:rsid w:val="00383EAC"/>
    <w:rsid w:val="0038414C"/>
    <w:rsid w:val="00384190"/>
    <w:rsid w:val="0038440D"/>
    <w:rsid w:val="0038450D"/>
    <w:rsid w:val="00384773"/>
    <w:rsid w:val="00384BB6"/>
    <w:rsid w:val="00384BF1"/>
    <w:rsid w:val="003850B6"/>
    <w:rsid w:val="00385548"/>
    <w:rsid w:val="003855BB"/>
    <w:rsid w:val="0038568C"/>
    <w:rsid w:val="0038583A"/>
    <w:rsid w:val="003861B5"/>
    <w:rsid w:val="003864A6"/>
    <w:rsid w:val="00386899"/>
    <w:rsid w:val="00386AFE"/>
    <w:rsid w:val="00387337"/>
    <w:rsid w:val="003874E8"/>
    <w:rsid w:val="003877E0"/>
    <w:rsid w:val="00387ADD"/>
    <w:rsid w:val="00387AEE"/>
    <w:rsid w:val="00387CBE"/>
    <w:rsid w:val="0039034C"/>
    <w:rsid w:val="00390982"/>
    <w:rsid w:val="00390A6F"/>
    <w:rsid w:val="00390AEF"/>
    <w:rsid w:val="00390E15"/>
    <w:rsid w:val="00390FB2"/>
    <w:rsid w:val="00391084"/>
    <w:rsid w:val="003917DD"/>
    <w:rsid w:val="00391940"/>
    <w:rsid w:val="003919A6"/>
    <w:rsid w:val="00391C50"/>
    <w:rsid w:val="00391CDF"/>
    <w:rsid w:val="00391F2C"/>
    <w:rsid w:val="0039274B"/>
    <w:rsid w:val="00392837"/>
    <w:rsid w:val="00392897"/>
    <w:rsid w:val="00392A54"/>
    <w:rsid w:val="00392B0E"/>
    <w:rsid w:val="00392E5C"/>
    <w:rsid w:val="003933CD"/>
    <w:rsid w:val="003937C6"/>
    <w:rsid w:val="00393916"/>
    <w:rsid w:val="00393FDF"/>
    <w:rsid w:val="0039408D"/>
    <w:rsid w:val="0039428E"/>
    <w:rsid w:val="003947A4"/>
    <w:rsid w:val="003947ED"/>
    <w:rsid w:val="003951A7"/>
    <w:rsid w:val="003953F4"/>
    <w:rsid w:val="003955C7"/>
    <w:rsid w:val="003957B5"/>
    <w:rsid w:val="00395AB5"/>
    <w:rsid w:val="00395ABB"/>
    <w:rsid w:val="0039610E"/>
    <w:rsid w:val="003964D7"/>
    <w:rsid w:val="00396A5D"/>
    <w:rsid w:val="00396ACB"/>
    <w:rsid w:val="00396B2B"/>
    <w:rsid w:val="00396BD5"/>
    <w:rsid w:val="00396D65"/>
    <w:rsid w:val="003970A1"/>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28D"/>
    <w:rsid w:val="003A649B"/>
    <w:rsid w:val="003A6ADE"/>
    <w:rsid w:val="003A6D3F"/>
    <w:rsid w:val="003A6D5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441"/>
    <w:rsid w:val="003B3B94"/>
    <w:rsid w:val="003B43DE"/>
    <w:rsid w:val="003B449E"/>
    <w:rsid w:val="003B45DC"/>
    <w:rsid w:val="003B475F"/>
    <w:rsid w:val="003B4820"/>
    <w:rsid w:val="003B4BF0"/>
    <w:rsid w:val="003B4C67"/>
    <w:rsid w:val="003B4E1C"/>
    <w:rsid w:val="003B4F03"/>
    <w:rsid w:val="003B4F07"/>
    <w:rsid w:val="003B501A"/>
    <w:rsid w:val="003B5560"/>
    <w:rsid w:val="003B5719"/>
    <w:rsid w:val="003B5D8C"/>
    <w:rsid w:val="003B5F9B"/>
    <w:rsid w:val="003B64FF"/>
    <w:rsid w:val="003B6B93"/>
    <w:rsid w:val="003B6D5A"/>
    <w:rsid w:val="003B6DA6"/>
    <w:rsid w:val="003B6DCF"/>
    <w:rsid w:val="003B6F20"/>
    <w:rsid w:val="003B7116"/>
    <w:rsid w:val="003B72DF"/>
    <w:rsid w:val="003B75D4"/>
    <w:rsid w:val="003B7F11"/>
    <w:rsid w:val="003B7FE5"/>
    <w:rsid w:val="003C0028"/>
    <w:rsid w:val="003C0703"/>
    <w:rsid w:val="003C0B48"/>
    <w:rsid w:val="003C1116"/>
    <w:rsid w:val="003C1391"/>
    <w:rsid w:val="003C1A05"/>
    <w:rsid w:val="003C2102"/>
    <w:rsid w:val="003C2390"/>
    <w:rsid w:val="003C244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7C1"/>
    <w:rsid w:val="003D0161"/>
    <w:rsid w:val="003D06B5"/>
    <w:rsid w:val="003D0759"/>
    <w:rsid w:val="003D0CA1"/>
    <w:rsid w:val="003D1396"/>
    <w:rsid w:val="003D1470"/>
    <w:rsid w:val="003D16EE"/>
    <w:rsid w:val="003D17C8"/>
    <w:rsid w:val="003D1CB1"/>
    <w:rsid w:val="003D2064"/>
    <w:rsid w:val="003D20FA"/>
    <w:rsid w:val="003D267D"/>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1F52"/>
    <w:rsid w:val="003E28C1"/>
    <w:rsid w:val="003E28FB"/>
    <w:rsid w:val="003E292B"/>
    <w:rsid w:val="003E2E8A"/>
    <w:rsid w:val="003E31A0"/>
    <w:rsid w:val="003E3565"/>
    <w:rsid w:val="003E3D07"/>
    <w:rsid w:val="003E3E86"/>
    <w:rsid w:val="003E4324"/>
    <w:rsid w:val="003E5238"/>
    <w:rsid w:val="003E5484"/>
    <w:rsid w:val="003E560F"/>
    <w:rsid w:val="003E5C27"/>
    <w:rsid w:val="003E5FF8"/>
    <w:rsid w:val="003E636E"/>
    <w:rsid w:val="003E663B"/>
    <w:rsid w:val="003E68C0"/>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9BE"/>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8AD"/>
    <w:rsid w:val="003F6E8A"/>
    <w:rsid w:val="003F7046"/>
    <w:rsid w:val="003F7207"/>
    <w:rsid w:val="003F73CA"/>
    <w:rsid w:val="003F789D"/>
    <w:rsid w:val="003F7ACD"/>
    <w:rsid w:val="003F7B98"/>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5A9"/>
    <w:rsid w:val="00404602"/>
    <w:rsid w:val="0040465D"/>
    <w:rsid w:val="004047E3"/>
    <w:rsid w:val="00404B65"/>
    <w:rsid w:val="0040523B"/>
    <w:rsid w:val="00405A24"/>
    <w:rsid w:val="00405EAC"/>
    <w:rsid w:val="00405F19"/>
    <w:rsid w:val="00406682"/>
    <w:rsid w:val="00406B37"/>
    <w:rsid w:val="00407283"/>
    <w:rsid w:val="004073E6"/>
    <w:rsid w:val="004075C0"/>
    <w:rsid w:val="00407B62"/>
    <w:rsid w:val="00407BAC"/>
    <w:rsid w:val="00410012"/>
    <w:rsid w:val="004102C9"/>
    <w:rsid w:val="00410757"/>
    <w:rsid w:val="004107C2"/>
    <w:rsid w:val="0041098D"/>
    <w:rsid w:val="004109CF"/>
    <w:rsid w:val="00410B0E"/>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C2"/>
    <w:rsid w:val="0042617D"/>
    <w:rsid w:val="00426234"/>
    <w:rsid w:val="00426375"/>
    <w:rsid w:val="00426E4D"/>
    <w:rsid w:val="004277F6"/>
    <w:rsid w:val="00427BD6"/>
    <w:rsid w:val="00427C4A"/>
    <w:rsid w:val="004304B5"/>
    <w:rsid w:val="004304E8"/>
    <w:rsid w:val="004305BC"/>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359"/>
    <w:rsid w:val="004353ED"/>
    <w:rsid w:val="0043543A"/>
    <w:rsid w:val="0043549D"/>
    <w:rsid w:val="004356BF"/>
    <w:rsid w:val="00435B71"/>
    <w:rsid w:val="00435F15"/>
    <w:rsid w:val="0043608A"/>
    <w:rsid w:val="00436271"/>
    <w:rsid w:val="0043651F"/>
    <w:rsid w:val="00436668"/>
    <w:rsid w:val="004366C7"/>
    <w:rsid w:val="0043684E"/>
    <w:rsid w:val="00436A4E"/>
    <w:rsid w:val="00437114"/>
    <w:rsid w:val="0043733A"/>
    <w:rsid w:val="00437C28"/>
    <w:rsid w:val="00440657"/>
    <w:rsid w:val="0044084A"/>
    <w:rsid w:val="00440A75"/>
    <w:rsid w:val="00440BE1"/>
    <w:rsid w:val="00440D46"/>
    <w:rsid w:val="00440DF9"/>
    <w:rsid w:val="00441124"/>
    <w:rsid w:val="00441150"/>
    <w:rsid w:val="00441450"/>
    <w:rsid w:val="0044172D"/>
    <w:rsid w:val="00441C53"/>
    <w:rsid w:val="00441D44"/>
    <w:rsid w:val="00441F14"/>
    <w:rsid w:val="00441F87"/>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5020A"/>
    <w:rsid w:val="004503BD"/>
    <w:rsid w:val="00450404"/>
    <w:rsid w:val="00450A29"/>
    <w:rsid w:val="004511F4"/>
    <w:rsid w:val="0045130F"/>
    <w:rsid w:val="00451456"/>
    <w:rsid w:val="00451526"/>
    <w:rsid w:val="00451640"/>
    <w:rsid w:val="0045199A"/>
    <w:rsid w:val="0045199E"/>
    <w:rsid w:val="00451DCA"/>
    <w:rsid w:val="00451E78"/>
    <w:rsid w:val="00452A6C"/>
    <w:rsid w:val="00452AD2"/>
    <w:rsid w:val="00452BA4"/>
    <w:rsid w:val="00452E06"/>
    <w:rsid w:val="004531B5"/>
    <w:rsid w:val="0045341A"/>
    <w:rsid w:val="0045387D"/>
    <w:rsid w:val="00453B6E"/>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DCD"/>
    <w:rsid w:val="00462332"/>
    <w:rsid w:val="0046254C"/>
    <w:rsid w:val="00462CAD"/>
    <w:rsid w:val="00462E2C"/>
    <w:rsid w:val="00462FB1"/>
    <w:rsid w:val="00463112"/>
    <w:rsid w:val="004633AE"/>
    <w:rsid w:val="004635C9"/>
    <w:rsid w:val="0046409A"/>
    <w:rsid w:val="004641B8"/>
    <w:rsid w:val="004641E8"/>
    <w:rsid w:val="004645AA"/>
    <w:rsid w:val="004647E0"/>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387"/>
    <w:rsid w:val="0047039D"/>
    <w:rsid w:val="0047066C"/>
    <w:rsid w:val="004707BA"/>
    <w:rsid w:val="004707E2"/>
    <w:rsid w:val="004709F8"/>
    <w:rsid w:val="00470C7E"/>
    <w:rsid w:val="00470DA1"/>
    <w:rsid w:val="00471BF6"/>
    <w:rsid w:val="00471C69"/>
    <w:rsid w:val="00472043"/>
    <w:rsid w:val="004723F8"/>
    <w:rsid w:val="004724C0"/>
    <w:rsid w:val="00472700"/>
    <w:rsid w:val="004728E4"/>
    <w:rsid w:val="00472CF9"/>
    <w:rsid w:val="004730F6"/>
    <w:rsid w:val="00473130"/>
    <w:rsid w:val="0047319C"/>
    <w:rsid w:val="004736C2"/>
    <w:rsid w:val="00473BFF"/>
    <w:rsid w:val="00473EA6"/>
    <w:rsid w:val="004740B7"/>
    <w:rsid w:val="00474116"/>
    <w:rsid w:val="00474488"/>
    <w:rsid w:val="004748D6"/>
    <w:rsid w:val="00474D59"/>
    <w:rsid w:val="0047503D"/>
    <w:rsid w:val="0047520D"/>
    <w:rsid w:val="00475898"/>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672"/>
    <w:rsid w:val="00481912"/>
    <w:rsid w:val="004819A5"/>
    <w:rsid w:val="00482018"/>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5F08"/>
    <w:rsid w:val="0048604A"/>
    <w:rsid w:val="00486A41"/>
    <w:rsid w:val="00486B15"/>
    <w:rsid w:val="00486D34"/>
    <w:rsid w:val="004870C9"/>
    <w:rsid w:val="0048718E"/>
    <w:rsid w:val="004871C8"/>
    <w:rsid w:val="004874F2"/>
    <w:rsid w:val="00487AC6"/>
    <w:rsid w:val="00487EF6"/>
    <w:rsid w:val="00487FDC"/>
    <w:rsid w:val="004903EE"/>
    <w:rsid w:val="00490777"/>
    <w:rsid w:val="0049098F"/>
    <w:rsid w:val="00490C06"/>
    <w:rsid w:val="00490CE4"/>
    <w:rsid w:val="00490EE6"/>
    <w:rsid w:val="004910BC"/>
    <w:rsid w:val="0049125E"/>
    <w:rsid w:val="004912C8"/>
    <w:rsid w:val="00491350"/>
    <w:rsid w:val="004918C6"/>
    <w:rsid w:val="00491BEC"/>
    <w:rsid w:val="00491D80"/>
    <w:rsid w:val="00491E6F"/>
    <w:rsid w:val="00491ECD"/>
    <w:rsid w:val="0049229F"/>
    <w:rsid w:val="00492514"/>
    <w:rsid w:val="00492551"/>
    <w:rsid w:val="004926E0"/>
    <w:rsid w:val="0049278C"/>
    <w:rsid w:val="00492DAA"/>
    <w:rsid w:val="00492FDB"/>
    <w:rsid w:val="00493210"/>
    <w:rsid w:val="004935D1"/>
    <w:rsid w:val="00493623"/>
    <w:rsid w:val="00493CA8"/>
    <w:rsid w:val="00493CE3"/>
    <w:rsid w:val="0049417B"/>
    <w:rsid w:val="00494357"/>
    <w:rsid w:val="00494A5E"/>
    <w:rsid w:val="00494EC6"/>
    <w:rsid w:val="0049579E"/>
    <w:rsid w:val="0049582B"/>
    <w:rsid w:val="00495898"/>
    <w:rsid w:val="00495A5C"/>
    <w:rsid w:val="00495C72"/>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B44"/>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110"/>
    <w:rsid w:val="004B333E"/>
    <w:rsid w:val="004B355F"/>
    <w:rsid w:val="004B3753"/>
    <w:rsid w:val="004B3CB3"/>
    <w:rsid w:val="004B47DA"/>
    <w:rsid w:val="004B490E"/>
    <w:rsid w:val="004B49FC"/>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92"/>
    <w:rsid w:val="004B7649"/>
    <w:rsid w:val="004B7774"/>
    <w:rsid w:val="004B7CCC"/>
    <w:rsid w:val="004B7F19"/>
    <w:rsid w:val="004C00DF"/>
    <w:rsid w:val="004C0250"/>
    <w:rsid w:val="004C0655"/>
    <w:rsid w:val="004C08ED"/>
    <w:rsid w:val="004C0AFB"/>
    <w:rsid w:val="004C0FCC"/>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6"/>
    <w:rsid w:val="004C5C7D"/>
    <w:rsid w:val="004C5CD0"/>
    <w:rsid w:val="004C63BA"/>
    <w:rsid w:val="004C65E3"/>
    <w:rsid w:val="004C6777"/>
    <w:rsid w:val="004C67AB"/>
    <w:rsid w:val="004C67FE"/>
    <w:rsid w:val="004C6ACF"/>
    <w:rsid w:val="004C6F72"/>
    <w:rsid w:val="004C7A9B"/>
    <w:rsid w:val="004C7D2E"/>
    <w:rsid w:val="004C7D98"/>
    <w:rsid w:val="004D02C0"/>
    <w:rsid w:val="004D0818"/>
    <w:rsid w:val="004D098F"/>
    <w:rsid w:val="004D0A41"/>
    <w:rsid w:val="004D0A70"/>
    <w:rsid w:val="004D0C24"/>
    <w:rsid w:val="004D1052"/>
    <w:rsid w:val="004D1B25"/>
    <w:rsid w:val="004D1D94"/>
    <w:rsid w:val="004D224B"/>
    <w:rsid w:val="004D2640"/>
    <w:rsid w:val="004D3195"/>
    <w:rsid w:val="004D32DD"/>
    <w:rsid w:val="004D3303"/>
    <w:rsid w:val="004D3348"/>
    <w:rsid w:val="004D3B33"/>
    <w:rsid w:val="004D3DC9"/>
    <w:rsid w:val="004D3F67"/>
    <w:rsid w:val="004D44ED"/>
    <w:rsid w:val="004D45B3"/>
    <w:rsid w:val="004D4C69"/>
    <w:rsid w:val="004D5297"/>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DF1"/>
    <w:rsid w:val="004E1E95"/>
    <w:rsid w:val="004E20BD"/>
    <w:rsid w:val="004E21D6"/>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A0D"/>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3F89"/>
    <w:rsid w:val="004F468E"/>
    <w:rsid w:val="004F4B17"/>
    <w:rsid w:val="004F51D3"/>
    <w:rsid w:val="004F5220"/>
    <w:rsid w:val="004F5292"/>
    <w:rsid w:val="004F54A1"/>
    <w:rsid w:val="004F556C"/>
    <w:rsid w:val="004F5578"/>
    <w:rsid w:val="004F5589"/>
    <w:rsid w:val="004F5DF6"/>
    <w:rsid w:val="004F5F28"/>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FB4"/>
    <w:rsid w:val="0050322E"/>
    <w:rsid w:val="00503461"/>
    <w:rsid w:val="00503680"/>
    <w:rsid w:val="005039C8"/>
    <w:rsid w:val="00503D13"/>
    <w:rsid w:val="00503F5E"/>
    <w:rsid w:val="00504818"/>
    <w:rsid w:val="00504CD6"/>
    <w:rsid w:val="00504EBA"/>
    <w:rsid w:val="00504FEC"/>
    <w:rsid w:val="0050577D"/>
    <w:rsid w:val="00505CF7"/>
    <w:rsid w:val="00505EB4"/>
    <w:rsid w:val="00505F89"/>
    <w:rsid w:val="00506CA6"/>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91A"/>
    <w:rsid w:val="00520B12"/>
    <w:rsid w:val="00520CAE"/>
    <w:rsid w:val="00520FD5"/>
    <w:rsid w:val="005215D6"/>
    <w:rsid w:val="0052183E"/>
    <w:rsid w:val="005218E2"/>
    <w:rsid w:val="00522467"/>
    <w:rsid w:val="0052263C"/>
    <w:rsid w:val="0052270D"/>
    <w:rsid w:val="00522BC8"/>
    <w:rsid w:val="00522DBA"/>
    <w:rsid w:val="00523073"/>
    <w:rsid w:val="00523215"/>
    <w:rsid w:val="00523956"/>
    <w:rsid w:val="00523E61"/>
    <w:rsid w:val="00523FA9"/>
    <w:rsid w:val="00524280"/>
    <w:rsid w:val="005243B6"/>
    <w:rsid w:val="005243DA"/>
    <w:rsid w:val="005246E0"/>
    <w:rsid w:val="00524D66"/>
    <w:rsid w:val="00524EDF"/>
    <w:rsid w:val="00524F4C"/>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9AE"/>
    <w:rsid w:val="00527CF2"/>
    <w:rsid w:val="00530298"/>
    <w:rsid w:val="00530348"/>
    <w:rsid w:val="005304F5"/>
    <w:rsid w:val="00531232"/>
    <w:rsid w:val="00531617"/>
    <w:rsid w:val="00531737"/>
    <w:rsid w:val="0053173B"/>
    <w:rsid w:val="00531E18"/>
    <w:rsid w:val="005321B0"/>
    <w:rsid w:val="00532542"/>
    <w:rsid w:val="005329B9"/>
    <w:rsid w:val="00532FD9"/>
    <w:rsid w:val="005333AF"/>
    <w:rsid w:val="00533912"/>
    <w:rsid w:val="00533A82"/>
    <w:rsid w:val="0053445B"/>
    <w:rsid w:val="005346F4"/>
    <w:rsid w:val="0053487B"/>
    <w:rsid w:val="005349B4"/>
    <w:rsid w:val="00534B75"/>
    <w:rsid w:val="00534BA9"/>
    <w:rsid w:val="00534C65"/>
    <w:rsid w:val="00534E3B"/>
    <w:rsid w:val="00535898"/>
    <w:rsid w:val="005359E2"/>
    <w:rsid w:val="00536074"/>
    <w:rsid w:val="005364D9"/>
    <w:rsid w:val="00536B57"/>
    <w:rsid w:val="00536DA7"/>
    <w:rsid w:val="00536F22"/>
    <w:rsid w:val="00537576"/>
    <w:rsid w:val="005375AC"/>
    <w:rsid w:val="0053799A"/>
    <w:rsid w:val="0054052C"/>
    <w:rsid w:val="0054068F"/>
    <w:rsid w:val="0054074A"/>
    <w:rsid w:val="0054099E"/>
    <w:rsid w:val="00540AE2"/>
    <w:rsid w:val="00540EB1"/>
    <w:rsid w:val="00540F27"/>
    <w:rsid w:val="00541483"/>
    <w:rsid w:val="00541860"/>
    <w:rsid w:val="005418F0"/>
    <w:rsid w:val="00541DC0"/>
    <w:rsid w:val="00542001"/>
    <w:rsid w:val="00542729"/>
    <w:rsid w:val="00542733"/>
    <w:rsid w:val="005427E1"/>
    <w:rsid w:val="0054285E"/>
    <w:rsid w:val="00542972"/>
    <w:rsid w:val="00542C41"/>
    <w:rsid w:val="00542EA2"/>
    <w:rsid w:val="0054324D"/>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EB6"/>
    <w:rsid w:val="00547283"/>
    <w:rsid w:val="005474D6"/>
    <w:rsid w:val="0054751B"/>
    <w:rsid w:val="005477A8"/>
    <w:rsid w:val="00547F23"/>
    <w:rsid w:val="00547F29"/>
    <w:rsid w:val="0055000A"/>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3C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A21"/>
    <w:rsid w:val="00565C18"/>
    <w:rsid w:val="00565F46"/>
    <w:rsid w:val="005662A4"/>
    <w:rsid w:val="005662AB"/>
    <w:rsid w:val="005663D0"/>
    <w:rsid w:val="00566429"/>
    <w:rsid w:val="0056674A"/>
    <w:rsid w:val="00566A3F"/>
    <w:rsid w:val="00566EC6"/>
    <w:rsid w:val="0056722D"/>
    <w:rsid w:val="00567255"/>
    <w:rsid w:val="00567479"/>
    <w:rsid w:val="0056786C"/>
    <w:rsid w:val="005701DF"/>
    <w:rsid w:val="005702D2"/>
    <w:rsid w:val="005705B4"/>
    <w:rsid w:val="0057063D"/>
    <w:rsid w:val="00570AA8"/>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4E"/>
    <w:rsid w:val="00574388"/>
    <w:rsid w:val="005743BF"/>
    <w:rsid w:val="00574581"/>
    <w:rsid w:val="0057460D"/>
    <w:rsid w:val="00574875"/>
    <w:rsid w:val="005748EE"/>
    <w:rsid w:val="00574ED4"/>
    <w:rsid w:val="005752AE"/>
    <w:rsid w:val="0057536E"/>
    <w:rsid w:val="005753B8"/>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E36"/>
    <w:rsid w:val="0058122A"/>
    <w:rsid w:val="00581448"/>
    <w:rsid w:val="00581935"/>
    <w:rsid w:val="00581B19"/>
    <w:rsid w:val="00581FC8"/>
    <w:rsid w:val="005829AE"/>
    <w:rsid w:val="00582AE9"/>
    <w:rsid w:val="00583027"/>
    <w:rsid w:val="00583062"/>
    <w:rsid w:val="005840BC"/>
    <w:rsid w:val="0058499D"/>
    <w:rsid w:val="00584AF9"/>
    <w:rsid w:val="0058549F"/>
    <w:rsid w:val="005856E7"/>
    <w:rsid w:val="005857F1"/>
    <w:rsid w:val="005860B5"/>
    <w:rsid w:val="005862F8"/>
    <w:rsid w:val="00586388"/>
    <w:rsid w:val="00586452"/>
    <w:rsid w:val="005869C8"/>
    <w:rsid w:val="005874E9"/>
    <w:rsid w:val="005876B4"/>
    <w:rsid w:val="00587744"/>
    <w:rsid w:val="005878B9"/>
    <w:rsid w:val="00587B27"/>
    <w:rsid w:val="00587EE2"/>
    <w:rsid w:val="00590097"/>
    <w:rsid w:val="0059018D"/>
    <w:rsid w:val="00590248"/>
    <w:rsid w:val="005908E7"/>
    <w:rsid w:val="0059092A"/>
    <w:rsid w:val="00590A7C"/>
    <w:rsid w:val="0059143B"/>
    <w:rsid w:val="00591508"/>
    <w:rsid w:val="00591A3B"/>
    <w:rsid w:val="00592134"/>
    <w:rsid w:val="0059219D"/>
    <w:rsid w:val="005922EA"/>
    <w:rsid w:val="005926FE"/>
    <w:rsid w:val="0059278B"/>
    <w:rsid w:val="00592846"/>
    <w:rsid w:val="0059346C"/>
    <w:rsid w:val="00593DDD"/>
    <w:rsid w:val="005944FC"/>
    <w:rsid w:val="005945B6"/>
    <w:rsid w:val="00594D2E"/>
    <w:rsid w:val="00594F36"/>
    <w:rsid w:val="00594F8A"/>
    <w:rsid w:val="005952AF"/>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FF9"/>
    <w:rsid w:val="005A218E"/>
    <w:rsid w:val="005A2BEE"/>
    <w:rsid w:val="005A3214"/>
    <w:rsid w:val="005A3928"/>
    <w:rsid w:val="005A423A"/>
    <w:rsid w:val="005A4573"/>
    <w:rsid w:val="005A4768"/>
    <w:rsid w:val="005A4994"/>
    <w:rsid w:val="005A4EF4"/>
    <w:rsid w:val="005A51C9"/>
    <w:rsid w:val="005A52F3"/>
    <w:rsid w:val="005A5F5C"/>
    <w:rsid w:val="005A630C"/>
    <w:rsid w:val="005A67BF"/>
    <w:rsid w:val="005A68C1"/>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D56"/>
    <w:rsid w:val="005B2FFA"/>
    <w:rsid w:val="005B3104"/>
    <w:rsid w:val="005B3199"/>
    <w:rsid w:val="005B3943"/>
    <w:rsid w:val="005B3991"/>
    <w:rsid w:val="005B4041"/>
    <w:rsid w:val="005B4B2C"/>
    <w:rsid w:val="005B4E11"/>
    <w:rsid w:val="005B5C06"/>
    <w:rsid w:val="005B5E25"/>
    <w:rsid w:val="005B60F7"/>
    <w:rsid w:val="005B6414"/>
    <w:rsid w:val="005B6A94"/>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67"/>
    <w:rsid w:val="005C1947"/>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BC2"/>
    <w:rsid w:val="005D2D3B"/>
    <w:rsid w:val="005D32B0"/>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2AC"/>
    <w:rsid w:val="005D7312"/>
    <w:rsid w:val="005D757C"/>
    <w:rsid w:val="005D7668"/>
    <w:rsid w:val="005D7E72"/>
    <w:rsid w:val="005E0061"/>
    <w:rsid w:val="005E01BC"/>
    <w:rsid w:val="005E0472"/>
    <w:rsid w:val="005E0771"/>
    <w:rsid w:val="005E0BEC"/>
    <w:rsid w:val="005E1395"/>
    <w:rsid w:val="005E16D4"/>
    <w:rsid w:val="005E1B14"/>
    <w:rsid w:val="005E1E2B"/>
    <w:rsid w:val="005E1E95"/>
    <w:rsid w:val="005E2369"/>
    <w:rsid w:val="005E237B"/>
    <w:rsid w:val="005E262B"/>
    <w:rsid w:val="005E26A6"/>
    <w:rsid w:val="005E27C3"/>
    <w:rsid w:val="005E27E7"/>
    <w:rsid w:val="005E2F10"/>
    <w:rsid w:val="005E2FF5"/>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CF"/>
    <w:rsid w:val="005E5B12"/>
    <w:rsid w:val="005E5E9E"/>
    <w:rsid w:val="005E6088"/>
    <w:rsid w:val="005E6101"/>
    <w:rsid w:val="005E61C9"/>
    <w:rsid w:val="005E6352"/>
    <w:rsid w:val="005E64B5"/>
    <w:rsid w:val="005E6617"/>
    <w:rsid w:val="005E6EBD"/>
    <w:rsid w:val="005E6F80"/>
    <w:rsid w:val="005E70E7"/>
    <w:rsid w:val="005E7952"/>
    <w:rsid w:val="005E7BB7"/>
    <w:rsid w:val="005F006F"/>
    <w:rsid w:val="005F01CD"/>
    <w:rsid w:val="005F07D8"/>
    <w:rsid w:val="005F0D89"/>
    <w:rsid w:val="005F0E72"/>
    <w:rsid w:val="005F1427"/>
    <w:rsid w:val="005F1F08"/>
    <w:rsid w:val="005F23AD"/>
    <w:rsid w:val="005F339F"/>
    <w:rsid w:val="005F34AE"/>
    <w:rsid w:val="005F3685"/>
    <w:rsid w:val="005F38BC"/>
    <w:rsid w:val="005F3AD1"/>
    <w:rsid w:val="005F4119"/>
    <w:rsid w:val="005F446F"/>
    <w:rsid w:val="005F46D4"/>
    <w:rsid w:val="005F470C"/>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676"/>
    <w:rsid w:val="00603680"/>
    <w:rsid w:val="00604046"/>
    <w:rsid w:val="00604154"/>
    <w:rsid w:val="00604ABB"/>
    <w:rsid w:val="00605241"/>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4F7"/>
    <w:rsid w:val="0062763B"/>
    <w:rsid w:val="00627B0C"/>
    <w:rsid w:val="00630012"/>
    <w:rsid w:val="0063037F"/>
    <w:rsid w:val="006304EB"/>
    <w:rsid w:val="00630535"/>
    <w:rsid w:val="0063094B"/>
    <w:rsid w:val="00631299"/>
    <w:rsid w:val="006312DC"/>
    <w:rsid w:val="00631661"/>
    <w:rsid w:val="00631695"/>
    <w:rsid w:val="0063194E"/>
    <w:rsid w:val="00631F52"/>
    <w:rsid w:val="00631FAC"/>
    <w:rsid w:val="00632002"/>
    <w:rsid w:val="00632100"/>
    <w:rsid w:val="00632245"/>
    <w:rsid w:val="00632590"/>
    <w:rsid w:val="00632D2C"/>
    <w:rsid w:val="00632D82"/>
    <w:rsid w:val="00633420"/>
    <w:rsid w:val="00633462"/>
    <w:rsid w:val="006337EA"/>
    <w:rsid w:val="006340B9"/>
    <w:rsid w:val="00634210"/>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1D09"/>
    <w:rsid w:val="0064211E"/>
    <w:rsid w:val="0064284B"/>
    <w:rsid w:val="0064291B"/>
    <w:rsid w:val="00642C27"/>
    <w:rsid w:val="0064308B"/>
    <w:rsid w:val="006433F1"/>
    <w:rsid w:val="00643699"/>
    <w:rsid w:val="0064398B"/>
    <w:rsid w:val="006439A2"/>
    <w:rsid w:val="00643C9A"/>
    <w:rsid w:val="006442F7"/>
    <w:rsid w:val="0064481B"/>
    <w:rsid w:val="00644B37"/>
    <w:rsid w:val="00644B8C"/>
    <w:rsid w:val="00644BF3"/>
    <w:rsid w:val="006452B0"/>
    <w:rsid w:val="00645BE3"/>
    <w:rsid w:val="00645F63"/>
    <w:rsid w:val="006462CD"/>
    <w:rsid w:val="006464E3"/>
    <w:rsid w:val="0064667E"/>
    <w:rsid w:val="00646873"/>
    <w:rsid w:val="00646B73"/>
    <w:rsid w:val="00646D98"/>
    <w:rsid w:val="00646F65"/>
    <w:rsid w:val="00647046"/>
    <w:rsid w:val="006471B0"/>
    <w:rsid w:val="0064751E"/>
    <w:rsid w:val="006476D3"/>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EEA"/>
    <w:rsid w:val="0065423E"/>
    <w:rsid w:val="00654290"/>
    <w:rsid w:val="0065457E"/>
    <w:rsid w:val="006549B7"/>
    <w:rsid w:val="00654CF2"/>
    <w:rsid w:val="00654F19"/>
    <w:rsid w:val="0065539A"/>
    <w:rsid w:val="006560ED"/>
    <w:rsid w:val="0065690E"/>
    <w:rsid w:val="0065696C"/>
    <w:rsid w:val="00656F30"/>
    <w:rsid w:val="00657069"/>
    <w:rsid w:val="006572AB"/>
    <w:rsid w:val="00657663"/>
    <w:rsid w:val="00657A5C"/>
    <w:rsid w:val="00657C98"/>
    <w:rsid w:val="006602B5"/>
    <w:rsid w:val="00660511"/>
    <w:rsid w:val="006605B8"/>
    <w:rsid w:val="006608E3"/>
    <w:rsid w:val="00660E46"/>
    <w:rsid w:val="00660EA0"/>
    <w:rsid w:val="0066150B"/>
    <w:rsid w:val="00661DF0"/>
    <w:rsid w:val="00661E8D"/>
    <w:rsid w:val="00662057"/>
    <w:rsid w:val="00662235"/>
    <w:rsid w:val="00662374"/>
    <w:rsid w:val="00662531"/>
    <w:rsid w:val="00662F2F"/>
    <w:rsid w:val="0066302A"/>
    <w:rsid w:val="00663AF4"/>
    <w:rsid w:val="00663B00"/>
    <w:rsid w:val="00663B27"/>
    <w:rsid w:val="00664161"/>
    <w:rsid w:val="0066425F"/>
    <w:rsid w:val="00664477"/>
    <w:rsid w:val="00664C74"/>
    <w:rsid w:val="0066538D"/>
    <w:rsid w:val="00665443"/>
    <w:rsid w:val="00665554"/>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459"/>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711F"/>
    <w:rsid w:val="00677A46"/>
    <w:rsid w:val="00677B86"/>
    <w:rsid w:val="0068031E"/>
    <w:rsid w:val="006805FF"/>
    <w:rsid w:val="00680669"/>
    <w:rsid w:val="00680B7F"/>
    <w:rsid w:val="00680E9A"/>
    <w:rsid w:val="00681070"/>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8"/>
    <w:rsid w:val="00693C43"/>
    <w:rsid w:val="00693D9B"/>
    <w:rsid w:val="00693E8E"/>
    <w:rsid w:val="006941AE"/>
    <w:rsid w:val="00694B70"/>
    <w:rsid w:val="00694C76"/>
    <w:rsid w:val="00694D7D"/>
    <w:rsid w:val="00694DE8"/>
    <w:rsid w:val="006952F8"/>
    <w:rsid w:val="0069540E"/>
    <w:rsid w:val="00695BEA"/>
    <w:rsid w:val="00695EBA"/>
    <w:rsid w:val="006962D7"/>
    <w:rsid w:val="00696609"/>
    <w:rsid w:val="00696708"/>
    <w:rsid w:val="00696DE6"/>
    <w:rsid w:val="00696E9C"/>
    <w:rsid w:val="00696F28"/>
    <w:rsid w:val="00696F59"/>
    <w:rsid w:val="0069720B"/>
    <w:rsid w:val="006972E0"/>
    <w:rsid w:val="00697939"/>
    <w:rsid w:val="006A0516"/>
    <w:rsid w:val="006A0979"/>
    <w:rsid w:val="006A09D6"/>
    <w:rsid w:val="006A0A4A"/>
    <w:rsid w:val="006A0E05"/>
    <w:rsid w:val="006A0FD6"/>
    <w:rsid w:val="006A1388"/>
    <w:rsid w:val="006A1989"/>
    <w:rsid w:val="006A1D1C"/>
    <w:rsid w:val="006A1E28"/>
    <w:rsid w:val="006A1E55"/>
    <w:rsid w:val="006A1E58"/>
    <w:rsid w:val="006A22C2"/>
    <w:rsid w:val="006A2B09"/>
    <w:rsid w:val="006A3356"/>
    <w:rsid w:val="006A3A5A"/>
    <w:rsid w:val="006A3BA4"/>
    <w:rsid w:val="006A40D8"/>
    <w:rsid w:val="006A47B1"/>
    <w:rsid w:val="006A49AE"/>
    <w:rsid w:val="006A4AFF"/>
    <w:rsid w:val="006A4D78"/>
    <w:rsid w:val="006A4DD7"/>
    <w:rsid w:val="006A5231"/>
    <w:rsid w:val="006A52B9"/>
    <w:rsid w:val="006A5562"/>
    <w:rsid w:val="006A576D"/>
    <w:rsid w:val="006A57C4"/>
    <w:rsid w:val="006A5B6D"/>
    <w:rsid w:val="006A5D0F"/>
    <w:rsid w:val="006A611A"/>
    <w:rsid w:val="006A65A5"/>
    <w:rsid w:val="006A65AB"/>
    <w:rsid w:val="006A6CFF"/>
    <w:rsid w:val="006A754F"/>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A4A"/>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EC9"/>
    <w:rsid w:val="006C1277"/>
    <w:rsid w:val="006C1480"/>
    <w:rsid w:val="006C1675"/>
    <w:rsid w:val="006C187F"/>
    <w:rsid w:val="006C18E7"/>
    <w:rsid w:val="006C1F1B"/>
    <w:rsid w:val="006C279E"/>
    <w:rsid w:val="006C2E91"/>
    <w:rsid w:val="006C2ED3"/>
    <w:rsid w:val="006C320C"/>
    <w:rsid w:val="006C322B"/>
    <w:rsid w:val="006C34C0"/>
    <w:rsid w:val="006C3C54"/>
    <w:rsid w:val="006C3D7F"/>
    <w:rsid w:val="006C3E9C"/>
    <w:rsid w:val="006C453A"/>
    <w:rsid w:val="006C4777"/>
    <w:rsid w:val="006C4B1B"/>
    <w:rsid w:val="006C4B67"/>
    <w:rsid w:val="006C52EE"/>
    <w:rsid w:val="006C558B"/>
    <w:rsid w:val="006C579D"/>
    <w:rsid w:val="006C5ACC"/>
    <w:rsid w:val="006C5C75"/>
    <w:rsid w:val="006C5E2E"/>
    <w:rsid w:val="006C5E3A"/>
    <w:rsid w:val="006C5F62"/>
    <w:rsid w:val="006C67E5"/>
    <w:rsid w:val="006C6B3A"/>
    <w:rsid w:val="006C74FF"/>
    <w:rsid w:val="006C79C7"/>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55D"/>
    <w:rsid w:val="006D571D"/>
    <w:rsid w:val="006D5D00"/>
    <w:rsid w:val="006D5D06"/>
    <w:rsid w:val="006D6005"/>
    <w:rsid w:val="006D628A"/>
    <w:rsid w:val="006D65F1"/>
    <w:rsid w:val="006D6752"/>
    <w:rsid w:val="006D698E"/>
    <w:rsid w:val="006D76A4"/>
    <w:rsid w:val="006D7B40"/>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123"/>
    <w:rsid w:val="006E3236"/>
    <w:rsid w:val="006E36EF"/>
    <w:rsid w:val="006E4031"/>
    <w:rsid w:val="006E4408"/>
    <w:rsid w:val="006E44D8"/>
    <w:rsid w:val="006E59DC"/>
    <w:rsid w:val="006E5BE1"/>
    <w:rsid w:val="006E5C1E"/>
    <w:rsid w:val="006E65B3"/>
    <w:rsid w:val="006E6F00"/>
    <w:rsid w:val="006E7172"/>
    <w:rsid w:val="006E71C0"/>
    <w:rsid w:val="006E71D9"/>
    <w:rsid w:val="006E72E3"/>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FC5"/>
    <w:rsid w:val="007004B1"/>
    <w:rsid w:val="00700BB0"/>
    <w:rsid w:val="00700CAA"/>
    <w:rsid w:val="00700CE1"/>
    <w:rsid w:val="007019DF"/>
    <w:rsid w:val="00701B90"/>
    <w:rsid w:val="00701E2A"/>
    <w:rsid w:val="0070243C"/>
    <w:rsid w:val="00702921"/>
    <w:rsid w:val="00702B01"/>
    <w:rsid w:val="00702C05"/>
    <w:rsid w:val="00702CFB"/>
    <w:rsid w:val="00703780"/>
    <w:rsid w:val="00703803"/>
    <w:rsid w:val="00703B36"/>
    <w:rsid w:val="00703FFF"/>
    <w:rsid w:val="007040C7"/>
    <w:rsid w:val="0070432F"/>
    <w:rsid w:val="00704854"/>
    <w:rsid w:val="00704C7E"/>
    <w:rsid w:val="00704C96"/>
    <w:rsid w:val="0070525D"/>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738"/>
    <w:rsid w:val="00724926"/>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B0B"/>
    <w:rsid w:val="00730CAA"/>
    <w:rsid w:val="00730FE6"/>
    <w:rsid w:val="007310D5"/>
    <w:rsid w:val="00731216"/>
    <w:rsid w:val="0073125C"/>
    <w:rsid w:val="007313EB"/>
    <w:rsid w:val="007315F6"/>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93B"/>
    <w:rsid w:val="00735422"/>
    <w:rsid w:val="00735532"/>
    <w:rsid w:val="00735830"/>
    <w:rsid w:val="00735C30"/>
    <w:rsid w:val="0073632E"/>
    <w:rsid w:val="00736C8D"/>
    <w:rsid w:val="007370E3"/>
    <w:rsid w:val="007375B1"/>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B82"/>
    <w:rsid w:val="00742E5F"/>
    <w:rsid w:val="00742F59"/>
    <w:rsid w:val="00744C58"/>
    <w:rsid w:val="00745332"/>
    <w:rsid w:val="00745630"/>
    <w:rsid w:val="00745692"/>
    <w:rsid w:val="00745FA3"/>
    <w:rsid w:val="00746317"/>
    <w:rsid w:val="00746454"/>
    <w:rsid w:val="00746496"/>
    <w:rsid w:val="00746E39"/>
    <w:rsid w:val="00746E4C"/>
    <w:rsid w:val="00746F32"/>
    <w:rsid w:val="00747468"/>
    <w:rsid w:val="00747AD3"/>
    <w:rsid w:val="00747D92"/>
    <w:rsid w:val="0075044F"/>
    <w:rsid w:val="00750533"/>
    <w:rsid w:val="007505C4"/>
    <w:rsid w:val="00750760"/>
    <w:rsid w:val="00750861"/>
    <w:rsid w:val="00751497"/>
    <w:rsid w:val="007515DB"/>
    <w:rsid w:val="00751755"/>
    <w:rsid w:val="00751EFD"/>
    <w:rsid w:val="00751F83"/>
    <w:rsid w:val="00752026"/>
    <w:rsid w:val="00752960"/>
    <w:rsid w:val="00752B7A"/>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704D"/>
    <w:rsid w:val="00757270"/>
    <w:rsid w:val="007575D7"/>
    <w:rsid w:val="007577E5"/>
    <w:rsid w:val="00757A26"/>
    <w:rsid w:val="00757C69"/>
    <w:rsid w:val="00760165"/>
    <w:rsid w:val="00760201"/>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E31"/>
    <w:rsid w:val="007672FC"/>
    <w:rsid w:val="00767604"/>
    <w:rsid w:val="00767921"/>
    <w:rsid w:val="00767BC7"/>
    <w:rsid w:val="00767ECE"/>
    <w:rsid w:val="0077041C"/>
    <w:rsid w:val="00770D27"/>
    <w:rsid w:val="00770D73"/>
    <w:rsid w:val="00770D97"/>
    <w:rsid w:val="00770FF0"/>
    <w:rsid w:val="007710C5"/>
    <w:rsid w:val="007711E6"/>
    <w:rsid w:val="0077168F"/>
    <w:rsid w:val="007716F7"/>
    <w:rsid w:val="00771C65"/>
    <w:rsid w:val="00771DBD"/>
    <w:rsid w:val="00772004"/>
    <w:rsid w:val="0077206E"/>
    <w:rsid w:val="0077216D"/>
    <w:rsid w:val="0077267A"/>
    <w:rsid w:val="0077268F"/>
    <w:rsid w:val="00772B21"/>
    <w:rsid w:val="00772B87"/>
    <w:rsid w:val="00772C9B"/>
    <w:rsid w:val="00772DD7"/>
    <w:rsid w:val="00772F06"/>
    <w:rsid w:val="0077367B"/>
    <w:rsid w:val="00773947"/>
    <w:rsid w:val="00773FF6"/>
    <w:rsid w:val="0077424C"/>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BB4"/>
    <w:rsid w:val="00776D53"/>
    <w:rsid w:val="0077759F"/>
    <w:rsid w:val="00777BB5"/>
    <w:rsid w:val="00777EF9"/>
    <w:rsid w:val="0078056E"/>
    <w:rsid w:val="00780763"/>
    <w:rsid w:val="007809C3"/>
    <w:rsid w:val="00780A01"/>
    <w:rsid w:val="00780C90"/>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06A"/>
    <w:rsid w:val="007832E1"/>
    <w:rsid w:val="0078339D"/>
    <w:rsid w:val="00783514"/>
    <w:rsid w:val="00783596"/>
    <w:rsid w:val="00783A3A"/>
    <w:rsid w:val="00783D44"/>
    <w:rsid w:val="00784D58"/>
    <w:rsid w:val="00784E4B"/>
    <w:rsid w:val="0078512B"/>
    <w:rsid w:val="00785616"/>
    <w:rsid w:val="00785DA1"/>
    <w:rsid w:val="00785FF1"/>
    <w:rsid w:val="00786249"/>
    <w:rsid w:val="00786F85"/>
    <w:rsid w:val="007878A0"/>
    <w:rsid w:val="00787BC1"/>
    <w:rsid w:val="007903A0"/>
    <w:rsid w:val="0079067D"/>
    <w:rsid w:val="00790827"/>
    <w:rsid w:val="00790A5F"/>
    <w:rsid w:val="00790C4B"/>
    <w:rsid w:val="00790D7A"/>
    <w:rsid w:val="00790EF7"/>
    <w:rsid w:val="0079117F"/>
    <w:rsid w:val="00791497"/>
    <w:rsid w:val="00791DA3"/>
    <w:rsid w:val="00792086"/>
    <w:rsid w:val="00792C64"/>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5FC"/>
    <w:rsid w:val="0079582B"/>
    <w:rsid w:val="00795836"/>
    <w:rsid w:val="00795EC9"/>
    <w:rsid w:val="00796039"/>
    <w:rsid w:val="00796516"/>
    <w:rsid w:val="007965E6"/>
    <w:rsid w:val="00796883"/>
    <w:rsid w:val="00796A3A"/>
    <w:rsid w:val="0079794A"/>
    <w:rsid w:val="00797BC0"/>
    <w:rsid w:val="00797D35"/>
    <w:rsid w:val="00797E11"/>
    <w:rsid w:val="00797E60"/>
    <w:rsid w:val="007A00DE"/>
    <w:rsid w:val="007A011D"/>
    <w:rsid w:val="007A0423"/>
    <w:rsid w:val="007A04AD"/>
    <w:rsid w:val="007A0729"/>
    <w:rsid w:val="007A0743"/>
    <w:rsid w:val="007A0867"/>
    <w:rsid w:val="007A099E"/>
    <w:rsid w:val="007A0E39"/>
    <w:rsid w:val="007A0E65"/>
    <w:rsid w:val="007A10BB"/>
    <w:rsid w:val="007A10F9"/>
    <w:rsid w:val="007A1463"/>
    <w:rsid w:val="007A18CD"/>
    <w:rsid w:val="007A1C09"/>
    <w:rsid w:val="007A20C1"/>
    <w:rsid w:val="007A20C2"/>
    <w:rsid w:val="007A247B"/>
    <w:rsid w:val="007A2CEA"/>
    <w:rsid w:val="007A2FC3"/>
    <w:rsid w:val="007A3208"/>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452"/>
    <w:rsid w:val="007A666A"/>
    <w:rsid w:val="007A674E"/>
    <w:rsid w:val="007A67A4"/>
    <w:rsid w:val="007A68B6"/>
    <w:rsid w:val="007A6A08"/>
    <w:rsid w:val="007A6B88"/>
    <w:rsid w:val="007A6EB0"/>
    <w:rsid w:val="007A6F23"/>
    <w:rsid w:val="007A71D3"/>
    <w:rsid w:val="007A7D97"/>
    <w:rsid w:val="007A7F88"/>
    <w:rsid w:val="007B001F"/>
    <w:rsid w:val="007B0020"/>
    <w:rsid w:val="007B0550"/>
    <w:rsid w:val="007B07CA"/>
    <w:rsid w:val="007B08C6"/>
    <w:rsid w:val="007B0EF4"/>
    <w:rsid w:val="007B1023"/>
    <w:rsid w:val="007B1281"/>
    <w:rsid w:val="007B14DA"/>
    <w:rsid w:val="007B1B11"/>
    <w:rsid w:val="007B1E33"/>
    <w:rsid w:val="007B2424"/>
    <w:rsid w:val="007B275F"/>
    <w:rsid w:val="007B2AFE"/>
    <w:rsid w:val="007B2B68"/>
    <w:rsid w:val="007B2C73"/>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30B"/>
    <w:rsid w:val="007B546F"/>
    <w:rsid w:val="007B5474"/>
    <w:rsid w:val="007B5529"/>
    <w:rsid w:val="007B5797"/>
    <w:rsid w:val="007B5AB4"/>
    <w:rsid w:val="007B5D98"/>
    <w:rsid w:val="007B5F16"/>
    <w:rsid w:val="007B6183"/>
    <w:rsid w:val="007B6632"/>
    <w:rsid w:val="007B681E"/>
    <w:rsid w:val="007B6D4B"/>
    <w:rsid w:val="007B6F88"/>
    <w:rsid w:val="007B71AE"/>
    <w:rsid w:val="007B7967"/>
    <w:rsid w:val="007B799D"/>
    <w:rsid w:val="007B7DEC"/>
    <w:rsid w:val="007B7F36"/>
    <w:rsid w:val="007B7FC5"/>
    <w:rsid w:val="007C00C8"/>
    <w:rsid w:val="007C035C"/>
    <w:rsid w:val="007C07F9"/>
    <w:rsid w:val="007C0883"/>
    <w:rsid w:val="007C0946"/>
    <w:rsid w:val="007C0A3F"/>
    <w:rsid w:val="007C0D69"/>
    <w:rsid w:val="007C119D"/>
    <w:rsid w:val="007C1329"/>
    <w:rsid w:val="007C1385"/>
    <w:rsid w:val="007C1448"/>
    <w:rsid w:val="007C191F"/>
    <w:rsid w:val="007C1947"/>
    <w:rsid w:val="007C1C6C"/>
    <w:rsid w:val="007C262D"/>
    <w:rsid w:val="007C2BA3"/>
    <w:rsid w:val="007C3261"/>
    <w:rsid w:val="007C336F"/>
    <w:rsid w:val="007C37E8"/>
    <w:rsid w:val="007C3851"/>
    <w:rsid w:val="007C3863"/>
    <w:rsid w:val="007C4093"/>
    <w:rsid w:val="007C428C"/>
    <w:rsid w:val="007C457A"/>
    <w:rsid w:val="007C4707"/>
    <w:rsid w:val="007C518F"/>
    <w:rsid w:val="007C52D2"/>
    <w:rsid w:val="007C5D69"/>
    <w:rsid w:val="007C5DEF"/>
    <w:rsid w:val="007C5F98"/>
    <w:rsid w:val="007C5FB2"/>
    <w:rsid w:val="007C6377"/>
    <w:rsid w:val="007C6390"/>
    <w:rsid w:val="007C6471"/>
    <w:rsid w:val="007C6513"/>
    <w:rsid w:val="007C6538"/>
    <w:rsid w:val="007C66E4"/>
    <w:rsid w:val="007C6D84"/>
    <w:rsid w:val="007C6E0E"/>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828"/>
    <w:rsid w:val="007D3C0F"/>
    <w:rsid w:val="007D3E9A"/>
    <w:rsid w:val="007D3F07"/>
    <w:rsid w:val="007D43E6"/>
    <w:rsid w:val="007D4423"/>
    <w:rsid w:val="007D4544"/>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AF8"/>
    <w:rsid w:val="007E1B6B"/>
    <w:rsid w:val="007E1C53"/>
    <w:rsid w:val="007E2115"/>
    <w:rsid w:val="007E23B3"/>
    <w:rsid w:val="007E2543"/>
    <w:rsid w:val="007E27AF"/>
    <w:rsid w:val="007E33DF"/>
    <w:rsid w:val="007E34C8"/>
    <w:rsid w:val="007E34DA"/>
    <w:rsid w:val="007E35AC"/>
    <w:rsid w:val="007E3941"/>
    <w:rsid w:val="007E3BC4"/>
    <w:rsid w:val="007E3EE1"/>
    <w:rsid w:val="007E40E8"/>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DDF"/>
    <w:rsid w:val="007F1FF7"/>
    <w:rsid w:val="007F29FA"/>
    <w:rsid w:val="007F2B6A"/>
    <w:rsid w:val="007F2C58"/>
    <w:rsid w:val="007F2F11"/>
    <w:rsid w:val="007F32A0"/>
    <w:rsid w:val="007F3383"/>
    <w:rsid w:val="007F357B"/>
    <w:rsid w:val="007F37AB"/>
    <w:rsid w:val="007F3AFA"/>
    <w:rsid w:val="007F3D59"/>
    <w:rsid w:val="007F4102"/>
    <w:rsid w:val="007F427E"/>
    <w:rsid w:val="007F445A"/>
    <w:rsid w:val="007F458E"/>
    <w:rsid w:val="007F4644"/>
    <w:rsid w:val="007F4949"/>
    <w:rsid w:val="007F4CB3"/>
    <w:rsid w:val="007F4E51"/>
    <w:rsid w:val="007F5200"/>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7C2"/>
    <w:rsid w:val="00804C2E"/>
    <w:rsid w:val="00804DED"/>
    <w:rsid w:val="00805EFD"/>
    <w:rsid w:val="00806036"/>
    <w:rsid w:val="0080615E"/>
    <w:rsid w:val="0080651E"/>
    <w:rsid w:val="0080656D"/>
    <w:rsid w:val="00806F29"/>
    <w:rsid w:val="0080715E"/>
    <w:rsid w:val="0080720F"/>
    <w:rsid w:val="008074CB"/>
    <w:rsid w:val="0080766D"/>
    <w:rsid w:val="00807BFB"/>
    <w:rsid w:val="008101B3"/>
    <w:rsid w:val="00810930"/>
    <w:rsid w:val="00810934"/>
    <w:rsid w:val="0081093E"/>
    <w:rsid w:val="00810ACB"/>
    <w:rsid w:val="00810E0A"/>
    <w:rsid w:val="008110A2"/>
    <w:rsid w:val="00811354"/>
    <w:rsid w:val="008114AB"/>
    <w:rsid w:val="00811AE6"/>
    <w:rsid w:val="00811C2D"/>
    <w:rsid w:val="00811C5F"/>
    <w:rsid w:val="00812458"/>
    <w:rsid w:val="008137F4"/>
    <w:rsid w:val="00813AE2"/>
    <w:rsid w:val="00814342"/>
    <w:rsid w:val="00814EE1"/>
    <w:rsid w:val="00814F27"/>
    <w:rsid w:val="00815029"/>
    <w:rsid w:val="008150DF"/>
    <w:rsid w:val="00815360"/>
    <w:rsid w:val="008159B8"/>
    <w:rsid w:val="00815E4A"/>
    <w:rsid w:val="00815ED8"/>
    <w:rsid w:val="008164FC"/>
    <w:rsid w:val="008167A1"/>
    <w:rsid w:val="00816939"/>
    <w:rsid w:val="0081699D"/>
    <w:rsid w:val="00816CEB"/>
    <w:rsid w:val="00816D1E"/>
    <w:rsid w:val="00817083"/>
    <w:rsid w:val="00817234"/>
    <w:rsid w:val="0081763F"/>
    <w:rsid w:val="00817976"/>
    <w:rsid w:val="00817AB2"/>
    <w:rsid w:val="00817EC6"/>
    <w:rsid w:val="0082055E"/>
    <w:rsid w:val="008208AE"/>
    <w:rsid w:val="00820D94"/>
    <w:rsid w:val="00820E97"/>
    <w:rsid w:val="0082101B"/>
    <w:rsid w:val="00821CAB"/>
    <w:rsid w:val="00822375"/>
    <w:rsid w:val="00822E0E"/>
    <w:rsid w:val="008230F8"/>
    <w:rsid w:val="00823261"/>
    <w:rsid w:val="00823734"/>
    <w:rsid w:val="00823797"/>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A11"/>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516B"/>
    <w:rsid w:val="008356D0"/>
    <w:rsid w:val="0083579B"/>
    <w:rsid w:val="0083592C"/>
    <w:rsid w:val="00835972"/>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E9"/>
    <w:rsid w:val="00846A7D"/>
    <w:rsid w:val="00846DE1"/>
    <w:rsid w:val="008470B0"/>
    <w:rsid w:val="0084755D"/>
    <w:rsid w:val="00847748"/>
    <w:rsid w:val="00847A1C"/>
    <w:rsid w:val="00850692"/>
    <w:rsid w:val="00850DE6"/>
    <w:rsid w:val="008517DB"/>
    <w:rsid w:val="00851960"/>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88A"/>
    <w:rsid w:val="00857A1A"/>
    <w:rsid w:val="00857D5F"/>
    <w:rsid w:val="0086066C"/>
    <w:rsid w:val="00860B71"/>
    <w:rsid w:val="00860C46"/>
    <w:rsid w:val="0086100A"/>
    <w:rsid w:val="00861486"/>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C6D"/>
    <w:rsid w:val="00864FFA"/>
    <w:rsid w:val="0086504B"/>
    <w:rsid w:val="0086534E"/>
    <w:rsid w:val="008653BE"/>
    <w:rsid w:val="00865A02"/>
    <w:rsid w:val="0086617D"/>
    <w:rsid w:val="00866669"/>
    <w:rsid w:val="00866797"/>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39F"/>
    <w:rsid w:val="0088290C"/>
    <w:rsid w:val="00882921"/>
    <w:rsid w:val="00882BA3"/>
    <w:rsid w:val="00882CF0"/>
    <w:rsid w:val="00882DB5"/>
    <w:rsid w:val="00883410"/>
    <w:rsid w:val="00883ABA"/>
    <w:rsid w:val="00883DA7"/>
    <w:rsid w:val="00883DE9"/>
    <w:rsid w:val="008847AA"/>
    <w:rsid w:val="008847B8"/>
    <w:rsid w:val="008848DB"/>
    <w:rsid w:val="008850F8"/>
    <w:rsid w:val="008852A5"/>
    <w:rsid w:val="008856D4"/>
    <w:rsid w:val="00885F7E"/>
    <w:rsid w:val="00885FB5"/>
    <w:rsid w:val="008867E6"/>
    <w:rsid w:val="00886E52"/>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FBC"/>
    <w:rsid w:val="008A3222"/>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3A0"/>
    <w:rsid w:val="008B7427"/>
    <w:rsid w:val="008B7AF1"/>
    <w:rsid w:val="008B7F48"/>
    <w:rsid w:val="008B7FE3"/>
    <w:rsid w:val="008C1075"/>
    <w:rsid w:val="008C12E3"/>
    <w:rsid w:val="008C169C"/>
    <w:rsid w:val="008C1BD3"/>
    <w:rsid w:val="008C1F08"/>
    <w:rsid w:val="008C1F25"/>
    <w:rsid w:val="008C249A"/>
    <w:rsid w:val="008C2617"/>
    <w:rsid w:val="008C2711"/>
    <w:rsid w:val="008C2886"/>
    <w:rsid w:val="008C2AAA"/>
    <w:rsid w:val="008C2CEA"/>
    <w:rsid w:val="008C2E0E"/>
    <w:rsid w:val="008C3117"/>
    <w:rsid w:val="008C3398"/>
    <w:rsid w:val="008C386F"/>
    <w:rsid w:val="008C3BED"/>
    <w:rsid w:val="008C46A1"/>
    <w:rsid w:val="008C4A72"/>
    <w:rsid w:val="008C4B26"/>
    <w:rsid w:val="008C5564"/>
    <w:rsid w:val="008C5886"/>
    <w:rsid w:val="008C5A8F"/>
    <w:rsid w:val="008C5F1E"/>
    <w:rsid w:val="008C616F"/>
    <w:rsid w:val="008C6185"/>
    <w:rsid w:val="008C618B"/>
    <w:rsid w:val="008C62E1"/>
    <w:rsid w:val="008C6502"/>
    <w:rsid w:val="008C657D"/>
    <w:rsid w:val="008C66C5"/>
    <w:rsid w:val="008C69A0"/>
    <w:rsid w:val="008C69E2"/>
    <w:rsid w:val="008C6BC5"/>
    <w:rsid w:val="008C7599"/>
    <w:rsid w:val="008C75A6"/>
    <w:rsid w:val="008C7628"/>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8B9"/>
    <w:rsid w:val="008D1C1D"/>
    <w:rsid w:val="008D2364"/>
    <w:rsid w:val="008D25BA"/>
    <w:rsid w:val="008D26B3"/>
    <w:rsid w:val="008D26FD"/>
    <w:rsid w:val="008D2738"/>
    <w:rsid w:val="008D2779"/>
    <w:rsid w:val="008D2925"/>
    <w:rsid w:val="008D2AF6"/>
    <w:rsid w:val="008D2B2C"/>
    <w:rsid w:val="008D2E60"/>
    <w:rsid w:val="008D2E7C"/>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2286"/>
    <w:rsid w:val="008E2767"/>
    <w:rsid w:val="008E2778"/>
    <w:rsid w:val="008E2CB0"/>
    <w:rsid w:val="008E2D0A"/>
    <w:rsid w:val="008E2E30"/>
    <w:rsid w:val="008E35BF"/>
    <w:rsid w:val="008E3E1C"/>
    <w:rsid w:val="008E3EDC"/>
    <w:rsid w:val="008E3F46"/>
    <w:rsid w:val="008E3FCB"/>
    <w:rsid w:val="008E40F8"/>
    <w:rsid w:val="008E4599"/>
    <w:rsid w:val="008E45C7"/>
    <w:rsid w:val="008E48F6"/>
    <w:rsid w:val="008E5063"/>
    <w:rsid w:val="008E51D5"/>
    <w:rsid w:val="008E55B7"/>
    <w:rsid w:val="008E6099"/>
    <w:rsid w:val="008E6447"/>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924"/>
    <w:rsid w:val="008F1B39"/>
    <w:rsid w:val="008F1BE0"/>
    <w:rsid w:val="008F1BF3"/>
    <w:rsid w:val="008F2199"/>
    <w:rsid w:val="008F2343"/>
    <w:rsid w:val="008F234E"/>
    <w:rsid w:val="008F2404"/>
    <w:rsid w:val="008F26C4"/>
    <w:rsid w:val="008F297C"/>
    <w:rsid w:val="008F2BFA"/>
    <w:rsid w:val="008F2DE4"/>
    <w:rsid w:val="008F2E2A"/>
    <w:rsid w:val="008F2FBA"/>
    <w:rsid w:val="008F34DC"/>
    <w:rsid w:val="008F3522"/>
    <w:rsid w:val="008F35E9"/>
    <w:rsid w:val="008F3CE4"/>
    <w:rsid w:val="008F406C"/>
    <w:rsid w:val="008F4AA6"/>
    <w:rsid w:val="008F5298"/>
    <w:rsid w:val="008F5BF3"/>
    <w:rsid w:val="008F5D3F"/>
    <w:rsid w:val="008F5D53"/>
    <w:rsid w:val="008F6093"/>
    <w:rsid w:val="008F6227"/>
    <w:rsid w:val="008F675A"/>
    <w:rsid w:val="008F6BF1"/>
    <w:rsid w:val="008F6C57"/>
    <w:rsid w:val="008F6D1E"/>
    <w:rsid w:val="008F6EC2"/>
    <w:rsid w:val="008F72F4"/>
    <w:rsid w:val="008F74B3"/>
    <w:rsid w:val="008F75F6"/>
    <w:rsid w:val="008F78FC"/>
    <w:rsid w:val="008F7E05"/>
    <w:rsid w:val="008F7EF9"/>
    <w:rsid w:val="00900927"/>
    <w:rsid w:val="00900A79"/>
    <w:rsid w:val="00900F30"/>
    <w:rsid w:val="0090203E"/>
    <w:rsid w:val="00902159"/>
    <w:rsid w:val="009023E2"/>
    <w:rsid w:val="009026B6"/>
    <w:rsid w:val="00902B08"/>
    <w:rsid w:val="00902D46"/>
    <w:rsid w:val="00903CE9"/>
    <w:rsid w:val="00903FB7"/>
    <w:rsid w:val="009046B4"/>
    <w:rsid w:val="009046D3"/>
    <w:rsid w:val="009052D7"/>
    <w:rsid w:val="00905466"/>
    <w:rsid w:val="00905C47"/>
    <w:rsid w:val="00905CBA"/>
    <w:rsid w:val="0090615F"/>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832"/>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644"/>
    <w:rsid w:val="009148E8"/>
    <w:rsid w:val="00914E35"/>
    <w:rsid w:val="009153A8"/>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AD8"/>
    <w:rsid w:val="00922B68"/>
    <w:rsid w:val="00922C77"/>
    <w:rsid w:val="00922EBC"/>
    <w:rsid w:val="009230AA"/>
    <w:rsid w:val="009239B8"/>
    <w:rsid w:val="00923C23"/>
    <w:rsid w:val="00924105"/>
    <w:rsid w:val="009246B3"/>
    <w:rsid w:val="00924E7B"/>
    <w:rsid w:val="00925128"/>
    <w:rsid w:val="00925541"/>
    <w:rsid w:val="009256FE"/>
    <w:rsid w:val="00925CAD"/>
    <w:rsid w:val="0092694F"/>
    <w:rsid w:val="00927199"/>
    <w:rsid w:val="009277FD"/>
    <w:rsid w:val="00927825"/>
    <w:rsid w:val="00927973"/>
    <w:rsid w:val="00927C99"/>
    <w:rsid w:val="009303DE"/>
    <w:rsid w:val="009303F8"/>
    <w:rsid w:val="00930BC9"/>
    <w:rsid w:val="009310A7"/>
    <w:rsid w:val="00931283"/>
    <w:rsid w:val="009312D9"/>
    <w:rsid w:val="0093195D"/>
    <w:rsid w:val="00931AD5"/>
    <w:rsid w:val="00931B15"/>
    <w:rsid w:val="00931B8D"/>
    <w:rsid w:val="00931F96"/>
    <w:rsid w:val="00932460"/>
    <w:rsid w:val="009324C7"/>
    <w:rsid w:val="0093263B"/>
    <w:rsid w:val="00932724"/>
    <w:rsid w:val="00932948"/>
    <w:rsid w:val="00932962"/>
    <w:rsid w:val="009329C1"/>
    <w:rsid w:val="00932CE1"/>
    <w:rsid w:val="009333B1"/>
    <w:rsid w:val="009335DA"/>
    <w:rsid w:val="0093421C"/>
    <w:rsid w:val="00934D16"/>
    <w:rsid w:val="00934F5E"/>
    <w:rsid w:val="009355BC"/>
    <w:rsid w:val="009359AB"/>
    <w:rsid w:val="00935E73"/>
    <w:rsid w:val="009363FF"/>
    <w:rsid w:val="0093641C"/>
    <w:rsid w:val="009368F1"/>
    <w:rsid w:val="00936BD4"/>
    <w:rsid w:val="00936CE0"/>
    <w:rsid w:val="0093706C"/>
    <w:rsid w:val="0093725F"/>
    <w:rsid w:val="00937534"/>
    <w:rsid w:val="00937FC3"/>
    <w:rsid w:val="0094087F"/>
    <w:rsid w:val="009409EA"/>
    <w:rsid w:val="00940D48"/>
    <w:rsid w:val="00941175"/>
    <w:rsid w:val="009412D6"/>
    <w:rsid w:val="00941464"/>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6DA2"/>
    <w:rsid w:val="00947497"/>
    <w:rsid w:val="009478A5"/>
    <w:rsid w:val="00947B35"/>
    <w:rsid w:val="00947B3E"/>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9A2"/>
    <w:rsid w:val="00952F27"/>
    <w:rsid w:val="009530CA"/>
    <w:rsid w:val="009532BE"/>
    <w:rsid w:val="009533C6"/>
    <w:rsid w:val="009535FF"/>
    <w:rsid w:val="00953FEE"/>
    <w:rsid w:val="009544D4"/>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9C8"/>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9A"/>
    <w:rsid w:val="009611C1"/>
    <w:rsid w:val="0096126C"/>
    <w:rsid w:val="00961362"/>
    <w:rsid w:val="009615B1"/>
    <w:rsid w:val="00961B21"/>
    <w:rsid w:val="00961D71"/>
    <w:rsid w:val="00961F12"/>
    <w:rsid w:val="009625A8"/>
    <w:rsid w:val="0096275A"/>
    <w:rsid w:val="009629A0"/>
    <w:rsid w:val="00962AB6"/>
    <w:rsid w:val="00962AB7"/>
    <w:rsid w:val="009631E6"/>
    <w:rsid w:val="00963554"/>
    <w:rsid w:val="00963650"/>
    <w:rsid w:val="00963680"/>
    <w:rsid w:val="00963715"/>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C0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274"/>
    <w:rsid w:val="0097048D"/>
    <w:rsid w:val="00970581"/>
    <w:rsid w:val="00970D3B"/>
    <w:rsid w:val="00970E91"/>
    <w:rsid w:val="009710F9"/>
    <w:rsid w:val="009715FB"/>
    <w:rsid w:val="00971715"/>
    <w:rsid w:val="00971852"/>
    <w:rsid w:val="00971928"/>
    <w:rsid w:val="00971AB8"/>
    <w:rsid w:val="00971D59"/>
    <w:rsid w:val="00971ED0"/>
    <w:rsid w:val="00971FFC"/>
    <w:rsid w:val="00972041"/>
    <w:rsid w:val="0097243A"/>
    <w:rsid w:val="0097274B"/>
    <w:rsid w:val="00973023"/>
    <w:rsid w:val="0097326A"/>
    <w:rsid w:val="00973AD0"/>
    <w:rsid w:val="00973D6E"/>
    <w:rsid w:val="00973E11"/>
    <w:rsid w:val="00973F74"/>
    <w:rsid w:val="00974B9D"/>
    <w:rsid w:val="00974FEB"/>
    <w:rsid w:val="009750D1"/>
    <w:rsid w:val="00975688"/>
    <w:rsid w:val="00975BB0"/>
    <w:rsid w:val="00975FF2"/>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1F4F"/>
    <w:rsid w:val="00982864"/>
    <w:rsid w:val="00983382"/>
    <w:rsid w:val="0098344D"/>
    <w:rsid w:val="00983972"/>
    <w:rsid w:val="00985762"/>
    <w:rsid w:val="00985C6D"/>
    <w:rsid w:val="00985C7F"/>
    <w:rsid w:val="00985DA9"/>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A9A"/>
    <w:rsid w:val="00991CFE"/>
    <w:rsid w:val="00992121"/>
    <w:rsid w:val="00992A81"/>
    <w:rsid w:val="00992B64"/>
    <w:rsid w:val="00992C7D"/>
    <w:rsid w:val="00992C86"/>
    <w:rsid w:val="00992DE9"/>
    <w:rsid w:val="00992E88"/>
    <w:rsid w:val="009930F5"/>
    <w:rsid w:val="00993A74"/>
    <w:rsid w:val="0099420A"/>
    <w:rsid w:val="009942EE"/>
    <w:rsid w:val="009946C4"/>
    <w:rsid w:val="0099483E"/>
    <w:rsid w:val="0099484F"/>
    <w:rsid w:val="00994C11"/>
    <w:rsid w:val="00994CA0"/>
    <w:rsid w:val="00994DBA"/>
    <w:rsid w:val="00994FF2"/>
    <w:rsid w:val="00995145"/>
    <w:rsid w:val="009954AF"/>
    <w:rsid w:val="009958D8"/>
    <w:rsid w:val="00995DAE"/>
    <w:rsid w:val="00995EAA"/>
    <w:rsid w:val="0099610A"/>
    <w:rsid w:val="009963A5"/>
    <w:rsid w:val="009965B7"/>
    <w:rsid w:val="0099729D"/>
    <w:rsid w:val="0099776A"/>
    <w:rsid w:val="00997F98"/>
    <w:rsid w:val="009A0308"/>
    <w:rsid w:val="009A061C"/>
    <w:rsid w:val="009A0DEE"/>
    <w:rsid w:val="009A11C7"/>
    <w:rsid w:val="009A11E3"/>
    <w:rsid w:val="009A12DC"/>
    <w:rsid w:val="009A16E2"/>
    <w:rsid w:val="009A1817"/>
    <w:rsid w:val="009A1825"/>
    <w:rsid w:val="009A1A60"/>
    <w:rsid w:val="009A1BA7"/>
    <w:rsid w:val="009A27D3"/>
    <w:rsid w:val="009A2B4C"/>
    <w:rsid w:val="009A316C"/>
    <w:rsid w:val="009A3191"/>
    <w:rsid w:val="009A3321"/>
    <w:rsid w:val="009A35E6"/>
    <w:rsid w:val="009A3E00"/>
    <w:rsid w:val="009A3F10"/>
    <w:rsid w:val="009A437C"/>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C1B"/>
    <w:rsid w:val="009B0ECB"/>
    <w:rsid w:val="009B0FB1"/>
    <w:rsid w:val="009B0FB2"/>
    <w:rsid w:val="009B102E"/>
    <w:rsid w:val="009B1E9C"/>
    <w:rsid w:val="009B1EB3"/>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652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5E"/>
    <w:rsid w:val="009C7C13"/>
    <w:rsid w:val="009C7DA7"/>
    <w:rsid w:val="009C7E9A"/>
    <w:rsid w:val="009C7F4B"/>
    <w:rsid w:val="009D0008"/>
    <w:rsid w:val="009D00C1"/>
    <w:rsid w:val="009D0259"/>
    <w:rsid w:val="009D055E"/>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1EE"/>
    <w:rsid w:val="009D7320"/>
    <w:rsid w:val="009D787A"/>
    <w:rsid w:val="009D79E4"/>
    <w:rsid w:val="009D7E1B"/>
    <w:rsid w:val="009E024C"/>
    <w:rsid w:val="009E080B"/>
    <w:rsid w:val="009E0C3C"/>
    <w:rsid w:val="009E1728"/>
    <w:rsid w:val="009E1ACD"/>
    <w:rsid w:val="009E1D3B"/>
    <w:rsid w:val="009E20D1"/>
    <w:rsid w:val="009E22E2"/>
    <w:rsid w:val="009E2D49"/>
    <w:rsid w:val="009E2EF4"/>
    <w:rsid w:val="009E307C"/>
    <w:rsid w:val="009E30CF"/>
    <w:rsid w:val="009E31C5"/>
    <w:rsid w:val="009E33ED"/>
    <w:rsid w:val="009E38FE"/>
    <w:rsid w:val="009E40D9"/>
    <w:rsid w:val="009E4D93"/>
    <w:rsid w:val="009E508D"/>
    <w:rsid w:val="009E55BF"/>
    <w:rsid w:val="009E5BAC"/>
    <w:rsid w:val="009E6385"/>
    <w:rsid w:val="009E642E"/>
    <w:rsid w:val="009E656C"/>
    <w:rsid w:val="009E6830"/>
    <w:rsid w:val="009E6A51"/>
    <w:rsid w:val="009E6E2B"/>
    <w:rsid w:val="009E773E"/>
    <w:rsid w:val="009E77D5"/>
    <w:rsid w:val="009E7FF3"/>
    <w:rsid w:val="009F036F"/>
    <w:rsid w:val="009F0813"/>
    <w:rsid w:val="009F0876"/>
    <w:rsid w:val="009F0A55"/>
    <w:rsid w:val="009F0BAF"/>
    <w:rsid w:val="009F0D10"/>
    <w:rsid w:val="009F11B0"/>
    <w:rsid w:val="009F12F3"/>
    <w:rsid w:val="009F1B54"/>
    <w:rsid w:val="009F1C96"/>
    <w:rsid w:val="009F1CF2"/>
    <w:rsid w:val="009F1FD4"/>
    <w:rsid w:val="009F22AE"/>
    <w:rsid w:val="009F22C1"/>
    <w:rsid w:val="009F2628"/>
    <w:rsid w:val="009F26EA"/>
    <w:rsid w:val="009F2865"/>
    <w:rsid w:val="009F2A03"/>
    <w:rsid w:val="009F2DE7"/>
    <w:rsid w:val="009F3403"/>
    <w:rsid w:val="009F35E5"/>
    <w:rsid w:val="009F406F"/>
    <w:rsid w:val="009F424B"/>
    <w:rsid w:val="009F431C"/>
    <w:rsid w:val="009F4352"/>
    <w:rsid w:val="009F45BF"/>
    <w:rsid w:val="009F470D"/>
    <w:rsid w:val="009F4E8F"/>
    <w:rsid w:val="009F4EF4"/>
    <w:rsid w:val="009F522D"/>
    <w:rsid w:val="009F53F3"/>
    <w:rsid w:val="009F55FD"/>
    <w:rsid w:val="009F5782"/>
    <w:rsid w:val="009F591F"/>
    <w:rsid w:val="009F642C"/>
    <w:rsid w:val="009F64E8"/>
    <w:rsid w:val="009F6F64"/>
    <w:rsid w:val="009F7017"/>
    <w:rsid w:val="009F7BF9"/>
    <w:rsid w:val="009F7E51"/>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A28"/>
    <w:rsid w:val="00A03B5F"/>
    <w:rsid w:val="00A03C1C"/>
    <w:rsid w:val="00A03FB7"/>
    <w:rsid w:val="00A04663"/>
    <w:rsid w:val="00A04720"/>
    <w:rsid w:val="00A047A4"/>
    <w:rsid w:val="00A04AD4"/>
    <w:rsid w:val="00A04B86"/>
    <w:rsid w:val="00A04F10"/>
    <w:rsid w:val="00A04F1C"/>
    <w:rsid w:val="00A052EB"/>
    <w:rsid w:val="00A05433"/>
    <w:rsid w:val="00A058F9"/>
    <w:rsid w:val="00A0623E"/>
    <w:rsid w:val="00A069CB"/>
    <w:rsid w:val="00A06C7F"/>
    <w:rsid w:val="00A06E05"/>
    <w:rsid w:val="00A06F82"/>
    <w:rsid w:val="00A07263"/>
    <w:rsid w:val="00A07F43"/>
    <w:rsid w:val="00A10483"/>
    <w:rsid w:val="00A1063F"/>
    <w:rsid w:val="00A113B2"/>
    <w:rsid w:val="00A11794"/>
    <w:rsid w:val="00A11CA3"/>
    <w:rsid w:val="00A11E4D"/>
    <w:rsid w:val="00A1211F"/>
    <w:rsid w:val="00A12407"/>
    <w:rsid w:val="00A12582"/>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BE0"/>
    <w:rsid w:val="00A15C65"/>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402"/>
    <w:rsid w:val="00A23B3A"/>
    <w:rsid w:val="00A23C48"/>
    <w:rsid w:val="00A23F41"/>
    <w:rsid w:val="00A23F58"/>
    <w:rsid w:val="00A24624"/>
    <w:rsid w:val="00A2465C"/>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63D"/>
    <w:rsid w:val="00A328F4"/>
    <w:rsid w:val="00A32CB7"/>
    <w:rsid w:val="00A33011"/>
    <w:rsid w:val="00A333E5"/>
    <w:rsid w:val="00A33841"/>
    <w:rsid w:val="00A33872"/>
    <w:rsid w:val="00A33DDA"/>
    <w:rsid w:val="00A3442C"/>
    <w:rsid w:val="00A3449E"/>
    <w:rsid w:val="00A34BEB"/>
    <w:rsid w:val="00A3557C"/>
    <w:rsid w:val="00A35742"/>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337"/>
    <w:rsid w:val="00A374BA"/>
    <w:rsid w:val="00A40202"/>
    <w:rsid w:val="00A4028C"/>
    <w:rsid w:val="00A403FD"/>
    <w:rsid w:val="00A40D01"/>
    <w:rsid w:val="00A41070"/>
    <w:rsid w:val="00A41378"/>
    <w:rsid w:val="00A415D8"/>
    <w:rsid w:val="00A41729"/>
    <w:rsid w:val="00A41AB9"/>
    <w:rsid w:val="00A41AE1"/>
    <w:rsid w:val="00A422C8"/>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793"/>
    <w:rsid w:val="00A458F8"/>
    <w:rsid w:val="00A45CEB"/>
    <w:rsid w:val="00A4612E"/>
    <w:rsid w:val="00A4627C"/>
    <w:rsid w:val="00A4668B"/>
    <w:rsid w:val="00A46959"/>
    <w:rsid w:val="00A46BBA"/>
    <w:rsid w:val="00A46C74"/>
    <w:rsid w:val="00A47004"/>
    <w:rsid w:val="00A4721F"/>
    <w:rsid w:val="00A47414"/>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86"/>
    <w:rsid w:val="00A56896"/>
    <w:rsid w:val="00A56951"/>
    <w:rsid w:val="00A569CE"/>
    <w:rsid w:val="00A56A63"/>
    <w:rsid w:val="00A56DAE"/>
    <w:rsid w:val="00A57031"/>
    <w:rsid w:val="00A570C0"/>
    <w:rsid w:val="00A576D7"/>
    <w:rsid w:val="00A57833"/>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28A7"/>
    <w:rsid w:val="00A62C6F"/>
    <w:rsid w:val="00A634B9"/>
    <w:rsid w:val="00A63649"/>
    <w:rsid w:val="00A6373D"/>
    <w:rsid w:val="00A6383B"/>
    <w:rsid w:val="00A64A6F"/>
    <w:rsid w:val="00A64FBF"/>
    <w:rsid w:val="00A65139"/>
    <w:rsid w:val="00A654A0"/>
    <w:rsid w:val="00A6565F"/>
    <w:rsid w:val="00A65805"/>
    <w:rsid w:val="00A65947"/>
    <w:rsid w:val="00A65C62"/>
    <w:rsid w:val="00A65EB4"/>
    <w:rsid w:val="00A66245"/>
    <w:rsid w:val="00A66441"/>
    <w:rsid w:val="00A6647D"/>
    <w:rsid w:val="00A664FA"/>
    <w:rsid w:val="00A6655A"/>
    <w:rsid w:val="00A668AC"/>
    <w:rsid w:val="00A668D1"/>
    <w:rsid w:val="00A66B66"/>
    <w:rsid w:val="00A6761F"/>
    <w:rsid w:val="00A6799C"/>
    <w:rsid w:val="00A67B18"/>
    <w:rsid w:val="00A67B62"/>
    <w:rsid w:val="00A67E6C"/>
    <w:rsid w:val="00A70204"/>
    <w:rsid w:val="00A70533"/>
    <w:rsid w:val="00A70938"/>
    <w:rsid w:val="00A717D3"/>
    <w:rsid w:val="00A71A4A"/>
    <w:rsid w:val="00A71C30"/>
    <w:rsid w:val="00A71D77"/>
    <w:rsid w:val="00A723D5"/>
    <w:rsid w:val="00A72402"/>
    <w:rsid w:val="00A725F2"/>
    <w:rsid w:val="00A72710"/>
    <w:rsid w:val="00A72ACA"/>
    <w:rsid w:val="00A72B3A"/>
    <w:rsid w:val="00A732E0"/>
    <w:rsid w:val="00A73927"/>
    <w:rsid w:val="00A73D1E"/>
    <w:rsid w:val="00A74496"/>
    <w:rsid w:val="00A751E4"/>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0C9"/>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7F2"/>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1D5F"/>
    <w:rsid w:val="00A922BB"/>
    <w:rsid w:val="00A9231F"/>
    <w:rsid w:val="00A92813"/>
    <w:rsid w:val="00A92A24"/>
    <w:rsid w:val="00A92E75"/>
    <w:rsid w:val="00A9337E"/>
    <w:rsid w:val="00A9345E"/>
    <w:rsid w:val="00A937B3"/>
    <w:rsid w:val="00A93B85"/>
    <w:rsid w:val="00A93FEA"/>
    <w:rsid w:val="00A9420F"/>
    <w:rsid w:val="00A94310"/>
    <w:rsid w:val="00A9458F"/>
    <w:rsid w:val="00A949F2"/>
    <w:rsid w:val="00A94A90"/>
    <w:rsid w:val="00A94E4F"/>
    <w:rsid w:val="00A9528E"/>
    <w:rsid w:val="00A95362"/>
    <w:rsid w:val="00A95965"/>
    <w:rsid w:val="00A9622F"/>
    <w:rsid w:val="00A96590"/>
    <w:rsid w:val="00A96612"/>
    <w:rsid w:val="00A96766"/>
    <w:rsid w:val="00A9688A"/>
    <w:rsid w:val="00A96E2F"/>
    <w:rsid w:val="00A97275"/>
    <w:rsid w:val="00A97628"/>
    <w:rsid w:val="00A9799D"/>
    <w:rsid w:val="00AA0019"/>
    <w:rsid w:val="00AA089C"/>
    <w:rsid w:val="00AA0BD3"/>
    <w:rsid w:val="00AA0D5B"/>
    <w:rsid w:val="00AA0F53"/>
    <w:rsid w:val="00AA1115"/>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42C"/>
    <w:rsid w:val="00AB0BEB"/>
    <w:rsid w:val="00AB0C95"/>
    <w:rsid w:val="00AB0E74"/>
    <w:rsid w:val="00AB0EAC"/>
    <w:rsid w:val="00AB19A8"/>
    <w:rsid w:val="00AB1E83"/>
    <w:rsid w:val="00AB1F58"/>
    <w:rsid w:val="00AB210A"/>
    <w:rsid w:val="00AB21DA"/>
    <w:rsid w:val="00AB225C"/>
    <w:rsid w:val="00AB2467"/>
    <w:rsid w:val="00AB25A4"/>
    <w:rsid w:val="00AB276F"/>
    <w:rsid w:val="00AB27B5"/>
    <w:rsid w:val="00AB28A7"/>
    <w:rsid w:val="00AB292E"/>
    <w:rsid w:val="00AB2CA4"/>
    <w:rsid w:val="00AB304C"/>
    <w:rsid w:val="00AB31E8"/>
    <w:rsid w:val="00AB3B2D"/>
    <w:rsid w:val="00AB3BA1"/>
    <w:rsid w:val="00AB3D10"/>
    <w:rsid w:val="00AB4026"/>
    <w:rsid w:val="00AB40C7"/>
    <w:rsid w:val="00AB4ABB"/>
    <w:rsid w:val="00AB4BD9"/>
    <w:rsid w:val="00AB5121"/>
    <w:rsid w:val="00AB5461"/>
    <w:rsid w:val="00AB565A"/>
    <w:rsid w:val="00AB59B8"/>
    <w:rsid w:val="00AB61ED"/>
    <w:rsid w:val="00AB6515"/>
    <w:rsid w:val="00AB6531"/>
    <w:rsid w:val="00AB67A6"/>
    <w:rsid w:val="00AB68C7"/>
    <w:rsid w:val="00AB6CCA"/>
    <w:rsid w:val="00AB6F2A"/>
    <w:rsid w:val="00AB6F67"/>
    <w:rsid w:val="00AB725A"/>
    <w:rsid w:val="00AB786F"/>
    <w:rsid w:val="00AC01A5"/>
    <w:rsid w:val="00AC0313"/>
    <w:rsid w:val="00AC093B"/>
    <w:rsid w:val="00AC0D1C"/>
    <w:rsid w:val="00AC12B8"/>
    <w:rsid w:val="00AC14FC"/>
    <w:rsid w:val="00AC171B"/>
    <w:rsid w:val="00AC1808"/>
    <w:rsid w:val="00AC183B"/>
    <w:rsid w:val="00AC1ACD"/>
    <w:rsid w:val="00AC2186"/>
    <w:rsid w:val="00AC2AFF"/>
    <w:rsid w:val="00AC2D9E"/>
    <w:rsid w:val="00AC36A2"/>
    <w:rsid w:val="00AC3860"/>
    <w:rsid w:val="00AC3E67"/>
    <w:rsid w:val="00AC406E"/>
    <w:rsid w:val="00AC4234"/>
    <w:rsid w:val="00AC457B"/>
    <w:rsid w:val="00AC50BB"/>
    <w:rsid w:val="00AC51A5"/>
    <w:rsid w:val="00AC52D9"/>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CC7"/>
    <w:rsid w:val="00AC7D2D"/>
    <w:rsid w:val="00AC7D64"/>
    <w:rsid w:val="00AC7D83"/>
    <w:rsid w:val="00AC7E3C"/>
    <w:rsid w:val="00AD0481"/>
    <w:rsid w:val="00AD04D3"/>
    <w:rsid w:val="00AD07B3"/>
    <w:rsid w:val="00AD0810"/>
    <w:rsid w:val="00AD09BA"/>
    <w:rsid w:val="00AD0B01"/>
    <w:rsid w:val="00AD0CD3"/>
    <w:rsid w:val="00AD1081"/>
    <w:rsid w:val="00AD124E"/>
    <w:rsid w:val="00AD1949"/>
    <w:rsid w:val="00AD1A09"/>
    <w:rsid w:val="00AD1B87"/>
    <w:rsid w:val="00AD1DDD"/>
    <w:rsid w:val="00AD21B2"/>
    <w:rsid w:val="00AD29E0"/>
    <w:rsid w:val="00AD2C30"/>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62E"/>
    <w:rsid w:val="00AE0830"/>
    <w:rsid w:val="00AE0895"/>
    <w:rsid w:val="00AE0916"/>
    <w:rsid w:val="00AE0AD3"/>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1B8"/>
    <w:rsid w:val="00AE455B"/>
    <w:rsid w:val="00AE4DB4"/>
    <w:rsid w:val="00AE4EE4"/>
    <w:rsid w:val="00AE51D7"/>
    <w:rsid w:val="00AE521B"/>
    <w:rsid w:val="00AE524E"/>
    <w:rsid w:val="00AE65B3"/>
    <w:rsid w:val="00AE68C3"/>
    <w:rsid w:val="00AE6AAB"/>
    <w:rsid w:val="00AE6FF1"/>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57"/>
    <w:rsid w:val="00AF3CA7"/>
    <w:rsid w:val="00AF43CC"/>
    <w:rsid w:val="00AF4568"/>
    <w:rsid w:val="00AF48B3"/>
    <w:rsid w:val="00AF54AC"/>
    <w:rsid w:val="00AF5504"/>
    <w:rsid w:val="00AF5893"/>
    <w:rsid w:val="00AF59E4"/>
    <w:rsid w:val="00AF5D80"/>
    <w:rsid w:val="00AF5EE3"/>
    <w:rsid w:val="00AF61AA"/>
    <w:rsid w:val="00AF6263"/>
    <w:rsid w:val="00AF6F7F"/>
    <w:rsid w:val="00AF71F0"/>
    <w:rsid w:val="00AF72B8"/>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FA5"/>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D1F"/>
    <w:rsid w:val="00B13E4A"/>
    <w:rsid w:val="00B1413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72FE"/>
    <w:rsid w:val="00B173C6"/>
    <w:rsid w:val="00B173E0"/>
    <w:rsid w:val="00B17F97"/>
    <w:rsid w:val="00B20020"/>
    <w:rsid w:val="00B200D0"/>
    <w:rsid w:val="00B20440"/>
    <w:rsid w:val="00B20446"/>
    <w:rsid w:val="00B2061C"/>
    <w:rsid w:val="00B2123B"/>
    <w:rsid w:val="00B2129A"/>
    <w:rsid w:val="00B21C4F"/>
    <w:rsid w:val="00B21CEA"/>
    <w:rsid w:val="00B21F7F"/>
    <w:rsid w:val="00B2267D"/>
    <w:rsid w:val="00B2275D"/>
    <w:rsid w:val="00B22EAF"/>
    <w:rsid w:val="00B2300E"/>
    <w:rsid w:val="00B234DF"/>
    <w:rsid w:val="00B239C9"/>
    <w:rsid w:val="00B23B06"/>
    <w:rsid w:val="00B24419"/>
    <w:rsid w:val="00B249E8"/>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13F2"/>
    <w:rsid w:val="00B313F9"/>
    <w:rsid w:val="00B315BC"/>
    <w:rsid w:val="00B31C95"/>
    <w:rsid w:val="00B31CBF"/>
    <w:rsid w:val="00B31DA1"/>
    <w:rsid w:val="00B31DEA"/>
    <w:rsid w:val="00B31E5A"/>
    <w:rsid w:val="00B31FAC"/>
    <w:rsid w:val="00B320F4"/>
    <w:rsid w:val="00B32569"/>
    <w:rsid w:val="00B3268F"/>
    <w:rsid w:val="00B32A27"/>
    <w:rsid w:val="00B32F1A"/>
    <w:rsid w:val="00B330B3"/>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25"/>
    <w:rsid w:val="00B439DD"/>
    <w:rsid w:val="00B43E0D"/>
    <w:rsid w:val="00B441D9"/>
    <w:rsid w:val="00B44271"/>
    <w:rsid w:val="00B447A2"/>
    <w:rsid w:val="00B448CE"/>
    <w:rsid w:val="00B44A92"/>
    <w:rsid w:val="00B44B37"/>
    <w:rsid w:val="00B44EA6"/>
    <w:rsid w:val="00B452BD"/>
    <w:rsid w:val="00B4590E"/>
    <w:rsid w:val="00B45A6E"/>
    <w:rsid w:val="00B45B39"/>
    <w:rsid w:val="00B45FA2"/>
    <w:rsid w:val="00B46534"/>
    <w:rsid w:val="00B4679A"/>
    <w:rsid w:val="00B46881"/>
    <w:rsid w:val="00B46B5C"/>
    <w:rsid w:val="00B46CB0"/>
    <w:rsid w:val="00B46D6D"/>
    <w:rsid w:val="00B46EEA"/>
    <w:rsid w:val="00B473F5"/>
    <w:rsid w:val="00B50195"/>
    <w:rsid w:val="00B506F6"/>
    <w:rsid w:val="00B5070F"/>
    <w:rsid w:val="00B50BC4"/>
    <w:rsid w:val="00B51382"/>
    <w:rsid w:val="00B5143E"/>
    <w:rsid w:val="00B514B7"/>
    <w:rsid w:val="00B51535"/>
    <w:rsid w:val="00B51A86"/>
    <w:rsid w:val="00B51CFF"/>
    <w:rsid w:val="00B51FD4"/>
    <w:rsid w:val="00B52244"/>
    <w:rsid w:val="00B52267"/>
    <w:rsid w:val="00B52332"/>
    <w:rsid w:val="00B52688"/>
    <w:rsid w:val="00B5277F"/>
    <w:rsid w:val="00B528ED"/>
    <w:rsid w:val="00B52C54"/>
    <w:rsid w:val="00B53715"/>
    <w:rsid w:val="00B540C0"/>
    <w:rsid w:val="00B547A8"/>
    <w:rsid w:val="00B54E55"/>
    <w:rsid w:val="00B54EB6"/>
    <w:rsid w:val="00B55295"/>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A0F"/>
    <w:rsid w:val="00B63D3C"/>
    <w:rsid w:val="00B63D9F"/>
    <w:rsid w:val="00B63DE9"/>
    <w:rsid w:val="00B63E26"/>
    <w:rsid w:val="00B63E54"/>
    <w:rsid w:val="00B640AC"/>
    <w:rsid w:val="00B64237"/>
    <w:rsid w:val="00B64A43"/>
    <w:rsid w:val="00B64CEA"/>
    <w:rsid w:val="00B6504D"/>
    <w:rsid w:val="00B650FB"/>
    <w:rsid w:val="00B6515C"/>
    <w:rsid w:val="00B65627"/>
    <w:rsid w:val="00B65BA7"/>
    <w:rsid w:val="00B6611E"/>
    <w:rsid w:val="00B66535"/>
    <w:rsid w:val="00B66E55"/>
    <w:rsid w:val="00B66F77"/>
    <w:rsid w:val="00B67E8C"/>
    <w:rsid w:val="00B7005E"/>
    <w:rsid w:val="00B70069"/>
    <w:rsid w:val="00B70590"/>
    <w:rsid w:val="00B707F8"/>
    <w:rsid w:val="00B70DAA"/>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5E5"/>
    <w:rsid w:val="00B74754"/>
    <w:rsid w:val="00B74C11"/>
    <w:rsid w:val="00B74D8D"/>
    <w:rsid w:val="00B75028"/>
    <w:rsid w:val="00B750D6"/>
    <w:rsid w:val="00B752FE"/>
    <w:rsid w:val="00B75780"/>
    <w:rsid w:val="00B75AA9"/>
    <w:rsid w:val="00B75ABB"/>
    <w:rsid w:val="00B76294"/>
    <w:rsid w:val="00B763C4"/>
    <w:rsid w:val="00B767B6"/>
    <w:rsid w:val="00B769D3"/>
    <w:rsid w:val="00B76C19"/>
    <w:rsid w:val="00B76C61"/>
    <w:rsid w:val="00B76CAA"/>
    <w:rsid w:val="00B77280"/>
    <w:rsid w:val="00B77356"/>
    <w:rsid w:val="00B77358"/>
    <w:rsid w:val="00B77B17"/>
    <w:rsid w:val="00B77F89"/>
    <w:rsid w:val="00B80078"/>
    <w:rsid w:val="00B802A8"/>
    <w:rsid w:val="00B8081D"/>
    <w:rsid w:val="00B80B4A"/>
    <w:rsid w:val="00B80F86"/>
    <w:rsid w:val="00B81061"/>
    <w:rsid w:val="00B81464"/>
    <w:rsid w:val="00B814B4"/>
    <w:rsid w:val="00B818B2"/>
    <w:rsid w:val="00B8218D"/>
    <w:rsid w:val="00B82472"/>
    <w:rsid w:val="00B82C53"/>
    <w:rsid w:val="00B82DFE"/>
    <w:rsid w:val="00B82F36"/>
    <w:rsid w:val="00B83530"/>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0CC"/>
    <w:rsid w:val="00B9018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AF7"/>
    <w:rsid w:val="00B96FB6"/>
    <w:rsid w:val="00B97078"/>
    <w:rsid w:val="00B97198"/>
    <w:rsid w:val="00B97396"/>
    <w:rsid w:val="00B973E2"/>
    <w:rsid w:val="00B97587"/>
    <w:rsid w:val="00BA0222"/>
    <w:rsid w:val="00BA05F4"/>
    <w:rsid w:val="00BA0AD9"/>
    <w:rsid w:val="00BA0CA6"/>
    <w:rsid w:val="00BA0F42"/>
    <w:rsid w:val="00BA14E9"/>
    <w:rsid w:val="00BA15F6"/>
    <w:rsid w:val="00BA1811"/>
    <w:rsid w:val="00BA1AE3"/>
    <w:rsid w:val="00BA1CBC"/>
    <w:rsid w:val="00BA1FF8"/>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6094"/>
    <w:rsid w:val="00BA627C"/>
    <w:rsid w:val="00BA69AD"/>
    <w:rsid w:val="00BA6C77"/>
    <w:rsid w:val="00BA6E0A"/>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4EBB"/>
    <w:rsid w:val="00BB51B1"/>
    <w:rsid w:val="00BB5288"/>
    <w:rsid w:val="00BB52F5"/>
    <w:rsid w:val="00BB5AEC"/>
    <w:rsid w:val="00BB5C70"/>
    <w:rsid w:val="00BB61B3"/>
    <w:rsid w:val="00BB6868"/>
    <w:rsid w:val="00BB6AB5"/>
    <w:rsid w:val="00BB6D3D"/>
    <w:rsid w:val="00BB7719"/>
    <w:rsid w:val="00BB7B66"/>
    <w:rsid w:val="00BC05B4"/>
    <w:rsid w:val="00BC0E81"/>
    <w:rsid w:val="00BC0FC1"/>
    <w:rsid w:val="00BC1999"/>
    <w:rsid w:val="00BC1CDD"/>
    <w:rsid w:val="00BC1FE7"/>
    <w:rsid w:val="00BC200A"/>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2FF8"/>
    <w:rsid w:val="00BD31FB"/>
    <w:rsid w:val="00BD3287"/>
    <w:rsid w:val="00BD4462"/>
    <w:rsid w:val="00BD44DA"/>
    <w:rsid w:val="00BD4538"/>
    <w:rsid w:val="00BD4990"/>
    <w:rsid w:val="00BD5467"/>
    <w:rsid w:val="00BD5506"/>
    <w:rsid w:val="00BD5A8A"/>
    <w:rsid w:val="00BD5D3B"/>
    <w:rsid w:val="00BD5D9D"/>
    <w:rsid w:val="00BD658A"/>
    <w:rsid w:val="00BD6594"/>
    <w:rsid w:val="00BD67C7"/>
    <w:rsid w:val="00BD69EB"/>
    <w:rsid w:val="00BD6C59"/>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1E4F"/>
    <w:rsid w:val="00BE2824"/>
    <w:rsid w:val="00BE2D19"/>
    <w:rsid w:val="00BE2EB7"/>
    <w:rsid w:val="00BE2EF9"/>
    <w:rsid w:val="00BE2F01"/>
    <w:rsid w:val="00BE3237"/>
    <w:rsid w:val="00BE3412"/>
    <w:rsid w:val="00BE3500"/>
    <w:rsid w:val="00BE3C21"/>
    <w:rsid w:val="00BE425A"/>
    <w:rsid w:val="00BE46B0"/>
    <w:rsid w:val="00BE47E0"/>
    <w:rsid w:val="00BE4A3F"/>
    <w:rsid w:val="00BE4A91"/>
    <w:rsid w:val="00BE4F09"/>
    <w:rsid w:val="00BE5264"/>
    <w:rsid w:val="00BE53DD"/>
    <w:rsid w:val="00BE554D"/>
    <w:rsid w:val="00BE5CA2"/>
    <w:rsid w:val="00BE5D47"/>
    <w:rsid w:val="00BE5F7F"/>
    <w:rsid w:val="00BE60A1"/>
    <w:rsid w:val="00BE616B"/>
    <w:rsid w:val="00BE66DE"/>
    <w:rsid w:val="00BE6AC6"/>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4C3C"/>
    <w:rsid w:val="00BF4EC3"/>
    <w:rsid w:val="00BF56F1"/>
    <w:rsid w:val="00BF57E6"/>
    <w:rsid w:val="00BF6145"/>
    <w:rsid w:val="00BF61AC"/>
    <w:rsid w:val="00BF677A"/>
    <w:rsid w:val="00BF6A7C"/>
    <w:rsid w:val="00BF7321"/>
    <w:rsid w:val="00BF73DF"/>
    <w:rsid w:val="00BF7676"/>
    <w:rsid w:val="00BF7ACD"/>
    <w:rsid w:val="00C0022B"/>
    <w:rsid w:val="00C00476"/>
    <w:rsid w:val="00C0050E"/>
    <w:rsid w:val="00C00C0D"/>
    <w:rsid w:val="00C01442"/>
    <w:rsid w:val="00C0155E"/>
    <w:rsid w:val="00C015DE"/>
    <w:rsid w:val="00C01746"/>
    <w:rsid w:val="00C0195C"/>
    <w:rsid w:val="00C01B11"/>
    <w:rsid w:val="00C01C9A"/>
    <w:rsid w:val="00C01D0A"/>
    <w:rsid w:val="00C01E45"/>
    <w:rsid w:val="00C01E9A"/>
    <w:rsid w:val="00C0219F"/>
    <w:rsid w:val="00C02647"/>
    <w:rsid w:val="00C02E65"/>
    <w:rsid w:val="00C033C9"/>
    <w:rsid w:val="00C0345E"/>
    <w:rsid w:val="00C037E6"/>
    <w:rsid w:val="00C0383C"/>
    <w:rsid w:val="00C03916"/>
    <w:rsid w:val="00C03A17"/>
    <w:rsid w:val="00C04329"/>
    <w:rsid w:val="00C04389"/>
    <w:rsid w:val="00C045C1"/>
    <w:rsid w:val="00C04D07"/>
    <w:rsid w:val="00C04E79"/>
    <w:rsid w:val="00C05FB7"/>
    <w:rsid w:val="00C06111"/>
    <w:rsid w:val="00C06130"/>
    <w:rsid w:val="00C0624B"/>
    <w:rsid w:val="00C0646F"/>
    <w:rsid w:val="00C069F1"/>
    <w:rsid w:val="00C07000"/>
    <w:rsid w:val="00C077A2"/>
    <w:rsid w:val="00C077EE"/>
    <w:rsid w:val="00C07995"/>
    <w:rsid w:val="00C07E84"/>
    <w:rsid w:val="00C10667"/>
    <w:rsid w:val="00C109DD"/>
    <w:rsid w:val="00C11291"/>
    <w:rsid w:val="00C1162B"/>
    <w:rsid w:val="00C11664"/>
    <w:rsid w:val="00C11930"/>
    <w:rsid w:val="00C1265E"/>
    <w:rsid w:val="00C12CF8"/>
    <w:rsid w:val="00C12DEC"/>
    <w:rsid w:val="00C12F8D"/>
    <w:rsid w:val="00C133B1"/>
    <w:rsid w:val="00C13840"/>
    <w:rsid w:val="00C13900"/>
    <w:rsid w:val="00C13B70"/>
    <w:rsid w:val="00C13BF4"/>
    <w:rsid w:val="00C13EF5"/>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6C03"/>
    <w:rsid w:val="00C170E4"/>
    <w:rsid w:val="00C172A4"/>
    <w:rsid w:val="00C17377"/>
    <w:rsid w:val="00C17389"/>
    <w:rsid w:val="00C176D0"/>
    <w:rsid w:val="00C179C6"/>
    <w:rsid w:val="00C17A11"/>
    <w:rsid w:val="00C17ED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4EE0"/>
    <w:rsid w:val="00C25228"/>
    <w:rsid w:val="00C25C1E"/>
    <w:rsid w:val="00C260F0"/>
    <w:rsid w:val="00C266B8"/>
    <w:rsid w:val="00C2698E"/>
    <w:rsid w:val="00C26BE6"/>
    <w:rsid w:val="00C26EE9"/>
    <w:rsid w:val="00C26FA7"/>
    <w:rsid w:val="00C2774B"/>
    <w:rsid w:val="00C27ED7"/>
    <w:rsid w:val="00C30AE1"/>
    <w:rsid w:val="00C30B6F"/>
    <w:rsid w:val="00C30E99"/>
    <w:rsid w:val="00C30F9C"/>
    <w:rsid w:val="00C3145B"/>
    <w:rsid w:val="00C314B5"/>
    <w:rsid w:val="00C322C9"/>
    <w:rsid w:val="00C3266A"/>
    <w:rsid w:val="00C3293E"/>
    <w:rsid w:val="00C32FB5"/>
    <w:rsid w:val="00C330B4"/>
    <w:rsid w:val="00C335E3"/>
    <w:rsid w:val="00C33A42"/>
    <w:rsid w:val="00C33E1D"/>
    <w:rsid w:val="00C341A6"/>
    <w:rsid w:val="00C345E8"/>
    <w:rsid w:val="00C34869"/>
    <w:rsid w:val="00C34B1D"/>
    <w:rsid w:val="00C3558E"/>
    <w:rsid w:val="00C357BB"/>
    <w:rsid w:val="00C3594D"/>
    <w:rsid w:val="00C35BC8"/>
    <w:rsid w:val="00C35D84"/>
    <w:rsid w:val="00C3611D"/>
    <w:rsid w:val="00C3613D"/>
    <w:rsid w:val="00C3618B"/>
    <w:rsid w:val="00C36763"/>
    <w:rsid w:val="00C36A62"/>
    <w:rsid w:val="00C36D4F"/>
    <w:rsid w:val="00C36D9B"/>
    <w:rsid w:val="00C36F54"/>
    <w:rsid w:val="00C370A3"/>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D44"/>
    <w:rsid w:val="00C4509A"/>
    <w:rsid w:val="00C451C9"/>
    <w:rsid w:val="00C45888"/>
    <w:rsid w:val="00C45B80"/>
    <w:rsid w:val="00C45D69"/>
    <w:rsid w:val="00C46164"/>
    <w:rsid w:val="00C461C7"/>
    <w:rsid w:val="00C46568"/>
    <w:rsid w:val="00C46644"/>
    <w:rsid w:val="00C46850"/>
    <w:rsid w:val="00C46B71"/>
    <w:rsid w:val="00C46D06"/>
    <w:rsid w:val="00C46FA2"/>
    <w:rsid w:val="00C47144"/>
    <w:rsid w:val="00C475D0"/>
    <w:rsid w:val="00C47F3B"/>
    <w:rsid w:val="00C47F9D"/>
    <w:rsid w:val="00C5000E"/>
    <w:rsid w:val="00C50703"/>
    <w:rsid w:val="00C50CD2"/>
    <w:rsid w:val="00C50F88"/>
    <w:rsid w:val="00C510BD"/>
    <w:rsid w:val="00C5170E"/>
    <w:rsid w:val="00C51C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908"/>
    <w:rsid w:val="00C56496"/>
    <w:rsid w:val="00C5661E"/>
    <w:rsid w:val="00C5671A"/>
    <w:rsid w:val="00C56F35"/>
    <w:rsid w:val="00C5700C"/>
    <w:rsid w:val="00C570DF"/>
    <w:rsid w:val="00C57219"/>
    <w:rsid w:val="00C57974"/>
    <w:rsid w:val="00C57DD2"/>
    <w:rsid w:val="00C57E2F"/>
    <w:rsid w:val="00C57F9C"/>
    <w:rsid w:val="00C60221"/>
    <w:rsid w:val="00C602D5"/>
    <w:rsid w:val="00C60EBB"/>
    <w:rsid w:val="00C611B0"/>
    <w:rsid w:val="00C616C1"/>
    <w:rsid w:val="00C61968"/>
    <w:rsid w:val="00C619C2"/>
    <w:rsid w:val="00C61E60"/>
    <w:rsid w:val="00C61ED6"/>
    <w:rsid w:val="00C61F42"/>
    <w:rsid w:val="00C622F7"/>
    <w:rsid w:val="00C626C6"/>
    <w:rsid w:val="00C62792"/>
    <w:rsid w:val="00C62A2C"/>
    <w:rsid w:val="00C62A42"/>
    <w:rsid w:val="00C62C4D"/>
    <w:rsid w:val="00C62CA0"/>
    <w:rsid w:val="00C62D0D"/>
    <w:rsid w:val="00C63461"/>
    <w:rsid w:val="00C635F4"/>
    <w:rsid w:val="00C6380E"/>
    <w:rsid w:val="00C63893"/>
    <w:rsid w:val="00C63936"/>
    <w:rsid w:val="00C63BD8"/>
    <w:rsid w:val="00C63E18"/>
    <w:rsid w:val="00C63FA9"/>
    <w:rsid w:val="00C64169"/>
    <w:rsid w:val="00C64288"/>
    <w:rsid w:val="00C644E6"/>
    <w:rsid w:val="00C64C05"/>
    <w:rsid w:val="00C64E50"/>
    <w:rsid w:val="00C64FC8"/>
    <w:rsid w:val="00C662A3"/>
    <w:rsid w:val="00C663F2"/>
    <w:rsid w:val="00C66DEE"/>
    <w:rsid w:val="00C6758B"/>
    <w:rsid w:val="00C679D7"/>
    <w:rsid w:val="00C700E2"/>
    <w:rsid w:val="00C70194"/>
    <w:rsid w:val="00C70587"/>
    <w:rsid w:val="00C707CC"/>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7A0"/>
    <w:rsid w:val="00C75CEE"/>
    <w:rsid w:val="00C75D6B"/>
    <w:rsid w:val="00C75E5C"/>
    <w:rsid w:val="00C75F45"/>
    <w:rsid w:val="00C761CD"/>
    <w:rsid w:val="00C776DB"/>
    <w:rsid w:val="00C77D0D"/>
    <w:rsid w:val="00C77E47"/>
    <w:rsid w:val="00C805FB"/>
    <w:rsid w:val="00C80AF6"/>
    <w:rsid w:val="00C80C8C"/>
    <w:rsid w:val="00C80DEB"/>
    <w:rsid w:val="00C80F0F"/>
    <w:rsid w:val="00C814B7"/>
    <w:rsid w:val="00C816A6"/>
    <w:rsid w:val="00C81715"/>
    <w:rsid w:val="00C81AB4"/>
    <w:rsid w:val="00C81AD0"/>
    <w:rsid w:val="00C81B34"/>
    <w:rsid w:val="00C81E8B"/>
    <w:rsid w:val="00C8229B"/>
    <w:rsid w:val="00C82313"/>
    <w:rsid w:val="00C82460"/>
    <w:rsid w:val="00C827F9"/>
    <w:rsid w:val="00C82886"/>
    <w:rsid w:val="00C828CA"/>
    <w:rsid w:val="00C82FD1"/>
    <w:rsid w:val="00C830DE"/>
    <w:rsid w:val="00C8315E"/>
    <w:rsid w:val="00C83CF0"/>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722"/>
    <w:rsid w:val="00C92953"/>
    <w:rsid w:val="00C92B1A"/>
    <w:rsid w:val="00C931C4"/>
    <w:rsid w:val="00C935BF"/>
    <w:rsid w:val="00C93673"/>
    <w:rsid w:val="00C93B6B"/>
    <w:rsid w:val="00C940AF"/>
    <w:rsid w:val="00C94245"/>
    <w:rsid w:val="00C94A42"/>
    <w:rsid w:val="00C95314"/>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301D"/>
    <w:rsid w:val="00CA30DE"/>
    <w:rsid w:val="00CA3D91"/>
    <w:rsid w:val="00CA3E27"/>
    <w:rsid w:val="00CA4662"/>
    <w:rsid w:val="00CA479B"/>
    <w:rsid w:val="00CA495D"/>
    <w:rsid w:val="00CA4C08"/>
    <w:rsid w:val="00CA4C79"/>
    <w:rsid w:val="00CA4C8E"/>
    <w:rsid w:val="00CA4E29"/>
    <w:rsid w:val="00CA57D7"/>
    <w:rsid w:val="00CA5EE1"/>
    <w:rsid w:val="00CA65FE"/>
    <w:rsid w:val="00CA660A"/>
    <w:rsid w:val="00CA67F2"/>
    <w:rsid w:val="00CA6970"/>
    <w:rsid w:val="00CA6BEA"/>
    <w:rsid w:val="00CA6C45"/>
    <w:rsid w:val="00CA6E27"/>
    <w:rsid w:val="00CA6E2B"/>
    <w:rsid w:val="00CA745C"/>
    <w:rsid w:val="00CA79F6"/>
    <w:rsid w:val="00CA7D1E"/>
    <w:rsid w:val="00CA7E0B"/>
    <w:rsid w:val="00CA7F03"/>
    <w:rsid w:val="00CA7F67"/>
    <w:rsid w:val="00CB01DE"/>
    <w:rsid w:val="00CB023F"/>
    <w:rsid w:val="00CB0319"/>
    <w:rsid w:val="00CB07D2"/>
    <w:rsid w:val="00CB0D5A"/>
    <w:rsid w:val="00CB127B"/>
    <w:rsid w:val="00CB1721"/>
    <w:rsid w:val="00CB1989"/>
    <w:rsid w:val="00CB1C51"/>
    <w:rsid w:val="00CB1D74"/>
    <w:rsid w:val="00CB1E6F"/>
    <w:rsid w:val="00CB20E3"/>
    <w:rsid w:val="00CB2427"/>
    <w:rsid w:val="00CB257C"/>
    <w:rsid w:val="00CB26FA"/>
    <w:rsid w:val="00CB32C2"/>
    <w:rsid w:val="00CB376B"/>
    <w:rsid w:val="00CB3BC6"/>
    <w:rsid w:val="00CB3DB1"/>
    <w:rsid w:val="00CB4177"/>
    <w:rsid w:val="00CB4275"/>
    <w:rsid w:val="00CB4A46"/>
    <w:rsid w:val="00CB4C0E"/>
    <w:rsid w:val="00CB4C8E"/>
    <w:rsid w:val="00CB4D59"/>
    <w:rsid w:val="00CB5A2D"/>
    <w:rsid w:val="00CB5B26"/>
    <w:rsid w:val="00CB5B48"/>
    <w:rsid w:val="00CB5D3F"/>
    <w:rsid w:val="00CB5D7E"/>
    <w:rsid w:val="00CB5E41"/>
    <w:rsid w:val="00CB6A89"/>
    <w:rsid w:val="00CB6B0C"/>
    <w:rsid w:val="00CB6DEB"/>
    <w:rsid w:val="00CB70E3"/>
    <w:rsid w:val="00CB7676"/>
    <w:rsid w:val="00CB7AD5"/>
    <w:rsid w:val="00CB7D9B"/>
    <w:rsid w:val="00CB7E7B"/>
    <w:rsid w:val="00CC006F"/>
    <w:rsid w:val="00CC01AC"/>
    <w:rsid w:val="00CC0324"/>
    <w:rsid w:val="00CC0418"/>
    <w:rsid w:val="00CC07A6"/>
    <w:rsid w:val="00CC086A"/>
    <w:rsid w:val="00CC08BC"/>
    <w:rsid w:val="00CC0DB7"/>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D013C"/>
    <w:rsid w:val="00CD07D1"/>
    <w:rsid w:val="00CD0FD7"/>
    <w:rsid w:val="00CD1B8C"/>
    <w:rsid w:val="00CD25C8"/>
    <w:rsid w:val="00CD2BE3"/>
    <w:rsid w:val="00CD2EF6"/>
    <w:rsid w:val="00CD34EB"/>
    <w:rsid w:val="00CD3546"/>
    <w:rsid w:val="00CD3C64"/>
    <w:rsid w:val="00CD40A5"/>
    <w:rsid w:val="00CD423B"/>
    <w:rsid w:val="00CD49E2"/>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233"/>
    <w:rsid w:val="00CE12EA"/>
    <w:rsid w:val="00CE13F4"/>
    <w:rsid w:val="00CE16C3"/>
    <w:rsid w:val="00CE1944"/>
    <w:rsid w:val="00CE1BCA"/>
    <w:rsid w:val="00CE20B4"/>
    <w:rsid w:val="00CE2473"/>
    <w:rsid w:val="00CE2820"/>
    <w:rsid w:val="00CE28C0"/>
    <w:rsid w:val="00CE2A94"/>
    <w:rsid w:val="00CE2DB8"/>
    <w:rsid w:val="00CE38AA"/>
    <w:rsid w:val="00CE3961"/>
    <w:rsid w:val="00CE445B"/>
    <w:rsid w:val="00CE44A1"/>
    <w:rsid w:val="00CE47BA"/>
    <w:rsid w:val="00CE47EE"/>
    <w:rsid w:val="00CE49C9"/>
    <w:rsid w:val="00CE4B07"/>
    <w:rsid w:val="00CE4C78"/>
    <w:rsid w:val="00CE51B0"/>
    <w:rsid w:val="00CE5345"/>
    <w:rsid w:val="00CE551A"/>
    <w:rsid w:val="00CE570E"/>
    <w:rsid w:val="00CE58B6"/>
    <w:rsid w:val="00CE58C1"/>
    <w:rsid w:val="00CE5E55"/>
    <w:rsid w:val="00CE5ED2"/>
    <w:rsid w:val="00CE6543"/>
    <w:rsid w:val="00CE6574"/>
    <w:rsid w:val="00CE6B22"/>
    <w:rsid w:val="00CE6B6A"/>
    <w:rsid w:val="00CE71B1"/>
    <w:rsid w:val="00CE7258"/>
    <w:rsid w:val="00CE743B"/>
    <w:rsid w:val="00CE74F2"/>
    <w:rsid w:val="00CE7BD2"/>
    <w:rsid w:val="00CF05C5"/>
    <w:rsid w:val="00CF09E3"/>
    <w:rsid w:val="00CF0BDB"/>
    <w:rsid w:val="00CF1546"/>
    <w:rsid w:val="00CF1D18"/>
    <w:rsid w:val="00CF1DBE"/>
    <w:rsid w:val="00CF1F7F"/>
    <w:rsid w:val="00CF225C"/>
    <w:rsid w:val="00CF23B1"/>
    <w:rsid w:val="00CF276B"/>
    <w:rsid w:val="00CF29CE"/>
    <w:rsid w:val="00CF29E2"/>
    <w:rsid w:val="00CF2D0E"/>
    <w:rsid w:val="00CF2E1B"/>
    <w:rsid w:val="00CF2E5F"/>
    <w:rsid w:val="00CF3044"/>
    <w:rsid w:val="00CF31B7"/>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407"/>
    <w:rsid w:val="00D1049C"/>
    <w:rsid w:val="00D105E2"/>
    <w:rsid w:val="00D10CA6"/>
    <w:rsid w:val="00D10D4C"/>
    <w:rsid w:val="00D10EF6"/>
    <w:rsid w:val="00D1100E"/>
    <w:rsid w:val="00D11F30"/>
    <w:rsid w:val="00D11FAB"/>
    <w:rsid w:val="00D1234D"/>
    <w:rsid w:val="00D12DC6"/>
    <w:rsid w:val="00D12FCD"/>
    <w:rsid w:val="00D1343E"/>
    <w:rsid w:val="00D1350E"/>
    <w:rsid w:val="00D1367D"/>
    <w:rsid w:val="00D137CA"/>
    <w:rsid w:val="00D139BB"/>
    <w:rsid w:val="00D139EE"/>
    <w:rsid w:val="00D13B7F"/>
    <w:rsid w:val="00D13C07"/>
    <w:rsid w:val="00D1417C"/>
    <w:rsid w:val="00D141A2"/>
    <w:rsid w:val="00D14259"/>
    <w:rsid w:val="00D143F4"/>
    <w:rsid w:val="00D14444"/>
    <w:rsid w:val="00D1486F"/>
    <w:rsid w:val="00D148D7"/>
    <w:rsid w:val="00D1493E"/>
    <w:rsid w:val="00D1498F"/>
    <w:rsid w:val="00D1509A"/>
    <w:rsid w:val="00D1536D"/>
    <w:rsid w:val="00D1551A"/>
    <w:rsid w:val="00D1572E"/>
    <w:rsid w:val="00D1603E"/>
    <w:rsid w:val="00D167B0"/>
    <w:rsid w:val="00D169C0"/>
    <w:rsid w:val="00D171D2"/>
    <w:rsid w:val="00D1735B"/>
    <w:rsid w:val="00D175A0"/>
    <w:rsid w:val="00D20331"/>
    <w:rsid w:val="00D204B0"/>
    <w:rsid w:val="00D207B7"/>
    <w:rsid w:val="00D20B3E"/>
    <w:rsid w:val="00D20E3E"/>
    <w:rsid w:val="00D210F0"/>
    <w:rsid w:val="00D21A67"/>
    <w:rsid w:val="00D21A82"/>
    <w:rsid w:val="00D21BA8"/>
    <w:rsid w:val="00D21D3F"/>
    <w:rsid w:val="00D221DA"/>
    <w:rsid w:val="00D22248"/>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38D"/>
    <w:rsid w:val="00D2652F"/>
    <w:rsid w:val="00D26686"/>
    <w:rsid w:val="00D268A9"/>
    <w:rsid w:val="00D26DD7"/>
    <w:rsid w:val="00D26EE8"/>
    <w:rsid w:val="00D27271"/>
    <w:rsid w:val="00D279DE"/>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E74"/>
    <w:rsid w:val="00D34F22"/>
    <w:rsid w:val="00D35035"/>
    <w:rsid w:val="00D350BA"/>
    <w:rsid w:val="00D352FC"/>
    <w:rsid w:val="00D354F9"/>
    <w:rsid w:val="00D35B68"/>
    <w:rsid w:val="00D3672D"/>
    <w:rsid w:val="00D36CDB"/>
    <w:rsid w:val="00D36FE1"/>
    <w:rsid w:val="00D3708F"/>
    <w:rsid w:val="00D37276"/>
    <w:rsid w:val="00D37C37"/>
    <w:rsid w:val="00D37CF1"/>
    <w:rsid w:val="00D37EC8"/>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4AC"/>
    <w:rsid w:val="00D549A4"/>
    <w:rsid w:val="00D54CFF"/>
    <w:rsid w:val="00D5504F"/>
    <w:rsid w:val="00D550CD"/>
    <w:rsid w:val="00D5538E"/>
    <w:rsid w:val="00D55805"/>
    <w:rsid w:val="00D55B9E"/>
    <w:rsid w:val="00D55D09"/>
    <w:rsid w:val="00D56284"/>
    <w:rsid w:val="00D5657D"/>
    <w:rsid w:val="00D565C8"/>
    <w:rsid w:val="00D56637"/>
    <w:rsid w:val="00D567C9"/>
    <w:rsid w:val="00D56A09"/>
    <w:rsid w:val="00D57F25"/>
    <w:rsid w:val="00D601EA"/>
    <w:rsid w:val="00D602C3"/>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436E"/>
    <w:rsid w:val="00D643A3"/>
    <w:rsid w:val="00D64989"/>
    <w:rsid w:val="00D64A23"/>
    <w:rsid w:val="00D64D63"/>
    <w:rsid w:val="00D64E15"/>
    <w:rsid w:val="00D64EFA"/>
    <w:rsid w:val="00D654A6"/>
    <w:rsid w:val="00D6556D"/>
    <w:rsid w:val="00D65592"/>
    <w:rsid w:val="00D657B7"/>
    <w:rsid w:val="00D657C3"/>
    <w:rsid w:val="00D65A81"/>
    <w:rsid w:val="00D65C6C"/>
    <w:rsid w:val="00D6657D"/>
    <w:rsid w:val="00D66AEF"/>
    <w:rsid w:val="00D671CA"/>
    <w:rsid w:val="00D67527"/>
    <w:rsid w:val="00D67AB0"/>
    <w:rsid w:val="00D67ABB"/>
    <w:rsid w:val="00D67E13"/>
    <w:rsid w:val="00D67EC5"/>
    <w:rsid w:val="00D701D3"/>
    <w:rsid w:val="00D70242"/>
    <w:rsid w:val="00D702AF"/>
    <w:rsid w:val="00D70548"/>
    <w:rsid w:val="00D7085B"/>
    <w:rsid w:val="00D71C8D"/>
    <w:rsid w:val="00D71D64"/>
    <w:rsid w:val="00D71D82"/>
    <w:rsid w:val="00D723CF"/>
    <w:rsid w:val="00D72649"/>
    <w:rsid w:val="00D72664"/>
    <w:rsid w:val="00D7283A"/>
    <w:rsid w:val="00D728B2"/>
    <w:rsid w:val="00D72BC1"/>
    <w:rsid w:val="00D72D06"/>
    <w:rsid w:val="00D72D13"/>
    <w:rsid w:val="00D7329E"/>
    <w:rsid w:val="00D7366E"/>
    <w:rsid w:val="00D73AB9"/>
    <w:rsid w:val="00D73DE8"/>
    <w:rsid w:val="00D73EB3"/>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462"/>
    <w:rsid w:val="00D7769F"/>
    <w:rsid w:val="00D776D1"/>
    <w:rsid w:val="00D77997"/>
    <w:rsid w:val="00D77CDA"/>
    <w:rsid w:val="00D804B8"/>
    <w:rsid w:val="00D806A1"/>
    <w:rsid w:val="00D80D5F"/>
    <w:rsid w:val="00D81675"/>
    <w:rsid w:val="00D82160"/>
    <w:rsid w:val="00D823F2"/>
    <w:rsid w:val="00D82443"/>
    <w:rsid w:val="00D82584"/>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C1C"/>
    <w:rsid w:val="00D86197"/>
    <w:rsid w:val="00D8628A"/>
    <w:rsid w:val="00D863A9"/>
    <w:rsid w:val="00D867BF"/>
    <w:rsid w:val="00D86843"/>
    <w:rsid w:val="00D86E4C"/>
    <w:rsid w:val="00D86E6D"/>
    <w:rsid w:val="00D876E0"/>
    <w:rsid w:val="00D87841"/>
    <w:rsid w:val="00D87C3A"/>
    <w:rsid w:val="00D905FE"/>
    <w:rsid w:val="00D914A9"/>
    <w:rsid w:val="00D916CC"/>
    <w:rsid w:val="00D91C73"/>
    <w:rsid w:val="00D91CE5"/>
    <w:rsid w:val="00D91CEA"/>
    <w:rsid w:val="00D91D7B"/>
    <w:rsid w:val="00D9211C"/>
    <w:rsid w:val="00D923F9"/>
    <w:rsid w:val="00D92814"/>
    <w:rsid w:val="00D92AAC"/>
    <w:rsid w:val="00D92BE9"/>
    <w:rsid w:val="00D92E3C"/>
    <w:rsid w:val="00D92EC4"/>
    <w:rsid w:val="00D931B9"/>
    <w:rsid w:val="00D931C3"/>
    <w:rsid w:val="00D9320F"/>
    <w:rsid w:val="00D93317"/>
    <w:rsid w:val="00D9344D"/>
    <w:rsid w:val="00D93651"/>
    <w:rsid w:val="00D938AE"/>
    <w:rsid w:val="00D93AB0"/>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A3D"/>
    <w:rsid w:val="00DA05C9"/>
    <w:rsid w:val="00DA069A"/>
    <w:rsid w:val="00DA09BD"/>
    <w:rsid w:val="00DA0A28"/>
    <w:rsid w:val="00DA12E9"/>
    <w:rsid w:val="00DA1590"/>
    <w:rsid w:val="00DA1CA7"/>
    <w:rsid w:val="00DA2271"/>
    <w:rsid w:val="00DA233E"/>
    <w:rsid w:val="00DA258E"/>
    <w:rsid w:val="00DA27C7"/>
    <w:rsid w:val="00DA2C6B"/>
    <w:rsid w:val="00DA2E99"/>
    <w:rsid w:val="00DA3007"/>
    <w:rsid w:val="00DA3237"/>
    <w:rsid w:val="00DA3678"/>
    <w:rsid w:val="00DA37EF"/>
    <w:rsid w:val="00DA3ECA"/>
    <w:rsid w:val="00DA3EDD"/>
    <w:rsid w:val="00DA41E4"/>
    <w:rsid w:val="00DA42F6"/>
    <w:rsid w:val="00DA43CD"/>
    <w:rsid w:val="00DA44DC"/>
    <w:rsid w:val="00DA499D"/>
    <w:rsid w:val="00DA4DF2"/>
    <w:rsid w:val="00DA5187"/>
    <w:rsid w:val="00DA52CF"/>
    <w:rsid w:val="00DA53D3"/>
    <w:rsid w:val="00DA57A5"/>
    <w:rsid w:val="00DA5A41"/>
    <w:rsid w:val="00DA5ED4"/>
    <w:rsid w:val="00DA5F37"/>
    <w:rsid w:val="00DA62A4"/>
    <w:rsid w:val="00DA6312"/>
    <w:rsid w:val="00DA64B1"/>
    <w:rsid w:val="00DA6624"/>
    <w:rsid w:val="00DA6932"/>
    <w:rsid w:val="00DA6A8C"/>
    <w:rsid w:val="00DA7128"/>
    <w:rsid w:val="00DA7212"/>
    <w:rsid w:val="00DA747E"/>
    <w:rsid w:val="00DA75F5"/>
    <w:rsid w:val="00DA7A2E"/>
    <w:rsid w:val="00DA7D7F"/>
    <w:rsid w:val="00DA7DE2"/>
    <w:rsid w:val="00DA7E29"/>
    <w:rsid w:val="00DB0629"/>
    <w:rsid w:val="00DB0A6F"/>
    <w:rsid w:val="00DB0CE8"/>
    <w:rsid w:val="00DB10F4"/>
    <w:rsid w:val="00DB1100"/>
    <w:rsid w:val="00DB12F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75"/>
    <w:rsid w:val="00DB4AE0"/>
    <w:rsid w:val="00DB4B42"/>
    <w:rsid w:val="00DB529D"/>
    <w:rsid w:val="00DB5319"/>
    <w:rsid w:val="00DB5337"/>
    <w:rsid w:val="00DB597E"/>
    <w:rsid w:val="00DB5CF1"/>
    <w:rsid w:val="00DB5E0C"/>
    <w:rsid w:val="00DB6090"/>
    <w:rsid w:val="00DB64F1"/>
    <w:rsid w:val="00DB68D8"/>
    <w:rsid w:val="00DB6C84"/>
    <w:rsid w:val="00DB6CA0"/>
    <w:rsid w:val="00DB6CF8"/>
    <w:rsid w:val="00DB7013"/>
    <w:rsid w:val="00DB7466"/>
    <w:rsid w:val="00DB7814"/>
    <w:rsid w:val="00DB7837"/>
    <w:rsid w:val="00DB7FBC"/>
    <w:rsid w:val="00DC0467"/>
    <w:rsid w:val="00DC0882"/>
    <w:rsid w:val="00DC0EB7"/>
    <w:rsid w:val="00DC0F5E"/>
    <w:rsid w:val="00DC11D0"/>
    <w:rsid w:val="00DC1403"/>
    <w:rsid w:val="00DC1872"/>
    <w:rsid w:val="00DC1E94"/>
    <w:rsid w:val="00DC22C9"/>
    <w:rsid w:val="00DC30B5"/>
    <w:rsid w:val="00DC3678"/>
    <w:rsid w:val="00DC36C4"/>
    <w:rsid w:val="00DC382A"/>
    <w:rsid w:val="00DC3A9D"/>
    <w:rsid w:val="00DC3B23"/>
    <w:rsid w:val="00DC3BBD"/>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9A5"/>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77F"/>
    <w:rsid w:val="00DD0BFD"/>
    <w:rsid w:val="00DD0D86"/>
    <w:rsid w:val="00DD0E58"/>
    <w:rsid w:val="00DD1728"/>
    <w:rsid w:val="00DD18AC"/>
    <w:rsid w:val="00DD1D7D"/>
    <w:rsid w:val="00DD2CF2"/>
    <w:rsid w:val="00DD2E4A"/>
    <w:rsid w:val="00DD355C"/>
    <w:rsid w:val="00DD3B4E"/>
    <w:rsid w:val="00DD41F5"/>
    <w:rsid w:val="00DD4232"/>
    <w:rsid w:val="00DD4445"/>
    <w:rsid w:val="00DD4AD4"/>
    <w:rsid w:val="00DD4B65"/>
    <w:rsid w:val="00DD4D19"/>
    <w:rsid w:val="00DD50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90E"/>
    <w:rsid w:val="00DE0AC4"/>
    <w:rsid w:val="00DE0F15"/>
    <w:rsid w:val="00DE10EE"/>
    <w:rsid w:val="00DE19EA"/>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33"/>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12C8"/>
    <w:rsid w:val="00DF1B1E"/>
    <w:rsid w:val="00DF1C73"/>
    <w:rsid w:val="00DF1FB3"/>
    <w:rsid w:val="00DF2243"/>
    <w:rsid w:val="00DF2305"/>
    <w:rsid w:val="00DF2468"/>
    <w:rsid w:val="00DF2BDA"/>
    <w:rsid w:val="00DF2DAF"/>
    <w:rsid w:val="00DF3323"/>
    <w:rsid w:val="00DF355E"/>
    <w:rsid w:val="00DF36B1"/>
    <w:rsid w:val="00DF389C"/>
    <w:rsid w:val="00DF46B4"/>
    <w:rsid w:val="00DF4846"/>
    <w:rsid w:val="00DF542F"/>
    <w:rsid w:val="00DF5525"/>
    <w:rsid w:val="00DF5739"/>
    <w:rsid w:val="00DF58AB"/>
    <w:rsid w:val="00DF5920"/>
    <w:rsid w:val="00DF6CCC"/>
    <w:rsid w:val="00DF7355"/>
    <w:rsid w:val="00DF73EF"/>
    <w:rsid w:val="00DF74D1"/>
    <w:rsid w:val="00DF7D1A"/>
    <w:rsid w:val="00E001FE"/>
    <w:rsid w:val="00E0031B"/>
    <w:rsid w:val="00E00A07"/>
    <w:rsid w:val="00E00D0E"/>
    <w:rsid w:val="00E01A40"/>
    <w:rsid w:val="00E01AD8"/>
    <w:rsid w:val="00E01C7A"/>
    <w:rsid w:val="00E01E34"/>
    <w:rsid w:val="00E01F4B"/>
    <w:rsid w:val="00E0239F"/>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70B3"/>
    <w:rsid w:val="00E1797A"/>
    <w:rsid w:val="00E20237"/>
    <w:rsid w:val="00E205DD"/>
    <w:rsid w:val="00E207EA"/>
    <w:rsid w:val="00E20BD6"/>
    <w:rsid w:val="00E20CC0"/>
    <w:rsid w:val="00E20E0E"/>
    <w:rsid w:val="00E20E5D"/>
    <w:rsid w:val="00E215ED"/>
    <w:rsid w:val="00E218C7"/>
    <w:rsid w:val="00E21A6B"/>
    <w:rsid w:val="00E21DC2"/>
    <w:rsid w:val="00E21E67"/>
    <w:rsid w:val="00E21F36"/>
    <w:rsid w:val="00E22621"/>
    <w:rsid w:val="00E22860"/>
    <w:rsid w:val="00E229A9"/>
    <w:rsid w:val="00E22CE7"/>
    <w:rsid w:val="00E23074"/>
    <w:rsid w:val="00E23312"/>
    <w:rsid w:val="00E23893"/>
    <w:rsid w:val="00E246C6"/>
    <w:rsid w:val="00E248ED"/>
    <w:rsid w:val="00E24CBD"/>
    <w:rsid w:val="00E24DD0"/>
    <w:rsid w:val="00E24FF2"/>
    <w:rsid w:val="00E251DB"/>
    <w:rsid w:val="00E2587F"/>
    <w:rsid w:val="00E25A26"/>
    <w:rsid w:val="00E25AC9"/>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D14"/>
    <w:rsid w:val="00E31D65"/>
    <w:rsid w:val="00E31D7C"/>
    <w:rsid w:val="00E31E25"/>
    <w:rsid w:val="00E31FC6"/>
    <w:rsid w:val="00E3226E"/>
    <w:rsid w:val="00E32A64"/>
    <w:rsid w:val="00E32B87"/>
    <w:rsid w:val="00E32CFA"/>
    <w:rsid w:val="00E32E71"/>
    <w:rsid w:val="00E332E4"/>
    <w:rsid w:val="00E33396"/>
    <w:rsid w:val="00E33504"/>
    <w:rsid w:val="00E337E6"/>
    <w:rsid w:val="00E33ACF"/>
    <w:rsid w:val="00E3402B"/>
    <w:rsid w:val="00E344DC"/>
    <w:rsid w:val="00E344FB"/>
    <w:rsid w:val="00E3453A"/>
    <w:rsid w:val="00E34CA7"/>
    <w:rsid w:val="00E34F9D"/>
    <w:rsid w:val="00E3508E"/>
    <w:rsid w:val="00E35400"/>
    <w:rsid w:val="00E35561"/>
    <w:rsid w:val="00E359FB"/>
    <w:rsid w:val="00E35D5C"/>
    <w:rsid w:val="00E35EAC"/>
    <w:rsid w:val="00E35FC4"/>
    <w:rsid w:val="00E36335"/>
    <w:rsid w:val="00E363D5"/>
    <w:rsid w:val="00E365A8"/>
    <w:rsid w:val="00E36641"/>
    <w:rsid w:val="00E36CAB"/>
    <w:rsid w:val="00E36D18"/>
    <w:rsid w:val="00E36F43"/>
    <w:rsid w:val="00E3701B"/>
    <w:rsid w:val="00E37599"/>
    <w:rsid w:val="00E37DB9"/>
    <w:rsid w:val="00E4088B"/>
    <w:rsid w:val="00E40CA3"/>
    <w:rsid w:val="00E40CDE"/>
    <w:rsid w:val="00E40D0D"/>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C48"/>
    <w:rsid w:val="00E45C84"/>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6B0"/>
    <w:rsid w:val="00E507A1"/>
    <w:rsid w:val="00E50945"/>
    <w:rsid w:val="00E50AC4"/>
    <w:rsid w:val="00E50B6B"/>
    <w:rsid w:val="00E51319"/>
    <w:rsid w:val="00E5138A"/>
    <w:rsid w:val="00E5155E"/>
    <w:rsid w:val="00E516F6"/>
    <w:rsid w:val="00E51B8B"/>
    <w:rsid w:val="00E51D8E"/>
    <w:rsid w:val="00E51FD2"/>
    <w:rsid w:val="00E529A2"/>
    <w:rsid w:val="00E52DD4"/>
    <w:rsid w:val="00E531AC"/>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80B"/>
    <w:rsid w:val="00E56A79"/>
    <w:rsid w:val="00E56D5C"/>
    <w:rsid w:val="00E56D86"/>
    <w:rsid w:val="00E56FC3"/>
    <w:rsid w:val="00E57109"/>
    <w:rsid w:val="00E5778C"/>
    <w:rsid w:val="00E57896"/>
    <w:rsid w:val="00E578C3"/>
    <w:rsid w:val="00E57947"/>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B9E"/>
    <w:rsid w:val="00E62C51"/>
    <w:rsid w:val="00E635C9"/>
    <w:rsid w:val="00E63663"/>
    <w:rsid w:val="00E63726"/>
    <w:rsid w:val="00E637A2"/>
    <w:rsid w:val="00E645A6"/>
    <w:rsid w:val="00E653FE"/>
    <w:rsid w:val="00E658BB"/>
    <w:rsid w:val="00E659AB"/>
    <w:rsid w:val="00E661A1"/>
    <w:rsid w:val="00E66267"/>
    <w:rsid w:val="00E662B2"/>
    <w:rsid w:val="00E66ACD"/>
    <w:rsid w:val="00E673CF"/>
    <w:rsid w:val="00E706B1"/>
    <w:rsid w:val="00E70DF5"/>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D9"/>
    <w:rsid w:val="00E75307"/>
    <w:rsid w:val="00E755C0"/>
    <w:rsid w:val="00E756E9"/>
    <w:rsid w:val="00E75C73"/>
    <w:rsid w:val="00E75E0A"/>
    <w:rsid w:val="00E75FAD"/>
    <w:rsid w:val="00E76315"/>
    <w:rsid w:val="00E7644F"/>
    <w:rsid w:val="00E767E6"/>
    <w:rsid w:val="00E768A3"/>
    <w:rsid w:val="00E77639"/>
    <w:rsid w:val="00E77733"/>
    <w:rsid w:val="00E7787E"/>
    <w:rsid w:val="00E77D78"/>
    <w:rsid w:val="00E805F0"/>
    <w:rsid w:val="00E80CAD"/>
    <w:rsid w:val="00E8165D"/>
    <w:rsid w:val="00E817A3"/>
    <w:rsid w:val="00E81AA8"/>
    <w:rsid w:val="00E81B37"/>
    <w:rsid w:val="00E81D01"/>
    <w:rsid w:val="00E81DF0"/>
    <w:rsid w:val="00E81EA6"/>
    <w:rsid w:val="00E8242F"/>
    <w:rsid w:val="00E82663"/>
    <w:rsid w:val="00E82BF2"/>
    <w:rsid w:val="00E82F44"/>
    <w:rsid w:val="00E831C2"/>
    <w:rsid w:val="00E8340D"/>
    <w:rsid w:val="00E8359C"/>
    <w:rsid w:val="00E83993"/>
    <w:rsid w:val="00E83D83"/>
    <w:rsid w:val="00E842E5"/>
    <w:rsid w:val="00E84514"/>
    <w:rsid w:val="00E847FD"/>
    <w:rsid w:val="00E84D85"/>
    <w:rsid w:val="00E84F5F"/>
    <w:rsid w:val="00E856B9"/>
    <w:rsid w:val="00E85768"/>
    <w:rsid w:val="00E8576E"/>
    <w:rsid w:val="00E85B7C"/>
    <w:rsid w:val="00E85CF4"/>
    <w:rsid w:val="00E860C6"/>
    <w:rsid w:val="00E861C4"/>
    <w:rsid w:val="00E8667B"/>
    <w:rsid w:val="00E86718"/>
    <w:rsid w:val="00E86766"/>
    <w:rsid w:val="00E867FD"/>
    <w:rsid w:val="00E86D2E"/>
    <w:rsid w:val="00E86F1D"/>
    <w:rsid w:val="00E87A80"/>
    <w:rsid w:val="00E87A8E"/>
    <w:rsid w:val="00E9078C"/>
    <w:rsid w:val="00E90A01"/>
    <w:rsid w:val="00E90C1E"/>
    <w:rsid w:val="00E90E3C"/>
    <w:rsid w:val="00E91492"/>
    <w:rsid w:val="00E91569"/>
    <w:rsid w:val="00E92B60"/>
    <w:rsid w:val="00E932DA"/>
    <w:rsid w:val="00E9352F"/>
    <w:rsid w:val="00E938B7"/>
    <w:rsid w:val="00E93A51"/>
    <w:rsid w:val="00E93A6C"/>
    <w:rsid w:val="00E93AC0"/>
    <w:rsid w:val="00E93F17"/>
    <w:rsid w:val="00E9481A"/>
    <w:rsid w:val="00E94BC3"/>
    <w:rsid w:val="00E95395"/>
    <w:rsid w:val="00E9554D"/>
    <w:rsid w:val="00E957B1"/>
    <w:rsid w:val="00E959B5"/>
    <w:rsid w:val="00E95B9F"/>
    <w:rsid w:val="00E95BB0"/>
    <w:rsid w:val="00E968FE"/>
    <w:rsid w:val="00E96A36"/>
    <w:rsid w:val="00E971D0"/>
    <w:rsid w:val="00E97883"/>
    <w:rsid w:val="00E979DB"/>
    <w:rsid w:val="00EA021C"/>
    <w:rsid w:val="00EA0428"/>
    <w:rsid w:val="00EA07D7"/>
    <w:rsid w:val="00EA0B3A"/>
    <w:rsid w:val="00EA1569"/>
    <w:rsid w:val="00EA1839"/>
    <w:rsid w:val="00EA1A6F"/>
    <w:rsid w:val="00EA26C1"/>
    <w:rsid w:val="00EA2B38"/>
    <w:rsid w:val="00EA2B46"/>
    <w:rsid w:val="00EA2FA8"/>
    <w:rsid w:val="00EA31C5"/>
    <w:rsid w:val="00EA34D7"/>
    <w:rsid w:val="00EA35CD"/>
    <w:rsid w:val="00EA3B30"/>
    <w:rsid w:val="00EA3BEB"/>
    <w:rsid w:val="00EA42FC"/>
    <w:rsid w:val="00EA44F9"/>
    <w:rsid w:val="00EA450A"/>
    <w:rsid w:val="00EA47A6"/>
    <w:rsid w:val="00EA4C2C"/>
    <w:rsid w:val="00EA4FD2"/>
    <w:rsid w:val="00EA51B4"/>
    <w:rsid w:val="00EA5AA6"/>
    <w:rsid w:val="00EA5E95"/>
    <w:rsid w:val="00EA5FF4"/>
    <w:rsid w:val="00EA60B6"/>
    <w:rsid w:val="00EA658D"/>
    <w:rsid w:val="00EA6744"/>
    <w:rsid w:val="00EA6850"/>
    <w:rsid w:val="00EA6F14"/>
    <w:rsid w:val="00EA7670"/>
    <w:rsid w:val="00EA7989"/>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B6D"/>
    <w:rsid w:val="00EB3EBF"/>
    <w:rsid w:val="00EB421B"/>
    <w:rsid w:val="00EB4235"/>
    <w:rsid w:val="00EB46F8"/>
    <w:rsid w:val="00EB4BDF"/>
    <w:rsid w:val="00EB5139"/>
    <w:rsid w:val="00EB53BF"/>
    <w:rsid w:val="00EB59D5"/>
    <w:rsid w:val="00EB5A90"/>
    <w:rsid w:val="00EB5AAB"/>
    <w:rsid w:val="00EB5BD0"/>
    <w:rsid w:val="00EB5D2F"/>
    <w:rsid w:val="00EB6924"/>
    <w:rsid w:val="00EB6BAC"/>
    <w:rsid w:val="00EB70AF"/>
    <w:rsid w:val="00EB7DE3"/>
    <w:rsid w:val="00EB7EC5"/>
    <w:rsid w:val="00EB7F00"/>
    <w:rsid w:val="00EB7F52"/>
    <w:rsid w:val="00EB7F66"/>
    <w:rsid w:val="00EC10DB"/>
    <w:rsid w:val="00EC113B"/>
    <w:rsid w:val="00EC1460"/>
    <w:rsid w:val="00EC1534"/>
    <w:rsid w:val="00EC1B75"/>
    <w:rsid w:val="00EC1C2B"/>
    <w:rsid w:val="00EC2271"/>
    <w:rsid w:val="00EC25E3"/>
    <w:rsid w:val="00EC2B23"/>
    <w:rsid w:val="00EC2CD2"/>
    <w:rsid w:val="00EC2E09"/>
    <w:rsid w:val="00EC3106"/>
    <w:rsid w:val="00EC3254"/>
    <w:rsid w:val="00EC34E1"/>
    <w:rsid w:val="00EC352E"/>
    <w:rsid w:val="00EC443B"/>
    <w:rsid w:val="00EC4710"/>
    <w:rsid w:val="00EC4A28"/>
    <w:rsid w:val="00EC4F2C"/>
    <w:rsid w:val="00EC593F"/>
    <w:rsid w:val="00EC5AEF"/>
    <w:rsid w:val="00EC6129"/>
    <w:rsid w:val="00EC673F"/>
    <w:rsid w:val="00EC6847"/>
    <w:rsid w:val="00EC6D86"/>
    <w:rsid w:val="00EC6EE5"/>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23F"/>
    <w:rsid w:val="00EE2299"/>
    <w:rsid w:val="00EE28CF"/>
    <w:rsid w:val="00EE2911"/>
    <w:rsid w:val="00EE352A"/>
    <w:rsid w:val="00EE3873"/>
    <w:rsid w:val="00EE38AD"/>
    <w:rsid w:val="00EE3DFF"/>
    <w:rsid w:val="00EE3F5F"/>
    <w:rsid w:val="00EE4091"/>
    <w:rsid w:val="00EE4146"/>
    <w:rsid w:val="00EE438C"/>
    <w:rsid w:val="00EE44F1"/>
    <w:rsid w:val="00EE4647"/>
    <w:rsid w:val="00EE5132"/>
    <w:rsid w:val="00EE573C"/>
    <w:rsid w:val="00EE57A3"/>
    <w:rsid w:val="00EE5809"/>
    <w:rsid w:val="00EE6112"/>
    <w:rsid w:val="00EE644B"/>
    <w:rsid w:val="00EE665E"/>
    <w:rsid w:val="00EE6BC0"/>
    <w:rsid w:val="00EE6DB5"/>
    <w:rsid w:val="00EE6E19"/>
    <w:rsid w:val="00EE6F41"/>
    <w:rsid w:val="00EE7175"/>
    <w:rsid w:val="00EE76B5"/>
    <w:rsid w:val="00EE771C"/>
    <w:rsid w:val="00EE7A38"/>
    <w:rsid w:val="00EE7E79"/>
    <w:rsid w:val="00EF0211"/>
    <w:rsid w:val="00EF055A"/>
    <w:rsid w:val="00EF08C3"/>
    <w:rsid w:val="00EF0A66"/>
    <w:rsid w:val="00EF0B68"/>
    <w:rsid w:val="00EF0C55"/>
    <w:rsid w:val="00EF0F79"/>
    <w:rsid w:val="00EF17EB"/>
    <w:rsid w:val="00EF20F9"/>
    <w:rsid w:val="00EF230F"/>
    <w:rsid w:val="00EF233F"/>
    <w:rsid w:val="00EF2707"/>
    <w:rsid w:val="00EF3408"/>
    <w:rsid w:val="00EF39BA"/>
    <w:rsid w:val="00EF3D00"/>
    <w:rsid w:val="00EF41C4"/>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C8A"/>
    <w:rsid w:val="00F0003E"/>
    <w:rsid w:val="00F002ED"/>
    <w:rsid w:val="00F00594"/>
    <w:rsid w:val="00F00782"/>
    <w:rsid w:val="00F0085C"/>
    <w:rsid w:val="00F00D44"/>
    <w:rsid w:val="00F00E49"/>
    <w:rsid w:val="00F00E6D"/>
    <w:rsid w:val="00F0184E"/>
    <w:rsid w:val="00F01B32"/>
    <w:rsid w:val="00F01B68"/>
    <w:rsid w:val="00F01E9E"/>
    <w:rsid w:val="00F0285D"/>
    <w:rsid w:val="00F02B80"/>
    <w:rsid w:val="00F02F0A"/>
    <w:rsid w:val="00F036AD"/>
    <w:rsid w:val="00F037B9"/>
    <w:rsid w:val="00F04185"/>
    <w:rsid w:val="00F043CF"/>
    <w:rsid w:val="00F04725"/>
    <w:rsid w:val="00F048D5"/>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2769"/>
    <w:rsid w:val="00F1278D"/>
    <w:rsid w:val="00F128E4"/>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3CD1"/>
    <w:rsid w:val="00F240F4"/>
    <w:rsid w:val="00F2448A"/>
    <w:rsid w:val="00F246F3"/>
    <w:rsid w:val="00F24A8F"/>
    <w:rsid w:val="00F24DE3"/>
    <w:rsid w:val="00F24F99"/>
    <w:rsid w:val="00F25338"/>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21D"/>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843"/>
    <w:rsid w:val="00F3598C"/>
    <w:rsid w:val="00F35EF5"/>
    <w:rsid w:val="00F36127"/>
    <w:rsid w:val="00F3651E"/>
    <w:rsid w:val="00F36A56"/>
    <w:rsid w:val="00F36CD8"/>
    <w:rsid w:val="00F3761C"/>
    <w:rsid w:val="00F37B2F"/>
    <w:rsid w:val="00F37D55"/>
    <w:rsid w:val="00F37DFC"/>
    <w:rsid w:val="00F4012D"/>
    <w:rsid w:val="00F40140"/>
    <w:rsid w:val="00F4090A"/>
    <w:rsid w:val="00F40ED2"/>
    <w:rsid w:val="00F40F83"/>
    <w:rsid w:val="00F40FC0"/>
    <w:rsid w:val="00F413C7"/>
    <w:rsid w:val="00F414D6"/>
    <w:rsid w:val="00F41673"/>
    <w:rsid w:val="00F4271D"/>
    <w:rsid w:val="00F42A5B"/>
    <w:rsid w:val="00F42B59"/>
    <w:rsid w:val="00F42CBB"/>
    <w:rsid w:val="00F42E27"/>
    <w:rsid w:val="00F42ECF"/>
    <w:rsid w:val="00F432B8"/>
    <w:rsid w:val="00F4349B"/>
    <w:rsid w:val="00F43701"/>
    <w:rsid w:val="00F4373C"/>
    <w:rsid w:val="00F437F8"/>
    <w:rsid w:val="00F43DD1"/>
    <w:rsid w:val="00F4409D"/>
    <w:rsid w:val="00F44658"/>
    <w:rsid w:val="00F44BE4"/>
    <w:rsid w:val="00F45086"/>
    <w:rsid w:val="00F453CE"/>
    <w:rsid w:val="00F45B42"/>
    <w:rsid w:val="00F462A4"/>
    <w:rsid w:val="00F4651C"/>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87E"/>
    <w:rsid w:val="00F528F3"/>
    <w:rsid w:val="00F52F54"/>
    <w:rsid w:val="00F53404"/>
    <w:rsid w:val="00F538A1"/>
    <w:rsid w:val="00F53A23"/>
    <w:rsid w:val="00F53F2A"/>
    <w:rsid w:val="00F54CD1"/>
    <w:rsid w:val="00F550CC"/>
    <w:rsid w:val="00F552C7"/>
    <w:rsid w:val="00F5540E"/>
    <w:rsid w:val="00F55505"/>
    <w:rsid w:val="00F55611"/>
    <w:rsid w:val="00F55832"/>
    <w:rsid w:val="00F558F9"/>
    <w:rsid w:val="00F5623C"/>
    <w:rsid w:val="00F569B4"/>
    <w:rsid w:val="00F569CC"/>
    <w:rsid w:val="00F56A27"/>
    <w:rsid w:val="00F56B85"/>
    <w:rsid w:val="00F56CD4"/>
    <w:rsid w:val="00F56D8C"/>
    <w:rsid w:val="00F57443"/>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2F75"/>
    <w:rsid w:val="00F632F2"/>
    <w:rsid w:val="00F63333"/>
    <w:rsid w:val="00F6394D"/>
    <w:rsid w:val="00F648D5"/>
    <w:rsid w:val="00F64B5C"/>
    <w:rsid w:val="00F65BDF"/>
    <w:rsid w:val="00F65F72"/>
    <w:rsid w:val="00F663DE"/>
    <w:rsid w:val="00F66AA6"/>
    <w:rsid w:val="00F6717A"/>
    <w:rsid w:val="00F676B6"/>
    <w:rsid w:val="00F70118"/>
    <w:rsid w:val="00F70183"/>
    <w:rsid w:val="00F70825"/>
    <w:rsid w:val="00F70849"/>
    <w:rsid w:val="00F70D0F"/>
    <w:rsid w:val="00F70FC0"/>
    <w:rsid w:val="00F71213"/>
    <w:rsid w:val="00F7149C"/>
    <w:rsid w:val="00F717BC"/>
    <w:rsid w:val="00F71BDD"/>
    <w:rsid w:val="00F71DCF"/>
    <w:rsid w:val="00F71DEE"/>
    <w:rsid w:val="00F72759"/>
    <w:rsid w:val="00F7279E"/>
    <w:rsid w:val="00F72DE4"/>
    <w:rsid w:val="00F730A9"/>
    <w:rsid w:val="00F73E1B"/>
    <w:rsid w:val="00F73F51"/>
    <w:rsid w:val="00F73F69"/>
    <w:rsid w:val="00F744C5"/>
    <w:rsid w:val="00F745DA"/>
    <w:rsid w:val="00F7488D"/>
    <w:rsid w:val="00F74A56"/>
    <w:rsid w:val="00F74DDE"/>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A78"/>
    <w:rsid w:val="00F81C9D"/>
    <w:rsid w:val="00F81D5E"/>
    <w:rsid w:val="00F81F1E"/>
    <w:rsid w:val="00F82331"/>
    <w:rsid w:val="00F823C3"/>
    <w:rsid w:val="00F827F6"/>
    <w:rsid w:val="00F82B0C"/>
    <w:rsid w:val="00F82BC3"/>
    <w:rsid w:val="00F82E87"/>
    <w:rsid w:val="00F82F41"/>
    <w:rsid w:val="00F8353F"/>
    <w:rsid w:val="00F83540"/>
    <w:rsid w:val="00F83A57"/>
    <w:rsid w:val="00F83B9E"/>
    <w:rsid w:val="00F83BC3"/>
    <w:rsid w:val="00F8401C"/>
    <w:rsid w:val="00F8403B"/>
    <w:rsid w:val="00F8408D"/>
    <w:rsid w:val="00F841C0"/>
    <w:rsid w:val="00F844EC"/>
    <w:rsid w:val="00F84ADA"/>
    <w:rsid w:val="00F84DED"/>
    <w:rsid w:val="00F8539F"/>
    <w:rsid w:val="00F854CF"/>
    <w:rsid w:val="00F859D5"/>
    <w:rsid w:val="00F85A95"/>
    <w:rsid w:val="00F85F11"/>
    <w:rsid w:val="00F8605F"/>
    <w:rsid w:val="00F862E5"/>
    <w:rsid w:val="00F8698E"/>
    <w:rsid w:val="00F86A79"/>
    <w:rsid w:val="00F86DFC"/>
    <w:rsid w:val="00F86E44"/>
    <w:rsid w:val="00F86F3A"/>
    <w:rsid w:val="00F871C1"/>
    <w:rsid w:val="00F87646"/>
    <w:rsid w:val="00F876CD"/>
    <w:rsid w:val="00F87DE3"/>
    <w:rsid w:val="00F90585"/>
    <w:rsid w:val="00F9060A"/>
    <w:rsid w:val="00F90BBE"/>
    <w:rsid w:val="00F90DFB"/>
    <w:rsid w:val="00F911DD"/>
    <w:rsid w:val="00F91233"/>
    <w:rsid w:val="00F913A7"/>
    <w:rsid w:val="00F9149B"/>
    <w:rsid w:val="00F915DD"/>
    <w:rsid w:val="00F9187A"/>
    <w:rsid w:val="00F91A36"/>
    <w:rsid w:val="00F91DAB"/>
    <w:rsid w:val="00F91EB9"/>
    <w:rsid w:val="00F92484"/>
    <w:rsid w:val="00F92783"/>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2B0"/>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A8A"/>
    <w:rsid w:val="00FB2BD7"/>
    <w:rsid w:val="00FB3260"/>
    <w:rsid w:val="00FB3B3B"/>
    <w:rsid w:val="00FB3CC8"/>
    <w:rsid w:val="00FB40C0"/>
    <w:rsid w:val="00FB410D"/>
    <w:rsid w:val="00FB4DCB"/>
    <w:rsid w:val="00FB4E58"/>
    <w:rsid w:val="00FB501B"/>
    <w:rsid w:val="00FB5428"/>
    <w:rsid w:val="00FB59E5"/>
    <w:rsid w:val="00FB5BBB"/>
    <w:rsid w:val="00FB5C42"/>
    <w:rsid w:val="00FB5D3A"/>
    <w:rsid w:val="00FB5E31"/>
    <w:rsid w:val="00FB63B5"/>
    <w:rsid w:val="00FB63B8"/>
    <w:rsid w:val="00FB6788"/>
    <w:rsid w:val="00FB6C46"/>
    <w:rsid w:val="00FB6E03"/>
    <w:rsid w:val="00FB7B1E"/>
    <w:rsid w:val="00FB7B47"/>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7DB"/>
    <w:rsid w:val="00FD28CB"/>
    <w:rsid w:val="00FD2A6F"/>
    <w:rsid w:val="00FD2E46"/>
    <w:rsid w:val="00FD2F46"/>
    <w:rsid w:val="00FD2FBD"/>
    <w:rsid w:val="00FD40DC"/>
    <w:rsid w:val="00FD4370"/>
    <w:rsid w:val="00FD459E"/>
    <w:rsid w:val="00FD4C4A"/>
    <w:rsid w:val="00FD4CE9"/>
    <w:rsid w:val="00FD6164"/>
    <w:rsid w:val="00FD697C"/>
    <w:rsid w:val="00FD6C8B"/>
    <w:rsid w:val="00FD6D00"/>
    <w:rsid w:val="00FD6D16"/>
    <w:rsid w:val="00FD711C"/>
    <w:rsid w:val="00FD73D3"/>
    <w:rsid w:val="00FD755C"/>
    <w:rsid w:val="00FD7646"/>
    <w:rsid w:val="00FD79F9"/>
    <w:rsid w:val="00FD7E6B"/>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255"/>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830"/>
    <w:rsid w:val="00FE59B9"/>
    <w:rsid w:val="00FE6398"/>
    <w:rsid w:val="00FE64A7"/>
    <w:rsid w:val="00FE6750"/>
    <w:rsid w:val="00FE67D6"/>
    <w:rsid w:val="00FE697C"/>
    <w:rsid w:val="00FE6B9A"/>
    <w:rsid w:val="00FE6C5B"/>
    <w:rsid w:val="00FE6E79"/>
    <w:rsid w:val="00FE6F61"/>
    <w:rsid w:val="00FE73F7"/>
    <w:rsid w:val="00FE7547"/>
    <w:rsid w:val="00FE7E48"/>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D14"/>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7F73B9ED"/>
  <w15:docId w15:val="{F161DA89-8494-41E1-83CC-7936E42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uiPriority w:val="99"/>
    <w:rPr>
      <w:color w:val="800080"/>
      <w:u w:val="single"/>
    </w:rPr>
  </w:style>
  <w:style w:type="paragraph" w:styleId="Caption">
    <w:name w:val="caption"/>
    <w:basedOn w:val="Normal"/>
    <w:next w:val="BodyText"/>
    <w:link w:val="CaptionChar1"/>
    <w:uiPriority w:val="35"/>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0"/>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44"/>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48"/>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 w:type="character" w:customStyle="1" w:styleId="normaltextrun">
    <w:name w:val="normaltextrun"/>
    <w:basedOn w:val="DefaultParagraphFont"/>
    <w:rsid w:val="000E2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png"/><Relationship Id="rId42" Type="http://schemas.openxmlformats.org/officeDocument/2006/relationships/image" Target="media/image28.png"/><Relationship Id="rId63" Type="http://schemas.openxmlformats.org/officeDocument/2006/relationships/hyperlink" Target="#_Modify_Units"/><Relationship Id="rId84" Type="http://schemas.openxmlformats.org/officeDocument/2006/relationships/image" Target="media/image55.png"/><Relationship Id="rId138" Type="http://schemas.openxmlformats.org/officeDocument/2006/relationships/image" Target="media/image104.png"/><Relationship Id="rId159" Type="http://schemas.openxmlformats.org/officeDocument/2006/relationships/image" Target="media/image124.png"/><Relationship Id="rId170" Type="http://schemas.openxmlformats.org/officeDocument/2006/relationships/image" Target="media/image134.png"/><Relationship Id="rId191" Type="http://schemas.openxmlformats.org/officeDocument/2006/relationships/image" Target="media/image154.png"/><Relationship Id="rId205" Type="http://schemas.openxmlformats.org/officeDocument/2006/relationships/image" Target="media/image168.png"/><Relationship Id="rId226" Type="http://schemas.openxmlformats.org/officeDocument/2006/relationships/oleObject" Target="embeddings/Microsoft_Visio_2003-2010_Drawing6.vsd"/><Relationship Id="rId247" Type="http://schemas.openxmlformats.org/officeDocument/2006/relationships/footer" Target="footer11.xml"/><Relationship Id="rId107" Type="http://schemas.openxmlformats.org/officeDocument/2006/relationships/image" Target="media/image73.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8.emf"/><Relationship Id="rId74" Type="http://schemas.openxmlformats.org/officeDocument/2006/relationships/image" Target="media/image49.png"/><Relationship Id="rId128" Type="http://schemas.openxmlformats.org/officeDocument/2006/relationships/image" Target="media/image94.png"/><Relationship Id="rId149" Type="http://schemas.openxmlformats.org/officeDocument/2006/relationships/image" Target="media/image114.png"/><Relationship Id="rId5" Type="http://schemas.openxmlformats.org/officeDocument/2006/relationships/settings" Target="settings.xml"/><Relationship Id="rId95" Type="http://schemas.openxmlformats.org/officeDocument/2006/relationships/image" Target="media/image61.png"/><Relationship Id="rId160" Type="http://schemas.openxmlformats.org/officeDocument/2006/relationships/image" Target="media/image125.png"/><Relationship Id="rId181" Type="http://schemas.openxmlformats.org/officeDocument/2006/relationships/image" Target="media/image144.png"/><Relationship Id="rId216" Type="http://schemas.openxmlformats.org/officeDocument/2006/relationships/footer" Target="footer7.xml"/><Relationship Id="rId237" Type="http://schemas.openxmlformats.org/officeDocument/2006/relationships/oleObject" Target="embeddings/Microsoft_Visio_2003-2010_Drawing11.vsd"/><Relationship Id="rId22" Type="http://schemas.openxmlformats.org/officeDocument/2006/relationships/image" Target="media/image11.png"/><Relationship Id="rId43" Type="http://schemas.openxmlformats.org/officeDocument/2006/relationships/image" Target="media/image29.png"/><Relationship Id="rId64" Type="http://schemas.openxmlformats.org/officeDocument/2006/relationships/image" Target="media/image44.png"/><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hyperlink" Target="#_Medication_Profile_UC_46"/><Relationship Id="rId150" Type="http://schemas.openxmlformats.org/officeDocument/2006/relationships/image" Target="media/image115.png"/><Relationship Id="rId171" Type="http://schemas.openxmlformats.org/officeDocument/2006/relationships/header" Target="header4.xml"/><Relationship Id="rId192" Type="http://schemas.openxmlformats.org/officeDocument/2006/relationships/image" Target="media/image155.png"/><Relationship Id="rId206" Type="http://schemas.openxmlformats.org/officeDocument/2006/relationships/image" Target="media/image169.png"/><Relationship Id="rId227" Type="http://schemas.openxmlformats.org/officeDocument/2006/relationships/image" Target="media/image179.emf"/><Relationship Id="rId248" Type="http://schemas.openxmlformats.org/officeDocument/2006/relationships/image" Target="media/image187.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_Incoming_Shipment"/><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0.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image" Target="media/image106.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0.png"/><Relationship Id="rId182" Type="http://schemas.openxmlformats.org/officeDocument/2006/relationships/image" Target="media/image145.png"/><Relationship Id="rId187" Type="http://schemas.openxmlformats.org/officeDocument/2006/relationships/image" Target="media/image150.png"/><Relationship Id="rId217" Type="http://schemas.openxmlformats.org/officeDocument/2006/relationships/image" Target="media/image175.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73.emf"/><Relationship Id="rId233" Type="http://schemas.openxmlformats.org/officeDocument/2006/relationships/oleObject" Target="embeddings/Microsoft_Visio_2003-2010_Drawing9.vsd"/><Relationship Id="rId238" Type="http://schemas.openxmlformats.org/officeDocument/2006/relationships/footer" Target="footer9.xml"/><Relationship Id="rId23" Type="http://schemas.openxmlformats.org/officeDocument/2006/relationships/image" Target="media/image12.png"/><Relationship Id="rId28" Type="http://schemas.openxmlformats.org/officeDocument/2006/relationships/header" Target="header2.xml"/><Relationship Id="rId49" Type="http://schemas.openxmlformats.org/officeDocument/2006/relationships/image" Target="media/image34.png"/><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0.png"/><Relationship Id="rId60" Type="http://schemas.openxmlformats.org/officeDocument/2006/relationships/image" Target="media/image42.png"/><Relationship Id="rId65" Type="http://schemas.openxmlformats.org/officeDocument/2006/relationships/hyperlink" Target="#_Unit_Antigen_Typing"/><Relationship Id="rId81" Type="http://schemas.openxmlformats.org/officeDocument/2006/relationships/hyperlink" Target="#_Post-Transfusion_Information"/><Relationship Id="rId86" Type="http://schemas.openxmlformats.org/officeDocument/2006/relationships/hyperlink" Target="#_Patient_Information_Toolbar:_Recent"/><Relationship Id="rId130" Type="http://schemas.openxmlformats.org/officeDocument/2006/relationships/image" Target="media/image96.png"/><Relationship Id="rId135" Type="http://schemas.openxmlformats.org/officeDocument/2006/relationships/image" Target="media/image101.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0.png"/><Relationship Id="rId198" Type="http://schemas.openxmlformats.org/officeDocument/2006/relationships/image" Target="media/image161.png"/><Relationship Id="rId172" Type="http://schemas.openxmlformats.org/officeDocument/2006/relationships/image" Target="media/image135.png"/><Relationship Id="rId193" Type="http://schemas.openxmlformats.org/officeDocument/2006/relationships/image" Target="media/image156.png"/><Relationship Id="rId202" Type="http://schemas.openxmlformats.org/officeDocument/2006/relationships/image" Target="media/image165.png"/><Relationship Id="rId207" Type="http://schemas.openxmlformats.org/officeDocument/2006/relationships/image" Target="media/image170.png"/><Relationship Id="rId223" Type="http://schemas.openxmlformats.org/officeDocument/2006/relationships/image" Target="media/image177.emf"/><Relationship Id="rId228" Type="http://schemas.openxmlformats.org/officeDocument/2006/relationships/oleObject" Target="embeddings/Microsoft_Visio_2003-2010_Drawing7.vsd"/><Relationship Id="rId244" Type="http://schemas.openxmlformats.org/officeDocument/2006/relationships/oleObject" Target="embeddings/Microsoft_Visio_2003-2010_Drawing14.vsd"/><Relationship Id="rId249" Type="http://schemas.openxmlformats.org/officeDocument/2006/relationships/header" Target="header6.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hyperlink" Target="#_Log_In_Reagents,_Update Inventory, "/><Relationship Id="rId76" Type="http://schemas.openxmlformats.org/officeDocument/2006/relationships/image" Target="media/image51.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1.png"/><Relationship Id="rId167" Type="http://schemas.openxmlformats.org/officeDocument/2006/relationships/image" Target="media/image131.png"/><Relationship Id="rId188"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hyperlink" Target="#_Maintain_Specimen_1"/><Relationship Id="rId92" Type="http://schemas.openxmlformats.org/officeDocument/2006/relationships/image" Target="media/image58.png"/><Relationship Id="rId162" Type="http://schemas.openxmlformats.org/officeDocument/2006/relationships/image" Target="media/image127.png"/><Relationship Id="rId183" Type="http://schemas.openxmlformats.org/officeDocument/2006/relationships/image" Target="media/image146.png"/><Relationship Id="rId213" Type="http://schemas.openxmlformats.org/officeDocument/2006/relationships/oleObject" Target="embeddings/Microsoft_Visio_2003-2010_Drawing1.vsd"/><Relationship Id="rId218" Type="http://schemas.openxmlformats.org/officeDocument/2006/relationships/oleObject" Target="embeddings/Microsoft_Visio_2003-2010_Drawing3.vsd"/><Relationship Id="rId234" Type="http://schemas.openxmlformats.org/officeDocument/2006/relationships/image" Target="media/image182.emf"/><Relationship Id="rId239" Type="http://schemas.openxmlformats.org/officeDocument/2006/relationships/image" Target="media/image184.emf"/><Relationship Id="rId2" Type="http://schemas.openxmlformats.org/officeDocument/2006/relationships/customXml" Target="../customXml/item1.xml"/><Relationship Id="rId29" Type="http://schemas.openxmlformats.org/officeDocument/2006/relationships/footer" Target="footer4.xml"/><Relationship Id="rId250" Type="http://schemas.openxmlformats.org/officeDocument/2006/relationships/fontTable" Target="fontTable.xml"/><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hyperlink" Target="https://dvagov.sharepoint.com/sites/oitepmovbecs" TargetMode="External"/><Relationship Id="rId66" Type="http://schemas.openxmlformats.org/officeDocument/2006/relationships/image" Target="media/image45.png"/><Relationship Id="rId87" Type="http://schemas.openxmlformats.org/officeDocument/2006/relationships/hyperlink" Target="#_View_Special_Instructions_and Trans"/><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2.png"/><Relationship Id="rId178" Type="http://schemas.openxmlformats.org/officeDocument/2006/relationships/image" Target="media/image141.png"/><Relationship Id="rId61" Type="http://schemas.openxmlformats.org/officeDocument/2006/relationships/hyperlink" Target="#_ABO/Rh_Confirmation"/><Relationship Id="rId82" Type="http://schemas.openxmlformats.org/officeDocument/2006/relationships/image" Target="media/image54.png"/><Relationship Id="rId152" Type="http://schemas.openxmlformats.org/officeDocument/2006/relationships/image" Target="media/image117.png"/><Relationship Id="rId173" Type="http://schemas.openxmlformats.org/officeDocument/2006/relationships/image" Target="media/image136.png"/><Relationship Id="rId194" Type="http://schemas.openxmlformats.org/officeDocument/2006/relationships/image" Target="media/image157.png"/><Relationship Id="rId199" Type="http://schemas.openxmlformats.org/officeDocument/2006/relationships/image" Target="media/image162.jpeg"/><Relationship Id="rId203" Type="http://schemas.openxmlformats.org/officeDocument/2006/relationships/image" Target="media/image166.png"/><Relationship Id="rId208" Type="http://schemas.openxmlformats.org/officeDocument/2006/relationships/image" Target="media/image171.png"/><Relationship Id="rId229" Type="http://schemas.openxmlformats.org/officeDocument/2006/relationships/image" Target="media/image180.emf"/><Relationship Id="rId19" Type="http://schemas.openxmlformats.org/officeDocument/2006/relationships/image" Target="media/image9.png"/><Relationship Id="rId224" Type="http://schemas.openxmlformats.org/officeDocument/2006/relationships/oleObject" Target="embeddings/Microsoft_Visio_2003-2010_Drawing5.vsd"/><Relationship Id="rId240" Type="http://schemas.openxmlformats.org/officeDocument/2006/relationships/oleObject" Target="embeddings/Microsoft_Visio_2003-2010_Drawing12.vsd"/><Relationship Id="rId245" Type="http://schemas.openxmlformats.org/officeDocument/2006/relationships/footer" Target="footer10.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hyperlink" Target="#_Select_Units_1"/><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2.png"/><Relationship Id="rId168" Type="http://schemas.openxmlformats.org/officeDocument/2006/relationships/image" Target="media/image132.png"/><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4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8.png"/><Relationship Id="rId184" Type="http://schemas.openxmlformats.org/officeDocument/2006/relationships/image" Target="media/image147.png"/><Relationship Id="rId189" Type="http://schemas.openxmlformats.org/officeDocument/2006/relationships/image" Target="media/image152.png"/><Relationship Id="rId219" Type="http://schemas.openxmlformats.org/officeDocument/2006/relationships/image" Target="media/image176.emf"/><Relationship Id="rId3" Type="http://schemas.openxmlformats.org/officeDocument/2006/relationships/numbering" Target="numbering.xml"/><Relationship Id="rId214" Type="http://schemas.openxmlformats.org/officeDocument/2006/relationships/image" Target="media/image174.wmf"/><Relationship Id="rId230" Type="http://schemas.openxmlformats.org/officeDocument/2006/relationships/oleObject" Target="embeddings/Microsoft_Visio_2003-2010_Drawing8.vsd"/><Relationship Id="rId235" Type="http://schemas.openxmlformats.org/officeDocument/2006/relationships/oleObject" Target="embeddings/Microsoft_Visio_2003-2010_Drawing10.vsd"/><Relationship Id="rId251" Type="http://schemas.microsoft.com/office/2011/relationships/people" Target="people.xml"/><Relationship Id="rId25" Type="http://schemas.openxmlformats.org/officeDocument/2006/relationships/footer" Target="footer3.xml"/><Relationship Id="rId46" Type="http://schemas.openxmlformats.org/officeDocument/2006/relationships/image" Target="media/image31.png"/><Relationship Id="rId67" Type="http://schemas.openxmlformats.org/officeDocument/2006/relationships/hyperlink" Target="#_Outgoing_Shipment"/><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3.png"/><Relationship Id="rId20" Type="http://schemas.openxmlformats.org/officeDocument/2006/relationships/hyperlink" Target="https://www.va.gov/FOIA" TargetMode="External"/><Relationship Id="rId41" Type="http://schemas.openxmlformats.org/officeDocument/2006/relationships/image" Target="media/image27.png"/><Relationship Id="rId62" Type="http://schemas.openxmlformats.org/officeDocument/2006/relationships/image" Target="media/image43.png"/><Relationship Id="rId83" Type="http://schemas.openxmlformats.org/officeDocument/2006/relationships/hyperlink" Target="#_Blood_Availability_UC_49"/><Relationship Id="rId88" Type="http://schemas.openxmlformats.org/officeDocument/2006/relationships/hyperlink" Target="#_Patient_Information_Toolbar:_Recent_1"/><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8.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8.png"/><Relationship Id="rId209" Type="http://schemas.openxmlformats.org/officeDocument/2006/relationships/image" Target="media/image172.png"/><Relationship Id="rId190" Type="http://schemas.openxmlformats.org/officeDocument/2006/relationships/image" Target="media/image153.png"/><Relationship Id="rId204" Type="http://schemas.openxmlformats.org/officeDocument/2006/relationships/image" Target="media/image167.png"/><Relationship Id="rId220" Type="http://schemas.openxmlformats.org/officeDocument/2006/relationships/oleObject" Target="embeddings/Microsoft_Visio_2003-2010_Drawing4.vsd"/><Relationship Id="rId225" Type="http://schemas.openxmlformats.org/officeDocument/2006/relationships/image" Target="media/image178.emf"/><Relationship Id="rId241" Type="http://schemas.openxmlformats.org/officeDocument/2006/relationships/image" Target="media/image185.emf"/><Relationship Id="rId246" Type="http://schemas.openxmlformats.org/officeDocument/2006/relationships/hyperlink" Target="https://dvagov.sharepoint.com/sites/oitepmovbecs" TargetMode="External"/><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hyperlink" Target="#_Enter_Daily_QC_Results"/><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7.emf"/><Relationship Id="rId73" Type="http://schemas.openxmlformats.org/officeDocument/2006/relationships/hyperlink" Target="#_Patient_Testing:_Record_1"/><Relationship Id="rId78"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header" Target="header3.xml"/><Relationship Id="rId148" Type="http://schemas.openxmlformats.org/officeDocument/2006/relationships/image" Target="media/image113.png"/><Relationship Id="rId164" Type="http://schemas.openxmlformats.org/officeDocument/2006/relationships/image" Target="media/image129.emf"/><Relationship Id="rId169" Type="http://schemas.openxmlformats.org/officeDocument/2006/relationships/image" Target="media/image133.png"/><Relationship Id="rId185" Type="http://schemas.openxmlformats.org/officeDocument/2006/relationships/image" Target="media/image148.png"/><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143.png"/><Relationship Id="rId210" Type="http://schemas.openxmlformats.org/officeDocument/2006/relationships/footer" Target="footer5.xml"/><Relationship Id="rId215" Type="http://schemas.openxmlformats.org/officeDocument/2006/relationships/oleObject" Target="embeddings/Microsoft_Visio_2003-2010_Drawing2.vsd"/><Relationship Id="rId236" Type="http://schemas.openxmlformats.org/officeDocument/2006/relationships/image" Target="media/image183.emf"/><Relationship Id="rId26" Type="http://schemas.openxmlformats.org/officeDocument/2006/relationships/image" Target="media/image14.png"/><Relationship Id="rId231" Type="http://schemas.openxmlformats.org/officeDocument/2006/relationships/footer" Target="footer8.xml"/><Relationship Id="rId252" Type="http://schemas.openxmlformats.org/officeDocument/2006/relationships/theme" Target="theme/theme1.xml"/><Relationship Id="rId47" Type="http://schemas.openxmlformats.org/officeDocument/2006/relationships/image" Target="media/image32.jpeg"/><Relationship Id="rId68" Type="http://schemas.openxmlformats.org/officeDocument/2006/relationships/image" Target="media/image46.png"/><Relationship Id="rId89" Type="http://schemas.openxmlformats.org/officeDocument/2006/relationships/image" Target="media/image56.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19.png"/><Relationship Id="rId175" Type="http://schemas.openxmlformats.org/officeDocument/2006/relationships/image" Target="media/image138.png"/><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image" Target="media/image6.png"/><Relationship Id="rId221" Type="http://schemas.openxmlformats.org/officeDocument/2006/relationships/hyperlink" Target="https://www.va.gov/vdl/application.asp?appid=182" TargetMode="External"/><Relationship Id="rId242" Type="http://schemas.openxmlformats.org/officeDocument/2006/relationships/oleObject" Target="embeddings/Microsoft_Visio_2003-2010_Drawing13.vsd"/><Relationship Id="rId37" Type="http://schemas.openxmlformats.org/officeDocument/2006/relationships/image" Target="media/image23.png"/><Relationship Id="rId58" Type="http://schemas.openxmlformats.org/officeDocument/2006/relationships/image" Target="media/image41.png"/><Relationship Id="rId79" Type="http://schemas.openxmlformats.org/officeDocument/2006/relationships/hyperlink" Target="#_Issue_Blood_Components"/><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09.png"/><Relationship Id="rId90" Type="http://schemas.openxmlformats.org/officeDocument/2006/relationships/hyperlink" Target="#_Patient_Information_Toolbar:_Transf"/><Relationship Id="rId165" Type="http://schemas.openxmlformats.org/officeDocument/2006/relationships/oleObject" Target="embeddings/Microsoft_Visio_2003-2010_Drawing.vsd"/><Relationship Id="rId186" Type="http://schemas.openxmlformats.org/officeDocument/2006/relationships/image" Target="media/image149.png"/><Relationship Id="rId211" Type="http://schemas.openxmlformats.org/officeDocument/2006/relationships/footer" Target="footer6.xml"/><Relationship Id="rId232" Type="http://schemas.openxmlformats.org/officeDocument/2006/relationships/image" Target="media/image181.emf"/><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hyperlink" Target="#_Accept_Orders:_Accept"/><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53.png"/><Relationship Id="rId155" Type="http://schemas.openxmlformats.org/officeDocument/2006/relationships/image" Target="media/image120.png"/><Relationship Id="rId176" Type="http://schemas.openxmlformats.org/officeDocument/2006/relationships/image" Target="media/image139.png"/><Relationship Id="rId197" Type="http://schemas.openxmlformats.org/officeDocument/2006/relationships/image" Target="media/image160.png"/><Relationship Id="rId201" Type="http://schemas.openxmlformats.org/officeDocument/2006/relationships/image" Target="media/image164.png"/><Relationship Id="rId222" Type="http://schemas.openxmlformats.org/officeDocument/2006/relationships/header" Target="header5.xml"/><Relationship Id="rId243" Type="http://schemas.openxmlformats.org/officeDocument/2006/relationships/image" Target="media/image18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D689-2F8F-4959-A201-F09103E0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140219</Words>
  <Characters>799249</Characters>
  <Application>Microsoft Office Word</Application>
  <DocSecurity>0</DocSecurity>
  <Lines>6660</Lines>
  <Paragraphs>1875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937593</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Department of Veterans Affairs</cp:lastModifiedBy>
  <cp:revision>13</cp:revision>
  <cp:lastPrinted>2022-04-27T16:27:00Z</cp:lastPrinted>
  <dcterms:created xsi:type="dcterms:W3CDTF">2022-06-21T17:40:00Z</dcterms:created>
  <dcterms:modified xsi:type="dcterms:W3CDTF">2022-06-22T21:32:00Z</dcterms:modified>
</cp:coreProperties>
</file>