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9159" w14:textId="77777777" w:rsidR="00116E7C" w:rsidRDefault="00B016D0">
      <w:pPr>
        <w:pStyle w:val="Manual-TitlePage5PgBottom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pict w14:anchorId="4B3EE601">
          <v:line id="_x0000_s1026" style="position:absolute;left:0;text-align:left;z-index:251656192" from="308.95pt,31.35pt" to="449.7pt,31.35pt" strokeweight=".5pt"/>
        </w:pict>
      </w:r>
      <w:r>
        <w:rPr>
          <w:rFonts w:ascii="Times New Roman" w:hAnsi="Times New Roman"/>
          <w:noProof/>
          <w:sz w:val="20"/>
          <w:szCs w:val="24"/>
        </w:rPr>
        <w:pict w14:anchorId="470A9F96">
          <v:line id="_x0000_s1027" style="position:absolute;left:0;text-align:left;z-index:251657216" from="9.75pt,31.5pt" to="150.5pt,31.5pt" strokeweight=".5pt"/>
        </w:pict>
      </w:r>
      <w:r w:rsidR="00116E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pict w14:anchorId="7D991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" style="width:183.75pt;height:108pt" fillcolor="window">
            <v:imagedata r:id="rId8" o:title=""/>
          </v:shape>
        </w:pict>
      </w:r>
    </w:p>
    <w:p w14:paraId="1D47AFFE" w14:textId="77777777" w:rsidR="00116E7C" w:rsidRDefault="00116E7C">
      <w:pPr>
        <w:pStyle w:val="Manual-TitlePage1PkgName"/>
      </w:pPr>
    </w:p>
    <w:p w14:paraId="623760A3" w14:textId="77777777" w:rsidR="00F76816" w:rsidRDefault="00F76816" w:rsidP="00F76816">
      <w:pPr>
        <w:pStyle w:val="Manual-TitlePage1PkgName"/>
      </w:pPr>
      <w:r>
        <w:rPr>
          <w:caps w:val="0"/>
        </w:rPr>
        <w:t>e</w:t>
      </w:r>
      <w:r>
        <w:t>Pharmacy</w:t>
      </w:r>
    </w:p>
    <w:p w14:paraId="0183445B" w14:textId="77777777" w:rsidR="00F76816" w:rsidRDefault="00F76816" w:rsidP="00F76816">
      <w:pPr>
        <w:pStyle w:val="Manual-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PHASE VI</w:t>
      </w:r>
    </w:p>
    <w:p w14:paraId="23E20332" w14:textId="77777777" w:rsidR="00DF0DCE" w:rsidRPr="00DF0DCE" w:rsidRDefault="00DF0DCE">
      <w:pPr>
        <w:pStyle w:val="Manual-TitlePage1PkgName"/>
        <w:rPr>
          <w:sz w:val="40"/>
          <w:szCs w:val="40"/>
        </w:rPr>
      </w:pPr>
    </w:p>
    <w:p w14:paraId="30A1481E" w14:textId="77777777" w:rsidR="00116E7C" w:rsidRDefault="00116E7C" w:rsidP="00DF0DCE">
      <w:pPr>
        <w:pStyle w:val="Manual-TitlePage1PkgName"/>
        <w:jc w:val="left"/>
      </w:pPr>
    </w:p>
    <w:p w14:paraId="365879A8" w14:textId="77777777" w:rsidR="00F76816" w:rsidRPr="00F76816" w:rsidRDefault="00F76816" w:rsidP="00F76816">
      <w:pPr>
        <w:spacing w:before="240" w:after="60"/>
        <w:jc w:val="center"/>
        <w:outlineLvl w:val="6"/>
        <w:rPr>
          <w:rFonts w:ascii="Arial" w:hAnsi="Arial"/>
          <w:b/>
          <w:color w:val="000000"/>
          <w:sz w:val="48"/>
          <w:szCs w:val="20"/>
        </w:rPr>
      </w:pPr>
      <w:r>
        <w:rPr>
          <w:rFonts w:ascii="Arial" w:hAnsi="Arial"/>
          <w:b/>
          <w:color w:val="000000"/>
          <w:sz w:val="48"/>
          <w:szCs w:val="20"/>
        </w:rPr>
        <w:t>Consolidated Mail Outpatient Pharmacy</w:t>
      </w:r>
      <w:r w:rsidRPr="00F76816">
        <w:rPr>
          <w:rFonts w:ascii="Arial" w:hAnsi="Arial"/>
          <w:b/>
          <w:color w:val="000000"/>
          <w:sz w:val="48"/>
          <w:szCs w:val="20"/>
        </w:rPr>
        <w:t xml:space="preserve"> (</w:t>
      </w:r>
      <w:r>
        <w:rPr>
          <w:rFonts w:ascii="Arial" w:hAnsi="Arial"/>
          <w:b/>
          <w:color w:val="000000"/>
          <w:sz w:val="48"/>
          <w:szCs w:val="20"/>
        </w:rPr>
        <w:t>PSX</w:t>
      </w:r>
      <w:r w:rsidRPr="00F76816">
        <w:rPr>
          <w:rFonts w:ascii="Arial" w:hAnsi="Arial"/>
          <w:b/>
          <w:color w:val="000000"/>
          <w:sz w:val="48"/>
          <w:szCs w:val="20"/>
        </w:rPr>
        <w:t xml:space="preserve">) </w:t>
      </w:r>
    </w:p>
    <w:p w14:paraId="7B40008D" w14:textId="77777777" w:rsidR="00116E7C" w:rsidRDefault="00116E7C">
      <w:pPr>
        <w:pStyle w:val="Manual-TitlePageDocType"/>
        <w:rPr>
          <w:caps/>
        </w:rPr>
      </w:pPr>
      <w:r>
        <w:rPr>
          <w:caps/>
        </w:rPr>
        <w:t>Release Notes</w:t>
      </w:r>
    </w:p>
    <w:p w14:paraId="61621390" w14:textId="77777777" w:rsidR="00116E7C" w:rsidRDefault="00116E7C">
      <w:pPr>
        <w:pStyle w:val="Manual-TitlePageDocType"/>
        <w:rPr>
          <w:caps/>
        </w:rPr>
      </w:pPr>
    </w:p>
    <w:p w14:paraId="0A955C59" w14:textId="77777777" w:rsidR="00116E7C" w:rsidRDefault="00C20062">
      <w:pPr>
        <w:pStyle w:val="Manual-TitlePage3VerRelDate"/>
      </w:pPr>
      <w:r>
        <w:t>PSX*2*</w:t>
      </w:r>
      <w:r w:rsidR="003B748B">
        <w:t>73</w:t>
      </w:r>
    </w:p>
    <w:p w14:paraId="1F047E6D" w14:textId="77777777" w:rsidR="00116E7C" w:rsidRDefault="002F23C1">
      <w:pPr>
        <w:pStyle w:val="Manual-TitlePage3VerRelDate"/>
      </w:pPr>
      <w:r>
        <w:t>February</w:t>
      </w:r>
      <w:r w:rsidR="003B748B">
        <w:t xml:space="preserve"> 201</w:t>
      </w:r>
      <w:r w:rsidR="00AF7A2C">
        <w:t>2</w:t>
      </w:r>
    </w:p>
    <w:p w14:paraId="0A72E901" w14:textId="77777777" w:rsidR="00116E7C" w:rsidRDefault="00116E7C">
      <w:pPr>
        <w:pStyle w:val="Manual-TitlePage3VerRelDate"/>
      </w:pPr>
    </w:p>
    <w:p w14:paraId="756170D3" w14:textId="77777777" w:rsidR="00116E7C" w:rsidRDefault="00116E7C"/>
    <w:p w14:paraId="363247F6" w14:textId="77777777" w:rsidR="00116E7C" w:rsidRDefault="00116E7C">
      <w:pPr>
        <w:jc w:val="center"/>
      </w:pPr>
    </w:p>
    <w:p w14:paraId="41FF8534" w14:textId="77777777" w:rsidR="00FA2589" w:rsidRDefault="00FA2589"/>
    <w:p w14:paraId="02A5F7C2" w14:textId="77777777" w:rsidR="00FA2589" w:rsidRDefault="00FA2589"/>
    <w:p w14:paraId="341E751D" w14:textId="77777777" w:rsidR="00FA2589" w:rsidRDefault="00FA2589"/>
    <w:p w14:paraId="0F7FB6C0" w14:textId="77777777" w:rsidR="00116E7C" w:rsidRDefault="00116E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3192ACBB" w14:textId="77777777" w:rsidR="00116E7C" w:rsidRDefault="00116E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62F958A0" w14:textId="77777777" w:rsidR="00EA5443" w:rsidRDefault="00EA5443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12C9D209" w14:textId="77777777" w:rsidR="00EA5443" w:rsidRDefault="00EA5443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638B69ED" w14:textId="77777777" w:rsidR="00EA5443" w:rsidRDefault="00EA5443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766B8DF3" w14:textId="77777777" w:rsidR="00116E7C" w:rsidRDefault="00116E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17318FDA" w14:textId="77777777" w:rsidR="00116E7C" w:rsidRDefault="00B016D0">
      <w:pPr>
        <w:pStyle w:val="Manual-TitlePage5PgBottom"/>
        <w:rPr>
          <w:sz w:val="24"/>
        </w:rPr>
      </w:pPr>
      <w:r>
        <w:rPr>
          <w:noProof/>
          <w:sz w:val="24"/>
        </w:rPr>
        <w:pict w14:anchorId="74B68E55">
          <v:line id="_x0000_s1028" style="position:absolute;left:0;text-align:left;z-index:251658240" from="324pt,9.25pt" to="475.2pt,9.25pt" o:allowincell="f" strokeweight=".5pt"/>
        </w:pict>
      </w:r>
      <w:r>
        <w:rPr>
          <w:noProof/>
          <w:sz w:val="24"/>
        </w:rPr>
        <w:pict w14:anchorId="1A7F51BC">
          <v:line id="_x0000_s1029" style="position:absolute;left:0;text-align:left;flip:x;z-index:251659264" from="0,9.25pt" to="2in,9.25pt" o:allowincell="f" strokeweight=".5pt"/>
        </w:pict>
      </w:r>
      <w:r w:rsidR="00116E7C">
        <w:rPr>
          <w:sz w:val="24"/>
        </w:rPr>
        <w:t>Department of Veterans Affairs</w:t>
      </w:r>
    </w:p>
    <w:p w14:paraId="63685950" w14:textId="77777777" w:rsidR="00116E7C" w:rsidRDefault="00BF08C2">
      <w:pPr>
        <w:pStyle w:val="Manual-TitlePage5PgBottom"/>
      </w:pPr>
      <w:r>
        <w:rPr>
          <w:sz w:val="24"/>
        </w:rPr>
        <w:t>Office of Enterprise Development</w:t>
      </w:r>
    </w:p>
    <w:p w14:paraId="353737F7" w14:textId="77777777" w:rsidR="00116E7C" w:rsidRDefault="00116E7C">
      <w:pPr>
        <w:pStyle w:val="Manual-TitlePage5PgBottom"/>
      </w:pPr>
      <w:r>
        <w:br w:type="page"/>
      </w:r>
    </w:p>
    <w:p w14:paraId="226AD9C5" w14:textId="77777777" w:rsidR="00116E7C" w:rsidRDefault="00116E7C">
      <w:pPr>
        <w:pStyle w:val="Manual-TitlePage5PgBottom"/>
        <w:sectPr w:rsidR="00116E7C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83128A3" w14:textId="77777777" w:rsidR="00116E7C" w:rsidRPr="00A7590F" w:rsidRDefault="00116E7C" w:rsidP="00A7590F">
      <w:pPr>
        <w:rPr>
          <w:rFonts w:ascii="Arial" w:hAnsi="Arial" w:cs="Arial"/>
          <w:b/>
          <w:sz w:val="36"/>
          <w:szCs w:val="36"/>
        </w:rPr>
      </w:pPr>
      <w:bookmarkStart w:id="0" w:name="_Toc46908408"/>
      <w:bookmarkStart w:id="1" w:name="_Toc51994963"/>
      <w:bookmarkStart w:id="2" w:name="_Toc51995707"/>
      <w:bookmarkStart w:id="3" w:name="_Toc52101715"/>
      <w:bookmarkStart w:id="4" w:name="_Toc71950804"/>
      <w:bookmarkStart w:id="5" w:name="_Toc71950853"/>
      <w:bookmarkStart w:id="6" w:name="_Toc71950873"/>
      <w:bookmarkStart w:id="7" w:name="_Toc72050948"/>
      <w:bookmarkStart w:id="8" w:name="_Toc135439406"/>
      <w:bookmarkStart w:id="9" w:name="_Toc136747941"/>
      <w:bookmarkStart w:id="10" w:name="_Toc143062747"/>
      <w:bookmarkStart w:id="11" w:name="_Toc144786058"/>
      <w:bookmarkStart w:id="12" w:name="_Toc151186272"/>
      <w:bookmarkStart w:id="13" w:name="_Toc151448106"/>
      <w:bookmarkStart w:id="14" w:name="_Toc151448154"/>
      <w:bookmarkStart w:id="15" w:name="_Toc151477466"/>
      <w:bookmarkStart w:id="16" w:name="_Toc151856647"/>
      <w:bookmarkStart w:id="17" w:name="_Toc151858879"/>
      <w:bookmarkStart w:id="18" w:name="_Toc153164573"/>
      <w:bookmarkStart w:id="19" w:name="_Toc161654103"/>
      <w:bookmarkStart w:id="20" w:name="_Toc162075771"/>
      <w:bookmarkStart w:id="21" w:name="_Toc165781222"/>
      <w:bookmarkStart w:id="22" w:name="_Toc166643849"/>
      <w:bookmarkStart w:id="23" w:name="_Toc168817160"/>
      <w:bookmarkStart w:id="24" w:name="_Toc168904886"/>
      <w:bookmarkStart w:id="25" w:name="_Toc170543972"/>
      <w:bookmarkStart w:id="26" w:name="_Toc170636714"/>
      <w:bookmarkStart w:id="27" w:name="_Toc170780478"/>
      <w:bookmarkStart w:id="28" w:name="_Toc174934509"/>
      <w:bookmarkStart w:id="29" w:name="_Toc174935620"/>
      <w:bookmarkStart w:id="30" w:name="_Toc174945849"/>
      <w:bookmarkStart w:id="31" w:name="_Toc175556788"/>
      <w:bookmarkStart w:id="32" w:name="_Toc176241975"/>
      <w:bookmarkStart w:id="33" w:name="_Toc177272172"/>
      <w:r w:rsidRPr="00A7590F">
        <w:rPr>
          <w:rFonts w:ascii="Arial" w:hAnsi="Arial" w:cs="Arial"/>
          <w:b/>
          <w:sz w:val="36"/>
          <w:szCs w:val="36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10F0FFC3" w14:textId="77777777" w:rsidR="00116E7C" w:rsidRDefault="00116E7C">
      <w:pPr>
        <w:rPr>
          <w:b/>
          <w:bCs/>
          <w:sz w:val="32"/>
        </w:rPr>
      </w:pPr>
    </w:p>
    <w:p w14:paraId="089089C6" w14:textId="77777777" w:rsidR="00DE533A" w:rsidRDefault="00DD56D7">
      <w:pPr>
        <w:pStyle w:val="TOC1"/>
        <w:rPr>
          <w:rFonts w:ascii="Calibri" w:hAnsi="Calibri"/>
          <w:b w:val="0"/>
          <w:noProof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15963083" w:history="1">
        <w:r w:rsidR="00DE533A" w:rsidRPr="00D152DB">
          <w:rPr>
            <w:rStyle w:val="Hyperlink"/>
            <w:noProof/>
          </w:rPr>
          <w:t>Introduction</w:t>
        </w:r>
        <w:r w:rsidR="00DE533A">
          <w:rPr>
            <w:noProof/>
            <w:webHidden/>
          </w:rPr>
          <w:tab/>
        </w:r>
        <w:r w:rsidR="00DE533A">
          <w:rPr>
            <w:noProof/>
            <w:webHidden/>
          </w:rPr>
          <w:fldChar w:fldCharType="begin"/>
        </w:r>
        <w:r w:rsidR="00DE533A">
          <w:rPr>
            <w:noProof/>
            <w:webHidden/>
          </w:rPr>
          <w:instrText xml:space="preserve"> PAGEREF _Toc315963083 \h </w:instrText>
        </w:r>
        <w:r w:rsidR="00DE533A">
          <w:rPr>
            <w:noProof/>
            <w:webHidden/>
          </w:rPr>
        </w:r>
        <w:r w:rsidR="00DE533A">
          <w:rPr>
            <w:noProof/>
            <w:webHidden/>
          </w:rPr>
          <w:fldChar w:fldCharType="separate"/>
        </w:r>
        <w:r w:rsidR="00DE533A">
          <w:rPr>
            <w:noProof/>
            <w:webHidden/>
          </w:rPr>
          <w:t>1</w:t>
        </w:r>
        <w:r w:rsidR="00DE533A">
          <w:rPr>
            <w:noProof/>
            <w:webHidden/>
          </w:rPr>
          <w:fldChar w:fldCharType="end"/>
        </w:r>
      </w:hyperlink>
    </w:p>
    <w:p w14:paraId="2C0231AB" w14:textId="77777777" w:rsidR="00DE533A" w:rsidRDefault="00B016D0">
      <w:pPr>
        <w:pStyle w:val="TOC2"/>
        <w:rPr>
          <w:rFonts w:ascii="Calibri" w:hAnsi="Calibri"/>
          <w:bCs w:val="0"/>
          <w:szCs w:val="22"/>
        </w:rPr>
      </w:pPr>
      <w:hyperlink w:anchor="_Toc315963084" w:history="1">
        <w:r w:rsidR="00DE533A" w:rsidRPr="00D152DB">
          <w:rPr>
            <w:rStyle w:val="Hyperlink"/>
          </w:rPr>
          <w:t>Documentation Distribution</w:t>
        </w:r>
        <w:r w:rsidR="00DE533A">
          <w:rPr>
            <w:webHidden/>
          </w:rPr>
          <w:tab/>
        </w:r>
        <w:r w:rsidR="00DE533A">
          <w:rPr>
            <w:webHidden/>
          </w:rPr>
          <w:fldChar w:fldCharType="begin"/>
        </w:r>
        <w:r w:rsidR="00DE533A">
          <w:rPr>
            <w:webHidden/>
          </w:rPr>
          <w:instrText xml:space="preserve"> PAGEREF _Toc315963084 \h </w:instrText>
        </w:r>
        <w:r w:rsidR="00DE533A">
          <w:rPr>
            <w:webHidden/>
          </w:rPr>
        </w:r>
        <w:r w:rsidR="00DE533A">
          <w:rPr>
            <w:webHidden/>
          </w:rPr>
          <w:fldChar w:fldCharType="separate"/>
        </w:r>
        <w:r w:rsidR="00DE533A">
          <w:rPr>
            <w:webHidden/>
          </w:rPr>
          <w:t>1</w:t>
        </w:r>
        <w:r w:rsidR="00DE533A">
          <w:rPr>
            <w:webHidden/>
          </w:rPr>
          <w:fldChar w:fldCharType="end"/>
        </w:r>
      </w:hyperlink>
    </w:p>
    <w:p w14:paraId="6B38448F" w14:textId="77777777" w:rsidR="00DE533A" w:rsidRDefault="00B016D0">
      <w:pPr>
        <w:pStyle w:val="TOC1"/>
        <w:rPr>
          <w:rFonts w:ascii="Calibri" w:hAnsi="Calibri"/>
          <w:b w:val="0"/>
          <w:noProof/>
          <w:szCs w:val="22"/>
        </w:rPr>
      </w:pPr>
      <w:hyperlink w:anchor="_Toc315963085" w:history="1">
        <w:r w:rsidR="00DE533A" w:rsidRPr="00D152DB">
          <w:rPr>
            <w:rStyle w:val="Hyperlink"/>
            <w:noProof/>
          </w:rPr>
          <w:t>Consolidated Mail Outpatient Pharmacy V. 2.0 - PSX*2*73</w:t>
        </w:r>
        <w:r w:rsidR="00DE533A">
          <w:rPr>
            <w:noProof/>
            <w:webHidden/>
          </w:rPr>
          <w:tab/>
        </w:r>
        <w:r w:rsidR="00DE533A">
          <w:rPr>
            <w:noProof/>
            <w:webHidden/>
          </w:rPr>
          <w:fldChar w:fldCharType="begin"/>
        </w:r>
        <w:r w:rsidR="00DE533A">
          <w:rPr>
            <w:noProof/>
            <w:webHidden/>
          </w:rPr>
          <w:instrText xml:space="preserve"> PAGEREF _Toc315963085 \h </w:instrText>
        </w:r>
        <w:r w:rsidR="00DE533A">
          <w:rPr>
            <w:noProof/>
            <w:webHidden/>
          </w:rPr>
        </w:r>
        <w:r w:rsidR="00DE533A">
          <w:rPr>
            <w:noProof/>
            <w:webHidden/>
          </w:rPr>
          <w:fldChar w:fldCharType="separate"/>
        </w:r>
        <w:r w:rsidR="00DE533A">
          <w:rPr>
            <w:noProof/>
            <w:webHidden/>
          </w:rPr>
          <w:t>3</w:t>
        </w:r>
        <w:r w:rsidR="00DE533A">
          <w:rPr>
            <w:noProof/>
            <w:webHidden/>
          </w:rPr>
          <w:fldChar w:fldCharType="end"/>
        </w:r>
      </w:hyperlink>
    </w:p>
    <w:p w14:paraId="68AB212D" w14:textId="77777777" w:rsidR="00DE533A" w:rsidRDefault="00B016D0">
      <w:pPr>
        <w:pStyle w:val="TOC2"/>
        <w:tabs>
          <w:tab w:val="left" w:pos="792"/>
        </w:tabs>
        <w:rPr>
          <w:rFonts w:ascii="Calibri" w:hAnsi="Calibri"/>
          <w:bCs w:val="0"/>
          <w:szCs w:val="22"/>
        </w:rPr>
      </w:pPr>
      <w:hyperlink w:anchor="_Toc315963086" w:history="1">
        <w:r w:rsidR="00DE533A" w:rsidRPr="00D152DB">
          <w:rPr>
            <w:rStyle w:val="Hyperlink"/>
          </w:rPr>
          <w:t>I.</w:t>
        </w:r>
        <w:r w:rsidR="00DE533A">
          <w:rPr>
            <w:rFonts w:ascii="Calibri" w:hAnsi="Calibri"/>
            <w:bCs w:val="0"/>
            <w:szCs w:val="22"/>
          </w:rPr>
          <w:tab/>
        </w:r>
        <w:r w:rsidR="00DE533A" w:rsidRPr="00D152DB">
          <w:rPr>
            <w:rStyle w:val="Hyperlink"/>
          </w:rPr>
          <w:t>Patch Description</w:t>
        </w:r>
        <w:r w:rsidR="00DE533A">
          <w:rPr>
            <w:webHidden/>
          </w:rPr>
          <w:tab/>
        </w:r>
        <w:r w:rsidR="00DE533A">
          <w:rPr>
            <w:webHidden/>
          </w:rPr>
          <w:fldChar w:fldCharType="begin"/>
        </w:r>
        <w:r w:rsidR="00DE533A">
          <w:rPr>
            <w:webHidden/>
          </w:rPr>
          <w:instrText xml:space="preserve"> PAGEREF _Toc315963086 \h </w:instrText>
        </w:r>
        <w:r w:rsidR="00DE533A">
          <w:rPr>
            <w:webHidden/>
          </w:rPr>
        </w:r>
        <w:r w:rsidR="00DE533A">
          <w:rPr>
            <w:webHidden/>
          </w:rPr>
          <w:fldChar w:fldCharType="separate"/>
        </w:r>
        <w:r w:rsidR="00DE533A">
          <w:rPr>
            <w:webHidden/>
          </w:rPr>
          <w:t>3</w:t>
        </w:r>
        <w:r w:rsidR="00DE533A">
          <w:rPr>
            <w:webHidden/>
          </w:rPr>
          <w:fldChar w:fldCharType="end"/>
        </w:r>
      </w:hyperlink>
    </w:p>
    <w:p w14:paraId="0824A5AD" w14:textId="77777777" w:rsidR="00DE533A" w:rsidRDefault="00B016D0">
      <w:pPr>
        <w:pStyle w:val="TOC2"/>
        <w:tabs>
          <w:tab w:val="left" w:pos="792"/>
        </w:tabs>
        <w:rPr>
          <w:rFonts w:ascii="Calibri" w:hAnsi="Calibri"/>
          <w:bCs w:val="0"/>
          <w:szCs w:val="22"/>
        </w:rPr>
      </w:pPr>
      <w:hyperlink w:anchor="_Toc315963087" w:history="1">
        <w:r w:rsidR="00DE533A" w:rsidRPr="00D152DB">
          <w:rPr>
            <w:rStyle w:val="Hyperlink"/>
          </w:rPr>
          <w:t>II.</w:t>
        </w:r>
        <w:r w:rsidR="00DE533A">
          <w:rPr>
            <w:rFonts w:ascii="Calibri" w:hAnsi="Calibri"/>
            <w:bCs w:val="0"/>
            <w:szCs w:val="22"/>
          </w:rPr>
          <w:tab/>
        </w:r>
        <w:r w:rsidR="00DE533A" w:rsidRPr="00D152DB">
          <w:rPr>
            <w:rStyle w:val="Hyperlink"/>
          </w:rPr>
          <w:t>Installation Instructions</w:t>
        </w:r>
        <w:r w:rsidR="00DE533A">
          <w:rPr>
            <w:webHidden/>
          </w:rPr>
          <w:tab/>
        </w:r>
        <w:r w:rsidR="00DE533A">
          <w:rPr>
            <w:webHidden/>
          </w:rPr>
          <w:fldChar w:fldCharType="begin"/>
        </w:r>
        <w:r w:rsidR="00DE533A">
          <w:rPr>
            <w:webHidden/>
          </w:rPr>
          <w:instrText xml:space="preserve"> PAGEREF _Toc315963087 \h </w:instrText>
        </w:r>
        <w:r w:rsidR="00DE533A">
          <w:rPr>
            <w:webHidden/>
          </w:rPr>
        </w:r>
        <w:r w:rsidR="00DE533A">
          <w:rPr>
            <w:webHidden/>
          </w:rPr>
          <w:fldChar w:fldCharType="separate"/>
        </w:r>
        <w:r w:rsidR="00DE533A">
          <w:rPr>
            <w:webHidden/>
          </w:rPr>
          <w:t>5</w:t>
        </w:r>
        <w:r w:rsidR="00DE533A">
          <w:rPr>
            <w:webHidden/>
          </w:rPr>
          <w:fldChar w:fldCharType="end"/>
        </w:r>
      </w:hyperlink>
    </w:p>
    <w:p w14:paraId="00F487A9" w14:textId="77777777" w:rsidR="00DE533A" w:rsidRDefault="00B016D0">
      <w:pPr>
        <w:pStyle w:val="TOC1"/>
        <w:rPr>
          <w:rFonts w:ascii="Calibri" w:hAnsi="Calibri"/>
          <w:b w:val="0"/>
          <w:noProof/>
          <w:szCs w:val="22"/>
        </w:rPr>
      </w:pPr>
      <w:hyperlink w:anchor="_Toc315963088" w:history="1">
        <w:r w:rsidR="00DE533A" w:rsidRPr="00D152DB">
          <w:rPr>
            <w:rStyle w:val="Hyperlink"/>
            <w:noProof/>
          </w:rPr>
          <w:t>Enhancements</w:t>
        </w:r>
        <w:r w:rsidR="00DE533A">
          <w:rPr>
            <w:noProof/>
            <w:webHidden/>
          </w:rPr>
          <w:tab/>
        </w:r>
        <w:r w:rsidR="00DE533A">
          <w:rPr>
            <w:noProof/>
            <w:webHidden/>
          </w:rPr>
          <w:fldChar w:fldCharType="begin"/>
        </w:r>
        <w:r w:rsidR="00DE533A">
          <w:rPr>
            <w:noProof/>
            <w:webHidden/>
          </w:rPr>
          <w:instrText xml:space="preserve"> PAGEREF _Toc315963088 \h </w:instrText>
        </w:r>
        <w:r w:rsidR="00DE533A">
          <w:rPr>
            <w:noProof/>
            <w:webHidden/>
          </w:rPr>
        </w:r>
        <w:r w:rsidR="00DE533A">
          <w:rPr>
            <w:noProof/>
            <w:webHidden/>
          </w:rPr>
          <w:fldChar w:fldCharType="separate"/>
        </w:r>
        <w:r w:rsidR="00DE533A">
          <w:rPr>
            <w:noProof/>
            <w:webHidden/>
          </w:rPr>
          <w:t>9</w:t>
        </w:r>
        <w:r w:rsidR="00DE533A">
          <w:rPr>
            <w:noProof/>
            <w:webHidden/>
          </w:rPr>
          <w:fldChar w:fldCharType="end"/>
        </w:r>
      </w:hyperlink>
    </w:p>
    <w:p w14:paraId="40051F82" w14:textId="77777777" w:rsidR="00DE533A" w:rsidRDefault="00B016D0">
      <w:pPr>
        <w:pStyle w:val="TOC1"/>
        <w:rPr>
          <w:rFonts w:ascii="Calibri" w:hAnsi="Calibri"/>
          <w:b w:val="0"/>
          <w:noProof/>
          <w:szCs w:val="22"/>
        </w:rPr>
      </w:pPr>
      <w:hyperlink w:anchor="_Toc315963089" w:history="1">
        <w:r w:rsidR="00DE533A" w:rsidRPr="00D152DB">
          <w:rPr>
            <w:rStyle w:val="Hyperlink"/>
            <w:noProof/>
          </w:rPr>
          <w:t>Issue Resolutions</w:t>
        </w:r>
        <w:r w:rsidR="00DE533A">
          <w:rPr>
            <w:noProof/>
            <w:webHidden/>
          </w:rPr>
          <w:tab/>
        </w:r>
        <w:r w:rsidR="00DE533A">
          <w:rPr>
            <w:noProof/>
            <w:webHidden/>
          </w:rPr>
          <w:fldChar w:fldCharType="begin"/>
        </w:r>
        <w:r w:rsidR="00DE533A">
          <w:rPr>
            <w:noProof/>
            <w:webHidden/>
          </w:rPr>
          <w:instrText xml:space="preserve"> PAGEREF _Toc315963089 \h </w:instrText>
        </w:r>
        <w:r w:rsidR="00DE533A">
          <w:rPr>
            <w:noProof/>
            <w:webHidden/>
          </w:rPr>
        </w:r>
        <w:r w:rsidR="00DE533A">
          <w:rPr>
            <w:noProof/>
            <w:webHidden/>
          </w:rPr>
          <w:fldChar w:fldCharType="separate"/>
        </w:r>
        <w:r w:rsidR="00DE533A">
          <w:rPr>
            <w:noProof/>
            <w:webHidden/>
          </w:rPr>
          <w:t>11</w:t>
        </w:r>
        <w:r w:rsidR="00DE533A">
          <w:rPr>
            <w:noProof/>
            <w:webHidden/>
          </w:rPr>
          <w:fldChar w:fldCharType="end"/>
        </w:r>
      </w:hyperlink>
    </w:p>
    <w:p w14:paraId="1F969226" w14:textId="77777777" w:rsidR="00DE533A" w:rsidRDefault="00B016D0">
      <w:pPr>
        <w:pStyle w:val="TOC2"/>
        <w:tabs>
          <w:tab w:val="left" w:pos="792"/>
        </w:tabs>
        <w:rPr>
          <w:rFonts w:ascii="Calibri" w:hAnsi="Calibri"/>
          <w:bCs w:val="0"/>
          <w:szCs w:val="22"/>
        </w:rPr>
      </w:pPr>
      <w:hyperlink w:anchor="_Toc315963090" w:history="1">
        <w:r w:rsidR="00DE533A" w:rsidRPr="00D152DB">
          <w:rPr>
            <w:rStyle w:val="Hyperlink"/>
          </w:rPr>
          <w:t>I.</w:t>
        </w:r>
        <w:r w:rsidR="00DE533A">
          <w:rPr>
            <w:rFonts w:ascii="Calibri" w:hAnsi="Calibri"/>
            <w:bCs w:val="0"/>
            <w:szCs w:val="22"/>
          </w:rPr>
          <w:tab/>
        </w:r>
        <w:r w:rsidR="00DE533A" w:rsidRPr="00D152DB">
          <w:rPr>
            <w:rStyle w:val="Hyperlink"/>
          </w:rPr>
          <w:t>New Service Request (NSR)</w:t>
        </w:r>
        <w:r w:rsidR="00DE533A">
          <w:rPr>
            <w:webHidden/>
          </w:rPr>
          <w:tab/>
        </w:r>
        <w:r w:rsidR="00DE533A">
          <w:rPr>
            <w:webHidden/>
          </w:rPr>
          <w:fldChar w:fldCharType="begin"/>
        </w:r>
        <w:r w:rsidR="00DE533A">
          <w:rPr>
            <w:webHidden/>
          </w:rPr>
          <w:instrText xml:space="preserve"> PAGEREF _Toc315963090 \h </w:instrText>
        </w:r>
        <w:r w:rsidR="00DE533A">
          <w:rPr>
            <w:webHidden/>
          </w:rPr>
        </w:r>
        <w:r w:rsidR="00DE533A">
          <w:rPr>
            <w:webHidden/>
          </w:rPr>
          <w:fldChar w:fldCharType="separate"/>
        </w:r>
        <w:r w:rsidR="00DE533A">
          <w:rPr>
            <w:webHidden/>
          </w:rPr>
          <w:t>11</w:t>
        </w:r>
        <w:r w:rsidR="00DE533A">
          <w:rPr>
            <w:webHidden/>
          </w:rPr>
          <w:fldChar w:fldCharType="end"/>
        </w:r>
      </w:hyperlink>
    </w:p>
    <w:p w14:paraId="6E718B87" w14:textId="77777777" w:rsidR="00DE533A" w:rsidRDefault="00B016D0">
      <w:pPr>
        <w:pStyle w:val="TOC2"/>
        <w:tabs>
          <w:tab w:val="left" w:pos="792"/>
        </w:tabs>
        <w:rPr>
          <w:rFonts w:ascii="Calibri" w:hAnsi="Calibri"/>
          <w:bCs w:val="0"/>
          <w:szCs w:val="22"/>
        </w:rPr>
      </w:pPr>
      <w:hyperlink w:anchor="_Toc315963091" w:history="1">
        <w:r w:rsidR="00DE533A" w:rsidRPr="00D152DB">
          <w:rPr>
            <w:rStyle w:val="Hyperlink"/>
          </w:rPr>
          <w:t>II.</w:t>
        </w:r>
        <w:r w:rsidR="00DE533A">
          <w:rPr>
            <w:rFonts w:ascii="Calibri" w:hAnsi="Calibri"/>
            <w:bCs w:val="0"/>
            <w:szCs w:val="22"/>
          </w:rPr>
          <w:tab/>
        </w:r>
        <w:r w:rsidR="00DE533A" w:rsidRPr="00D152DB">
          <w:rPr>
            <w:rStyle w:val="Hyperlink"/>
          </w:rPr>
          <w:t>Remedy Tickets</w:t>
        </w:r>
        <w:r w:rsidR="00DE533A">
          <w:rPr>
            <w:webHidden/>
          </w:rPr>
          <w:tab/>
        </w:r>
        <w:r w:rsidR="00DE533A">
          <w:rPr>
            <w:webHidden/>
          </w:rPr>
          <w:fldChar w:fldCharType="begin"/>
        </w:r>
        <w:r w:rsidR="00DE533A">
          <w:rPr>
            <w:webHidden/>
          </w:rPr>
          <w:instrText xml:space="preserve"> PAGEREF _Toc315963091 \h </w:instrText>
        </w:r>
        <w:r w:rsidR="00DE533A">
          <w:rPr>
            <w:webHidden/>
          </w:rPr>
        </w:r>
        <w:r w:rsidR="00DE533A">
          <w:rPr>
            <w:webHidden/>
          </w:rPr>
          <w:fldChar w:fldCharType="separate"/>
        </w:r>
        <w:r w:rsidR="00DE533A">
          <w:rPr>
            <w:webHidden/>
          </w:rPr>
          <w:t>11</w:t>
        </w:r>
        <w:r w:rsidR="00DE533A">
          <w:rPr>
            <w:webHidden/>
          </w:rPr>
          <w:fldChar w:fldCharType="end"/>
        </w:r>
      </w:hyperlink>
    </w:p>
    <w:p w14:paraId="15029E13" w14:textId="77777777" w:rsidR="00116E7C" w:rsidRDefault="00DD56D7">
      <w:pPr>
        <w:pStyle w:val="TOC1"/>
      </w:pPr>
      <w:r>
        <w:fldChar w:fldCharType="end"/>
      </w:r>
    </w:p>
    <w:p w14:paraId="20770543" w14:textId="77777777" w:rsidR="00116E7C" w:rsidRDefault="00116E7C">
      <w:pPr>
        <w:jc w:val="center"/>
        <w:rPr>
          <w:i/>
        </w:rPr>
      </w:pPr>
      <w:r>
        <w:br w:type="page"/>
      </w:r>
      <w:r>
        <w:rPr>
          <w:i/>
        </w:rPr>
        <w:lastRenderedPageBreak/>
        <w:t>(This page included for two-sided copying.)</w:t>
      </w:r>
    </w:p>
    <w:p w14:paraId="1111A453" w14:textId="77777777" w:rsidR="00116E7C" w:rsidRDefault="00116E7C">
      <w:pPr>
        <w:pStyle w:val="BodyText"/>
        <w:jc w:val="center"/>
      </w:pPr>
    </w:p>
    <w:p w14:paraId="6CD9B47B" w14:textId="77777777" w:rsidR="00116E7C" w:rsidRDefault="00116E7C">
      <w:pPr>
        <w:pStyle w:val="BodyText"/>
        <w:jc w:val="center"/>
        <w:sectPr w:rsidR="00116E7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6EDB297" w14:textId="77777777" w:rsidR="00116E7C" w:rsidRDefault="00116E7C">
      <w:pPr>
        <w:pStyle w:val="ChapterHeading"/>
      </w:pPr>
      <w:bookmarkStart w:id="34" w:name="_Toc72050949"/>
      <w:bookmarkStart w:id="35" w:name="_Toc161654104"/>
      <w:bookmarkStart w:id="36" w:name="_Toc298963449"/>
      <w:bookmarkStart w:id="37" w:name="_Toc298964145"/>
      <w:bookmarkStart w:id="38" w:name="_Toc315963083"/>
      <w:r>
        <w:lastRenderedPageBreak/>
        <w:t>Introduction</w:t>
      </w:r>
      <w:bookmarkEnd w:id="34"/>
      <w:bookmarkEnd w:id="35"/>
      <w:bookmarkEnd w:id="36"/>
      <w:bookmarkEnd w:id="37"/>
      <w:bookmarkEnd w:id="38"/>
    </w:p>
    <w:p w14:paraId="17E937E1" w14:textId="77777777" w:rsidR="00116E7C" w:rsidRDefault="00116E7C"/>
    <w:p w14:paraId="6911714D" w14:textId="77777777" w:rsidR="00E455D5" w:rsidRDefault="00A911FB" w:rsidP="00A911FB">
      <w:r w:rsidRPr="00A911FB">
        <w:t>This patch has enhancements that extend the capabilities of the Veterans</w:t>
      </w:r>
      <w:r>
        <w:t xml:space="preserve"> </w:t>
      </w:r>
      <w:r w:rsidRPr="00A911FB">
        <w:t>Health Information Systems and Technology Architecture (VistA) electronic</w:t>
      </w:r>
      <w:r>
        <w:t xml:space="preserve"> </w:t>
      </w:r>
      <w:r w:rsidRPr="00A911FB">
        <w:t>pharmacy (ePharmacy) billing system.  Below is a list of all the</w:t>
      </w:r>
      <w:r>
        <w:t xml:space="preserve"> </w:t>
      </w:r>
      <w:r w:rsidRPr="00A911FB">
        <w:t>applications involved in this project along with their patch number:</w:t>
      </w:r>
    </w:p>
    <w:p w14:paraId="5D348A83" w14:textId="77777777" w:rsidR="00E455D5" w:rsidRDefault="00E455D5" w:rsidP="00E455D5">
      <w:r>
        <w:t xml:space="preserve"> </w:t>
      </w:r>
    </w:p>
    <w:p w14:paraId="43B2A0E0" w14:textId="77777777" w:rsidR="00A911FB" w:rsidRPr="0087083F" w:rsidRDefault="00A911FB" w:rsidP="00A911FB">
      <w:pPr>
        <w:tabs>
          <w:tab w:val="left" w:pos="5760"/>
        </w:tabs>
        <w:autoSpaceDE w:val="0"/>
        <w:autoSpaceDN w:val="0"/>
        <w:adjustRightInd w:val="0"/>
        <w:rPr>
          <w:color w:val="000000"/>
          <w:u w:val="single"/>
        </w:rPr>
      </w:pPr>
      <w:bookmarkStart w:id="39" w:name="_Toc69205025"/>
      <w:bookmarkStart w:id="40" w:name="_Toc72050954"/>
      <w:r w:rsidRPr="0087083F">
        <w:rPr>
          <w:color w:val="000000"/>
          <w:u w:val="single"/>
        </w:rPr>
        <w:t>APPLICATION/VERSION</w:t>
      </w:r>
      <w:r w:rsidRPr="0087083F">
        <w:rPr>
          <w:color w:val="000000"/>
          <w:u w:val="single"/>
        </w:rPr>
        <w:tab/>
        <w:t>PATCH</w:t>
      </w:r>
    </w:p>
    <w:p w14:paraId="36D290AF" w14:textId="77777777" w:rsidR="00A911FB" w:rsidRDefault="00A911FB" w:rsidP="00A911FB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>Outpatien</w:t>
      </w:r>
      <w:r>
        <w:rPr>
          <w:color w:val="000000"/>
        </w:rPr>
        <w:t>t Pharmacy (OP) V. 7.0</w:t>
      </w:r>
      <w:r>
        <w:rPr>
          <w:color w:val="000000"/>
        </w:rPr>
        <w:tab/>
        <w:t>PSO*7*385</w:t>
      </w:r>
    </w:p>
    <w:p w14:paraId="47056536" w14:textId="77777777" w:rsidR="00A911FB" w:rsidRPr="006A3516" w:rsidRDefault="00A911FB" w:rsidP="00A911FB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 xml:space="preserve">Integrated Billing (IB) </w:t>
      </w:r>
      <w:r>
        <w:rPr>
          <w:color w:val="000000"/>
        </w:rPr>
        <w:t>V. 2.0</w:t>
      </w:r>
      <w:r>
        <w:rPr>
          <w:color w:val="000000"/>
        </w:rPr>
        <w:tab/>
        <w:t>IB*2*452</w:t>
      </w:r>
    </w:p>
    <w:p w14:paraId="3508A814" w14:textId="77777777" w:rsidR="00A911FB" w:rsidRDefault="00A911FB" w:rsidP="00A911FB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>Electronic Claims Managem</w:t>
      </w:r>
      <w:r>
        <w:rPr>
          <w:color w:val="000000"/>
        </w:rPr>
        <w:t>ent Engine (ECME) V. 1.0</w:t>
      </w:r>
      <w:r>
        <w:rPr>
          <w:color w:val="000000"/>
        </w:rPr>
        <w:tab/>
        <w:t>BPS*1*11</w:t>
      </w:r>
    </w:p>
    <w:p w14:paraId="2824CA7A" w14:textId="77777777" w:rsidR="00A911FB" w:rsidRPr="006A3516" w:rsidRDefault="00A911FB" w:rsidP="00A911FB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D27F7E">
        <w:rPr>
          <w:color w:val="000000"/>
        </w:rPr>
        <w:t>Consolidated Mail Outpatient Pharmacy (CMOP) V. 2.0</w:t>
      </w:r>
      <w:r>
        <w:rPr>
          <w:color w:val="000000"/>
        </w:rPr>
        <w:tab/>
      </w:r>
      <w:r w:rsidRPr="00D27F7E">
        <w:rPr>
          <w:color w:val="000000"/>
        </w:rPr>
        <w:t>PSX*2*73</w:t>
      </w:r>
    </w:p>
    <w:p w14:paraId="2678818A" w14:textId="77777777" w:rsidR="00E455D5" w:rsidRDefault="00E455D5" w:rsidP="00E455D5">
      <w:r>
        <w:t xml:space="preserve"> </w:t>
      </w:r>
    </w:p>
    <w:p w14:paraId="780E4F17" w14:textId="77777777" w:rsidR="00B076A9" w:rsidRPr="003464BB" w:rsidRDefault="00B076A9" w:rsidP="00B076A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The following associated patch</w:t>
      </w:r>
      <w:r w:rsidRPr="003464BB">
        <w:rPr>
          <w:bCs/>
          <w:color w:val="000000"/>
        </w:rPr>
        <w:t xml:space="preserve"> must be installed before proceeding:</w:t>
      </w:r>
    </w:p>
    <w:p w14:paraId="57FD1BE4" w14:textId="77777777" w:rsidR="00B076A9" w:rsidRDefault="00B076A9" w:rsidP="005338C4">
      <w:pPr>
        <w:numPr>
          <w:ilvl w:val="0"/>
          <w:numId w:val="21"/>
        </w:numPr>
      </w:pPr>
      <w:r w:rsidRPr="00B076A9">
        <w:t>(v)</w:t>
      </w:r>
      <w:r>
        <w:t xml:space="preserve"> </w:t>
      </w:r>
      <w:r w:rsidRPr="00B076A9">
        <w:t>PSX*2*69    &lt;&lt;= mus</w:t>
      </w:r>
      <w:r>
        <w:t>t be installed BEFORE ‘PSX*2*73’.</w:t>
      </w:r>
    </w:p>
    <w:p w14:paraId="2423E175" w14:textId="77777777" w:rsidR="00B076A9" w:rsidRDefault="00B076A9" w:rsidP="005338C4"/>
    <w:p w14:paraId="0F8D0100" w14:textId="77777777" w:rsidR="005338C4" w:rsidRPr="005338C4" w:rsidRDefault="005338C4" w:rsidP="005338C4">
      <w:r w:rsidRPr="005338C4">
        <w:t>The patches (PSO*7*385, IB*2*452, BPS*1*11, and PSX*2*73) are being released</w:t>
      </w:r>
      <w:r w:rsidR="00067DDF">
        <w:t xml:space="preserve"> </w:t>
      </w:r>
      <w:r w:rsidRPr="005338C4">
        <w:t>in the Kernel Installation and Distribution System (KIDS) multi-build</w:t>
      </w:r>
      <w:r w:rsidR="00067DDF">
        <w:t xml:space="preserve"> </w:t>
      </w:r>
      <w:r w:rsidRPr="005338C4">
        <w:t>distribution BPS PSO IB PSX BUNDLE 7.0.</w:t>
      </w:r>
    </w:p>
    <w:p w14:paraId="2F6C1905" w14:textId="77777777" w:rsidR="005338C4" w:rsidRPr="005338C4" w:rsidRDefault="005338C4" w:rsidP="005338C4">
      <w:r w:rsidRPr="005338C4">
        <w:t xml:space="preserve"> </w:t>
      </w:r>
    </w:p>
    <w:p w14:paraId="61089B3F" w14:textId="77777777" w:rsidR="005338C4" w:rsidRPr="005338C4" w:rsidRDefault="005338C4" w:rsidP="005338C4">
      <w:r w:rsidRPr="005338C4">
        <w:t>The purpose of this software package is to maintain compliance with</w:t>
      </w:r>
      <w:r>
        <w:t xml:space="preserve"> </w:t>
      </w:r>
      <w:r w:rsidRPr="005338C4">
        <w:t>legislative and federal mandates and to address and correct gaps and</w:t>
      </w:r>
      <w:r>
        <w:t xml:space="preserve"> </w:t>
      </w:r>
      <w:r w:rsidRPr="005338C4">
        <w:t>inefficiencies in the current electronic pharmacy billing processes.  This</w:t>
      </w:r>
    </w:p>
    <w:p w14:paraId="2238B633" w14:textId="77777777" w:rsidR="005338C4" w:rsidRPr="005338C4" w:rsidRDefault="005338C4" w:rsidP="005338C4">
      <w:r w:rsidRPr="005338C4">
        <w:t>will ultimately increase revenues collected by VA Medical Centers and</w:t>
      </w:r>
      <w:r>
        <w:t xml:space="preserve"> </w:t>
      </w:r>
      <w:r w:rsidRPr="005338C4">
        <w:t>outpatient pharmacies by reducing the volume of short pays and payment</w:t>
      </w:r>
      <w:r>
        <w:t xml:space="preserve"> </w:t>
      </w:r>
      <w:r w:rsidRPr="005338C4">
        <w:t>denials.</w:t>
      </w:r>
    </w:p>
    <w:p w14:paraId="74B29518" w14:textId="77777777" w:rsidR="005338C4" w:rsidRPr="005338C4" w:rsidRDefault="005338C4" w:rsidP="005338C4">
      <w:r w:rsidRPr="005338C4">
        <w:t xml:space="preserve"> </w:t>
      </w:r>
    </w:p>
    <w:p w14:paraId="020EC05E" w14:textId="77777777" w:rsidR="00993446" w:rsidRDefault="005338C4" w:rsidP="00993446">
      <w:pPr>
        <w:autoSpaceDE w:val="0"/>
        <w:autoSpaceDN w:val="0"/>
        <w:adjustRightInd w:val="0"/>
        <w:rPr>
          <w:color w:val="000000"/>
        </w:rPr>
      </w:pPr>
      <w:r w:rsidRPr="005338C4">
        <w:t>All pharmacy claims for payers that are processed electronically are</w:t>
      </w:r>
      <w:r>
        <w:t xml:space="preserve"> </w:t>
      </w:r>
      <w:r w:rsidRPr="005338C4">
        <w:t>compliant with the current industry standards.  This software adds support</w:t>
      </w:r>
      <w:r>
        <w:t xml:space="preserve"> </w:t>
      </w:r>
      <w:r w:rsidRPr="005338C4">
        <w:t>for the electronic billing of the Health Administration Center (HAC) CHAMPVA</w:t>
      </w:r>
      <w:r>
        <w:t xml:space="preserve"> </w:t>
      </w:r>
      <w:r w:rsidRPr="005338C4">
        <w:t>payer in order to provide an automated process and to prevent manual</w:t>
      </w:r>
      <w:r>
        <w:t xml:space="preserve"> </w:t>
      </w:r>
      <w:r w:rsidRPr="005338C4">
        <w:t>workarounds for CHAMPVA.</w:t>
      </w:r>
      <w:r w:rsidR="00993446" w:rsidRPr="00993446">
        <w:rPr>
          <w:color w:val="000000"/>
        </w:rPr>
        <w:t xml:space="preserve"> </w:t>
      </w:r>
    </w:p>
    <w:p w14:paraId="0AF6995D" w14:textId="77777777" w:rsidR="00993446" w:rsidRDefault="00993446" w:rsidP="00993446"/>
    <w:p w14:paraId="316635A4" w14:textId="77777777" w:rsidR="00993446" w:rsidRDefault="00993446" w:rsidP="00993446">
      <w:pPr>
        <w:pStyle w:val="Heading2"/>
      </w:pPr>
      <w:bookmarkStart w:id="41" w:name="_Toc298509805"/>
      <w:bookmarkStart w:id="42" w:name="_Toc298963450"/>
      <w:bookmarkStart w:id="43" w:name="_Toc298964146"/>
      <w:bookmarkStart w:id="44" w:name="_Toc315963084"/>
      <w:r>
        <w:rPr>
          <w:b w:val="0"/>
          <w:bCs w:val="0"/>
        </w:rPr>
        <w:t>Documentation Distribution</w:t>
      </w:r>
      <w:bookmarkEnd w:id="41"/>
      <w:bookmarkEnd w:id="42"/>
      <w:bookmarkEnd w:id="43"/>
      <w:bookmarkEnd w:id="44"/>
    </w:p>
    <w:p w14:paraId="3924AF88" w14:textId="77777777" w:rsidR="00993446" w:rsidRDefault="00993446" w:rsidP="00993446"/>
    <w:p w14:paraId="4F6ED2A1" w14:textId="77777777" w:rsidR="00993446" w:rsidRDefault="00993446" w:rsidP="00993446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The documentation distribution includes:</w:t>
      </w:r>
    </w:p>
    <w:p w14:paraId="699340F4" w14:textId="77777777" w:rsidR="00993446" w:rsidRDefault="00993446" w:rsidP="00993446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 </w:t>
      </w:r>
    </w:p>
    <w:p w14:paraId="512FC202" w14:textId="77777777" w:rsidR="00993446" w:rsidRDefault="00993446" w:rsidP="00993446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    FILE NAME                         DESCRIPTION</w:t>
      </w:r>
    </w:p>
    <w:p w14:paraId="303299C0" w14:textId="77777777" w:rsidR="007225FB" w:rsidRDefault="00993446" w:rsidP="007225FB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    ---------------------------------------------------------------------</w:t>
      </w:r>
    </w:p>
    <w:p w14:paraId="2041181E" w14:textId="77777777" w:rsidR="00803C2C" w:rsidRDefault="007225FB" w:rsidP="007225FB">
      <w:pPr>
        <w:pStyle w:val="NoSpacing"/>
      </w:pPr>
      <w:r>
        <w:rPr>
          <w:rFonts w:ascii="Arial terminal" w:hAnsi="Arial terminal"/>
          <w:sz w:val="18"/>
          <w:szCs w:val="18"/>
        </w:rPr>
        <w:t xml:space="preserve">    PSX_2_</w:t>
      </w:r>
      <w:r w:rsidR="006F2827">
        <w:rPr>
          <w:rFonts w:ascii="Arial terminal" w:hAnsi="Arial terminal"/>
          <w:sz w:val="18"/>
          <w:szCs w:val="18"/>
        </w:rPr>
        <w:t xml:space="preserve">P73_RN.PDF                  </w:t>
      </w:r>
      <w:r>
        <w:rPr>
          <w:rFonts w:ascii="Arial terminal" w:hAnsi="Arial terminal"/>
          <w:sz w:val="18"/>
          <w:szCs w:val="18"/>
        </w:rPr>
        <w:t>CMOP Patch Release Notes</w:t>
      </w:r>
    </w:p>
    <w:p w14:paraId="7C4707AB" w14:textId="77777777" w:rsidR="00B2333D" w:rsidRDefault="00803C2C" w:rsidP="00803C2C">
      <w:pPr>
        <w:jc w:val="center"/>
      </w:pPr>
      <w:r>
        <w:br w:type="page"/>
      </w:r>
      <w:r>
        <w:rPr>
          <w:i/>
        </w:rPr>
        <w:lastRenderedPageBreak/>
        <w:t>(This page included for two-sided copying.)</w:t>
      </w:r>
      <w:r w:rsidR="00116E7C">
        <w:br w:type="page"/>
      </w:r>
    </w:p>
    <w:p w14:paraId="4BFE23FB" w14:textId="77777777" w:rsidR="00642AE8" w:rsidRDefault="00642AE8" w:rsidP="00642AE8">
      <w:pPr>
        <w:pStyle w:val="ChapterHeading"/>
      </w:pPr>
      <w:bookmarkStart w:id="45" w:name="_Toc204139894"/>
      <w:bookmarkStart w:id="46" w:name="_Toc298963451"/>
      <w:bookmarkStart w:id="47" w:name="_Toc298964147"/>
      <w:bookmarkStart w:id="48" w:name="_Toc315963085"/>
      <w:bookmarkEnd w:id="39"/>
      <w:bookmarkEnd w:id="40"/>
      <w:r>
        <w:t>Consolidated Mail Outpatient Pharmacy V. 2.0 - PSX*2*</w:t>
      </w:r>
      <w:bookmarkEnd w:id="45"/>
      <w:r w:rsidR="00BA3293">
        <w:t>73</w:t>
      </w:r>
      <w:bookmarkEnd w:id="46"/>
      <w:bookmarkEnd w:id="47"/>
      <w:bookmarkEnd w:id="48"/>
    </w:p>
    <w:p w14:paraId="6FB72D92" w14:textId="77777777" w:rsidR="00642AE8" w:rsidRDefault="00642AE8" w:rsidP="00642AE8"/>
    <w:p w14:paraId="615C2EA0" w14:textId="77777777" w:rsidR="0040078A" w:rsidRDefault="007028B9" w:rsidP="0040078A">
      <w:pPr>
        <w:pStyle w:val="Heading2"/>
        <w:numPr>
          <w:ilvl w:val="0"/>
          <w:numId w:val="14"/>
        </w:numPr>
      </w:pPr>
      <w:bookmarkStart w:id="49" w:name="_Toc298963453"/>
      <w:bookmarkStart w:id="50" w:name="_Toc298964149"/>
      <w:bookmarkStart w:id="51" w:name="_Toc315963086"/>
      <w:r>
        <w:t>Patch Description</w:t>
      </w:r>
      <w:bookmarkEnd w:id="49"/>
      <w:bookmarkEnd w:id="50"/>
      <w:bookmarkEnd w:id="51"/>
    </w:p>
    <w:p w14:paraId="2875A23E" w14:textId="77777777" w:rsidR="0040078A" w:rsidRPr="0040078A" w:rsidRDefault="0040078A" w:rsidP="0040078A">
      <w:pPr>
        <w:ind w:left="360"/>
      </w:pPr>
    </w:p>
    <w:p w14:paraId="43DDF080" w14:textId="77777777" w:rsidR="00B74A42" w:rsidRPr="007417EF" w:rsidRDefault="00DD530B" w:rsidP="00B74A42">
      <w:pPr>
        <w:rPr>
          <w:rFonts w:ascii="Arial terminal" w:hAnsi="Arial terminal" w:cs="Courier New"/>
          <w:sz w:val="18"/>
          <w:szCs w:val="18"/>
        </w:rPr>
      </w:pPr>
      <w:r w:rsidRPr="00DD530B">
        <w:rPr>
          <w:rFonts w:ascii="Arial terminal" w:hAnsi="Arial terminal"/>
          <w:sz w:val="18"/>
          <w:szCs w:val="18"/>
        </w:rPr>
        <w:cr/>
      </w:r>
      <w:r w:rsidR="00B74A42" w:rsidRPr="007417EF">
        <w:rPr>
          <w:rFonts w:ascii="Arial terminal" w:hAnsi="Arial terminal" w:cs="Courier New"/>
          <w:sz w:val="18"/>
          <w:szCs w:val="18"/>
        </w:rPr>
        <w:t>VistA Patch Display                                                   Page: 1</w:t>
      </w:r>
    </w:p>
    <w:p w14:paraId="34603F6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=============================================================================</w:t>
      </w:r>
    </w:p>
    <w:p w14:paraId="6B6C671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Run Date: JAN 19, 2012                      Designation: PSX*2*73</w:t>
      </w:r>
    </w:p>
    <w:p w14:paraId="38BCE5E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Package : CMOP                              Priority   : MANDATORY</w:t>
      </w:r>
    </w:p>
    <w:p w14:paraId="41CCC06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Version : 2                                 Status     : </w:t>
      </w:r>
      <w:r w:rsidR="003206D2">
        <w:rPr>
          <w:rFonts w:ascii="Arial terminal" w:hAnsi="Arial terminal" w:cs="Courier New"/>
          <w:sz w:val="18"/>
          <w:szCs w:val="18"/>
        </w:rPr>
        <w:t>RELEASED</w:t>
      </w:r>
    </w:p>
    <w:p w14:paraId="66FF434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=============================================================================</w:t>
      </w:r>
    </w:p>
    <w:p w14:paraId="69C4FCA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51D177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Associated patches: (v)PSX*2*69    &lt;&lt;= must be installed BEFORE `PSX*2*73'</w:t>
      </w:r>
    </w:p>
    <w:p w14:paraId="0819FBB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7D93F0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454540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Subject:  EPHARMACY PHASE 6</w:t>
      </w:r>
    </w:p>
    <w:p w14:paraId="0227570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A423E8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Category:  ENHANCEMENT</w:t>
      </w:r>
    </w:p>
    <w:p w14:paraId="1A6651A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  ROUTINE</w:t>
      </w:r>
    </w:p>
    <w:p w14:paraId="62569D5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</w:p>
    <w:p w14:paraId="2FDF55F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Description:</w:t>
      </w:r>
    </w:p>
    <w:p w14:paraId="25F0ECF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===========</w:t>
      </w:r>
    </w:p>
    <w:p w14:paraId="26C0C27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BF0075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This patch has enhancements that extend the capabilities of the Veterans</w:t>
      </w:r>
    </w:p>
    <w:p w14:paraId="5255BD5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Health Information Systems and Technology Architecture (VistA) electronic</w:t>
      </w:r>
    </w:p>
    <w:p w14:paraId="3E4C8ED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pharmacy (ePharmacy) billing system.  Below is a list of all the</w:t>
      </w:r>
    </w:p>
    <w:p w14:paraId="1A0F98D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applications involved in this project along with their patch number:</w:t>
      </w:r>
    </w:p>
    <w:p w14:paraId="6367D47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14F8B7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APPLICATION/VERSION                                   PATCH</w:t>
      </w:r>
    </w:p>
    <w:p w14:paraId="03A615B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---------------------------------------------------------------</w:t>
      </w:r>
    </w:p>
    <w:p w14:paraId="159C043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OUTPATIENT PHARMACY (OP) V. 7.0                       PSO*7*385</w:t>
      </w:r>
    </w:p>
    <w:p w14:paraId="1D5B948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INTEGRATED BILLING (IB) V. 2.0                        IB*2*452</w:t>
      </w:r>
    </w:p>
    <w:p w14:paraId="5D5E600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ELECTRONIC CLAIMS MANAGEMENT ENGINE (ECME) V. 1.0     BPS*1*11</w:t>
      </w:r>
    </w:p>
    <w:p w14:paraId="0897BE7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CONSOLIDATED MAIL OUTPATIENT PHARMACY (CMOP) V. 2.0   PSX*2*73</w:t>
      </w:r>
    </w:p>
    <w:p w14:paraId="4072E31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27E35C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The patches (PSO*7*385, IB*2*452, BPS*1*11, and PSX*2*73) are being released</w:t>
      </w:r>
    </w:p>
    <w:p w14:paraId="0EE2FAE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in the Kernel Installation and Distribution System (KIDS) multi-build</w:t>
      </w:r>
    </w:p>
    <w:p w14:paraId="34BF317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distribution BPS PSO IB PSX BUNDLE 7.0.</w:t>
      </w:r>
    </w:p>
    <w:p w14:paraId="25D8ECF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E07473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The purpose of this software package is to maintain compliance with</w:t>
      </w:r>
    </w:p>
    <w:p w14:paraId="484435D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legislative and federal mandates and to address and correct gaps and</w:t>
      </w:r>
    </w:p>
    <w:p w14:paraId="7BD254A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inefficiencies in the current electronic pharmacy billing processes.  This</w:t>
      </w:r>
    </w:p>
    <w:p w14:paraId="4F06FC9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will ultimately increase revenues collected by VA Medical Centers and</w:t>
      </w:r>
    </w:p>
    <w:p w14:paraId="5A15DA7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outpatient pharmacies by reducing the volume of short pays and payment</w:t>
      </w:r>
    </w:p>
    <w:p w14:paraId="1369FED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denials.</w:t>
      </w:r>
    </w:p>
    <w:p w14:paraId="646327A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AF4CA1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All pharmacy claims for payers that are processed electronically are</w:t>
      </w:r>
    </w:p>
    <w:p w14:paraId="2BF9DCC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compliant with the current industry standards.  This software adds support</w:t>
      </w:r>
    </w:p>
    <w:p w14:paraId="2B98756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for the electronic billing of the Health Administration Center (HAC) CHAMPVA</w:t>
      </w:r>
    </w:p>
    <w:p w14:paraId="12DC842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payer in order to provide an automated process and to prevent manual</w:t>
      </w:r>
    </w:p>
    <w:p w14:paraId="30C590B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workarounds for CHAMPVA.</w:t>
      </w:r>
    </w:p>
    <w:p w14:paraId="264CEB0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FE1811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9228B3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This specific patch contains the following functionality:</w:t>
      </w:r>
    </w:p>
    <w:p w14:paraId="7D430BC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---------------------------------------------------------</w:t>
      </w:r>
    </w:p>
    <w:p w14:paraId="1026B7F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lastRenderedPageBreak/>
        <w:t xml:space="preserve"> 1. The ECME# label and data have been removed from the CMOP/ECME Activity</w:t>
      </w:r>
    </w:p>
    <w:p w14:paraId="386D4CD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Report [BPS RPT CMOP/ECME ACTIVITY] and also from the Excel output.</w:t>
      </w:r>
    </w:p>
    <w:p w14:paraId="5429851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7E4551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2. The background process that calculates suspense days will now round</w:t>
      </w:r>
    </w:p>
    <w:p w14:paraId="6DA05B7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any partial day to the next full day.</w:t>
      </w:r>
    </w:p>
    <w:p w14:paraId="3BE1F2D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62D2F3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3. The ePharmacy Date of Service Calculation no longer considers the Fill</w:t>
      </w:r>
    </w:p>
    <w:p w14:paraId="6E7A25E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Date as an acceptable value. The algorithm uses the release date if it</w:t>
      </w:r>
    </w:p>
    <w:p w14:paraId="5F0CFA9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exists. If the release date does not exist, the algorithm uses the</w:t>
      </w:r>
    </w:p>
    <w:p w14:paraId="0FF64D7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current date.</w:t>
      </w:r>
    </w:p>
    <w:p w14:paraId="7705D90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664518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198ED2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Patch Components</w:t>
      </w:r>
    </w:p>
    <w:p w14:paraId="22CFD39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================</w:t>
      </w:r>
    </w:p>
    <w:p w14:paraId="19F4B4C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BC6F76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7B0CFE9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Files &amp; Fields Associated:</w:t>
      </w:r>
    </w:p>
    <w:p w14:paraId="3C906D4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BBC34A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File Name (Number)         Field Name (Number)  New/Modified/Deleted</w:t>
      </w:r>
    </w:p>
    <w:p w14:paraId="4E3C9C9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         -------------------  --------------------</w:t>
      </w:r>
    </w:p>
    <w:p w14:paraId="064F65D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2F02593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825A61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760A32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Forms Associated:</w:t>
      </w:r>
    </w:p>
    <w:p w14:paraId="41600C3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CC1C69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Form Name             File #       New/Modified/Deleted</w:t>
      </w:r>
    </w:p>
    <w:p w14:paraId="50ED620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             ------       --------------------</w:t>
      </w:r>
    </w:p>
    <w:p w14:paraId="3DD797F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12ECBEC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F5EF9E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9A5320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Mail Groups Associated:</w:t>
      </w:r>
    </w:p>
    <w:p w14:paraId="717D626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7235E3A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Mail Group Name          New/Modified/Deleted</w:t>
      </w:r>
    </w:p>
    <w:p w14:paraId="186BB22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          --------------------</w:t>
      </w:r>
    </w:p>
    <w:p w14:paraId="769F0B7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4E889B8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9C3006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78F2528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Options Associated:</w:t>
      </w:r>
    </w:p>
    <w:p w14:paraId="0354848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C6CB1D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Option Name            Type               New/Modified/Deleted</w:t>
      </w:r>
    </w:p>
    <w:p w14:paraId="50EE6E0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            ----               --------------------</w:t>
      </w:r>
    </w:p>
    <w:p w14:paraId="6600D25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489364B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98AE6D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0C7A33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Protocols Associated:</w:t>
      </w:r>
    </w:p>
    <w:p w14:paraId="45CC991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51AF99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Protocol Name       New/Modified/Deleted</w:t>
      </w:r>
    </w:p>
    <w:p w14:paraId="06E568E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       --------------------</w:t>
      </w:r>
    </w:p>
    <w:p w14:paraId="29F619F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6150085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65C5D4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074243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Security Keys Associated:</w:t>
      </w:r>
    </w:p>
    <w:p w14:paraId="729D681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BAFBAC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Security Key Name</w:t>
      </w:r>
    </w:p>
    <w:p w14:paraId="3F9C947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</w:t>
      </w:r>
    </w:p>
    <w:p w14:paraId="74F994D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25CEF71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FEAB74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A85EAE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Templates Associated:</w:t>
      </w:r>
    </w:p>
    <w:p w14:paraId="3E92283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81CAC1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Template Name      Type      File Name (Number)  New/Modified/Deleted</w:t>
      </w:r>
    </w:p>
    <w:p w14:paraId="4F0251A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lastRenderedPageBreak/>
        <w:t>-------------      ----      ------------------  --------------------</w:t>
      </w:r>
    </w:p>
    <w:p w14:paraId="2703846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4CFC471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54093C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972F3C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Additional Information:</w:t>
      </w:r>
    </w:p>
    <w:p w14:paraId="69FE8D4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57FC0C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71136B2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New Service Requests (NSRs)</w:t>
      </w:r>
    </w:p>
    <w:p w14:paraId="1102C7B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----------------------------</w:t>
      </w:r>
    </w:p>
    <w:p w14:paraId="32B42D1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Request Name: ePharmacy Claims Phase 6 (FY10)</w:t>
      </w:r>
    </w:p>
    <w:p w14:paraId="4531B58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Request ID: 20090215</w:t>
      </w:r>
    </w:p>
    <w:p w14:paraId="1F0CBE8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6F6F2E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AD14CE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Patient Safety Issues (PSIs)</w:t>
      </w:r>
    </w:p>
    <w:p w14:paraId="1A81051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-----------------------------</w:t>
      </w:r>
    </w:p>
    <w:p w14:paraId="62AD8A9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36AA9C0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A304B8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9CD459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Remedy Ticket(s) &amp; Overview</w:t>
      </w:r>
    </w:p>
    <w:p w14:paraId="12F4894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---------------------------</w:t>
      </w:r>
    </w:p>
    <w:p w14:paraId="4A4247B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6BC563A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E8C343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3BCE1B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Test Sites:</w:t>
      </w:r>
    </w:p>
    <w:p w14:paraId="702B6C3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</w:t>
      </w:r>
    </w:p>
    <w:p w14:paraId="4CE2575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Birmingham</w:t>
      </w:r>
    </w:p>
    <w:p w14:paraId="223C64D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Loma Linda</w:t>
      </w:r>
    </w:p>
    <w:p w14:paraId="01F6531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Phoenix</w:t>
      </w:r>
    </w:p>
    <w:p w14:paraId="61DE8D4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Richmond</w:t>
      </w:r>
    </w:p>
    <w:p w14:paraId="31DE69D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C8EF21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2EA0A6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Documentation Retrieval Instructions</w:t>
      </w:r>
    </w:p>
    <w:p w14:paraId="779F395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------------------------------------</w:t>
      </w:r>
    </w:p>
    <w:p w14:paraId="326873F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Updated documentation describing the new functionality introduced by this</w:t>
      </w:r>
    </w:p>
    <w:p w14:paraId="6C36643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patch is available.</w:t>
      </w:r>
    </w:p>
    <w:p w14:paraId="7DB03BE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CF6A1D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The preferred method is to FTP the files from</w:t>
      </w:r>
    </w:p>
    <w:p w14:paraId="4CAAE934" w14:textId="77777777" w:rsidR="00B74A42" w:rsidRPr="007417EF" w:rsidRDefault="006E41DB" w:rsidP="00B74A42">
      <w:pPr>
        <w:rPr>
          <w:rFonts w:ascii="Arial terminal" w:hAnsi="Arial terminal" w:cs="Courier New"/>
          <w:sz w:val="18"/>
          <w:szCs w:val="18"/>
        </w:rPr>
      </w:pPr>
      <w:r>
        <w:rPr>
          <w:highlight w:val="yellow"/>
        </w:rPr>
        <w:t>REDACTED</w:t>
      </w:r>
      <w:r w:rsidR="00B74A42" w:rsidRPr="007417EF">
        <w:rPr>
          <w:rFonts w:ascii="Arial terminal" w:hAnsi="Arial terminal" w:cs="Courier New"/>
          <w:sz w:val="18"/>
          <w:szCs w:val="18"/>
        </w:rPr>
        <w:t>. This transmits the files from the first</w:t>
      </w:r>
    </w:p>
    <w:p w14:paraId="53C149B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available FTP server. Sites may also elect to retrieve software directly from</w:t>
      </w:r>
    </w:p>
    <w:p w14:paraId="39365C9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a specific server as follows:</w:t>
      </w:r>
    </w:p>
    <w:p w14:paraId="758B7FB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3AEC442" w14:textId="77777777" w:rsidR="006E41DB" w:rsidRDefault="00B74A42" w:rsidP="006E41DB">
      <w:r w:rsidRPr="007417EF">
        <w:rPr>
          <w:rFonts w:ascii="Arial terminal" w:hAnsi="Arial terminal" w:cs="Courier New"/>
          <w:sz w:val="18"/>
          <w:szCs w:val="18"/>
        </w:rPr>
        <w:t xml:space="preserve"> </w:t>
      </w:r>
      <w:r w:rsidR="006E41DB">
        <w:rPr>
          <w:highlight w:val="yellow"/>
        </w:rPr>
        <w:t>REDACTED</w:t>
      </w:r>
    </w:p>
    <w:p w14:paraId="62ABBD5D" w14:textId="77777777" w:rsidR="00B74A42" w:rsidRPr="007417EF" w:rsidRDefault="00B74A42" w:rsidP="006E41DB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718C8B1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Documentation can also be found on the VA Software Documentation Library at:</w:t>
      </w:r>
    </w:p>
    <w:p w14:paraId="37C22B8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http://www.va.gov/vdl/</w:t>
      </w:r>
    </w:p>
    <w:p w14:paraId="2F0BEED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77D5CAE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Title                         File Name                       FTP Mode</w:t>
      </w:r>
    </w:p>
    <w:p w14:paraId="5FD5C6E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-----------------------------------------------------------------------</w:t>
      </w:r>
    </w:p>
    <w:p w14:paraId="273B59D1" w14:textId="77777777" w:rsidR="00DD530B" w:rsidRPr="00DD530B" w:rsidRDefault="00B74A42" w:rsidP="00B74A42">
      <w:pPr>
        <w:pStyle w:val="NoSpacing"/>
        <w:rPr>
          <w:rFonts w:ascii="Arial terminal" w:hAnsi="Arial terminal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CMOP Patch Release Notes      PSX_2_P73_RN.PDF                Binary</w:t>
      </w:r>
      <w:r w:rsidR="00DD530B" w:rsidRPr="00DD530B">
        <w:rPr>
          <w:rFonts w:ascii="Arial terminal" w:hAnsi="Arial terminal"/>
          <w:sz w:val="18"/>
          <w:szCs w:val="18"/>
        </w:rPr>
        <w:t xml:space="preserve">       </w:t>
      </w:r>
    </w:p>
    <w:p w14:paraId="2AF1639F" w14:textId="77777777" w:rsidR="00DD530B" w:rsidRPr="00DD530B" w:rsidRDefault="00DD530B" w:rsidP="00DD530B">
      <w:pPr>
        <w:pStyle w:val="NoSpacing"/>
        <w:rPr>
          <w:rFonts w:ascii="Arial terminal" w:hAnsi="Arial terminal"/>
          <w:sz w:val="18"/>
          <w:szCs w:val="18"/>
        </w:rPr>
      </w:pPr>
      <w:r w:rsidRPr="00DD530B">
        <w:rPr>
          <w:rFonts w:ascii="Arial terminal" w:hAnsi="Arial terminal"/>
          <w:sz w:val="18"/>
          <w:szCs w:val="18"/>
        </w:rPr>
        <w:t xml:space="preserve"> </w:t>
      </w:r>
    </w:p>
    <w:p w14:paraId="09878330" w14:textId="77777777" w:rsidR="00DD530B" w:rsidRPr="00DD530B" w:rsidRDefault="00DD530B" w:rsidP="00DD530B">
      <w:pPr>
        <w:pStyle w:val="NoSpacing"/>
        <w:rPr>
          <w:rFonts w:ascii="Arial terminal" w:hAnsi="Arial terminal"/>
          <w:sz w:val="18"/>
          <w:szCs w:val="18"/>
        </w:rPr>
      </w:pPr>
      <w:r w:rsidRPr="00DD530B">
        <w:rPr>
          <w:rFonts w:ascii="Arial terminal" w:hAnsi="Arial terminal"/>
          <w:sz w:val="18"/>
          <w:szCs w:val="18"/>
        </w:rPr>
        <w:t xml:space="preserve"> </w:t>
      </w:r>
    </w:p>
    <w:p w14:paraId="2EC0734C" w14:textId="77777777" w:rsidR="00C3612B" w:rsidRPr="00627A4B" w:rsidRDefault="00C3612B" w:rsidP="007028B9">
      <w:pPr>
        <w:pStyle w:val="NoSpacing"/>
        <w:rPr>
          <w:rFonts w:ascii="Arial terminal" w:hAnsi="Arial terminal"/>
          <w:sz w:val="18"/>
          <w:szCs w:val="18"/>
        </w:rPr>
      </w:pPr>
    </w:p>
    <w:p w14:paraId="2814008E" w14:textId="77777777" w:rsidR="007028B9" w:rsidRPr="00627A4B" w:rsidRDefault="007028B9" w:rsidP="007028B9">
      <w:pPr>
        <w:pStyle w:val="NoSpacing"/>
        <w:rPr>
          <w:rFonts w:ascii="Arial terminal" w:hAnsi="Arial terminal"/>
          <w:sz w:val="18"/>
          <w:szCs w:val="18"/>
        </w:rPr>
      </w:pPr>
      <w:r w:rsidRPr="00627A4B">
        <w:rPr>
          <w:rFonts w:ascii="Arial terminal" w:hAnsi="Arial terminal"/>
          <w:sz w:val="18"/>
          <w:szCs w:val="18"/>
        </w:rPr>
        <w:t xml:space="preserve"> </w:t>
      </w:r>
    </w:p>
    <w:p w14:paraId="2266082D" w14:textId="77777777" w:rsidR="006D6676" w:rsidRDefault="006D6676" w:rsidP="00081BFD">
      <w:pPr>
        <w:pStyle w:val="Heading2"/>
        <w:numPr>
          <w:ilvl w:val="0"/>
          <w:numId w:val="14"/>
        </w:numPr>
      </w:pPr>
      <w:bookmarkStart w:id="52" w:name="_Toc275415686"/>
      <w:bookmarkStart w:id="53" w:name="_Toc298963454"/>
      <w:bookmarkStart w:id="54" w:name="_Toc298964150"/>
      <w:bookmarkStart w:id="55" w:name="_Toc315963087"/>
      <w:r w:rsidRPr="006D6676">
        <w:t xml:space="preserve">Installation </w:t>
      </w:r>
      <w:bookmarkEnd w:id="52"/>
      <w:r>
        <w:t>Instructions</w:t>
      </w:r>
      <w:bookmarkEnd w:id="53"/>
      <w:bookmarkEnd w:id="54"/>
      <w:bookmarkEnd w:id="55"/>
    </w:p>
    <w:p w14:paraId="3F546FDA" w14:textId="77777777" w:rsidR="007028B9" w:rsidRPr="00627A4B" w:rsidRDefault="007028B9" w:rsidP="007028B9">
      <w:pPr>
        <w:pStyle w:val="NoSpacing"/>
        <w:rPr>
          <w:rFonts w:ascii="Arial terminal" w:hAnsi="Arial terminal"/>
          <w:sz w:val="18"/>
          <w:szCs w:val="18"/>
        </w:rPr>
      </w:pPr>
    </w:p>
    <w:p w14:paraId="2553DF4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This patch should take up to 20 minutes to install.</w:t>
      </w:r>
    </w:p>
    <w:p w14:paraId="1DAA766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F8CF056" w14:textId="77777777" w:rsidR="00B74A42" w:rsidRPr="007417EF" w:rsidRDefault="005F5EED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DO NOT QUEUE</w:t>
      </w:r>
      <w:r w:rsidR="00B74A42" w:rsidRPr="007417EF">
        <w:rPr>
          <w:rFonts w:ascii="Arial terminal" w:hAnsi="Arial terminal" w:cs="Courier New"/>
          <w:sz w:val="18"/>
          <w:szCs w:val="18"/>
        </w:rPr>
        <w:t xml:space="preserve"> the installation of this patch.</w:t>
      </w:r>
    </w:p>
    <w:p w14:paraId="4CECDF7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644E7D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lastRenderedPageBreak/>
        <w:t>To avoid disruptions, these patches should be installed during non-peak</w:t>
      </w:r>
    </w:p>
    <w:p w14:paraId="0C7EEB4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hours when there is minimal activity on the system.  Avoid times when ECME</w:t>
      </w:r>
    </w:p>
    <w:p w14:paraId="7C14401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claims are being transmitted.  Of particular concern would be the options</w:t>
      </w:r>
    </w:p>
    <w:p w14:paraId="2FEC32B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below.</w:t>
      </w:r>
    </w:p>
    <w:p w14:paraId="13614C8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6C2830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1. BPS NIGHTLY BACKGROUND JOB [BPS NIGHTLY BACKGROUND JOB]</w:t>
      </w:r>
    </w:p>
    <w:p w14:paraId="3F2A950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Do not install the patch when ECME claims are being generated</w:t>
      </w:r>
    </w:p>
    <w:p w14:paraId="5FA387A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by the BPS Nightly Background Job option.  Wait for this job to</w:t>
      </w:r>
    </w:p>
    <w:p w14:paraId="1F9708C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finish or complete the installation before this job starts.</w:t>
      </w:r>
    </w:p>
    <w:p w14:paraId="0038733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0A9C6C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2. Scheduled CS Transmission [PSXR SCHEDULED CS TRANS] and</w:t>
      </w:r>
    </w:p>
    <w:p w14:paraId="5C3C5F9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Scheduled Non-CS Transmission [PSXR SCHEDULED NON-CS TRANS]</w:t>
      </w:r>
    </w:p>
    <w:p w14:paraId="132B359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Do not install the patch when prescriptions are being</w:t>
      </w:r>
    </w:p>
    <w:p w14:paraId="7BB4C8A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transmitted to CMOP.  Wait for the CMOP transmissions to finish</w:t>
      </w:r>
    </w:p>
    <w:p w14:paraId="6183DD0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or complete the installation before the transmissions start. Both</w:t>
      </w:r>
    </w:p>
    <w:p w14:paraId="1AC4491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the CS (Controlled Substances) and the non-CS CMOP transmission</w:t>
      </w:r>
    </w:p>
    <w:p w14:paraId="7735AE0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options should be checked.  Check with Pharmacy Service or your</w:t>
      </w:r>
    </w:p>
    <w:p w14:paraId="61615FB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Pharmacy ADPAC to find out when CMOP transmissions occur.</w:t>
      </w:r>
    </w:p>
    <w:p w14:paraId="6FA1B2F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95C870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DB3E4D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     ***** IMPORTANT INSTALLATION NOTES *****</w:t>
      </w:r>
    </w:p>
    <w:p w14:paraId="595EDDC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76EF4A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This patch bundle is changing the name of File #52.87.  The current name of</w:t>
      </w:r>
    </w:p>
    <w:p w14:paraId="66ADABC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this file is 'PSO TRICARE AUDIT LOG'.  The new name of this file is 'PSO AUDIT</w:t>
      </w:r>
    </w:p>
    <w:p w14:paraId="2FA4A33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LOG'.  During the patch installation you will see the following information</w:t>
      </w:r>
    </w:p>
    <w:p w14:paraId="5A16B40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presented to the screen:</w:t>
      </w:r>
    </w:p>
    <w:p w14:paraId="3406113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7D04C0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52.87     PSO AUDIT LOG</w:t>
      </w:r>
    </w:p>
    <w:p w14:paraId="3D0217A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*BUT YOU ALREADY HAVE 'PSO TRICARE AUDIT LOG' AS FILE #52.87!</w:t>
      </w:r>
    </w:p>
    <w:p w14:paraId="1451B9A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Shall I write over your PSO TRICARE AUDIT LOG File? YES//</w:t>
      </w:r>
    </w:p>
    <w:p w14:paraId="1E4C3C0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DA76B6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Please accept the default answer of YES to this question.</w:t>
      </w:r>
    </w:p>
    <w:p w14:paraId="4AD105B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FD63F6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You will also be prompted to enter the coordinator for the new BPS CHAMPVA</w:t>
      </w:r>
    </w:p>
    <w:p w14:paraId="694C775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mail group.  Prior to installation, please contact your Medical Care Cost</w:t>
      </w:r>
    </w:p>
    <w:p w14:paraId="358C162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Recovery (MCCR) business department (Facility Revenue Manager) to</w:t>
      </w:r>
    </w:p>
    <w:p w14:paraId="5A3AE18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determine who will be the coordinator for this new mail group.  The users</w:t>
      </w:r>
    </w:p>
    <w:p w14:paraId="1FEB18E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in this mail group will receive bulletins related to the processing of</w:t>
      </w:r>
    </w:p>
    <w:p w14:paraId="1927A22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CHAMPVA electronic claims.  After the patch is installed, members can be</w:t>
      </w:r>
    </w:p>
    <w:p w14:paraId="208551A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added to the mail group by using the Mail Group Edit [XMEDITMG] option.</w:t>
      </w:r>
    </w:p>
    <w:p w14:paraId="359AE53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259200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02DFE8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Pre-Installation Instructions</w:t>
      </w:r>
    </w:p>
    <w:p w14:paraId="7F8AB9B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-----------------------------</w:t>
      </w:r>
    </w:p>
    <w:p w14:paraId="08047E0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F647A4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1.  OBTAIN PATCHES</w:t>
      </w:r>
    </w:p>
    <w:p w14:paraId="3CB419E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--------------</w:t>
      </w:r>
    </w:p>
    <w:p w14:paraId="6451EB5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Obtain the host file BPS_1_11_PSO_IB_PSX.KID, which contains the</w:t>
      </w:r>
    </w:p>
    <w:p w14:paraId="35BF16B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following patches:</w:t>
      </w:r>
    </w:p>
    <w:p w14:paraId="7ED752B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58CB6A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BPS*1.0*11</w:t>
      </w:r>
    </w:p>
    <w:p w14:paraId="2247266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PSO*7.0*385</w:t>
      </w:r>
    </w:p>
    <w:p w14:paraId="1E9987E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IB*2.0*452</w:t>
      </w:r>
    </w:p>
    <w:p w14:paraId="02FE6E4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PSX*2.0*73</w:t>
      </w:r>
    </w:p>
    <w:p w14:paraId="75D93B5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9C720A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Sites can retrieve VistA software from the following FTP addresses.</w:t>
      </w:r>
    </w:p>
    <w:p w14:paraId="573C642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The preferred method is to FTP the files from:</w:t>
      </w:r>
    </w:p>
    <w:p w14:paraId="42DC3DC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63B124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           download.vista.med.va.gov</w:t>
      </w:r>
    </w:p>
    <w:p w14:paraId="7338E17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82F855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This will transmit the files from the first available FTP server.</w:t>
      </w:r>
    </w:p>
    <w:p w14:paraId="021B9AC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lastRenderedPageBreak/>
        <w:t xml:space="preserve">     Sites may also elect to retrieve software directly from a specific</w:t>
      </w:r>
    </w:p>
    <w:p w14:paraId="780E5A6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server as follows:</w:t>
      </w:r>
    </w:p>
    <w:p w14:paraId="59AFEB0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CD85DCF" w14:textId="77777777" w:rsidR="006E41DB" w:rsidRDefault="00B74A42" w:rsidP="006E41DB">
      <w:r w:rsidRPr="007417EF">
        <w:rPr>
          <w:rFonts w:ascii="Arial terminal" w:hAnsi="Arial terminal" w:cs="Courier New"/>
          <w:sz w:val="18"/>
          <w:szCs w:val="18"/>
        </w:rPr>
        <w:t xml:space="preserve">       </w:t>
      </w:r>
      <w:r w:rsidR="006E41DB">
        <w:rPr>
          <w:highlight w:val="yellow"/>
        </w:rPr>
        <w:t>REDACTED</w:t>
      </w:r>
    </w:p>
    <w:p w14:paraId="2393A81D" w14:textId="77777777" w:rsidR="006E41DB" w:rsidRDefault="006E41DB" w:rsidP="006E41DB"/>
    <w:p w14:paraId="72A5392C" w14:textId="77777777" w:rsidR="00B74A42" w:rsidRPr="007417EF" w:rsidRDefault="00B74A42" w:rsidP="006E41DB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The BPS_1_11_PSO_IB_PSX.KID host file is located in the</w:t>
      </w:r>
    </w:p>
    <w:p w14:paraId="478F489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anonymous.software directory. Use ASCII Mode when downloading the</w:t>
      </w:r>
    </w:p>
    <w:p w14:paraId="5EE1A42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file.</w:t>
      </w:r>
    </w:p>
    <w:p w14:paraId="11631BF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234F4F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2.  START UP KIDS</w:t>
      </w:r>
    </w:p>
    <w:p w14:paraId="64A5F1C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-------------</w:t>
      </w:r>
    </w:p>
    <w:p w14:paraId="4D3967E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Start up the Kernel Installation and Distribution System Menu option</w:t>
      </w:r>
    </w:p>
    <w:p w14:paraId="2E534E5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[XPD MAIN]:</w:t>
      </w:r>
    </w:p>
    <w:p w14:paraId="4CF09E5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5F767C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Edits and Distribution ...</w:t>
      </w:r>
    </w:p>
    <w:p w14:paraId="3F5597B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Utilities ...</w:t>
      </w:r>
    </w:p>
    <w:p w14:paraId="51A9E71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Installation ...</w:t>
      </w:r>
    </w:p>
    <w:p w14:paraId="7E139CF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178DB3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Select Kernel Installation &amp; Distribution System Option: INStallation</w:t>
      </w:r>
    </w:p>
    <w:p w14:paraId="247E84A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                                                    ---</w:t>
      </w:r>
    </w:p>
    <w:p w14:paraId="24B3D2E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Load a Distribution</w:t>
      </w:r>
    </w:p>
    <w:p w14:paraId="21AFF39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Print Transport Global</w:t>
      </w:r>
    </w:p>
    <w:p w14:paraId="7621B13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Compare Transport Global to Current System</w:t>
      </w:r>
    </w:p>
    <w:p w14:paraId="05995DE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Verify Checksums in Transport Global</w:t>
      </w:r>
    </w:p>
    <w:p w14:paraId="67B3702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Install Package(s)</w:t>
      </w:r>
    </w:p>
    <w:p w14:paraId="69E28C3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Restart Install of Package(s)</w:t>
      </w:r>
    </w:p>
    <w:p w14:paraId="33290F9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Unload a Distribution</w:t>
      </w:r>
    </w:p>
    <w:p w14:paraId="4947DAE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 Backup a Transport Global</w:t>
      </w:r>
    </w:p>
    <w:p w14:paraId="64A517C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C8EC51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Select Installation Option:</w:t>
      </w:r>
    </w:p>
    <w:p w14:paraId="7C2B4D2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43CD16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3.  LOAD TRANSPORT GLOBAL FOR MULTI-BUILD</w:t>
      </w:r>
    </w:p>
    <w:p w14:paraId="4C3A214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-------------------------------------</w:t>
      </w:r>
    </w:p>
    <w:p w14:paraId="6D1B77D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From the Installation menu, select the Load a Distribution option.</w:t>
      </w:r>
    </w:p>
    <w:p w14:paraId="51D20F4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2A2223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When prompted for "Enter a Host File:", enter the full directory path</w:t>
      </w:r>
    </w:p>
    <w:p w14:paraId="2106792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where you saved the host file BPS_1_11_PSO_IB_PSX.KID (e.g.,</w:t>
      </w:r>
    </w:p>
    <w:p w14:paraId="1061E43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SYS$SYSDEVICE:[ANONYMOUS]BPS_1_11_PSO_IB_PSX.KID).</w:t>
      </w:r>
    </w:p>
    <w:p w14:paraId="167C30A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35632C0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When prompted for "OK to continue with Load? NO//", enter "YES."</w:t>
      </w:r>
    </w:p>
    <w:p w14:paraId="389C7BE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6494C3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The following will display:</w:t>
      </w:r>
    </w:p>
    <w:p w14:paraId="24FCCB6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1113A22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Loading Distribution...</w:t>
      </w:r>
    </w:p>
    <w:p w14:paraId="393FADE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AFFF9B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BPS PSO IB PSX BUNDLE 7.0</w:t>
      </w:r>
    </w:p>
    <w:p w14:paraId="291BF08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BPS*1.0*11</w:t>
      </w:r>
    </w:p>
    <w:p w14:paraId="2FE6EEA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PSO*7.0*385</w:t>
      </w:r>
    </w:p>
    <w:p w14:paraId="495DD8A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IB*2.0*452</w:t>
      </w:r>
    </w:p>
    <w:p w14:paraId="304C642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PSX*2.0*73</w:t>
      </w:r>
    </w:p>
    <w:p w14:paraId="7DAB8AA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Use INSTALL NAME: BPS PSO IB PSX BUNDLE 7.0 to install this</w:t>
      </w:r>
    </w:p>
    <w:p w14:paraId="38F2277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Distribution.</w:t>
      </w:r>
    </w:p>
    <w:p w14:paraId="3CE1E0E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07E708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4.  RUN OPTIONAL INSTALLATION OPTIONS FOR MULTI-BUILD</w:t>
      </w:r>
    </w:p>
    <w:p w14:paraId="4DB0177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-------------------------------------------------</w:t>
      </w:r>
    </w:p>
    <w:p w14:paraId="7780954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From the Installation menu, you may select to use the following</w:t>
      </w:r>
    </w:p>
    <w:p w14:paraId="1AEACFD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options (when prompted for the INSTALL NAME, enter</w:t>
      </w:r>
    </w:p>
    <w:p w14:paraId="3D33E38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BPS PSO IB PSX BUNDLE 7.0):</w:t>
      </w:r>
    </w:p>
    <w:p w14:paraId="0AACF1B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7C19F05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a.  Backup a Transport Global - This option will create a backup</w:t>
      </w:r>
    </w:p>
    <w:p w14:paraId="49FE5CB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message of any routines exported with this patch.  It will not</w:t>
      </w:r>
    </w:p>
    <w:p w14:paraId="3E384A9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lastRenderedPageBreak/>
        <w:t xml:space="preserve">        backup any other changes such as DD's or templates.</w:t>
      </w:r>
    </w:p>
    <w:p w14:paraId="1091BEA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b.  Compare Transport Global to Current System - This option will</w:t>
      </w:r>
    </w:p>
    <w:p w14:paraId="424C9B1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allow you to view all changes that will be made when this patch</w:t>
      </w:r>
    </w:p>
    <w:p w14:paraId="0FE6633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is installed.  It compares all components of this patch</w:t>
      </w:r>
    </w:p>
    <w:p w14:paraId="14795F7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(routines, DD's, templates, etc.).</w:t>
      </w:r>
    </w:p>
    <w:p w14:paraId="0F4F54C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c.  Verify Checksums in Transport Global - This option will allow</w:t>
      </w:r>
    </w:p>
    <w:p w14:paraId="71754C1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you to ensure the integrity of the routines that are in the</w:t>
      </w:r>
    </w:p>
    <w:p w14:paraId="3BF5AFE1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transport global.</w:t>
      </w:r>
    </w:p>
    <w:p w14:paraId="5B691F2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6ADE1CB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5.  INSTALL MULTI-BUILD</w:t>
      </w:r>
    </w:p>
    <w:p w14:paraId="6601C0F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-------------------</w:t>
      </w:r>
    </w:p>
    <w:p w14:paraId="6C5403F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This is the step to start the installation of this KIDS patch.  This</w:t>
      </w:r>
    </w:p>
    <w:p w14:paraId="6E2904D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will need to be run for the BPS PSO IB PSX BUNDLE 7.0.</w:t>
      </w:r>
    </w:p>
    <w:p w14:paraId="36AB1AA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5D2A1FD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a.  Choose the Install Package(s) option to start the patch</w:t>
      </w:r>
    </w:p>
    <w:p w14:paraId="3414EE5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install.</w:t>
      </w:r>
    </w:p>
    <w:p w14:paraId="2207B0D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b.  When prompted for the "Select INSTALL NAME:", enter BPS PSO IB</w:t>
      </w:r>
    </w:p>
    <w:p w14:paraId="1C189F1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PSX BUNDLE 7.0.</w:t>
      </w:r>
    </w:p>
    <w:p w14:paraId="779B436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c.  When prompted to "Enter the Coordinator for Mail Group 'BPS</w:t>
      </w:r>
    </w:p>
    <w:p w14:paraId="1A75229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CHAMPVA':", please respond with the appropriate person.</w:t>
      </w:r>
    </w:p>
    <w:p w14:paraId="1ABD4EA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d.  When prompted "Shall I write over your PSO TRICARE AUDIT LOG File?</w:t>
      </w:r>
    </w:p>
    <w:p w14:paraId="6B802FC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YES//", please accept the default of YES in order to change the name</w:t>
      </w:r>
    </w:p>
    <w:p w14:paraId="2FB65CA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of this file as instructed above.</w:t>
      </w:r>
    </w:p>
    <w:p w14:paraId="020C7D4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e.  When prompted "Want KIDS to Rebuild Menu Trees Upon Completion of</w:t>
      </w:r>
    </w:p>
    <w:p w14:paraId="342E0E9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Install? YES//", enter YES unless your system does this in a nightly</w:t>
      </w:r>
    </w:p>
    <w:p w14:paraId="65F37B5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TaskMan process.</w:t>
      </w:r>
    </w:p>
    <w:p w14:paraId="48D0D04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f.  When prompted "Want KIDS to INHIBIT LOGONs during the install?</w:t>
      </w:r>
    </w:p>
    <w:p w14:paraId="0DD38C7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YES//", enter NO.</w:t>
      </w:r>
    </w:p>
    <w:p w14:paraId="07C1569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g.  When prompted " Want to DISABLE Scheduled Options, Menu Options,</w:t>
      </w:r>
    </w:p>
    <w:p w14:paraId="1F2323F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and Protocols? NO//", enter NO.</w:t>
      </w:r>
    </w:p>
    <w:p w14:paraId="2227770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h.  When prompted "Device: HOME//", respond with the correct device</w:t>
      </w:r>
    </w:p>
    <w:p w14:paraId="5F0EE9AA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    but do not queue this install.</w:t>
      </w:r>
    </w:p>
    <w:p w14:paraId="5A27049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5E7C29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71FE08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Post-Installation Instructions</w:t>
      </w:r>
    </w:p>
    <w:p w14:paraId="2CF4BF08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------------------------------</w:t>
      </w:r>
    </w:p>
    <w:p w14:paraId="44516DA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N/A</w:t>
      </w:r>
    </w:p>
    <w:p w14:paraId="02E847AF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412B7E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7D25DCA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Routine Information:</w:t>
      </w:r>
    </w:p>
    <w:p w14:paraId="308EEB4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====================</w:t>
      </w:r>
    </w:p>
    <w:p w14:paraId="75E5D3E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CFED9C0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27F46169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The second line of each of these routines now looks like:</w:t>
      </w:r>
    </w:p>
    <w:p w14:paraId="6549B7A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;;2.0;CMOP;**[Patch List]**;11 Apr 97;Build 24</w:t>
      </w:r>
    </w:p>
    <w:p w14:paraId="5816AE6C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792E46A3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The checksums below are new checksums, and</w:t>
      </w:r>
    </w:p>
    <w:p w14:paraId="7F58E082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can be checked with CHECK1^XTSUMBLD.</w:t>
      </w:r>
    </w:p>
    <w:p w14:paraId="0FA9E0D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0322D36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Routine Name: PSXBPSRP</w:t>
      </w:r>
    </w:p>
    <w:p w14:paraId="6A14B43D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Before: B78524997   After: B77595338  **63,65,73**</w:t>
      </w:r>
    </w:p>
    <w:p w14:paraId="37536D3E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Routine Name: PSXRPPL1</w:t>
      </w:r>
    </w:p>
    <w:p w14:paraId="1692AF47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Before: B52590597   After: B51826224  **3,48,62,66,65,69,73**</w:t>
      </w:r>
    </w:p>
    <w:p w14:paraId="145B02C6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Routine Name: PSXRPPL2</w:t>
      </w:r>
    </w:p>
    <w:p w14:paraId="02862074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   Before: B55484855   After: B55199697  **65,69,73**</w:t>
      </w:r>
    </w:p>
    <w:p w14:paraId="6E97B04B" w14:textId="77777777" w:rsidR="00B74A42" w:rsidRPr="007417EF" w:rsidRDefault="00B74A42" w:rsidP="00B74A42">
      <w:pPr>
        <w:rPr>
          <w:rFonts w:ascii="Arial terminal" w:hAnsi="Arial terminal" w:cs="Courier New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 xml:space="preserve"> </w:t>
      </w:r>
    </w:p>
    <w:p w14:paraId="4C532941" w14:textId="77777777" w:rsidR="00FB002B" w:rsidRDefault="00B74A42" w:rsidP="00307EA0">
      <w:pPr>
        <w:pStyle w:val="NoSpacing"/>
        <w:rPr>
          <w:rFonts w:ascii="Arial terminal" w:hAnsi="Arial terminal"/>
          <w:sz w:val="18"/>
          <w:szCs w:val="18"/>
        </w:rPr>
      </w:pPr>
      <w:r w:rsidRPr="007417EF">
        <w:rPr>
          <w:rFonts w:ascii="Arial terminal" w:hAnsi="Arial terminal" w:cs="Courier New"/>
          <w:sz w:val="18"/>
          <w:szCs w:val="18"/>
        </w:rPr>
        <w:t>Routine list of preceding patches: 69</w:t>
      </w:r>
    </w:p>
    <w:p w14:paraId="2D6284B2" w14:textId="77777777" w:rsidR="00245E39" w:rsidRDefault="00840579" w:rsidP="00840579">
      <w:pPr>
        <w:pStyle w:val="ChapterHeading"/>
      </w:pPr>
      <w:bookmarkStart w:id="56" w:name="_Toc298964151"/>
      <w:bookmarkStart w:id="57" w:name="_Toc298963455"/>
      <w:r>
        <w:br w:type="page"/>
      </w:r>
      <w:bookmarkStart w:id="58" w:name="_Toc315963088"/>
      <w:r w:rsidR="00245E39">
        <w:lastRenderedPageBreak/>
        <w:t>Enhancements</w:t>
      </w:r>
      <w:bookmarkEnd w:id="56"/>
      <w:bookmarkEnd w:id="58"/>
    </w:p>
    <w:bookmarkEnd w:id="57"/>
    <w:p w14:paraId="37897196" w14:textId="77777777" w:rsidR="000A7EF0" w:rsidRPr="0040078A" w:rsidRDefault="000A7EF0" w:rsidP="000A7EF0"/>
    <w:p w14:paraId="2ED767ED" w14:textId="77777777" w:rsidR="000A7EF0" w:rsidRPr="00314993" w:rsidRDefault="000A7EF0" w:rsidP="000A7EF0">
      <w:pPr>
        <w:rPr>
          <w:szCs w:val="22"/>
        </w:rPr>
      </w:pPr>
      <w:r>
        <w:rPr>
          <w:szCs w:val="22"/>
        </w:rPr>
        <w:t>Patch PSX*2*73</w:t>
      </w:r>
      <w:r w:rsidRPr="009229E7">
        <w:rPr>
          <w:szCs w:val="22"/>
        </w:rPr>
        <w:t xml:space="preserve"> includes the following enhancements:</w:t>
      </w:r>
    </w:p>
    <w:p w14:paraId="18BAC02C" w14:textId="77777777" w:rsidR="000A7EF0" w:rsidRDefault="000A7EF0" w:rsidP="000A7EF0">
      <w:pPr>
        <w:numPr>
          <w:ilvl w:val="0"/>
          <w:numId w:val="13"/>
        </w:numPr>
        <w:autoSpaceDE w:val="0"/>
        <w:autoSpaceDN w:val="0"/>
        <w:adjustRightInd w:val="0"/>
        <w:ind w:left="380" w:hanging="380"/>
      </w:pPr>
      <w:r w:rsidRPr="009C70D4">
        <w:rPr>
          <w:szCs w:val="22"/>
        </w:rPr>
        <w:t>The ECME# label and data have been removed from the CMOP/ECME Activity Report [BPS RPT CMOP/ECME ACTIVITY] and also from the Excel output.</w:t>
      </w:r>
    </w:p>
    <w:p w14:paraId="4F6B1FFD" w14:textId="77777777" w:rsidR="000A7EF0" w:rsidRPr="000A7EF0" w:rsidRDefault="000A7EF0" w:rsidP="00081BFD">
      <w:pPr>
        <w:numPr>
          <w:ilvl w:val="0"/>
          <w:numId w:val="13"/>
        </w:numPr>
        <w:autoSpaceDE w:val="0"/>
        <w:autoSpaceDN w:val="0"/>
        <w:adjustRightInd w:val="0"/>
        <w:ind w:left="380" w:hanging="380"/>
      </w:pPr>
      <w:r w:rsidRPr="000A7EF0">
        <w:rPr>
          <w:szCs w:val="22"/>
        </w:rPr>
        <w:t>The background process that calculates suspense days will now round any partial day to the next full day.</w:t>
      </w:r>
    </w:p>
    <w:p w14:paraId="5BB71C1A" w14:textId="77777777" w:rsidR="002E31A2" w:rsidRPr="00796B24" w:rsidRDefault="000A7EF0" w:rsidP="002E31A2">
      <w:pPr>
        <w:numPr>
          <w:ilvl w:val="0"/>
          <w:numId w:val="13"/>
        </w:numPr>
        <w:autoSpaceDE w:val="0"/>
        <w:autoSpaceDN w:val="0"/>
        <w:adjustRightInd w:val="0"/>
        <w:ind w:left="380" w:hanging="380"/>
      </w:pPr>
      <w:r w:rsidRPr="000A7EF0">
        <w:rPr>
          <w:szCs w:val="22"/>
        </w:rPr>
        <w:t xml:space="preserve">The </w:t>
      </w:r>
      <w:r w:rsidR="00F218B2">
        <w:rPr>
          <w:szCs w:val="22"/>
        </w:rPr>
        <w:t xml:space="preserve">ePharmacy </w:t>
      </w:r>
      <w:r w:rsidRPr="000A7EF0">
        <w:rPr>
          <w:szCs w:val="22"/>
        </w:rPr>
        <w:t>Date of Service Calculation no longer considers the Fill Date as an a</w:t>
      </w:r>
      <w:r w:rsidRPr="00B359C2">
        <w:rPr>
          <w:szCs w:val="22"/>
        </w:rPr>
        <w:t>cceptable value. The algorithm uses the release date if it exists. If the release date does not exist, the algorithm uses the current date.</w:t>
      </w:r>
      <w:r w:rsidR="002E31A2" w:rsidRPr="002E31A2">
        <w:t xml:space="preserve"> </w:t>
      </w:r>
    </w:p>
    <w:p w14:paraId="1ABE0091" w14:textId="77777777" w:rsidR="002E31A2" w:rsidRPr="003C538A" w:rsidRDefault="002E31A2" w:rsidP="002E31A2">
      <w:pPr>
        <w:jc w:val="center"/>
        <w:rPr>
          <w:b/>
          <w:i/>
        </w:rPr>
      </w:pPr>
      <w:r>
        <w:rPr>
          <w:szCs w:val="22"/>
        </w:rPr>
        <w:br w:type="page"/>
      </w:r>
    </w:p>
    <w:p w14:paraId="06287C77" w14:textId="77777777" w:rsidR="002E31A2" w:rsidRDefault="002E31A2" w:rsidP="002E31A2">
      <w:pPr>
        <w:pStyle w:val="ChapterHeading"/>
      </w:pPr>
      <w:r>
        <w:br w:type="page"/>
      </w:r>
      <w:bookmarkStart w:id="59" w:name="_Toc299004810"/>
      <w:bookmarkStart w:id="60" w:name="_Toc315963089"/>
      <w:r>
        <w:lastRenderedPageBreak/>
        <w:t>Issue Resolutions</w:t>
      </w:r>
      <w:bookmarkEnd w:id="59"/>
      <w:bookmarkEnd w:id="60"/>
    </w:p>
    <w:p w14:paraId="5A3BA723" w14:textId="77777777" w:rsidR="002E31A2" w:rsidRDefault="002E31A2" w:rsidP="002E31A2">
      <w:pPr>
        <w:pStyle w:val="Heading2"/>
        <w:numPr>
          <w:ilvl w:val="0"/>
          <w:numId w:val="25"/>
        </w:numPr>
      </w:pPr>
      <w:bookmarkStart w:id="61" w:name="_Toc299004811"/>
      <w:bookmarkStart w:id="62" w:name="_Toc315963090"/>
      <w:r>
        <w:t>New Service Request (NSR)</w:t>
      </w:r>
      <w:bookmarkEnd w:id="61"/>
      <w:bookmarkEnd w:id="62"/>
    </w:p>
    <w:p w14:paraId="3D87D59D" w14:textId="77777777" w:rsidR="002E31A2" w:rsidRPr="009B1BDC" w:rsidRDefault="002E31A2" w:rsidP="002E31A2">
      <w:pPr>
        <w:ind w:left="720"/>
      </w:pPr>
      <w:r w:rsidRPr="009B1BDC">
        <w:t xml:space="preserve">This patch addresses the following </w:t>
      </w:r>
      <w:r>
        <w:t>New Service Request (NSR)</w:t>
      </w:r>
      <w:r w:rsidRPr="009B1BDC">
        <w:t>:</w:t>
      </w:r>
    </w:p>
    <w:p w14:paraId="1F1AB118" w14:textId="77777777" w:rsidR="002E31A2" w:rsidRPr="009B1BDC" w:rsidRDefault="002E31A2" w:rsidP="002E31A2">
      <w:pPr>
        <w:ind w:left="720"/>
      </w:pPr>
      <w:r w:rsidRPr="009B1BDC">
        <w:t>-------------------------------------------------</w:t>
      </w:r>
    </w:p>
    <w:p w14:paraId="5E089D04" w14:textId="77777777" w:rsidR="002E31A2" w:rsidRDefault="002E31A2" w:rsidP="002E31A2">
      <w:pPr>
        <w:ind w:left="720"/>
      </w:pPr>
      <w:r>
        <w:t>Request Name: ePharmacy Claims Phase 6 (FY10)</w:t>
      </w:r>
    </w:p>
    <w:p w14:paraId="0B7C7E3E" w14:textId="77777777" w:rsidR="002E31A2" w:rsidRDefault="002E31A2" w:rsidP="002E31A2">
      <w:pPr>
        <w:autoSpaceDE w:val="0"/>
        <w:autoSpaceDN w:val="0"/>
        <w:adjustRightInd w:val="0"/>
        <w:ind w:left="720"/>
      </w:pPr>
      <w:r>
        <w:t>Request ID: 20090215</w:t>
      </w:r>
    </w:p>
    <w:p w14:paraId="4203D78E" w14:textId="77777777" w:rsidR="002E31A2" w:rsidRDefault="002E31A2" w:rsidP="002E31A2">
      <w:pPr>
        <w:autoSpaceDE w:val="0"/>
        <w:autoSpaceDN w:val="0"/>
        <w:adjustRightInd w:val="0"/>
        <w:ind w:left="720"/>
      </w:pPr>
    </w:p>
    <w:p w14:paraId="287143EB" w14:textId="77777777" w:rsidR="002E31A2" w:rsidRDefault="002E31A2" w:rsidP="002E31A2">
      <w:pPr>
        <w:pStyle w:val="Heading2"/>
        <w:numPr>
          <w:ilvl w:val="0"/>
          <w:numId w:val="25"/>
        </w:numPr>
      </w:pPr>
      <w:bookmarkStart w:id="63" w:name="_Toc299004812"/>
      <w:bookmarkStart w:id="64" w:name="_Toc315963091"/>
      <w:r>
        <w:t>Remedy Tickets</w:t>
      </w:r>
      <w:bookmarkEnd w:id="63"/>
      <w:bookmarkEnd w:id="64"/>
    </w:p>
    <w:p w14:paraId="1C476657" w14:textId="77777777" w:rsidR="002E31A2" w:rsidRPr="0040078A" w:rsidRDefault="002E31A2" w:rsidP="002E31A2">
      <w:pPr>
        <w:autoSpaceDE w:val="0"/>
        <w:autoSpaceDN w:val="0"/>
        <w:adjustRightInd w:val="0"/>
        <w:ind w:left="720"/>
      </w:pPr>
      <w:r w:rsidRPr="00796B24">
        <w:t>There are no Remedy Tickets associated with this patch.</w:t>
      </w:r>
    </w:p>
    <w:p w14:paraId="7A2DD485" w14:textId="77777777" w:rsidR="0040078A" w:rsidRPr="0040078A" w:rsidRDefault="0040078A" w:rsidP="005A2CDE">
      <w:pPr>
        <w:autoSpaceDE w:val="0"/>
        <w:autoSpaceDN w:val="0"/>
        <w:adjustRightInd w:val="0"/>
        <w:ind w:left="380"/>
      </w:pPr>
    </w:p>
    <w:sectPr w:rsidR="0040078A" w:rsidRPr="0040078A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6EA7" w14:textId="77777777" w:rsidR="00831CBB" w:rsidRDefault="00831CBB">
      <w:r>
        <w:separator/>
      </w:r>
    </w:p>
  </w:endnote>
  <w:endnote w:type="continuationSeparator" w:id="0">
    <w:p w14:paraId="490FC452" w14:textId="77777777" w:rsidR="00831CBB" w:rsidRDefault="0083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terminal">
    <w:altName w:val="Consolas"/>
    <w:charset w:val="00"/>
    <w:family w:val="modern"/>
    <w:pitch w:val="fixed"/>
    <w:sig w:usb0="00000001" w:usb1="000018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565C" w14:textId="77777777" w:rsidR="007C5E8D" w:rsidRDefault="007C5E8D">
    <w:pPr>
      <w:pStyle w:val="Footer"/>
      <w:tabs>
        <w:tab w:val="clear" w:pos="9360"/>
        <w:tab w:val="right" w:pos="9350"/>
      </w:tabs>
      <w:ind w:right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CDF3" w14:textId="77777777" w:rsidR="007C5E8D" w:rsidRDefault="007C5E8D">
    <w:pPr>
      <w:pStyle w:val="Footer"/>
      <w:tabs>
        <w:tab w:val="clear" w:pos="9360"/>
        <w:tab w:val="right" w:pos="9350"/>
      </w:tabs>
      <w:ind w:right="1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2D4E" w14:textId="77777777" w:rsidR="007C5E8D" w:rsidRDefault="007C5E8D">
    <w:pPr>
      <w:pStyle w:val="Footer"/>
      <w:tabs>
        <w:tab w:val="clear" w:pos="9360"/>
        <w:tab w:val="right" w:pos="9350"/>
      </w:tabs>
      <w:ind w:right="10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C1B4" w14:textId="77777777" w:rsidR="007C5E8D" w:rsidRDefault="007C5E8D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885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 xml:space="preserve">ePharmacy Phase </w:t>
    </w:r>
    <w:r w:rsidR="003B20CF">
      <w:t>6</w:t>
    </w:r>
    <w:r>
      <w:t xml:space="preserve"> Release Notes</w:t>
    </w:r>
    <w:r>
      <w:tab/>
    </w:r>
    <w:r w:rsidR="002F23C1">
      <w:t>February</w:t>
    </w:r>
    <w:r w:rsidR="00D141C4">
      <w:t xml:space="preserve"> </w:t>
    </w:r>
    <w:r w:rsidR="00646266">
      <w:t xml:space="preserve"> 2012</w:t>
    </w:r>
  </w:p>
  <w:p w14:paraId="7359D507" w14:textId="77777777" w:rsidR="007C5E8D" w:rsidRDefault="0018221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ab/>
      <w:t>PSX*2*73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93F6" w14:textId="77777777" w:rsidR="007C5E8D" w:rsidRDefault="007C5E8D">
    <w:pPr>
      <w:pStyle w:val="Footer"/>
      <w:tabs>
        <w:tab w:val="clear" w:pos="9360"/>
        <w:tab w:val="right" w:pos="9350"/>
      </w:tabs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NSQIP/CICSP Enhancements 2004 Release Notes</w:t>
    </w:r>
    <w:r>
      <w:tab/>
      <w:t>July 2004</w:t>
    </w:r>
  </w:p>
  <w:p w14:paraId="720B2B04" w14:textId="77777777" w:rsidR="007C5E8D" w:rsidRDefault="007C5E8D">
    <w:pPr>
      <w:pStyle w:val="Footer"/>
      <w:tabs>
        <w:tab w:val="clear" w:pos="9360"/>
        <w:tab w:val="right" w:pos="9350"/>
      </w:tabs>
      <w:ind w:right="10"/>
    </w:pPr>
    <w:r>
      <w:tab/>
      <w:t>SR*3*125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90F4" w14:textId="77777777" w:rsidR="007C5E8D" w:rsidRDefault="002F23C1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 xml:space="preserve">February </w:t>
    </w:r>
    <w:r w:rsidR="00646266">
      <w:t>2012</w:t>
    </w:r>
    <w:r w:rsidR="007C5E8D">
      <w:tab/>
      <w:t xml:space="preserve">ePharmacy Phase </w:t>
    </w:r>
    <w:r w:rsidR="003B20CF">
      <w:t>6</w:t>
    </w:r>
    <w:r w:rsidR="007C5E8D">
      <w:t xml:space="preserve"> Release Notes</w:t>
    </w:r>
    <w:r w:rsidR="007C5E8D">
      <w:tab/>
    </w:r>
    <w:r w:rsidR="007C5E8D">
      <w:rPr>
        <w:rStyle w:val="PageNumber"/>
      </w:rPr>
      <w:fldChar w:fldCharType="begin"/>
    </w:r>
    <w:r w:rsidR="007C5E8D">
      <w:rPr>
        <w:rStyle w:val="PageNumber"/>
      </w:rPr>
      <w:instrText xml:space="preserve"> PAGE </w:instrText>
    </w:r>
    <w:r w:rsidR="007C5E8D">
      <w:rPr>
        <w:rStyle w:val="PageNumber"/>
      </w:rPr>
      <w:fldChar w:fldCharType="separate"/>
    </w:r>
    <w:r w:rsidR="00984885">
      <w:rPr>
        <w:rStyle w:val="PageNumber"/>
        <w:noProof/>
      </w:rPr>
      <w:t>i</w:t>
    </w:r>
    <w:r w:rsidR="007C5E8D">
      <w:rPr>
        <w:rStyle w:val="PageNumber"/>
      </w:rPr>
      <w:fldChar w:fldCharType="end"/>
    </w:r>
  </w:p>
  <w:p w14:paraId="7876D946" w14:textId="77777777" w:rsidR="007C5E8D" w:rsidRDefault="007C5E8D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ab/>
      <w:t>PS</w:t>
    </w:r>
    <w:r w:rsidR="00875F21">
      <w:t>X</w:t>
    </w:r>
    <w:r w:rsidR="00182216">
      <w:t>*2*73</w:t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4FAA" w14:textId="77777777" w:rsidR="007C5E8D" w:rsidRDefault="007C5E8D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885">
      <w:rPr>
        <w:rStyle w:val="PageNumber"/>
        <w:noProof/>
      </w:rPr>
      <w:t>10</w:t>
    </w:r>
    <w:r>
      <w:rPr>
        <w:rStyle w:val="PageNumber"/>
      </w:rPr>
      <w:fldChar w:fldCharType="end"/>
    </w:r>
    <w:r>
      <w:tab/>
      <w:t xml:space="preserve">ePharmacy Phase </w:t>
    </w:r>
    <w:r w:rsidR="003B20CF">
      <w:t>6</w:t>
    </w:r>
    <w:r>
      <w:t xml:space="preserve"> Release Notes</w:t>
    </w:r>
    <w:r>
      <w:tab/>
    </w:r>
    <w:r w:rsidR="002F23C1">
      <w:t>February</w:t>
    </w:r>
    <w:r w:rsidR="00D141C4">
      <w:t xml:space="preserve"> </w:t>
    </w:r>
    <w:r w:rsidR="00646266">
      <w:t xml:space="preserve"> 2012</w:t>
    </w:r>
  </w:p>
  <w:p w14:paraId="51BF1FEC" w14:textId="77777777" w:rsidR="007C5E8D" w:rsidRDefault="00182216">
    <w:pPr>
      <w:pStyle w:val="Footer"/>
      <w:ind w:right="10"/>
    </w:pPr>
    <w:r>
      <w:tab/>
      <w:t>PSX*2*73</w:t>
    </w:r>
    <w:r w:rsidR="007C5E8D"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7F0D" w14:textId="77777777" w:rsidR="007C5E8D" w:rsidRDefault="002F23C1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 xml:space="preserve">February </w:t>
    </w:r>
    <w:r w:rsidR="00646266">
      <w:t>2012</w:t>
    </w:r>
    <w:r w:rsidR="007C5E8D">
      <w:tab/>
      <w:t xml:space="preserve">ePharmacy Phase </w:t>
    </w:r>
    <w:r w:rsidR="003B20CF">
      <w:t>6</w:t>
    </w:r>
    <w:r w:rsidR="007C5E8D">
      <w:t xml:space="preserve"> Release Notes</w:t>
    </w:r>
    <w:r w:rsidR="007C5E8D">
      <w:tab/>
    </w:r>
    <w:r w:rsidR="007C5E8D">
      <w:rPr>
        <w:rStyle w:val="PageNumber"/>
      </w:rPr>
      <w:fldChar w:fldCharType="begin"/>
    </w:r>
    <w:r w:rsidR="007C5E8D">
      <w:rPr>
        <w:rStyle w:val="PageNumber"/>
      </w:rPr>
      <w:instrText xml:space="preserve"> PAGE </w:instrText>
    </w:r>
    <w:r w:rsidR="007C5E8D">
      <w:rPr>
        <w:rStyle w:val="PageNumber"/>
      </w:rPr>
      <w:fldChar w:fldCharType="separate"/>
    </w:r>
    <w:r w:rsidR="00984885">
      <w:rPr>
        <w:rStyle w:val="PageNumber"/>
        <w:noProof/>
      </w:rPr>
      <w:t>11</w:t>
    </w:r>
    <w:r w:rsidR="007C5E8D">
      <w:rPr>
        <w:rStyle w:val="PageNumber"/>
      </w:rPr>
      <w:fldChar w:fldCharType="end"/>
    </w:r>
  </w:p>
  <w:p w14:paraId="22ECC920" w14:textId="77777777" w:rsidR="007C5E8D" w:rsidRDefault="007C5E8D">
    <w:pPr>
      <w:pStyle w:val="Footer"/>
      <w:ind w:right="10"/>
    </w:pPr>
    <w:r>
      <w:tab/>
      <w:t>PS</w:t>
    </w:r>
    <w:r w:rsidR="00875F21">
      <w:t>X</w:t>
    </w:r>
    <w:r w:rsidR="00182216">
      <w:t>*2*73</w:t>
    </w: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3EF7" w14:textId="77777777" w:rsidR="007C5E8D" w:rsidRDefault="007C5E8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1976A51" w14:textId="77777777" w:rsidR="007C5E8D" w:rsidRDefault="007C5E8D">
    <w:pPr>
      <w:pStyle w:val="Footer"/>
      <w:tabs>
        <w:tab w:val="clear" w:pos="9360"/>
        <w:tab w:val="right" w:pos="9350"/>
      </w:tabs>
      <w:ind w:right="360"/>
    </w:pPr>
    <w:r>
      <w:t>May 2002</w:t>
    </w:r>
    <w:r>
      <w:tab/>
      <w:t>ELECTRONIC SIGNATURE FOR OPERATIVE REPORTS</w:t>
    </w:r>
  </w:p>
  <w:p w14:paraId="28D65E13" w14:textId="77777777" w:rsidR="007C5E8D" w:rsidRDefault="007C5E8D">
    <w:pPr>
      <w:pStyle w:val="Footer"/>
      <w:tabs>
        <w:tab w:val="clear" w:pos="9360"/>
        <w:tab w:val="right" w:pos="9350"/>
      </w:tabs>
      <w:ind w:right="10"/>
    </w:pPr>
    <w:r>
      <w:tab/>
      <w:t>SR*3*100 Release Notes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60B5" w14:textId="77777777" w:rsidR="00831CBB" w:rsidRDefault="00831CBB">
      <w:r>
        <w:separator/>
      </w:r>
    </w:p>
  </w:footnote>
  <w:footnote w:type="continuationSeparator" w:id="0">
    <w:p w14:paraId="7CCA093F" w14:textId="77777777" w:rsidR="00831CBB" w:rsidRDefault="0083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E21C" w14:textId="77777777" w:rsidR="007C5E8D" w:rsidRDefault="007C5E8D">
    <w:pPr>
      <w:pStyle w:val="Header"/>
      <w:rPr>
        <w:sz w:val="20"/>
      </w:rPr>
    </w:pPr>
  </w:p>
  <w:p w14:paraId="67DE34FF" w14:textId="77777777" w:rsidR="007C5E8D" w:rsidRDefault="007C5E8D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E0C14" w14:textId="77777777" w:rsidR="007C5E8D" w:rsidRDefault="007C5E8D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8733" w14:textId="77777777" w:rsidR="007C5E8D" w:rsidRDefault="007C5E8D">
    <w:pPr>
      <w:pStyle w:val="Head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20DD" w14:textId="77777777" w:rsidR="007C5E8D" w:rsidRDefault="007C5E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C796" w14:textId="77777777" w:rsidR="007C5E8D" w:rsidRDefault="007C5E8D">
    <w:pPr>
      <w:pStyle w:val="Header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C307" w14:textId="77777777" w:rsidR="007C5E8D" w:rsidRDefault="007C5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1A86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F2D0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DE28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9830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0FA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F2AA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01D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846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70021CA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A49A45F6"/>
    <w:lvl w:ilvl="0">
      <w:numFmt w:val="bullet"/>
      <w:lvlText w:val="*"/>
      <w:lvlJc w:val="left"/>
    </w:lvl>
  </w:abstractNum>
  <w:abstractNum w:abstractNumId="12" w15:restartNumberingAfterBreak="0">
    <w:nsid w:val="18DF46BE"/>
    <w:multiLevelType w:val="hybridMultilevel"/>
    <w:tmpl w:val="F22AEDA2"/>
    <w:lvl w:ilvl="0" w:tplc="DDC8E3DA">
      <w:start w:val="1"/>
      <w:numFmt w:val="bullet"/>
      <w:pStyle w:val="HEAD5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74863"/>
    <w:multiLevelType w:val="hybridMultilevel"/>
    <w:tmpl w:val="38BE30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51BF3"/>
    <w:multiLevelType w:val="hybridMultilevel"/>
    <w:tmpl w:val="2CE84236"/>
    <w:lvl w:ilvl="0" w:tplc="04090001">
      <w:start w:val="1"/>
      <w:numFmt w:val="bullet"/>
      <w:pStyle w:val="BodyNumbered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A4001"/>
    <w:multiLevelType w:val="hybridMultilevel"/>
    <w:tmpl w:val="357A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F5B83"/>
    <w:multiLevelType w:val="hybridMultilevel"/>
    <w:tmpl w:val="C4767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73FFC"/>
    <w:multiLevelType w:val="hybridMultilevel"/>
    <w:tmpl w:val="B4944856"/>
    <w:lvl w:ilvl="0" w:tplc="FA52A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96264"/>
    <w:multiLevelType w:val="hybridMultilevel"/>
    <w:tmpl w:val="B32E9AF8"/>
    <w:lvl w:ilvl="0" w:tplc="0B2ABE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6B608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C5139"/>
    <w:multiLevelType w:val="hybridMultilevel"/>
    <w:tmpl w:val="74E021E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918F3"/>
    <w:multiLevelType w:val="hybridMultilevel"/>
    <w:tmpl w:val="24986768"/>
    <w:lvl w:ilvl="0" w:tplc="FA52A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543F18"/>
    <w:multiLevelType w:val="hybridMultilevel"/>
    <w:tmpl w:val="5AD2A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557E6"/>
    <w:multiLevelType w:val="hybridMultilevel"/>
    <w:tmpl w:val="B4944856"/>
    <w:lvl w:ilvl="0" w:tplc="FA52A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900B6"/>
    <w:multiLevelType w:val="hybridMultilevel"/>
    <w:tmpl w:val="1938F6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18"/>
  </w:num>
  <w:num w:numId="20">
    <w:abstractNumId w:val="16"/>
  </w:num>
  <w:num w:numId="21">
    <w:abstractNumId w:val="19"/>
  </w:num>
  <w:num w:numId="22">
    <w:abstractNumId w:val="10"/>
  </w:num>
  <w:num w:numId="23">
    <w:abstractNumId w:val="15"/>
  </w:num>
  <w:num w:numId="24">
    <w:abstractNumId w:val="21"/>
  </w:num>
  <w:num w:numId="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14C"/>
    <w:rsid w:val="000020DF"/>
    <w:rsid w:val="0000232F"/>
    <w:rsid w:val="0000618E"/>
    <w:rsid w:val="00007C76"/>
    <w:rsid w:val="00016DC9"/>
    <w:rsid w:val="00021D1E"/>
    <w:rsid w:val="000315A2"/>
    <w:rsid w:val="00033B5F"/>
    <w:rsid w:val="00037E32"/>
    <w:rsid w:val="0004020C"/>
    <w:rsid w:val="00052A35"/>
    <w:rsid w:val="00053A91"/>
    <w:rsid w:val="000627CB"/>
    <w:rsid w:val="00067DDF"/>
    <w:rsid w:val="00071FE1"/>
    <w:rsid w:val="00077296"/>
    <w:rsid w:val="00081BFD"/>
    <w:rsid w:val="0008601E"/>
    <w:rsid w:val="000901C3"/>
    <w:rsid w:val="00091B15"/>
    <w:rsid w:val="000A0F5F"/>
    <w:rsid w:val="000A209E"/>
    <w:rsid w:val="000A4ABC"/>
    <w:rsid w:val="000A59DD"/>
    <w:rsid w:val="000A689F"/>
    <w:rsid w:val="000A7EF0"/>
    <w:rsid w:val="000B0D6B"/>
    <w:rsid w:val="000B2769"/>
    <w:rsid w:val="000C4751"/>
    <w:rsid w:val="000C59AE"/>
    <w:rsid w:val="000D34BC"/>
    <w:rsid w:val="000E50B7"/>
    <w:rsid w:val="000F06EC"/>
    <w:rsid w:val="000F0A6D"/>
    <w:rsid w:val="000F1354"/>
    <w:rsid w:val="000F5245"/>
    <w:rsid w:val="000F6CEA"/>
    <w:rsid w:val="0010633D"/>
    <w:rsid w:val="00116E7C"/>
    <w:rsid w:val="001231B3"/>
    <w:rsid w:val="00125B52"/>
    <w:rsid w:val="00127966"/>
    <w:rsid w:val="00131B7C"/>
    <w:rsid w:val="00133037"/>
    <w:rsid w:val="00135D0F"/>
    <w:rsid w:val="00137438"/>
    <w:rsid w:val="001375DD"/>
    <w:rsid w:val="001404D6"/>
    <w:rsid w:val="00143B38"/>
    <w:rsid w:val="00147194"/>
    <w:rsid w:val="0015025D"/>
    <w:rsid w:val="001506D3"/>
    <w:rsid w:val="00155D46"/>
    <w:rsid w:val="00162F36"/>
    <w:rsid w:val="0016668E"/>
    <w:rsid w:val="00175202"/>
    <w:rsid w:val="00182216"/>
    <w:rsid w:val="00194CEE"/>
    <w:rsid w:val="00194EB5"/>
    <w:rsid w:val="00196FFE"/>
    <w:rsid w:val="001A0943"/>
    <w:rsid w:val="001A7894"/>
    <w:rsid w:val="001B256F"/>
    <w:rsid w:val="001B3778"/>
    <w:rsid w:val="001B43B4"/>
    <w:rsid w:val="001B738D"/>
    <w:rsid w:val="001C6EF8"/>
    <w:rsid w:val="001D1956"/>
    <w:rsid w:val="001E2C71"/>
    <w:rsid w:val="001E3BB4"/>
    <w:rsid w:val="001F673D"/>
    <w:rsid w:val="002005BC"/>
    <w:rsid w:val="002039B6"/>
    <w:rsid w:val="00207649"/>
    <w:rsid w:val="002127C9"/>
    <w:rsid w:val="0022014E"/>
    <w:rsid w:val="00221CA3"/>
    <w:rsid w:val="00223195"/>
    <w:rsid w:val="002231CD"/>
    <w:rsid w:val="00226928"/>
    <w:rsid w:val="002275D2"/>
    <w:rsid w:val="0023297B"/>
    <w:rsid w:val="00244F28"/>
    <w:rsid w:val="00245E39"/>
    <w:rsid w:val="0025053A"/>
    <w:rsid w:val="00255023"/>
    <w:rsid w:val="00255075"/>
    <w:rsid w:val="00263429"/>
    <w:rsid w:val="00263B9B"/>
    <w:rsid w:val="00267278"/>
    <w:rsid w:val="002676C1"/>
    <w:rsid w:val="002728E6"/>
    <w:rsid w:val="0028205F"/>
    <w:rsid w:val="00283C42"/>
    <w:rsid w:val="00283DD8"/>
    <w:rsid w:val="002840BA"/>
    <w:rsid w:val="00290B44"/>
    <w:rsid w:val="00290D35"/>
    <w:rsid w:val="00294377"/>
    <w:rsid w:val="00297BB5"/>
    <w:rsid w:val="00297CEB"/>
    <w:rsid w:val="002A1B77"/>
    <w:rsid w:val="002A358D"/>
    <w:rsid w:val="002B0CEB"/>
    <w:rsid w:val="002B5DE5"/>
    <w:rsid w:val="002B7162"/>
    <w:rsid w:val="002B768C"/>
    <w:rsid w:val="002C02FF"/>
    <w:rsid w:val="002C7276"/>
    <w:rsid w:val="002E31A2"/>
    <w:rsid w:val="002E5958"/>
    <w:rsid w:val="002F23C1"/>
    <w:rsid w:val="002F37AE"/>
    <w:rsid w:val="002F4D6E"/>
    <w:rsid w:val="003075CD"/>
    <w:rsid w:val="00307EA0"/>
    <w:rsid w:val="003125EA"/>
    <w:rsid w:val="00314993"/>
    <w:rsid w:val="003151CD"/>
    <w:rsid w:val="00316BB3"/>
    <w:rsid w:val="003206D2"/>
    <w:rsid w:val="00327831"/>
    <w:rsid w:val="003316B4"/>
    <w:rsid w:val="00331745"/>
    <w:rsid w:val="00333858"/>
    <w:rsid w:val="00334ED6"/>
    <w:rsid w:val="00335081"/>
    <w:rsid w:val="00336203"/>
    <w:rsid w:val="003415DD"/>
    <w:rsid w:val="00350FCB"/>
    <w:rsid w:val="003516C7"/>
    <w:rsid w:val="00351845"/>
    <w:rsid w:val="00357A23"/>
    <w:rsid w:val="00360738"/>
    <w:rsid w:val="00371AEB"/>
    <w:rsid w:val="00373D22"/>
    <w:rsid w:val="00373D38"/>
    <w:rsid w:val="0038193C"/>
    <w:rsid w:val="00382376"/>
    <w:rsid w:val="00391DB4"/>
    <w:rsid w:val="00394E22"/>
    <w:rsid w:val="003965AB"/>
    <w:rsid w:val="00396F12"/>
    <w:rsid w:val="003A2241"/>
    <w:rsid w:val="003A24D3"/>
    <w:rsid w:val="003A3B8A"/>
    <w:rsid w:val="003A53C2"/>
    <w:rsid w:val="003A70E8"/>
    <w:rsid w:val="003B07AC"/>
    <w:rsid w:val="003B20CF"/>
    <w:rsid w:val="003B4D7B"/>
    <w:rsid w:val="003B7128"/>
    <w:rsid w:val="003B748B"/>
    <w:rsid w:val="003B7630"/>
    <w:rsid w:val="003C0EA7"/>
    <w:rsid w:val="003C38AD"/>
    <w:rsid w:val="003D5E02"/>
    <w:rsid w:val="003F069E"/>
    <w:rsid w:val="003F0812"/>
    <w:rsid w:val="0040078A"/>
    <w:rsid w:val="00401297"/>
    <w:rsid w:val="004064CB"/>
    <w:rsid w:val="00412E0C"/>
    <w:rsid w:val="00413280"/>
    <w:rsid w:val="004178EA"/>
    <w:rsid w:val="00426D3E"/>
    <w:rsid w:val="00437BF2"/>
    <w:rsid w:val="00440762"/>
    <w:rsid w:val="00440918"/>
    <w:rsid w:val="00447FAB"/>
    <w:rsid w:val="00453EE2"/>
    <w:rsid w:val="00455CCB"/>
    <w:rsid w:val="0046234F"/>
    <w:rsid w:val="00466237"/>
    <w:rsid w:val="00466585"/>
    <w:rsid w:val="004731EE"/>
    <w:rsid w:val="00473204"/>
    <w:rsid w:val="00473774"/>
    <w:rsid w:val="00474AD4"/>
    <w:rsid w:val="004764BD"/>
    <w:rsid w:val="00480035"/>
    <w:rsid w:val="00480B68"/>
    <w:rsid w:val="00482499"/>
    <w:rsid w:val="0048556A"/>
    <w:rsid w:val="00495856"/>
    <w:rsid w:val="004968B2"/>
    <w:rsid w:val="004A2825"/>
    <w:rsid w:val="004A4CCF"/>
    <w:rsid w:val="004A718B"/>
    <w:rsid w:val="004B2BB8"/>
    <w:rsid w:val="004B7523"/>
    <w:rsid w:val="004C07FB"/>
    <w:rsid w:val="004C413B"/>
    <w:rsid w:val="004C6AC8"/>
    <w:rsid w:val="004D6D8B"/>
    <w:rsid w:val="004E1768"/>
    <w:rsid w:val="004E50CB"/>
    <w:rsid w:val="004F08C8"/>
    <w:rsid w:val="004F0B1C"/>
    <w:rsid w:val="004F7830"/>
    <w:rsid w:val="005040CC"/>
    <w:rsid w:val="00505A2B"/>
    <w:rsid w:val="00511D91"/>
    <w:rsid w:val="005226E9"/>
    <w:rsid w:val="00524367"/>
    <w:rsid w:val="0052447A"/>
    <w:rsid w:val="00526F3A"/>
    <w:rsid w:val="005338C4"/>
    <w:rsid w:val="00535787"/>
    <w:rsid w:val="0053697D"/>
    <w:rsid w:val="00537929"/>
    <w:rsid w:val="00540B97"/>
    <w:rsid w:val="0054355C"/>
    <w:rsid w:val="0055031C"/>
    <w:rsid w:val="00551FAB"/>
    <w:rsid w:val="00554AEC"/>
    <w:rsid w:val="005715A0"/>
    <w:rsid w:val="005727B1"/>
    <w:rsid w:val="0057505C"/>
    <w:rsid w:val="00576263"/>
    <w:rsid w:val="00584458"/>
    <w:rsid w:val="00584E0C"/>
    <w:rsid w:val="00585A64"/>
    <w:rsid w:val="00591FAC"/>
    <w:rsid w:val="00593664"/>
    <w:rsid w:val="00596AA5"/>
    <w:rsid w:val="00597810"/>
    <w:rsid w:val="005A1723"/>
    <w:rsid w:val="005A2CDE"/>
    <w:rsid w:val="005A4D11"/>
    <w:rsid w:val="005B024D"/>
    <w:rsid w:val="005B0448"/>
    <w:rsid w:val="005B0DE4"/>
    <w:rsid w:val="005B37FA"/>
    <w:rsid w:val="005B6D0F"/>
    <w:rsid w:val="005B72BE"/>
    <w:rsid w:val="005C53AF"/>
    <w:rsid w:val="005C5B15"/>
    <w:rsid w:val="005C5EC5"/>
    <w:rsid w:val="005C7097"/>
    <w:rsid w:val="005D1CB2"/>
    <w:rsid w:val="005D5774"/>
    <w:rsid w:val="005E1033"/>
    <w:rsid w:val="005F2F1E"/>
    <w:rsid w:val="005F5EED"/>
    <w:rsid w:val="0060337C"/>
    <w:rsid w:val="00606234"/>
    <w:rsid w:val="00610D4B"/>
    <w:rsid w:val="006128CE"/>
    <w:rsid w:val="006149C3"/>
    <w:rsid w:val="006159BE"/>
    <w:rsid w:val="006161E1"/>
    <w:rsid w:val="00617631"/>
    <w:rsid w:val="006176F8"/>
    <w:rsid w:val="006203CF"/>
    <w:rsid w:val="00622769"/>
    <w:rsid w:val="006229A0"/>
    <w:rsid w:val="00623353"/>
    <w:rsid w:val="0062599F"/>
    <w:rsid w:val="0062704A"/>
    <w:rsid w:val="00635036"/>
    <w:rsid w:val="0064062B"/>
    <w:rsid w:val="00642AE8"/>
    <w:rsid w:val="00642AFB"/>
    <w:rsid w:val="0064546F"/>
    <w:rsid w:val="0064593F"/>
    <w:rsid w:val="00646266"/>
    <w:rsid w:val="00646D68"/>
    <w:rsid w:val="00651CFA"/>
    <w:rsid w:val="00652194"/>
    <w:rsid w:val="0065332B"/>
    <w:rsid w:val="00660DEB"/>
    <w:rsid w:val="006623C8"/>
    <w:rsid w:val="00663B3B"/>
    <w:rsid w:val="00665D45"/>
    <w:rsid w:val="00670173"/>
    <w:rsid w:val="00677E64"/>
    <w:rsid w:val="00680514"/>
    <w:rsid w:val="00683AA3"/>
    <w:rsid w:val="00686213"/>
    <w:rsid w:val="00691268"/>
    <w:rsid w:val="00693718"/>
    <w:rsid w:val="0069399A"/>
    <w:rsid w:val="006A48B0"/>
    <w:rsid w:val="006A7762"/>
    <w:rsid w:val="006C0EE7"/>
    <w:rsid w:val="006C31E4"/>
    <w:rsid w:val="006C7A28"/>
    <w:rsid w:val="006D1D44"/>
    <w:rsid w:val="006D612B"/>
    <w:rsid w:val="006D6676"/>
    <w:rsid w:val="006D7F82"/>
    <w:rsid w:val="006E19F8"/>
    <w:rsid w:val="006E27F6"/>
    <w:rsid w:val="006E369A"/>
    <w:rsid w:val="006E41DB"/>
    <w:rsid w:val="006E7E4B"/>
    <w:rsid w:val="006F2827"/>
    <w:rsid w:val="006F5C37"/>
    <w:rsid w:val="006F6CDD"/>
    <w:rsid w:val="007028B9"/>
    <w:rsid w:val="00704635"/>
    <w:rsid w:val="00704BD2"/>
    <w:rsid w:val="007056A2"/>
    <w:rsid w:val="00706765"/>
    <w:rsid w:val="00707C83"/>
    <w:rsid w:val="0071050F"/>
    <w:rsid w:val="0071597A"/>
    <w:rsid w:val="00715A11"/>
    <w:rsid w:val="00721EB1"/>
    <w:rsid w:val="007225FB"/>
    <w:rsid w:val="00722807"/>
    <w:rsid w:val="007276A4"/>
    <w:rsid w:val="00730C6A"/>
    <w:rsid w:val="00731D6E"/>
    <w:rsid w:val="007417EF"/>
    <w:rsid w:val="00741E2D"/>
    <w:rsid w:val="00751BF0"/>
    <w:rsid w:val="00763D04"/>
    <w:rsid w:val="00767143"/>
    <w:rsid w:val="0076797E"/>
    <w:rsid w:val="007710A7"/>
    <w:rsid w:val="00773852"/>
    <w:rsid w:val="00790D6E"/>
    <w:rsid w:val="007963B3"/>
    <w:rsid w:val="007A227B"/>
    <w:rsid w:val="007A2C15"/>
    <w:rsid w:val="007A3E41"/>
    <w:rsid w:val="007B5CC4"/>
    <w:rsid w:val="007B6F5D"/>
    <w:rsid w:val="007B71EC"/>
    <w:rsid w:val="007C27AF"/>
    <w:rsid w:val="007C3BC5"/>
    <w:rsid w:val="007C5E8D"/>
    <w:rsid w:val="007D4420"/>
    <w:rsid w:val="007D45D3"/>
    <w:rsid w:val="007D5735"/>
    <w:rsid w:val="007E356C"/>
    <w:rsid w:val="007E5CE0"/>
    <w:rsid w:val="007E6B98"/>
    <w:rsid w:val="007F4D28"/>
    <w:rsid w:val="00803C2C"/>
    <w:rsid w:val="00815614"/>
    <w:rsid w:val="00816707"/>
    <w:rsid w:val="00820A4B"/>
    <w:rsid w:val="00820DFF"/>
    <w:rsid w:val="0082100E"/>
    <w:rsid w:val="00831CBB"/>
    <w:rsid w:val="008324EF"/>
    <w:rsid w:val="0083422A"/>
    <w:rsid w:val="00837FB7"/>
    <w:rsid w:val="00840579"/>
    <w:rsid w:val="00842280"/>
    <w:rsid w:val="00843B7F"/>
    <w:rsid w:val="00844053"/>
    <w:rsid w:val="00847E1B"/>
    <w:rsid w:val="0085023C"/>
    <w:rsid w:val="008538C2"/>
    <w:rsid w:val="00855D41"/>
    <w:rsid w:val="00856ECC"/>
    <w:rsid w:val="00861CD1"/>
    <w:rsid w:val="00864836"/>
    <w:rsid w:val="00866307"/>
    <w:rsid w:val="008703DF"/>
    <w:rsid w:val="00871B44"/>
    <w:rsid w:val="00875F21"/>
    <w:rsid w:val="00884D19"/>
    <w:rsid w:val="00886AEE"/>
    <w:rsid w:val="008A16C7"/>
    <w:rsid w:val="008A256C"/>
    <w:rsid w:val="008B1D85"/>
    <w:rsid w:val="008B5AEF"/>
    <w:rsid w:val="008B6125"/>
    <w:rsid w:val="008B7996"/>
    <w:rsid w:val="008C58D2"/>
    <w:rsid w:val="008C7CB2"/>
    <w:rsid w:val="008D08E6"/>
    <w:rsid w:val="008D272C"/>
    <w:rsid w:val="008D2E96"/>
    <w:rsid w:val="008D3707"/>
    <w:rsid w:val="008D627E"/>
    <w:rsid w:val="008E0023"/>
    <w:rsid w:val="008E2AF2"/>
    <w:rsid w:val="008F2153"/>
    <w:rsid w:val="008F2F22"/>
    <w:rsid w:val="0090292B"/>
    <w:rsid w:val="00906001"/>
    <w:rsid w:val="00911FF3"/>
    <w:rsid w:val="009136E8"/>
    <w:rsid w:val="00917241"/>
    <w:rsid w:val="00921CC1"/>
    <w:rsid w:val="009229E7"/>
    <w:rsid w:val="00923A5C"/>
    <w:rsid w:val="00931FE4"/>
    <w:rsid w:val="00937CE8"/>
    <w:rsid w:val="009436C0"/>
    <w:rsid w:val="00943A46"/>
    <w:rsid w:val="00950B90"/>
    <w:rsid w:val="00950F54"/>
    <w:rsid w:val="00952201"/>
    <w:rsid w:val="009540BD"/>
    <w:rsid w:val="0095523B"/>
    <w:rsid w:val="0095613F"/>
    <w:rsid w:val="009575B9"/>
    <w:rsid w:val="0095792F"/>
    <w:rsid w:val="00967DA4"/>
    <w:rsid w:val="00981856"/>
    <w:rsid w:val="00984885"/>
    <w:rsid w:val="0098529D"/>
    <w:rsid w:val="00985BEF"/>
    <w:rsid w:val="00992D62"/>
    <w:rsid w:val="00993446"/>
    <w:rsid w:val="00996484"/>
    <w:rsid w:val="00996ACB"/>
    <w:rsid w:val="009A0F0B"/>
    <w:rsid w:val="009A70EF"/>
    <w:rsid w:val="009B4C6C"/>
    <w:rsid w:val="009B704F"/>
    <w:rsid w:val="009B7570"/>
    <w:rsid w:val="009C36CC"/>
    <w:rsid w:val="009C70D4"/>
    <w:rsid w:val="009D11F8"/>
    <w:rsid w:val="009D29C8"/>
    <w:rsid w:val="009D4C79"/>
    <w:rsid w:val="009D77C0"/>
    <w:rsid w:val="009E0899"/>
    <w:rsid w:val="009E12B3"/>
    <w:rsid w:val="009E31E0"/>
    <w:rsid w:val="009E46D2"/>
    <w:rsid w:val="009F1BB5"/>
    <w:rsid w:val="009F2BFB"/>
    <w:rsid w:val="009F2E3E"/>
    <w:rsid w:val="009F40D8"/>
    <w:rsid w:val="009F5AB5"/>
    <w:rsid w:val="00A20054"/>
    <w:rsid w:val="00A2254B"/>
    <w:rsid w:val="00A22DF4"/>
    <w:rsid w:val="00A234B4"/>
    <w:rsid w:val="00A35781"/>
    <w:rsid w:val="00A367C6"/>
    <w:rsid w:val="00A44A3B"/>
    <w:rsid w:val="00A44F81"/>
    <w:rsid w:val="00A55A7B"/>
    <w:rsid w:val="00A5791C"/>
    <w:rsid w:val="00A623CD"/>
    <w:rsid w:val="00A63247"/>
    <w:rsid w:val="00A63544"/>
    <w:rsid w:val="00A654B6"/>
    <w:rsid w:val="00A67088"/>
    <w:rsid w:val="00A702E2"/>
    <w:rsid w:val="00A72441"/>
    <w:rsid w:val="00A72C9B"/>
    <w:rsid w:val="00A7590F"/>
    <w:rsid w:val="00A8096B"/>
    <w:rsid w:val="00A80E39"/>
    <w:rsid w:val="00A82B04"/>
    <w:rsid w:val="00A90CB0"/>
    <w:rsid w:val="00A911FB"/>
    <w:rsid w:val="00A927EE"/>
    <w:rsid w:val="00A93601"/>
    <w:rsid w:val="00A9758B"/>
    <w:rsid w:val="00AA1F0E"/>
    <w:rsid w:val="00AA5557"/>
    <w:rsid w:val="00AA59C4"/>
    <w:rsid w:val="00AA6096"/>
    <w:rsid w:val="00AB4DA7"/>
    <w:rsid w:val="00AB7DD8"/>
    <w:rsid w:val="00AC0379"/>
    <w:rsid w:val="00AC1DCE"/>
    <w:rsid w:val="00AC29B5"/>
    <w:rsid w:val="00AC43BE"/>
    <w:rsid w:val="00AC7637"/>
    <w:rsid w:val="00AD1304"/>
    <w:rsid w:val="00AD258F"/>
    <w:rsid w:val="00AD52B1"/>
    <w:rsid w:val="00AE6DC0"/>
    <w:rsid w:val="00AF0D3C"/>
    <w:rsid w:val="00AF79B6"/>
    <w:rsid w:val="00AF7A2C"/>
    <w:rsid w:val="00B016D0"/>
    <w:rsid w:val="00B03212"/>
    <w:rsid w:val="00B05304"/>
    <w:rsid w:val="00B076A9"/>
    <w:rsid w:val="00B10143"/>
    <w:rsid w:val="00B13918"/>
    <w:rsid w:val="00B17B0C"/>
    <w:rsid w:val="00B2333D"/>
    <w:rsid w:val="00B23A9A"/>
    <w:rsid w:val="00B304C2"/>
    <w:rsid w:val="00B308B4"/>
    <w:rsid w:val="00B308C4"/>
    <w:rsid w:val="00B359C2"/>
    <w:rsid w:val="00B407B2"/>
    <w:rsid w:val="00B4214C"/>
    <w:rsid w:val="00B4227E"/>
    <w:rsid w:val="00B4701A"/>
    <w:rsid w:val="00B4784A"/>
    <w:rsid w:val="00B509CD"/>
    <w:rsid w:val="00B550A2"/>
    <w:rsid w:val="00B552CC"/>
    <w:rsid w:val="00B560A6"/>
    <w:rsid w:val="00B6162B"/>
    <w:rsid w:val="00B67EA5"/>
    <w:rsid w:val="00B74778"/>
    <w:rsid w:val="00B74A42"/>
    <w:rsid w:val="00B80D17"/>
    <w:rsid w:val="00B820CC"/>
    <w:rsid w:val="00B9194C"/>
    <w:rsid w:val="00B95310"/>
    <w:rsid w:val="00B9542F"/>
    <w:rsid w:val="00BA1755"/>
    <w:rsid w:val="00BA3293"/>
    <w:rsid w:val="00BA7575"/>
    <w:rsid w:val="00BB079D"/>
    <w:rsid w:val="00BB37E6"/>
    <w:rsid w:val="00BB3B5C"/>
    <w:rsid w:val="00BB4361"/>
    <w:rsid w:val="00BC3509"/>
    <w:rsid w:val="00BC3B2C"/>
    <w:rsid w:val="00BC6B65"/>
    <w:rsid w:val="00BD36C1"/>
    <w:rsid w:val="00BD4471"/>
    <w:rsid w:val="00BD51B3"/>
    <w:rsid w:val="00BE3686"/>
    <w:rsid w:val="00BE4BB9"/>
    <w:rsid w:val="00BF039C"/>
    <w:rsid w:val="00BF08C2"/>
    <w:rsid w:val="00BF507F"/>
    <w:rsid w:val="00C057C9"/>
    <w:rsid w:val="00C05F8C"/>
    <w:rsid w:val="00C07616"/>
    <w:rsid w:val="00C16A03"/>
    <w:rsid w:val="00C20062"/>
    <w:rsid w:val="00C32234"/>
    <w:rsid w:val="00C3600E"/>
    <w:rsid w:val="00C3612B"/>
    <w:rsid w:val="00C36B5F"/>
    <w:rsid w:val="00C41708"/>
    <w:rsid w:val="00C4220E"/>
    <w:rsid w:val="00C44AEB"/>
    <w:rsid w:val="00C470CB"/>
    <w:rsid w:val="00C47E06"/>
    <w:rsid w:val="00C500C6"/>
    <w:rsid w:val="00C55175"/>
    <w:rsid w:val="00C551AF"/>
    <w:rsid w:val="00C573AE"/>
    <w:rsid w:val="00C632D5"/>
    <w:rsid w:val="00C704F9"/>
    <w:rsid w:val="00C726E3"/>
    <w:rsid w:val="00C82680"/>
    <w:rsid w:val="00C8496A"/>
    <w:rsid w:val="00C84A3B"/>
    <w:rsid w:val="00C86F8D"/>
    <w:rsid w:val="00C93700"/>
    <w:rsid w:val="00C95E66"/>
    <w:rsid w:val="00C95EBD"/>
    <w:rsid w:val="00C966FC"/>
    <w:rsid w:val="00C96BC7"/>
    <w:rsid w:val="00C96DF2"/>
    <w:rsid w:val="00CA04B9"/>
    <w:rsid w:val="00CA06CE"/>
    <w:rsid w:val="00CA2489"/>
    <w:rsid w:val="00CA4C01"/>
    <w:rsid w:val="00CB4598"/>
    <w:rsid w:val="00CB46E9"/>
    <w:rsid w:val="00CB5748"/>
    <w:rsid w:val="00CC3CFE"/>
    <w:rsid w:val="00CD0C5E"/>
    <w:rsid w:val="00CD4C15"/>
    <w:rsid w:val="00CD726A"/>
    <w:rsid w:val="00CE0025"/>
    <w:rsid w:val="00CE03BA"/>
    <w:rsid w:val="00CE0EDF"/>
    <w:rsid w:val="00CE29D0"/>
    <w:rsid w:val="00CE4CC6"/>
    <w:rsid w:val="00CF4E6A"/>
    <w:rsid w:val="00CF6620"/>
    <w:rsid w:val="00D018B5"/>
    <w:rsid w:val="00D02160"/>
    <w:rsid w:val="00D04818"/>
    <w:rsid w:val="00D057DE"/>
    <w:rsid w:val="00D141C4"/>
    <w:rsid w:val="00D22ACC"/>
    <w:rsid w:val="00D321E3"/>
    <w:rsid w:val="00D3476F"/>
    <w:rsid w:val="00D4151A"/>
    <w:rsid w:val="00D46369"/>
    <w:rsid w:val="00D534F3"/>
    <w:rsid w:val="00D55B56"/>
    <w:rsid w:val="00D56C4D"/>
    <w:rsid w:val="00D6036F"/>
    <w:rsid w:val="00D71E73"/>
    <w:rsid w:val="00D73479"/>
    <w:rsid w:val="00D833B1"/>
    <w:rsid w:val="00D836AE"/>
    <w:rsid w:val="00D85A1E"/>
    <w:rsid w:val="00D875B6"/>
    <w:rsid w:val="00D91E79"/>
    <w:rsid w:val="00D91F32"/>
    <w:rsid w:val="00DA27C4"/>
    <w:rsid w:val="00DA5762"/>
    <w:rsid w:val="00DB0E2F"/>
    <w:rsid w:val="00DC0F0B"/>
    <w:rsid w:val="00DC355A"/>
    <w:rsid w:val="00DC7271"/>
    <w:rsid w:val="00DC7F55"/>
    <w:rsid w:val="00DD172F"/>
    <w:rsid w:val="00DD2888"/>
    <w:rsid w:val="00DD4503"/>
    <w:rsid w:val="00DD5300"/>
    <w:rsid w:val="00DD530B"/>
    <w:rsid w:val="00DD56D7"/>
    <w:rsid w:val="00DD7785"/>
    <w:rsid w:val="00DE2D91"/>
    <w:rsid w:val="00DE533A"/>
    <w:rsid w:val="00DF0DCE"/>
    <w:rsid w:val="00DF489E"/>
    <w:rsid w:val="00E003BC"/>
    <w:rsid w:val="00E00A9E"/>
    <w:rsid w:val="00E046B1"/>
    <w:rsid w:val="00E12E4A"/>
    <w:rsid w:val="00E12F94"/>
    <w:rsid w:val="00E20B24"/>
    <w:rsid w:val="00E22740"/>
    <w:rsid w:val="00E3528D"/>
    <w:rsid w:val="00E455D5"/>
    <w:rsid w:val="00E46404"/>
    <w:rsid w:val="00E46FDA"/>
    <w:rsid w:val="00E553B0"/>
    <w:rsid w:val="00E56C57"/>
    <w:rsid w:val="00E57A12"/>
    <w:rsid w:val="00E604D6"/>
    <w:rsid w:val="00E60EC3"/>
    <w:rsid w:val="00E61AB1"/>
    <w:rsid w:val="00E630F2"/>
    <w:rsid w:val="00E656B5"/>
    <w:rsid w:val="00E65FDA"/>
    <w:rsid w:val="00E71EB0"/>
    <w:rsid w:val="00E74A58"/>
    <w:rsid w:val="00E9151F"/>
    <w:rsid w:val="00E95BE2"/>
    <w:rsid w:val="00E97E42"/>
    <w:rsid w:val="00EA130B"/>
    <w:rsid w:val="00EA1BE1"/>
    <w:rsid w:val="00EA1D61"/>
    <w:rsid w:val="00EA5443"/>
    <w:rsid w:val="00EB0C9C"/>
    <w:rsid w:val="00EB247E"/>
    <w:rsid w:val="00EB2CA4"/>
    <w:rsid w:val="00EB7117"/>
    <w:rsid w:val="00EC1EE4"/>
    <w:rsid w:val="00EC5395"/>
    <w:rsid w:val="00EE3A79"/>
    <w:rsid w:val="00EE6209"/>
    <w:rsid w:val="00EE7C8D"/>
    <w:rsid w:val="00EF27EF"/>
    <w:rsid w:val="00EF349E"/>
    <w:rsid w:val="00EF3E9D"/>
    <w:rsid w:val="00EF42DE"/>
    <w:rsid w:val="00EF5605"/>
    <w:rsid w:val="00EF69B0"/>
    <w:rsid w:val="00EF6D45"/>
    <w:rsid w:val="00EF7450"/>
    <w:rsid w:val="00F021AD"/>
    <w:rsid w:val="00F02777"/>
    <w:rsid w:val="00F038A9"/>
    <w:rsid w:val="00F06131"/>
    <w:rsid w:val="00F0790B"/>
    <w:rsid w:val="00F11457"/>
    <w:rsid w:val="00F218B2"/>
    <w:rsid w:val="00F21E6D"/>
    <w:rsid w:val="00F25508"/>
    <w:rsid w:val="00F26F31"/>
    <w:rsid w:val="00F277B0"/>
    <w:rsid w:val="00F30B85"/>
    <w:rsid w:val="00F32921"/>
    <w:rsid w:val="00F521D0"/>
    <w:rsid w:val="00F52810"/>
    <w:rsid w:val="00F5642C"/>
    <w:rsid w:val="00F56B0B"/>
    <w:rsid w:val="00F56F6D"/>
    <w:rsid w:val="00F62CA8"/>
    <w:rsid w:val="00F64E35"/>
    <w:rsid w:val="00F67EAB"/>
    <w:rsid w:val="00F713BB"/>
    <w:rsid w:val="00F717F1"/>
    <w:rsid w:val="00F747D9"/>
    <w:rsid w:val="00F76816"/>
    <w:rsid w:val="00F835FF"/>
    <w:rsid w:val="00F87DA3"/>
    <w:rsid w:val="00F9495D"/>
    <w:rsid w:val="00FA0BAE"/>
    <w:rsid w:val="00FA0CC7"/>
    <w:rsid w:val="00FA2589"/>
    <w:rsid w:val="00FA30AC"/>
    <w:rsid w:val="00FA36CB"/>
    <w:rsid w:val="00FA70C1"/>
    <w:rsid w:val="00FB002B"/>
    <w:rsid w:val="00FB0C51"/>
    <w:rsid w:val="00FB30B7"/>
    <w:rsid w:val="00FB4916"/>
    <w:rsid w:val="00FB5F7E"/>
    <w:rsid w:val="00FC1B41"/>
    <w:rsid w:val="00FC2565"/>
    <w:rsid w:val="00FC7A1E"/>
    <w:rsid w:val="00FD6CCF"/>
    <w:rsid w:val="00FE48D6"/>
    <w:rsid w:val="00FE55D4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608EF07"/>
  <w15:chartTrackingRefBased/>
  <w15:docId w15:val="{BAD0C63D-7EEA-481F-99BF-2D095188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autoSpaceDE w:val="0"/>
      <w:autoSpaceDN w:val="0"/>
      <w:adjustRightInd w:val="0"/>
      <w:spacing w:before="120" w:after="60"/>
      <w:outlineLvl w:val="0"/>
    </w:pPr>
    <w:rPr>
      <w:rFonts w:ascii="Arial" w:hAnsi="Arial" w:cs="Arial"/>
      <w:b/>
      <w:bCs/>
      <w:snapToGrid w:val="0"/>
      <w:sz w:val="36"/>
    </w:rPr>
  </w:style>
  <w:style w:type="paragraph" w:styleId="Heading2">
    <w:name w:val="heading 2"/>
    <w:aliases w:val="head 2"/>
    <w:basedOn w:val="Heading1"/>
    <w:next w:val="Normal"/>
    <w:qFormat/>
    <w:pPr>
      <w:widowControl w:val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qFormat/>
    <w:pPr>
      <w:tabs>
        <w:tab w:val="left" w:pos="1080"/>
      </w:tabs>
      <w:autoSpaceDE w:val="0"/>
      <w:autoSpaceDN w:val="0"/>
      <w:adjustRightInd w:val="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tabs>
        <w:tab w:val="left" w:pos="1080"/>
      </w:tabs>
      <w:autoSpaceDE w:val="0"/>
      <w:autoSpaceDN w:val="0"/>
      <w:adjustRightInd w:val="0"/>
      <w:spacing w:before="120" w:after="120"/>
      <w:outlineLvl w:val="8"/>
    </w:pPr>
    <w:rPr>
      <w:rFonts w:ascii="Arial" w:hAnsi="Arial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left" w:pos="1260"/>
        <w:tab w:val="right" w:leader="dot" w:pos="9350"/>
      </w:tabs>
      <w:ind w:left="720"/>
    </w:pPr>
    <w:rPr>
      <w:noProof/>
    </w:rPr>
  </w:style>
  <w:style w:type="paragraph" w:styleId="TOC1">
    <w:name w:val="toc 1"/>
    <w:basedOn w:val="Normal"/>
    <w:next w:val="Normal"/>
    <w:uiPriority w:val="39"/>
    <w:pPr>
      <w:tabs>
        <w:tab w:val="right" w:leader="dot" w:pos="9360"/>
      </w:tabs>
      <w:spacing w:before="120" w:after="120"/>
    </w:pPr>
    <w:rPr>
      <w:rFonts w:ascii="Arial" w:hAnsi="Arial"/>
      <w:b/>
    </w:rPr>
  </w:style>
  <w:style w:type="paragraph" w:customStyle="1" w:styleId="Paragraph1">
    <w:name w:val="Paragraph1"/>
    <w:basedOn w:val="Normal"/>
    <w:pPr>
      <w:widowControl w:val="0"/>
      <w:spacing w:before="120"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 w:val="36"/>
    </w:rPr>
  </w:style>
  <w:style w:type="paragraph" w:customStyle="1" w:styleId="Tableheaders">
    <w:name w:val="Table headers"/>
    <w:basedOn w:val="Normal"/>
    <w:next w:val="Normal"/>
    <w:rPr>
      <w:rFonts w:ascii="Arial" w:hAnsi="Arial" w:cs="Arial"/>
      <w:b/>
      <w:bCs/>
      <w:sz w:val="24"/>
    </w:rPr>
  </w:style>
  <w:style w:type="paragraph" w:customStyle="1" w:styleId="Note">
    <w:name w:val="Note"/>
    <w:basedOn w:val="Normal"/>
    <w:pPr>
      <w:pBdr>
        <w:top w:val="single" w:sz="4" w:space="1" w:color="auto"/>
        <w:bottom w:val="single" w:sz="4" w:space="1" w:color="auto"/>
      </w:pBdr>
      <w:tabs>
        <w:tab w:val="left" w:pos="300"/>
      </w:tabs>
      <w:ind w:left="780"/>
    </w:pPr>
  </w:style>
  <w:style w:type="paragraph" w:styleId="TOC2">
    <w:name w:val="toc 2"/>
    <w:basedOn w:val="Normal"/>
    <w:next w:val="Normal"/>
    <w:uiPriority w:val="39"/>
    <w:pPr>
      <w:tabs>
        <w:tab w:val="right" w:leader="dot" w:pos="9350"/>
      </w:tabs>
      <w:spacing w:before="120"/>
      <w:ind w:left="792" w:hanging="432"/>
    </w:pPr>
    <w:rPr>
      <w:bCs/>
      <w:noProof/>
      <w:szCs w:val="36"/>
    </w:rPr>
  </w:style>
  <w:style w:type="paragraph" w:customStyle="1" w:styleId="OptionName">
    <w:name w:val="OptionName"/>
    <w:basedOn w:val="Normal"/>
    <w:rPr>
      <w:rFonts w:ascii="Arial" w:hAnsi="Arial" w:cs="Arial"/>
      <w:b/>
      <w:bCs/>
      <w:sz w:val="24"/>
    </w:rPr>
  </w:style>
  <w:style w:type="paragraph" w:customStyle="1" w:styleId="Heading31">
    <w:name w:val="Heading 31"/>
    <w:basedOn w:val="Normal"/>
    <w:pPr>
      <w:spacing w:before="120" w:after="120"/>
      <w:outlineLvl w:val="2"/>
    </w:pPr>
    <w:rPr>
      <w:rFonts w:ascii="Arial" w:hAnsi="Arial"/>
      <w:b/>
      <w:u w:val="single"/>
    </w:rPr>
  </w:style>
  <w:style w:type="paragraph" w:styleId="TOC4">
    <w:name w:val="toc 4"/>
    <w:basedOn w:val="Normal"/>
    <w:next w:val="Normal"/>
    <w:semiHidden/>
    <w:pPr>
      <w:ind w:left="1080"/>
    </w:pPr>
  </w:style>
  <w:style w:type="paragraph" w:customStyle="1" w:styleId="ComputerScreen">
    <w:name w:val="Computer Screen"/>
    <w:basedOn w:val="Normal"/>
    <w:autoRedefine/>
    <w:rsid w:val="004178EA"/>
    <w:pPr>
      <w:shd w:val="pct10" w:color="auto" w:fill="auto"/>
    </w:pPr>
    <w:rPr>
      <w:rFonts w:ascii="Courier New" w:hAnsi="Courier New"/>
      <w:b/>
      <w:bCs/>
      <w:sz w:val="16"/>
    </w:rPr>
  </w:style>
  <w:style w:type="paragraph" w:customStyle="1" w:styleId="TableText">
    <w:name w:val="Table Text"/>
    <w:pPr>
      <w:spacing w:before="20" w:after="20"/>
    </w:pPr>
    <w:rPr>
      <w:sz w:val="22"/>
    </w:rPr>
  </w:style>
  <w:style w:type="paragraph" w:customStyle="1" w:styleId="ExampleHeading">
    <w:name w:val="Example Heading"/>
    <w:basedOn w:val="Normal"/>
    <w:pPr>
      <w:spacing w:after="120"/>
    </w:pPr>
    <w:rPr>
      <w:rFonts w:ascii="Times New Roman Bold" w:hAnsi="Times New Roman Bold"/>
      <w:b/>
      <w:sz w:val="20"/>
    </w:rPr>
  </w:style>
  <w:style w:type="paragraph" w:customStyle="1" w:styleId="Callout">
    <w:name w:val="Callout"/>
    <w:basedOn w:val="Normal"/>
    <w:rPr>
      <w:rFonts w:ascii="Arial" w:hAnsi="Arial" w:cs="Arial"/>
      <w:sz w:val="18"/>
    </w:rPr>
  </w:style>
  <w:style w:type="paragraph" w:customStyle="1" w:styleId="Manual-bodytext">
    <w:name w:val="Manual-body text"/>
    <w:basedOn w:val="PlainText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styleId="BodyText">
    <w:name w:val="Body Text"/>
    <w:basedOn w:val="Normal"/>
    <w:rPr>
      <w:szCs w:val="20"/>
    </w:rPr>
  </w:style>
  <w:style w:type="paragraph" w:customStyle="1" w:styleId="Manual-TitlePageDocType">
    <w:name w:val="Manual-Title Page Doc Type"/>
    <w:basedOn w:val="Normal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pPr>
      <w:jc w:val="center"/>
    </w:pPr>
    <w:rPr>
      <w:rFonts w:ascii="Arial" w:hAnsi="Arial"/>
      <w:b/>
      <w:caps/>
      <w:sz w:val="64"/>
      <w:szCs w:val="20"/>
    </w:rPr>
  </w:style>
  <w:style w:type="paragraph" w:customStyle="1" w:styleId="Manual-TitlePage5PgBottom">
    <w:name w:val="Manual-Title Page 5 Pg Bottom"/>
    <w:basedOn w:val="Normal"/>
    <w:pPr>
      <w:jc w:val="center"/>
    </w:pPr>
    <w:rPr>
      <w:rFonts w:ascii="Arial" w:hAnsi="Arial"/>
      <w:szCs w:val="20"/>
    </w:rPr>
  </w:style>
  <w:style w:type="paragraph" w:customStyle="1" w:styleId="Manual-TitlePage3VerRelDate">
    <w:name w:val="Manual-Title Page 3 Ver Rel Date"/>
    <w:basedOn w:val="Normal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customStyle="1" w:styleId="ChapterHeading">
    <w:name w:val="Chapter Heading"/>
    <w:basedOn w:val="Heading1"/>
    <w:next w:val="Normal"/>
    <w:pPr>
      <w:widowControl w:val="0"/>
      <w:pBdr>
        <w:bottom w:val="single" w:sz="18" w:space="1" w:color="auto"/>
      </w:pBdr>
      <w:tabs>
        <w:tab w:val="clear" w:pos="1080"/>
      </w:tabs>
      <w:spacing w:before="0" w:after="0"/>
    </w:pPr>
    <w:rPr>
      <w:rFonts w:cs="Times New Roman"/>
      <w:bCs w:val="0"/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customStyle="1" w:styleId="computerscreen0">
    <w:name w:val="computer screen"/>
    <w:basedOn w:val="Normal"/>
    <w:pPr>
      <w:shd w:val="clear" w:color="auto" w:fill="E6E6E6"/>
    </w:pPr>
    <w:rPr>
      <w:rFonts w:ascii="Courier New" w:hAnsi="Courier New"/>
      <w:sz w:val="16"/>
      <w:szCs w:val="16"/>
    </w:rPr>
  </w:style>
  <w:style w:type="paragraph" w:styleId="ListNumber">
    <w:name w:val="List Number"/>
    <w:basedOn w:val="Normal"/>
    <w:pPr>
      <w:numPr>
        <w:numId w:val="4"/>
      </w:numPr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hd w:val="pct5" w:color="auto" w:fill="auto"/>
      <w:tabs>
        <w:tab w:val="left" w:pos="540"/>
        <w:tab w:val="left" w:pos="9080"/>
      </w:tabs>
    </w:pPr>
    <w:rPr>
      <w:rFonts w:ascii="Courier New" w:hAnsi="Courier New"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orytitle1">
    <w:name w:val="story_title1"/>
    <w:rPr>
      <w:rFonts w:ascii="Verdana" w:hAnsi="Verdana" w:hint="default"/>
      <w:b/>
      <w:bCs/>
      <w:color w:val="8E3232"/>
      <w:sz w:val="16"/>
      <w:szCs w:val="16"/>
    </w:rPr>
  </w:style>
  <w:style w:type="paragraph" w:styleId="Date">
    <w:name w:val="Date"/>
    <w:basedOn w:val="Normal"/>
    <w:next w:val="Normal"/>
    <w:pPr>
      <w:widowControl w:val="0"/>
      <w:tabs>
        <w:tab w:val="left" w:pos="1080"/>
      </w:tabs>
      <w:autoSpaceDE w:val="0"/>
      <w:autoSpaceDN w:val="0"/>
      <w:adjustRightInd w:val="0"/>
      <w:spacing w:line="216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pPr>
      <w:numPr>
        <w:numId w:val="5"/>
      </w:numPr>
    </w:pPr>
  </w:style>
  <w:style w:type="paragraph" w:styleId="ListBullet4">
    <w:name w:val="List Bullet 4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nual-screencaptures">
    <w:name w:val="Manual-screen captures"/>
    <w:basedOn w:val="NormalIndent"/>
    <w:rsid w:val="00DE2D91"/>
    <w:pPr>
      <w:shd w:val="clear" w:color="auto" w:fill="E6E6E6"/>
    </w:pPr>
    <w:rPr>
      <w:rFonts w:ascii="Courier New" w:eastAsia="MS Mincho" w:hAnsi="Courier New"/>
      <w:iCs/>
      <w:color w:val="000000"/>
      <w:sz w:val="18"/>
    </w:rPr>
  </w:style>
  <w:style w:type="character" w:styleId="CommentReference">
    <w:name w:val="annotation reference"/>
    <w:semiHidden/>
    <w:rsid w:val="00360738"/>
    <w:rPr>
      <w:sz w:val="16"/>
      <w:szCs w:val="16"/>
    </w:rPr>
  </w:style>
  <w:style w:type="paragraph" w:customStyle="1" w:styleId="Manual-optionnameindent1">
    <w:name w:val="Manual-option name indent1"/>
    <w:basedOn w:val="Normal"/>
    <w:autoRedefine/>
    <w:rsid w:val="00CA04B9"/>
    <w:pPr>
      <w:tabs>
        <w:tab w:val="left" w:pos="1080"/>
      </w:tabs>
    </w:pPr>
    <w:rPr>
      <w:rFonts w:eastAsia="MS Mincho" w:cs="Courier New"/>
      <w:b/>
      <w:color w:val="000000"/>
      <w:sz w:val="24"/>
      <w:szCs w:val="20"/>
    </w:rPr>
  </w:style>
  <w:style w:type="paragraph" w:customStyle="1" w:styleId="Manual-ExampleHeading">
    <w:name w:val="Manual-Example Heading"/>
    <w:basedOn w:val="Normal"/>
    <w:next w:val="Manual-bodytext"/>
    <w:rsid w:val="00466237"/>
    <w:rPr>
      <w:rFonts w:ascii="Times New Roman Bold" w:hAnsi="Times New Roman Bold"/>
      <w:b/>
      <w:color w:val="000000"/>
      <w:sz w:val="20"/>
    </w:rPr>
  </w:style>
  <w:style w:type="paragraph" w:customStyle="1" w:styleId="BodyBullet1">
    <w:name w:val="Body Bullet 1"/>
    <w:basedOn w:val="BodyText"/>
    <w:rsid w:val="004064CB"/>
    <w:pPr>
      <w:tabs>
        <w:tab w:val="num" w:pos="720"/>
      </w:tabs>
      <w:autoSpaceDE w:val="0"/>
      <w:autoSpaceDN w:val="0"/>
      <w:adjustRightInd w:val="0"/>
      <w:spacing w:before="120" w:after="120"/>
      <w:ind w:left="720" w:hanging="360"/>
    </w:pPr>
    <w:rPr>
      <w:iCs/>
      <w:szCs w:val="22"/>
    </w:rPr>
  </w:style>
  <w:style w:type="paragraph" w:customStyle="1" w:styleId="BodyNumbered3">
    <w:name w:val="Body Numbered 3"/>
    <w:basedOn w:val="Normal"/>
    <w:rsid w:val="004064CB"/>
    <w:pPr>
      <w:keepNext/>
      <w:keepLines/>
      <w:numPr>
        <w:numId w:val="11"/>
      </w:numPr>
      <w:tabs>
        <w:tab w:val="clear" w:pos="1080"/>
        <w:tab w:val="num" w:pos="720"/>
        <w:tab w:val="num" w:pos="1620"/>
      </w:tabs>
      <w:ind w:left="1620"/>
    </w:pPr>
    <w:rPr>
      <w:rFonts w:eastAsia="Arial Unicode MS"/>
      <w:szCs w:val="20"/>
    </w:rPr>
  </w:style>
  <w:style w:type="paragraph" w:customStyle="1" w:styleId="Manual-TOC4">
    <w:name w:val="Manual-TOC4"/>
    <w:basedOn w:val="Normal"/>
    <w:rsid w:val="00135D0F"/>
    <w:pPr>
      <w:tabs>
        <w:tab w:val="left" w:pos="1498"/>
        <w:tab w:val="left" w:leader="dot" w:pos="9346"/>
      </w:tabs>
      <w:ind w:left="720"/>
      <w:outlineLvl w:val="3"/>
    </w:pPr>
    <w:rPr>
      <w:color w:val="000000"/>
      <w:sz w:val="24"/>
    </w:rPr>
  </w:style>
  <w:style w:type="paragraph" w:customStyle="1" w:styleId="HEAD5">
    <w:name w:val="HEAD 5"/>
    <w:basedOn w:val="Normal"/>
    <w:rsid w:val="00EF42DE"/>
    <w:pPr>
      <w:numPr>
        <w:numId w:val="12"/>
      </w:numPr>
    </w:pPr>
  </w:style>
  <w:style w:type="character" w:styleId="Strong">
    <w:name w:val="Strong"/>
    <w:qFormat/>
    <w:rsid w:val="006C0EE7"/>
    <w:rPr>
      <w:b/>
      <w:bCs/>
    </w:rPr>
  </w:style>
  <w:style w:type="paragraph" w:styleId="NoSpacing">
    <w:name w:val="No Spacing"/>
    <w:uiPriority w:val="1"/>
    <w:qFormat/>
    <w:rsid w:val="007028B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99DB-F9AF-4F5A-9D74-1BD0BBC5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2345</Words>
  <Characters>13369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Consolidated Mail Outpatient Pharmacy v. 2 Patch 73 Release Notes</vt:lpstr>
    </vt:vector>
  </TitlesOfParts>
  <Company>PD</Company>
  <LinksUpToDate>false</LinksUpToDate>
  <CharactersWithSpaces>15683</CharactersWithSpaces>
  <SharedDoc>false</SharedDoc>
  <HLinks>
    <vt:vector size="54" baseType="variant"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_Toc315963091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_Toc315963090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_Toc315963089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_Toc315963088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_Toc315963087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_Toc315963086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_Toc315963085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_Toc315963084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_Toc315963083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Consolidated Mail Outpatient Pharmacy v. 2 Patch 73 Release Notes</dc:title>
  <dc:subject>Release Notes for PSX*2*73</dc:subject>
  <dc:creator>Department of Veterans Affairs; Veterans Health Administration; Office of Information; Product Development</dc:creator>
  <cp:keywords>Release Notes;  PSX*2*73; Consolidated Mail Outpatient Pharmacy Release Notes; PSX Release Notes; CMOP Release Notes</cp:keywords>
  <dc:description>PSX*2*73 Release Notes</dc:description>
  <cp:lastModifiedBy>Department of Veterans Affairs</cp:lastModifiedBy>
  <cp:revision>2</cp:revision>
  <cp:lastPrinted>2007-08-14T19:08:00Z</cp:lastPrinted>
  <dcterms:created xsi:type="dcterms:W3CDTF">2021-08-24T17:55:00Z</dcterms:created>
  <dcterms:modified xsi:type="dcterms:W3CDTF">2021-08-24T17:55:00Z</dcterms:modified>
  <cp:category>User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October 2007</vt:lpwstr>
  </property>
  <property fmtid="{D5CDD505-2E9C-101B-9397-08002B2CF9AE}" pid="3" name="_NewReviewCycle">
    <vt:lpwstr/>
  </property>
  <property fmtid="{D5CDD505-2E9C-101B-9397-08002B2CF9AE}" pid="4" name="Creator">
    <vt:lpwstr>Veterans Health Administration</vt:lpwstr>
  </property>
  <property fmtid="{D5CDD505-2E9C-101B-9397-08002B2CF9AE}" pid="5" name="Version">
    <vt:lpwstr>2</vt:lpwstr>
  </property>
  <property fmtid="{D5CDD505-2E9C-101B-9397-08002B2CF9AE}" pid="6" name="DateCreated">
    <vt:lpwstr>20120126</vt:lpwstr>
  </property>
  <property fmtid="{D5CDD505-2E9C-101B-9397-08002B2CF9AE}" pid="7" name="DateReviewed">
    <vt:lpwstr>20120202</vt:lpwstr>
  </property>
  <property fmtid="{D5CDD505-2E9C-101B-9397-08002B2CF9AE}" pid="8" name="Type">
    <vt:lpwstr>General Information</vt:lpwstr>
  </property>
  <property fmtid="{D5CDD505-2E9C-101B-9397-08002B2CF9AE}" pid="9" name="Language">
    <vt:lpwstr>en</vt:lpwstr>
  </property>
</Properties>
</file>