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23B3" w14:textId="056BC5FF" w:rsidR="0091613C" w:rsidRPr="0091613C" w:rsidRDefault="00FE6AFF" w:rsidP="0091613C">
      <w:pPr>
        <w:spacing w:before="120" w:after="120"/>
        <w:jc w:val="center"/>
        <w:rPr>
          <w:sz w:val="20"/>
          <w:szCs w:val="20"/>
          <w:lang w:val="x-none" w:eastAsia="x-none"/>
        </w:rPr>
      </w:pPr>
      <w:r>
        <w:rPr>
          <w:rFonts w:ascii="Arial" w:hAnsi="Arial"/>
          <w:noProof/>
          <w:sz w:val="20"/>
          <w:szCs w:val="20"/>
          <w:lang w:val="x-none" w:eastAsia="x-none"/>
        </w:rPr>
        <mc:AlternateContent>
          <mc:Choice Requires="wps">
            <w:drawing>
              <wp:anchor distT="0" distB="0" distL="114300" distR="114300" simplePos="0" relativeHeight="251656192" behindDoc="0" locked="0" layoutInCell="0" allowOverlap="1" wp14:anchorId="0172207C" wp14:editId="09AB2309">
                <wp:simplePos x="0" y="0"/>
                <wp:positionH relativeFrom="column">
                  <wp:posOffset>3931920</wp:posOffset>
                </wp:positionH>
                <wp:positionV relativeFrom="paragraph">
                  <wp:posOffset>429895</wp:posOffset>
                </wp:positionV>
                <wp:extent cx="2011680" cy="0"/>
                <wp:effectExtent l="0" t="0" r="0" b="0"/>
                <wp:wrapNone/>
                <wp:docPr id="9" name="Line 746"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36B2" id="Line 746" o:spid="_x0000_s1026" alt="Decorative Border"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" o:allowincell="f" strokeweight=".5pt"/>
            </w:pict>
          </mc:Fallback>
        </mc:AlternateContent>
      </w:r>
      <w:r>
        <w:rPr>
          <w:rFonts w:ascii="Arial" w:hAnsi="Arial"/>
          <w:noProof/>
          <w:sz w:val="20"/>
          <w:szCs w:val="20"/>
          <w:lang w:val="x-none" w:eastAsia="x-none"/>
        </w:rPr>
        <mc:AlternateContent>
          <mc:Choice Requires="wps">
            <w:drawing>
              <wp:anchor distT="0" distB="0" distL="114300" distR="114300" simplePos="0" relativeHeight="251657216" behindDoc="0" locked="0" layoutInCell="0" allowOverlap="1" wp14:anchorId="1254F4D0" wp14:editId="549C8C26">
                <wp:simplePos x="0" y="0"/>
                <wp:positionH relativeFrom="column">
                  <wp:posOffset>0</wp:posOffset>
                </wp:positionH>
                <wp:positionV relativeFrom="paragraph">
                  <wp:posOffset>429895</wp:posOffset>
                </wp:positionV>
                <wp:extent cx="1920240" cy="0"/>
                <wp:effectExtent l="0" t="0" r="0" b="0"/>
                <wp:wrapNone/>
                <wp:docPr id="8" name="Line 747"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9C5C" id="Line 747" o:spid="_x0000_s1026" alt="Decorative Border"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" o:allowincell="f" strokeweight=".5pt"/>
            </w:pict>
          </mc:Fallback>
        </mc:AlternateContent>
      </w:r>
      <w:r>
        <w:rPr>
          <w:rFonts w:ascii="Arial" w:hAnsi="Arial"/>
          <w:noProof/>
          <w:sz w:val="20"/>
          <w:szCs w:val="20"/>
          <w:lang w:val="x-none" w:eastAsia="zh-CN"/>
        </w:rPr>
        <w:drawing>
          <wp:inline distT="0" distB="0" distL="0" distR="0" wp14:anchorId="60409924" wp14:editId="7288D8D1">
            <wp:extent cx="2329815" cy="138366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83665"/>
                    </a:xfrm>
                    <a:prstGeom prst="rect">
                      <a:avLst/>
                    </a:prstGeom>
                    <a:noFill/>
                    <a:ln>
                      <a:noFill/>
                    </a:ln>
                  </pic:spPr>
                </pic:pic>
              </a:graphicData>
            </a:graphic>
          </wp:inline>
        </w:drawing>
      </w:r>
    </w:p>
    <w:p w14:paraId="0AF58B0F" w14:textId="77777777" w:rsidR="0091613C" w:rsidRPr="0091613C" w:rsidRDefault="0091613C" w:rsidP="00EF2E78">
      <w:pPr>
        <w:spacing w:before="1560" w:after="720"/>
        <w:jc w:val="center"/>
        <w:rPr>
          <w:rFonts w:ascii="Arial" w:hAnsi="Arial"/>
          <w:b/>
          <w:sz w:val="64"/>
          <w:szCs w:val="20"/>
        </w:rPr>
      </w:pPr>
      <w:r w:rsidRPr="0091613C">
        <w:rPr>
          <w:rFonts w:ascii="Arial" w:eastAsia="MS Mincho" w:hAnsi="Arial"/>
          <w:b/>
          <w:caps/>
          <w:sz w:val="64"/>
        </w:rPr>
        <w:t>V</w:t>
      </w:r>
      <w:r w:rsidRPr="0091613C">
        <w:rPr>
          <w:rFonts w:ascii="Arial" w:eastAsia="MS Mincho" w:hAnsi="Arial"/>
          <w:b/>
          <w:sz w:val="64"/>
        </w:rPr>
        <w:t>ist</w:t>
      </w:r>
      <w:r w:rsidRPr="0091613C">
        <w:rPr>
          <w:rFonts w:ascii="Arial" w:eastAsia="MS Mincho" w:hAnsi="Arial"/>
          <w:b/>
          <w:caps/>
          <w:sz w:val="64"/>
        </w:rPr>
        <w:t xml:space="preserve">A </w:t>
      </w:r>
      <w:r w:rsidRPr="0091613C">
        <w:rPr>
          <w:rFonts w:ascii="Arial" w:eastAsia="MS Mincho" w:hAnsi="Arial"/>
          <w:b/>
          <w:sz w:val="64"/>
        </w:rPr>
        <w:t>to</w:t>
      </w:r>
      <w:r w:rsidRPr="0091613C">
        <w:rPr>
          <w:rFonts w:ascii="Arial" w:eastAsia="MS Mincho" w:hAnsi="Arial"/>
          <w:b/>
          <w:caps/>
          <w:sz w:val="64"/>
        </w:rPr>
        <w:t xml:space="preserve"> MOCHA</w:t>
      </w:r>
      <w:r w:rsidR="00B629FD">
        <w:rPr>
          <w:rFonts w:ascii="Arial" w:eastAsia="MS Mincho" w:hAnsi="Arial"/>
          <w:b/>
          <w:caps/>
          <w:sz w:val="64"/>
        </w:rPr>
        <w:br/>
      </w:r>
      <w:r w:rsidRPr="0091613C">
        <w:rPr>
          <w:rFonts w:ascii="Arial" w:eastAsia="MS Mincho" w:hAnsi="Arial"/>
          <w:b/>
          <w:sz w:val="64"/>
        </w:rPr>
        <w:t>Interface Document</w:t>
      </w:r>
    </w:p>
    <w:p w14:paraId="08E469D6" w14:textId="77777777" w:rsidR="0091613C" w:rsidRPr="0091613C" w:rsidRDefault="0091613C" w:rsidP="00EF2E78">
      <w:pPr>
        <w:spacing w:before="720" w:after="240"/>
        <w:jc w:val="center"/>
        <w:rPr>
          <w:rFonts w:ascii="Arial" w:eastAsia="MS Mincho" w:hAnsi="Arial"/>
          <w:sz w:val="36"/>
        </w:rPr>
      </w:pPr>
      <w:r w:rsidRPr="0091613C">
        <w:rPr>
          <w:rFonts w:ascii="Arial" w:eastAsia="MS Mincho" w:hAnsi="Arial"/>
          <w:sz w:val="36"/>
        </w:rPr>
        <w:t xml:space="preserve">Version </w:t>
      </w:r>
      <w:r w:rsidR="00AE18C5">
        <w:rPr>
          <w:rFonts w:ascii="Arial" w:eastAsia="MS Mincho" w:hAnsi="Arial"/>
          <w:sz w:val="36"/>
        </w:rPr>
        <w:t>2</w:t>
      </w:r>
      <w:r w:rsidRPr="0091613C">
        <w:rPr>
          <w:rFonts w:ascii="Arial" w:eastAsia="MS Mincho" w:hAnsi="Arial"/>
          <w:sz w:val="36"/>
        </w:rPr>
        <w:t>.0</w:t>
      </w:r>
    </w:p>
    <w:p w14:paraId="3DBCF0BD" w14:textId="77777777" w:rsidR="0091613C" w:rsidRPr="0091613C" w:rsidRDefault="0038636C" w:rsidP="00EF2E78">
      <w:pPr>
        <w:spacing w:after="1800"/>
        <w:jc w:val="center"/>
        <w:rPr>
          <w:rFonts w:ascii="Arial" w:eastAsia="MS Mincho" w:hAnsi="Arial"/>
          <w:sz w:val="36"/>
        </w:rPr>
      </w:pPr>
      <w:r>
        <w:rPr>
          <w:rFonts w:ascii="Arial" w:eastAsia="MS Mincho" w:hAnsi="Arial"/>
          <w:sz w:val="36"/>
        </w:rPr>
        <w:t>June</w:t>
      </w:r>
      <w:r w:rsidR="00AE18C5">
        <w:rPr>
          <w:rFonts w:ascii="Arial" w:eastAsia="MS Mincho" w:hAnsi="Arial"/>
          <w:sz w:val="36"/>
        </w:rPr>
        <w:t xml:space="preserve"> </w:t>
      </w:r>
      <w:r w:rsidR="00E32DA3">
        <w:rPr>
          <w:rFonts w:ascii="Arial" w:eastAsia="MS Mincho" w:hAnsi="Arial"/>
          <w:sz w:val="36"/>
        </w:rPr>
        <w:t>201</w:t>
      </w:r>
      <w:r w:rsidR="00AE18C5">
        <w:rPr>
          <w:rFonts w:ascii="Arial" w:eastAsia="MS Mincho" w:hAnsi="Arial"/>
          <w:sz w:val="36"/>
        </w:rPr>
        <w:t>8</w:t>
      </w:r>
    </w:p>
    <w:p w14:paraId="146C4CC4" w14:textId="1F25E283" w:rsidR="0091613C" w:rsidRPr="0091613C" w:rsidRDefault="00FE6AFF" w:rsidP="0091613C">
      <w:pPr>
        <w:jc w:val="center"/>
        <w:rPr>
          <w:rFonts w:ascii="Arial" w:hAnsi="Arial" w:cs="Arial"/>
          <w:noProof/>
          <w:color w:val="000000"/>
          <w:sz w:val="24"/>
        </w:rPr>
      </w:pPr>
      <w:r>
        <w:rPr>
          <w:rFonts w:ascii="Arial" w:hAnsi="Arial" w:cs="Arial"/>
          <w:noProof/>
          <w:color w:val="000000"/>
          <w:sz w:val="24"/>
        </w:rPr>
        <mc:AlternateContent>
          <mc:Choice Requires="wps">
            <w:drawing>
              <wp:anchor distT="0" distB="0" distL="114300" distR="114300" simplePos="0" relativeHeight="251658240" behindDoc="0" locked="0" layoutInCell="1" allowOverlap="1" wp14:anchorId="293FEDA8" wp14:editId="32206094">
                <wp:simplePos x="0" y="0"/>
                <wp:positionH relativeFrom="column">
                  <wp:posOffset>4038600</wp:posOffset>
                </wp:positionH>
                <wp:positionV relativeFrom="paragraph">
                  <wp:posOffset>116840</wp:posOffset>
                </wp:positionV>
                <wp:extent cx="1819275" cy="0"/>
                <wp:effectExtent l="0" t="0" r="0" b="0"/>
                <wp:wrapNone/>
                <wp:docPr id="7" name="Line 74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73384" id="Line 749"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2pt" to="46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" strokeweight=".5pt"/>
            </w:pict>
          </mc:Fallback>
        </mc:AlternateContent>
      </w:r>
      <w:r>
        <w:rPr>
          <w:rFonts w:ascii="Arial" w:hAnsi="Arial" w:cs="Arial"/>
          <w:noProof/>
          <w:color w:val="000000"/>
          <w:sz w:val="24"/>
        </w:rPr>
        <mc:AlternateContent>
          <mc:Choice Requires="wps">
            <w:drawing>
              <wp:anchor distT="0" distB="0" distL="114300" distR="114300" simplePos="0" relativeHeight="251659264" behindDoc="0" locked="0" layoutInCell="1" allowOverlap="1" wp14:anchorId="148D13A9" wp14:editId="204AC467">
                <wp:simplePos x="0" y="0"/>
                <wp:positionH relativeFrom="column">
                  <wp:posOffset>165735</wp:posOffset>
                </wp:positionH>
                <wp:positionV relativeFrom="paragraph">
                  <wp:posOffset>119380</wp:posOffset>
                </wp:positionV>
                <wp:extent cx="1739265" cy="0"/>
                <wp:effectExtent l="0" t="0" r="0" b="0"/>
                <wp:wrapNone/>
                <wp:docPr id="6" name="Line 750"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8429" id="Line 750" o:spid="_x0000_s1026" alt="Horizontal line"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4pt" to="1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" strokeweight=".5pt"/>
            </w:pict>
          </mc:Fallback>
        </mc:AlternateContent>
      </w:r>
      <w:r w:rsidR="0091613C" w:rsidRPr="0091613C">
        <w:rPr>
          <w:rFonts w:ascii="Arial" w:hAnsi="Arial" w:cs="Arial"/>
          <w:noProof/>
          <w:color w:val="000000"/>
          <w:sz w:val="24"/>
        </w:rPr>
        <w:t>Department of Veterans Affairs</w:t>
      </w:r>
    </w:p>
    <w:p w14:paraId="19C9C755" w14:textId="77777777" w:rsidR="0091613C" w:rsidRPr="0091613C" w:rsidRDefault="0091613C" w:rsidP="0091613C">
      <w:pPr>
        <w:jc w:val="center"/>
        <w:rPr>
          <w:rFonts w:ascii="Arial" w:hAnsi="Arial" w:cs="Arial"/>
          <w:sz w:val="24"/>
          <w:szCs w:val="20"/>
        </w:rPr>
      </w:pPr>
      <w:r w:rsidRPr="0091613C">
        <w:rPr>
          <w:rFonts w:ascii="Arial" w:hAnsi="Arial" w:cs="Arial"/>
          <w:sz w:val="24"/>
          <w:szCs w:val="20"/>
        </w:rPr>
        <w:t>Product Development</w:t>
      </w:r>
    </w:p>
    <w:p w14:paraId="6CF0D055" w14:textId="77777777" w:rsidR="006A2895" w:rsidRPr="0090099A" w:rsidRDefault="004B494F" w:rsidP="007A47C9">
      <w:pPr>
        <w:pStyle w:val="Title2"/>
        <w:rPr>
          <w:sz w:val="6"/>
          <w:szCs w:val="6"/>
        </w:rPr>
      </w:pPr>
      <w:r>
        <w:br w:type="page"/>
      </w:r>
    </w:p>
    <w:p w14:paraId="6D753F84" w14:textId="77777777" w:rsidR="0090099A" w:rsidRPr="00E72B9D" w:rsidRDefault="0090099A" w:rsidP="00937A53">
      <w:pPr>
        <w:pStyle w:val="Heading9"/>
        <w:pBdr>
          <w:top w:val="single" w:sz="4" w:space="1" w:color="auto"/>
          <w:left w:val="single" w:sz="4" w:space="0" w:color="auto"/>
          <w:bottom w:val="single" w:sz="4" w:space="1" w:color="auto"/>
          <w:right w:val="single" w:sz="4" w:space="4" w:color="auto"/>
        </w:pBdr>
        <w:shd w:val="clear" w:color="auto" w:fill="0C0C0C"/>
        <w:tabs>
          <w:tab w:val="num" w:pos="8280"/>
        </w:tabs>
        <w:spacing w:before="80" w:after="80"/>
        <w:ind w:right="90"/>
        <w:rPr>
          <w:rFonts w:cs="Times New Roman"/>
          <w:b/>
          <w:color w:val="FFFFFF"/>
          <w:sz w:val="36"/>
          <w:lang w:val="x-none" w:eastAsia="x-none"/>
        </w:rPr>
      </w:pPr>
      <w:r w:rsidRPr="00E72B9D">
        <w:rPr>
          <w:rFonts w:cs="Times New Roman"/>
          <w:b/>
          <w:color w:val="FFFFFF"/>
          <w:sz w:val="36"/>
          <w:lang w:val="x-none" w:eastAsia="x-none"/>
        </w:rPr>
        <w:lastRenderedPageBreak/>
        <w:t>Revision History</w:t>
      </w:r>
    </w:p>
    <w:p w14:paraId="4612A7DC" w14:textId="77777777" w:rsidR="0090099A" w:rsidRPr="0090099A" w:rsidRDefault="0090099A" w:rsidP="007A47C9">
      <w:pPr>
        <w:tabs>
          <w:tab w:val="left" w:pos="720"/>
          <w:tab w:val="left" w:pos="1440"/>
          <w:tab w:val="left" w:pos="2160"/>
          <w:tab w:val="left" w:pos="2880"/>
          <w:tab w:val="left" w:pos="4680"/>
        </w:tabs>
        <w:spacing w:before="60" w:after="240"/>
        <w:rPr>
          <w:rFonts w:eastAsia="MS Mincho"/>
          <w:szCs w:val="22"/>
          <w:lang w:val="x-none" w:eastAsia="x-none"/>
        </w:rPr>
      </w:pPr>
      <w:r w:rsidRPr="0090099A">
        <w:rPr>
          <w:rFonts w:eastAsia="MS Mincho"/>
          <w:szCs w:val="22"/>
          <w:lang w:val="x-none" w:eastAsia="x-none"/>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1620"/>
        <w:gridCol w:w="5400"/>
      </w:tblGrid>
      <w:tr w:rsidR="0090099A" w:rsidRPr="00937A53" w14:paraId="04932087" w14:textId="77777777" w:rsidTr="007420B5">
        <w:trPr>
          <w:cantSplit/>
          <w:tblHeader/>
        </w:trPr>
        <w:tc>
          <w:tcPr>
            <w:tcW w:w="1080" w:type="dxa"/>
            <w:shd w:val="pct10" w:color="auto" w:fill="FFFFFF"/>
            <w:vAlign w:val="center"/>
          </w:tcPr>
          <w:p w14:paraId="54BE74F8" w14:textId="77777777" w:rsidR="0090099A" w:rsidRPr="00937A53" w:rsidRDefault="0090099A" w:rsidP="00937A53">
            <w:pPr>
              <w:pStyle w:val="TableHeading"/>
              <w:jc w:val="center"/>
              <w:rPr>
                <w:szCs w:val="22"/>
              </w:rPr>
            </w:pPr>
            <w:r w:rsidRPr="00937A53">
              <w:rPr>
                <w:szCs w:val="22"/>
              </w:rPr>
              <w:t>Date</w:t>
            </w:r>
          </w:p>
        </w:tc>
        <w:tc>
          <w:tcPr>
            <w:tcW w:w="1260" w:type="dxa"/>
            <w:shd w:val="pct10" w:color="auto" w:fill="FFFFFF"/>
            <w:vAlign w:val="center"/>
          </w:tcPr>
          <w:p w14:paraId="299A23F7" w14:textId="77777777" w:rsidR="0090099A" w:rsidRPr="00937A53" w:rsidRDefault="0090099A" w:rsidP="00937A53">
            <w:pPr>
              <w:pStyle w:val="TableHeading"/>
              <w:jc w:val="center"/>
              <w:rPr>
                <w:szCs w:val="22"/>
              </w:rPr>
            </w:pPr>
            <w:r w:rsidRPr="00937A53">
              <w:rPr>
                <w:szCs w:val="22"/>
              </w:rPr>
              <w:t>Revised Pages</w:t>
            </w:r>
          </w:p>
        </w:tc>
        <w:tc>
          <w:tcPr>
            <w:tcW w:w="1620" w:type="dxa"/>
            <w:shd w:val="pct10" w:color="auto" w:fill="FFFFFF"/>
            <w:vAlign w:val="center"/>
          </w:tcPr>
          <w:p w14:paraId="1962745A" w14:textId="77777777" w:rsidR="0090099A" w:rsidRPr="00937A53" w:rsidRDefault="0090099A" w:rsidP="00937A53">
            <w:pPr>
              <w:pStyle w:val="TableHeading"/>
              <w:jc w:val="center"/>
              <w:rPr>
                <w:szCs w:val="22"/>
              </w:rPr>
            </w:pPr>
            <w:r w:rsidRPr="00937A53">
              <w:rPr>
                <w:szCs w:val="22"/>
              </w:rPr>
              <w:t>Patch Number</w:t>
            </w:r>
            <w:r w:rsidR="00FC2B9B">
              <w:rPr>
                <w:szCs w:val="22"/>
              </w:rPr>
              <w:t>s</w:t>
            </w:r>
          </w:p>
        </w:tc>
        <w:tc>
          <w:tcPr>
            <w:tcW w:w="5400" w:type="dxa"/>
            <w:shd w:val="pct10" w:color="auto" w:fill="FFFFFF"/>
            <w:vAlign w:val="center"/>
          </w:tcPr>
          <w:p w14:paraId="71166E51" w14:textId="77777777" w:rsidR="0090099A" w:rsidRPr="00937A53" w:rsidRDefault="0090099A" w:rsidP="00937A53">
            <w:pPr>
              <w:pStyle w:val="TableHeading"/>
              <w:rPr>
                <w:szCs w:val="22"/>
              </w:rPr>
            </w:pPr>
            <w:r w:rsidRPr="00937A53">
              <w:rPr>
                <w:szCs w:val="22"/>
              </w:rPr>
              <w:t>Description</w:t>
            </w:r>
          </w:p>
        </w:tc>
      </w:tr>
      <w:tr w:rsidR="0038636C" w:rsidRPr="0090099A" w14:paraId="65957A44" w14:textId="77777777" w:rsidTr="007420B5">
        <w:tc>
          <w:tcPr>
            <w:tcW w:w="1080" w:type="dxa"/>
            <w:tcBorders>
              <w:top w:val="single" w:sz="4" w:space="0" w:color="auto"/>
              <w:left w:val="single" w:sz="4" w:space="0" w:color="auto"/>
              <w:bottom w:val="single" w:sz="4" w:space="0" w:color="auto"/>
              <w:right w:val="single" w:sz="4" w:space="0" w:color="auto"/>
            </w:tcBorders>
          </w:tcPr>
          <w:p w14:paraId="1B537B57" w14:textId="77777777" w:rsidR="0038636C" w:rsidRDefault="0038636C" w:rsidP="009A7A7F">
            <w:pPr>
              <w:pStyle w:val="TableText"/>
              <w:jc w:val="center"/>
            </w:pPr>
            <w:r>
              <w:t>06/2018</w:t>
            </w:r>
          </w:p>
        </w:tc>
        <w:tc>
          <w:tcPr>
            <w:tcW w:w="1260" w:type="dxa"/>
            <w:tcBorders>
              <w:top w:val="single" w:sz="4" w:space="0" w:color="auto"/>
              <w:left w:val="single" w:sz="4" w:space="0" w:color="auto"/>
              <w:bottom w:val="single" w:sz="4" w:space="0" w:color="auto"/>
              <w:right w:val="single" w:sz="4" w:space="0" w:color="auto"/>
            </w:tcBorders>
          </w:tcPr>
          <w:p w14:paraId="6CAF7718" w14:textId="77777777" w:rsidR="0038636C" w:rsidRDefault="00FE6AFF" w:rsidP="00937A53">
            <w:pPr>
              <w:pStyle w:val="TableText"/>
              <w:jc w:val="center"/>
            </w:pPr>
            <w:hyperlink w:anchor="Page_14" w:history="1">
              <w:r w:rsidR="00040080" w:rsidRPr="00040080">
                <w:rPr>
                  <w:rStyle w:val="Hyperlink"/>
                </w:rPr>
                <w:t>14-18</w:t>
              </w:r>
            </w:hyperlink>
            <w:r w:rsidR="00040080">
              <w:t xml:space="preserve">, </w:t>
            </w:r>
            <w:hyperlink w:anchor="Page_23" w:history="1">
              <w:r w:rsidR="00040080" w:rsidRPr="00040080">
                <w:rPr>
                  <w:rStyle w:val="Hyperlink"/>
                </w:rPr>
                <w:t>23-24</w:t>
              </w:r>
            </w:hyperlink>
          </w:p>
        </w:tc>
        <w:tc>
          <w:tcPr>
            <w:tcW w:w="1620" w:type="dxa"/>
            <w:tcBorders>
              <w:top w:val="single" w:sz="4" w:space="0" w:color="auto"/>
              <w:left w:val="single" w:sz="4" w:space="0" w:color="auto"/>
              <w:bottom w:val="single" w:sz="4" w:space="0" w:color="auto"/>
              <w:right w:val="single" w:sz="4" w:space="0" w:color="auto"/>
            </w:tcBorders>
          </w:tcPr>
          <w:p w14:paraId="2278C04B" w14:textId="77777777" w:rsidR="0038636C" w:rsidRDefault="00C85821" w:rsidP="005806C0">
            <w:pPr>
              <w:pStyle w:val="TableText"/>
            </w:pPr>
            <w:r>
              <w:t>OR*3*481</w:t>
            </w:r>
          </w:p>
          <w:p w14:paraId="0D75B85E" w14:textId="77777777" w:rsidR="00C85821" w:rsidRDefault="00C85821" w:rsidP="005806C0">
            <w:pPr>
              <w:pStyle w:val="TableText"/>
            </w:pPr>
            <w:r>
              <w:t>PSO*7*518</w:t>
            </w:r>
          </w:p>
          <w:p w14:paraId="782EADAF" w14:textId="77777777" w:rsidR="00C85821" w:rsidRDefault="00C85821" w:rsidP="005806C0">
            <w:pPr>
              <w:pStyle w:val="TableText"/>
            </w:pPr>
            <w:r>
              <w:t>PSJ*5*358</w:t>
            </w:r>
          </w:p>
          <w:p w14:paraId="31CA13FA" w14:textId="77777777" w:rsidR="00C85821" w:rsidRDefault="00C85821" w:rsidP="005806C0">
            <w:pPr>
              <w:pStyle w:val="TableText"/>
            </w:pPr>
            <w:r>
              <w:t>PSS*1*224</w:t>
            </w:r>
          </w:p>
        </w:tc>
        <w:tc>
          <w:tcPr>
            <w:tcW w:w="5400" w:type="dxa"/>
            <w:tcBorders>
              <w:top w:val="single" w:sz="4" w:space="0" w:color="auto"/>
              <w:left w:val="single" w:sz="4" w:space="0" w:color="auto"/>
              <w:bottom w:val="single" w:sz="4" w:space="0" w:color="auto"/>
              <w:right w:val="single" w:sz="4" w:space="0" w:color="auto"/>
            </w:tcBorders>
          </w:tcPr>
          <w:p w14:paraId="306D2BF9" w14:textId="77777777" w:rsidR="00040080" w:rsidRDefault="00706758" w:rsidP="0090099A">
            <w:pPr>
              <w:pStyle w:val="TableText"/>
            </w:pPr>
            <w:r>
              <w:t>Updated “recommended frequency” examples</w:t>
            </w:r>
          </w:p>
          <w:p w14:paraId="673CB43D" w14:textId="77777777" w:rsidR="00706758" w:rsidRDefault="00706758" w:rsidP="0090099A">
            <w:pPr>
              <w:pStyle w:val="TableText"/>
            </w:pPr>
            <w:r>
              <w:t>Added missing closed quotes around “Check” in examples</w:t>
            </w:r>
          </w:p>
          <w:p w14:paraId="1EDB7EA0" w14:textId="77777777" w:rsidR="0038636C" w:rsidRDefault="00073769" w:rsidP="0090099A">
            <w:pPr>
              <w:pStyle w:val="TableText"/>
            </w:pPr>
            <w:r>
              <w:rPr>
                <w:highlight w:val="yellow"/>
              </w:rPr>
              <w:t>REDACTED</w:t>
            </w:r>
          </w:p>
        </w:tc>
      </w:tr>
      <w:tr w:rsidR="00EF2E78" w:rsidRPr="0090099A" w14:paraId="7EDC25C2" w14:textId="77777777" w:rsidTr="007420B5">
        <w:tc>
          <w:tcPr>
            <w:tcW w:w="1080" w:type="dxa"/>
            <w:tcBorders>
              <w:top w:val="single" w:sz="4" w:space="0" w:color="auto"/>
              <w:left w:val="single" w:sz="4" w:space="0" w:color="auto"/>
              <w:bottom w:val="single" w:sz="4" w:space="0" w:color="auto"/>
              <w:right w:val="single" w:sz="4" w:space="0" w:color="auto"/>
            </w:tcBorders>
          </w:tcPr>
          <w:p w14:paraId="3280811C" w14:textId="77777777" w:rsidR="00EF2E78" w:rsidRDefault="00EF2E78" w:rsidP="009A7A7F">
            <w:pPr>
              <w:pStyle w:val="TableText"/>
              <w:jc w:val="center"/>
            </w:pPr>
            <w:r>
              <w:t>02/2018</w:t>
            </w:r>
          </w:p>
        </w:tc>
        <w:tc>
          <w:tcPr>
            <w:tcW w:w="1260" w:type="dxa"/>
            <w:tcBorders>
              <w:top w:val="single" w:sz="4" w:space="0" w:color="auto"/>
              <w:left w:val="single" w:sz="4" w:space="0" w:color="auto"/>
              <w:bottom w:val="single" w:sz="4" w:space="0" w:color="auto"/>
              <w:right w:val="single" w:sz="4" w:space="0" w:color="auto"/>
            </w:tcBorders>
          </w:tcPr>
          <w:p w14:paraId="06E5D310" w14:textId="77777777" w:rsidR="00EF2E78" w:rsidRDefault="00E87DD3" w:rsidP="00937A53">
            <w:pPr>
              <w:pStyle w:val="TableText"/>
              <w:jc w:val="center"/>
            </w:pPr>
            <w:r w:rsidRPr="00040080">
              <w:t>2</w:t>
            </w:r>
            <w:r>
              <w:t xml:space="preserve">, </w:t>
            </w:r>
            <w:r w:rsidRPr="00040080">
              <w:t>3-24</w:t>
            </w:r>
            <w:r>
              <w:t>,</w:t>
            </w:r>
          </w:p>
          <w:p w14:paraId="39DEAFA8" w14:textId="77777777" w:rsidR="00E87DD3" w:rsidRPr="00CD6ADA" w:rsidRDefault="00E87DD3" w:rsidP="00937A53">
            <w:pPr>
              <w:pStyle w:val="TableText"/>
              <w:jc w:val="center"/>
            </w:pPr>
            <w:r w:rsidRPr="00040080">
              <w:t>24</w:t>
            </w:r>
          </w:p>
        </w:tc>
        <w:tc>
          <w:tcPr>
            <w:tcW w:w="1620" w:type="dxa"/>
            <w:tcBorders>
              <w:top w:val="single" w:sz="4" w:space="0" w:color="auto"/>
              <w:left w:val="single" w:sz="4" w:space="0" w:color="auto"/>
              <w:bottom w:val="single" w:sz="4" w:space="0" w:color="auto"/>
              <w:right w:val="single" w:sz="4" w:space="0" w:color="auto"/>
            </w:tcBorders>
          </w:tcPr>
          <w:p w14:paraId="2F058544" w14:textId="77777777" w:rsidR="005806C0" w:rsidRDefault="005806C0" w:rsidP="005806C0">
            <w:pPr>
              <w:pStyle w:val="TableText"/>
            </w:pPr>
            <w:r>
              <w:t>OR*3*382</w:t>
            </w:r>
          </w:p>
          <w:p w14:paraId="01D65541" w14:textId="77777777" w:rsidR="005806C0" w:rsidRDefault="005806C0" w:rsidP="005806C0">
            <w:pPr>
              <w:pStyle w:val="TableText"/>
            </w:pPr>
            <w:r>
              <w:t>OR*3*469</w:t>
            </w:r>
          </w:p>
          <w:p w14:paraId="16914009" w14:textId="77777777" w:rsidR="005806C0" w:rsidRDefault="005806C0" w:rsidP="005806C0">
            <w:pPr>
              <w:pStyle w:val="TableText"/>
            </w:pPr>
            <w:r>
              <w:t>PSJ*5*256</w:t>
            </w:r>
          </w:p>
          <w:p w14:paraId="5D524D32" w14:textId="77777777" w:rsidR="005806C0" w:rsidRDefault="005806C0" w:rsidP="005806C0">
            <w:pPr>
              <w:pStyle w:val="TableText"/>
            </w:pPr>
            <w:r>
              <w:t>PSJ*5*347</w:t>
            </w:r>
          </w:p>
          <w:p w14:paraId="39686349" w14:textId="77777777" w:rsidR="005806C0" w:rsidRDefault="005806C0" w:rsidP="005806C0">
            <w:pPr>
              <w:pStyle w:val="TableText"/>
            </w:pPr>
            <w:r>
              <w:t>PSO*7*402</w:t>
            </w:r>
          </w:p>
          <w:p w14:paraId="74B5C57A" w14:textId="77777777" w:rsidR="005806C0" w:rsidRDefault="005806C0" w:rsidP="005806C0">
            <w:pPr>
              <w:pStyle w:val="TableText"/>
            </w:pPr>
            <w:r>
              <w:t>PSO*7*500</w:t>
            </w:r>
          </w:p>
          <w:p w14:paraId="7C65D0FA" w14:textId="77777777" w:rsidR="005806C0" w:rsidRDefault="005806C0" w:rsidP="005806C0">
            <w:pPr>
              <w:pStyle w:val="TableText"/>
            </w:pPr>
            <w:r>
              <w:t>PSS*1*178</w:t>
            </w:r>
          </w:p>
          <w:p w14:paraId="690F0A2B" w14:textId="77777777" w:rsidR="00EF2E78" w:rsidRPr="00CD6ADA" w:rsidRDefault="005806C0" w:rsidP="005806C0">
            <w:pPr>
              <w:pStyle w:val="TableText"/>
            </w:pPr>
            <w:r>
              <w:t>PSS*1*206</w:t>
            </w:r>
          </w:p>
        </w:tc>
        <w:tc>
          <w:tcPr>
            <w:tcW w:w="5400" w:type="dxa"/>
            <w:tcBorders>
              <w:top w:val="single" w:sz="4" w:space="0" w:color="auto"/>
              <w:left w:val="single" w:sz="4" w:space="0" w:color="auto"/>
              <w:bottom w:val="single" w:sz="4" w:space="0" w:color="auto"/>
              <w:right w:val="single" w:sz="4" w:space="0" w:color="auto"/>
            </w:tcBorders>
          </w:tcPr>
          <w:p w14:paraId="0105FD80" w14:textId="77777777" w:rsidR="004D4C23" w:rsidRDefault="00E87DD3" w:rsidP="0090099A">
            <w:pPr>
              <w:pStyle w:val="TableText"/>
            </w:pPr>
            <w:r>
              <w:t>Updated Section 3, Dosing</w:t>
            </w:r>
          </w:p>
          <w:p w14:paraId="5DDABDDD" w14:textId="77777777" w:rsidR="00E87DD3" w:rsidRDefault="00E87DD3" w:rsidP="0090099A">
            <w:pPr>
              <w:pStyle w:val="TableText"/>
            </w:pPr>
            <w:r>
              <w:t>Updated Section 4, D</w:t>
            </w:r>
            <w:r w:rsidRPr="00E87DD3">
              <w:t>rug-Drug Interaction/Duplicate Therapy</w:t>
            </w:r>
            <w:r>
              <w:t xml:space="preserve"> for PDRG input value</w:t>
            </w:r>
          </w:p>
          <w:p w14:paraId="2BB2A120" w14:textId="77777777" w:rsidR="00EF2E78" w:rsidRPr="00CD6ADA" w:rsidRDefault="00073769" w:rsidP="0090099A">
            <w:pPr>
              <w:pStyle w:val="TableText"/>
            </w:pPr>
            <w:r>
              <w:rPr>
                <w:highlight w:val="yellow"/>
              </w:rPr>
              <w:t>REDACTED</w:t>
            </w:r>
          </w:p>
        </w:tc>
      </w:tr>
      <w:tr w:rsidR="0090099A" w:rsidRPr="0090099A" w14:paraId="38859F55" w14:textId="77777777" w:rsidTr="007420B5">
        <w:tc>
          <w:tcPr>
            <w:tcW w:w="1080" w:type="dxa"/>
            <w:tcBorders>
              <w:top w:val="single" w:sz="4" w:space="0" w:color="auto"/>
              <w:left w:val="single" w:sz="4" w:space="0" w:color="auto"/>
              <w:bottom w:val="single" w:sz="4" w:space="0" w:color="auto"/>
              <w:right w:val="single" w:sz="4" w:space="0" w:color="auto"/>
            </w:tcBorders>
          </w:tcPr>
          <w:p w14:paraId="5EA17B36" w14:textId="77777777" w:rsidR="0090099A" w:rsidRPr="00CD6ADA" w:rsidRDefault="00E32DA3" w:rsidP="009A7A7F">
            <w:pPr>
              <w:pStyle w:val="TableText"/>
              <w:jc w:val="center"/>
            </w:pPr>
            <w:r>
              <w:t>03/2014</w:t>
            </w:r>
          </w:p>
        </w:tc>
        <w:tc>
          <w:tcPr>
            <w:tcW w:w="1260" w:type="dxa"/>
            <w:tcBorders>
              <w:top w:val="single" w:sz="4" w:space="0" w:color="auto"/>
              <w:left w:val="single" w:sz="4" w:space="0" w:color="auto"/>
              <w:bottom w:val="single" w:sz="4" w:space="0" w:color="auto"/>
              <w:right w:val="single" w:sz="4" w:space="0" w:color="auto"/>
            </w:tcBorders>
          </w:tcPr>
          <w:p w14:paraId="7400AAA5" w14:textId="77777777" w:rsidR="0090099A" w:rsidRPr="00CD6ADA" w:rsidRDefault="0090099A" w:rsidP="00937A53">
            <w:pPr>
              <w:pStyle w:val="TableText"/>
              <w:jc w:val="center"/>
            </w:pPr>
            <w:r w:rsidRPr="00CD6ADA">
              <w:t>All Pages</w:t>
            </w:r>
          </w:p>
        </w:tc>
        <w:tc>
          <w:tcPr>
            <w:tcW w:w="1620" w:type="dxa"/>
            <w:tcBorders>
              <w:top w:val="single" w:sz="4" w:space="0" w:color="auto"/>
              <w:left w:val="single" w:sz="4" w:space="0" w:color="auto"/>
              <w:bottom w:val="single" w:sz="4" w:space="0" w:color="auto"/>
              <w:right w:val="single" w:sz="4" w:space="0" w:color="auto"/>
            </w:tcBorders>
          </w:tcPr>
          <w:p w14:paraId="589F6896" w14:textId="77777777" w:rsidR="0090099A" w:rsidRPr="00C619C4" w:rsidRDefault="0090099A" w:rsidP="005806C0">
            <w:pPr>
              <w:pStyle w:val="TableText"/>
            </w:pPr>
            <w:r w:rsidRPr="00CD6ADA">
              <w:t>PSS*1*</w:t>
            </w:r>
            <w:r w:rsidR="009661CD" w:rsidRPr="00CD6ADA">
              <w:t>1</w:t>
            </w:r>
            <w:r w:rsidR="009661CD">
              <w:t>36</w:t>
            </w:r>
            <w:r w:rsidR="00964F69">
              <w:t>,</w:t>
            </w:r>
            <w:r w:rsidR="00937A53">
              <w:t xml:space="preserve"> </w:t>
            </w:r>
            <w:r w:rsidRPr="00CD6ADA">
              <w:t>PSS*1*</w:t>
            </w:r>
            <w:r w:rsidR="009661CD" w:rsidRPr="00CD6ADA">
              <w:t>1</w:t>
            </w:r>
            <w:r w:rsidR="009661CD">
              <w:t>60</w:t>
            </w:r>
            <w:r w:rsidR="007420B5">
              <w:t xml:space="preserve">, </w:t>
            </w:r>
            <w:r w:rsidR="00964F69" w:rsidRPr="00964F69">
              <w:t>PSS*1*173</w:t>
            </w:r>
          </w:p>
        </w:tc>
        <w:tc>
          <w:tcPr>
            <w:tcW w:w="5400" w:type="dxa"/>
            <w:tcBorders>
              <w:top w:val="single" w:sz="4" w:space="0" w:color="auto"/>
              <w:left w:val="single" w:sz="4" w:space="0" w:color="auto"/>
              <w:bottom w:val="single" w:sz="4" w:space="0" w:color="auto"/>
              <w:right w:val="single" w:sz="4" w:space="0" w:color="auto"/>
            </w:tcBorders>
          </w:tcPr>
          <w:p w14:paraId="767C2B04" w14:textId="77777777" w:rsidR="0090099A" w:rsidRDefault="0090099A" w:rsidP="0090099A">
            <w:pPr>
              <w:pStyle w:val="TableText"/>
            </w:pPr>
            <w:r w:rsidRPr="00CD6ADA">
              <w:t>New document.</w:t>
            </w:r>
          </w:p>
          <w:p w14:paraId="148B2135" w14:textId="77777777" w:rsidR="00B629FD" w:rsidRPr="00CD6ADA" w:rsidRDefault="00073769" w:rsidP="00E32DA3">
            <w:pPr>
              <w:pStyle w:val="TableText"/>
            </w:pPr>
            <w:r>
              <w:rPr>
                <w:highlight w:val="yellow"/>
              </w:rPr>
              <w:t>REDACTED</w:t>
            </w:r>
          </w:p>
        </w:tc>
      </w:tr>
    </w:tbl>
    <w:p w14:paraId="793E58BE" w14:textId="77777777" w:rsidR="004B494F" w:rsidRPr="0090099A" w:rsidRDefault="004B494F" w:rsidP="00E22FAD">
      <w:pPr>
        <w:rPr>
          <w:b/>
        </w:rPr>
      </w:pPr>
    </w:p>
    <w:p w14:paraId="67DF5B32" w14:textId="77777777" w:rsidR="006A2895" w:rsidRDefault="009727E7" w:rsidP="004B494F">
      <w:pPr>
        <w:jc w:val="center"/>
        <w:rPr>
          <w:i/>
        </w:rPr>
      </w:pPr>
      <w:r>
        <w:br w:type="page"/>
      </w:r>
      <w:r w:rsidR="008B251A" w:rsidRPr="006A2895">
        <w:rPr>
          <w:i/>
        </w:rPr>
        <w:lastRenderedPageBreak/>
        <w:t>(This page included for two-sided copying.)</w:t>
      </w:r>
    </w:p>
    <w:p w14:paraId="7EBA75D6" w14:textId="77777777" w:rsidR="009727E7" w:rsidRDefault="009727E7" w:rsidP="009727E7">
      <w:pPr>
        <w:rPr>
          <w:i/>
        </w:rPr>
      </w:pPr>
    </w:p>
    <w:p w14:paraId="5247896E" w14:textId="77777777" w:rsidR="00A44380" w:rsidRPr="00A44380" w:rsidRDefault="00A44380" w:rsidP="00A44380">
      <w:pPr>
        <w:rPr>
          <w:rFonts w:ascii="Arial" w:eastAsia="Calibri" w:hAnsi="Arial" w:cs="Arial"/>
          <w:b/>
          <w:sz w:val="36"/>
          <w:szCs w:val="36"/>
        </w:rPr>
      </w:pPr>
      <w:r>
        <w:br w:type="page"/>
      </w:r>
      <w:bookmarkStart w:id="0" w:name="_Toc347925223"/>
      <w:bookmarkStart w:id="1" w:name="_Toc347928744"/>
      <w:r w:rsidRPr="00A44380">
        <w:rPr>
          <w:rFonts w:ascii="Arial" w:eastAsia="Calibri" w:hAnsi="Arial" w:cs="Arial"/>
          <w:b/>
          <w:sz w:val="36"/>
          <w:szCs w:val="36"/>
        </w:rPr>
        <w:lastRenderedPageBreak/>
        <w:t>Preface</w:t>
      </w:r>
      <w:bookmarkEnd w:id="0"/>
      <w:bookmarkEnd w:id="1"/>
    </w:p>
    <w:p w14:paraId="1D701003" w14:textId="77777777" w:rsidR="00A44380" w:rsidRPr="007A47C9" w:rsidRDefault="00A44380" w:rsidP="007A47C9">
      <w:pPr>
        <w:pStyle w:val="BodyText"/>
      </w:pPr>
      <w:r w:rsidRPr="007A47C9">
        <w:t>This document describes the specifics of how the interface works and what is required to use the interface. It is intended for technical personnel</w:t>
      </w:r>
      <w:r w:rsidR="0044383E" w:rsidRPr="007A47C9">
        <w:t>.</w:t>
      </w:r>
    </w:p>
    <w:p w14:paraId="6F230EC4" w14:textId="77777777" w:rsidR="00A44380" w:rsidRDefault="00A44380" w:rsidP="00A44380">
      <w:pPr>
        <w:jc w:val="center"/>
        <w:rPr>
          <w:i/>
        </w:rPr>
      </w:pPr>
      <w:r>
        <w:rPr>
          <w:color w:val="1F497D"/>
        </w:rPr>
        <w:br w:type="page"/>
      </w:r>
      <w:r w:rsidRPr="006A2895">
        <w:rPr>
          <w:i/>
        </w:rPr>
        <w:lastRenderedPageBreak/>
        <w:t>(This page included for two-sided copying.)</w:t>
      </w:r>
    </w:p>
    <w:p w14:paraId="2EFA6094" w14:textId="77777777" w:rsidR="004B494F" w:rsidRPr="004B494F" w:rsidRDefault="009727E7" w:rsidP="007A47C9">
      <w:pPr>
        <w:jc w:val="center"/>
        <w:rPr>
          <w:rFonts w:ascii="Arial" w:hAnsi="Arial" w:cs="Arial"/>
          <w:b/>
          <w:bCs/>
          <w:sz w:val="28"/>
          <w:szCs w:val="32"/>
        </w:rPr>
      </w:pPr>
      <w:r>
        <w:br w:type="page"/>
      </w:r>
      <w:r w:rsidR="004B494F" w:rsidRPr="004B494F">
        <w:rPr>
          <w:rFonts w:ascii="Arial" w:hAnsi="Arial" w:cs="Arial"/>
          <w:b/>
          <w:bCs/>
          <w:sz w:val="28"/>
          <w:szCs w:val="32"/>
        </w:rPr>
        <w:lastRenderedPageBreak/>
        <w:t>Table of Contents</w:t>
      </w:r>
    </w:p>
    <w:p w14:paraId="5657CC7B" w14:textId="77777777" w:rsidR="0090206F" w:rsidRDefault="0090206F" w:rsidP="004B494F">
      <w:pPr>
        <w:rPr>
          <w:rFonts w:ascii="Arial" w:hAnsi="Arial"/>
          <w:sz w:val="28"/>
          <w:szCs w:val="18"/>
        </w:rPr>
      </w:pPr>
    </w:p>
    <w:p w14:paraId="014C65CD" w14:textId="77777777" w:rsidR="003D6C69" w:rsidRPr="002400F2" w:rsidRDefault="00AA531A">
      <w:pPr>
        <w:pStyle w:val="TOC1"/>
        <w:rPr>
          <w:rFonts w:ascii="Calibri" w:hAnsi="Calibri"/>
          <w:b w:val="0"/>
          <w:bCs w:val="0"/>
          <w:noProof/>
          <w:sz w:val="22"/>
          <w:szCs w:val="22"/>
        </w:rPr>
      </w:pPr>
      <w:r>
        <w:rPr>
          <w:sz w:val="28"/>
          <w:szCs w:val="18"/>
        </w:rPr>
        <w:fldChar w:fldCharType="begin"/>
      </w:r>
      <w:r>
        <w:rPr>
          <w:sz w:val="28"/>
          <w:szCs w:val="18"/>
        </w:rPr>
        <w:instrText xml:space="preserve"> TOC \o "1-1" \h \z \t "Heading 2,2,Heading 3,3,Appendix 1.1,2" </w:instrText>
      </w:r>
      <w:r>
        <w:rPr>
          <w:sz w:val="28"/>
          <w:szCs w:val="18"/>
        </w:rPr>
        <w:fldChar w:fldCharType="separate"/>
      </w:r>
      <w:hyperlink w:anchor="_Toc514830189" w:history="1">
        <w:r w:rsidR="003D6C69" w:rsidRPr="00A3403D">
          <w:rPr>
            <w:rStyle w:val="Hyperlink"/>
            <w:noProof/>
          </w:rPr>
          <w:t>1</w:t>
        </w:r>
        <w:r w:rsidR="003D6C69" w:rsidRPr="002400F2">
          <w:rPr>
            <w:rFonts w:ascii="Calibri" w:hAnsi="Calibri"/>
            <w:b w:val="0"/>
            <w:bCs w:val="0"/>
            <w:noProof/>
            <w:sz w:val="22"/>
            <w:szCs w:val="22"/>
          </w:rPr>
          <w:tab/>
        </w:r>
        <w:r w:rsidR="003D6C69" w:rsidRPr="00A3403D">
          <w:rPr>
            <w:rStyle w:val="Hyperlink"/>
            <w:noProof/>
          </w:rPr>
          <w:t>Overview</w:t>
        </w:r>
        <w:r w:rsidR="003D6C69">
          <w:rPr>
            <w:noProof/>
            <w:webHidden/>
          </w:rPr>
          <w:tab/>
        </w:r>
        <w:r w:rsidR="003D6C69">
          <w:rPr>
            <w:noProof/>
            <w:webHidden/>
          </w:rPr>
          <w:fldChar w:fldCharType="begin"/>
        </w:r>
        <w:r w:rsidR="003D6C69">
          <w:rPr>
            <w:noProof/>
            <w:webHidden/>
          </w:rPr>
          <w:instrText xml:space="preserve"> PAGEREF _Toc514830189 \h </w:instrText>
        </w:r>
        <w:r w:rsidR="003D6C69">
          <w:rPr>
            <w:noProof/>
            <w:webHidden/>
          </w:rPr>
        </w:r>
        <w:r w:rsidR="003D6C69">
          <w:rPr>
            <w:noProof/>
            <w:webHidden/>
          </w:rPr>
          <w:fldChar w:fldCharType="separate"/>
        </w:r>
        <w:r w:rsidR="003D6C69">
          <w:rPr>
            <w:noProof/>
            <w:webHidden/>
          </w:rPr>
          <w:t>1</w:t>
        </w:r>
        <w:r w:rsidR="003D6C69">
          <w:rPr>
            <w:noProof/>
            <w:webHidden/>
          </w:rPr>
          <w:fldChar w:fldCharType="end"/>
        </w:r>
      </w:hyperlink>
    </w:p>
    <w:p w14:paraId="6AEA1827" w14:textId="77777777" w:rsidR="003D6C69" w:rsidRPr="002400F2" w:rsidRDefault="00FE6AFF">
      <w:pPr>
        <w:pStyle w:val="TOC1"/>
        <w:rPr>
          <w:rFonts w:ascii="Calibri" w:hAnsi="Calibri"/>
          <w:b w:val="0"/>
          <w:bCs w:val="0"/>
          <w:noProof/>
          <w:sz w:val="22"/>
          <w:szCs w:val="22"/>
        </w:rPr>
      </w:pPr>
      <w:hyperlink w:anchor="_Toc514830190" w:history="1">
        <w:r w:rsidR="003D6C69" w:rsidRPr="00A3403D">
          <w:rPr>
            <w:rStyle w:val="Hyperlink"/>
            <w:noProof/>
          </w:rPr>
          <w:t>2</w:t>
        </w:r>
        <w:r w:rsidR="003D6C69" w:rsidRPr="002400F2">
          <w:rPr>
            <w:rFonts w:ascii="Calibri" w:hAnsi="Calibri"/>
            <w:b w:val="0"/>
            <w:bCs w:val="0"/>
            <w:noProof/>
            <w:sz w:val="22"/>
            <w:szCs w:val="22"/>
          </w:rPr>
          <w:tab/>
        </w:r>
        <w:r w:rsidR="003D6C69" w:rsidRPr="00A3403D">
          <w:rPr>
            <w:rStyle w:val="Hyperlink"/>
            <w:noProof/>
          </w:rPr>
          <w:t>Ping</w:t>
        </w:r>
        <w:r w:rsidR="003D6C69">
          <w:rPr>
            <w:noProof/>
            <w:webHidden/>
          </w:rPr>
          <w:tab/>
        </w:r>
        <w:r w:rsidR="003D6C69">
          <w:rPr>
            <w:noProof/>
            <w:webHidden/>
          </w:rPr>
          <w:fldChar w:fldCharType="begin"/>
        </w:r>
        <w:r w:rsidR="003D6C69">
          <w:rPr>
            <w:noProof/>
            <w:webHidden/>
          </w:rPr>
          <w:instrText xml:space="preserve"> PAGEREF _Toc514830190 \h </w:instrText>
        </w:r>
        <w:r w:rsidR="003D6C69">
          <w:rPr>
            <w:noProof/>
            <w:webHidden/>
          </w:rPr>
        </w:r>
        <w:r w:rsidR="003D6C69">
          <w:rPr>
            <w:noProof/>
            <w:webHidden/>
          </w:rPr>
          <w:fldChar w:fldCharType="separate"/>
        </w:r>
        <w:r w:rsidR="003D6C69">
          <w:rPr>
            <w:noProof/>
            <w:webHidden/>
          </w:rPr>
          <w:t>2</w:t>
        </w:r>
        <w:r w:rsidR="003D6C69">
          <w:rPr>
            <w:noProof/>
            <w:webHidden/>
          </w:rPr>
          <w:fldChar w:fldCharType="end"/>
        </w:r>
      </w:hyperlink>
    </w:p>
    <w:p w14:paraId="31AD703A" w14:textId="77777777" w:rsidR="003D6C69" w:rsidRPr="002400F2" w:rsidRDefault="00FE6AFF">
      <w:pPr>
        <w:pStyle w:val="TOC1"/>
        <w:rPr>
          <w:rFonts w:ascii="Calibri" w:hAnsi="Calibri"/>
          <w:b w:val="0"/>
          <w:bCs w:val="0"/>
          <w:noProof/>
          <w:sz w:val="22"/>
          <w:szCs w:val="22"/>
        </w:rPr>
      </w:pPr>
      <w:hyperlink w:anchor="_Toc514830191" w:history="1">
        <w:r w:rsidR="003D6C69" w:rsidRPr="00A3403D">
          <w:rPr>
            <w:rStyle w:val="Hyperlink"/>
            <w:noProof/>
          </w:rPr>
          <w:t>3</w:t>
        </w:r>
        <w:r w:rsidR="003D6C69" w:rsidRPr="002400F2">
          <w:rPr>
            <w:rFonts w:ascii="Calibri" w:hAnsi="Calibri"/>
            <w:b w:val="0"/>
            <w:bCs w:val="0"/>
            <w:noProof/>
            <w:sz w:val="22"/>
            <w:szCs w:val="22"/>
          </w:rPr>
          <w:tab/>
        </w:r>
        <w:r w:rsidR="003D6C69" w:rsidRPr="00A3403D">
          <w:rPr>
            <w:rStyle w:val="Hyperlink"/>
            <w:noProof/>
          </w:rPr>
          <w:t>Dosing</w:t>
        </w:r>
        <w:r w:rsidR="003D6C69">
          <w:rPr>
            <w:noProof/>
            <w:webHidden/>
          </w:rPr>
          <w:tab/>
        </w:r>
        <w:r w:rsidR="003D6C69">
          <w:rPr>
            <w:noProof/>
            <w:webHidden/>
          </w:rPr>
          <w:fldChar w:fldCharType="begin"/>
        </w:r>
        <w:r w:rsidR="003D6C69">
          <w:rPr>
            <w:noProof/>
            <w:webHidden/>
          </w:rPr>
          <w:instrText xml:space="preserve"> PAGEREF _Toc514830191 \h </w:instrText>
        </w:r>
        <w:r w:rsidR="003D6C69">
          <w:rPr>
            <w:noProof/>
            <w:webHidden/>
          </w:rPr>
        </w:r>
        <w:r w:rsidR="003D6C69">
          <w:rPr>
            <w:noProof/>
            <w:webHidden/>
          </w:rPr>
          <w:fldChar w:fldCharType="separate"/>
        </w:r>
        <w:r w:rsidR="003D6C69">
          <w:rPr>
            <w:noProof/>
            <w:webHidden/>
          </w:rPr>
          <w:t>3</w:t>
        </w:r>
        <w:r w:rsidR="003D6C69">
          <w:rPr>
            <w:noProof/>
            <w:webHidden/>
          </w:rPr>
          <w:fldChar w:fldCharType="end"/>
        </w:r>
      </w:hyperlink>
    </w:p>
    <w:p w14:paraId="65B74134" w14:textId="77777777" w:rsidR="003D6C69" w:rsidRPr="002400F2" w:rsidRDefault="00FE6AFF">
      <w:pPr>
        <w:pStyle w:val="TOC2"/>
        <w:rPr>
          <w:rFonts w:ascii="Calibri" w:hAnsi="Calibri"/>
          <w:noProof/>
          <w:szCs w:val="22"/>
        </w:rPr>
      </w:pPr>
      <w:hyperlink w:anchor="_Toc514830192" w:history="1">
        <w:r w:rsidR="003D6C69" w:rsidRPr="00A3403D">
          <w:rPr>
            <w:rStyle w:val="Hyperlink"/>
            <w:noProof/>
          </w:rPr>
          <w:t>3.1</w:t>
        </w:r>
        <w:r w:rsidR="003D6C69" w:rsidRPr="002400F2">
          <w:rPr>
            <w:rFonts w:ascii="Calibri" w:hAnsi="Calibri"/>
            <w:noProof/>
            <w:szCs w:val="22"/>
          </w:rPr>
          <w:tab/>
        </w:r>
        <w:r w:rsidR="003D6C69" w:rsidRPr="00A3403D">
          <w:rPr>
            <w:rStyle w:val="Hyperlink"/>
            <w:noProof/>
          </w:rPr>
          <w:t>How the Dose Call Works</w:t>
        </w:r>
        <w:r w:rsidR="003D6C69">
          <w:rPr>
            <w:noProof/>
            <w:webHidden/>
          </w:rPr>
          <w:tab/>
        </w:r>
        <w:r w:rsidR="003D6C69">
          <w:rPr>
            <w:noProof/>
            <w:webHidden/>
          </w:rPr>
          <w:fldChar w:fldCharType="begin"/>
        </w:r>
        <w:r w:rsidR="003D6C69">
          <w:rPr>
            <w:noProof/>
            <w:webHidden/>
          </w:rPr>
          <w:instrText xml:space="preserve"> PAGEREF _Toc514830192 \h </w:instrText>
        </w:r>
        <w:r w:rsidR="003D6C69">
          <w:rPr>
            <w:noProof/>
            <w:webHidden/>
          </w:rPr>
        </w:r>
        <w:r w:rsidR="003D6C69">
          <w:rPr>
            <w:noProof/>
            <w:webHidden/>
          </w:rPr>
          <w:fldChar w:fldCharType="separate"/>
        </w:r>
        <w:r w:rsidR="003D6C69">
          <w:rPr>
            <w:noProof/>
            <w:webHidden/>
          </w:rPr>
          <w:t>3</w:t>
        </w:r>
        <w:r w:rsidR="003D6C69">
          <w:rPr>
            <w:noProof/>
            <w:webHidden/>
          </w:rPr>
          <w:fldChar w:fldCharType="end"/>
        </w:r>
      </w:hyperlink>
    </w:p>
    <w:p w14:paraId="424D4374" w14:textId="77777777" w:rsidR="003D6C69" w:rsidRPr="002400F2" w:rsidRDefault="00FE6AFF">
      <w:pPr>
        <w:pStyle w:val="TOC1"/>
        <w:rPr>
          <w:rFonts w:ascii="Calibri" w:hAnsi="Calibri"/>
          <w:b w:val="0"/>
          <w:bCs w:val="0"/>
          <w:noProof/>
          <w:sz w:val="22"/>
          <w:szCs w:val="22"/>
        </w:rPr>
      </w:pPr>
      <w:hyperlink w:anchor="_Toc514830193" w:history="1">
        <w:r w:rsidR="003D6C69" w:rsidRPr="00A3403D">
          <w:rPr>
            <w:rStyle w:val="Hyperlink"/>
            <w:noProof/>
          </w:rPr>
          <w:t>4</w:t>
        </w:r>
        <w:r w:rsidR="003D6C69" w:rsidRPr="002400F2">
          <w:rPr>
            <w:rFonts w:ascii="Calibri" w:hAnsi="Calibri"/>
            <w:b w:val="0"/>
            <w:bCs w:val="0"/>
            <w:noProof/>
            <w:sz w:val="22"/>
            <w:szCs w:val="22"/>
          </w:rPr>
          <w:tab/>
        </w:r>
        <w:r w:rsidR="003D6C69" w:rsidRPr="00A3403D">
          <w:rPr>
            <w:rStyle w:val="Hyperlink"/>
            <w:noProof/>
          </w:rPr>
          <w:t>Drug-Drug Interaction/Duplicate Therapy</w:t>
        </w:r>
        <w:r w:rsidR="003D6C69">
          <w:rPr>
            <w:noProof/>
            <w:webHidden/>
          </w:rPr>
          <w:tab/>
        </w:r>
        <w:r w:rsidR="003D6C69">
          <w:rPr>
            <w:noProof/>
            <w:webHidden/>
          </w:rPr>
          <w:fldChar w:fldCharType="begin"/>
        </w:r>
        <w:r w:rsidR="003D6C69">
          <w:rPr>
            <w:noProof/>
            <w:webHidden/>
          </w:rPr>
          <w:instrText xml:space="preserve"> PAGEREF _Toc514830193 \h </w:instrText>
        </w:r>
        <w:r w:rsidR="003D6C69">
          <w:rPr>
            <w:noProof/>
            <w:webHidden/>
          </w:rPr>
        </w:r>
        <w:r w:rsidR="003D6C69">
          <w:rPr>
            <w:noProof/>
            <w:webHidden/>
          </w:rPr>
          <w:fldChar w:fldCharType="separate"/>
        </w:r>
        <w:r w:rsidR="003D6C69">
          <w:rPr>
            <w:noProof/>
            <w:webHidden/>
          </w:rPr>
          <w:t>25</w:t>
        </w:r>
        <w:r w:rsidR="003D6C69">
          <w:rPr>
            <w:noProof/>
            <w:webHidden/>
          </w:rPr>
          <w:fldChar w:fldCharType="end"/>
        </w:r>
      </w:hyperlink>
    </w:p>
    <w:p w14:paraId="292191A2" w14:textId="77777777" w:rsidR="003D6C69" w:rsidRPr="002400F2" w:rsidRDefault="00FE6AFF">
      <w:pPr>
        <w:pStyle w:val="TOC2"/>
        <w:rPr>
          <w:rFonts w:ascii="Calibri" w:hAnsi="Calibri"/>
          <w:noProof/>
          <w:szCs w:val="22"/>
        </w:rPr>
      </w:pPr>
      <w:hyperlink w:anchor="_Toc514830194" w:history="1">
        <w:r w:rsidR="003D6C69" w:rsidRPr="00A3403D">
          <w:rPr>
            <w:rStyle w:val="Hyperlink"/>
            <w:rFonts w:eastAsia="Arial Unicode MS"/>
            <w:noProof/>
          </w:rPr>
          <w:t>4.1</w:t>
        </w:r>
        <w:r w:rsidR="003D6C69" w:rsidRPr="002400F2">
          <w:rPr>
            <w:rFonts w:ascii="Calibri" w:hAnsi="Calibri"/>
            <w:noProof/>
            <w:szCs w:val="22"/>
          </w:rPr>
          <w:tab/>
        </w:r>
        <w:r w:rsidR="003D6C69" w:rsidRPr="00A3403D">
          <w:rPr>
            <w:rStyle w:val="Hyperlink"/>
            <w:rFonts w:eastAsia="Arial Unicode MS"/>
            <w:noProof/>
          </w:rPr>
          <w:t>Drug-Drug Interaction Output</w:t>
        </w:r>
        <w:r w:rsidR="003D6C69">
          <w:rPr>
            <w:noProof/>
            <w:webHidden/>
          </w:rPr>
          <w:tab/>
        </w:r>
        <w:r w:rsidR="003D6C69">
          <w:rPr>
            <w:noProof/>
            <w:webHidden/>
          </w:rPr>
          <w:fldChar w:fldCharType="begin"/>
        </w:r>
        <w:r w:rsidR="003D6C69">
          <w:rPr>
            <w:noProof/>
            <w:webHidden/>
          </w:rPr>
          <w:instrText xml:space="preserve"> PAGEREF _Toc514830194 \h </w:instrText>
        </w:r>
        <w:r w:rsidR="003D6C69">
          <w:rPr>
            <w:noProof/>
            <w:webHidden/>
          </w:rPr>
        </w:r>
        <w:r w:rsidR="003D6C69">
          <w:rPr>
            <w:noProof/>
            <w:webHidden/>
          </w:rPr>
          <w:fldChar w:fldCharType="separate"/>
        </w:r>
        <w:r w:rsidR="003D6C69">
          <w:rPr>
            <w:noProof/>
            <w:webHidden/>
          </w:rPr>
          <w:t>28</w:t>
        </w:r>
        <w:r w:rsidR="003D6C69">
          <w:rPr>
            <w:noProof/>
            <w:webHidden/>
          </w:rPr>
          <w:fldChar w:fldCharType="end"/>
        </w:r>
      </w:hyperlink>
    </w:p>
    <w:p w14:paraId="07DCBB30" w14:textId="77777777" w:rsidR="003D6C69" w:rsidRPr="002400F2" w:rsidRDefault="00FE6AFF">
      <w:pPr>
        <w:pStyle w:val="TOC2"/>
        <w:rPr>
          <w:rFonts w:ascii="Calibri" w:hAnsi="Calibri"/>
          <w:noProof/>
          <w:szCs w:val="22"/>
        </w:rPr>
      </w:pPr>
      <w:hyperlink w:anchor="_Toc514830195" w:history="1">
        <w:r w:rsidR="003D6C69" w:rsidRPr="00A3403D">
          <w:rPr>
            <w:rStyle w:val="Hyperlink"/>
            <w:rFonts w:eastAsia="Arial Unicode MS"/>
            <w:noProof/>
          </w:rPr>
          <w:t>4.2</w:t>
        </w:r>
        <w:r w:rsidR="003D6C69" w:rsidRPr="002400F2">
          <w:rPr>
            <w:rFonts w:ascii="Calibri" w:hAnsi="Calibri"/>
            <w:noProof/>
            <w:szCs w:val="22"/>
          </w:rPr>
          <w:tab/>
        </w:r>
        <w:r w:rsidR="003D6C69" w:rsidRPr="00A3403D">
          <w:rPr>
            <w:rStyle w:val="Hyperlink"/>
            <w:rFonts w:eastAsia="Arial Unicode MS"/>
            <w:noProof/>
          </w:rPr>
          <w:t>Duplicate Therapy Output</w:t>
        </w:r>
        <w:r w:rsidR="003D6C69">
          <w:rPr>
            <w:noProof/>
            <w:webHidden/>
          </w:rPr>
          <w:tab/>
        </w:r>
        <w:r w:rsidR="003D6C69">
          <w:rPr>
            <w:noProof/>
            <w:webHidden/>
          </w:rPr>
          <w:fldChar w:fldCharType="begin"/>
        </w:r>
        <w:r w:rsidR="003D6C69">
          <w:rPr>
            <w:noProof/>
            <w:webHidden/>
          </w:rPr>
          <w:instrText xml:space="preserve"> PAGEREF _Toc514830195 \h </w:instrText>
        </w:r>
        <w:r w:rsidR="003D6C69">
          <w:rPr>
            <w:noProof/>
            <w:webHidden/>
          </w:rPr>
        </w:r>
        <w:r w:rsidR="003D6C69">
          <w:rPr>
            <w:noProof/>
            <w:webHidden/>
          </w:rPr>
          <w:fldChar w:fldCharType="separate"/>
        </w:r>
        <w:r w:rsidR="003D6C69">
          <w:rPr>
            <w:noProof/>
            <w:webHidden/>
          </w:rPr>
          <w:t>35</w:t>
        </w:r>
        <w:r w:rsidR="003D6C69">
          <w:rPr>
            <w:noProof/>
            <w:webHidden/>
          </w:rPr>
          <w:fldChar w:fldCharType="end"/>
        </w:r>
      </w:hyperlink>
    </w:p>
    <w:p w14:paraId="3A05D0EB" w14:textId="77777777" w:rsidR="003D6C69" w:rsidRPr="002400F2" w:rsidRDefault="00FE6AFF">
      <w:pPr>
        <w:pStyle w:val="TOC1"/>
        <w:rPr>
          <w:rFonts w:ascii="Calibri" w:hAnsi="Calibri"/>
          <w:b w:val="0"/>
          <w:bCs w:val="0"/>
          <w:noProof/>
          <w:sz w:val="22"/>
          <w:szCs w:val="22"/>
        </w:rPr>
      </w:pPr>
      <w:hyperlink w:anchor="_Toc514830196" w:history="1">
        <w:r w:rsidR="003D6C69" w:rsidRPr="00A3403D">
          <w:rPr>
            <w:rStyle w:val="Hyperlink"/>
            <w:noProof/>
          </w:rPr>
          <w:t>5</w:t>
        </w:r>
        <w:r w:rsidR="003D6C69" w:rsidRPr="002400F2">
          <w:rPr>
            <w:rFonts w:ascii="Calibri" w:hAnsi="Calibri"/>
            <w:b w:val="0"/>
            <w:bCs w:val="0"/>
            <w:noProof/>
            <w:sz w:val="22"/>
            <w:szCs w:val="22"/>
          </w:rPr>
          <w:tab/>
        </w:r>
        <w:r w:rsidR="003D6C69" w:rsidRPr="00A3403D">
          <w:rPr>
            <w:rStyle w:val="Hyperlink"/>
            <w:noProof/>
          </w:rPr>
          <w:t>Drug-Drug Interaction/Duplicate Therapy Exception Handling</w:t>
        </w:r>
        <w:r w:rsidR="003D6C69">
          <w:rPr>
            <w:noProof/>
            <w:webHidden/>
          </w:rPr>
          <w:tab/>
        </w:r>
        <w:r w:rsidR="003D6C69">
          <w:rPr>
            <w:noProof/>
            <w:webHidden/>
          </w:rPr>
          <w:fldChar w:fldCharType="begin"/>
        </w:r>
        <w:r w:rsidR="003D6C69">
          <w:rPr>
            <w:noProof/>
            <w:webHidden/>
          </w:rPr>
          <w:instrText xml:space="preserve"> PAGEREF _Toc514830196 \h </w:instrText>
        </w:r>
        <w:r w:rsidR="003D6C69">
          <w:rPr>
            <w:noProof/>
            <w:webHidden/>
          </w:rPr>
        </w:r>
        <w:r w:rsidR="003D6C69">
          <w:rPr>
            <w:noProof/>
            <w:webHidden/>
          </w:rPr>
          <w:fldChar w:fldCharType="separate"/>
        </w:r>
        <w:r w:rsidR="003D6C69">
          <w:rPr>
            <w:noProof/>
            <w:webHidden/>
          </w:rPr>
          <w:t>36</w:t>
        </w:r>
        <w:r w:rsidR="003D6C69">
          <w:rPr>
            <w:noProof/>
            <w:webHidden/>
          </w:rPr>
          <w:fldChar w:fldCharType="end"/>
        </w:r>
      </w:hyperlink>
    </w:p>
    <w:p w14:paraId="0C2C8EDB" w14:textId="77777777" w:rsidR="00AA531A" w:rsidRDefault="00AA531A" w:rsidP="004B494F">
      <w:pPr>
        <w:rPr>
          <w:rFonts w:ascii="Arial" w:hAnsi="Arial"/>
          <w:sz w:val="28"/>
          <w:szCs w:val="18"/>
        </w:rPr>
      </w:pPr>
      <w:r>
        <w:rPr>
          <w:rFonts w:ascii="Arial" w:hAnsi="Arial"/>
          <w:sz w:val="28"/>
          <w:szCs w:val="18"/>
        </w:rPr>
        <w:fldChar w:fldCharType="end"/>
      </w:r>
    </w:p>
    <w:p w14:paraId="247125FA" w14:textId="77777777" w:rsidR="00ED2BBB" w:rsidRDefault="004B494F" w:rsidP="00ED2BBB">
      <w:pPr>
        <w:jc w:val="center"/>
        <w:rPr>
          <w:i/>
        </w:rPr>
      </w:pPr>
      <w:r>
        <w:rPr>
          <w:i/>
        </w:rPr>
        <w:br w:type="page"/>
      </w:r>
      <w:r w:rsidR="00ED2BBB" w:rsidRPr="006A2895">
        <w:rPr>
          <w:i/>
        </w:rPr>
        <w:lastRenderedPageBreak/>
        <w:t>(This page included for two-sided copying.)</w:t>
      </w:r>
    </w:p>
    <w:p w14:paraId="23CAA710" w14:textId="77777777" w:rsidR="00ED2BBB" w:rsidRDefault="00ED2BBB" w:rsidP="00E22FAD"/>
    <w:p w14:paraId="3077CFFA" w14:textId="77777777" w:rsidR="00ED2BBB" w:rsidRPr="00E22FAD" w:rsidRDefault="00ED2BBB" w:rsidP="00E22FAD">
      <w:pPr>
        <w:sectPr w:rsidR="00ED2BBB" w:rsidRPr="00E22FAD" w:rsidSect="007A47C9">
          <w:footerReference w:type="even" r:id="rId14"/>
          <w:footerReference w:type="default" r:id="rId15"/>
          <w:pgSz w:w="12240" w:h="15840" w:code="1"/>
          <w:pgMar w:top="1440" w:right="1440" w:bottom="1440" w:left="1440" w:header="720" w:footer="720" w:gutter="0"/>
          <w:pgNumType w:fmt="lowerRoman" w:start="1"/>
          <w:cols w:space="720"/>
          <w:titlePg/>
          <w:docGrid w:linePitch="360"/>
        </w:sectPr>
      </w:pPr>
    </w:p>
    <w:p w14:paraId="7F728860" w14:textId="77777777" w:rsidR="0090206F" w:rsidRPr="00AA531A" w:rsidRDefault="00E9489C" w:rsidP="00AA531A">
      <w:pPr>
        <w:pStyle w:val="Heading1"/>
      </w:pPr>
      <w:bookmarkStart w:id="2" w:name="_Toc349720733"/>
      <w:bookmarkStart w:id="3" w:name="_Toc514830189"/>
      <w:r w:rsidRPr="00AA531A">
        <w:lastRenderedPageBreak/>
        <w:t>Overview</w:t>
      </w:r>
      <w:bookmarkEnd w:id="2"/>
      <w:bookmarkEnd w:id="3"/>
    </w:p>
    <w:p w14:paraId="67E6D3EB" w14:textId="77777777" w:rsidR="004450DC" w:rsidRDefault="00E9489C" w:rsidP="00AE4FA1">
      <w:pPr>
        <w:pStyle w:val="BodyText"/>
      </w:pPr>
      <w:r>
        <w:t xml:space="preserve">This document provides technical details for the order check </w:t>
      </w:r>
      <w:r w:rsidR="001E2EAB" w:rsidRPr="00E22FAD">
        <w:t>interface</w:t>
      </w:r>
      <w:r>
        <w:t xml:space="preserve">s from </w:t>
      </w:r>
      <w:r w:rsidR="00CD6ADA" w:rsidRPr="00CD6ADA">
        <w:t>Veterans Health Information Systems and Technology Architecture (VistA)</w:t>
      </w:r>
      <w:r>
        <w:t xml:space="preserve"> to Medication Order Check </w:t>
      </w:r>
      <w:r w:rsidR="00490FAA">
        <w:t xml:space="preserve">Healthcare </w:t>
      </w:r>
      <w:r>
        <w:t>Application</w:t>
      </w:r>
      <w:r w:rsidR="00CD6ADA" w:rsidRPr="00CD6ADA">
        <w:t xml:space="preserve"> </w:t>
      </w:r>
      <w:r w:rsidR="00CD6ADA">
        <w:t>(MOCHA</w:t>
      </w:r>
      <w:r>
        <w:t>).</w:t>
      </w:r>
    </w:p>
    <w:p w14:paraId="1D5CC0C1" w14:textId="77777777" w:rsidR="00E9489C" w:rsidRDefault="00E9489C" w:rsidP="00AE4FA1">
      <w:pPr>
        <w:pStyle w:val="BodyText"/>
      </w:pPr>
      <w:r>
        <w:t>MOCHA</w:t>
      </w:r>
      <w:r w:rsidRPr="00210F0D">
        <w:t xml:space="preserve"> </w:t>
      </w:r>
      <w:r>
        <w:t xml:space="preserve">provides three order checks for Outpatient Pharmacy, Inpatient </w:t>
      </w:r>
      <w:r w:rsidR="009863EC">
        <w:t>Medications,</w:t>
      </w:r>
      <w:r>
        <w:t xml:space="preserve"> and Computerized P</w:t>
      </w:r>
      <w:r w:rsidR="006E59A1">
        <w:t>atient Record System (CPRS). The</w:t>
      </w:r>
      <w:r>
        <w:t xml:space="preserve">se three checks are Drug-Drug Interactions, </w:t>
      </w:r>
      <w:r w:rsidRPr="00210F0D">
        <w:t>D</w:t>
      </w:r>
      <w:r>
        <w:t>uplicate Therapy</w:t>
      </w:r>
      <w:r w:rsidR="004840B0">
        <w:t xml:space="preserve"> Order Checks</w:t>
      </w:r>
      <w:r>
        <w:t xml:space="preserve">, and </w:t>
      </w:r>
      <w:r w:rsidRPr="00210F0D">
        <w:t>Dos</w:t>
      </w:r>
      <w:r>
        <w:t>ing</w:t>
      </w:r>
      <w:r w:rsidR="004840B0">
        <w:t xml:space="preserve"> Order Checks</w:t>
      </w:r>
      <w:r>
        <w:t xml:space="preserve">. VistA </w:t>
      </w:r>
      <w:r w:rsidRPr="00210F0D">
        <w:t>submit</w:t>
      </w:r>
      <w:r>
        <w:t>s</w:t>
      </w:r>
      <w:r w:rsidRPr="00210F0D">
        <w:t xml:space="preserve"> a list of profile and prospective drugs for a patient and receive</w:t>
      </w:r>
      <w:r w:rsidR="00311B3C">
        <w:t>s</w:t>
      </w:r>
      <w:r w:rsidR="009A4A72">
        <w:t xml:space="preserve"> alerts from</w:t>
      </w:r>
      <w:r w:rsidRPr="00210F0D">
        <w:t xml:space="preserve"> </w:t>
      </w:r>
      <w:r w:rsidR="009A4A72">
        <w:t xml:space="preserve">the </w:t>
      </w:r>
      <w:r w:rsidR="0018027C">
        <w:t>MedKnowledge Framework</w:t>
      </w:r>
      <w:r w:rsidRPr="00210F0D">
        <w:t xml:space="preserve">. </w:t>
      </w:r>
      <w:r w:rsidR="00BA4D0F">
        <w:t>P</w:t>
      </w:r>
      <w:r w:rsidRPr="00210F0D">
        <w:t>rofile drugs are drugs</w:t>
      </w:r>
      <w:r>
        <w:t xml:space="preserve"> already on the patient profile(s)</w:t>
      </w:r>
      <w:r w:rsidR="00BA4D0F">
        <w:t xml:space="preserve"> and </w:t>
      </w:r>
      <w:r w:rsidR="00CD6ADA">
        <w:t>p</w:t>
      </w:r>
      <w:r w:rsidR="00CD6ADA" w:rsidRPr="00210F0D">
        <w:t xml:space="preserve">rospective </w:t>
      </w:r>
      <w:r w:rsidRPr="00210F0D">
        <w:t>drugs are the drugs the pa</w:t>
      </w:r>
      <w:r w:rsidR="00BA4D0F">
        <w:t xml:space="preserve">tient is </w:t>
      </w:r>
      <w:r w:rsidR="0073429D">
        <w:t>be</w:t>
      </w:r>
      <w:r w:rsidR="00BA4D0F">
        <w:t>ing</w:t>
      </w:r>
      <w:r w:rsidR="0073429D">
        <w:t xml:space="preserve"> prescribed or </w:t>
      </w:r>
      <w:r w:rsidR="00BA4D0F">
        <w:t xml:space="preserve">to be </w:t>
      </w:r>
      <w:r w:rsidR="0073429D">
        <w:t>administered.</w:t>
      </w:r>
      <w:r w:rsidR="00F37F6C">
        <w:t xml:space="preserve"> There is also a Ping check </w:t>
      </w:r>
      <w:r w:rsidR="00A151E3">
        <w:t xml:space="preserve">available </w:t>
      </w:r>
      <w:r w:rsidR="00F37F6C">
        <w:t xml:space="preserve">that simply tests the interface for connectivity. </w:t>
      </w:r>
    </w:p>
    <w:p w14:paraId="0A5B728D" w14:textId="77777777" w:rsidR="00490FAA" w:rsidRPr="00E72B9D" w:rsidRDefault="00B15DFC" w:rsidP="00E72B9D">
      <w:pPr>
        <w:pStyle w:val="BodyText"/>
        <w:rPr>
          <w:rFonts w:cs="Times New Roman"/>
          <w:szCs w:val="24"/>
        </w:rPr>
      </w:pPr>
      <w:r>
        <w:t xml:space="preserve">The </w:t>
      </w:r>
      <w:r w:rsidR="00930653" w:rsidRPr="00210F0D">
        <w:t>Drug-</w:t>
      </w:r>
      <w:r w:rsidR="00617FAA">
        <w:t>D</w:t>
      </w:r>
      <w:r w:rsidR="00930653" w:rsidRPr="00210F0D">
        <w:t xml:space="preserve">rug </w:t>
      </w:r>
      <w:r w:rsidR="00930653">
        <w:t>I</w:t>
      </w:r>
      <w:r w:rsidR="00930653" w:rsidRPr="00210F0D">
        <w:t>nteraction</w:t>
      </w:r>
      <w:r w:rsidR="004840B0">
        <w:t>s</w:t>
      </w:r>
      <w:r w:rsidR="00930653" w:rsidRPr="00210F0D">
        <w:t xml:space="preserve"> </w:t>
      </w:r>
      <w:r w:rsidR="00930653">
        <w:t>review</w:t>
      </w:r>
      <w:r w:rsidR="00930653" w:rsidRPr="00210F0D">
        <w:t xml:space="preserve"> a set of drugs to see whether any of the drugs cause unwanted or unexpected chemical or biological reactions when administered together that will affect the efficacy of one of the drugs or </w:t>
      </w:r>
      <w:r w:rsidR="006E59A1">
        <w:t xml:space="preserve">the </w:t>
      </w:r>
      <w:r w:rsidR="00930653" w:rsidRPr="00210F0D">
        <w:t xml:space="preserve">health of the patient. </w:t>
      </w:r>
      <w:r w:rsidR="00490FAA">
        <w:t xml:space="preserve">Drug interaction information is based on published professional literature. Each check begins with a </w:t>
      </w:r>
      <w:r w:rsidR="009A5885">
        <w:t>First Databank (</w:t>
      </w:r>
      <w:r w:rsidR="00490FAA">
        <w:t>FDB</w:t>
      </w:r>
      <w:r w:rsidR="009A5885">
        <w:t>)</w:t>
      </w:r>
      <w:r w:rsidR="00490FAA">
        <w:t xml:space="preserve"> drug concept, in this case Routed Drug (Drug Name + Route; i.e.</w:t>
      </w:r>
      <w:r w:rsidR="006E59A1">
        <w:t>,</w:t>
      </w:r>
      <w:r w:rsidR="00490FAA">
        <w:t xml:space="preserve"> Coumadin Oral), and, using the ingredients in that drug, returns other reacting drugs that the patient is on. </w:t>
      </w:r>
    </w:p>
    <w:p w14:paraId="714634CE" w14:textId="77777777" w:rsidR="00B15DFC" w:rsidRDefault="00B15DFC" w:rsidP="00AE4FA1">
      <w:pPr>
        <w:pStyle w:val="BodyText"/>
      </w:pPr>
      <w:r>
        <w:t xml:space="preserve">The </w:t>
      </w:r>
      <w:r w:rsidRPr="00210F0D">
        <w:t>D</w:t>
      </w:r>
      <w:r>
        <w:t xml:space="preserve">uplicate </w:t>
      </w:r>
      <w:r w:rsidRPr="00210F0D">
        <w:t xml:space="preserve">Therapy </w:t>
      </w:r>
      <w:r w:rsidR="00617FAA">
        <w:t xml:space="preserve">Order </w:t>
      </w:r>
      <w:r w:rsidR="00617FAA" w:rsidRPr="00210F0D">
        <w:t>Check</w:t>
      </w:r>
      <w:r w:rsidR="004840B0">
        <w:t>s</w:t>
      </w:r>
      <w:r w:rsidRPr="00210F0D">
        <w:t xml:space="preserve"> review a set of drugs to see whether any of the drugs unnecessarily overlap in their use or effect with other drugs in the set.</w:t>
      </w:r>
      <w:r w:rsidR="00F50427">
        <w:t xml:space="preserve"> The </w:t>
      </w:r>
      <w:r w:rsidRPr="00210F0D">
        <w:t>FDB</w:t>
      </w:r>
      <w:r w:rsidR="00343143">
        <w:t xml:space="preserve"> </w:t>
      </w:r>
      <w:r w:rsidR="00343143" w:rsidRPr="00343143">
        <w:t>MedKnowledge Framework</w:t>
      </w:r>
      <w:r w:rsidRPr="00210F0D">
        <w:t xml:space="preserve"> assigns each drug to one or more </w:t>
      </w:r>
      <w:r w:rsidR="00CC3E1B" w:rsidRPr="00210F0D">
        <w:t>therapeutic groups</w:t>
      </w:r>
      <w:r w:rsidRPr="00210F0D">
        <w:t xml:space="preserve"> that indicate the drug</w:t>
      </w:r>
      <w:r>
        <w:t>’</w:t>
      </w:r>
      <w:r w:rsidRPr="00210F0D">
        <w:t>s use and purpose. If any of the drugs in the set are found to overlap therapeutic groups</w:t>
      </w:r>
      <w:r w:rsidR="00617FAA">
        <w:t>,</w:t>
      </w:r>
      <w:r w:rsidRPr="00210F0D">
        <w:t xml:space="preserve"> a duplicate therapy </w:t>
      </w:r>
      <w:r w:rsidR="00CC3E1B">
        <w:t>warning</w:t>
      </w:r>
      <w:r w:rsidRPr="00210F0D">
        <w:t xml:space="preserve"> is raised. The duplication allowance for a therapeutic group acts as an additional filter in determining if the </w:t>
      </w:r>
      <w:r w:rsidR="00CC3E1B">
        <w:t>warning</w:t>
      </w:r>
      <w:r w:rsidRPr="00210F0D">
        <w:t xml:space="preserve"> will be raised. If the duplication of the therapeutic group exceeds the duplication allowance of a therapeutic group</w:t>
      </w:r>
      <w:r w:rsidR="00617FAA">
        <w:t>,</w:t>
      </w:r>
      <w:r w:rsidRPr="00210F0D">
        <w:t xml:space="preserve"> a </w:t>
      </w:r>
      <w:r w:rsidR="00CC3E1B">
        <w:t>warning</w:t>
      </w:r>
      <w:r w:rsidRPr="00210F0D">
        <w:t xml:space="preserve"> will be raised.</w:t>
      </w:r>
    </w:p>
    <w:p w14:paraId="2D64BBC6" w14:textId="77777777" w:rsidR="00F7431D" w:rsidRDefault="00F7431D" w:rsidP="00AE4FA1">
      <w:pPr>
        <w:pStyle w:val="BodyText"/>
      </w:pPr>
      <w:r>
        <w:t>The D</w:t>
      </w:r>
      <w:r w:rsidRPr="00E22FAD">
        <w:t xml:space="preserve">osing </w:t>
      </w:r>
      <w:r w:rsidR="00617FAA">
        <w:t xml:space="preserve">Order </w:t>
      </w:r>
      <w:r w:rsidR="00617FAA" w:rsidRPr="00E22FAD">
        <w:t>Check</w:t>
      </w:r>
      <w:r w:rsidR="004840B0">
        <w:t>s</w:t>
      </w:r>
      <w:r w:rsidRPr="00E22FAD">
        <w:t xml:space="preserve"> review a drug</w:t>
      </w:r>
      <w:r w:rsidR="00452DA6">
        <w:t>’</w:t>
      </w:r>
      <w:r w:rsidRPr="00E22FAD">
        <w:t>s dosing regimen against the patient's age, weight, and body surface area to determine if the dosing regimen is appropriate for the patient.</w:t>
      </w:r>
      <w:r w:rsidR="002D3A4F">
        <w:t xml:space="preserve"> A</w:t>
      </w:r>
      <w:r w:rsidR="0047544A">
        <w:t>ge is always required, but weight and body surf</w:t>
      </w:r>
      <w:r w:rsidR="00617FAA">
        <w:t xml:space="preserve">ace </w:t>
      </w:r>
      <w:r w:rsidR="007B1895">
        <w:t xml:space="preserve">area </w:t>
      </w:r>
      <w:r w:rsidR="00617FAA">
        <w:t>are only sometimes required</w:t>
      </w:r>
      <w:r w:rsidR="0047544A">
        <w:t xml:space="preserve"> depending on the drug being prescribed</w:t>
      </w:r>
      <w:r w:rsidR="00C17D3C">
        <w:t xml:space="preserve"> or administered</w:t>
      </w:r>
      <w:r w:rsidR="0047544A">
        <w:t>. For the purpose of the interface</w:t>
      </w:r>
      <w:r w:rsidR="00617FAA">
        <w:t>,</w:t>
      </w:r>
      <w:r w:rsidR="0047544A">
        <w:t xml:space="preserve"> it is recommended to always send in this data </w:t>
      </w:r>
      <w:r w:rsidR="00E606AA">
        <w:t>whenever possible because which drugs require weight and body surface area is not know</w:t>
      </w:r>
      <w:r w:rsidR="00C17D3C">
        <w:t>n</w:t>
      </w:r>
      <w:r w:rsidR="00E606AA">
        <w:t xml:space="preserve"> when the call to the interface is being made.</w:t>
      </w:r>
    </w:p>
    <w:p w14:paraId="0C845501" w14:textId="77777777" w:rsidR="00454AEE" w:rsidRDefault="00454AEE" w:rsidP="00AE4FA1">
      <w:pPr>
        <w:pStyle w:val="BodyText"/>
        <w:rPr>
          <w:rFonts w:cs="Times New Roman"/>
        </w:rPr>
      </w:pPr>
      <w:r w:rsidRPr="005F5E1F">
        <w:rPr>
          <w:rFonts w:cs="Times New Roman"/>
        </w:rPr>
        <w:t xml:space="preserve">The </w:t>
      </w:r>
      <w:r>
        <w:rPr>
          <w:rFonts w:cs="Times New Roman"/>
        </w:rPr>
        <w:t xml:space="preserve">calling </w:t>
      </w:r>
      <w:r w:rsidRPr="005F5E1F">
        <w:rPr>
          <w:rFonts w:cs="Times New Roman"/>
        </w:rPr>
        <w:t>application</w:t>
      </w:r>
      <w:r>
        <w:rPr>
          <w:rFonts w:cs="Times New Roman"/>
        </w:rPr>
        <w:t>s</w:t>
      </w:r>
      <w:r w:rsidR="00CB4CCB">
        <w:rPr>
          <w:rFonts w:cs="Times New Roman"/>
        </w:rPr>
        <w:t xml:space="preserve"> provide</w:t>
      </w:r>
      <w:r w:rsidRPr="005F5E1F">
        <w:rPr>
          <w:rFonts w:cs="Times New Roman"/>
        </w:rPr>
        <w:t xml:space="preserve"> input </w:t>
      </w:r>
      <w:r>
        <w:rPr>
          <w:rFonts w:cs="Times New Roman"/>
        </w:rPr>
        <w:t xml:space="preserve">^TMP </w:t>
      </w:r>
      <w:r w:rsidRPr="005F5E1F">
        <w:rPr>
          <w:rFonts w:cs="Times New Roman"/>
        </w:rPr>
        <w:t xml:space="preserve">globals with all the </w:t>
      </w:r>
      <w:r>
        <w:rPr>
          <w:rFonts w:cs="Times New Roman"/>
        </w:rPr>
        <w:t>necessary information</w:t>
      </w:r>
      <w:r w:rsidR="009863EC">
        <w:rPr>
          <w:rFonts w:cs="Times New Roman"/>
        </w:rPr>
        <w:t xml:space="preserve">. </w:t>
      </w:r>
      <w:r>
        <w:rPr>
          <w:rFonts w:cs="Times New Roman"/>
        </w:rPr>
        <w:t>There are v</w:t>
      </w:r>
      <w:r w:rsidR="00075FA2">
        <w:rPr>
          <w:rFonts w:cs="Times New Roman"/>
        </w:rPr>
        <w:t xml:space="preserve">arious entry points for the calling </w:t>
      </w:r>
      <w:r>
        <w:rPr>
          <w:rFonts w:cs="Times New Roman"/>
        </w:rPr>
        <w:t>application</w:t>
      </w:r>
      <w:r w:rsidR="00CB4CCB">
        <w:rPr>
          <w:rFonts w:cs="Times New Roman"/>
        </w:rPr>
        <w:t>s</w:t>
      </w:r>
      <w:r>
        <w:rPr>
          <w:rFonts w:cs="Times New Roman"/>
        </w:rPr>
        <w:t xml:space="preserve"> and the particular checks being requested. Once all the </w:t>
      </w:r>
      <w:r w:rsidR="002D78A3">
        <w:rPr>
          <w:rFonts w:cs="Times New Roman"/>
        </w:rPr>
        <w:t>^</w:t>
      </w:r>
      <w:r>
        <w:rPr>
          <w:rFonts w:cs="Times New Roman"/>
        </w:rPr>
        <w:t>TMP globals are properly set,</w:t>
      </w:r>
      <w:r w:rsidRPr="005F5E1F">
        <w:rPr>
          <w:rFonts w:cs="Times New Roman"/>
        </w:rPr>
        <w:t xml:space="preserve"> </w:t>
      </w:r>
      <w:r w:rsidR="00CB4CCB">
        <w:rPr>
          <w:rFonts w:cs="Times New Roman"/>
        </w:rPr>
        <w:t xml:space="preserve">the </w:t>
      </w:r>
      <w:r w:rsidRPr="005F5E1F">
        <w:rPr>
          <w:rFonts w:cs="Times New Roman"/>
        </w:rPr>
        <w:t>interface is called via the I</w:t>
      </w:r>
      <w:r>
        <w:rPr>
          <w:rFonts w:cs="Times New Roman"/>
        </w:rPr>
        <w:t>N^PSSHRQ2(BASE) M line tag</w:t>
      </w:r>
      <w:r w:rsidR="009863EC" w:rsidRPr="005F5E1F">
        <w:rPr>
          <w:rFonts w:cs="Times New Roman"/>
        </w:rPr>
        <w:t xml:space="preserve">. </w:t>
      </w:r>
      <w:r w:rsidRPr="005F5E1F">
        <w:rPr>
          <w:rFonts w:cs="Times New Roman"/>
        </w:rPr>
        <w:t>The BASE parameter is the second subscript of the ^TMP global</w:t>
      </w:r>
      <w:r w:rsidR="009278A4">
        <w:rPr>
          <w:rFonts w:cs="Times New Roman"/>
        </w:rPr>
        <w:t>.</w:t>
      </w:r>
      <w:r w:rsidR="00553CBA">
        <w:rPr>
          <w:rFonts w:cs="Times New Roman"/>
        </w:rPr>
        <w:t xml:space="preserve"> </w:t>
      </w:r>
      <w:r w:rsidRPr="005F5E1F">
        <w:rPr>
          <w:rFonts w:cs="Times New Roman"/>
        </w:rPr>
        <w:t>Upon return, the interface will populate an output ^TMP global</w:t>
      </w:r>
      <w:r>
        <w:rPr>
          <w:rFonts w:cs="Times New Roman"/>
        </w:rPr>
        <w:t xml:space="preserve"> containing the results </w:t>
      </w:r>
      <w:r w:rsidRPr="005F5E1F">
        <w:rPr>
          <w:rFonts w:cs="Times New Roman"/>
        </w:rPr>
        <w:t xml:space="preserve">of the </w:t>
      </w:r>
      <w:r>
        <w:rPr>
          <w:rFonts w:cs="Times New Roman"/>
        </w:rPr>
        <w:t xml:space="preserve">order checks </w:t>
      </w:r>
      <w:r w:rsidR="00CB4CCB">
        <w:rPr>
          <w:rFonts w:cs="Times New Roman"/>
        </w:rPr>
        <w:t xml:space="preserve">or Ping </w:t>
      </w:r>
      <w:r>
        <w:rPr>
          <w:rFonts w:cs="Times New Roman"/>
        </w:rPr>
        <w:t>using the same BASE</w:t>
      </w:r>
      <w:r w:rsidRPr="005F5E1F">
        <w:rPr>
          <w:rFonts w:cs="Times New Roman"/>
        </w:rPr>
        <w:t xml:space="preserve"> subscript.</w:t>
      </w:r>
      <w:r>
        <w:rPr>
          <w:rFonts w:cs="Times New Roman"/>
        </w:rPr>
        <w:t xml:space="preserve"> </w:t>
      </w:r>
    </w:p>
    <w:p w14:paraId="4BBDB212" w14:textId="77777777" w:rsidR="00454AEE" w:rsidRDefault="00454AEE" w:rsidP="00AE4FA1">
      <w:pPr>
        <w:pStyle w:val="BodyText"/>
        <w:rPr>
          <w:rFonts w:cs="Times New Roman"/>
        </w:rPr>
      </w:pPr>
      <w:r>
        <w:rPr>
          <w:rFonts w:cs="Times New Roman"/>
        </w:rPr>
        <w:t>Prior to calling the interfac</w:t>
      </w:r>
      <w:r w:rsidR="00035D4A">
        <w:rPr>
          <w:rFonts w:cs="Times New Roman"/>
        </w:rPr>
        <w:t>e</w:t>
      </w:r>
      <w:r>
        <w:rPr>
          <w:rFonts w:cs="Times New Roman"/>
        </w:rPr>
        <w:t xml:space="preserve">, the VistA </w:t>
      </w:r>
      <w:r w:rsidR="007D70FA">
        <w:rPr>
          <w:rFonts w:cs="Times New Roman"/>
        </w:rPr>
        <w:t>Pharmacy Syste</w:t>
      </w:r>
      <w:r>
        <w:rPr>
          <w:rFonts w:cs="Times New Roman"/>
        </w:rPr>
        <w:t>m performs numerous data validation checks</w:t>
      </w:r>
      <w:r w:rsidR="009863EC">
        <w:rPr>
          <w:rFonts w:cs="Times New Roman"/>
        </w:rPr>
        <w:t xml:space="preserve">. </w:t>
      </w:r>
      <w:r>
        <w:rPr>
          <w:rFonts w:cs="Times New Roman"/>
        </w:rPr>
        <w:t xml:space="preserve">If the data is invalid for a </w:t>
      </w:r>
      <w:r w:rsidR="00CC3E1B" w:rsidRPr="00CC3E1B">
        <w:rPr>
          <w:rFonts w:cs="Times New Roman"/>
        </w:rPr>
        <w:t>particular prospective or profile drug</w:t>
      </w:r>
      <w:r>
        <w:rPr>
          <w:rFonts w:cs="Times New Roman"/>
        </w:rPr>
        <w:t>, it may be removed from the input list and an exception global is created describing the issue.</w:t>
      </w:r>
    </w:p>
    <w:p w14:paraId="47654AE9" w14:textId="77777777" w:rsidR="006D501C" w:rsidRDefault="006D501C" w:rsidP="00AE4FA1">
      <w:pPr>
        <w:pStyle w:val="BodyText"/>
        <w:rPr>
          <w:rFonts w:cs="Times New Roman"/>
        </w:rPr>
      </w:pPr>
      <w:r>
        <w:rPr>
          <w:rFonts w:cs="Times New Roman"/>
        </w:rPr>
        <w:lastRenderedPageBreak/>
        <w:t xml:space="preserve">When calling the interface for order checks, the </w:t>
      </w:r>
      <w:r w:rsidR="00B85DA2">
        <w:rPr>
          <w:rFonts w:cs="Times New Roman"/>
        </w:rPr>
        <w:t xml:space="preserve">Ping must always be done in a separate call, the </w:t>
      </w:r>
      <w:r>
        <w:rPr>
          <w:rFonts w:cs="Times New Roman"/>
        </w:rPr>
        <w:t xml:space="preserve">Dosing </w:t>
      </w:r>
      <w:r w:rsidR="007D70FA">
        <w:rPr>
          <w:rFonts w:cs="Times New Roman"/>
        </w:rPr>
        <w:t>Order Checks</w:t>
      </w:r>
      <w:r>
        <w:rPr>
          <w:rFonts w:cs="Times New Roman"/>
        </w:rPr>
        <w:t xml:space="preserve"> must always be done in</w:t>
      </w:r>
      <w:r w:rsidR="004E07C2">
        <w:rPr>
          <w:rFonts w:cs="Times New Roman"/>
        </w:rPr>
        <w:t xml:space="preserve"> a separate call, and the </w:t>
      </w:r>
      <w:r w:rsidR="00B7097E">
        <w:rPr>
          <w:rFonts w:cs="Times New Roman"/>
        </w:rPr>
        <w:t>Drug-Drug Interaction</w:t>
      </w:r>
      <w:r>
        <w:rPr>
          <w:rFonts w:cs="Times New Roman"/>
        </w:rPr>
        <w:t xml:space="preserve"> and Duplicate Therapy </w:t>
      </w:r>
      <w:r w:rsidR="007D70FA">
        <w:rPr>
          <w:rFonts w:cs="Times New Roman"/>
        </w:rPr>
        <w:t>Order Checks</w:t>
      </w:r>
      <w:r w:rsidR="00B85DA2">
        <w:rPr>
          <w:rFonts w:cs="Times New Roman"/>
        </w:rPr>
        <w:t xml:space="preserve"> must be </w:t>
      </w:r>
      <w:r>
        <w:rPr>
          <w:rFonts w:cs="Times New Roman"/>
        </w:rPr>
        <w:t xml:space="preserve">done </w:t>
      </w:r>
      <w:r w:rsidR="00604F79" w:rsidRPr="00604F79">
        <w:rPr>
          <w:rFonts w:cs="Times New Roman"/>
        </w:rPr>
        <w:t xml:space="preserve">together </w:t>
      </w:r>
      <w:r>
        <w:rPr>
          <w:rFonts w:cs="Times New Roman"/>
        </w:rPr>
        <w:t>in a separate call.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665"/>
      </w:tblGrid>
      <w:tr w:rsidR="0009367F" w:rsidRPr="00E72B9D" w14:paraId="3343EB0E" w14:textId="77777777" w:rsidTr="00E72B9D">
        <w:tc>
          <w:tcPr>
            <w:tcW w:w="1582" w:type="dxa"/>
          </w:tcPr>
          <w:p w14:paraId="13F7957A" w14:textId="77777777" w:rsidR="0009367F" w:rsidRPr="0009367F" w:rsidRDefault="0009367F" w:rsidP="0009367F">
            <w:pPr>
              <w:spacing w:before="60" w:after="60"/>
              <w:rPr>
                <w:rFonts w:ascii="Arial" w:hAnsi="Arial" w:cs="Arial"/>
                <w:b/>
                <w:szCs w:val="22"/>
              </w:rPr>
            </w:pPr>
            <w:r w:rsidRPr="0009367F">
              <w:rPr>
                <w:rFonts w:ascii="Arial" w:hAnsi="Arial" w:cs="Arial"/>
                <w:b/>
                <w:szCs w:val="22"/>
              </w:rPr>
              <w:t>Note:</w:t>
            </w:r>
          </w:p>
        </w:tc>
        <w:tc>
          <w:tcPr>
            <w:tcW w:w="7784" w:type="dxa"/>
            <w:vMerge w:val="restart"/>
            <w:vAlign w:val="center"/>
          </w:tcPr>
          <w:p w14:paraId="1C2E3214" w14:textId="77777777" w:rsidR="0009367F" w:rsidRPr="0009367F" w:rsidRDefault="0009367F" w:rsidP="0009367F">
            <w:pPr>
              <w:spacing w:before="60" w:after="60"/>
              <w:rPr>
                <w:rFonts w:ascii="Arial" w:hAnsi="Arial" w:cs="Arial"/>
                <w:szCs w:val="20"/>
              </w:rPr>
            </w:pPr>
            <w:r w:rsidRPr="00E72B9D">
              <w:rPr>
                <w:rFonts w:ascii="Arial" w:hAnsi="Arial" w:cs="Arial"/>
              </w:rPr>
              <w:t>In all of the examples below, the subscript $J is equal to the unique session Job number of the signed</w:t>
            </w:r>
            <w:r w:rsidR="009A5885">
              <w:rPr>
                <w:rFonts w:ascii="Arial" w:hAnsi="Arial" w:cs="Arial"/>
              </w:rPr>
              <w:t>-</w:t>
            </w:r>
            <w:r w:rsidRPr="00E72B9D">
              <w:rPr>
                <w:rFonts w:ascii="Arial" w:hAnsi="Arial" w:cs="Arial"/>
              </w:rPr>
              <w:t>in user. The second subscript of each Input and Output global example is the literal value that the calling application passes into the interface.</w:t>
            </w:r>
          </w:p>
        </w:tc>
      </w:tr>
      <w:tr w:rsidR="0009367F" w:rsidRPr="00E72B9D" w14:paraId="297ED20B" w14:textId="77777777" w:rsidTr="0009367F">
        <w:tc>
          <w:tcPr>
            <w:tcW w:w="1582" w:type="dxa"/>
          </w:tcPr>
          <w:p w14:paraId="4F9D3DFE" w14:textId="402D25EF" w:rsidR="0009367F" w:rsidRPr="0009367F" w:rsidRDefault="00FE6AFF" w:rsidP="0009367F">
            <w:pPr>
              <w:spacing w:before="60" w:after="60"/>
              <w:rPr>
                <w:rFonts w:ascii="Arial" w:hAnsi="Arial" w:cs="Arial"/>
                <w:szCs w:val="20"/>
              </w:rPr>
            </w:pPr>
            <w:r>
              <w:rPr>
                <w:rFonts w:ascii="Arial" w:hAnsi="Arial" w:cs="Arial"/>
                <w:noProof/>
                <w:szCs w:val="20"/>
              </w:rPr>
              <w:drawing>
                <wp:inline distT="0" distB="0" distL="0" distR="0" wp14:anchorId="0337F4C5" wp14:editId="60127C08">
                  <wp:extent cx="699770" cy="42164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99770" cy="421640"/>
                          </a:xfrm>
                          <a:prstGeom prst="rect">
                            <a:avLst/>
                          </a:prstGeom>
                          <a:noFill/>
                          <a:ln>
                            <a:noFill/>
                          </a:ln>
                        </pic:spPr>
                      </pic:pic>
                    </a:graphicData>
                  </a:graphic>
                </wp:inline>
              </w:drawing>
            </w:r>
          </w:p>
        </w:tc>
        <w:tc>
          <w:tcPr>
            <w:tcW w:w="7784" w:type="dxa"/>
            <w:vMerge/>
          </w:tcPr>
          <w:p w14:paraId="5E60252B" w14:textId="77777777" w:rsidR="0009367F" w:rsidRPr="00E72B9D" w:rsidRDefault="0009367F" w:rsidP="0009367F">
            <w:pPr>
              <w:rPr>
                <w:rFonts w:ascii="Arial" w:hAnsi="Arial" w:cs="Arial"/>
              </w:rPr>
            </w:pPr>
          </w:p>
        </w:tc>
      </w:tr>
    </w:tbl>
    <w:p w14:paraId="014CA74C" w14:textId="77777777" w:rsidR="003A5864" w:rsidRPr="00E72B9D" w:rsidRDefault="003A5864" w:rsidP="00AE4FA1">
      <w:pPr>
        <w:pStyle w:val="BodyText"/>
        <w:rPr>
          <w:rFonts w:ascii="Arial" w:hAnsi="Arial" w:cs="Arial"/>
        </w:rPr>
      </w:pPr>
    </w:p>
    <w:p w14:paraId="74BAC408" w14:textId="77777777" w:rsidR="009D796E" w:rsidRPr="00AE4FA1" w:rsidRDefault="0080103E" w:rsidP="0068626D">
      <w:pPr>
        <w:pStyle w:val="Heading1"/>
      </w:pPr>
      <w:bookmarkStart w:id="4" w:name="_Toc349720734"/>
      <w:bookmarkStart w:id="5" w:name="_Toc514830190"/>
      <w:r w:rsidRPr="00AE4FA1">
        <w:t>Ping</w:t>
      </w:r>
      <w:bookmarkEnd w:id="4"/>
      <w:bookmarkEnd w:id="5"/>
    </w:p>
    <w:p w14:paraId="3BFF544E" w14:textId="77777777" w:rsidR="00561BCA" w:rsidRDefault="00AE0D96" w:rsidP="00987046">
      <w:pPr>
        <w:pStyle w:val="BodyText"/>
      </w:pPr>
      <w:r>
        <w:t>The Ping simply tests the connectivity of the interface</w:t>
      </w:r>
      <w:r w:rsidR="00874787">
        <w:t xml:space="preserve"> (optional)</w:t>
      </w:r>
      <w:r>
        <w:t>.</w:t>
      </w:r>
      <w:r w:rsidR="00971471">
        <w:t xml:space="preserve"> The Ping is normally performed by the calling application j</w:t>
      </w:r>
      <w:r w:rsidR="00205479">
        <w:t xml:space="preserve">ust prior to making one of the </w:t>
      </w:r>
      <w:r w:rsidR="00F233C1">
        <w:t xml:space="preserve">order check </w:t>
      </w:r>
      <w:r w:rsidR="00971471">
        <w:t>calls.</w:t>
      </w:r>
      <w:r w:rsidR="00205479">
        <w:t xml:space="preserve"> If a Ping call is made and the results are unsuccessful, normally the subsequent </w:t>
      </w:r>
      <w:r w:rsidR="00F233C1">
        <w:t xml:space="preserve">order check </w:t>
      </w:r>
      <w:r w:rsidR="00205479">
        <w:t xml:space="preserve">call will not be performed and a message displayed to the </w:t>
      </w:r>
      <w:r w:rsidR="00D67C87">
        <w:t xml:space="preserve">user </w:t>
      </w:r>
      <w:r w:rsidR="00205479">
        <w:t xml:space="preserve">informing </w:t>
      </w:r>
      <w:r w:rsidR="00452DA6">
        <w:t>the user</w:t>
      </w:r>
      <w:r w:rsidR="00D67C87">
        <w:t xml:space="preserve"> that order checks cannot occur at this time.</w:t>
      </w:r>
    </w:p>
    <w:p w14:paraId="4D51FAD8" w14:textId="77777777" w:rsidR="00AE0D96" w:rsidRDefault="00AE0D96" w:rsidP="009863EC">
      <w:pPr>
        <w:pStyle w:val="BodyText"/>
      </w:pPr>
      <w:r>
        <w:t>The only input global required for the Ping is as follows:</w:t>
      </w:r>
    </w:p>
    <w:p w14:paraId="5D110762" w14:textId="77777777" w:rsidR="00EB7F84" w:rsidRPr="009863EC" w:rsidRDefault="00101375" w:rsidP="009863EC">
      <w:pPr>
        <w:pStyle w:val="BodyText2"/>
        <w:ind w:left="720"/>
      </w:pPr>
      <w:r w:rsidRPr="009863EC">
        <w:t>^TMP($J</w:t>
      </w:r>
      <w:r w:rsidR="00EB7F84" w:rsidRPr="009863EC">
        <w:t>,BASE,”IN”,”PING”) = ””</w:t>
      </w:r>
    </w:p>
    <w:p w14:paraId="71552F69" w14:textId="77777777" w:rsidR="00AE0D96" w:rsidRDefault="008C46FF" w:rsidP="00987046">
      <w:pPr>
        <w:pStyle w:val="BodyText"/>
      </w:pPr>
      <w:bookmarkStart w:id="6" w:name="Page_2"/>
      <w:bookmarkEnd w:id="6"/>
      <w:r>
        <w:t>One of two output g</w:t>
      </w:r>
      <w:r w:rsidR="003115C0">
        <w:t>lobals can be returned.</w:t>
      </w:r>
      <w:r w:rsidR="00AE0D96" w:rsidRPr="00AE0D96">
        <w:t xml:space="preserve"> </w:t>
      </w:r>
      <w:r>
        <w:t>If the Ping is successful, the fo</w:t>
      </w:r>
      <w:r w:rsidR="00205479">
        <w:t>llowing global is returned. The critical global node below is the ‘0’ nod</w:t>
      </w:r>
      <w:r w:rsidR="00A61BC2">
        <w:t>e, which is the first node</w:t>
      </w:r>
      <w:r w:rsidR="00205479">
        <w:t>.</w:t>
      </w:r>
      <w:r w:rsidR="006B30A7">
        <w:t xml:space="preserve"> In this case</w:t>
      </w:r>
      <w:r w:rsidR="00D517FA">
        <w:t>,</w:t>
      </w:r>
      <w:r w:rsidR="006B30A7">
        <w:t xml:space="preserve"> </w:t>
      </w:r>
      <w:r w:rsidR="00D517FA">
        <w:t>it is equal to 0</w:t>
      </w:r>
      <w:r w:rsidR="00205479">
        <w:t xml:space="preserve"> indicating the Ping was successful. The nodes below the 0 node contain various data elements</w:t>
      </w:r>
      <w:r w:rsidR="003E74BA">
        <w:t xml:space="preserve"> about the </w:t>
      </w:r>
      <w:r w:rsidR="00D517FA">
        <w:t>FDB</w:t>
      </w:r>
      <w:r w:rsidR="00343143">
        <w:t xml:space="preserve"> </w:t>
      </w:r>
      <w:r w:rsidR="00343143" w:rsidRPr="00343143">
        <w:t>MedKnowledge Framework</w:t>
      </w:r>
      <w:r w:rsidR="003E74BA">
        <w:t xml:space="preserve"> database being accessed.</w:t>
      </w:r>
    </w:p>
    <w:p w14:paraId="6C08D62A" w14:textId="77777777" w:rsidR="00205479" w:rsidRPr="009863EC" w:rsidRDefault="00101375" w:rsidP="009863EC">
      <w:pPr>
        <w:pStyle w:val="BodyText2"/>
        <w:ind w:left="720"/>
      </w:pPr>
      <w:r w:rsidRPr="009863EC">
        <w:t>^TMP($J</w:t>
      </w:r>
      <w:r w:rsidR="00CE091F" w:rsidRPr="009863EC">
        <w:t>,BASE,”OUT”,0) = 0</w:t>
      </w:r>
    </w:p>
    <w:p w14:paraId="2A0CEF63"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,"OUT","customBuildVersion")=</w:t>
      </w:r>
      <w:r w:rsidR="00225D7E">
        <w:t>1</w:t>
      </w:r>
    </w:p>
    <w:p w14:paraId="4D48729E"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,"OUT","customDbVersion")=3.</w:t>
      </w:r>
      <w:r w:rsidR="00225D7E">
        <w:t>3</w:t>
      </w:r>
    </w:p>
    <w:p w14:paraId="6F620671"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,"OUT","customIssueDate")=</w:t>
      </w:r>
      <w:r w:rsidR="00225D7E">
        <w:t>20171002</w:t>
      </w:r>
    </w:p>
    <w:p w14:paraId="1E9DFE3C"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,"OUT","difBuildVersion")=</w:t>
      </w:r>
      <w:r w:rsidR="00225D7E">
        <w:t>4</w:t>
      </w:r>
    </w:p>
    <w:p w14:paraId="2E2F0DE7"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,"OUT","difDbVersion")=3.</w:t>
      </w:r>
      <w:r w:rsidR="00225D7E">
        <w:t>3</w:t>
      </w:r>
    </w:p>
    <w:p w14:paraId="5E35230B" w14:textId="77777777" w:rsidR="00205479" w:rsidRPr="009863EC" w:rsidRDefault="00205479" w:rsidP="009863EC">
      <w:pPr>
        <w:pStyle w:val="BodyText2"/>
        <w:ind w:left="720"/>
      </w:pPr>
      <w:r w:rsidRPr="009863EC">
        <w:t>^TMP(</w:t>
      </w:r>
      <w:r w:rsidR="00AD6A21" w:rsidRPr="009863EC">
        <w:t>$J</w:t>
      </w:r>
      <w:r w:rsidR="006B30A7" w:rsidRPr="009863EC">
        <w:t>, BASE</w:t>
      </w:r>
      <w:r w:rsidRPr="009863EC">
        <w:t>,"OUT","difIssueDate")=201</w:t>
      </w:r>
      <w:r w:rsidR="00225D7E">
        <w:t>80112</w:t>
      </w:r>
    </w:p>
    <w:p w14:paraId="378E4BD1" w14:textId="77777777" w:rsidR="00CE091F" w:rsidRPr="009A5885" w:rsidRDefault="008C46FF" w:rsidP="009A5885">
      <w:pPr>
        <w:pStyle w:val="BodyText"/>
      </w:pPr>
      <w:r w:rsidRPr="009A5885">
        <w:t>If the Ping is unsuccessful, the fo</w:t>
      </w:r>
      <w:r w:rsidR="000D3077" w:rsidRPr="009A5885">
        <w:t xml:space="preserve">llowing </w:t>
      </w:r>
      <w:r w:rsidR="00DE0AAF" w:rsidRPr="009A5885">
        <w:t xml:space="preserve">global </w:t>
      </w:r>
      <w:r w:rsidR="000D3077" w:rsidRPr="009A5885">
        <w:t xml:space="preserve">is returned. The important piece of data is piece 1 (using the ‘^’ as the delimiter) of the 0 node. The </w:t>
      </w:r>
      <w:r w:rsidR="00693202" w:rsidRPr="009A5885">
        <w:t>‘</w:t>
      </w:r>
      <w:r w:rsidR="000D3077" w:rsidRPr="009A5885">
        <w:t>-1</w:t>
      </w:r>
      <w:r w:rsidR="00693202" w:rsidRPr="009A5885">
        <w:t>’</w:t>
      </w:r>
      <w:r w:rsidR="000D3077" w:rsidRPr="009A5885">
        <w:t xml:space="preserve"> indicates an unsuccessful Ping attempt.</w:t>
      </w:r>
      <w:r w:rsidR="00DC3545" w:rsidRPr="009A5885">
        <w:t xml:space="preserve"> The text in the second piece can vary, depending upon the problem.</w:t>
      </w:r>
    </w:p>
    <w:p w14:paraId="68FF5D33" w14:textId="77777777" w:rsidR="00CE091F" w:rsidRPr="009863EC" w:rsidRDefault="006B41E8" w:rsidP="00454AEE">
      <w:pPr>
        <w:pStyle w:val="BodyText2"/>
        <w:ind w:left="720"/>
      </w:pPr>
      <w:r w:rsidRPr="009863EC">
        <w:t>^TMP(</w:t>
      </w:r>
      <w:r w:rsidR="00C530E2" w:rsidRPr="009863EC">
        <w:t>$J</w:t>
      </w:r>
      <w:r w:rsidR="00754AE8" w:rsidRPr="009863EC">
        <w:t>,BASE</w:t>
      </w:r>
      <w:r w:rsidRPr="009863EC">
        <w:t>,"OUT",0)="-1^Vendor Database cannot be reached."</w:t>
      </w:r>
    </w:p>
    <w:p w14:paraId="27A76A49" w14:textId="77777777" w:rsidR="00D02ABB" w:rsidRPr="00D02ABB" w:rsidRDefault="0080103E" w:rsidP="00DC3545">
      <w:pPr>
        <w:pStyle w:val="Heading1"/>
      </w:pPr>
      <w:bookmarkStart w:id="7" w:name="Page_3"/>
      <w:bookmarkStart w:id="8" w:name="_Toc349720735"/>
      <w:bookmarkStart w:id="9" w:name="_Toc514830191"/>
      <w:bookmarkEnd w:id="7"/>
      <w:r w:rsidRPr="0068626D">
        <w:lastRenderedPageBreak/>
        <w:t>Dosing</w:t>
      </w:r>
      <w:bookmarkEnd w:id="8"/>
      <w:bookmarkEnd w:id="9"/>
    </w:p>
    <w:p w14:paraId="5CA5368E" w14:textId="77777777" w:rsidR="002606F5" w:rsidRDefault="002606F5" w:rsidP="00987046">
      <w:pPr>
        <w:pStyle w:val="BodyText"/>
      </w:pPr>
      <w:r>
        <w:t>Mocha returns various messages to the calling applications, including a Maximum Single Dose Order Check warning, a Maximum Daily Dose Order Check war</w:t>
      </w:r>
      <w:r w:rsidR="00874787">
        <w:t>n</w:t>
      </w:r>
      <w:r>
        <w:t>ing, a Recommended Frequency message, General Dosing Guidelines, and various Error/Exception messages.</w:t>
      </w:r>
    </w:p>
    <w:p w14:paraId="492ABCBA" w14:textId="77777777" w:rsidR="001E5977" w:rsidRPr="0068626D" w:rsidRDefault="00D517FA" w:rsidP="0068626D">
      <w:pPr>
        <w:pStyle w:val="Heading2"/>
      </w:pPr>
      <w:bookmarkStart w:id="10" w:name="_Toc349720736"/>
      <w:bookmarkStart w:id="11" w:name="_Toc514830192"/>
      <w:r w:rsidRPr="0068626D">
        <w:t>How the Dose Call Wor</w:t>
      </w:r>
      <w:r w:rsidRPr="009A5885">
        <w:t>k</w:t>
      </w:r>
      <w:r w:rsidRPr="0068626D">
        <w:t>s</w:t>
      </w:r>
      <w:bookmarkEnd w:id="10"/>
      <w:bookmarkEnd w:id="11"/>
    </w:p>
    <w:p w14:paraId="07970EEE" w14:textId="77777777" w:rsidR="00EC5B76" w:rsidRDefault="00EC5B76" w:rsidP="00987046">
      <w:pPr>
        <w:pStyle w:val="BodyText"/>
      </w:pPr>
      <w:r>
        <w:t xml:space="preserve">Data is first passed </w:t>
      </w:r>
      <w:r w:rsidR="001E5977">
        <w:t xml:space="preserve">by parameters </w:t>
      </w:r>
      <w:r>
        <w:t xml:space="preserve">into the DOSE^PSSDSAPD </w:t>
      </w:r>
      <w:r w:rsidR="00602C96">
        <w:t>M</w:t>
      </w:r>
      <w:r w:rsidR="00DE6AC2">
        <w:t xml:space="preserve"> </w:t>
      </w:r>
      <w:r w:rsidR="00602C96">
        <w:t>line tag</w:t>
      </w:r>
      <w:r w:rsidR="00DE6AC2">
        <w:t xml:space="preserve">. It is </w:t>
      </w:r>
      <w:r w:rsidR="009863EC">
        <w:t>called</w:t>
      </w:r>
      <w:r>
        <w:t xml:space="preserve"> by Outpatient Pharmacy,</w:t>
      </w:r>
      <w:r w:rsidR="00800060">
        <w:t xml:space="preserve"> Inpatient </w:t>
      </w:r>
      <w:r w:rsidR="009863EC">
        <w:t>Medications,</w:t>
      </w:r>
      <w:r w:rsidR="00800060">
        <w:t xml:space="preserve"> and CPRS</w:t>
      </w:r>
      <w:r>
        <w:t>. If the CPRS order is an IV Order, it is routed through the Inpatient Medications Package first so necessary adjustment</w:t>
      </w:r>
      <w:r w:rsidR="001E5977">
        <w:t>s</w:t>
      </w:r>
      <w:r>
        <w:t xml:space="preserve"> can be made to the data</w:t>
      </w:r>
      <w:r w:rsidR="00452DA6">
        <w:t>. T</w:t>
      </w:r>
      <w:r>
        <w:t>hen DOSE^PSSDSAPD is called by Inpatient Medications</w:t>
      </w:r>
      <w:r w:rsidR="001E5977">
        <w:t xml:space="preserve"> for that IV Order from CPRS</w:t>
      </w:r>
      <w:r>
        <w:t>. DOSE^PSSDSAPD evalua</w:t>
      </w:r>
      <w:r w:rsidR="001E5977">
        <w:t>tes the data passed in and</w:t>
      </w:r>
      <w:r>
        <w:t xml:space="preserve"> then builds the </w:t>
      </w:r>
      <w:r w:rsidR="00B70C75">
        <w:t>^</w:t>
      </w:r>
      <w:r>
        <w:t xml:space="preserve">TMP global that is then passed into the IN^PSSHRQ2 </w:t>
      </w:r>
      <w:r w:rsidR="00693202">
        <w:t xml:space="preserve">line </w:t>
      </w:r>
      <w:r w:rsidR="00A23770">
        <w:t>tag</w:t>
      </w:r>
      <w:r>
        <w:t>. Then</w:t>
      </w:r>
      <w:r w:rsidR="00D517FA">
        <w:t>,</w:t>
      </w:r>
      <w:r>
        <w:t xml:space="preserve"> upon return to DOSE^PSSDSAPD, the PSSDSAPD routine will create a new</w:t>
      </w:r>
      <w:r w:rsidR="001E5977">
        <w:t>,</w:t>
      </w:r>
      <w:r>
        <w:t xml:space="preserve"> easy to display </w:t>
      </w:r>
      <w:r w:rsidR="00925136">
        <w:t>^</w:t>
      </w:r>
      <w:r>
        <w:t>TMP global that includes only the information that the calling application needs to display to the user.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666"/>
      </w:tblGrid>
      <w:tr w:rsidR="0009367F" w:rsidRPr="0009367F" w14:paraId="7CC12866" w14:textId="77777777" w:rsidTr="0009367F">
        <w:tc>
          <w:tcPr>
            <w:tcW w:w="1582" w:type="dxa"/>
          </w:tcPr>
          <w:p w14:paraId="49246E64" w14:textId="77777777" w:rsidR="0009367F" w:rsidRPr="0009367F" w:rsidRDefault="0009367F" w:rsidP="00E72B9D">
            <w:pPr>
              <w:keepNext/>
              <w:spacing w:before="60" w:after="60"/>
              <w:rPr>
                <w:rFonts w:ascii="Arial" w:hAnsi="Arial" w:cs="Arial"/>
                <w:b/>
                <w:szCs w:val="22"/>
              </w:rPr>
            </w:pPr>
            <w:r w:rsidRPr="0009367F">
              <w:rPr>
                <w:rFonts w:ascii="Arial" w:hAnsi="Arial" w:cs="Arial"/>
                <w:b/>
                <w:szCs w:val="22"/>
              </w:rPr>
              <w:t>Note:</w:t>
            </w:r>
          </w:p>
        </w:tc>
        <w:tc>
          <w:tcPr>
            <w:tcW w:w="7784" w:type="dxa"/>
            <w:vMerge w:val="restart"/>
            <w:vAlign w:val="center"/>
          </w:tcPr>
          <w:p w14:paraId="15ABD96F" w14:textId="77777777" w:rsidR="0009367F" w:rsidRPr="0009367F" w:rsidRDefault="0009367F" w:rsidP="00E72B9D">
            <w:pPr>
              <w:keepNext/>
              <w:spacing w:before="60" w:after="60"/>
              <w:rPr>
                <w:rFonts w:ascii="Arial" w:hAnsi="Arial" w:cs="Arial"/>
                <w:szCs w:val="20"/>
              </w:rPr>
            </w:pPr>
            <w:r w:rsidRPr="00E72B9D">
              <w:rPr>
                <w:rFonts w:ascii="Arial" w:hAnsi="Arial" w:cs="Arial"/>
              </w:rPr>
              <w:t>The manipulation of the data done by the DOSE^PSSDSAPD code prior to the IN^PSSHRQ2 call can cause some confusion. For example, for complex orders, new input nodes can be created that “total” the previous Dosages of the order in order to perform a Daily Dose check. Also, invalid data can be created and sent to the interface for the sole purpose of receiving general dosing guidelines for the drug(s) being prescribed or administered. The PSS routines maintain records of all globals sent into the interface, then use that information upon return from the interface to create the displayable ^TMP globals for the calling application.</w:t>
            </w:r>
          </w:p>
        </w:tc>
      </w:tr>
      <w:tr w:rsidR="0009367F" w:rsidRPr="0009367F" w14:paraId="28D5F2DC" w14:textId="77777777" w:rsidTr="0009367F">
        <w:tc>
          <w:tcPr>
            <w:tcW w:w="1582" w:type="dxa"/>
          </w:tcPr>
          <w:p w14:paraId="1937D049" w14:textId="3DF46904" w:rsidR="0009367F" w:rsidRPr="0009367F" w:rsidRDefault="00FE6AFF" w:rsidP="0009367F">
            <w:pPr>
              <w:spacing w:before="60" w:after="60"/>
              <w:rPr>
                <w:rFonts w:ascii="Arial" w:hAnsi="Arial" w:cs="Arial"/>
                <w:szCs w:val="20"/>
              </w:rPr>
            </w:pPr>
            <w:r>
              <w:rPr>
                <w:rFonts w:ascii="Arial" w:hAnsi="Arial" w:cs="Arial"/>
                <w:noProof/>
                <w:szCs w:val="20"/>
              </w:rPr>
              <w:drawing>
                <wp:inline distT="0" distB="0" distL="0" distR="0" wp14:anchorId="14B5C9CA" wp14:editId="2ADB6668">
                  <wp:extent cx="699770" cy="42164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99770" cy="421640"/>
                          </a:xfrm>
                          <a:prstGeom prst="rect">
                            <a:avLst/>
                          </a:prstGeom>
                          <a:noFill/>
                          <a:ln>
                            <a:noFill/>
                          </a:ln>
                        </pic:spPr>
                      </pic:pic>
                    </a:graphicData>
                  </a:graphic>
                </wp:inline>
              </w:drawing>
            </w:r>
          </w:p>
        </w:tc>
        <w:tc>
          <w:tcPr>
            <w:tcW w:w="7784" w:type="dxa"/>
            <w:vMerge/>
          </w:tcPr>
          <w:p w14:paraId="0D3E447C" w14:textId="77777777" w:rsidR="0009367F" w:rsidRPr="0009367F" w:rsidRDefault="0009367F" w:rsidP="0009367F">
            <w:pPr>
              <w:rPr>
                <w:rFonts w:ascii="Arial" w:hAnsi="Arial" w:cs="Arial"/>
              </w:rPr>
            </w:pPr>
          </w:p>
        </w:tc>
      </w:tr>
    </w:tbl>
    <w:p w14:paraId="32D2A309" w14:textId="77777777" w:rsidR="001D46BE" w:rsidRPr="009A5885" w:rsidRDefault="006C4F65" w:rsidP="009A5885">
      <w:pPr>
        <w:pStyle w:val="BodyText"/>
      </w:pPr>
      <w:r w:rsidRPr="009A5885">
        <w:t xml:space="preserve">From any Dialogue </w:t>
      </w:r>
      <w:r w:rsidR="00315515" w:rsidRPr="009A5885">
        <w:t>other than</w:t>
      </w:r>
      <w:r w:rsidRPr="009A5885">
        <w:t xml:space="preserve"> the IV Dialogue in CPRS if there already is a</w:t>
      </w:r>
      <w:r w:rsidR="0014261A" w:rsidRPr="009A5885">
        <w:t xml:space="preserve"> DRUG </w:t>
      </w:r>
      <w:r w:rsidR="007B04BE" w:rsidRPr="009A5885">
        <w:t>f</w:t>
      </w:r>
      <w:r w:rsidR="0014261A" w:rsidRPr="009A5885">
        <w:t>ile (#50) entry</w:t>
      </w:r>
      <w:r w:rsidRPr="009A5885">
        <w:t xml:space="preserve"> as part of the order, the call to $$EXMT^PSSDSAPI </w:t>
      </w:r>
      <w:r w:rsidR="00054051" w:rsidRPr="009A5885">
        <w:t>can be</w:t>
      </w:r>
      <w:r w:rsidRPr="009A5885">
        <w:t xml:space="preserve"> made first to see if the DOSE^PSSDSAPD call needs to be made. The $$EXMT^PSSDSAPI call returns a value indicating whether or not the drug is exempt from Dose checks.</w:t>
      </w:r>
    </w:p>
    <w:p w14:paraId="55C56430" w14:textId="77777777" w:rsidR="006C4F65" w:rsidRPr="006A11BD" w:rsidRDefault="00FE6A65" w:rsidP="00987046">
      <w:pPr>
        <w:pStyle w:val="BodyText"/>
        <w:rPr>
          <w:b/>
        </w:rPr>
      </w:pPr>
      <w:r w:rsidRPr="006A11BD">
        <w:rPr>
          <w:b/>
        </w:rPr>
        <w:t>Details of the $$EXMT^PSSDSAPI(X) call:</w:t>
      </w:r>
    </w:p>
    <w:p w14:paraId="10A17010" w14:textId="77777777" w:rsidR="006C4F65" w:rsidRPr="004D1B8F" w:rsidRDefault="006C4F65" w:rsidP="009A5885">
      <w:pPr>
        <w:spacing w:after="120"/>
        <w:ind w:left="720"/>
        <w:rPr>
          <w:b/>
        </w:rPr>
      </w:pPr>
      <w:r w:rsidRPr="00D83D73">
        <w:rPr>
          <w:b/>
          <w:u w:val="single"/>
        </w:rPr>
        <w:t>$$EXMT^PSSDSAPI(X)</w:t>
      </w:r>
      <w:r w:rsidRPr="004D1B8F">
        <w:rPr>
          <w:b/>
        </w:rPr>
        <w:t xml:space="preserve"> </w:t>
      </w:r>
      <w:r>
        <w:rPr>
          <w:b/>
        </w:rPr>
        <w:t xml:space="preserve"> </w:t>
      </w:r>
      <w:r w:rsidRPr="00A86D1F">
        <w:t>(Returns Dose Exemption Status of Drug)</w:t>
      </w:r>
    </w:p>
    <w:p w14:paraId="1C54DB80" w14:textId="77777777" w:rsidR="000E4F2E" w:rsidRPr="007E3285" w:rsidRDefault="000E4F2E" w:rsidP="007B04BE">
      <w:pPr>
        <w:tabs>
          <w:tab w:val="left" w:pos="1638"/>
          <w:tab w:val="left" w:pos="2088"/>
          <w:tab w:val="left" w:pos="2250"/>
        </w:tabs>
        <w:ind w:left="720"/>
      </w:pPr>
      <w:r w:rsidRPr="007E3285">
        <w:rPr>
          <w:sz w:val="12"/>
          <w:szCs w:val="12"/>
        </w:rPr>
        <w:t xml:space="preserve"> </w:t>
      </w:r>
      <w:r w:rsidRPr="007E3285">
        <w:t>Input</w:t>
      </w:r>
      <w:r w:rsidRPr="007E3285">
        <w:tab/>
        <w:t>X</w:t>
      </w:r>
      <w:r w:rsidRPr="007E3285">
        <w:tab/>
        <w:t>=</w:t>
      </w:r>
      <w:r w:rsidRPr="007E3285">
        <w:tab/>
        <w:t xml:space="preserve">Dispense Drug Internal Entry Number (IEN) </w:t>
      </w:r>
      <w:r>
        <w:t>DRUG f</w:t>
      </w:r>
      <w:r w:rsidRPr="007E3285">
        <w:t>ile (#50)</w:t>
      </w:r>
    </w:p>
    <w:p w14:paraId="7E756E20" w14:textId="77777777" w:rsidR="000E4F2E" w:rsidRPr="007E3285" w:rsidRDefault="000E4F2E" w:rsidP="007E3285">
      <w:pPr>
        <w:tabs>
          <w:tab w:val="left" w:pos="1638"/>
          <w:tab w:val="left" w:pos="2088"/>
          <w:tab w:val="left" w:pos="2250"/>
        </w:tabs>
        <w:ind w:left="720"/>
      </w:pPr>
      <w:r w:rsidRPr="007E3285">
        <w:t>Output</w:t>
      </w:r>
      <w:r w:rsidRPr="007E3285">
        <w:tab/>
        <w:t>1</w:t>
      </w:r>
      <w:r w:rsidRPr="007E3285">
        <w:tab/>
        <w:t>=</w:t>
      </w:r>
      <w:r w:rsidRPr="007E3285">
        <w:tab/>
        <w:t>Exempt from Dosage Checks</w:t>
      </w:r>
    </w:p>
    <w:p w14:paraId="7A0EBD67" w14:textId="77777777" w:rsidR="000E4F2E" w:rsidRPr="007E3285" w:rsidRDefault="000E4F2E" w:rsidP="007E3285">
      <w:pPr>
        <w:tabs>
          <w:tab w:val="left" w:pos="1638"/>
          <w:tab w:val="left" w:pos="2088"/>
          <w:tab w:val="left" w:pos="2250"/>
        </w:tabs>
        <w:ind w:left="720"/>
      </w:pPr>
      <w:r w:rsidRPr="007E3285">
        <w:tab/>
        <w:t>0</w:t>
      </w:r>
      <w:r w:rsidRPr="007E3285">
        <w:tab/>
        <w:t>=</w:t>
      </w:r>
      <w:r w:rsidRPr="007E3285">
        <w:tab/>
        <w:t>Not exempt from Dosage Checks</w:t>
      </w:r>
    </w:p>
    <w:p w14:paraId="22851B52" w14:textId="77777777" w:rsidR="006C4F65" w:rsidRDefault="006C4F65" w:rsidP="009A5885">
      <w:pPr>
        <w:spacing w:before="120" w:after="120"/>
        <w:ind w:left="720"/>
      </w:pPr>
      <w:r>
        <w:t>Reasons for exemptions:</w:t>
      </w:r>
    </w:p>
    <w:p w14:paraId="6775D8DA" w14:textId="77777777" w:rsidR="006C4F65" w:rsidRPr="00987046" w:rsidRDefault="006C4F65" w:rsidP="00A50268">
      <w:pPr>
        <w:pStyle w:val="ListParagraph"/>
        <w:spacing w:after="120" w:line="240" w:lineRule="auto"/>
        <w:ind w:left="1440"/>
        <w:contextualSpacing w:val="0"/>
      </w:pPr>
      <w:r w:rsidRPr="00987046">
        <w:t>If drug is a Supply</w:t>
      </w:r>
      <w:r w:rsidR="00315515">
        <w:t xml:space="preserve"> item</w:t>
      </w:r>
    </w:p>
    <w:p w14:paraId="2F0D08A6" w14:textId="77777777" w:rsidR="006C4F65" w:rsidRPr="00987046" w:rsidRDefault="006C4F65" w:rsidP="00A50268">
      <w:pPr>
        <w:pStyle w:val="ListParagraph"/>
        <w:spacing w:after="120" w:line="240" w:lineRule="auto"/>
        <w:ind w:left="1440"/>
        <w:contextualSpacing w:val="0"/>
      </w:pPr>
      <w:r w:rsidRPr="00987046">
        <w:t xml:space="preserve">If </w:t>
      </w:r>
      <w:r w:rsidR="007504EC" w:rsidRPr="00987046">
        <w:t>the Dosage Form is e</w:t>
      </w:r>
      <w:r w:rsidRPr="00987046">
        <w:t xml:space="preserve">xempt </w:t>
      </w:r>
      <w:r w:rsidR="007504EC" w:rsidRPr="00987046">
        <w:t xml:space="preserve">and </w:t>
      </w:r>
      <w:r w:rsidR="007E3285" w:rsidRPr="00987046">
        <w:t>the VA</w:t>
      </w:r>
      <w:r w:rsidR="007504EC" w:rsidRPr="00987046">
        <w:t xml:space="preserve"> PRODUCT </w:t>
      </w:r>
      <w:r w:rsidR="007B04BE">
        <w:t>f</w:t>
      </w:r>
      <w:r w:rsidR="007504EC" w:rsidRPr="00987046">
        <w:t xml:space="preserve">ile (#50.68) entry </w:t>
      </w:r>
      <w:r w:rsidRPr="00987046">
        <w:t>do</w:t>
      </w:r>
      <w:r w:rsidR="007504EC" w:rsidRPr="00987046">
        <w:t>e</w:t>
      </w:r>
      <w:r w:rsidR="000E42EA">
        <w:t xml:space="preserve">s not override the Dosage Form </w:t>
      </w:r>
      <w:r w:rsidR="007504EC" w:rsidRPr="00987046">
        <w:t>e</w:t>
      </w:r>
      <w:r w:rsidRPr="00987046">
        <w:t>xemption (</w:t>
      </w:r>
      <w:r w:rsidR="00452DA6" w:rsidRPr="00987046">
        <w:t>e.g.</w:t>
      </w:r>
      <w:r w:rsidR="0038636C">
        <w:t>,</w:t>
      </w:r>
      <w:r w:rsidRPr="00987046">
        <w:t xml:space="preserve"> Creams, Topicals)</w:t>
      </w:r>
    </w:p>
    <w:p w14:paraId="22119FE6" w14:textId="77777777" w:rsidR="004B3AA2" w:rsidRDefault="006C4F65" w:rsidP="00A50268">
      <w:pPr>
        <w:pStyle w:val="ListParagraph"/>
        <w:spacing w:after="120" w:line="240" w:lineRule="auto"/>
        <w:ind w:left="1440"/>
        <w:contextualSpacing w:val="0"/>
      </w:pPr>
      <w:r w:rsidRPr="00987046">
        <w:t xml:space="preserve">If </w:t>
      </w:r>
      <w:r w:rsidR="007504EC" w:rsidRPr="00987046">
        <w:t xml:space="preserve">the </w:t>
      </w:r>
      <w:r w:rsidRPr="00987046">
        <w:t>Dosage Form i</w:t>
      </w:r>
      <w:r w:rsidR="007E3285">
        <w:t>s not exempt</w:t>
      </w:r>
      <w:r w:rsidR="007504EC" w:rsidRPr="00987046">
        <w:t xml:space="preserve"> but the VA PRODUCT </w:t>
      </w:r>
      <w:r w:rsidR="007B04BE">
        <w:t>f</w:t>
      </w:r>
      <w:r w:rsidR="007504EC" w:rsidRPr="00987046">
        <w:t xml:space="preserve">ile (#50.68) </w:t>
      </w:r>
      <w:r w:rsidR="000E42EA" w:rsidRPr="00987046">
        <w:t>entry overrides</w:t>
      </w:r>
      <w:r w:rsidRPr="00987046">
        <w:t xml:space="preserve"> the non-exempt</w:t>
      </w:r>
      <w:r w:rsidR="007504EC" w:rsidRPr="00987046">
        <w:t xml:space="preserve"> </w:t>
      </w:r>
      <w:r w:rsidRPr="00987046">
        <w:t>Dosage Form (</w:t>
      </w:r>
      <w:r w:rsidR="00452DA6" w:rsidRPr="00987046">
        <w:t>e.g.</w:t>
      </w:r>
      <w:r w:rsidR="0038636C">
        <w:t>,</w:t>
      </w:r>
      <w:r w:rsidRPr="00987046">
        <w:t xml:space="preserve"> PLACEBO TAB)</w:t>
      </w:r>
    </w:p>
    <w:p w14:paraId="192FFAFF" w14:textId="77777777" w:rsidR="00414F0E" w:rsidRPr="006A11BD" w:rsidRDefault="004B3AA2" w:rsidP="004B3AA2">
      <w:pPr>
        <w:pStyle w:val="ListParagraph"/>
        <w:spacing w:after="120" w:line="240" w:lineRule="auto"/>
        <w:ind w:left="1440" w:hanging="1440"/>
        <w:contextualSpacing w:val="0"/>
        <w:rPr>
          <w:b/>
        </w:rPr>
      </w:pPr>
      <w:r>
        <w:br w:type="page"/>
      </w:r>
      <w:r w:rsidR="00530374" w:rsidRPr="004B3AA2">
        <w:rPr>
          <w:rStyle w:val="BodyTextChar"/>
          <w:b/>
        </w:rPr>
        <w:lastRenderedPageBreak/>
        <w:t>Details of the DOSE^PSSDSAPD call</w:t>
      </w:r>
      <w:r w:rsidR="00530374" w:rsidRPr="006A11BD">
        <w:rPr>
          <w:b/>
        </w:rPr>
        <w:t>:</w:t>
      </w:r>
    </w:p>
    <w:p w14:paraId="60BCC434" w14:textId="77777777" w:rsidR="00F26DFC" w:rsidRPr="00F470B4" w:rsidRDefault="00F26DFC" w:rsidP="00F26DFC">
      <w:pPr>
        <w:tabs>
          <w:tab w:val="left" w:pos="1080"/>
        </w:tabs>
        <w:ind w:left="1260"/>
        <w:rPr>
          <w:b/>
          <w:u w:val="single"/>
        </w:rPr>
      </w:pPr>
      <w:r w:rsidRPr="00F470B4">
        <w:rPr>
          <w:b/>
          <w:u w:val="single"/>
        </w:rPr>
        <w:t>DOSE^PSSDSAPD(X1,X2,X3,X4</w:t>
      </w:r>
      <w:r w:rsidR="008D0E5C">
        <w:rPr>
          <w:u w:val="single"/>
        </w:rPr>
        <w:t>)  (</w:t>
      </w:r>
      <w:r w:rsidRPr="00686FC1">
        <w:rPr>
          <w:u w:val="single"/>
        </w:rPr>
        <w:t>Dose call API)</w:t>
      </w:r>
    </w:p>
    <w:p w14:paraId="44BFE83D" w14:textId="77777777" w:rsidR="00F26DFC" w:rsidRPr="000E42EA" w:rsidRDefault="00F26DFC" w:rsidP="004B3AA2">
      <w:pPr>
        <w:tabs>
          <w:tab w:val="left" w:pos="1080"/>
        </w:tabs>
        <w:spacing w:before="120"/>
        <w:ind w:left="1267"/>
        <w:rPr>
          <w:b/>
        </w:rPr>
      </w:pPr>
      <w:r w:rsidRPr="000E42EA">
        <w:rPr>
          <w:b/>
        </w:rPr>
        <w:t>Parameters:</w:t>
      </w:r>
    </w:p>
    <w:p w14:paraId="113D54D7" w14:textId="77777777" w:rsidR="00F26DFC" w:rsidRDefault="00F26DFC" w:rsidP="00987046">
      <w:pPr>
        <w:tabs>
          <w:tab w:val="left" w:pos="1080"/>
        </w:tabs>
        <w:spacing w:after="120"/>
        <w:ind w:left="1267"/>
      </w:pPr>
      <w:r>
        <w:t>X1 = Literal value</w:t>
      </w:r>
      <w:r w:rsidR="002C4C19">
        <w:t>s</w:t>
      </w:r>
      <w:r>
        <w:t xml:space="preserve"> for up to 3 return </w:t>
      </w:r>
      <w:r w:rsidR="00592954">
        <w:t>^</w:t>
      </w:r>
      <w:r>
        <w:t>TMP Globals:</w:t>
      </w:r>
    </w:p>
    <w:p w14:paraId="78EC6610" w14:textId="77777777" w:rsidR="00F26DFC" w:rsidRPr="000E42EA" w:rsidRDefault="00F26DFC" w:rsidP="00F26DFC">
      <w:pPr>
        <w:tabs>
          <w:tab w:val="left" w:pos="1080"/>
        </w:tabs>
        <w:ind w:left="1260"/>
        <w:rPr>
          <w:b/>
        </w:rPr>
      </w:pPr>
      <w:r w:rsidRPr="000E42EA">
        <w:rPr>
          <w:b/>
        </w:rPr>
        <w:t>Example:</w:t>
      </w:r>
    </w:p>
    <w:p w14:paraId="2014693A" w14:textId="77777777" w:rsidR="00F26DFC" w:rsidRDefault="00F26DFC" w:rsidP="00987046">
      <w:pPr>
        <w:tabs>
          <w:tab w:val="left" w:pos="1080"/>
        </w:tabs>
        <w:ind w:left="1440"/>
      </w:pPr>
      <w:r>
        <w:t>X1(1)=”PSOBASE1”   (Required)</w:t>
      </w:r>
    </w:p>
    <w:p w14:paraId="4A15A1D3" w14:textId="77777777" w:rsidR="00F11C69" w:rsidRDefault="00F11C69" w:rsidP="00987046">
      <w:pPr>
        <w:spacing w:after="120"/>
        <w:ind w:left="1440"/>
      </w:pPr>
      <w:r>
        <w:t>This is the raw data output used to create displayable output for the calling</w:t>
      </w:r>
      <w:r w:rsidR="00987046">
        <w:t xml:space="preserve"> </w:t>
      </w:r>
      <w:r>
        <w:t>applications.</w:t>
      </w:r>
    </w:p>
    <w:p w14:paraId="3AEDE7A1" w14:textId="77777777" w:rsidR="00F26DFC" w:rsidRDefault="00F26DFC" w:rsidP="00987046">
      <w:pPr>
        <w:tabs>
          <w:tab w:val="left" w:pos="1080"/>
        </w:tabs>
        <w:ind w:left="1440"/>
      </w:pPr>
      <w:r>
        <w:t>X1(2)=”PSOBASE2”   (Optional)</w:t>
      </w:r>
    </w:p>
    <w:p w14:paraId="53DBEC5F" w14:textId="77777777" w:rsidR="00F26DFC" w:rsidRDefault="00F26DFC" w:rsidP="00987046">
      <w:pPr>
        <w:spacing w:after="120"/>
        <w:ind w:left="1440"/>
      </w:pPr>
      <w:r>
        <w:t>This is primarily used by CPRS</w:t>
      </w:r>
    </w:p>
    <w:p w14:paraId="3707CD08" w14:textId="77777777" w:rsidR="00F26DFC" w:rsidRDefault="00F26DFC" w:rsidP="00987046">
      <w:pPr>
        <w:tabs>
          <w:tab w:val="left" w:pos="1080"/>
        </w:tabs>
        <w:ind w:left="1440"/>
      </w:pPr>
      <w:r>
        <w:t>X1(3)=”PSOBASE3”    (Optional)</w:t>
      </w:r>
    </w:p>
    <w:p w14:paraId="4151818D" w14:textId="77777777" w:rsidR="00F26DFC" w:rsidRDefault="00F26DFC" w:rsidP="00987046">
      <w:pPr>
        <w:spacing w:after="120"/>
        <w:ind w:left="1440"/>
      </w:pPr>
      <w:r>
        <w:t>Thi</w:t>
      </w:r>
      <w:r w:rsidR="00987046">
        <w:t>s is primarily used by Pharmacy</w:t>
      </w:r>
    </w:p>
    <w:p w14:paraId="6EE3C94C" w14:textId="77777777" w:rsidR="00F26DFC" w:rsidRDefault="00F26DFC" w:rsidP="00F26DFC">
      <w:pPr>
        <w:tabs>
          <w:tab w:val="left" w:pos="1080"/>
        </w:tabs>
        <w:ind w:left="1260"/>
      </w:pPr>
      <w:r>
        <w:t>X2 = Patient Internal Entry Number (Required)</w:t>
      </w:r>
    </w:p>
    <w:p w14:paraId="33AE68F6" w14:textId="77777777" w:rsidR="00F26DFC" w:rsidRDefault="00F26DFC" w:rsidP="00F26DFC">
      <w:pPr>
        <w:tabs>
          <w:tab w:val="left" w:pos="1080"/>
        </w:tabs>
        <w:ind w:left="1260"/>
      </w:pPr>
      <w:r>
        <w:t xml:space="preserve">X3 = Array #1  (Array for order data to be processed by </w:t>
      </w:r>
      <w:r w:rsidR="00F11C69">
        <w:t xml:space="preserve">API – see details </w:t>
      </w:r>
      <w:r>
        <w:t>below)</w:t>
      </w:r>
    </w:p>
    <w:p w14:paraId="44FD850D" w14:textId="77777777" w:rsidR="00F26DFC" w:rsidRDefault="00F26DFC" w:rsidP="004B3AA2">
      <w:pPr>
        <w:tabs>
          <w:tab w:val="left" w:pos="1080"/>
        </w:tabs>
        <w:ind w:left="1260"/>
      </w:pPr>
      <w:r>
        <w:t>X4 = Array #2  (Array for orde</w:t>
      </w:r>
      <w:r w:rsidR="00592954">
        <w:t>r data taken “as is”</w:t>
      </w:r>
      <w:r w:rsidR="00F11C69">
        <w:t xml:space="preserve"> </w:t>
      </w:r>
      <w:r w:rsidR="00CD1E99">
        <w:t>–</w:t>
      </w:r>
      <w:r w:rsidR="00F11C69">
        <w:t xml:space="preserve"> see details</w:t>
      </w:r>
      <w:r>
        <w:t xml:space="preserve"> below)</w:t>
      </w:r>
    </w:p>
    <w:p w14:paraId="4CE61BD6" w14:textId="77777777" w:rsidR="00F26DFC" w:rsidRDefault="00F26DFC" w:rsidP="004B3AA2">
      <w:pPr>
        <w:tabs>
          <w:tab w:val="left" w:pos="1080"/>
        </w:tabs>
        <w:spacing w:before="120" w:after="120"/>
        <w:ind w:left="1267"/>
      </w:pPr>
      <w:r>
        <w:t>Note</w:t>
      </w:r>
      <w:r w:rsidR="007603E5">
        <w:t>s</w:t>
      </w:r>
      <w:r>
        <w:t xml:space="preserve"> concerning the X3 and X4 input arrays:</w:t>
      </w:r>
    </w:p>
    <w:p w14:paraId="32C6D1F6" w14:textId="77777777" w:rsidR="00F26DFC" w:rsidRDefault="007247B9" w:rsidP="00847C31">
      <w:pPr>
        <w:pStyle w:val="ListParagraph"/>
        <w:numPr>
          <w:ilvl w:val="0"/>
          <w:numId w:val="33"/>
        </w:numPr>
        <w:spacing w:after="120" w:line="240" w:lineRule="auto"/>
        <w:contextualSpacing w:val="0"/>
      </w:pPr>
      <w:r>
        <w:t>The # is</w:t>
      </w:r>
      <w:r w:rsidR="00F26DFC">
        <w:t xml:space="preserve"> a counter (1,2,3</w:t>
      </w:r>
      <w:r w:rsidR="004B3AA2">
        <w:t>,</w:t>
      </w:r>
      <w:r w:rsidR="00F26DFC">
        <w:t xml:space="preserve"> etc.) For a simple order</w:t>
      </w:r>
      <w:r w:rsidR="00E24437">
        <w:t xml:space="preserve"> (one dosing sequence</w:t>
      </w:r>
      <w:r w:rsidR="00F233C1">
        <w:t>),</w:t>
      </w:r>
      <w:r w:rsidR="00F26DFC">
        <w:t xml:space="preserve"> using 1 is recommended. For a complex order, increment the counter for each Dosing sequence, then all Dosing sequences should be passed in together.</w:t>
      </w:r>
    </w:p>
    <w:p w14:paraId="10718F74" w14:textId="77777777" w:rsidR="00ED4B65" w:rsidRPr="00404B23" w:rsidRDefault="00F26DFC" w:rsidP="00ED4B65">
      <w:pPr>
        <w:pStyle w:val="ListParagraph"/>
        <w:numPr>
          <w:ilvl w:val="0"/>
          <w:numId w:val="33"/>
        </w:numPr>
        <w:spacing w:after="120" w:line="240" w:lineRule="auto"/>
        <w:contextualSpacing w:val="0"/>
      </w:pPr>
      <w:r>
        <w:t>For some of the</w:t>
      </w:r>
      <w:r w:rsidRPr="00404B23">
        <w:t xml:space="preserve"> </w:t>
      </w:r>
      <w:r w:rsidR="006953D3">
        <w:t xml:space="preserve">X3 and </w:t>
      </w:r>
      <w:r w:rsidRPr="00404B23">
        <w:t xml:space="preserve">X4 </w:t>
      </w:r>
      <w:r>
        <w:t>values</w:t>
      </w:r>
      <w:r w:rsidR="00F233C1">
        <w:t>,</w:t>
      </w:r>
      <w:r>
        <w:t xml:space="preserve"> there is no</w:t>
      </w:r>
      <w:r w:rsidR="005122A7">
        <w:t xml:space="preserve"> # (counter) since</w:t>
      </w:r>
      <w:r>
        <w:t xml:space="preserve"> </w:t>
      </w:r>
      <w:r w:rsidR="00723CA4">
        <w:t>t</w:t>
      </w:r>
      <w:r w:rsidR="00425FEF">
        <w:t xml:space="preserve">here </w:t>
      </w:r>
      <w:r>
        <w:t>could only be one value for the entire order</w:t>
      </w:r>
      <w:r w:rsidR="00723CA4">
        <w:t>, even</w:t>
      </w:r>
      <w:r w:rsidR="00723CA4" w:rsidRPr="00723CA4">
        <w:t xml:space="preserve"> </w:t>
      </w:r>
      <w:r w:rsidR="00723CA4" w:rsidRPr="00404B23">
        <w:t>for</w:t>
      </w:r>
      <w:r w:rsidR="00723CA4">
        <w:t xml:space="preserve"> a complex order</w:t>
      </w:r>
      <w:r>
        <w:t>.</w:t>
      </w:r>
    </w:p>
    <w:p w14:paraId="6F991ABF" w14:textId="77777777" w:rsidR="00F26DFC" w:rsidRDefault="00F26DFC" w:rsidP="000E42EA">
      <w:pPr>
        <w:pStyle w:val="BodyText"/>
        <w:keepNext/>
        <w:rPr>
          <w:b/>
        </w:rPr>
      </w:pPr>
      <w:r w:rsidRPr="006A11BD">
        <w:rPr>
          <w:b/>
        </w:rPr>
        <w:t>The X3 Array Input details:</w:t>
      </w:r>
    </w:p>
    <w:p w14:paraId="5FA407C6" w14:textId="77777777" w:rsidR="00D56A78" w:rsidRDefault="00F26DFC" w:rsidP="00AE6683">
      <w:pPr>
        <w:pStyle w:val="BodyText"/>
      </w:pPr>
      <w:r>
        <w:t xml:space="preserve">The X3 array </w:t>
      </w:r>
      <w:r w:rsidR="007E1B2A">
        <w:t>will be used to derive s</w:t>
      </w:r>
      <w:r w:rsidR="00B33A89">
        <w:t xml:space="preserve">ome of </w:t>
      </w:r>
      <w:r w:rsidR="000E42EA">
        <w:t>the input</w:t>
      </w:r>
      <w:r>
        <w:t xml:space="preserve"> data that will be set into the ^TMP global when the corresponding data field within the X4 array is not defined (see X4 explanation below)</w:t>
      </w:r>
      <w:r w:rsidR="004C5F14">
        <w:t xml:space="preserve">. </w:t>
      </w:r>
      <w:r>
        <w:t>Note that not all data elements have corresponding values in the X3 and X4 arrays.</w:t>
      </w:r>
    </w:p>
    <w:p w14:paraId="32CB1078" w14:textId="77777777" w:rsidR="00F26DFC" w:rsidRDefault="00C2734D" w:rsidP="008D1C89">
      <w:pPr>
        <w:pStyle w:val="BodyText"/>
        <w:ind w:left="720"/>
      </w:pPr>
      <w:r w:rsidRPr="00A50268">
        <w:t>X3(#</w:t>
      </w:r>
      <w:r w:rsidR="004D4C23">
        <w:t xml:space="preserve">,”DRG_AMT”) </w:t>
      </w:r>
      <w:r w:rsidR="00F26DFC" w:rsidRPr="00A50268">
        <w:t xml:space="preserve">and </w:t>
      </w:r>
      <w:r w:rsidRPr="00A50268">
        <w:t>X3(#</w:t>
      </w:r>
      <w:r w:rsidR="00F26DFC" w:rsidRPr="00A50268">
        <w:t xml:space="preserve">,”DRG_UNIT”) </w:t>
      </w:r>
      <w:r w:rsidR="004D4C23">
        <w:t xml:space="preserve">– </w:t>
      </w:r>
      <w:r w:rsidR="00AC5FCB" w:rsidRPr="00A50268">
        <w:t>(Optional)</w:t>
      </w:r>
      <w:r w:rsidR="00AC5FCB">
        <w:t xml:space="preserve"> </w:t>
      </w:r>
      <w:r w:rsidR="00F26DFC" w:rsidRPr="00A50268">
        <w:t xml:space="preserve">array nodes that contain the Numeric Dose Amount and Dose Unit </w:t>
      </w:r>
      <w:r w:rsidR="00F26DFC">
        <w:t xml:space="preserve">text for Possible Dosages. The software will only use these array values if both are defined. </w:t>
      </w:r>
      <w:r w:rsidR="00EC7031">
        <w:t>The DRG_UNIT value represents the VistA Unit, which will be translated into the FDB Unit prior to call the interface</w:t>
      </w:r>
      <w:r w:rsidR="00DB2105">
        <w:t xml:space="preserve">. </w:t>
      </w:r>
    </w:p>
    <w:p w14:paraId="3343A7C2" w14:textId="77777777" w:rsidR="00F26DFC" w:rsidRPr="006A11BD" w:rsidRDefault="00F26DFC" w:rsidP="008E2BFA">
      <w:pPr>
        <w:pStyle w:val="BodyText"/>
        <w:tabs>
          <w:tab w:val="left" w:pos="4050"/>
        </w:tabs>
        <w:ind w:left="1440"/>
        <w:rPr>
          <w:rFonts w:eastAsia="Arial Unicode MS"/>
          <w:b/>
        </w:rPr>
      </w:pPr>
      <w:r w:rsidRPr="006A11BD">
        <w:rPr>
          <w:rFonts w:eastAsia="Arial Unicode MS"/>
          <w:b/>
        </w:rPr>
        <w:t>Example:</w:t>
      </w:r>
    </w:p>
    <w:p w14:paraId="458780FD" w14:textId="77777777" w:rsidR="00F26DFC" w:rsidRPr="009F433D" w:rsidRDefault="00C2734D" w:rsidP="008D1C89">
      <w:pPr>
        <w:pStyle w:val="BodyText"/>
        <w:ind w:left="1440"/>
        <w:contextualSpacing/>
        <w:rPr>
          <w:color w:val="7030A0"/>
        </w:rPr>
      </w:pPr>
      <w:r>
        <w:t>X3(#</w:t>
      </w:r>
      <w:r w:rsidR="00F26DFC">
        <w:t>,”DRG_AMT”) = 325</w:t>
      </w:r>
    </w:p>
    <w:p w14:paraId="7A6C36A2" w14:textId="77777777" w:rsidR="00D56A78" w:rsidRDefault="00C2734D" w:rsidP="00874787">
      <w:pPr>
        <w:pStyle w:val="BodyText"/>
        <w:ind w:left="1440"/>
        <w:contextualSpacing/>
      </w:pPr>
      <w:r>
        <w:t>X3(#</w:t>
      </w:r>
      <w:r w:rsidR="00F26DFC">
        <w:t>,”DRG_UNIT”) = ”MILLIGRAMS”</w:t>
      </w:r>
      <w:r w:rsidR="00DB2105">
        <w:t xml:space="preserve"> </w:t>
      </w:r>
    </w:p>
    <w:p w14:paraId="2478E50E" w14:textId="77777777" w:rsidR="00D56A78" w:rsidRDefault="00C2734D" w:rsidP="008D1C89">
      <w:pPr>
        <w:pStyle w:val="BodyText"/>
        <w:ind w:left="720"/>
      </w:pPr>
      <w:r w:rsidRPr="00A50268">
        <w:t>X3(#</w:t>
      </w:r>
      <w:r w:rsidR="00F26DFC" w:rsidRPr="00A50268">
        <w:t>,”DOSE”) = Dosage Ordered</w:t>
      </w:r>
      <w:r w:rsidR="00AC5FCB">
        <w:t xml:space="preserve"> </w:t>
      </w:r>
      <w:r w:rsidR="00AC5FCB" w:rsidRPr="00A50268">
        <w:t>(Optional)</w:t>
      </w:r>
      <w:r w:rsidR="00F26DFC" w:rsidRPr="00A50268">
        <w:t>. This value represents a selec</w:t>
      </w:r>
      <w:r w:rsidRPr="00A50268">
        <w:t>ted Local Possible Dosage.</w:t>
      </w:r>
      <w:r w:rsidR="003C7EDA" w:rsidRPr="00A50268">
        <w:t xml:space="preserve"> The data element is only passed in </w:t>
      </w:r>
      <w:r w:rsidR="00F26DFC" w:rsidRPr="00A50268">
        <w:t>from CPRS</w:t>
      </w:r>
      <w:r w:rsidR="002D7A3F">
        <w:t>, and is contained in piece 5 using the “&amp;” as the delimiter</w:t>
      </w:r>
      <w:r w:rsidR="00710A90">
        <w:t>.</w:t>
      </w:r>
    </w:p>
    <w:p w14:paraId="4CF81BD5" w14:textId="77777777" w:rsidR="00F26DFC" w:rsidRPr="008D1C89" w:rsidRDefault="00F26DFC" w:rsidP="008D1C89">
      <w:pPr>
        <w:pStyle w:val="BodyText"/>
        <w:ind w:left="1440"/>
        <w:rPr>
          <w:b/>
        </w:rPr>
      </w:pPr>
      <w:r w:rsidRPr="008D1C89">
        <w:rPr>
          <w:b/>
        </w:rPr>
        <w:t>Example:</w:t>
      </w:r>
    </w:p>
    <w:p w14:paraId="65509ABC" w14:textId="77777777" w:rsidR="00DB2105" w:rsidRDefault="00C2734D" w:rsidP="008D1C89">
      <w:pPr>
        <w:pStyle w:val="BodyText"/>
        <w:ind w:left="1440"/>
      </w:pPr>
      <w:r>
        <w:t>X3(#</w:t>
      </w:r>
      <w:r w:rsidR="00F26DFC">
        <w:t>,”DOSE”) = ”</w:t>
      </w:r>
      <w:r w:rsidR="00DD6F51">
        <w:t>&amp;&amp;&amp;&amp;1 TABLESPOONFUL&amp;25&amp;&amp;</w:t>
      </w:r>
      <w:r w:rsidR="00F26DFC">
        <w:t>”</w:t>
      </w:r>
    </w:p>
    <w:p w14:paraId="604D0EC3" w14:textId="77777777" w:rsidR="00F26DFC" w:rsidRDefault="00787FE0" w:rsidP="008D1C89">
      <w:pPr>
        <w:pStyle w:val="BodyText"/>
        <w:ind w:left="720"/>
      </w:pPr>
      <w:r w:rsidRPr="00A50268">
        <w:lastRenderedPageBreak/>
        <w:t>X3(#</w:t>
      </w:r>
      <w:r w:rsidR="00F26DFC" w:rsidRPr="00A50268">
        <w:t>,”DO”) = Dosage Ordered</w:t>
      </w:r>
      <w:r w:rsidR="000E42EA" w:rsidRPr="00A50268">
        <w:t xml:space="preserve"> </w:t>
      </w:r>
      <w:r w:rsidR="00240246" w:rsidRPr="00A50268">
        <w:t>(Optional)</w:t>
      </w:r>
      <w:r w:rsidR="00AC5FCB">
        <w:t>.</w:t>
      </w:r>
      <w:r w:rsidR="00D4402A">
        <w:t xml:space="preserve"> </w:t>
      </w:r>
      <w:r w:rsidR="00F26DFC">
        <w:t>This would be a Free Text Dosage entered during the</w:t>
      </w:r>
      <w:r w:rsidR="006516A8">
        <w:t xml:space="preserve"> </w:t>
      </w:r>
      <w:r w:rsidR="00F26DFC">
        <w:t>order entry process. This would be passed in if Possible Dos</w:t>
      </w:r>
      <w:r>
        <w:t>age Data is not passed in X4(#</w:t>
      </w:r>
      <w:r w:rsidR="00F26DFC">
        <w:t>,”DOSE_AMT”) an</w:t>
      </w:r>
      <w:r>
        <w:t>d X4(#,”DOSE_UNIT”), or X3(#,”DRG_AMT”) and X3(#</w:t>
      </w:r>
      <w:r w:rsidR="00F26DFC">
        <w:t>,”DRG_UNIT”).</w:t>
      </w:r>
    </w:p>
    <w:p w14:paraId="073C4156" w14:textId="77777777" w:rsidR="00F26DFC" w:rsidRPr="008D1C89" w:rsidRDefault="00F26DFC" w:rsidP="008D1C89">
      <w:pPr>
        <w:pStyle w:val="BodyText"/>
        <w:ind w:left="1440"/>
        <w:rPr>
          <w:b/>
        </w:rPr>
      </w:pPr>
      <w:r w:rsidRPr="008D1C89">
        <w:rPr>
          <w:b/>
        </w:rPr>
        <w:t>Example:</w:t>
      </w:r>
    </w:p>
    <w:p w14:paraId="2DA32256" w14:textId="77777777" w:rsidR="00007941" w:rsidRDefault="00787FE0" w:rsidP="008D1C89">
      <w:pPr>
        <w:pStyle w:val="BodyText"/>
        <w:ind w:left="1440"/>
      </w:pPr>
      <w:r w:rsidRPr="00FD550A">
        <w:t>X3(#</w:t>
      </w:r>
      <w:r w:rsidR="00F26DFC" w:rsidRPr="00FD550A">
        <w:t>,”DO”) = ”ONE TO TWO TABLETS”</w:t>
      </w:r>
    </w:p>
    <w:p w14:paraId="66690984" w14:textId="77777777" w:rsidR="00F26DFC" w:rsidRDefault="00B142A5" w:rsidP="005B339A">
      <w:pPr>
        <w:pStyle w:val="BodyText"/>
        <w:ind w:left="720"/>
      </w:pPr>
      <w:r w:rsidRPr="00A50268">
        <w:t>X3(#</w:t>
      </w:r>
      <w:r w:rsidR="00F26DFC" w:rsidRPr="00A50268">
        <w:t xml:space="preserve">,”MR_IEN”) = </w:t>
      </w:r>
      <w:r w:rsidR="00E42892" w:rsidRPr="00A50268">
        <w:t>MEDICATION ROUTE</w:t>
      </w:r>
      <w:r w:rsidR="00E42892">
        <w:t xml:space="preserve"> </w:t>
      </w:r>
      <w:r w:rsidR="00912708">
        <w:t>file</w:t>
      </w:r>
      <w:r w:rsidR="00F26DFC" w:rsidRPr="00A50268">
        <w:t xml:space="preserve"> (#51.2) IEN</w:t>
      </w:r>
      <w:r w:rsidR="00912708">
        <w:t xml:space="preserve"> </w:t>
      </w:r>
      <w:r w:rsidR="00AC5FCB" w:rsidRPr="00A50268">
        <w:t>(Optional)</w:t>
      </w:r>
      <w:r w:rsidRPr="00A50268">
        <w:t xml:space="preserve">. This </w:t>
      </w:r>
      <w:r w:rsidR="006E4B65">
        <w:t>must</w:t>
      </w:r>
      <w:r w:rsidRPr="00A50268">
        <w:t xml:space="preserve"> be </w:t>
      </w:r>
      <w:r w:rsidR="006E4B65">
        <w:t xml:space="preserve">passed in </w:t>
      </w:r>
      <w:r w:rsidRPr="00A50268">
        <w:t>if X4(#</w:t>
      </w:r>
      <w:r w:rsidR="00F26DFC" w:rsidRPr="00A50268">
        <w:t>,”ROUTE”) is not passed in.</w:t>
      </w:r>
      <w:r w:rsidR="00F12B64" w:rsidRPr="00A50268">
        <w:t xml:space="preserve"> </w:t>
      </w:r>
    </w:p>
    <w:p w14:paraId="669F09B5" w14:textId="77777777" w:rsidR="00F26DFC" w:rsidRPr="008D1C89" w:rsidRDefault="00F26DFC" w:rsidP="008D1C89">
      <w:pPr>
        <w:pStyle w:val="BodyText"/>
        <w:ind w:left="1440"/>
        <w:rPr>
          <w:b/>
        </w:rPr>
      </w:pPr>
      <w:r w:rsidRPr="008D1C89">
        <w:rPr>
          <w:b/>
        </w:rPr>
        <w:t>Example:</w:t>
      </w:r>
    </w:p>
    <w:p w14:paraId="7E444F26" w14:textId="77777777" w:rsidR="00007941" w:rsidRDefault="00B142A5" w:rsidP="008D1C89">
      <w:pPr>
        <w:pStyle w:val="BodyText"/>
        <w:ind w:left="1440"/>
      </w:pPr>
      <w:r w:rsidRPr="00FD550A">
        <w:t>X3(#</w:t>
      </w:r>
      <w:r w:rsidR="00F26DFC" w:rsidRPr="00FD550A">
        <w:t>,”MR_IEN”) = 12</w:t>
      </w:r>
    </w:p>
    <w:p w14:paraId="1D9D6250" w14:textId="77777777" w:rsidR="00F26DFC" w:rsidRDefault="00B142A5" w:rsidP="005B339A">
      <w:pPr>
        <w:pStyle w:val="BodyText"/>
        <w:ind w:left="720"/>
      </w:pPr>
      <w:r w:rsidRPr="00A50268">
        <w:t>X3(#</w:t>
      </w:r>
      <w:r w:rsidR="00F26DFC" w:rsidRPr="00A50268">
        <w:t>,”SCHEDULE”) = Free Text Schedule</w:t>
      </w:r>
      <w:r w:rsidR="00AC5FCB">
        <w:t xml:space="preserve"> </w:t>
      </w:r>
      <w:r w:rsidR="00AC5FCB" w:rsidRPr="00A50268">
        <w:t>(Optional)</w:t>
      </w:r>
      <w:r w:rsidR="00F26DFC" w:rsidRPr="00A50268">
        <w:t>,</w:t>
      </w:r>
      <w:r w:rsidRPr="00A50268">
        <w:t xml:space="preserve"> normally passed in </w:t>
      </w:r>
      <w:r w:rsidR="000E42EA" w:rsidRPr="00A50268">
        <w:t>when X4</w:t>
      </w:r>
      <w:r w:rsidRPr="00A50268">
        <w:t>(#</w:t>
      </w:r>
      <w:r w:rsidR="00F26DFC" w:rsidRPr="00A50268">
        <w:t>,”FREQ”) is not passed in</w:t>
      </w:r>
      <w:r w:rsidR="000E42EA" w:rsidRPr="00A50268">
        <w:t xml:space="preserve">. </w:t>
      </w:r>
    </w:p>
    <w:p w14:paraId="39D15421" w14:textId="77777777" w:rsidR="00F26DFC" w:rsidRPr="008D1C89" w:rsidRDefault="00F26DFC" w:rsidP="008D1C89">
      <w:pPr>
        <w:pStyle w:val="BodyText"/>
        <w:ind w:left="1440"/>
        <w:rPr>
          <w:b/>
        </w:rPr>
      </w:pPr>
      <w:r w:rsidRPr="008D1C89">
        <w:rPr>
          <w:b/>
        </w:rPr>
        <w:t xml:space="preserve">Example: </w:t>
      </w:r>
    </w:p>
    <w:p w14:paraId="2E955141" w14:textId="77777777" w:rsidR="000D52C3" w:rsidRDefault="00B142A5" w:rsidP="008D1C89">
      <w:pPr>
        <w:pStyle w:val="BodyText"/>
        <w:ind w:left="1440"/>
      </w:pPr>
      <w:r w:rsidRPr="00FD550A">
        <w:t>X3(#</w:t>
      </w:r>
      <w:r w:rsidR="00F26DFC" w:rsidRPr="00FD550A">
        <w:t>,”SCHEDULE”) = “Q12H”</w:t>
      </w:r>
    </w:p>
    <w:p w14:paraId="315AE73B" w14:textId="77777777" w:rsidR="00F26DFC" w:rsidRPr="00A50268" w:rsidRDefault="00B142A5" w:rsidP="005B339A">
      <w:pPr>
        <w:pStyle w:val="BodyText"/>
        <w:ind w:left="720"/>
      </w:pPr>
      <w:r w:rsidRPr="00A50268">
        <w:t>X3(#</w:t>
      </w:r>
      <w:r w:rsidR="00F26DFC" w:rsidRPr="00A50268">
        <w:t>,”DRATE”) = Duration</w:t>
      </w:r>
      <w:r w:rsidR="00AC5FCB">
        <w:t xml:space="preserve"> </w:t>
      </w:r>
      <w:r w:rsidR="00AC5FCB" w:rsidRPr="00A50268">
        <w:t>(Optional)</w:t>
      </w:r>
      <w:r w:rsidR="00F26DFC" w:rsidRPr="00A50268">
        <w:t xml:space="preserve">, </w:t>
      </w:r>
      <w:r w:rsidR="00BD5906">
        <w:t xml:space="preserve">with </w:t>
      </w:r>
      <w:r w:rsidR="005B339A">
        <w:t>five</w:t>
      </w:r>
      <w:r w:rsidR="00F26DFC" w:rsidRPr="00A50268">
        <w:t xml:space="preserve"> possible duration values</w:t>
      </w:r>
      <w:r w:rsidR="00BD5906">
        <w:t>. If only a number is passed in, ‘Days’ will be assumed.</w:t>
      </w:r>
    </w:p>
    <w:p w14:paraId="07659A41" w14:textId="77777777" w:rsidR="00F26DFC" w:rsidRPr="0096199E" w:rsidRDefault="00FD41FA" w:rsidP="008D1C89">
      <w:pPr>
        <w:pStyle w:val="BodyText"/>
        <w:ind w:left="1440"/>
        <w:contextualSpacing/>
      </w:pPr>
      <w:r>
        <w:t xml:space="preserve">#M </w:t>
      </w:r>
      <w:r w:rsidR="00B142A5">
        <w:t xml:space="preserve"> </w:t>
      </w:r>
      <w:r>
        <w:t xml:space="preserve">= </w:t>
      </w:r>
      <w:r w:rsidR="00B142A5">
        <w:t xml:space="preserve"> </w:t>
      </w:r>
      <w:r>
        <w:t># number of</w:t>
      </w:r>
      <w:r w:rsidR="00F26DFC" w:rsidRPr="0096199E">
        <w:t xml:space="preserve"> Minutes</w:t>
      </w:r>
    </w:p>
    <w:p w14:paraId="5FDB5E97" w14:textId="77777777" w:rsidR="00F26DFC" w:rsidRPr="0096199E" w:rsidRDefault="00FD41FA" w:rsidP="008D1C89">
      <w:pPr>
        <w:pStyle w:val="BodyText"/>
        <w:ind w:left="1440"/>
        <w:contextualSpacing/>
      </w:pPr>
      <w:r>
        <w:t xml:space="preserve">#H </w:t>
      </w:r>
      <w:r w:rsidR="00B142A5">
        <w:t xml:space="preserve"> </w:t>
      </w:r>
      <w:r>
        <w:t>=</w:t>
      </w:r>
      <w:r w:rsidR="00B142A5">
        <w:t xml:space="preserve"> </w:t>
      </w:r>
      <w:r>
        <w:t xml:space="preserve"> # number of</w:t>
      </w:r>
      <w:r w:rsidR="00F26DFC" w:rsidRPr="0096199E">
        <w:t xml:space="preserve"> Hours</w:t>
      </w:r>
    </w:p>
    <w:p w14:paraId="7DC8C2C9" w14:textId="77777777" w:rsidR="00F26DFC" w:rsidRPr="0096199E" w:rsidRDefault="00FD41FA" w:rsidP="008D1C89">
      <w:pPr>
        <w:pStyle w:val="BodyText"/>
        <w:ind w:left="1440"/>
        <w:contextualSpacing/>
      </w:pPr>
      <w:r>
        <w:t xml:space="preserve">#D </w:t>
      </w:r>
      <w:r w:rsidR="00B142A5">
        <w:t xml:space="preserve"> </w:t>
      </w:r>
      <w:r>
        <w:t>=</w:t>
      </w:r>
      <w:r w:rsidR="00B142A5">
        <w:t xml:space="preserve"> </w:t>
      </w:r>
      <w:r>
        <w:t xml:space="preserve"> # number of</w:t>
      </w:r>
      <w:r w:rsidR="00F26DFC" w:rsidRPr="0096199E">
        <w:t xml:space="preserve"> Days</w:t>
      </w:r>
    </w:p>
    <w:p w14:paraId="19E5837F" w14:textId="77777777" w:rsidR="00F26DFC" w:rsidRPr="0096199E" w:rsidRDefault="00FD41FA" w:rsidP="008D1C89">
      <w:pPr>
        <w:pStyle w:val="BodyText"/>
        <w:ind w:left="1440"/>
        <w:contextualSpacing/>
      </w:pPr>
      <w:r>
        <w:t xml:space="preserve">#W </w:t>
      </w:r>
      <w:r w:rsidR="00B142A5">
        <w:t xml:space="preserve"> =  </w:t>
      </w:r>
      <w:r>
        <w:t># number of</w:t>
      </w:r>
      <w:r w:rsidR="00F26DFC" w:rsidRPr="0096199E">
        <w:t xml:space="preserve"> Weeks</w:t>
      </w:r>
    </w:p>
    <w:p w14:paraId="14F256F6" w14:textId="77777777" w:rsidR="00F26DFC" w:rsidRPr="0096199E" w:rsidRDefault="00FD41FA" w:rsidP="008D1C89">
      <w:pPr>
        <w:pStyle w:val="BodyText"/>
        <w:ind w:left="1440"/>
        <w:contextualSpacing/>
      </w:pPr>
      <w:r>
        <w:t xml:space="preserve">#L </w:t>
      </w:r>
      <w:r w:rsidR="00B142A5">
        <w:t xml:space="preserve"> </w:t>
      </w:r>
      <w:r>
        <w:t xml:space="preserve">= </w:t>
      </w:r>
      <w:r w:rsidR="00B142A5">
        <w:t xml:space="preserve"> </w:t>
      </w:r>
      <w:r>
        <w:t># number of</w:t>
      </w:r>
      <w:r w:rsidR="00F26DFC" w:rsidRPr="0096199E">
        <w:t xml:space="preserve"> Months </w:t>
      </w:r>
    </w:p>
    <w:p w14:paraId="2FFEDB35" w14:textId="77777777" w:rsidR="00F26DFC" w:rsidRPr="008D1C89" w:rsidRDefault="00F26DFC" w:rsidP="008D1C89">
      <w:pPr>
        <w:pStyle w:val="BodyText"/>
        <w:ind w:left="1440"/>
        <w:rPr>
          <w:b/>
        </w:rPr>
      </w:pPr>
      <w:r w:rsidRPr="008D1C89">
        <w:rPr>
          <w:b/>
        </w:rPr>
        <w:t>Example:</w:t>
      </w:r>
    </w:p>
    <w:p w14:paraId="5F2C50CD" w14:textId="77777777" w:rsidR="0033029A" w:rsidRDefault="005A2A8A" w:rsidP="003C13E7">
      <w:pPr>
        <w:pStyle w:val="BodyText"/>
        <w:ind w:left="1440"/>
      </w:pPr>
      <w:r w:rsidRPr="00D22454">
        <w:t>X3(#</w:t>
      </w:r>
      <w:r w:rsidR="00F26DFC" w:rsidRPr="00D22454">
        <w:t>,”DRATE”) = “2D”</w:t>
      </w:r>
      <w:r w:rsidR="00F26DFC" w:rsidRPr="00D22454">
        <w:tab/>
      </w:r>
      <w:r w:rsidR="00FD41FA" w:rsidRPr="006F3C1C">
        <w:t>(representing 2 Days)</w:t>
      </w:r>
    </w:p>
    <w:p w14:paraId="4224AC6D" w14:textId="77777777" w:rsidR="00F26DFC" w:rsidRPr="00345983" w:rsidRDefault="005A2A8A" w:rsidP="005B339A">
      <w:pPr>
        <w:pStyle w:val="BodyText"/>
        <w:ind w:left="720"/>
      </w:pPr>
      <w:r>
        <w:t>X3(#</w:t>
      </w:r>
      <w:r w:rsidR="00F26DFC">
        <w:t>,</w:t>
      </w:r>
      <w:r w:rsidR="005B339A">
        <w:t>”CONJ”) = Conjunction, three</w:t>
      </w:r>
      <w:r w:rsidR="00F26DFC" w:rsidRPr="00345983">
        <w:t xml:space="preserve"> possible values:</w:t>
      </w:r>
      <w:r w:rsidR="000D5570">
        <w:t xml:space="preserve"> </w:t>
      </w:r>
      <w:r w:rsidR="000D5570" w:rsidRPr="000D5570">
        <w:t xml:space="preserve">(Required for complex orders when there </w:t>
      </w:r>
      <w:r w:rsidR="002C3E1D" w:rsidRPr="00A50268">
        <w:t>is a subsequent Dosing Sequence)</w:t>
      </w:r>
    </w:p>
    <w:p w14:paraId="13F7B747" w14:textId="77777777" w:rsidR="00F26DFC" w:rsidRPr="00A50268" w:rsidRDefault="00F26DFC" w:rsidP="003C13E7">
      <w:pPr>
        <w:pStyle w:val="BodyText"/>
        <w:ind w:left="1440"/>
        <w:contextualSpacing/>
      </w:pPr>
      <w:r w:rsidRPr="00345983">
        <w:t>T = Then</w:t>
      </w:r>
      <w:r w:rsidR="000D5570">
        <w:t xml:space="preserve"> </w:t>
      </w:r>
    </w:p>
    <w:p w14:paraId="213EE4EE" w14:textId="77777777" w:rsidR="00F26DFC" w:rsidRPr="00345983" w:rsidRDefault="00F26DFC" w:rsidP="003C13E7">
      <w:pPr>
        <w:pStyle w:val="BodyText"/>
        <w:ind w:left="1440"/>
        <w:contextualSpacing/>
      </w:pPr>
      <w:r w:rsidRPr="00345983">
        <w:t>A = And</w:t>
      </w:r>
    </w:p>
    <w:p w14:paraId="04E1328A" w14:textId="77777777" w:rsidR="00F26DFC" w:rsidRDefault="00F26DFC" w:rsidP="003C13E7">
      <w:pPr>
        <w:pStyle w:val="BodyText"/>
        <w:ind w:left="1440"/>
        <w:contextualSpacing/>
      </w:pPr>
      <w:r w:rsidRPr="00345983">
        <w:t>E = Except</w:t>
      </w:r>
    </w:p>
    <w:p w14:paraId="4E5C94D3" w14:textId="77777777" w:rsidR="00F26DFC" w:rsidRPr="008D1C89" w:rsidRDefault="00F26DFC" w:rsidP="008D1C89">
      <w:pPr>
        <w:pStyle w:val="BodyText"/>
        <w:ind w:left="1440"/>
        <w:rPr>
          <w:b/>
        </w:rPr>
      </w:pPr>
      <w:r w:rsidRPr="008D1C89">
        <w:rPr>
          <w:b/>
        </w:rPr>
        <w:t>Example:</w:t>
      </w:r>
    </w:p>
    <w:p w14:paraId="50C64170" w14:textId="77777777" w:rsidR="00F26DFC" w:rsidRDefault="00F26DFC" w:rsidP="003C13E7">
      <w:pPr>
        <w:pStyle w:val="BodyText"/>
        <w:ind w:left="1440"/>
      </w:pPr>
      <w:r w:rsidRPr="00D22454">
        <w:t>X3(</w:t>
      </w:r>
      <w:r w:rsidR="005A2A8A" w:rsidRPr="00D22454">
        <w:t>#</w:t>
      </w:r>
      <w:r w:rsidRPr="006F3C1C">
        <w:t>,”CONJ”) = “A”</w:t>
      </w:r>
    </w:p>
    <w:p w14:paraId="60C936E8" w14:textId="77777777" w:rsidR="008E6951" w:rsidRDefault="008E6951" w:rsidP="005B339A">
      <w:pPr>
        <w:pStyle w:val="BodyText"/>
        <w:ind w:left="720"/>
      </w:pPr>
      <w:r>
        <w:t>X3(#,”EFD”) = Expected First Dose, in FileMan Date/time format, for complex Inpatient orders only.</w:t>
      </w:r>
    </w:p>
    <w:p w14:paraId="224C5E97" w14:textId="77777777" w:rsidR="008E6951" w:rsidRPr="008D1C89" w:rsidRDefault="008E6951" w:rsidP="008D1C89">
      <w:pPr>
        <w:pStyle w:val="BodyText"/>
        <w:ind w:left="1440"/>
        <w:rPr>
          <w:b/>
        </w:rPr>
      </w:pPr>
      <w:r w:rsidRPr="008D1C89">
        <w:rPr>
          <w:b/>
        </w:rPr>
        <w:t>Example:</w:t>
      </w:r>
    </w:p>
    <w:p w14:paraId="66D58771" w14:textId="77777777" w:rsidR="008E6951" w:rsidRDefault="008E6951" w:rsidP="003C13E7">
      <w:pPr>
        <w:pStyle w:val="BodyText"/>
        <w:ind w:left="1440"/>
      </w:pPr>
      <w:r>
        <w:lastRenderedPageBreak/>
        <w:t>X3(#,”EFD</w:t>
      </w:r>
      <w:r w:rsidR="00752B1B">
        <w:t>”) = “3180122.145533”</w:t>
      </w:r>
    </w:p>
    <w:p w14:paraId="28B9E9EC" w14:textId="77777777" w:rsidR="006A0214" w:rsidRDefault="006A0214" w:rsidP="005B339A">
      <w:pPr>
        <w:pStyle w:val="BodyText"/>
        <w:ind w:left="720"/>
      </w:pPr>
      <w:r>
        <w:t xml:space="preserve">X3(”CONTEXT”) = </w:t>
      </w:r>
      <w:r w:rsidR="004A0034">
        <w:t>(op</w:t>
      </w:r>
      <w:r>
        <w:t>tional) indi</w:t>
      </w:r>
      <w:r w:rsidR="004A0034">
        <w:t>cates</w:t>
      </w:r>
      <w:r>
        <w:t xml:space="preserve"> the type of order</w:t>
      </w:r>
      <w:r w:rsidR="004A0034">
        <w:t>. If nothing is passed in, the software will assume CPRS-UD (CPRS unit Dose) if called from CPRS, else will assume OP-UD (Outpatient Unit Dose) if called from Pharmacy.</w:t>
      </w:r>
      <w:r w:rsidR="005B339A">
        <w:t xml:space="preserve"> Possible values are as follows:</w:t>
      </w:r>
      <w:r w:rsidR="00DC5812">
        <w:t xml:space="preserve"> </w:t>
      </w:r>
      <w:r w:rsidR="005B339A">
        <w:t>(</w:t>
      </w:r>
      <w:r w:rsidR="00DC5812" w:rsidRPr="00A50268">
        <w:t>Note that there is no counter subscript.</w:t>
      </w:r>
      <w:r w:rsidR="005B339A">
        <w:t>)</w:t>
      </w:r>
    </w:p>
    <w:p w14:paraId="7F4FBD7A" w14:textId="77777777" w:rsidR="006A0214" w:rsidRDefault="004A0034" w:rsidP="003C13E7">
      <w:pPr>
        <w:pStyle w:val="BodyText"/>
        <w:ind w:left="1440"/>
        <w:contextualSpacing/>
      </w:pPr>
      <w:r>
        <w:t>CPRS-UD = CPRS Unit Dose</w:t>
      </w:r>
      <w:r w:rsidR="006A0214">
        <w:t xml:space="preserve"> </w:t>
      </w:r>
    </w:p>
    <w:p w14:paraId="3124DABF" w14:textId="77777777" w:rsidR="006A0214" w:rsidRDefault="004A0034" w:rsidP="003C13E7">
      <w:pPr>
        <w:pStyle w:val="BodyText"/>
        <w:ind w:left="1440"/>
        <w:contextualSpacing/>
      </w:pPr>
      <w:r>
        <w:t>OP-UD = Outpatient Unit Dose</w:t>
      </w:r>
    </w:p>
    <w:p w14:paraId="6DE89ABD" w14:textId="77777777" w:rsidR="006A0214" w:rsidRDefault="004A0034" w:rsidP="003C13E7">
      <w:pPr>
        <w:pStyle w:val="BodyText"/>
        <w:ind w:left="1440"/>
        <w:contextualSpacing/>
      </w:pPr>
      <w:r>
        <w:t>IP-UD = Inpatient Unit Dose</w:t>
      </w:r>
    </w:p>
    <w:p w14:paraId="0F853E32" w14:textId="77777777" w:rsidR="004A0034" w:rsidRDefault="004A0034" w:rsidP="003C13E7">
      <w:pPr>
        <w:pStyle w:val="BodyText"/>
        <w:ind w:left="1440"/>
        <w:contextualSpacing/>
      </w:pPr>
      <w:r>
        <w:t>IP-IV = Inpatient IV</w:t>
      </w:r>
    </w:p>
    <w:p w14:paraId="05AFCF9F" w14:textId="77777777" w:rsidR="004A0034" w:rsidRDefault="004A0034" w:rsidP="003C13E7">
      <w:pPr>
        <w:pStyle w:val="BodyText"/>
        <w:ind w:left="1440"/>
        <w:contextualSpacing/>
      </w:pPr>
      <w:r>
        <w:t>CPRS-IV-I = CPRS IV Intermittent</w:t>
      </w:r>
    </w:p>
    <w:p w14:paraId="44BCB6DE" w14:textId="77777777" w:rsidR="004A0034" w:rsidRDefault="004A0034" w:rsidP="003C13E7">
      <w:pPr>
        <w:pStyle w:val="BodyText"/>
        <w:ind w:left="1440"/>
        <w:contextualSpacing/>
      </w:pPr>
      <w:r>
        <w:t>CPRS-IV-C =  CPRS IV Continuous</w:t>
      </w:r>
    </w:p>
    <w:p w14:paraId="16C02DA8" w14:textId="77777777" w:rsidR="004A0034" w:rsidRDefault="004A0034" w:rsidP="003C13E7">
      <w:pPr>
        <w:pStyle w:val="BodyText"/>
        <w:ind w:left="1440"/>
        <w:contextualSpacing/>
      </w:pPr>
      <w:r>
        <w:t>IP-IV-I = Inpatient IV Intermittent</w:t>
      </w:r>
    </w:p>
    <w:p w14:paraId="65A432B0" w14:textId="77777777" w:rsidR="00EA288E" w:rsidRDefault="00EA288E" w:rsidP="003C13E7">
      <w:pPr>
        <w:pStyle w:val="BodyText"/>
        <w:ind w:left="1440"/>
        <w:contextualSpacing/>
      </w:pPr>
      <w:r>
        <w:t>IP-IV-I = Inpatient IV Continuous</w:t>
      </w:r>
    </w:p>
    <w:p w14:paraId="67396DAA" w14:textId="77777777" w:rsidR="006A0214" w:rsidRPr="008D1C89" w:rsidRDefault="006A0214" w:rsidP="008D1C89">
      <w:pPr>
        <w:pStyle w:val="BodyText"/>
        <w:ind w:left="1440"/>
        <w:rPr>
          <w:b/>
        </w:rPr>
      </w:pPr>
      <w:r w:rsidRPr="008D1C89">
        <w:rPr>
          <w:b/>
        </w:rPr>
        <w:t>Example:</w:t>
      </w:r>
    </w:p>
    <w:p w14:paraId="213109E5" w14:textId="77777777" w:rsidR="006A0214" w:rsidRDefault="004A0034" w:rsidP="003C13E7">
      <w:pPr>
        <w:pStyle w:val="BodyText"/>
        <w:ind w:left="1440"/>
      </w:pPr>
      <w:r w:rsidRPr="003C13E7">
        <w:t>X3(”CONTEXT”) = “CPRS-UD</w:t>
      </w:r>
      <w:r w:rsidR="006A0214">
        <w:t>”</w:t>
      </w:r>
    </w:p>
    <w:p w14:paraId="715568AF" w14:textId="77777777" w:rsidR="00F26DFC" w:rsidRPr="006A11BD" w:rsidRDefault="00F26DFC" w:rsidP="006A11BD">
      <w:pPr>
        <w:pStyle w:val="BodyText"/>
        <w:rPr>
          <w:b/>
        </w:rPr>
      </w:pPr>
      <w:r w:rsidRPr="006A11BD">
        <w:rPr>
          <w:b/>
        </w:rPr>
        <w:t>The X4 array Input details:</w:t>
      </w:r>
    </w:p>
    <w:p w14:paraId="749E0140" w14:textId="77777777" w:rsidR="00F26DFC" w:rsidRPr="008D1C89" w:rsidRDefault="007A4B4E" w:rsidP="008D1C89">
      <w:pPr>
        <w:pStyle w:val="BodyText"/>
        <w:ind w:left="720"/>
      </w:pPr>
      <w:r w:rsidRPr="008D1C89">
        <w:t>X4(#</w:t>
      </w:r>
      <w:r w:rsidR="00F26DFC" w:rsidRPr="008D1C89">
        <w:t xml:space="preserve">,”RX_NUM”) = </w:t>
      </w:r>
      <w:r w:rsidR="004C79CE" w:rsidRPr="008D1C89">
        <w:t xml:space="preserve">Pharmacy Order Number </w:t>
      </w:r>
      <w:r w:rsidR="00F26DFC" w:rsidRPr="008D1C89">
        <w:t>(</w:t>
      </w:r>
      <w:r w:rsidR="00425FEF" w:rsidRPr="008D1C89">
        <w:t>Required</w:t>
      </w:r>
      <w:r w:rsidR="00F26DFC" w:rsidRPr="008D1C89">
        <w:t>)</w:t>
      </w:r>
      <w:r w:rsidR="00BA0D0A">
        <w:t>. A multi-piece data element using the ‘;’ as a separator.</w:t>
      </w:r>
    </w:p>
    <w:p w14:paraId="6CA2E1DE" w14:textId="77777777" w:rsidR="00F26DFC" w:rsidRPr="003C13E7" w:rsidRDefault="00F26DFC" w:rsidP="003C13E7">
      <w:pPr>
        <w:pStyle w:val="BodyText"/>
        <w:ind w:left="1440"/>
        <w:rPr>
          <w:b/>
        </w:rPr>
      </w:pPr>
      <w:r w:rsidRPr="003C13E7">
        <w:rPr>
          <w:b/>
        </w:rPr>
        <w:t>Example:</w:t>
      </w:r>
    </w:p>
    <w:p w14:paraId="3FBFF7F6" w14:textId="77777777" w:rsidR="00F26DFC" w:rsidRPr="008D1C89" w:rsidRDefault="00F26DFC" w:rsidP="003C13E7">
      <w:pPr>
        <w:pStyle w:val="BodyText"/>
        <w:ind w:left="1440"/>
        <w:contextualSpacing/>
      </w:pPr>
      <w:r w:rsidRPr="008D1C89">
        <w:t>X4(</w:t>
      </w:r>
      <w:r w:rsidR="007A4B4E" w:rsidRPr="008D1C89">
        <w:t>#</w:t>
      </w:r>
      <w:r w:rsidRPr="008D1C89">
        <w:t>,”RX_NUM”) = “O;1;PROSPECTIVE;1”</w:t>
      </w:r>
    </w:p>
    <w:p w14:paraId="42986B03" w14:textId="77777777" w:rsidR="00F26DFC" w:rsidRPr="008D1C89" w:rsidRDefault="00F26DFC" w:rsidP="003C13E7">
      <w:pPr>
        <w:pStyle w:val="BodyText"/>
        <w:ind w:left="1440"/>
        <w:contextualSpacing/>
      </w:pPr>
      <w:r w:rsidRPr="008D1C89">
        <w:t>Piece 1 = Orde</w:t>
      </w:r>
      <w:r w:rsidR="007A4B4E" w:rsidRPr="008D1C89">
        <w:t xml:space="preserve">r Type (For the Dose call </w:t>
      </w:r>
      <w:r w:rsidRPr="008D1C89">
        <w:t>use “O” for Outpatient, “I” for</w:t>
      </w:r>
      <w:r w:rsidR="007A4B4E" w:rsidRPr="008D1C89">
        <w:t xml:space="preserve"> </w:t>
      </w:r>
      <w:r w:rsidRPr="008D1C89">
        <w:t>Inpatient.)</w:t>
      </w:r>
    </w:p>
    <w:p w14:paraId="6C4E3957" w14:textId="77777777" w:rsidR="00F26DFC" w:rsidRPr="008D1C89" w:rsidRDefault="00F26DFC" w:rsidP="003C13E7">
      <w:pPr>
        <w:pStyle w:val="BodyText"/>
        <w:ind w:left="1440"/>
        <w:contextualSpacing/>
      </w:pPr>
      <w:r w:rsidRPr="008D1C89">
        <w:t>Piece 2 = Order Number (irrelevant for Dose Call, but should be the same throughout a complex order)</w:t>
      </w:r>
    </w:p>
    <w:p w14:paraId="0FFAA3FD" w14:textId="77777777" w:rsidR="00F26DFC" w:rsidRPr="008D1C89" w:rsidRDefault="007A4B4E" w:rsidP="003C13E7">
      <w:pPr>
        <w:pStyle w:val="BodyText"/>
        <w:ind w:left="1440"/>
        <w:contextualSpacing/>
      </w:pPr>
      <w:r w:rsidRPr="008D1C89">
        <w:t>Piece 3 = Drug Type (U</w:t>
      </w:r>
      <w:r w:rsidR="00F26DFC" w:rsidRPr="008D1C89">
        <w:t>se PROSPECTIVE for the Dose Call)</w:t>
      </w:r>
    </w:p>
    <w:p w14:paraId="1D71CB3F" w14:textId="77777777" w:rsidR="00F26DFC" w:rsidRDefault="00AE6683" w:rsidP="003C13E7">
      <w:pPr>
        <w:pStyle w:val="BodyText"/>
        <w:ind w:left="1440"/>
        <w:contextualSpacing/>
      </w:pPr>
      <w:r w:rsidRPr="008D1C89">
        <w:t>P</w:t>
      </w:r>
      <w:r w:rsidR="00F26DFC" w:rsidRPr="008D1C89">
        <w:t>iece 4 = Counter (1 for a simple order, must increment for a complex order)</w:t>
      </w:r>
    </w:p>
    <w:p w14:paraId="318EFB6A" w14:textId="77777777" w:rsidR="00F26DFC" w:rsidRPr="008D1C89" w:rsidRDefault="00BB5773" w:rsidP="008D1C89">
      <w:pPr>
        <w:pStyle w:val="BodyText"/>
        <w:ind w:left="720"/>
      </w:pPr>
      <w:r w:rsidRPr="008D1C89">
        <w:t>X4(#</w:t>
      </w:r>
      <w:r w:rsidR="00F26DFC" w:rsidRPr="008D1C89">
        <w:t xml:space="preserve">,”DRUG_IEN”) = </w:t>
      </w:r>
      <w:r w:rsidRPr="008D1C89">
        <w:t xml:space="preserve">DRUG </w:t>
      </w:r>
      <w:r w:rsidR="00EB62CF" w:rsidRPr="008D1C89">
        <w:t>file (</w:t>
      </w:r>
      <w:r w:rsidRPr="008D1C89">
        <w:t>#</w:t>
      </w:r>
      <w:r w:rsidR="00F26DFC" w:rsidRPr="008D1C89">
        <w:t>50</w:t>
      </w:r>
      <w:r w:rsidRPr="008D1C89">
        <w:t xml:space="preserve">) IEN. </w:t>
      </w:r>
      <w:r w:rsidR="00F26DFC" w:rsidRPr="008D1C89">
        <w:t>(Optional)</w:t>
      </w:r>
    </w:p>
    <w:p w14:paraId="554FEEF1" w14:textId="77777777" w:rsidR="00F26DFC" w:rsidRPr="008D1C89" w:rsidRDefault="00F26DFC" w:rsidP="008D1C89">
      <w:pPr>
        <w:pStyle w:val="BodyText"/>
        <w:ind w:left="1440"/>
        <w:rPr>
          <w:b/>
        </w:rPr>
      </w:pPr>
      <w:r w:rsidRPr="008D1C89">
        <w:rPr>
          <w:b/>
        </w:rPr>
        <w:t>Example:</w:t>
      </w:r>
    </w:p>
    <w:p w14:paraId="768E80CB" w14:textId="77777777" w:rsidR="000D52C3" w:rsidRDefault="00F26DFC" w:rsidP="008D1C89">
      <w:pPr>
        <w:pStyle w:val="BodyText"/>
        <w:ind w:left="1440"/>
      </w:pPr>
      <w:r w:rsidRPr="008D1C89">
        <w:t>X4(</w:t>
      </w:r>
      <w:r w:rsidR="00BB5773" w:rsidRPr="008D1C89">
        <w:t>#</w:t>
      </w:r>
      <w:r w:rsidRPr="008D1C89">
        <w:t>,”DRUG_IEN”) = 1636</w:t>
      </w:r>
    </w:p>
    <w:p w14:paraId="53EFE581" w14:textId="77777777" w:rsidR="00F26DFC" w:rsidRPr="008D1C89" w:rsidRDefault="00BB5773" w:rsidP="008D1C89">
      <w:pPr>
        <w:pStyle w:val="BodyText"/>
        <w:ind w:left="720"/>
      </w:pPr>
      <w:r w:rsidRPr="008D1C89">
        <w:t>X4(#</w:t>
      </w:r>
      <w:r w:rsidR="00F26DFC" w:rsidRPr="008D1C89">
        <w:t>,”DRUG_NM”) = Name of Drug to be used in all return messages. (Required)</w:t>
      </w:r>
    </w:p>
    <w:p w14:paraId="35446626" w14:textId="77777777" w:rsidR="00F26DFC" w:rsidRPr="008D1C89" w:rsidRDefault="00F26DFC" w:rsidP="008D1C89">
      <w:pPr>
        <w:pStyle w:val="BodyText"/>
        <w:ind w:left="1440"/>
        <w:rPr>
          <w:b/>
        </w:rPr>
      </w:pPr>
      <w:r w:rsidRPr="008D1C89">
        <w:rPr>
          <w:b/>
        </w:rPr>
        <w:t>Example:</w:t>
      </w:r>
    </w:p>
    <w:p w14:paraId="1C0F82F1" w14:textId="77777777" w:rsidR="00F26DFC" w:rsidRPr="008D1C89" w:rsidRDefault="00F26DFC" w:rsidP="008D1C89">
      <w:pPr>
        <w:pStyle w:val="BodyText"/>
        <w:ind w:left="1440"/>
      </w:pPr>
      <w:r w:rsidRPr="008D1C89">
        <w:t>X4(</w:t>
      </w:r>
      <w:r w:rsidR="00BB5773" w:rsidRPr="008D1C89">
        <w:t>#</w:t>
      </w:r>
      <w:r w:rsidRPr="008D1C89">
        <w:t>,”DRUG_NM”) = “SIMV</w:t>
      </w:r>
      <w:r w:rsidR="007B1895" w:rsidRPr="008D1C89">
        <w:t>A</w:t>
      </w:r>
      <w:r w:rsidRPr="008D1C89">
        <w:t>STATIN 40MG TAB”</w:t>
      </w:r>
    </w:p>
    <w:p w14:paraId="1A1F27CD" w14:textId="77777777" w:rsidR="00F26DFC" w:rsidRDefault="00233871" w:rsidP="008D1C89">
      <w:pPr>
        <w:pStyle w:val="BodyText"/>
        <w:ind w:left="720"/>
      </w:pPr>
      <w:r w:rsidRPr="008D1C89">
        <w:t>X4(#</w:t>
      </w:r>
      <w:r w:rsidR="00F26DFC" w:rsidRPr="008D1C89">
        <w:t xml:space="preserve">,”DOSE_AMT”) and </w:t>
      </w:r>
      <w:r w:rsidRPr="008D1C89">
        <w:t>X4(#</w:t>
      </w:r>
      <w:r w:rsidR="00F26DFC" w:rsidRPr="008D1C89">
        <w:t>,”DOSE_UNIT”) =</w:t>
      </w:r>
      <w:r w:rsidR="00601ABB" w:rsidRPr="008D1C89">
        <w:t xml:space="preserve"> (Optional)</w:t>
      </w:r>
      <w:r w:rsidR="006F243B" w:rsidRPr="008D1C89">
        <w:t xml:space="preserve"> These data elements represent</w:t>
      </w:r>
      <w:r w:rsidR="008D1C89">
        <w:t xml:space="preserve"> </w:t>
      </w:r>
      <w:r w:rsidR="006F243B" w:rsidRPr="008D1C89">
        <w:t>Possible Dosage data. To be used, both of these must be passed</w:t>
      </w:r>
      <w:r w:rsidR="006F243B">
        <w:t xml:space="preserve"> in. They represent a nu</w:t>
      </w:r>
      <w:r w:rsidR="00BC321B">
        <w:t xml:space="preserve">meric </w:t>
      </w:r>
      <w:r w:rsidR="00220E68">
        <w:t>Dosage</w:t>
      </w:r>
      <w:r w:rsidR="006F243B">
        <w:t xml:space="preserve"> and an FDB Dose Unit.</w:t>
      </w:r>
    </w:p>
    <w:p w14:paraId="3846AB8E" w14:textId="77777777" w:rsidR="00F26DFC" w:rsidRPr="008D1C89" w:rsidRDefault="00F26DFC" w:rsidP="008D1C89">
      <w:pPr>
        <w:pStyle w:val="BodyText"/>
        <w:ind w:left="1440"/>
        <w:rPr>
          <w:b/>
        </w:rPr>
      </w:pPr>
      <w:r w:rsidRPr="008D1C89">
        <w:rPr>
          <w:b/>
        </w:rPr>
        <w:lastRenderedPageBreak/>
        <w:t>Example:</w:t>
      </w:r>
    </w:p>
    <w:p w14:paraId="0A303663" w14:textId="77777777" w:rsidR="00F26DFC" w:rsidRDefault="00233871" w:rsidP="003C13E7">
      <w:pPr>
        <w:pStyle w:val="BodyText"/>
        <w:ind w:left="1440"/>
      </w:pPr>
      <w:r>
        <w:t>X4(#</w:t>
      </w:r>
      <w:r w:rsidR="00F26DFC">
        <w:t>,”DOSE_AMT”) = 325</w:t>
      </w:r>
    </w:p>
    <w:p w14:paraId="76A33899" w14:textId="77777777" w:rsidR="000D52C3" w:rsidRDefault="00233871" w:rsidP="003C13E7">
      <w:pPr>
        <w:pStyle w:val="BodyText"/>
        <w:ind w:left="1440"/>
      </w:pPr>
      <w:r>
        <w:t>X4(#</w:t>
      </w:r>
      <w:r w:rsidR="00F26DFC">
        <w:t>,”DOSE_UNIT”) =”MILLIGRAMS”</w:t>
      </w:r>
      <w:r w:rsidR="000D52C3">
        <w:t xml:space="preserve"> </w:t>
      </w:r>
    </w:p>
    <w:p w14:paraId="6EBF2E1B" w14:textId="77777777" w:rsidR="000D1E14" w:rsidRPr="003C13E7" w:rsidRDefault="00F26DFC" w:rsidP="00874787">
      <w:pPr>
        <w:pStyle w:val="BodyText"/>
        <w:ind w:left="720"/>
        <w:rPr>
          <w:b/>
        </w:rPr>
      </w:pPr>
      <w:r w:rsidRPr="00A50268">
        <w:t xml:space="preserve">X4(“OI”) = </w:t>
      </w:r>
      <w:r w:rsidR="00E42892" w:rsidRPr="00A50268">
        <w:t xml:space="preserve">PHARMACY ORDERABLE ITEM </w:t>
      </w:r>
      <w:r w:rsidR="00EB62CF">
        <w:t>file (</w:t>
      </w:r>
      <w:r w:rsidRPr="00A50268">
        <w:t xml:space="preserve">#50.7) </w:t>
      </w:r>
      <w:r w:rsidR="006431AA" w:rsidRPr="00A50268">
        <w:t>IEN.</w:t>
      </w:r>
      <w:r w:rsidR="00B2098D" w:rsidRPr="00A50268">
        <w:t xml:space="preserve"> (Optional)</w:t>
      </w:r>
      <w:r w:rsidR="006571D1">
        <w:t xml:space="preserve">. If </w:t>
      </w:r>
      <w:r w:rsidR="006571D1" w:rsidRPr="00404B23">
        <w:t>X4(#,”DRUG_IEN”)</w:t>
      </w:r>
      <w:r w:rsidR="006571D1">
        <w:t xml:space="preserve"> is passed in</w:t>
      </w:r>
      <w:r w:rsidR="006571D1" w:rsidRPr="00404B23">
        <w:t xml:space="preserve">, </w:t>
      </w:r>
      <w:r w:rsidR="006571D1">
        <w:t>then this will be ignored. I</w:t>
      </w:r>
      <w:r w:rsidR="006571D1" w:rsidRPr="00404B23">
        <w:t>f you do not pass in</w:t>
      </w:r>
      <w:r w:rsidR="00874787">
        <w:t xml:space="preserve"> </w:t>
      </w:r>
      <w:r w:rsidR="000D1E14">
        <w:t>X4(#,”DRUG_IEN”), then this is required. Note that there is no counter subscript.</w:t>
      </w:r>
    </w:p>
    <w:p w14:paraId="3758AAA2" w14:textId="77777777" w:rsidR="00F26DFC" w:rsidRPr="003C13E7" w:rsidRDefault="00F26DFC" w:rsidP="003C13E7">
      <w:pPr>
        <w:pStyle w:val="BodyText"/>
        <w:ind w:left="1440"/>
        <w:rPr>
          <w:b/>
        </w:rPr>
      </w:pPr>
      <w:r w:rsidRPr="003C13E7">
        <w:rPr>
          <w:b/>
        </w:rPr>
        <w:t>Example:</w:t>
      </w:r>
    </w:p>
    <w:p w14:paraId="5F96E72F" w14:textId="77777777" w:rsidR="000D52C3" w:rsidRDefault="00F26DFC" w:rsidP="003C13E7">
      <w:pPr>
        <w:pStyle w:val="BodyText"/>
        <w:ind w:left="1440"/>
      </w:pPr>
      <w:r>
        <w:t>X4(”OI”) = 123</w:t>
      </w:r>
      <w:r w:rsidR="000D52C3">
        <w:t xml:space="preserve"> </w:t>
      </w:r>
    </w:p>
    <w:p w14:paraId="3B2FEA37" w14:textId="77777777" w:rsidR="00E42AB5" w:rsidRPr="003C13E7" w:rsidRDefault="00F26DFC" w:rsidP="003C13E7">
      <w:pPr>
        <w:pStyle w:val="BodyText"/>
        <w:ind w:left="720"/>
      </w:pPr>
      <w:r w:rsidRPr="00A50268">
        <w:t xml:space="preserve">X4(“PACKAGE”) = </w:t>
      </w:r>
      <w:r w:rsidR="00AC5FCB" w:rsidRPr="00A50268">
        <w:t>(Optional)</w:t>
      </w:r>
      <w:r w:rsidR="00AC5FCB">
        <w:t xml:space="preserve"> </w:t>
      </w:r>
      <w:r w:rsidR="00547D36">
        <w:t>O</w:t>
      </w:r>
      <w:r w:rsidRPr="00A50268">
        <w:t xml:space="preserve">ne of three values, “O” for Outpatient, “X” for Non-VA Meds, or “I” for Inpatient. </w:t>
      </w:r>
      <w:r w:rsidR="00547D36">
        <w:t xml:space="preserve">Dosing checks are currently not being performed on Non-VA Meds. </w:t>
      </w:r>
      <w:r w:rsidR="00182CD3" w:rsidRPr="00A50268">
        <w:t>Note that there is no counter subscript.</w:t>
      </w:r>
      <w:r w:rsidR="00B2098D" w:rsidRPr="00A50268">
        <w:t xml:space="preserve"> </w:t>
      </w:r>
    </w:p>
    <w:p w14:paraId="38390849" w14:textId="77777777" w:rsidR="00F26DFC" w:rsidRPr="003C13E7" w:rsidRDefault="00F26DFC" w:rsidP="003C13E7">
      <w:pPr>
        <w:pStyle w:val="BodyText"/>
        <w:ind w:left="1440"/>
        <w:rPr>
          <w:b/>
        </w:rPr>
      </w:pPr>
      <w:r w:rsidRPr="003C13E7">
        <w:rPr>
          <w:b/>
        </w:rPr>
        <w:t>Example:</w:t>
      </w:r>
    </w:p>
    <w:p w14:paraId="7EFFBD38" w14:textId="77777777" w:rsidR="00F26DFC" w:rsidRDefault="00F26DFC" w:rsidP="003C13E7">
      <w:pPr>
        <w:pStyle w:val="BodyText"/>
        <w:ind w:left="1440"/>
      </w:pPr>
      <w:r>
        <w:t>X4(”PACKAGE”) = “O”</w:t>
      </w:r>
    </w:p>
    <w:p w14:paraId="340B1258" w14:textId="77777777" w:rsidR="00F26DFC" w:rsidRPr="00A50268" w:rsidRDefault="00F26DFC" w:rsidP="003C13E7">
      <w:pPr>
        <w:pStyle w:val="BodyText"/>
        <w:ind w:left="720"/>
      </w:pPr>
      <w:r w:rsidRPr="00A50268">
        <w:t xml:space="preserve">X4(“OI_USAGE”)= Orderable Item Usage. </w:t>
      </w:r>
      <w:r w:rsidR="00B2098D" w:rsidRPr="00A50268">
        <w:t>(Optional)</w:t>
      </w:r>
    </w:p>
    <w:p w14:paraId="27CB7D55" w14:textId="77777777" w:rsidR="00F26DFC" w:rsidRPr="00404B23" w:rsidRDefault="00F26DFC" w:rsidP="003C13E7">
      <w:pPr>
        <w:pStyle w:val="BodyText"/>
        <w:ind w:left="720"/>
      </w:pPr>
      <w:r w:rsidRPr="00404B23">
        <w:t>This will onl</w:t>
      </w:r>
      <w:r>
        <w:t>y be used if</w:t>
      </w:r>
      <w:r w:rsidRPr="00404B23">
        <w:t xml:space="preserve"> X4(#,”DRUG_IEN”)</w:t>
      </w:r>
      <w:r>
        <w:t xml:space="preserve"> is not passed in</w:t>
      </w:r>
      <w:r w:rsidRPr="00404B23">
        <w:t xml:space="preserve">, and X4(“PACKAGE”) is passed in as “I”. </w:t>
      </w:r>
      <w:r w:rsidR="00045495">
        <w:t xml:space="preserve">Note that there is no counter subscript. </w:t>
      </w:r>
      <w:r w:rsidRPr="00404B23">
        <w:t>The 4 possible values are:</w:t>
      </w:r>
    </w:p>
    <w:p w14:paraId="4493E4AB" w14:textId="77777777" w:rsidR="00F26DFC" w:rsidRPr="003C13E7" w:rsidRDefault="00F26DFC" w:rsidP="003C13E7">
      <w:pPr>
        <w:pStyle w:val="ListParagraph"/>
        <w:numPr>
          <w:ilvl w:val="0"/>
          <w:numId w:val="31"/>
        </w:numPr>
      </w:pPr>
      <w:r w:rsidRPr="003C13E7">
        <w:t>“B” for Base only</w:t>
      </w:r>
    </w:p>
    <w:p w14:paraId="78B85633" w14:textId="77777777" w:rsidR="00F26DFC" w:rsidRPr="003C13E7" w:rsidRDefault="00F26DFC" w:rsidP="003C13E7">
      <w:pPr>
        <w:pStyle w:val="ListParagraph"/>
        <w:numPr>
          <w:ilvl w:val="0"/>
          <w:numId w:val="31"/>
        </w:numPr>
      </w:pPr>
      <w:r w:rsidRPr="003C13E7">
        <w:t>“A” for Additive only</w:t>
      </w:r>
    </w:p>
    <w:p w14:paraId="52CFD9D0" w14:textId="77777777" w:rsidR="00F26DFC" w:rsidRPr="003C13E7" w:rsidRDefault="00F26DFC" w:rsidP="003C13E7">
      <w:pPr>
        <w:pStyle w:val="ListParagraph"/>
        <w:numPr>
          <w:ilvl w:val="0"/>
          <w:numId w:val="31"/>
        </w:numPr>
      </w:pPr>
      <w:r w:rsidRPr="003C13E7">
        <w:t>“AB” for Base and Additive</w:t>
      </w:r>
    </w:p>
    <w:p w14:paraId="0AE3E100" w14:textId="77777777" w:rsidR="00F26DFC" w:rsidRPr="003C13E7" w:rsidRDefault="00045495" w:rsidP="003C13E7">
      <w:pPr>
        <w:pStyle w:val="ListParagraph"/>
        <w:numPr>
          <w:ilvl w:val="0"/>
          <w:numId w:val="31"/>
        </w:numPr>
      </w:pPr>
      <w:r w:rsidRPr="003C13E7">
        <w:t>Null</w:t>
      </w:r>
      <w:r w:rsidR="00F26DFC" w:rsidRPr="003C13E7">
        <w:t xml:space="preserve"> if not marked for Base or Additive</w:t>
      </w:r>
    </w:p>
    <w:p w14:paraId="633B67B5" w14:textId="77777777" w:rsidR="00F26DFC" w:rsidRPr="003C13E7" w:rsidRDefault="00F26DFC" w:rsidP="003C13E7">
      <w:pPr>
        <w:pStyle w:val="BodyText"/>
        <w:ind w:left="1440"/>
        <w:rPr>
          <w:rFonts w:eastAsia="Arial Unicode MS"/>
          <w:b/>
        </w:rPr>
      </w:pPr>
      <w:r w:rsidRPr="003C13E7">
        <w:rPr>
          <w:rFonts w:eastAsia="Arial Unicode MS"/>
          <w:b/>
        </w:rPr>
        <w:t>Example:</w:t>
      </w:r>
    </w:p>
    <w:p w14:paraId="7906791F" w14:textId="77777777" w:rsidR="003C13E7" w:rsidRDefault="00F26DFC" w:rsidP="003C13E7">
      <w:pPr>
        <w:pStyle w:val="BodyText"/>
        <w:ind w:left="1440"/>
      </w:pPr>
      <w:r>
        <w:t>X4(”OI_USAGE”) = “A”</w:t>
      </w:r>
    </w:p>
    <w:p w14:paraId="08618976" w14:textId="77777777" w:rsidR="00F26DFC" w:rsidRPr="00A50268" w:rsidRDefault="00F26DFC" w:rsidP="003C13E7">
      <w:pPr>
        <w:pStyle w:val="BodyText"/>
        <w:ind w:left="720"/>
      </w:pPr>
      <w:r w:rsidRPr="00A50268">
        <w:t>X4(</w:t>
      </w:r>
      <w:r w:rsidR="00537344" w:rsidRPr="00A50268">
        <w:t>#</w:t>
      </w:r>
      <w:r w:rsidRPr="00A50268">
        <w:t>, “ADJ_MSG”)= Adjusted Dose message</w:t>
      </w:r>
      <w:r w:rsidR="00B2098D" w:rsidRPr="00A50268">
        <w:t xml:space="preserve"> (Optional)</w:t>
      </w:r>
      <w:r w:rsidR="009B1357">
        <w:t xml:space="preserve">. </w:t>
      </w:r>
      <w:r w:rsidR="009B1357" w:rsidRPr="00345B7D">
        <w:t>This is passed in only by Inpatient Medications to be used as a message that gets displayed along with a Single Dose warning (if applicable). The message alerts the user that an adjusted Dose had to be sent to the interface because the frequency had to be rounded to a whole number, which then required the Dose to be adjusted accordingly</w:t>
      </w:r>
      <w:r w:rsidR="009B1357">
        <w:t>.</w:t>
      </w:r>
    </w:p>
    <w:p w14:paraId="20E31643" w14:textId="77777777" w:rsidR="00F26DFC" w:rsidRPr="003C13E7" w:rsidRDefault="00F26DFC" w:rsidP="003C13E7">
      <w:pPr>
        <w:pStyle w:val="BodyText"/>
        <w:ind w:left="1440"/>
        <w:rPr>
          <w:rFonts w:eastAsia="Arial Unicode MS"/>
          <w:b/>
        </w:rPr>
      </w:pPr>
      <w:r w:rsidRPr="003C13E7">
        <w:rPr>
          <w:rFonts w:eastAsia="Arial Unicode MS"/>
          <w:b/>
        </w:rPr>
        <w:t>Example:</w:t>
      </w:r>
    </w:p>
    <w:p w14:paraId="42D9CA21" w14:textId="77777777" w:rsidR="00F26DFC" w:rsidRDefault="00537344" w:rsidP="003C13E7">
      <w:pPr>
        <w:pStyle w:val="BodyText"/>
        <w:ind w:left="1440"/>
      </w:pPr>
      <w:r w:rsidRPr="00A50268">
        <w:t>X4(#</w:t>
      </w:r>
      <w:r w:rsidR="00F26DFC" w:rsidRPr="00A50268">
        <w:t>,”ADJ_MSG”) = PLEASE NOTE: The si</w:t>
      </w:r>
      <w:r w:rsidR="002539F8" w:rsidRPr="00A50268">
        <w:t xml:space="preserve">ngle dose of the IV Additive </w:t>
      </w:r>
      <w:r w:rsidR="00F26DFC" w:rsidRPr="00A50268">
        <w:t>has been</w:t>
      </w:r>
      <w:r w:rsidR="00F26DFC">
        <w:t xml:space="preserve"> adjusted to</w:t>
      </w:r>
      <w:r w:rsidR="002539F8">
        <w:t xml:space="preserve"> reflect the amount</w:t>
      </w:r>
      <w:r w:rsidR="00AE6683">
        <w:t xml:space="preserve"> </w:t>
      </w:r>
      <w:r w:rsidR="00F26DFC" w:rsidRPr="00AE6683">
        <w:t xml:space="preserve">of drug infused over the nearest whole number of </w:t>
      </w:r>
      <w:r w:rsidR="00AE6683">
        <w:t>hours (1005 ML over 15 hours).</w:t>
      </w:r>
    </w:p>
    <w:p w14:paraId="382C19E6" w14:textId="77777777" w:rsidR="00F26DFC" w:rsidRDefault="00F02B5A" w:rsidP="003C13E7">
      <w:pPr>
        <w:pStyle w:val="BodyText"/>
        <w:ind w:left="720"/>
      </w:pPr>
      <w:r w:rsidRPr="00A50268">
        <w:lastRenderedPageBreak/>
        <w:t>X4(#</w:t>
      </w:r>
      <w:r w:rsidR="00F26DFC" w:rsidRPr="00A50268">
        <w:t xml:space="preserve">,”ROUTE”) = </w:t>
      </w:r>
      <w:r w:rsidR="0011347F" w:rsidRPr="00A50268">
        <w:t>FDB</w:t>
      </w:r>
      <w:r w:rsidR="00F26DFC" w:rsidRPr="00A50268">
        <w:t xml:space="preserve"> Med Route.</w:t>
      </w:r>
      <w:r w:rsidR="00B2098D" w:rsidRPr="00A50268">
        <w:t xml:space="preserve"> (Optional)</w:t>
      </w:r>
      <w:r w:rsidR="00D62438">
        <w:t xml:space="preserve">. </w:t>
      </w:r>
      <w:r w:rsidR="00D62438" w:rsidRPr="00A50268">
        <w:t xml:space="preserve">This </w:t>
      </w:r>
      <w:r w:rsidR="00D62438">
        <w:t>must</w:t>
      </w:r>
      <w:r w:rsidR="00D62438" w:rsidRPr="00A50268">
        <w:t xml:space="preserve"> be </w:t>
      </w:r>
      <w:r w:rsidR="00D62438">
        <w:t>passed in  if X3</w:t>
      </w:r>
      <w:r w:rsidR="00D62438" w:rsidRPr="00A50268">
        <w:t>(#</w:t>
      </w:r>
      <w:r w:rsidR="005021D0">
        <w:t>,”MR_IEN</w:t>
      </w:r>
      <w:r w:rsidR="00D62438" w:rsidRPr="00A50268">
        <w:t>”) is not passed in.</w:t>
      </w:r>
    </w:p>
    <w:p w14:paraId="0EEA5217" w14:textId="77777777" w:rsidR="00F26DFC" w:rsidRPr="00E50141" w:rsidRDefault="00F26DFC" w:rsidP="00E50141">
      <w:pPr>
        <w:pStyle w:val="BodyText"/>
        <w:ind w:left="1440"/>
        <w:rPr>
          <w:b/>
        </w:rPr>
      </w:pPr>
      <w:r w:rsidRPr="00E50141">
        <w:rPr>
          <w:b/>
        </w:rPr>
        <w:t>Example:</w:t>
      </w:r>
    </w:p>
    <w:p w14:paraId="4E5C0569" w14:textId="77777777" w:rsidR="003B733C" w:rsidRDefault="00F02B5A" w:rsidP="00E50141">
      <w:pPr>
        <w:pStyle w:val="BodyText"/>
        <w:ind w:left="1440"/>
      </w:pPr>
      <w:r>
        <w:t>X4(#</w:t>
      </w:r>
      <w:r w:rsidR="00F26DFC">
        <w:t>,”ROUTE”)=”ORAL”</w:t>
      </w:r>
      <w:r w:rsidR="003B733C">
        <w:t xml:space="preserve"> </w:t>
      </w:r>
    </w:p>
    <w:p w14:paraId="3B486ACE" w14:textId="77777777" w:rsidR="00F26DFC" w:rsidRDefault="00F02B5A" w:rsidP="00E50141">
      <w:pPr>
        <w:pStyle w:val="BodyText"/>
        <w:ind w:left="720"/>
      </w:pPr>
      <w:r w:rsidRPr="00A50268">
        <w:t>X4(#</w:t>
      </w:r>
      <w:r w:rsidR="00F26DFC" w:rsidRPr="00A50268">
        <w:t xml:space="preserve">,”FREQ”) = </w:t>
      </w:r>
      <w:r w:rsidR="007F1553" w:rsidRPr="00A50268">
        <w:t>Frequency.</w:t>
      </w:r>
      <w:r w:rsidR="00B2098D" w:rsidRPr="00A50268">
        <w:t xml:space="preserve"> (Optional)</w:t>
      </w:r>
      <w:r w:rsidR="005421D0">
        <w:t>. Normally passed in when X3(#,”SCHEDULE”) is not passed in.</w:t>
      </w:r>
    </w:p>
    <w:p w14:paraId="64363C9F" w14:textId="77777777" w:rsidR="00F26DFC" w:rsidRPr="00E50141" w:rsidRDefault="00F26DFC" w:rsidP="00E50141">
      <w:pPr>
        <w:pStyle w:val="BodyText"/>
        <w:ind w:left="1440"/>
        <w:rPr>
          <w:b/>
        </w:rPr>
      </w:pPr>
      <w:r w:rsidRPr="00E50141">
        <w:rPr>
          <w:b/>
        </w:rPr>
        <w:t>Example:</w:t>
      </w:r>
    </w:p>
    <w:p w14:paraId="0FC08D29" w14:textId="77777777" w:rsidR="003B733C" w:rsidRDefault="00F02B5A" w:rsidP="00E50141">
      <w:pPr>
        <w:spacing w:after="120"/>
        <w:ind w:left="1440"/>
      </w:pPr>
      <w:r>
        <w:t>X4(#</w:t>
      </w:r>
      <w:r w:rsidR="00F26DFC">
        <w:t>,”FREQ”)=4</w:t>
      </w:r>
    </w:p>
    <w:p w14:paraId="68F418DC" w14:textId="77777777" w:rsidR="00F26DFC" w:rsidRDefault="00F02B5A" w:rsidP="00E50141">
      <w:pPr>
        <w:pStyle w:val="BodyText"/>
        <w:ind w:left="720"/>
      </w:pPr>
      <w:r w:rsidRPr="00A50268">
        <w:t>X4(#</w:t>
      </w:r>
      <w:r w:rsidR="00F26DFC" w:rsidRPr="00A50268">
        <w:t>,”DOSE_RATE”) = DOSE RATE</w:t>
      </w:r>
      <w:r w:rsidR="00AC5FCB">
        <w:t xml:space="preserve"> </w:t>
      </w:r>
      <w:r w:rsidR="00AC5FCB" w:rsidRPr="00A50268">
        <w:t>(Optional)</w:t>
      </w:r>
      <w:r w:rsidR="00F26DFC" w:rsidRPr="00A50268">
        <w:t>, if not defined, the API will default to DAY</w:t>
      </w:r>
      <w:r w:rsidR="00425FEF" w:rsidRPr="00A50268">
        <w:t xml:space="preserve">. </w:t>
      </w:r>
    </w:p>
    <w:p w14:paraId="776AAE3F" w14:textId="77777777" w:rsidR="00F26DFC" w:rsidRPr="00E50141" w:rsidRDefault="00F26DFC" w:rsidP="00E50141">
      <w:pPr>
        <w:pStyle w:val="BodyText"/>
        <w:ind w:left="1440"/>
        <w:rPr>
          <w:b/>
        </w:rPr>
      </w:pPr>
      <w:r w:rsidRPr="00E50141">
        <w:rPr>
          <w:b/>
        </w:rPr>
        <w:t>Example:</w:t>
      </w:r>
    </w:p>
    <w:p w14:paraId="52ABB087" w14:textId="77777777" w:rsidR="00F26DFC" w:rsidRDefault="00F02B5A" w:rsidP="00E50141">
      <w:pPr>
        <w:pStyle w:val="BodyText"/>
        <w:ind w:left="1440"/>
      </w:pPr>
      <w:r>
        <w:t>X4(#</w:t>
      </w:r>
      <w:r w:rsidR="00F26DFC">
        <w:t>,”DOSE_RATE”)=”DAY”</w:t>
      </w:r>
    </w:p>
    <w:p w14:paraId="1FA01ECF" w14:textId="77777777" w:rsidR="001A33EB" w:rsidRPr="00404B23" w:rsidRDefault="00F02B5A" w:rsidP="00E50141">
      <w:pPr>
        <w:pStyle w:val="BodyText"/>
        <w:ind w:left="720"/>
      </w:pPr>
      <w:r w:rsidRPr="00A50268">
        <w:t>X4(#</w:t>
      </w:r>
      <w:r w:rsidR="00F26DFC" w:rsidRPr="00A50268">
        <w:t>,”DOSE_TYPE”) = Dose Type</w:t>
      </w:r>
      <w:r w:rsidR="00AC5FCB">
        <w:t xml:space="preserve"> </w:t>
      </w:r>
      <w:r w:rsidR="00AC5FCB" w:rsidRPr="00A50268">
        <w:t>(Optional)</w:t>
      </w:r>
      <w:r w:rsidR="00F26DFC" w:rsidRPr="00A50268">
        <w:t>, the API will default to MAINTENANCE if not passed in.</w:t>
      </w:r>
      <w:r w:rsidR="000D6BAE">
        <w:t xml:space="preserve"> </w:t>
      </w:r>
      <w:r w:rsidR="00D17064">
        <w:t xml:space="preserve">FDB has more than 2 values, but the only </w:t>
      </w:r>
      <w:r w:rsidR="001A33EB">
        <w:t>2</w:t>
      </w:r>
      <w:r w:rsidR="001A33EB" w:rsidRPr="00404B23">
        <w:t xml:space="preserve"> possible values </w:t>
      </w:r>
      <w:r w:rsidR="00D17064">
        <w:t xml:space="preserve">we pass in </w:t>
      </w:r>
      <w:r w:rsidR="001A33EB" w:rsidRPr="00404B23">
        <w:t>are:</w:t>
      </w:r>
    </w:p>
    <w:p w14:paraId="5CCAB706" w14:textId="77777777" w:rsidR="00F26DFC" w:rsidRDefault="001A33EB" w:rsidP="00EF04E7">
      <w:pPr>
        <w:pStyle w:val="BodyText"/>
        <w:spacing w:before="60" w:after="60"/>
        <w:ind w:left="1440"/>
      </w:pPr>
      <w:r>
        <w:t>MAINTENANCE</w:t>
      </w:r>
    </w:p>
    <w:p w14:paraId="67DC5A7D" w14:textId="77777777" w:rsidR="001A33EB" w:rsidRPr="00A50268" w:rsidRDefault="001A33EB" w:rsidP="00EF04E7">
      <w:pPr>
        <w:pStyle w:val="BodyText"/>
        <w:ind w:left="1440"/>
        <w:contextualSpacing/>
      </w:pPr>
      <w:r>
        <w:t>SINGLE DOSE</w:t>
      </w:r>
    </w:p>
    <w:p w14:paraId="0B884A2D" w14:textId="77777777" w:rsidR="00F26DFC" w:rsidRPr="00EF04E7" w:rsidRDefault="00F26DFC" w:rsidP="00EF04E7">
      <w:pPr>
        <w:pStyle w:val="BodyText"/>
        <w:ind w:left="1440"/>
        <w:rPr>
          <w:b/>
        </w:rPr>
      </w:pPr>
      <w:r w:rsidRPr="00EF04E7">
        <w:rPr>
          <w:b/>
        </w:rPr>
        <w:t>Example:</w:t>
      </w:r>
    </w:p>
    <w:p w14:paraId="06924EE2" w14:textId="77777777" w:rsidR="003B733C" w:rsidRDefault="00264EC6" w:rsidP="00EF04E7">
      <w:pPr>
        <w:pStyle w:val="BodyText"/>
        <w:ind w:left="1440"/>
      </w:pPr>
      <w:r w:rsidRPr="00A50268">
        <w:t>X4(#</w:t>
      </w:r>
      <w:r w:rsidR="00F26DFC" w:rsidRPr="00A50268">
        <w:t>,”DOSE_</w:t>
      </w:r>
      <w:r w:rsidR="001A33EB">
        <w:t>TYPE</w:t>
      </w:r>
      <w:r w:rsidR="00F26DFC" w:rsidRPr="00A50268">
        <w:t>”)=”MAINTENANCE”</w:t>
      </w:r>
    </w:p>
    <w:p w14:paraId="35E8DFDC" w14:textId="77777777" w:rsidR="00AE6683" w:rsidRDefault="005E4F57" w:rsidP="00EF04E7">
      <w:pPr>
        <w:pStyle w:val="BodyText"/>
        <w:ind w:left="720"/>
      </w:pPr>
      <w:r w:rsidRPr="00A50268">
        <w:t>X4(#</w:t>
      </w:r>
      <w:r w:rsidR="00F26DFC" w:rsidRPr="00A50268">
        <w:t xml:space="preserve">,”DURATION”) = </w:t>
      </w:r>
      <w:r w:rsidR="00AE6683" w:rsidRPr="00A50268">
        <w:t>Duration (</w:t>
      </w:r>
      <w:r w:rsidR="00F26DFC" w:rsidRPr="00A50268">
        <w:t>Optional)</w:t>
      </w:r>
    </w:p>
    <w:p w14:paraId="41E0D7C2" w14:textId="77777777" w:rsidR="00F26DFC" w:rsidRPr="00EF04E7" w:rsidRDefault="00F26DFC" w:rsidP="00EF04E7">
      <w:pPr>
        <w:pStyle w:val="BodyText"/>
        <w:ind w:left="1440"/>
        <w:rPr>
          <w:b/>
        </w:rPr>
      </w:pPr>
      <w:r w:rsidRPr="00EF04E7">
        <w:rPr>
          <w:b/>
        </w:rPr>
        <w:t>Example:</w:t>
      </w:r>
    </w:p>
    <w:p w14:paraId="69C20956" w14:textId="77777777" w:rsidR="003B733C" w:rsidRDefault="005E4F57" w:rsidP="00EF04E7">
      <w:pPr>
        <w:pStyle w:val="BodyText"/>
        <w:ind w:left="1440"/>
      </w:pPr>
      <w:r>
        <w:t>X4(#</w:t>
      </w:r>
      <w:r w:rsidR="00F26DFC">
        <w:t>,”DURATION””)=1</w:t>
      </w:r>
    </w:p>
    <w:p w14:paraId="53ED1C9B" w14:textId="77777777" w:rsidR="00F26DFC" w:rsidRDefault="005E4F57" w:rsidP="00EF04E7">
      <w:pPr>
        <w:pStyle w:val="BodyText"/>
        <w:ind w:left="720"/>
      </w:pPr>
      <w:r w:rsidRPr="00A50268">
        <w:t>X4(#</w:t>
      </w:r>
      <w:r w:rsidR="00F26DFC" w:rsidRPr="00A50268">
        <w:t xml:space="preserve">,”DURATION_RT”) = Duration </w:t>
      </w:r>
      <w:r w:rsidR="00AE6683" w:rsidRPr="00A50268">
        <w:t>Rate (</w:t>
      </w:r>
      <w:r w:rsidR="00F26DFC" w:rsidRPr="00A50268">
        <w:t>Optional)</w:t>
      </w:r>
    </w:p>
    <w:p w14:paraId="4A6F4385" w14:textId="77777777" w:rsidR="00F26DFC" w:rsidRPr="00EF04E7" w:rsidRDefault="00F26DFC" w:rsidP="00EF04E7">
      <w:pPr>
        <w:spacing w:after="120"/>
        <w:ind w:left="1440"/>
        <w:rPr>
          <w:b/>
        </w:rPr>
      </w:pPr>
      <w:r w:rsidRPr="00EF04E7">
        <w:rPr>
          <w:b/>
        </w:rPr>
        <w:t xml:space="preserve">Example: </w:t>
      </w:r>
    </w:p>
    <w:p w14:paraId="297E1DA9" w14:textId="77777777" w:rsidR="00F26DFC" w:rsidRPr="00D4402A" w:rsidRDefault="005E4F57" w:rsidP="00EF04E7">
      <w:pPr>
        <w:pStyle w:val="BodyText"/>
        <w:ind w:left="1440"/>
      </w:pPr>
      <w:r>
        <w:t>X4(#</w:t>
      </w:r>
      <w:r w:rsidR="00F26DFC">
        <w:t>,”DURATION_RT”)=”DAY”</w:t>
      </w:r>
    </w:p>
    <w:p w14:paraId="664495CA" w14:textId="77777777" w:rsidR="00F26DFC" w:rsidRPr="00A50268" w:rsidRDefault="00926BEF" w:rsidP="00EF04E7">
      <w:pPr>
        <w:pStyle w:val="BodyText"/>
      </w:pPr>
      <w:r w:rsidRPr="00A50268">
        <w:t>X4(#</w:t>
      </w:r>
      <w:r w:rsidR="00F26DFC" w:rsidRPr="00A50268">
        <w:t xml:space="preserve">,”ENH”) – </w:t>
      </w:r>
      <w:r w:rsidR="00AC5FCB" w:rsidRPr="00A50268">
        <w:t>(Optional)</w:t>
      </w:r>
      <w:r w:rsidR="00AC5FCB">
        <w:t xml:space="preserve"> </w:t>
      </w:r>
      <w:r w:rsidR="00F26DFC" w:rsidRPr="00A50268">
        <w:t xml:space="preserve">Flag from CPRS indicating that the </w:t>
      </w:r>
      <w:r w:rsidR="00B453BF">
        <w:t>E</w:t>
      </w:r>
      <w:r w:rsidR="00B453BF" w:rsidRPr="00A50268">
        <w:t xml:space="preserve">nhanced </w:t>
      </w:r>
      <w:r w:rsidR="00B453BF">
        <w:t>O</w:t>
      </w:r>
      <w:r w:rsidR="00B453BF" w:rsidRPr="00A50268">
        <w:t xml:space="preserve">rder </w:t>
      </w:r>
      <w:r w:rsidR="00B453BF">
        <w:t>C</w:t>
      </w:r>
      <w:r w:rsidR="00B453BF" w:rsidRPr="00A50268">
        <w:t xml:space="preserve">hecks </w:t>
      </w:r>
      <w:r w:rsidRPr="00A50268">
        <w:t>were done on this</w:t>
      </w:r>
      <w:r>
        <w:t xml:space="preserve"> order. It is u</w:t>
      </w:r>
      <w:r w:rsidR="00F26DFC">
        <w:t xml:space="preserve">sed to suppress a Dosing exception message if the Dosing exception was already shown as part of the </w:t>
      </w:r>
      <w:r w:rsidR="00B453BF">
        <w:t xml:space="preserve">Enhanced Order Checks </w:t>
      </w:r>
      <w:r w:rsidR="00F26DFC">
        <w:t>exception for a drug level type of error</w:t>
      </w:r>
      <w:r w:rsidR="00AE6683">
        <w:t>.</w:t>
      </w:r>
      <w:r w:rsidR="00A924EE">
        <w:t xml:space="preserve"> ‘1’ is passed in if enhanced order checks were done.‘0’, null, or an undefined “ENH” node indicates enhanced order checks were not done.</w:t>
      </w:r>
    </w:p>
    <w:p w14:paraId="70334577" w14:textId="77777777" w:rsidR="00F26DFC" w:rsidRPr="00EF04E7" w:rsidRDefault="00F26DFC" w:rsidP="00EF04E7">
      <w:pPr>
        <w:pStyle w:val="BodyText"/>
        <w:ind w:left="1440"/>
        <w:rPr>
          <w:b/>
        </w:rPr>
      </w:pPr>
      <w:r w:rsidRPr="00EF04E7">
        <w:rPr>
          <w:b/>
        </w:rPr>
        <w:t>Example:</w:t>
      </w:r>
    </w:p>
    <w:p w14:paraId="79FCD353" w14:textId="77777777" w:rsidR="00F63F7C" w:rsidRDefault="00926BEF" w:rsidP="00EF04E7">
      <w:pPr>
        <w:pStyle w:val="BodyText"/>
        <w:ind w:left="1440"/>
      </w:pPr>
      <w:r>
        <w:lastRenderedPageBreak/>
        <w:t>X4(#,”ENH”)=</w:t>
      </w:r>
      <w:r w:rsidR="00A924EE">
        <w:t>1</w:t>
      </w:r>
      <w:r w:rsidR="00F63F7C">
        <w:t xml:space="preserve"> </w:t>
      </w:r>
    </w:p>
    <w:p w14:paraId="734402F9" w14:textId="77777777" w:rsidR="00F26DFC" w:rsidRDefault="00926BEF" w:rsidP="00E2794E">
      <w:pPr>
        <w:pStyle w:val="BodyText"/>
        <w:ind w:left="720"/>
      </w:pPr>
      <w:r w:rsidRPr="00111A7C">
        <w:t>X4(#</w:t>
      </w:r>
      <w:r w:rsidR="00F26DFC" w:rsidRPr="0034682E">
        <w:t xml:space="preserve">,”HT_ERROR”) </w:t>
      </w:r>
      <w:r w:rsidR="00CD1E99" w:rsidRPr="00EA1AE2">
        <w:t>–</w:t>
      </w:r>
      <w:r w:rsidR="00F26DFC" w:rsidRPr="00083D4F">
        <w:t xml:space="preserve"> </w:t>
      </w:r>
      <w:r w:rsidR="00AC5FCB" w:rsidRPr="009E1908">
        <w:t xml:space="preserve">(Optional) </w:t>
      </w:r>
      <w:r w:rsidR="00F26DFC" w:rsidRPr="00BB5086">
        <w:t xml:space="preserve">Only passed in </w:t>
      </w:r>
      <w:r w:rsidR="001A4B16">
        <w:t xml:space="preserve">as null </w:t>
      </w:r>
      <w:r w:rsidR="00F26DFC" w:rsidRPr="00111A7C">
        <w:t>from the Inpatient Medications Package, indicating</w:t>
      </w:r>
      <w:r w:rsidR="00F26DFC">
        <w:t xml:space="preserve"> to display a missing </w:t>
      </w:r>
      <w:r w:rsidR="00B453BF">
        <w:t>Body Surface Area (</w:t>
      </w:r>
      <w:r w:rsidR="00F26DFC">
        <w:t>BSA</w:t>
      </w:r>
      <w:r w:rsidR="00B453BF">
        <w:t>)</w:t>
      </w:r>
      <w:r w:rsidR="00F26DFC">
        <w:t xml:space="preserve"> error along with the Free Text Infusion Rate error</w:t>
      </w:r>
      <w:r>
        <w:t xml:space="preserve"> (if applicable)</w:t>
      </w:r>
      <w:r w:rsidR="00A50268">
        <w:t>.</w:t>
      </w:r>
      <w:r w:rsidR="00A50268" w:rsidRPr="00C73B3E">
        <w:t xml:space="preserve"> </w:t>
      </w:r>
    </w:p>
    <w:p w14:paraId="1332F2FC" w14:textId="77777777" w:rsidR="00F26DFC" w:rsidRPr="00E2794E" w:rsidRDefault="00AE6683" w:rsidP="00E2794E">
      <w:pPr>
        <w:pStyle w:val="BodyText"/>
        <w:ind w:left="1440"/>
        <w:rPr>
          <w:b/>
        </w:rPr>
      </w:pPr>
      <w:r w:rsidRPr="00E2794E">
        <w:rPr>
          <w:b/>
        </w:rPr>
        <w:t>Example:</w:t>
      </w:r>
    </w:p>
    <w:p w14:paraId="24A07003" w14:textId="77777777" w:rsidR="00F26DFC" w:rsidRDefault="00926BEF" w:rsidP="00E2794E">
      <w:pPr>
        <w:pStyle w:val="BodyText"/>
        <w:ind w:left="1440"/>
      </w:pPr>
      <w:r>
        <w:t>X4(#</w:t>
      </w:r>
      <w:r w:rsidR="00F26DFC">
        <w:t>,”HT_ERROR”)=””</w:t>
      </w:r>
    </w:p>
    <w:p w14:paraId="39F5DAFD" w14:textId="77777777" w:rsidR="00F26DFC" w:rsidRPr="00A50268" w:rsidRDefault="00F63F7C" w:rsidP="00E2794E">
      <w:pPr>
        <w:pStyle w:val="BodyText"/>
        <w:ind w:left="720"/>
      </w:pPr>
      <w:r>
        <w:t xml:space="preserve"> </w:t>
      </w:r>
      <w:r w:rsidR="00926BEF" w:rsidRPr="00A50268">
        <w:t>X4(#</w:t>
      </w:r>
      <w:r w:rsidR="00F26DFC" w:rsidRPr="00A50268">
        <w:t xml:space="preserve">,”WT_ERROR”) </w:t>
      </w:r>
      <w:r w:rsidR="00CD1E99">
        <w:t>–</w:t>
      </w:r>
      <w:r w:rsidR="00F26DFC" w:rsidRPr="00A50268">
        <w:t xml:space="preserve"> </w:t>
      </w:r>
      <w:r w:rsidR="00AC5FCB" w:rsidRPr="00C73B3E">
        <w:t>(Optional)</w:t>
      </w:r>
      <w:r w:rsidR="00AC5FCB">
        <w:t xml:space="preserve"> </w:t>
      </w:r>
      <w:r w:rsidR="00F26DFC" w:rsidRPr="00A50268">
        <w:t xml:space="preserve">Only passed in </w:t>
      </w:r>
      <w:r w:rsidR="001A4B16">
        <w:t xml:space="preserve">as null </w:t>
      </w:r>
      <w:r w:rsidR="00F26DFC" w:rsidRPr="00A50268">
        <w:t>from the Inpatient Medications Package indicating to display a missing weight error along with the Free Text Infusion Rate error</w:t>
      </w:r>
      <w:r w:rsidR="00926BEF" w:rsidRPr="00A50268">
        <w:t xml:space="preserve"> (if applicable)</w:t>
      </w:r>
      <w:r w:rsidR="00A50268" w:rsidRPr="00A50268">
        <w:t xml:space="preserve">. </w:t>
      </w:r>
    </w:p>
    <w:p w14:paraId="27DEE2B8" w14:textId="77777777" w:rsidR="00F26DFC" w:rsidRPr="00E2794E" w:rsidRDefault="00F26DFC" w:rsidP="00E2794E">
      <w:pPr>
        <w:pStyle w:val="BodyText"/>
        <w:ind w:left="1440"/>
        <w:rPr>
          <w:b/>
        </w:rPr>
      </w:pPr>
      <w:r w:rsidRPr="00E2794E">
        <w:rPr>
          <w:b/>
        </w:rPr>
        <w:t>Example:</w:t>
      </w:r>
    </w:p>
    <w:p w14:paraId="2CAC7946" w14:textId="77777777" w:rsidR="00F63F7C" w:rsidRDefault="00926BEF" w:rsidP="00E2794E">
      <w:pPr>
        <w:pStyle w:val="BodyText"/>
        <w:ind w:left="1440"/>
      </w:pPr>
      <w:r>
        <w:t>X4(#</w:t>
      </w:r>
      <w:r w:rsidR="00F26DFC">
        <w:t>,”WT_ERROR”)=””</w:t>
      </w:r>
    </w:p>
    <w:p w14:paraId="6FB53065" w14:textId="77777777" w:rsidR="00F26DFC" w:rsidRPr="00A50268" w:rsidRDefault="00FE2BD1" w:rsidP="00E2794E">
      <w:pPr>
        <w:pStyle w:val="BodyText"/>
        <w:ind w:left="720"/>
      </w:pPr>
      <w:r w:rsidRPr="00A50268">
        <w:t>X4(#</w:t>
      </w:r>
      <w:r w:rsidR="00F26DFC" w:rsidRPr="00A50268">
        <w:t>,”OI_ERROR”,</w:t>
      </w:r>
      <w:r w:rsidRPr="00A50268">
        <w:t xml:space="preserve"> </w:t>
      </w:r>
      <w:r w:rsidR="00F26DFC" w:rsidRPr="00A50268">
        <w:t xml:space="preserve">drug name) – </w:t>
      </w:r>
      <w:r w:rsidR="00AC5FCB" w:rsidRPr="00C73B3E">
        <w:t>(Optional)</w:t>
      </w:r>
      <w:r w:rsidR="00AC5FCB">
        <w:t xml:space="preserve"> </w:t>
      </w:r>
      <w:r w:rsidR="00F26DFC" w:rsidRPr="00A50268">
        <w:t>Indicates an error as designated by the code in piece 1. Piece 2 is equal to the Pharmacy Order Number</w:t>
      </w:r>
      <w:r w:rsidR="00A50268" w:rsidRPr="00A50268">
        <w:t xml:space="preserve">. </w:t>
      </w:r>
      <w:r w:rsidR="006A77E0">
        <w:t>O</w:t>
      </w:r>
      <w:r w:rsidR="00F26DFC" w:rsidRPr="00A50268">
        <w:t>nly codes 1 and 4 are passed in by the calling applications</w:t>
      </w:r>
      <w:r w:rsidR="00A50268" w:rsidRPr="00A50268">
        <w:t xml:space="preserve">. </w:t>
      </w:r>
    </w:p>
    <w:p w14:paraId="150E74DA" w14:textId="77777777" w:rsidR="00F26DFC" w:rsidRDefault="00F26DFC" w:rsidP="00E2794E">
      <w:pPr>
        <w:pStyle w:val="BodyText"/>
        <w:ind w:left="1440"/>
      </w:pPr>
      <w:r>
        <w:t>Piece 1 codes are as follows:</w:t>
      </w:r>
    </w:p>
    <w:p w14:paraId="66A580DF" w14:textId="77777777" w:rsidR="00F26DFC" w:rsidRDefault="00F26DFC" w:rsidP="00E2794E">
      <w:pPr>
        <w:pStyle w:val="BodyText"/>
        <w:ind w:left="1440"/>
        <w:contextualSpacing/>
      </w:pPr>
      <w:r>
        <w:t>1 – No Dispense Drug Found</w:t>
      </w:r>
    </w:p>
    <w:p w14:paraId="764DD542" w14:textId="77777777" w:rsidR="00F26DFC" w:rsidRDefault="00F26DFC" w:rsidP="00E2794E">
      <w:pPr>
        <w:pStyle w:val="BodyText"/>
        <w:ind w:left="1440"/>
        <w:contextualSpacing/>
      </w:pPr>
      <w:r>
        <w:t>2 – Free Text Dosage could not be evaluated</w:t>
      </w:r>
    </w:p>
    <w:p w14:paraId="22FB348C" w14:textId="77777777" w:rsidR="00F26DFC" w:rsidRPr="006A11BD" w:rsidRDefault="00F26DFC" w:rsidP="00E2794E">
      <w:pPr>
        <w:pStyle w:val="BodyText"/>
        <w:ind w:left="1440"/>
        <w:contextualSpacing/>
      </w:pPr>
      <w:r w:rsidRPr="006A11BD">
        <w:t>3 – Free Text Infusi</w:t>
      </w:r>
      <w:r w:rsidR="00C65A5A">
        <w:t>on Rate could not be evaluated</w:t>
      </w:r>
    </w:p>
    <w:p w14:paraId="1A1BA42C" w14:textId="77777777" w:rsidR="00F26DFC" w:rsidRDefault="00F26DFC" w:rsidP="00E2794E">
      <w:pPr>
        <w:pStyle w:val="BodyText"/>
        <w:ind w:left="1440"/>
        <w:contextualSpacing/>
      </w:pPr>
      <w:r>
        <w:t xml:space="preserve">4 – No Active IV Additive/Solution marked for IV Fluid Order Entry could be found </w:t>
      </w:r>
    </w:p>
    <w:p w14:paraId="3175E023" w14:textId="77777777" w:rsidR="00F26DFC" w:rsidRPr="00E2794E" w:rsidRDefault="00F26DFC" w:rsidP="00E2794E">
      <w:pPr>
        <w:pStyle w:val="BodyText"/>
        <w:ind w:left="1440"/>
        <w:rPr>
          <w:b/>
        </w:rPr>
      </w:pPr>
      <w:r w:rsidRPr="00E2794E">
        <w:rPr>
          <w:b/>
        </w:rPr>
        <w:t>Example:</w:t>
      </w:r>
    </w:p>
    <w:p w14:paraId="12246261" w14:textId="77777777" w:rsidR="00F63F7C" w:rsidRDefault="00FE2BD1" w:rsidP="00E2794E">
      <w:pPr>
        <w:pStyle w:val="BodyText"/>
        <w:ind w:left="1440"/>
      </w:pPr>
      <w:r>
        <w:t>X4(#</w:t>
      </w:r>
      <w:r w:rsidR="00F26DFC">
        <w:t>,”OI_ERROR”,”SIMV</w:t>
      </w:r>
      <w:r w:rsidR="007B1895">
        <w:t>A</w:t>
      </w:r>
      <w:r w:rsidR="00F26DFC">
        <w:t>STATIN 40MG”)=1^</w:t>
      </w:r>
      <w:r w:rsidR="00F26DFC" w:rsidRPr="0096199E">
        <w:t>“</w:t>
      </w:r>
      <w:r w:rsidR="00F26DFC">
        <w:t>O;1;PROSPECTIVE;1</w:t>
      </w:r>
      <w:r w:rsidR="00F26DFC" w:rsidRPr="0096199E">
        <w:t>”</w:t>
      </w:r>
    </w:p>
    <w:p w14:paraId="18DED78A" w14:textId="77777777" w:rsidR="00F26DFC" w:rsidRPr="00BB5086" w:rsidRDefault="002D37F2" w:rsidP="00E2794E">
      <w:pPr>
        <w:pStyle w:val="BodyText"/>
        <w:ind w:left="720"/>
        <w:rPr>
          <w:szCs w:val="22"/>
        </w:rPr>
      </w:pPr>
      <w:r w:rsidRPr="00111A7C">
        <w:rPr>
          <w:szCs w:val="22"/>
        </w:rPr>
        <w:t>X4(#</w:t>
      </w:r>
      <w:r w:rsidR="00F26DFC" w:rsidRPr="0034682E">
        <w:rPr>
          <w:szCs w:val="22"/>
        </w:rPr>
        <w:t xml:space="preserve">,”FRQ_ERROR”) – </w:t>
      </w:r>
      <w:r w:rsidR="00AC5FCB" w:rsidRPr="00EA1AE2">
        <w:rPr>
          <w:szCs w:val="22"/>
        </w:rPr>
        <w:t xml:space="preserve">(Optional) </w:t>
      </w:r>
      <w:r w:rsidR="00F26DFC" w:rsidRPr="00083D4F">
        <w:rPr>
          <w:szCs w:val="22"/>
        </w:rPr>
        <w:t>This indicates that a Frequency was unable to be derived</w:t>
      </w:r>
      <w:r w:rsidR="00A50268" w:rsidRPr="009E1908">
        <w:rPr>
          <w:szCs w:val="22"/>
        </w:rPr>
        <w:t xml:space="preserve">. </w:t>
      </w:r>
    </w:p>
    <w:p w14:paraId="37FF9ABB" w14:textId="77777777" w:rsidR="00F26DFC" w:rsidRPr="00E2794E" w:rsidRDefault="00F26DFC" w:rsidP="00E2794E">
      <w:pPr>
        <w:pStyle w:val="BodyText"/>
        <w:ind w:left="1440"/>
        <w:rPr>
          <w:b/>
        </w:rPr>
      </w:pPr>
      <w:r w:rsidRPr="00E2794E">
        <w:rPr>
          <w:b/>
        </w:rPr>
        <w:t>Example:</w:t>
      </w:r>
    </w:p>
    <w:p w14:paraId="63DFCA5A" w14:textId="77777777" w:rsidR="00F63F7C" w:rsidRDefault="002D37F2" w:rsidP="00E2794E">
      <w:pPr>
        <w:pStyle w:val="BodyText"/>
        <w:ind w:left="1440"/>
      </w:pPr>
      <w:r w:rsidRPr="00111A7C">
        <w:t>X4(#</w:t>
      </w:r>
      <w:r w:rsidR="00F26DFC" w:rsidRPr="0034682E">
        <w:t>,”FRQ_ERROR”)=””</w:t>
      </w:r>
    </w:p>
    <w:p w14:paraId="1B62D768" w14:textId="77777777" w:rsidR="00F26DFC" w:rsidRPr="00434852" w:rsidRDefault="002D37F2" w:rsidP="00E2794E">
      <w:pPr>
        <w:pStyle w:val="BodyText"/>
        <w:ind w:left="720"/>
      </w:pPr>
      <w:r w:rsidRPr="00111A7C">
        <w:t>X4(#</w:t>
      </w:r>
      <w:r w:rsidR="00F26DFC" w:rsidRPr="0034682E">
        <w:t xml:space="preserve">,”INF_ERROR”) – </w:t>
      </w:r>
      <w:r w:rsidR="00AC5FCB" w:rsidRPr="00EA1AE2">
        <w:t xml:space="preserve">(Optional) </w:t>
      </w:r>
      <w:r w:rsidR="00F26DFC" w:rsidRPr="00083D4F">
        <w:t>Only passed in from the Inpatient Medication</w:t>
      </w:r>
      <w:r w:rsidR="00F26DFC" w:rsidRPr="009E1908">
        <w:t xml:space="preserve"> Package indicating to display a Free Text Infusion Rate error</w:t>
      </w:r>
      <w:r w:rsidR="00A50268" w:rsidRPr="00BB5086">
        <w:t xml:space="preserve">. </w:t>
      </w:r>
    </w:p>
    <w:p w14:paraId="39EE7C29" w14:textId="77777777" w:rsidR="00F26DFC" w:rsidRPr="00E2794E" w:rsidRDefault="00F26DFC" w:rsidP="00E2794E">
      <w:pPr>
        <w:pStyle w:val="BodyText"/>
        <w:ind w:left="1440"/>
        <w:rPr>
          <w:b/>
        </w:rPr>
      </w:pPr>
      <w:r w:rsidRPr="00E2794E">
        <w:rPr>
          <w:b/>
        </w:rPr>
        <w:t xml:space="preserve">Example: </w:t>
      </w:r>
    </w:p>
    <w:p w14:paraId="0D1E0066" w14:textId="77777777" w:rsidR="00E2794E" w:rsidRDefault="002D37F2" w:rsidP="00E2794E">
      <w:pPr>
        <w:pStyle w:val="BodyText"/>
        <w:ind w:left="1440"/>
      </w:pPr>
      <w:r w:rsidRPr="00111A7C">
        <w:t>X4(#</w:t>
      </w:r>
      <w:r w:rsidR="00F26DFC" w:rsidRPr="0034682E">
        <w:t>,”INF_ERROR”)=””</w:t>
      </w:r>
    </w:p>
    <w:p w14:paraId="5301F1D1" w14:textId="77777777" w:rsidR="00487A5E" w:rsidRPr="00E2794E" w:rsidRDefault="00E2794E" w:rsidP="00E2794E">
      <w:pPr>
        <w:pStyle w:val="BodyText"/>
      </w:pPr>
      <w:r>
        <w:br w:type="page"/>
      </w:r>
      <w:r w:rsidR="00487A5E" w:rsidRPr="00E2794E">
        <w:lastRenderedPageBreak/>
        <w:t xml:space="preserve">All of the preceding data is then formatted into a </w:t>
      </w:r>
      <w:r w:rsidR="008F4ABA" w:rsidRPr="00E2794E">
        <w:t>^</w:t>
      </w:r>
      <w:r w:rsidR="00487A5E" w:rsidRPr="00E2794E">
        <w:t xml:space="preserve">TMP global in the DOSE^PSSDSAPD code to be passed into the IN^PSSHRQ2 interface driver routine. </w:t>
      </w:r>
      <w:r w:rsidR="002C3E1D" w:rsidRPr="00E2794E">
        <w:t>This</w:t>
      </w:r>
      <w:r w:rsidR="00487A5E" w:rsidRPr="00E2794E">
        <w:t xml:space="preserve"> is an example of the Input TMP global:</w:t>
      </w:r>
    </w:p>
    <w:p w14:paraId="0CA6B193" w14:textId="77777777" w:rsidR="00487A5E" w:rsidRDefault="00432219" w:rsidP="00DE4B6D">
      <w:pPr>
        <w:pStyle w:val="BodyText"/>
      </w:pPr>
      <w:r>
        <w:t>^TMP($J,BASE</w:t>
      </w:r>
      <w:r w:rsidR="00487A5E">
        <w:t>,</w:t>
      </w:r>
      <w:r w:rsidR="00CD1E99">
        <w:t>”</w:t>
      </w:r>
      <w:r w:rsidR="00487A5E">
        <w:t>IN</w:t>
      </w:r>
      <w:r w:rsidR="00CD1E99">
        <w:t>”</w:t>
      </w:r>
      <w:r w:rsidR="00487A5E">
        <w:t>,</w:t>
      </w:r>
      <w:r w:rsidR="00CD1E99">
        <w:t>”</w:t>
      </w:r>
      <w:r w:rsidR="00487A5E">
        <w:t>DOSE</w:t>
      </w:r>
      <w:r w:rsidR="00CD1E99">
        <w:t>”</w:t>
      </w:r>
      <w:r w:rsidR="00487A5E">
        <w:t>)=</w:t>
      </w:r>
      <w:r w:rsidR="00CD1E99">
        <w:t>””</w:t>
      </w:r>
      <w:r w:rsidR="007C6DA3">
        <w:t xml:space="preserve"> (Indicates to interface to perform Dose Call)</w:t>
      </w:r>
    </w:p>
    <w:p w14:paraId="71F7154A" w14:textId="77777777" w:rsidR="00487A5E" w:rsidRDefault="00432219" w:rsidP="00DE4B6D">
      <w:pPr>
        <w:pStyle w:val="BodyText"/>
      </w:pPr>
      <w:r>
        <w:t>^TMP($J,BASE</w:t>
      </w:r>
      <w:r w:rsidR="00487A5E">
        <w:t>,</w:t>
      </w:r>
      <w:r w:rsidR="00CD1E99">
        <w:t>”</w:t>
      </w:r>
      <w:r w:rsidR="00487A5E">
        <w:t>IN</w:t>
      </w:r>
      <w:r w:rsidR="00CD1E99">
        <w:t>”</w:t>
      </w:r>
      <w:r w:rsidR="00487A5E">
        <w:t>,</w:t>
      </w:r>
      <w:r w:rsidR="00CD1E99">
        <w:t>”</w:t>
      </w:r>
      <w:r w:rsidR="00487A5E">
        <w:t>DOSE</w:t>
      </w:r>
      <w:r w:rsidR="00CD1E99">
        <w:t>”</w:t>
      </w:r>
      <w:r w:rsidR="00487A5E">
        <w:t>,</w:t>
      </w:r>
      <w:r w:rsidR="00CD1E99">
        <w:t>”</w:t>
      </w:r>
      <w:r w:rsidR="00487A5E">
        <w:t>AGE</w:t>
      </w:r>
      <w:r w:rsidR="00CD1E99">
        <w:t>”</w:t>
      </w:r>
      <w:r w:rsidR="00487A5E">
        <w:t>)=1088</w:t>
      </w:r>
      <w:r w:rsidR="007C6DA3">
        <w:t xml:space="preserve"> (Age in Days)</w:t>
      </w:r>
    </w:p>
    <w:p w14:paraId="2EF89D43" w14:textId="77777777" w:rsidR="00487A5E" w:rsidRDefault="00432219" w:rsidP="00DE4B6D">
      <w:pPr>
        <w:pStyle w:val="BodyText"/>
      </w:pPr>
      <w:r>
        <w:t>^TMP($J,BASE</w:t>
      </w:r>
      <w:r w:rsidR="00487A5E">
        <w:t>,</w:t>
      </w:r>
      <w:r w:rsidR="00CD1E99">
        <w:t>”</w:t>
      </w:r>
      <w:r w:rsidR="00487A5E">
        <w:t>IN</w:t>
      </w:r>
      <w:r w:rsidR="00CD1E99">
        <w:t>”</w:t>
      </w:r>
      <w:r w:rsidR="00487A5E">
        <w:t>,</w:t>
      </w:r>
      <w:r w:rsidR="00CD1E99">
        <w:t>”</w:t>
      </w:r>
      <w:r w:rsidR="00487A5E">
        <w:t>DOSE</w:t>
      </w:r>
      <w:r w:rsidR="00CD1E99">
        <w:t>”</w:t>
      </w:r>
      <w:r w:rsidR="00487A5E">
        <w:t>,</w:t>
      </w:r>
      <w:r w:rsidR="00CD1E99">
        <w:t>”</w:t>
      </w:r>
      <w:r w:rsidR="00487A5E">
        <w:t>BSA</w:t>
      </w:r>
      <w:r w:rsidR="00CD1E99">
        <w:t>”</w:t>
      </w:r>
      <w:r w:rsidR="00487A5E">
        <w:t>)=2.237778390112771458</w:t>
      </w:r>
      <w:r w:rsidR="007C6DA3">
        <w:t xml:space="preserve"> (Body Surface Area)</w:t>
      </w:r>
    </w:p>
    <w:p w14:paraId="12B5E40A" w14:textId="77777777" w:rsidR="00487A5E" w:rsidRDefault="00432219" w:rsidP="00DE4B6D">
      <w:pPr>
        <w:pStyle w:val="BodyText"/>
      </w:pPr>
      <w:r>
        <w:t>^TMP($J,BASE</w:t>
      </w:r>
      <w:r w:rsidR="00487A5E">
        <w:t>,</w:t>
      </w:r>
      <w:r w:rsidR="00CD1E99">
        <w:t>”</w:t>
      </w:r>
      <w:r w:rsidR="00487A5E">
        <w:t>IN</w:t>
      </w:r>
      <w:r w:rsidR="00CD1E99">
        <w:t>”</w:t>
      </w:r>
      <w:r w:rsidR="00487A5E">
        <w:t>,</w:t>
      </w:r>
      <w:r w:rsidR="00CD1E99">
        <w:t>”</w:t>
      </w:r>
      <w:r w:rsidR="00487A5E">
        <w:t>DOSE</w:t>
      </w:r>
      <w:r w:rsidR="00CD1E99">
        <w:t>”</w:t>
      </w:r>
      <w:r w:rsidR="00487A5E">
        <w:t>,</w:t>
      </w:r>
      <w:r w:rsidR="00CD1E99">
        <w:t>”</w:t>
      </w:r>
      <w:r w:rsidR="00487A5E">
        <w:t>O;1;PROSPECTIVE;1</w:t>
      </w:r>
      <w:r w:rsidR="00CD1E99">
        <w:t>”</w:t>
      </w:r>
      <w:r w:rsidR="00487A5E">
        <w:t>)=</w:t>
      </w:r>
      <w:r w:rsidR="00CD1E99">
        <w:t>”</w:t>
      </w:r>
      <w:r w:rsidR="00487A5E">
        <w:t>006561^4005197^3776^WARFARIN 2MG TABS^15^MILLIGRAMS^DAY^1^1^DAY^ORAL^SINGLE DOSE^^0</w:t>
      </w:r>
      <w:r w:rsidR="00CD1E99">
        <w:t>”</w:t>
      </w:r>
      <w:r w:rsidR="00F02EBD">
        <w:t xml:space="preserve"> </w:t>
      </w:r>
    </w:p>
    <w:p w14:paraId="66FA1F29" w14:textId="77777777" w:rsidR="00F02EBD" w:rsidRPr="006C6BD1" w:rsidRDefault="00F02EBD" w:rsidP="006C6BD1">
      <w:pPr>
        <w:pStyle w:val="BodyText2"/>
        <w:ind w:left="720"/>
        <w:rPr>
          <w:b/>
        </w:rPr>
      </w:pPr>
      <w:r w:rsidRPr="006C6BD1">
        <w:rPr>
          <w:b/>
        </w:rPr>
        <w:t xml:space="preserve">Data Node. </w:t>
      </w:r>
    </w:p>
    <w:p w14:paraId="248A4555" w14:textId="77777777" w:rsidR="00F02EBD" w:rsidRDefault="00201A5D" w:rsidP="00DE4B6D">
      <w:pPr>
        <w:pStyle w:val="BodyText2"/>
        <w:spacing w:after="60"/>
        <w:contextualSpacing/>
      </w:pPr>
      <w:r w:rsidRPr="006C6BD1">
        <w:rPr>
          <w:b/>
        </w:rPr>
        <w:t>Piece</w:t>
      </w:r>
      <w:r>
        <w:t xml:space="preserve"> </w:t>
      </w:r>
      <w:r w:rsidR="00F02EBD">
        <w:t>1 – G</w:t>
      </w:r>
      <w:r w:rsidR="007B1895">
        <w:t>C</w:t>
      </w:r>
      <w:r w:rsidR="00F02EBD">
        <w:t>NSEQNO</w:t>
      </w:r>
    </w:p>
    <w:p w14:paraId="679294C2" w14:textId="77777777" w:rsidR="00F02EBD" w:rsidRDefault="00201A5D" w:rsidP="00DE4B6D">
      <w:pPr>
        <w:pStyle w:val="BodyText2"/>
        <w:spacing w:after="60"/>
        <w:contextualSpacing/>
      </w:pPr>
      <w:r w:rsidRPr="006C6BD1">
        <w:rPr>
          <w:b/>
        </w:rPr>
        <w:t>Piece</w:t>
      </w:r>
      <w:r>
        <w:t xml:space="preserve"> </w:t>
      </w:r>
      <w:r w:rsidR="00F02EBD">
        <w:t>2 –</w:t>
      </w:r>
      <w:r w:rsidR="00D829CA">
        <w:t xml:space="preserve"> VUID</w:t>
      </w:r>
      <w:r w:rsidR="00ED1CCA">
        <w:t xml:space="preserve"> (VHA Unique Identifier)</w:t>
      </w:r>
    </w:p>
    <w:p w14:paraId="7D61D03B" w14:textId="77777777" w:rsidR="00F02EBD" w:rsidRDefault="00201A5D" w:rsidP="00DE4B6D">
      <w:pPr>
        <w:pStyle w:val="BodyText2"/>
        <w:spacing w:after="60"/>
        <w:contextualSpacing/>
      </w:pPr>
      <w:r w:rsidRPr="006C6BD1">
        <w:rPr>
          <w:b/>
        </w:rPr>
        <w:t>Piece</w:t>
      </w:r>
      <w:r>
        <w:t xml:space="preserve"> </w:t>
      </w:r>
      <w:r w:rsidR="00F02EBD">
        <w:t>3 –</w:t>
      </w:r>
      <w:r w:rsidR="00D829CA">
        <w:t xml:space="preserve"> DRUG </w:t>
      </w:r>
      <w:r w:rsidR="00EB62CF">
        <w:t>file (</w:t>
      </w:r>
      <w:r w:rsidR="00D829CA">
        <w:t>#50) IEN</w:t>
      </w:r>
    </w:p>
    <w:p w14:paraId="2C7E6E02" w14:textId="77777777" w:rsidR="00F02EBD" w:rsidRDefault="00201A5D" w:rsidP="00DE4B6D">
      <w:pPr>
        <w:pStyle w:val="BodyText2"/>
        <w:spacing w:after="60"/>
        <w:contextualSpacing/>
      </w:pPr>
      <w:r w:rsidRPr="006C6BD1">
        <w:rPr>
          <w:b/>
        </w:rPr>
        <w:t>Piece</w:t>
      </w:r>
      <w:r>
        <w:t xml:space="preserve"> </w:t>
      </w:r>
      <w:r w:rsidR="00F02EBD">
        <w:t>4 –</w:t>
      </w:r>
      <w:r w:rsidR="00D829CA">
        <w:t xml:space="preserve"> Drug Name</w:t>
      </w:r>
    </w:p>
    <w:p w14:paraId="094EFEE6" w14:textId="77777777" w:rsidR="00F02EBD" w:rsidRDefault="00201A5D" w:rsidP="00DE4B6D">
      <w:pPr>
        <w:pStyle w:val="BodyText2"/>
        <w:spacing w:after="60"/>
        <w:contextualSpacing/>
      </w:pPr>
      <w:r w:rsidRPr="006C6BD1">
        <w:rPr>
          <w:b/>
        </w:rPr>
        <w:t>Piece</w:t>
      </w:r>
      <w:r>
        <w:t xml:space="preserve"> </w:t>
      </w:r>
      <w:r w:rsidR="00F02EBD">
        <w:t>5 –</w:t>
      </w:r>
      <w:r w:rsidR="00D829CA">
        <w:t xml:space="preserve"> Dose Amount</w:t>
      </w:r>
    </w:p>
    <w:p w14:paraId="36956B90" w14:textId="77777777" w:rsidR="00F02EBD" w:rsidRDefault="00201A5D" w:rsidP="00DE4B6D">
      <w:pPr>
        <w:pStyle w:val="BodyText2"/>
        <w:spacing w:after="60"/>
        <w:contextualSpacing/>
      </w:pPr>
      <w:r w:rsidRPr="006C6BD1">
        <w:rPr>
          <w:b/>
        </w:rPr>
        <w:t>Piece</w:t>
      </w:r>
      <w:r>
        <w:t xml:space="preserve"> </w:t>
      </w:r>
      <w:r w:rsidR="00F02EBD">
        <w:t>6 –</w:t>
      </w:r>
      <w:r w:rsidR="00D829CA">
        <w:t xml:space="preserve"> Dose Unit</w:t>
      </w:r>
    </w:p>
    <w:p w14:paraId="1D4C3B05" w14:textId="77777777" w:rsidR="00F02EBD" w:rsidRDefault="00201A5D" w:rsidP="00DE4B6D">
      <w:pPr>
        <w:pStyle w:val="BodyText2"/>
        <w:spacing w:after="60"/>
        <w:contextualSpacing/>
      </w:pPr>
      <w:r w:rsidRPr="006C6BD1">
        <w:rPr>
          <w:b/>
        </w:rPr>
        <w:t>Piece</w:t>
      </w:r>
      <w:r>
        <w:t xml:space="preserve"> </w:t>
      </w:r>
      <w:r w:rsidR="00F02EBD">
        <w:t>7 –</w:t>
      </w:r>
      <w:r w:rsidR="00D829CA">
        <w:t xml:space="preserve"> Dose Rate</w:t>
      </w:r>
    </w:p>
    <w:p w14:paraId="10810224" w14:textId="77777777" w:rsidR="00F02EBD" w:rsidRDefault="00201A5D" w:rsidP="00DE4B6D">
      <w:pPr>
        <w:pStyle w:val="BodyText2"/>
        <w:spacing w:after="60"/>
        <w:contextualSpacing/>
      </w:pPr>
      <w:r w:rsidRPr="006C6BD1">
        <w:rPr>
          <w:b/>
        </w:rPr>
        <w:t>Piece</w:t>
      </w:r>
      <w:r>
        <w:t xml:space="preserve"> </w:t>
      </w:r>
      <w:r w:rsidR="00F02EBD">
        <w:t>8 –</w:t>
      </w:r>
      <w:r w:rsidR="00D829CA">
        <w:t xml:space="preserve"> Frequency</w:t>
      </w:r>
    </w:p>
    <w:p w14:paraId="403BD1F4" w14:textId="77777777" w:rsidR="00F02EBD" w:rsidRDefault="00201A5D" w:rsidP="00DE4B6D">
      <w:pPr>
        <w:pStyle w:val="BodyText2"/>
        <w:spacing w:after="60"/>
        <w:contextualSpacing/>
      </w:pPr>
      <w:r w:rsidRPr="006C6BD1">
        <w:rPr>
          <w:b/>
        </w:rPr>
        <w:t>Piece</w:t>
      </w:r>
      <w:r>
        <w:t xml:space="preserve"> </w:t>
      </w:r>
      <w:r w:rsidR="00F02EBD">
        <w:t>9 –</w:t>
      </w:r>
      <w:r w:rsidR="00D829CA">
        <w:t xml:space="preserve"> Duration</w:t>
      </w:r>
    </w:p>
    <w:p w14:paraId="51F2644B" w14:textId="77777777" w:rsidR="00F02EBD" w:rsidRDefault="00201A5D" w:rsidP="00DE4B6D">
      <w:pPr>
        <w:pStyle w:val="BodyText2"/>
        <w:spacing w:after="60"/>
        <w:contextualSpacing/>
      </w:pPr>
      <w:r w:rsidRPr="006C6BD1">
        <w:rPr>
          <w:b/>
        </w:rPr>
        <w:t>Piece</w:t>
      </w:r>
      <w:r>
        <w:t xml:space="preserve"> </w:t>
      </w:r>
      <w:r w:rsidR="00F02EBD">
        <w:t>10 –</w:t>
      </w:r>
      <w:r w:rsidR="00D829CA">
        <w:t xml:space="preserve"> Duration Rate</w:t>
      </w:r>
    </w:p>
    <w:p w14:paraId="5AFE653D" w14:textId="77777777" w:rsidR="00F02EBD" w:rsidRDefault="00201A5D" w:rsidP="00DE4B6D">
      <w:pPr>
        <w:pStyle w:val="BodyText2"/>
        <w:spacing w:after="60"/>
        <w:contextualSpacing/>
      </w:pPr>
      <w:r w:rsidRPr="006C6BD1">
        <w:rPr>
          <w:b/>
        </w:rPr>
        <w:t>Piece</w:t>
      </w:r>
      <w:r>
        <w:t xml:space="preserve"> </w:t>
      </w:r>
      <w:r w:rsidR="00F02EBD">
        <w:t>11 –</w:t>
      </w:r>
      <w:r w:rsidR="00D829CA">
        <w:t xml:space="preserve"> Medication Route</w:t>
      </w:r>
    </w:p>
    <w:p w14:paraId="6C7EC6C0" w14:textId="77777777" w:rsidR="00F02EBD" w:rsidRDefault="00201A5D" w:rsidP="00DE4B6D">
      <w:pPr>
        <w:pStyle w:val="BodyText2"/>
        <w:spacing w:after="60"/>
        <w:contextualSpacing/>
      </w:pPr>
      <w:r w:rsidRPr="006C6BD1">
        <w:rPr>
          <w:b/>
        </w:rPr>
        <w:t>Piece</w:t>
      </w:r>
      <w:r>
        <w:t xml:space="preserve"> </w:t>
      </w:r>
      <w:r w:rsidR="00F02EBD">
        <w:t>12 –</w:t>
      </w:r>
      <w:r w:rsidR="00D829CA">
        <w:t xml:space="preserve"> Dose Type</w:t>
      </w:r>
    </w:p>
    <w:p w14:paraId="569B9BAD" w14:textId="77777777" w:rsidR="00D829CA" w:rsidRDefault="00201A5D" w:rsidP="00DE4B6D">
      <w:pPr>
        <w:pStyle w:val="BodyText2"/>
        <w:spacing w:after="60"/>
        <w:contextualSpacing/>
      </w:pPr>
      <w:r w:rsidRPr="006C6BD1">
        <w:rPr>
          <w:b/>
        </w:rPr>
        <w:t>Piece</w:t>
      </w:r>
      <w:r>
        <w:t xml:space="preserve"> </w:t>
      </w:r>
      <w:r w:rsidR="00710CBA">
        <w:t>13 – Not used</w:t>
      </w:r>
    </w:p>
    <w:p w14:paraId="2AB0134A" w14:textId="77777777" w:rsidR="00F02EBD" w:rsidRDefault="00201A5D" w:rsidP="00DE4B6D">
      <w:pPr>
        <w:pStyle w:val="BodyText2"/>
        <w:contextualSpacing/>
      </w:pPr>
      <w:r w:rsidRPr="006C6BD1">
        <w:rPr>
          <w:b/>
        </w:rPr>
        <w:t>Piece</w:t>
      </w:r>
      <w:r>
        <w:t xml:space="preserve"> </w:t>
      </w:r>
      <w:r w:rsidR="00710CBA">
        <w:t xml:space="preserve">14 </w:t>
      </w:r>
      <w:r w:rsidR="00CD1E99">
        <w:t>–</w:t>
      </w:r>
      <w:r w:rsidR="00710CBA">
        <w:t xml:space="preserve"> </w:t>
      </w:r>
      <w:r w:rsidR="00D829CA">
        <w:t>Do</w:t>
      </w:r>
      <w:r w:rsidR="001475A7">
        <w:t>se Form Flag</w:t>
      </w:r>
      <w:r w:rsidR="00A80799">
        <w:t xml:space="preserve"> </w:t>
      </w:r>
      <w:r w:rsidR="00710CBA">
        <w:t>(</w:t>
      </w:r>
      <w:r w:rsidR="001475A7">
        <w:t xml:space="preserve">Set from the DOSE FORM INDICATOR </w:t>
      </w:r>
      <w:r w:rsidR="00EB62CF">
        <w:t>field (</w:t>
      </w:r>
      <w:r w:rsidR="00710CBA">
        <w:t xml:space="preserve">#3) </w:t>
      </w:r>
      <w:r w:rsidR="001475A7">
        <w:t xml:space="preserve">of the DOSE </w:t>
      </w:r>
      <w:r w:rsidR="00A50268">
        <w:t xml:space="preserve">UNITS </w:t>
      </w:r>
      <w:r w:rsidR="00EB62CF">
        <w:t>file (</w:t>
      </w:r>
      <w:r w:rsidR="00710CBA">
        <w:t>#51.24)</w:t>
      </w:r>
      <w:r w:rsidR="001475A7">
        <w:t>.</w:t>
      </w:r>
      <w:r w:rsidR="00710CBA">
        <w:t>)</w:t>
      </w:r>
    </w:p>
    <w:p w14:paraId="3FE0D6C0" w14:textId="77777777" w:rsidR="00487A5E" w:rsidRDefault="00710CBA" w:rsidP="00DE4B6D">
      <w:pPr>
        <w:pStyle w:val="BodyText"/>
      </w:pPr>
      <w:r>
        <w:t>^TMP($J,BASE</w:t>
      </w:r>
      <w:r w:rsidR="00487A5E">
        <w:t>,</w:t>
      </w:r>
      <w:r w:rsidR="00CD1E99">
        <w:t>”</w:t>
      </w:r>
      <w:r w:rsidR="00487A5E">
        <w:t>IN</w:t>
      </w:r>
      <w:r w:rsidR="00CD1E99">
        <w:t>”</w:t>
      </w:r>
      <w:r w:rsidR="00487A5E">
        <w:t>,</w:t>
      </w:r>
      <w:r w:rsidR="00CD1E99">
        <w:t>”</w:t>
      </w:r>
      <w:r w:rsidR="00487A5E">
        <w:t>DOSE</w:t>
      </w:r>
      <w:r w:rsidR="00CD1E99">
        <w:t>”</w:t>
      </w:r>
      <w:r w:rsidR="00487A5E">
        <w:t>,</w:t>
      </w:r>
      <w:r w:rsidR="00CD1E99">
        <w:t>”</w:t>
      </w:r>
      <w:r w:rsidR="00487A5E">
        <w:t>WT</w:t>
      </w:r>
      <w:r w:rsidR="00CD1E99">
        <w:t>”</w:t>
      </w:r>
      <w:r w:rsidR="00487A5E">
        <w:t>)=95</w:t>
      </w:r>
      <w:r w:rsidR="00A80799">
        <w:t xml:space="preserve"> </w:t>
      </w:r>
      <w:r w:rsidR="007C6DA3">
        <w:t>(Weight)</w:t>
      </w:r>
    </w:p>
    <w:p w14:paraId="2F9B4790" w14:textId="77777777" w:rsidR="00487A5E" w:rsidRDefault="00710CBA" w:rsidP="00DE4B6D">
      <w:pPr>
        <w:pStyle w:val="BodyText"/>
      </w:pPr>
      <w:r>
        <w:t>^TMP($J,BASE</w:t>
      </w:r>
      <w:r w:rsidR="00487A5E">
        <w:t>,</w:t>
      </w:r>
      <w:r w:rsidR="00CD1E99">
        <w:t>”</w:t>
      </w:r>
      <w:r w:rsidR="00487A5E">
        <w:t>IN</w:t>
      </w:r>
      <w:r w:rsidR="00CD1E99">
        <w:t>”</w:t>
      </w:r>
      <w:r w:rsidR="00487A5E">
        <w:t>,</w:t>
      </w:r>
      <w:r w:rsidR="00CD1E99">
        <w:t>”</w:t>
      </w:r>
      <w:r w:rsidR="00487A5E">
        <w:t>IEN</w:t>
      </w:r>
      <w:r w:rsidR="00CD1E99">
        <w:t>”</w:t>
      </w:r>
      <w:r w:rsidR="00487A5E">
        <w:t>)=428</w:t>
      </w:r>
      <w:r w:rsidR="00A80799">
        <w:t xml:space="preserve"> </w:t>
      </w:r>
      <w:r>
        <w:t xml:space="preserve">(PATIENT </w:t>
      </w:r>
      <w:r w:rsidR="00EB62CF">
        <w:t>file (</w:t>
      </w:r>
      <w:r>
        <w:t>#2) IEN)</w:t>
      </w:r>
    </w:p>
    <w:p w14:paraId="7315218C" w14:textId="77777777" w:rsidR="00A02952" w:rsidRDefault="00710CBA" w:rsidP="00DE4B6D">
      <w:pPr>
        <w:pStyle w:val="BodyText"/>
      </w:pPr>
      <w:r>
        <w:t>^TMP($J,BASE</w:t>
      </w:r>
      <w:r w:rsidR="00487A5E">
        <w:t>,</w:t>
      </w:r>
      <w:r w:rsidR="00CD1E99">
        <w:t>”</w:t>
      </w:r>
      <w:r w:rsidR="00487A5E">
        <w:t>IN</w:t>
      </w:r>
      <w:r w:rsidR="00CD1E99">
        <w:t>”</w:t>
      </w:r>
      <w:r w:rsidR="00487A5E">
        <w:t>,</w:t>
      </w:r>
      <w:r w:rsidR="00CD1E99">
        <w:t>”</w:t>
      </w:r>
      <w:r w:rsidR="00487A5E">
        <w:t>PROSPECTIVE</w:t>
      </w:r>
      <w:r w:rsidR="00CD1E99">
        <w:t>”</w:t>
      </w:r>
      <w:r w:rsidR="00487A5E">
        <w:t>,</w:t>
      </w:r>
      <w:r w:rsidR="00CD1E99">
        <w:t>”</w:t>
      </w:r>
      <w:r w:rsidR="00487A5E">
        <w:t>O;1;PROSPECTIVE;1</w:t>
      </w:r>
      <w:r w:rsidR="00CD1E99">
        <w:t>”</w:t>
      </w:r>
      <w:r w:rsidR="00487A5E">
        <w:t>)=</w:t>
      </w:r>
      <w:r w:rsidR="00CD1E99">
        <w:t>”</w:t>
      </w:r>
      <w:r w:rsidR="00487A5E">
        <w:t>006561^4005197^3776^WARFARIN 2MG TABS</w:t>
      </w:r>
      <w:r w:rsidR="00CD1E99">
        <w:t>”</w:t>
      </w:r>
      <w:r w:rsidR="007C6DA3">
        <w:t xml:space="preserve"> (Corresponding node to data node above)</w:t>
      </w:r>
    </w:p>
    <w:p w14:paraId="0CB4E795" w14:textId="77777777" w:rsidR="00F26DFC" w:rsidRPr="00DE4B6D" w:rsidRDefault="00F26DFC" w:rsidP="00DE4B6D">
      <w:pPr>
        <w:pStyle w:val="BodyText"/>
        <w:rPr>
          <w:b/>
        </w:rPr>
      </w:pPr>
      <w:r w:rsidRPr="00DE4B6D">
        <w:rPr>
          <w:b/>
        </w:rPr>
        <w:t>OUTPUT DETAILS:</w:t>
      </w:r>
    </w:p>
    <w:p w14:paraId="1324EC04" w14:textId="77777777" w:rsidR="007114F5" w:rsidRDefault="007114F5" w:rsidP="00DE4B6D">
      <w:pPr>
        <w:pStyle w:val="BodyText"/>
      </w:pPr>
      <w:r>
        <w:t>This is an example of the raw data output.</w:t>
      </w:r>
      <w:r w:rsidR="000B7773">
        <w:t xml:space="preserve"> (X1(1) of parameter 1 of DOSE^PSSDSAPD)</w:t>
      </w:r>
    </w:p>
    <w:p w14:paraId="0A7F015D" w14:textId="77777777" w:rsidR="007114F5" w:rsidRDefault="00CF67D4" w:rsidP="00DE4B6D">
      <w:pPr>
        <w:pStyle w:val="BodyText"/>
      </w:pPr>
      <w:r>
        <w:t>^TMP($J</w:t>
      </w:r>
      <w:r w:rsidR="000B7773">
        <w:t>,BASE</w:t>
      </w:r>
      <w:r w:rsidR="007114F5">
        <w:t>,</w:t>
      </w:r>
      <w:r w:rsidR="00CD1E99">
        <w:t>”</w:t>
      </w:r>
      <w:r w:rsidR="007114F5">
        <w:t>OUT</w:t>
      </w:r>
      <w:r w:rsidR="00CD1E99">
        <w:t>”</w:t>
      </w:r>
      <w:r w:rsidR="007114F5">
        <w:t>,0)=1</w:t>
      </w:r>
    </w:p>
    <w:p w14:paraId="45641132"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CHEMO</w:t>
      </w:r>
      <w:r w:rsidR="00CD1E99">
        <w:t>”</w:t>
      </w:r>
      <w:r w:rsidR="007114F5">
        <w:t>)=</w:t>
      </w:r>
      <w:r w:rsidR="00CD1E99">
        <w:t>”</w:t>
      </w:r>
      <w:r w:rsidR="007114F5">
        <w:t>false</w:t>
      </w:r>
      <w:r w:rsidR="00CD1E99">
        <w:t>”</w:t>
      </w:r>
    </w:p>
    <w:p w14:paraId="2AF47EC9"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w:t>
      </w:r>
      <w:r w:rsidR="00CD1E99">
        <w:t>”</w:t>
      </w:r>
      <w:r w:rsidR="007114F5">
        <w:t>,</w:t>
      </w:r>
      <w:r w:rsidR="00CD1E99">
        <w:t>”</w:t>
      </w:r>
      <w:r w:rsidR="007114F5">
        <w:t>MESSAGE</w:t>
      </w:r>
      <w:r w:rsidR="00CD1E99">
        <w:t>”</w:t>
      </w:r>
      <w:r w:rsidR="007114F5">
        <w:t>,3776)=</w:t>
      </w:r>
      <w:r w:rsidR="00CD1E99">
        <w:t>”</w:t>
      </w:r>
      <w:r w:rsidR="007114F5">
        <w:t>Total dose amount of 15 MILLIGRAMS/DAY exceeds the maximum daily dose amount of 10 MILLIGRAMS/DAY.</w:t>
      </w:r>
      <w:r w:rsidR="00CD1E99">
        <w:t>”</w:t>
      </w:r>
    </w:p>
    <w:p w14:paraId="00B0B3C6" w14:textId="77777777" w:rsidR="007114F5" w:rsidRDefault="00CF67D4" w:rsidP="00DE4B6D">
      <w:pPr>
        <w:pStyle w:val="BodyText"/>
      </w:pPr>
      <w:r>
        <w:lastRenderedPageBreak/>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w:t>
      </w:r>
      <w:r w:rsidR="00CD1E99">
        <w:t>”</w:t>
      </w:r>
      <w:r w:rsidR="007114F5">
        <w:t>,</w:t>
      </w:r>
      <w:r w:rsidR="00CD1E99">
        <w:t>”</w:t>
      </w:r>
      <w:r w:rsidR="007114F5">
        <w:t>STATUS</w:t>
      </w:r>
      <w:r w:rsidR="00CD1E99">
        <w:t>”</w:t>
      </w:r>
      <w:r w:rsidR="007114F5">
        <w:t>,3776)=</w:t>
      </w:r>
      <w:r w:rsidR="00CD1E99">
        <w:t>”</w:t>
      </w:r>
      <w:r w:rsidR="007114F5">
        <w:t>ExceedsMax</w:t>
      </w:r>
      <w:r w:rsidR="00CD1E99">
        <w:t>”</w:t>
      </w:r>
    </w:p>
    <w:p w14:paraId="15ED62BD"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w:t>
      </w:r>
      <w:r w:rsidR="00CD1E99">
        <w:t>”</w:t>
      </w:r>
      <w:r w:rsidR="007114F5">
        <w:t>,</w:t>
      </w:r>
      <w:r w:rsidR="00CD1E99">
        <w:t>”</w:t>
      </w:r>
      <w:r w:rsidR="007114F5">
        <w:t>STATUSCODE</w:t>
      </w:r>
      <w:r w:rsidR="00CD1E99">
        <w:t>”</w:t>
      </w:r>
      <w:r w:rsidR="007114F5">
        <w:t>,3776)=2</w:t>
      </w:r>
    </w:p>
    <w:p w14:paraId="4EF19BCA"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DAILYMAX</w:t>
      </w:r>
      <w:r w:rsidR="00CD1E99">
        <w:t>”</w:t>
      </w:r>
      <w:r w:rsidR="007114F5">
        <w:t>,</w:t>
      </w:r>
      <w:r w:rsidR="00CD1E99">
        <w:t>”</w:t>
      </w:r>
      <w:r w:rsidR="007114F5">
        <w:t>MESSAGE</w:t>
      </w:r>
      <w:r w:rsidR="00CD1E99">
        <w:t>”</w:t>
      </w:r>
      <w:r w:rsidR="007114F5">
        <w:t>,3776)=</w:t>
      </w:r>
      <w:r w:rsidR="00CD1E99">
        <w:t>”</w:t>
      </w:r>
      <w:r w:rsidR="007114F5">
        <w:t>Total dose amount of 15 MILLIGRAMS/DAY exceeds the maximum daily dose amount of 10 MILLIGRAMS/DAY.</w:t>
      </w:r>
      <w:r w:rsidR="00CD1E99">
        <w:t>”</w:t>
      </w:r>
    </w:p>
    <w:p w14:paraId="25F28364"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DAILYMAX</w:t>
      </w:r>
      <w:r w:rsidR="00CD1E99">
        <w:t>”</w:t>
      </w:r>
      <w:r w:rsidR="007114F5">
        <w:t>,</w:t>
      </w:r>
      <w:r w:rsidR="00CD1E99">
        <w:t>”</w:t>
      </w:r>
      <w:r w:rsidR="007114F5">
        <w:t>STATUS</w:t>
      </w:r>
      <w:r w:rsidR="00CD1E99">
        <w:t>”</w:t>
      </w:r>
      <w:r w:rsidR="007114F5">
        <w:t>,3776)=</w:t>
      </w:r>
      <w:r w:rsidR="00CD1E99">
        <w:t>”</w:t>
      </w:r>
      <w:r w:rsidR="007114F5">
        <w:t>ExceedsMax</w:t>
      </w:r>
      <w:r w:rsidR="00CD1E99">
        <w:t>”</w:t>
      </w:r>
    </w:p>
    <w:p w14:paraId="63A75DCE"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DAILYMAX</w:t>
      </w:r>
      <w:r w:rsidR="00CD1E99">
        <w:t>”</w:t>
      </w:r>
      <w:r w:rsidR="007114F5">
        <w:t>,</w:t>
      </w:r>
      <w:r w:rsidR="00CD1E99">
        <w:t>”</w:t>
      </w:r>
      <w:r w:rsidR="007114F5">
        <w:t>STATUSCODE</w:t>
      </w:r>
      <w:r w:rsidR="00CD1E99">
        <w:t>”</w:t>
      </w:r>
      <w:r w:rsidR="007114F5">
        <w:t>,3776)=2</w:t>
      </w:r>
    </w:p>
    <w:p w14:paraId="26C696CE"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DOSEFORMHIGH</w:t>
      </w:r>
      <w:r w:rsidR="00CD1E99">
        <w:t>”</w:t>
      </w:r>
      <w:r w:rsidR="007114F5">
        <w:t>,3776)=</w:t>
      </w:r>
      <w:r w:rsidR="00CD1E99">
        <w:t>”</w:t>
      </w:r>
      <w:r w:rsidR="007114F5">
        <w:t>0.17</w:t>
      </w:r>
      <w:r w:rsidR="00CD1E99">
        <w:t>”</w:t>
      </w:r>
    </w:p>
    <w:p w14:paraId="2B94370D"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DOSEFORMHIGHUNIT</w:t>
      </w:r>
      <w:r w:rsidR="00CD1E99">
        <w:t>”</w:t>
      </w:r>
      <w:r w:rsidR="007114F5">
        <w:t>,3776)=</w:t>
      </w:r>
      <w:r w:rsidR="00CD1E99">
        <w:t>”</w:t>
      </w:r>
      <w:r w:rsidR="007114F5">
        <w:t>EA/KG/DAY</w:t>
      </w:r>
      <w:r w:rsidR="00CD1E99">
        <w:t>”</w:t>
      </w:r>
    </w:p>
    <w:p w14:paraId="7010BBDF"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DOSEFORMLOW</w:t>
      </w:r>
      <w:r w:rsidR="00CD1E99">
        <w:t>”</w:t>
      </w:r>
      <w:r w:rsidR="007114F5">
        <w:t>,3776)=</w:t>
      </w:r>
      <w:r w:rsidR="00CD1E99">
        <w:t>”</w:t>
      </w:r>
      <w:r w:rsidR="007114F5">
        <w:t>0.01</w:t>
      </w:r>
      <w:r w:rsidR="00CD1E99">
        <w:t>”</w:t>
      </w:r>
    </w:p>
    <w:p w14:paraId="4D044529"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DOSEFORMLOWUNIT</w:t>
      </w:r>
      <w:r w:rsidR="00CD1E99">
        <w:t>”</w:t>
      </w:r>
      <w:r w:rsidR="007114F5">
        <w:t>,3776)=</w:t>
      </w:r>
      <w:r w:rsidR="00CD1E99">
        <w:t>”</w:t>
      </w:r>
      <w:r w:rsidR="007114F5">
        <w:t>EA/KG/DAY</w:t>
      </w:r>
      <w:r w:rsidR="00CD1E99">
        <w:t>”</w:t>
      </w:r>
    </w:p>
    <w:p w14:paraId="37DE0625" w14:textId="77777777" w:rsidR="007114F5" w:rsidRDefault="00CF67D4" w:rsidP="00DE4B6D">
      <w:pPr>
        <w:pStyle w:val="BodyText"/>
      </w:pPr>
      <w:r>
        <w:t>^TMP($J</w:t>
      </w:r>
      <w:r w:rsidR="000B7773">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DOSEHIGH</w:t>
      </w:r>
      <w:r w:rsidR="00CD1E99">
        <w:t>”</w:t>
      </w:r>
      <w:r w:rsidR="007114F5">
        <w:t>,3776)=</w:t>
      </w:r>
      <w:r w:rsidR="00CD1E99">
        <w:t>”</w:t>
      </w:r>
      <w:r w:rsidR="007114F5">
        <w:t>0.34</w:t>
      </w:r>
      <w:r w:rsidR="00CD1E99">
        <w:t>”</w:t>
      </w:r>
    </w:p>
    <w:p w14:paraId="5B9E8185" w14:textId="77777777" w:rsidR="007114F5" w:rsidRDefault="00CF67D4" w:rsidP="00DE4B6D">
      <w:pPr>
        <w:pStyle w:val="BodyText"/>
      </w:pPr>
      <w:r>
        <w:t>^TMP($J</w:t>
      </w:r>
      <w:r w:rsidR="000067C7">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DOSEHIGHUNIT</w:t>
      </w:r>
      <w:r w:rsidR="00CD1E99">
        <w:t>”</w:t>
      </w:r>
      <w:r w:rsidR="007114F5">
        <w:t>,3776)=</w:t>
      </w:r>
      <w:r w:rsidR="00CD1E99">
        <w:t>”</w:t>
      </w:r>
      <w:r w:rsidR="007114F5">
        <w:t>MG/KG/DAY</w:t>
      </w:r>
      <w:r w:rsidR="00CD1E99">
        <w:t>”</w:t>
      </w:r>
    </w:p>
    <w:p w14:paraId="6ADBC17A" w14:textId="77777777" w:rsidR="007114F5" w:rsidRDefault="00CF67D4" w:rsidP="00DE4B6D">
      <w:pPr>
        <w:pStyle w:val="BodyText"/>
      </w:pPr>
      <w:r>
        <w:t>^TMP($J</w:t>
      </w:r>
      <w:r w:rsidR="000067C7">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DOSELOW</w:t>
      </w:r>
      <w:r w:rsidR="00CD1E99">
        <w:t>”</w:t>
      </w:r>
      <w:r w:rsidR="007114F5">
        <w:t>,3776)=</w:t>
      </w:r>
      <w:r w:rsidR="00CD1E99">
        <w:t>”</w:t>
      </w:r>
      <w:r w:rsidR="007114F5">
        <w:t>0.02</w:t>
      </w:r>
      <w:r w:rsidR="00CD1E99">
        <w:t>”</w:t>
      </w:r>
    </w:p>
    <w:p w14:paraId="0B9A5052" w14:textId="77777777" w:rsidR="007114F5" w:rsidRDefault="00CF67D4" w:rsidP="00DE4B6D">
      <w:pPr>
        <w:pStyle w:val="BodyText"/>
      </w:pPr>
      <w:r>
        <w:t>^TMP($J</w:t>
      </w:r>
      <w:r w:rsidR="000067C7">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DOSELOWUNIT</w:t>
      </w:r>
      <w:r w:rsidR="00CD1E99">
        <w:t>”</w:t>
      </w:r>
      <w:r w:rsidR="007114F5">
        <w:t>,3776)=</w:t>
      </w:r>
      <w:r w:rsidR="00CD1E99">
        <w:t>”</w:t>
      </w:r>
      <w:r w:rsidR="007114F5">
        <w:t>MG/KG/DAY</w:t>
      </w:r>
      <w:r w:rsidR="00CD1E99">
        <w:t>”</w:t>
      </w:r>
    </w:p>
    <w:p w14:paraId="3A081BF4" w14:textId="77777777" w:rsidR="007114F5" w:rsidRDefault="00CF67D4" w:rsidP="00DE4B6D">
      <w:pPr>
        <w:pStyle w:val="BodyText"/>
      </w:pPr>
      <w:r>
        <w:t>^TMP($J</w:t>
      </w:r>
      <w:r w:rsidR="000067C7">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DOSEROUTEDESCRIPTION</w:t>
      </w:r>
      <w:r w:rsidR="00CD1E99">
        <w:t>”</w:t>
      </w:r>
      <w:r w:rsidR="007114F5">
        <w:t>,3776)=</w:t>
      </w:r>
      <w:r w:rsidR="00CD1E99">
        <w:t>”</w:t>
      </w:r>
      <w:r w:rsidR="007114F5">
        <w:t>ORAL</w:t>
      </w:r>
      <w:r w:rsidR="00CD1E99">
        <w:t>”</w:t>
      </w:r>
    </w:p>
    <w:p w14:paraId="64252206" w14:textId="77777777" w:rsidR="007114F5" w:rsidRDefault="00CF67D4" w:rsidP="00DE4B6D">
      <w:pPr>
        <w:pStyle w:val="BodyText"/>
      </w:pPr>
      <w:r>
        <w:t>^TMP($J</w:t>
      </w:r>
      <w:r w:rsidR="000067C7">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MAXLIFETIMEDOSE</w:t>
      </w:r>
      <w:r w:rsidR="00CD1E99">
        <w:t>”</w:t>
      </w:r>
      <w:r w:rsidR="007114F5">
        <w:t>,3776)=0</w:t>
      </w:r>
    </w:p>
    <w:p w14:paraId="7F973DD5" w14:textId="77777777" w:rsidR="007114F5" w:rsidRDefault="00CF67D4" w:rsidP="00DE4B6D">
      <w:pPr>
        <w:pStyle w:val="BodyText"/>
      </w:pPr>
      <w:r>
        <w:lastRenderedPageBreak/>
        <w:t>^TMP($J</w:t>
      </w:r>
      <w:r w:rsidR="00CE009D">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GENERAL</w:t>
      </w:r>
      <w:r w:rsidR="00CD1E99">
        <w:t>”</w:t>
      </w:r>
      <w:r w:rsidR="007114F5">
        <w:t>,</w:t>
      </w:r>
      <w:r w:rsidR="00CD1E99">
        <w:t>”</w:t>
      </w:r>
      <w:r w:rsidR="007114F5">
        <w:t>MESSAGE</w:t>
      </w:r>
      <w:r w:rsidR="00CD1E99">
        <w:t>”</w:t>
      </w:r>
      <w:r w:rsidR="007114F5">
        <w:t>,3776)=</w:t>
      </w:r>
      <w:r w:rsidR="00CD1E99">
        <w:t>”</w:t>
      </w:r>
      <w:r w:rsidR="007114F5">
        <w:t>General dosing range for WARFARIN 2MG TABS (ORAL): 0.02 MG/KG/DAY to 0.34 MG/KG/DAY</w:t>
      </w:r>
      <w:r w:rsidR="00CD1E99">
        <w:t>”</w:t>
      </w:r>
    </w:p>
    <w:p w14:paraId="682C05AB" w14:textId="77777777" w:rsidR="007114F5" w:rsidRDefault="00CF67D4" w:rsidP="00DE4B6D">
      <w:pPr>
        <w:pStyle w:val="BodyText"/>
      </w:pPr>
      <w:r>
        <w:t>^TMP($J</w:t>
      </w:r>
      <w:r w:rsidR="00CE009D">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RANGE</w:t>
      </w:r>
      <w:r w:rsidR="00CD1E99">
        <w:t>”</w:t>
      </w:r>
      <w:r w:rsidR="007114F5">
        <w:t>,</w:t>
      </w:r>
      <w:r w:rsidR="00CD1E99">
        <w:t>”</w:t>
      </w:r>
      <w:r w:rsidR="007114F5">
        <w:t>HIGH</w:t>
      </w:r>
      <w:r w:rsidR="00CD1E99">
        <w:t>”</w:t>
      </w:r>
      <w:r w:rsidR="007114F5">
        <w:t>,3776)=</w:t>
      </w:r>
      <w:r w:rsidR="00CD1E99">
        <w:t>”</w:t>
      </w:r>
      <w:r w:rsidR="007114F5">
        <w:t>0.34 MG/KG/DAY</w:t>
      </w:r>
      <w:r w:rsidR="00CD1E99">
        <w:t>”</w:t>
      </w:r>
    </w:p>
    <w:p w14:paraId="7BE26389" w14:textId="77777777" w:rsidR="007114F5"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RANGE</w:t>
      </w:r>
      <w:r w:rsidR="00CD1E99">
        <w:t>”</w:t>
      </w:r>
      <w:r w:rsidR="007114F5">
        <w:t>,</w:t>
      </w:r>
      <w:r w:rsidR="00CD1E99">
        <w:t>”</w:t>
      </w:r>
      <w:r w:rsidR="007114F5">
        <w:t>LOW</w:t>
      </w:r>
      <w:r w:rsidR="00CD1E99">
        <w:t>”</w:t>
      </w:r>
      <w:r w:rsidR="007114F5">
        <w:t>,3776)=</w:t>
      </w:r>
      <w:r w:rsidR="00CD1E99">
        <w:t>”</w:t>
      </w:r>
      <w:r w:rsidR="007114F5">
        <w:t>0.02 MG/KG/DAY</w:t>
      </w:r>
      <w:r w:rsidR="00CD1E99">
        <w:t>”</w:t>
      </w:r>
    </w:p>
    <w:p w14:paraId="3711669F" w14:textId="77777777" w:rsidR="007114F5"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RANGE</w:t>
      </w:r>
      <w:r w:rsidR="00CD1E99">
        <w:t>”</w:t>
      </w:r>
      <w:r w:rsidR="007114F5">
        <w:t>,</w:t>
      </w:r>
      <w:r w:rsidR="00CD1E99">
        <w:t>”</w:t>
      </w:r>
      <w:r w:rsidR="007114F5">
        <w:t>STATUS</w:t>
      </w:r>
      <w:r w:rsidR="00CD1E99">
        <w:t>”</w:t>
      </w:r>
      <w:r w:rsidR="007114F5">
        <w:t>,3776)=</w:t>
      </w:r>
      <w:r w:rsidR="00CD1E99">
        <w:t>”</w:t>
      </w:r>
      <w:r w:rsidR="007114F5">
        <w:t>Passed</w:t>
      </w:r>
      <w:r w:rsidR="00CD1E99">
        <w:t>”</w:t>
      </w:r>
    </w:p>
    <w:p w14:paraId="319AB250" w14:textId="77777777" w:rsidR="007114F5"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RANGE</w:t>
      </w:r>
      <w:r w:rsidR="00CD1E99">
        <w:t>”</w:t>
      </w:r>
      <w:r w:rsidR="007114F5">
        <w:t>,</w:t>
      </w:r>
      <w:r w:rsidR="00CD1E99">
        <w:t>”</w:t>
      </w:r>
      <w:r w:rsidR="007114F5">
        <w:t>STATUSCODE</w:t>
      </w:r>
      <w:r w:rsidR="00CD1E99">
        <w:t>”</w:t>
      </w:r>
      <w:r w:rsidR="007114F5">
        <w:t>,3776)=1</w:t>
      </w:r>
    </w:p>
    <w:p w14:paraId="16B764A8" w14:textId="77777777" w:rsidR="007114F5"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SINGLE</w:t>
      </w:r>
      <w:r w:rsidR="00CD1E99">
        <w:t>”</w:t>
      </w:r>
      <w:r w:rsidR="007114F5">
        <w:t>,</w:t>
      </w:r>
      <w:r w:rsidR="00CD1E99">
        <w:t>”</w:t>
      </w:r>
      <w:r w:rsidR="007114F5">
        <w:t>MAX</w:t>
      </w:r>
      <w:r w:rsidR="00CD1E99">
        <w:t>”</w:t>
      </w:r>
      <w:r w:rsidR="007114F5">
        <w:t>,3776)=</w:t>
      </w:r>
      <w:r w:rsidR="00CD1E99">
        <w:t>”</w:t>
      </w:r>
      <w:r w:rsidR="007114F5">
        <w:t>0.34 MG/KG</w:t>
      </w:r>
      <w:r w:rsidR="00CD1E99">
        <w:t>”</w:t>
      </w:r>
    </w:p>
    <w:p w14:paraId="149D4059" w14:textId="77777777" w:rsidR="007114F5"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SINGLE</w:t>
      </w:r>
      <w:r w:rsidR="00CD1E99">
        <w:t>”</w:t>
      </w:r>
      <w:r w:rsidR="007114F5">
        <w:t>,</w:t>
      </w:r>
      <w:r w:rsidR="00CD1E99">
        <w:t>”</w:t>
      </w:r>
      <w:r w:rsidR="007114F5">
        <w:t>STATUS</w:t>
      </w:r>
      <w:r w:rsidR="00CD1E99">
        <w:t>”</w:t>
      </w:r>
      <w:r w:rsidR="007114F5">
        <w:t>,3776)=</w:t>
      </w:r>
      <w:r w:rsidR="00CD1E99">
        <w:t>”</w:t>
      </w:r>
      <w:r w:rsidR="007114F5">
        <w:t>Passed</w:t>
      </w:r>
      <w:r w:rsidR="00CD1E99">
        <w:t>”</w:t>
      </w:r>
    </w:p>
    <w:p w14:paraId="6FBA5C76" w14:textId="77777777" w:rsidR="00913E38" w:rsidRDefault="00CF67D4" w:rsidP="00DE4B6D">
      <w:pPr>
        <w:pStyle w:val="BodyText"/>
      </w:pPr>
      <w:r>
        <w:t>^TMP($J</w:t>
      </w:r>
      <w:r w:rsidR="00913E38">
        <w:t>,BASE</w:t>
      </w:r>
      <w:r w:rsidR="007114F5">
        <w:t>,</w:t>
      </w:r>
      <w:r w:rsidR="00CD1E99">
        <w:t>”</w:t>
      </w:r>
      <w:r w:rsidR="007114F5">
        <w:t>OUT</w:t>
      </w:r>
      <w:r w:rsidR="00CD1E99">
        <w:t>”</w:t>
      </w:r>
      <w:r w:rsidR="007114F5">
        <w:t>,</w:t>
      </w:r>
      <w:r w:rsidR="00CD1E99">
        <w:t>”</w:t>
      </w:r>
      <w:r w:rsidR="007114F5">
        <w:t>DOSE</w:t>
      </w:r>
      <w:r w:rsidR="00CD1E99">
        <w:t>”</w:t>
      </w:r>
      <w:r w:rsidR="007114F5">
        <w:t>,</w:t>
      </w:r>
      <w:r w:rsidR="00CD1E99">
        <w:t>”</w:t>
      </w:r>
      <w:r w:rsidR="007114F5">
        <w:t>O;1;PROSPECTIVE;1</w:t>
      </w:r>
      <w:r w:rsidR="00CD1E99">
        <w:t>”</w:t>
      </w:r>
      <w:r w:rsidR="007114F5">
        <w:t>,</w:t>
      </w:r>
      <w:r w:rsidR="00CD1E99">
        <w:t>”</w:t>
      </w:r>
      <w:r w:rsidR="007114F5">
        <w:t>WARFARIN 2MG TABS</w:t>
      </w:r>
      <w:r w:rsidR="00CD1E99">
        <w:t>”</w:t>
      </w:r>
      <w:r w:rsidR="007114F5">
        <w:t>,</w:t>
      </w:r>
      <w:r w:rsidR="00CD1E99">
        <w:t>”</w:t>
      </w:r>
      <w:r w:rsidR="007114F5">
        <w:t>SINGLE</w:t>
      </w:r>
      <w:r w:rsidR="00CD1E99">
        <w:t>”</w:t>
      </w:r>
      <w:r w:rsidR="007114F5">
        <w:t>,</w:t>
      </w:r>
      <w:r w:rsidR="00CD1E99">
        <w:t>”</w:t>
      </w:r>
      <w:r w:rsidR="007114F5">
        <w:t>STATUSCODE</w:t>
      </w:r>
      <w:r w:rsidR="00CD1E99">
        <w:t>”</w:t>
      </w:r>
      <w:r w:rsidR="007114F5">
        <w:t xml:space="preserve">,3776)=1 </w:t>
      </w:r>
      <w:r w:rsidR="00913E38">
        <w:t xml:space="preserve"> </w:t>
      </w:r>
    </w:p>
    <w:p w14:paraId="5B7A1BAB" w14:textId="77777777" w:rsidR="00F26DFC" w:rsidRPr="00E2794E" w:rsidRDefault="007114F5" w:rsidP="00E2794E">
      <w:pPr>
        <w:pStyle w:val="BodyText"/>
      </w:pPr>
      <w:r w:rsidRPr="00E2794E">
        <w:t xml:space="preserve">Pharmacy Data Management </w:t>
      </w:r>
      <w:r w:rsidR="00F955A9" w:rsidRPr="00E2794E">
        <w:t xml:space="preserve">(PDM) </w:t>
      </w:r>
      <w:r w:rsidRPr="00E2794E">
        <w:t>uses the above raw data output, and depending</w:t>
      </w:r>
      <w:r w:rsidR="00F26DFC" w:rsidRPr="00E2794E">
        <w:t xml:space="preserve"> </w:t>
      </w:r>
      <w:r w:rsidR="00937A53" w:rsidRPr="00E2794E">
        <w:t xml:space="preserve">on </w:t>
      </w:r>
      <w:r w:rsidR="00DF4056" w:rsidRPr="00E2794E">
        <w:t>parameter 1</w:t>
      </w:r>
      <w:r w:rsidRPr="00E2794E">
        <w:t xml:space="preserve"> of the </w:t>
      </w:r>
      <w:r w:rsidR="00DD357A" w:rsidRPr="00E2794E">
        <w:t>i</w:t>
      </w:r>
      <w:r w:rsidRPr="00E2794E">
        <w:t xml:space="preserve">nput of the DOSE^PSSDSAPD call, </w:t>
      </w:r>
      <w:r w:rsidR="00513EB1" w:rsidRPr="00E2794E">
        <w:t xml:space="preserve">1 and/or </w:t>
      </w:r>
      <w:r w:rsidR="006A11BD" w:rsidRPr="00E2794E">
        <w:t>2 new</w:t>
      </w:r>
      <w:r w:rsidRPr="00E2794E">
        <w:t xml:space="preserve"> </w:t>
      </w:r>
      <w:r w:rsidR="00DD357A" w:rsidRPr="00E2794E">
        <w:t>o</w:t>
      </w:r>
      <w:r w:rsidRPr="00E2794E">
        <w:t>utput globals are</w:t>
      </w:r>
      <w:r w:rsidR="00F26DFC" w:rsidRPr="00E2794E">
        <w:t xml:space="preserve"> created. These globals were created so that the calling applications do not have to determine what errors, message, exceptions, etc. to display. The </w:t>
      </w:r>
      <w:r w:rsidR="00F955A9" w:rsidRPr="00E2794E">
        <w:t>PDM</w:t>
      </w:r>
      <w:r w:rsidR="00F26DFC" w:rsidRPr="00E2794E">
        <w:t xml:space="preserve"> package does all of that screening and whatever is returned to the calling applications in these </w:t>
      </w:r>
      <w:r w:rsidR="00F955A9" w:rsidRPr="00E2794E">
        <w:t>two</w:t>
      </w:r>
      <w:r w:rsidR="00F26DFC" w:rsidRPr="00E2794E">
        <w:t xml:space="preserve"> globals should be displayed. Output </w:t>
      </w:r>
      <w:r w:rsidR="00CC3E1B" w:rsidRPr="00E2794E">
        <w:t xml:space="preserve">Global </w:t>
      </w:r>
      <w:r w:rsidR="00F26DFC" w:rsidRPr="00E2794E">
        <w:t>2 is used by CPRS</w:t>
      </w:r>
      <w:r w:rsidR="00F955A9" w:rsidRPr="00E2794E">
        <w:t xml:space="preserve"> and </w:t>
      </w:r>
      <w:r w:rsidR="00F26DFC" w:rsidRPr="00E2794E">
        <w:t xml:space="preserve">Output </w:t>
      </w:r>
      <w:r w:rsidR="00CC3E1B" w:rsidRPr="00E2794E">
        <w:t xml:space="preserve">Global </w:t>
      </w:r>
      <w:r w:rsidR="00F26DFC" w:rsidRPr="00E2794E">
        <w:t>3 is used by Inpatient Medications and Outpatient Pharmacy.</w:t>
      </w:r>
    </w:p>
    <w:p w14:paraId="76845240" w14:textId="77777777" w:rsidR="00F26DFC" w:rsidRDefault="006147DC" w:rsidP="004C5F14">
      <w:pPr>
        <w:pStyle w:val="BodyText"/>
      </w:pPr>
      <w:r>
        <w:t xml:space="preserve">As stated in the previous paragraph, the parameter 1 </w:t>
      </w:r>
      <w:r w:rsidR="006C6BD1">
        <w:t>input of</w:t>
      </w:r>
      <w:r>
        <w:t xml:space="preserve"> the DOSE^PSSDSAPD </w:t>
      </w:r>
      <w:r w:rsidR="00A50268">
        <w:t>call is</w:t>
      </w:r>
      <w:r>
        <w:t xml:space="preserve"> used </w:t>
      </w:r>
      <w:r w:rsidR="00F26DFC">
        <w:t>to in</w:t>
      </w:r>
      <w:r>
        <w:t>dicate which globals to return:</w:t>
      </w:r>
    </w:p>
    <w:p w14:paraId="4D544701" w14:textId="77777777" w:rsidR="00F26DFC" w:rsidRDefault="00F26DFC" w:rsidP="006C6BD1">
      <w:pPr>
        <w:pStyle w:val="BodyText2"/>
        <w:ind w:left="720"/>
      </w:pPr>
      <w:r>
        <w:t>X(1) = Literal for Global 1</w:t>
      </w:r>
      <w:r w:rsidR="006147DC">
        <w:t xml:space="preserve">  (Raw data global detailed above)</w:t>
      </w:r>
    </w:p>
    <w:p w14:paraId="3534BE9E" w14:textId="77777777" w:rsidR="00F26DFC" w:rsidRDefault="00F26DFC" w:rsidP="006C6BD1">
      <w:pPr>
        <w:pStyle w:val="BodyText2"/>
        <w:ind w:left="720"/>
      </w:pPr>
      <w:r>
        <w:t>X(2) = Literal for Global 2</w:t>
      </w:r>
      <w:r w:rsidR="006147DC">
        <w:t xml:space="preserve">  (Details below)</w:t>
      </w:r>
    </w:p>
    <w:p w14:paraId="4381714A" w14:textId="77777777" w:rsidR="00166563" w:rsidRDefault="00F26DFC" w:rsidP="006C6BD1">
      <w:pPr>
        <w:pStyle w:val="BodyText2"/>
        <w:ind w:left="720"/>
      </w:pPr>
      <w:r>
        <w:t>X(3) = Literal for Global 3</w:t>
      </w:r>
      <w:r w:rsidR="006147DC">
        <w:t xml:space="preserve">  (Details below)</w:t>
      </w:r>
    </w:p>
    <w:p w14:paraId="57E3FF12" w14:textId="77777777" w:rsidR="00F26DFC" w:rsidRPr="00166563" w:rsidRDefault="00166563" w:rsidP="00166563">
      <w:pPr>
        <w:pStyle w:val="BodyText"/>
        <w:rPr>
          <w:b/>
        </w:rPr>
      </w:pPr>
      <w:r>
        <w:br w:type="page"/>
      </w:r>
      <w:r w:rsidR="00F26DFC" w:rsidRPr="00166563">
        <w:rPr>
          <w:b/>
        </w:rPr>
        <w:lastRenderedPageBreak/>
        <w:t>Some general notes pertaining to</w:t>
      </w:r>
      <w:r w:rsidR="006147DC" w:rsidRPr="00166563">
        <w:rPr>
          <w:b/>
        </w:rPr>
        <w:t xml:space="preserve"> Outputs 2 and 3:</w:t>
      </w:r>
    </w:p>
    <w:p w14:paraId="60BD318D" w14:textId="77777777" w:rsidR="00F26DFC" w:rsidRPr="003920F7" w:rsidRDefault="00F955A9" w:rsidP="006C6BD1">
      <w:pPr>
        <w:pStyle w:val="BodyText"/>
      </w:pPr>
      <w:r>
        <w:t>It i</w:t>
      </w:r>
      <w:r w:rsidR="00F26DFC" w:rsidRPr="003920F7">
        <w:t>s possible there may be additional values added for the Type subscript in the Valid Dose Messages, so it is recommended to loop on that subscript instead of hard-coding these 3 entries. It is also recommended to loop on all non-literal subscripts because of the various possible returns, especially for complex orders.</w:t>
      </w:r>
    </w:p>
    <w:p w14:paraId="5522CA29" w14:textId="77777777" w:rsidR="00F26DFC" w:rsidRPr="003920F7" w:rsidRDefault="006C6BD1" w:rsidP="006C6BD1">
      <w:pPr>
        <w:pStyle w:val="BodyText"/>
      </w:pPr>
      <w:r>
        <w:t xml:space="preserve">When </w:t>
      </w:r>
      <w:r w:rsidR="00F26DFC" w:rsidRPr="003920F7">
        <w:t>DRUG_IEN is a subscript</w:t>
      </w:r>
      <w:r w:rsidR="002C3E1D">
        <w:t>,</w:t>
      </w:r>
      <w:r w:rsidR="00F26DFC" w:rsidRPr="003920F7">
        <w:t xml:space="preserve"> </w:t>
      </w:r>
      <w:r w:rsidR="00F26DFC">
        <w:t xml:space="preserve">it </w:t>
      </w:r>
      <w:r w:rsidR="00F26DFC" w:rsidRPr="003920F7">
        <w:t>will be the value of X4(#,”DRUG_IEN”) if that value is passed in, else will be the value of X4</w:t>
      </w:r>
      <w:r>
        <w:t xml:space="preserve"> </w:t>
      </w:r>
      <w:r w:rsidR="00F26DFC" w:rsidRPr="003920F7">
        <w:t>(“OI”).</w:t>
      </w:r>
      <w:r w:rsidR="00F26DFC">
        <w:t xml:space="preserve"> </w:t>
      </w:r>
    </w:p>
    <w:p w14:paraId="32B25BDD" w14:textId="77777777" w:rsidR="00F26DFC" w:rsidRDefault="00F26DFC" w:rsidP="006C6BD1">
      <w:pPr>
        <w:pStyle w:val="BodyText"/>
      </w:pPr>
      <w:r>
        <w:t xml:space="preserve">For the RX_NUM subscript, it is possible that the API had to create a new Dosing Sequence, and if so, the </w:t>
      </w:r>
      <w:r w:rsidR="00CD0D22">
        <w:t>RX_NUM would not be one that was</w:t>
      </w:r>
      <w:r>
        <w:t xml:space="preserve"> sent i</w:t>
      </w:r>
      <w:r w:rsidR="00CD0D22">
        <w:t>nto the API. For example</w:t>
      </w:r>
      <w:r w:rsidR="006C6BD1">
        <w:t>, a</w:t>
      </w:r>
      <w:r>
        <w:t xml:space="preserve"> complex Outpatient Order and the first </w:t>
      </w:r>
      <w:r w:rsidR="00F955A9">
        <w:t>two</w:t>
      </w:r>
      <w:r>
        <w:t xml:space="preserve"> conjunctions </w:t>
      </w:r>
      <w:r w:rsidR="00CD0D22">
        <w:t xml:space="preserve">are “A” for AND, and </w:t>
      </w:r>
      <w:r>
        <w:t xml:space="preserve">these </w:t>
      </w:r>
      <w:r w:rsidR="00F955A9">
        <w:t>three</w:t>
      </w:r>
      <w:r>
        <w:t xml:space="preserve"> RX_NUM’s</w:t>
      </w:r>
      <w:r w:rsidR="00CD0D22">
        <w:t xml:space="preserve"> are passed in</w:t>
      </w:r>
      <w:r>
        <w:t>:</w:t>
      </w:r>
    </w:p>
    <w:p w14:paraId="7F7B065F" w14:textId="77777777" w:rsidR="00F26DFC" w:rsidRDefault="00F26DFC" w:rsidP="006C6BD1">
      <w:pPr>
        <w:pStyle w:val="ListParagraph"/>
        <w:ind w:left="720"/>
      </w:pPr>
      <w:r>
        <w:t>“O;12345;PROSPECTIVE;1”</w:t>
      </w:r>
    </w:p>
    <w:p w14:paraId="2DB06997" w14:textId="77777777" w:rsidR="00F26DFC" w:rsidRDefault="00F26DFC" w:rsidP="006C6BD1">
      <w:pPr>
        <w:pStyle w:val="ListParagraph"/>
        <w:ind w:left="720"/>
      </w:pPr>
      <w:r>
        <w:t>“O;12345;PROSPECTIVE;2”</w:t>
      </w:r>
    </w:p>
    <w:p w14:paraId="63CFA217" w14:textId="77777777" w:rsidR="00F26DFC" w:rsidRDefault="00F26DFC" w:rsidP="006C6BD1">
      <w:pPr>
        <w:pStyle w:val="ListParagraph"/>
        <w:ind w:left="720"/>
      </w:pPr>
      <w:r>
        <w:t>“O;12345;PROSPECTIVE;3”</w:t>
      </w:r>
    </w:p>
    <w:p w14:paraId="2F8A3D33" w14:textId="77777777" w:rsidR="00F26DFC" w:rsidRDefault="00F26DFC" w:rsidP="006C6BD1">
      <w:pPr>
        <w:pStyle w:val="BodyText"/>
      </w:pPr>
      <w:r>
        <w:t xml:space="preserve">If the data for the first </w:t>
      </w:r>
      <w:r w:rsidR="007E3285">
        <w:t>two</w:t>
      </w:r>
      <w:r>
        <w:t xml:space="preserve"> Dosing Sequences meet certain business rules, the API may have to create a 2</w:t>
      </w:r>
      <w:r w:rsidRPr="00B11E2D">
        <w:rPr>
          <w:vertAlign w:val="superscript"/>
        </w:rPr>
        <w:t>nd</w:t>
      </w:r>
      <w:r w:rsidR="00166563">
        <w:t xml:space="preserve"> Dosing sequence for </w:t>
      </w:r>
    </w:p>
    <w:p w14:paraId="655A9622" w14:textId="77777777" w:rsidR="00F26DFC" w:rsidRDefault="00F26DFC" w:rsidP="006C6BD1">
      <w:pPr>
        <w:pStyle w:val="ListParagraph"/>
        <w:spacing w:after="120" w:line="240" w:lineRule="auto"/>
        <w:ind w:left="720"/>
        <w:contextualSpacing w:val="0"/>
      </w:pPr>
      <w:r>
        <w:t>“O;12345;PROSPECTIVE;3”</w:t>
      </w:r>
    </w:p>
    <w:p w14:paraId="5F3E7090" w14:textId="77777777" w:rsidR="00F26DFC" w:rsidRDefault="00F26DFC" w:rsidP="006C6BD1">
      <w:pPr>
        <w:pStyle w:val="ListParagraph"/>
        <w:spacing w:after="120" w:line="240" w:lineRule="auto"/>
        <w:ind w:left="720"/>
        <w:contextualSpacing w:val="0"/>
      </w:pPr>
      <w:r>
        <w:t>And it would be:</w:t>
      </w:r>
    </w:p>
    <w:p w14:paraId="797138D3" w14:textId="77777777" w:rsidR="00F26DFC" w:rsidRDefault="00F26DFC" w:rsidP="006C6BD1">
      <w:pPr>
        <w:pStyle w:val="ListParagraph"/>
        <w:ind w:left="720"/>
      </w:pPr>
      <w:r>
        <w:t>“O;12345;PROSPECTIVE;3;1”</w:t>
      </w:r>
    </w:p>
    <w:p w14:paraId="079DE1CE" w14:textId="77777777" w:rsidR="00F26DFC" w:rsidRPr="00166563" w:rsidRDefault="00F26DFC" w:rsidP="00166563">
      <w:pPr>
        <w:pStyle w:val="BodyText"/>
      </w:pPr>
      <w:r w:rsidRPr="00166563">
        <w:t>You see that a fifth piece</w:t>
      </w:r>
      <w:r w:rsidR="006C6BD1" w:rsidRPr="00166563">
        <w:t xml:space="preserve"> </w:t>
      </w:r>
      <w:r w:rsidRPr="00166563">
        <w:t xml:space="preserve">(1) had to be added. The reason is for “O;12345;PROSPECTIVE;3” that data had to be passed in for the </w:t>
      </w:r>
      <w:r w:rsidR="003822F6" w:rsidRPr="00166563">
        <w:t xml:space="preserve">Maximum </w:t>
      </w:r>
      <w:r w:rsidRPr="00166563">
        <w:t xml:space="preserve">Single Dose </w:t>
      </w:r>
      <w:r w:rsidR="003822F6" w:rsidRPr="00166563">
        <w:t xml:space="preserve">Order </w:t>
      </w:r>
      <w:r w:rsidRPr="00166563">
        <w:t xml:space="preserve">Check. </w:t>
      </w:r>
      <w:r w:rsidR="00937A53" w:rsidRPr="00166563">
        <w:t xml:space="preserve">Due to </w:t>
      </w:r>
      <w:r w:rsidRPr="00166563">
        <w:t xml:space="preserve">the way the FDB API’s are structured, another Dosing Sequence has to be sent into the </w:t>
      </w:r>
      <w:r w:rsidR="006C6BD1" w:rsidRPr="00166563">
        <w:t>interface</w:t>
      </w:r>
      <w:r w:rsidRPr="00166563">
        <w:t xml:space="preserve"> adding the Dosages from the first </w:t>
      </w:r>
      <w:r w:rsidR="00F955A9" w:rsidRPr="00166563">
        <w:t>three</w:t>
      </w:r>
      <w:r w:rsidRPr="00166563">
        <w:t xml:space="preserve"> to </w:t>
      </w:r>
      <w:r w:rsidR="005610E6" w:rsidRPr="00166563">
        <w:t>do</w:t>
      </w:r>
      <w:r w:rsidRPr="00166563">
        <w:t xml:space="preserve"> the </w:t>
      </w:r>
      <w:r w:rsidR="00A82C43" w:rsidRPr="00166563">
        <w:t xml:space="preserve">Max </w:t>
      </w:r>
      <w:r w:rsidRPr="00166563">
        <w:t>Daily Dose</w:t>
      </w:r>
      <w:r w:rsidR="003822F6" w:rsidRPr="00166563">
        <w:t xml:space="preserve"> Order</w:t>
      </w:r>
      <w:r w:rsidR="005610E6" w:rsidRPr="00166563">
        <w:t xml:space="preserve"> </w:t>
      </w:r>
      <w:r w:rsidR="003822F6" w:rsidRPr="00166563">
        <w:t>C</w:t>
      </w:r>
      <w:r w:rsidR="005610E6" w:rsidRPr="00166563">
        <w:t>heck</w:t>
      </w:r>
      <w:r w:rsidRPr="00166563">
        <w:t xml:space="preserve">. The output is screened so only </w:t>
      </w:r>
      <w:r w:rsidR="006C6BD1" w:rsidRPr="00166563">
        <w:t xml:space="preserve">the </w:t>
      </w:r>
      <w:r w:rsidR="003822F6" w:rsidRPr="00166563">
        <w:t xml:space="preserve">Maximum </w:t>
      </w:r>
      <w:r w:rsidR="006C6BD1" w:rsidRPr="00166563">
        <w:t>Single</w:t>
      </w:r>
      <w:r w:rsidRPr="00166563">
        <w:t xml:space="preserve"> Dose </w:t>
      </w:r>
      <w:r w:rsidR="003822F6" w:rsidRPr="00166563">
        <w:t xml:space="preserve">Order Check </w:t>
      </w:r>
      <w:r w:rsidR="00201A5D" w:rsidRPr="00166563">
        <w:t xml:space="preserve">data </w:t>
      </w:r>
      <w:r w:rsidRPr="00166563">
        <w:t xml:space="preserve">is </w:t>
      </w:r>
      <w:r w:rsidR="005610E6" w:rsidRPr="00166563">
        <w:t xml:space="preserve">displayed </w:t>
      </w:r>
      <w:r w:rsidRPr="00166563">
        <w:t>for “O;12345;PROSPECTIVE;3”</w:t>
      </w:r>
      <w:r w:rsidR="006C6BD1" w:rsidRPr="00166563">
        <w:t xml:space="preserve"> </w:t>
      </w:r>
      <w:r w:rsidR="0059532C" w:rsidRPr="00166563">
        <w:t>a</w:t>
      </w:r>
      <w:r w:rsidRPr="00166563">
        <w:t xml:space="preserve">nd only </w:t>
      </w:r>
      <w:r w:rsidR="00166563">
        <w:t>M</w:t>
      </w:r>
      <w:r w:rsidR="00A82C43" w:rsidRPr="00166563">
        <w:t xml:space="preserve">ax </w:t>
      </w:r>
      <w:r w:rsidRPr="00166563">
        <w:t>Daily Dose</w:t>
      </w:r>
      <w:r w:rsidR="00A82C43" w:rsidRPr="00166563">
        <w:t xml:space="preserve"> </w:t>
      </w:r>
      <w:r w:rsidR="003822F6" w:rsidRPr="00166563">
        <w:t xml:space="preserve">Order Check </w:t>
      </w:r>
      <w:r w:rsidRPr="00166563">
        <w:t xml:space="preserve">data is </w:t>
      </w:r>
      <w:r w:rsidR="005610E6" w:rsidRPr="00166563">
        <w:t>displayed</w:t>
      </w:r>
      <w:r w:rsidRPr="00166563">
        <w:t xml:space="preserve"> for “O;12345;PROSPECTIVE;3;1”.</w:t>
      </w:r>
    </w:p>
    <w:p w14:paraId="4EEC45B8" w14:textId="77777777" w:rsidR="00111A7C" w:rsidRPr="00166563" w:rsidRDefault="00111A7C" w:rsidP="00166563">
      <w:pPr>
        <w:pStyle w:val="BodyText"/>
      </w:pPr>
      <w:r w:rsidRPr="00166563">
        <w:t xml:space="preserve">Following are further output  details of X(1), X(2), and X(3) of parameter 1 of the DOSE^PSSDSAPD call. </w:t>
      </w:r>
    </w:p>
    <w:p w14:paraId="593B9249" w14:textId="77777777" w:rsidR="00F26DFC" w:rsidRDefault="00F26DFC" w:rsidP="00166563">
      <w:pPr>
        <w:pStyle w:val="BodyText"/>
        <w:rPr>
          <w:rFonts w:eastAsia="Arial Unicode MS"/>
        </w:rPr>
      </w:pPr>
      <w:r w:rsidRPr="006C6BD1">
        <w:rPr>
          <w:rFonts w:eastAsia="Arial Unicode MS"/>
          <w:b/>
        </w:rPr>
        <w:t>X(</w:t>
      </w:r>
      <w:r w:rsidR="00111A7C">
        <w:rPr>
          <w:rFonts w:eastAsia="Arial Unicode MS"/>
          <w:b/>
        </w:rPr>
        <w:t>1</w:t>
      </w:r>
      <w:r w:rsidRPr="006C6BD1">
        <w:rPr>
          <w:rFonts w:eastAsia="Arial Unicode MS"/>
          <w:b/>
        </w:rPr>
        <w:t>) Output:</w:t>
      </w:r>
      <w:r w:rsidR="00DF148F">
        <w:rPr>
          <w:rFonts w:eastAsia="Arial Unicode MS"/>
          <w:b/>
        </w:rPr>
        <w:t xml:space="preserve"> </w:t>
      </w:r>
      <w:r w:rsidR="00DF148F" w:rsidRPr="00166563">
        <w:rPr>
          <w:rFonts w:eastAsia="Arial Unicode MS"/>
        </w:rPr>
        <w:t>(With BASE equal to X(1) of parameter 1 of the DOSE^PSSDSAPD call)</w:t>
      </w:r>
    </w:p>
    <w:p w14:paraId="5D67F0AE" w14:textId="77777777" w:rsidR="0034682E" w:rsidRPr="00166563" w:rsidRDefault="0034682E" w:rsidP="00166563">
      <w:pPr>
        <w:pStyle w:val="BodyText"/>
        <w:ind w:left="720"/>
        <w:rPr>
          <w:rFonts w:eastAsia="Arial Unicode MS"/>
        </w:rPr>
      </w:pPr>
      <w:r w:rsidRPr="00166563">
        <w:rPr>
          <w:rFonts w:eastAsia="Arial Unicode MS"/>
        </w:rPr>
        <w:t>Top level ‘0’ node:</w:t>
      </w:r>
    </w:p>
    <w:p w14:paraId="77892E35" w14:textId="77777777" w:rsidR="00A14576" w:rsidRPr="00E72B9D" w:rsidRDefault="00111A7C" w:rsidP="00166563">
      <w:pPr>
        <w:pStyle w:val="BodyText"/>
        <w:ind w:left="720"/>
        <w:rPr>
          <w:b/>
        </w:rPr>
      </w:pPr>
      <w:r w:rsidRPr="00D04C8D">
        <w:rPr>
          <w:rFonts w:eastAsia="Arial Unicode MS"/>
        </w:rPr>
        <w:t xml:space="preserve">As part of the raw data captured above, the top level </w:t>
      </w:r>
      <w:r w:rsidR="0034682E">
        <w:rPr>
          <w:rFonts w:eastAsia="Arial Unicode MS"/>
        </w:rPr>
        <w:t xml:space="preserve">‘0’ </w:t>
      </w:r>
      <w:r w:rsidR="00166563">
        <w:rPr>
          <w:rFonts w:eastAsia="Arial Unicode MS"/>
        </w:rPr>
        <w:t>node is returned as follows:</w:t>
      </w:r>
    </w:p>
    <w:p w14:paraId="64BE8FC7" w14:textId="77777777" w:rsidR="00F26DFC" w:rsidRPr="006C6BD1" w:rsidRDefault="00F26DFC" w:rsidP="006C6BD1">
      <w:pPr>
        <w:pStyle w:val="BodyText2"/>
        <w:ind w:left="720"/>
        <w:rPr>
          <w:rStyle w:val="BodyTextChar"/>
        </w:rPr>
      </w:pPr>
      <w:r>
        <w:t xml:space="preserve">Piece 1 of this node will be set to -1 if there is a fatal error of some kind and the Vendor </w:t>
      </w:r>
      <w:r w:rsidRPr="006C6BD1">
        <w:rPr>
          <w:rStyle w:val="BodyTextChar"/>
        </w:rPr>
        <w:t>database cannot be reached</w:t>
      </w:r>
      <w:r w:rsidR="00E74DBD">
        <w:rPr>
          <w:rStyle w:val="BodyTextChar"/>
        </w:rPr>
        <w:t>, and piece 2 will be set to the reason.</w:t>
      </w:r>
      <w:r w:rsidRPr="006C6BD1">
        <w:rPr>
          <w:rStyle w:val="BodyTextChar"/>
        </w:rPr>
        <w:t xml:space="preserve"> Else it will be set to 0 or 1.</w:t>
      </w:r>
    </w:p>
    <w:p w14:paraId="7D9EAE1D" w14:textId="77777777" w:rsidR="00F26DFC" w:rsidRPr="00166563" w:rsidRDefault="00F26DFC" w:rsidP="00166563">
      <w:pPr>
        <w:pStyle w:val="BodyText"/>
        <w:ind w:left="720"/>
        <w:rPr>
          <w:rFonts w:eastAsia="Arial Unicode MS"/>
          <w:b/>
        </w:rPr>
      </w:pPr>
      <w:r w:rsidRPr="00166563">
        <w:rPr>
          <w:rFonts w:eastAsia="Arial Unicode MS"/>
          <w:b/>
        </w:rPr>
        <w:t>Example:</w:t>
      </w:r>
    </w:p>
    <w:p w14:paraId="4B8A9328" w14:textId="77777777" w:rsidR="00F26DFC" w:rsidRDefault="009F6893" w:rsidP="009863EC">
      <w:pPr>
        <w:pStyle w:val="ListParagraph"/>
        <w:ind w:left="720"/>
      </w:pPr>
      <w:r w:rsidRPr="009863EC">
        <w:t>^TMP($J,BASE</w:t>
      </w:r>
      <w:r w:rsidR="00F26DFC" w:rsidRPr="009863EC">
        <w:t>,</w:t>
      </w:r>
      <w:r w:rsidR="00CD1E99">
        <w:t>”</w:t>
      </w:r>
      <w:r w:rsidR="00F26DFC" w:rsidRPr="009863EC">
        <w:t>OUT</w:t>
      </w:r>
      <w:r w:rsidR="00CD1E99">
        <w:t>”</w:t>
      </w:r>
      <w:r w:rsidR="00F26DFC" w:rsidRPr="009863EC">
        <w:t>,0)=1</w:t>
      </w:r>
    </w:p>
    <w:p w14:paraId="1E3C52DB" w14:textId="77777777" w:rsidR="00E74DBD" w:rsidRDefault="00111A7C" w:rsidP="00166563">
      <w:pPr>
        <w:pStyle w:val="ListParagraph"/>
        <w:rPr>
          <w:rFonts w:eastAsia="Arial Unicode MS"/>
        </w:rPr>
      </w:pPr>
      <w:r w:rsidRPr="00166563">
        <w:rPr>
          <w:b/>
        </w:rPr>
        <w:lastRenderedPageBreak/>
        <w:t>X(2) Output</w:t>
      </w:r>
      <w:r>
        <w:rPr>
          <w:b/>
        </w:rPr>
        <w:t>:</w:t>
      </w:r>
      <w:r w:rsidR="00DF148F">
        <w:rPr>
          <w:b/>
        </w:rPr>
        <w:t xml:space="preserve"> </w:t>
      </w:r>
      <w:r w:rsidR="00DF148F" w:rsidRPr="00D04C8D">
        <w:rPr>
          <w:rFonts w:eastAsia="Arial Unicode MS"/>
        </w:rPr>
        <w:t xml:space="preserve">(With BASE </w:t>
      </w:r>
      <w:r w:rsidR="00DF148F">
        <w:rPr>
          <w:rFonts w:eastAsia="Arial Unicode MS"/>
        </w:rPr>
        <w:t>equal to X(2</w:t>
      </w:r>
      <w:r w:rsidR="00DF148F" w:rsidRPr="00D04C8D">
        <w:rPr>
          <w:rFonts w:eastAsia="Arial Unicode MS"/>
        </w:rPr>
        <w:t>) of parameter 1 of the DOSE^PSSDSAPD call)</w:t>
      </w:r>
    </w:p>
    <w:p w14:paraId="0B434F90" w14:textId="77777777" w:rsidR="00E74DBD" w:rsidRPr="00166563" w:rsidRDefault="00E74DBD" w:rsidP="00166563">
      <w:pPr>
        <w:pStyle w:val="BodyText"/>
        <w:rPr>
          <w:b/>
        </w:rPr>
      </w:pPr>
      <w:r>
        <w:rPr>
          <w:rFonts w:eastAsia="Arial Unicode MS"/>
        </w:rPr>
        <w:t>System level error message:</w:t>
      </w:r>
    </w:p>
    <w:p w14:paraId="304FFD0A" w14:textId="77777777" w:rsidR="00E74DBD" w:rsidRPr="006C6BD1" w:rsidRDefault="00E74DBD" w:rsidP="00E74DBD">
      <w:pPr>
        <w:pStyle w:val="BodyText2"/>
        <w:ind w:left="720"/>
        <w:rPr>
          <w:rStyle w:val="BodyTextChar"/>
        </w:rPr>
      </w:pPr>
      <w:r>
        <w:t xml:space="preserve">Piece 1 of this node will be set to -1 if there is a fatal error of some kind and the Vendor </w:t>
      </w:r>
      <w:r w:rsidRPr="006C6BD1">
        <w:rPr>
          <w:rStyle w:val="BodyTextChar"/>
        </w:rPr>
        <w:t>database cannot be reached</w:t>
      </w:r>
      <w:r>
        <w:rPr>
          <w:rStyle w:val="BodyTextChar"/>
        </w:rPr>
        <w:t>, and piece 2 will be set to the reason.</w:t>
      </w:r>
      <w:r w:rsidRPr="006C6BD1">
        <w:rPr>
          <w:rStyle w:val="BodyTextChar"/>
        </w:rPr>
        <w:t xml:space="preserve"> Else it will be set to 0 or 1.</w:t>
      </w:r>
    </w:p>
    <w:p w14:paraId="07AB252E" w14:textId="77777777" w:rsidR="00E74DBD" w:rsidRPr="006C6BD1" w:rsidRDefault="00E74DBD" w:rsidP="00E74DBD">
      <w:pPr>
        <w:pStyle w:val="BodyText"/>
        <w:keepNext/>
        <w:ind w:left="720"/>
        <w:rPr>
          <w:rFonts w:eastAsia="Arial Unicode MS"/>
          <w:b/>
        </w:rPr>
      </w:pPr>
      <w:r w:rsidRPr="006C6BD1">
        <w:rPr>
          <w:rFonts w:eastAsia="Arial Unicode MS"/>
          <w:b/>
        </w:rPr>
        <w:t>Example:</w:t>
      </w:r>
    </w:p>
    <w:p w14:paraId="4BBE0032" w14:textId="77777777" w:rsidR="00E74DBD" w:rsidRDefault="00E74DBD" w:rsidP="00166563">
      <w:pPr>
        <w:pStyle w:val="BodyText"/>
        <w:ind w:left="720"/>
      </w:pPr>
      <w:r w:rsidRPr="009863EC">
        <w:t>^TMP($J,BASE,</w:t>
      </w:r>
      <w:r>
        <w:t>”</w:t>
      </w:r>
      <w:r w:rsidRPr="009863EC">
        <w:t>OUT</w:t>
      </w:r>
      <w:r>
        <w:t>”</w:t>
      </w:r>
      <w:r w:rsidR="00890B12">
        <w:t>,0)=”-1^Vendor Database cannot be reached.”</w:t>
      </w:r>
    </w:p>
    <w:p w14:paraId="531A57A1" w14:textId="77777777" w:rsidR="00F26DFC" w:rsidRPr="00166563" w:rsidRDefault="0034682E" w:rsidP="00166563">
      <w:pPr>
        <w:pStyle w:val="BodyText"/>
        <w:rPr>
          <w:rFonts w:eastAsia="Arial Unicode MS"/>
        </w:rPr>
      </w:pPr>
      <w:bookmarkStart w:id="12" w:name="Page_14"/>
      <w:bookmarkEnd w:id="12"/>
      <w:r w:rsidRPr="00166563">
        <w:rPr>
          <w:rFonts w:eastAsia="Arial Unicode MS"/>
        </w:rPr>
        <w:t xml:space="preserve">High Single </w:t>
      </w:r>
      <w:r w:rsidR="00F26DFC" w:rsidRPr="00166563">
        <w:rPr>
          <w:rFonts w:eastAsia="Arial Unicode MS"/>
        </w:rPr>
        <w:t>Dose message:</w:t>
      </w:r>
    </w:p>
    <w:p w14:paraId="34A090AF" w14:textId="77777777" w:rsidR="00F26DFC" w:rsidRDefault="00F26DFC" w:rsidP="00166563">
      <w:pPr>
        <w:pStyle w:val="BodyText"/>
        <w:ind w:left="720"/>
      </w:pPr>
      <w:r>
        <w:t>^TMP($J,BASE,”OUT”,”</w:t>
      </w:r>
      <w:r w:rsidR="0034682E">
        <w:t>CHECK</w:t>
      </w:r>
      <w:r w:rsidR="00D00789">
        <w:t>”,</w:t>
      </w:r>
      <w:r w:rsidR="004B70F1">
        <w:t>X</w:t>
      </w:r>
      <w:r w:rsidR="0034682E">
        <w:t>1,</w:t>
      </w:r>
      <w:r>
        <w:t>RX_NUM,</w:t>
      </w:r>
      <w:r w:rsidR="004B70F1">
        <w:t>X</w:t>
      </w:r>
      <w:r w:rsidR="0034682E">
        <w:t>2,”ATYPE”</w:t>
      </w:r>
      <w:r>
        <w:t>)</w:t>
      </w:r>
      <w:r w:rsidR="0034682E">
        <w:t>=”DOSE^SINGLE”</w:t>
      </w:r>
    </w:p>
    <w:p w14:paraId="0EDB5136" w14:textId="77777777" w:rsidR="0034682E" w:rsidRDefault="0034682E" w:rsidP="00166563">
      <w:pPr>
        <w:pStyle w:val="BodyText"/>
        <w:ind w:left="720"/>
      </w:pPr>
      <w:r>
        <w:t>^TMP($J,BASE,”OUT”,”CHECK</w:t>
      </w:r>
      <w:r w:rsidR="00D00789">
        <w:t>”</w:t>
      </w:r>
      <w:r w:rsidR="004B70F1">
        <w:t>,X</w:t>
      </w:r>
      <w:r>
        <w:t>1,RX_NUM,</w:t>
      </w:r>
      <w:r w:rsidR="004B70F1">
        <w:t>X</w:t>
      </w:r>
      <w:r>
        <w:t>2,”MSG”,1)=warning text</w:t>
      </w:r>
    </w:p>
    <w:p w14:paraId="0EC72A9C" w14:textId="77777777" w:rsidR="0034682E" w:rsidRDefault="00153A1F" w:rsidP="00166563">
      <w:pPr>
        <w:pStyle w:val="BodyText"/>
        <w:ind w:left="1440"/>
        <w:contextualSpacing/>
      </w:pPr>
      <w:r>
        <w:t>w</w:t>
      </w:r>
      <w:r w:rsidR="0034682E">
        <w:t>here X1</w:t>
      </w:r>
      <w:r>
        <w:t xml:space="preserve"> = piece</w:t>
      </w:r>
      <w:r w:rsidR="0034682E">
        <w:t xml:space="preserve"> 4 “;” of RX_NUM</w:t>
      </w:r>
    </w:p>
    <w:p w14:paraId="09BA59AC" w14:textId="77777777" w:rsidR="00890B43" w:rsidRDefault="00890B43" w:rsidP="00166563">
      <w:pPr>
        <w:pStyle w:val="BodyText"/>
        <w:ind w:left="1440"/>
        <w:contextualSpacing/>
      </w:pPr>
      <w:r>
        <w:t>where RX_NUM = Order Number</w:t>
      </w:r>
    </w:p>
    <w:p w14:paraId="4D0EDB66" w14:textId="77777777" w:rsidR="001B5F49" w:rsidRDefault="00153A1F" w:rsidP="00166563">
      <w:pPr>
        <w:pStyle w:val="BodyText"/>
        <w:ind w:left="1440"/>
        <w:contextualSpacing/>
      </w:pPr>
      <w:r>
        <w:t>w</w:t>
      </w:r>
      <w:r w:rsidR="0034682E">
        <w:t xml:space="preserve">here X2 = </w:t>
      </w:r>
      <w:r w:rsidR="007A7FA1">
        <w:t xml:space="preserve">return </w:t>
      </w:r>
      <w:r w:rsidR="0034682E">
        <w:t>counter</w:t>
      </w:r>
    </w:p>
    <w:p w14:paraId="4E03AF92" w14:textId="77777777" w:rsidR="00F26DFC" w:rsidRPr="006C6BD1" w:rsidRDefault="00F26DFC" w:rsidP="006C6BD1">
      <w:pPr>
        <w:pStyle w:val="BodyText"/>
        <w:ind w:left="720"/>
        <w:rPr>
          <w:rFonts w:eastAsia="Arial Unicode MS"/>
          <w:b/>
        </w:rPr>
      </w:pPr>
      <w:r w:rsidRPr="006C6BD1">
        <w:rPr>
          <w:rFonts w:eastAsia="Arial Unicode MS"/>
          <w:b/>
        </w:rPr>
        <w:t>Example:</w:t>
      </w:r>
    </w:p>
    <w:p w14:paraId="7E7353DE" w14:textId="77777777" w:rsidR="0034682E" w:rsidRDefault="00B50571" w:rsidP="00166563">
      <w:pPr>
        <w:pStyle w:val="BodyText"/>
        <w:ind w:left="720"/>
      </w:pPr>
      <w:r w:rsidRPr="009863EC">
        <w:t>^TMP($J,BASE</w:t>
      </w:r>
      <w:r w:rsidR="00F26DFC" w:rsidRPr="009863EC">
        <w:t>,</w:t>
      </w:r>
      <w:r w:rsidR="0034682E" w:rsidRPr="0034682E">
        <w:t>"OUT","CHECK",1,"O;1;PROSPECTIVE;1",1,"ATYPE")="DOSE^SINGLE"</w:t>
      </w:r>
    </w:p>
    <w:p w14:paraId="29657811" w14:textId="77777777" w:rsidR="00083D4F" w:rsidRDefault="0034682E" w:rsidP="00166563">
      <w:pPr>
        <w:pStyle w:val="BodyText"/>
        <w:ind w:left="720"/>
      </w:pPr>
      <w:r>
        <w:t>^TMP($J,BASE,"OUT","CHECK",1,"O;1;PROS</w:t>
      </w:r>
      <w:r w:rsidR="00153A1F">
        <w:t>PECTIVE;1",1,"MSG",1)="BACLOFEN</w:t>
      </w:r>
      <w:r>
        <w:t xml:space="preserve"> </w:t>
      </w:r>
      <w:r w:rsidR="00153A1F">
        <w:t xml:space="preserve">10MG </w:t>
      </w:r>
      <w:r>
        <w:t>TAB</w:t>
      </w:r>
      <w:r w:rsidR="001B5F49">
        <w:t>S: Single dose amount of 1,000 MILLIGRAMS exceeds t</w:t>
      </w:r>
      <w:r w:rsidR="00153A1F">
        <w:t xml:space="preserve">he maximum single dose amount </w:t>
      </w:r>
      <w:r w:rsidR="001B5F49">
        <w:t>of 20 MILLIGRAMS.”</w:t>
      </w:r>
    </w:p>
    <w:p w14:paraId="34BBE6F0" w14:textId="77777777" w:rsidR="00083D4F" w:rsidRPr="00166563" w:rsidRDefault="00083D4F" w:rsidP="00166563">
      <w:pPr>
        <w:pStyle w:val="BodyText"/>
        <w:rPr>
          <w:rFonts w:eastAsia="Arial Unicode MS"/>
        </w:rPr>
      </w:pPr>
      <w:r w:rsidRPr="00166563">
        <w:rPr>
          <w:rFonts w:eastAsia="Arial Unicode MS"/>
        </w:rPr>
        <w:t>High Single Dose message with Per Orifice note (the Per Orifice note will precede any High Single Dose, High Daily Dose, or General Dosing Guidelines message for any drugs administered via the eye, ear or nose):</w:t>
      </w:r>
    </w:p>
    <w:p w14:paraId="279758F6" w14:textId="77777777" w:rsidR="00083D4F" w:rsidRPr="009E1908" w:rsidRDefault="00083D4F" w:rsidP="00166563">
      <w:pPr>
        <w:pStyle w:val="BodyText"/>
        <w:ind w:left="720"/>
      </w:pPr>
      <w:r w:rsidRPr="009E1908">
        <w:t>^TMP($J,BASE,”OUT”,”CHECK</w:t>
      </w:r>
      <w:r w:rsidR="007A7899">
        <w:t>”</w:t>
      </w:r>
      <w:r w:rsidRPr="009E1908">
        <w:t>,X1,RX_NUM,X2,”ATYPE”)=”DOSE^SINGLE”</w:t>
      </w:r>
    </w:p>
    <w:p w14:paraId="743C8BB0" w14:textId="77777777" w:rsidR="00083D4F" w:rsidRPr="00166563" w:rsidRDefault="00083D4F" w:rsidP="00166563">
      <w:pPr>
        <w:pStyle w:val="BodyText"/>
        <w:ind w:left="720"/>
      </w:pPr>
      <w:r w:rsidRPr="00166563">
        <w:t>^TMP($J,BASE,”OUT”,”CHECK</w:t>
      </w:r>
      <w:r w:rsidR="007A7899">
        <w:t>”</w:t>
      </w:r>
      <w:r w:rsidRPr="00166563">
        <w:t>,X1,RX_NUM,X2,”MSG”,1)=warning text</w:t>
      </w:r>
    </w:p>
    <w:p w14:paraId="51C7D33A" w14:textId="77777777" w:rsidR="00083D4F" w:rsidRDefault="00083D4F" w:rsidP="00166563">
      <w:pPr>
        <w:pStyle w:val="BodyText"/>
        <w:ind w:left="1440"/>
        <w:contextualSpacing/>
      </w:pPr>
      <w:r w:rsidRPr="00166563">
        <w:t>where X1 = piece 4 “;” of RX_NUM</w:t>
      </w:r>
    </w:p>
    <w:p w14:paraId="79FF2E4F" w14:textId="77777777" w:rsidR="00890B43" w:rsidRPr="0052315E" w:rsidRDefault="00890B43" w:rsidP="00166563">
      <w:pPr>
        <w:pStyle w:val="BodyText"/>
        <w:ind w:left="1440"/>
        <w:contextualSpacing/>
      </w:pPr>
      <w:r>
        <w:t>where RX_NUM = Order Number</w:t>
      </w:r>
    </w:p>
    <w:p w14:paraId="4DA08F86" w14:textId="77777777" w:rsidR="00083D4F" w:rsidRPr="00166563" w:rsidRDefault="00083D4F" w:rsidP="00166563">
      <w:pPr>
        <w:pStyle w:val="BodyText"/>
        <w:ind w:left="1440"/>
        <w:contextualSpacing/>
      </w:pPr>
      <w:r w:rsidRPr="00166563">
        <w:t>where X2 = return counter</w:t>
      </w:r>
    </w:p>
    <w:p w14:paraId="23AEE737" w14:textId="77777777" w:rsidR="00083D4F" w:rsidRPr="00166563" w:rsidRDefault="00083D4F" w:rsidP="00166563">
      <w:pPr>
        <w:pStyle w:val="BodyText"/>
        <w:ind w:left="720"/>
        <w:rPr>
          <w:rFonts w:eastAsia="Arial Unicode MS"/>
          <w:b/>
        </w:rPr>
      </w:pPr>
      <w:r w:rsidRPr="00166563">
        <w:rPr>
          <w:rFonts w:eastAsia="Arial Unicode MS"/>
          <w:b/>
        </w:rPr>
        <w:t>Example:</w:t>
      </w:r>
    </w:p>
    <w:p w14:paraId="07E8F32A" w14:textId="77777777" w:rsidR="00083D4F" w:rsidRDefault="00083D4F" w:rsidP="00166563">
      <w:pPr>
        <w:pStyle w:val="BodyText"/>
        <w:ind w:left="720"/>
      </w:pPr>
      <w:r w:rsidRPr="009863EC">
        <w:t>^TMP($J,BASE,</w:t>
      </w:r>
      <w:r w:rsidRPr="0034682E">
        <w:t>"OUT"</w:t>
      </w:r>
      <w:r w:rsidR="001C1D91">
        <w:t>,"CHECK",1,"O;1;PROSPECTIVE;1",2</w:t>
      </w:r>
      <w:r w:rsidRPr="0034682E">
        <w:t>,"ATYPE")="DOSE^SINGLE"</w:t>
      </w:r>
    </w:p>
    <w:p w14:paraId="0EC53EFE" w14:textId="77777777" w:rsidR="001C1D91" w:rsidRDefault="00083D4F" w:rsidP="00166563">
      <w:pPr>
        <w:pStyle w:val="BodyText"/>
        <w:ind w:left="720"/>
      </w:pPr>
      <w:r>
        <w:t>^TMP($J,BASE,"OUT","CHECK",1,"O;1;PROS</w:t>
      </w:r>
      <w:r w:rsidR="001C1D91">
        <w:t>PECTIVE;1",2,"MSG",1)=</w:t>
      </w:r>
      <w:r w:rsidR="001C1D91" w:rsidRPr="001C1D91">
        <w:t xml:space="preserve"> </w:t>
      </w:r>
      <w:r w:rsidR="001C1D91">
        <w:t>"Dosing Information provided is PER NOSTRIL:"</w:t>
      </w:r>
    </w:p>
    <w:p w14:paraId="400E5A9C" w14:textId="77777777" w:rsidR="00083D4F" w:rsidRDefault="001C1D91" w:rsidP="00874787">
      <w:pPr>
        <w:pStyle w:val="BodyText"/>
        <w:ind w:left="720"/>
      </w:pPr>
      <w:r>
        <w:lastRenderedPageBreak/>
        <w:t>^TMP($J,BASE,"OUT","CHECK",1,"O;1;PROSPECTIVE;1",2,"MSG",2)=</w:t>
      </w:r>
      <w:r w:rsidRPr="001C1D91">
        <w:t xml:space="preserve"> </w:t>
      </w:r>
      <w:r>
        <w:t xml:space="preserve">"CROMOLYN 40MG/ML </w:t>
      </w:r>
      <w:r w:rsidRPr="001C1D91">
        <w:t>(4%) NASAL SPRAY 26ML: Single dose form amount of 2 SPRAY(S) exceeds</w:t>
      </w:r>
      <w:r w:rsidR="00874787">
        <w:t xml:space="preserve"> </w:t>
      </w:r>
      <w:r>
        <w:t xml:space="preserve">the maximum </w:t>
      </w:r>
      <w:r w:rsidRPr="001C1D91">
        <w:t>single dose form amount of 1 SPRAY(S)."</w:t>
      </w:r>
    </w:p>
    <w:p w14:paraId="01B6DF54" w14:textId="77777777" w:rsidR="007A7FA1" w:rsidRPr="00166563" w:rsidRDefault="007A7FA1" w:rsidP="00166563">
      <w:pPr>
        <w:pStyle w:val="BodyText"/>
        <w:rPr>
          <w:rFonts w:eastAsia="Arial Unicode MS"/>
        </w:rPr>
      </w:pPr>
      <w:r w:rsidRPr="00166563">
        <w:rPr>
          <w:rFonts w:eastAsia="Arial Unicode MS"/>
        </w:rPr>
        <w:t>High Daily Dose message:</w:t>
      </w:r>
    </w:p>
    <w:p w14:paraId="5FA24605" w14:textId="77777777" w:rsidR="007A7FA1" w:rsidRDefault="007A7FA1" w:rsidP="00166563">
      <w:pPr>
        <w:pStyle w:val="BodyText"/>
        <w:ind w:left="720"/>
      </w:pPr>
      <w:r>
        <w:t>^TMP($J,BASE,”OUT”,”CHECK</w:t>
      </w:r>
      <w:r w:rsidR="00363C7B">
        <w:t>”</w:t>
      </w:r>
      <w:r>
        <w:t>,X1,RX_NUM,X2,”ATYPE”)=”DOSE^DAILY”</w:t>
      </w:r>
    </w:p>
    <w:p w14:paraId="6F6529F9" w14:textId="77777777" w:rsidR="007A7FA1" w:rsidRDefault="007A7FA1" w:rsidP="00166563">
      <w:pPr>
        <w:pStyle w:val="BodyText"/>
        <w:ind w:left="720"/>
      </w:pPr>
      <w:r>
        <w:t>^TMP($J,BASE,”OUT”,”CHECK</w:t>
      </w:r>
      <w:r w:rsidR="00363C7B">
        <w:t>”</w:t>
      </w:r>
      <w:r>
        <w:t>,X1,RX_NUM,X2,”MSG”,1)=warning text</w:t>
      </w:r>
    </w:p>
    <w:p w14:paraId="1708257A" w14:textId="77777777" w:rsidR="007A7FA1" w:rsidRDefault="00153A1F" w:rsidP="00166563">
      <w:pPr>
        <w:pStyle w:val="BodyText"/>
        <w:ind w:left="1440"/>
        <w:contextualSpacing/>
      </w:pPr>
      <w:r>
        <w:t>w</w:t>
      </w:r>
      <w:r w:rsidR="007A7FA1">
        <w:t>here X1</w:t>
      </w:r>
      <w:r>
        <w:t xml:space="preserve"> = piece</w:t>
      </w:r>
      <w:r w:rsidR="007A7FA1">
        <w:t xml:space="preserve"> 4 “;” of RX_NUM</w:t>
      </w:r>
    </w:p>
    <w:p w14:paraId="2E928214" w14:textId="77777777" w:rsidR="00890B43" w:rsidRDefault="00890B43" w:rsidP="00166563">
      <w:pPr>
        <w:pStyle w:val="BodyText"/>
        <w:ind w:left="1440"/>
        <w:contextualSpacing/>
      </w:pPr>
      <w:r>
        <w:t>where RX_NUM = Order Number</w:t>
      </w:r>
    </w:p>
    <w:p w14:paraId="4594FB0D" w14:textId="77777777" w:rsidR="007A7FA1" w:rsidRDefault="00153A1F" w:rsidP="00166563">
      <w:pPr>
        <w:pStyle w:val="BodyText"/>
        <w:ind w:left="1440"/>
        <w:contextualSpacing/>
      </w:pPr>
      <w:r>
        <w:t>w</w:t>
      </w:r>
      <w:r w:rsidR="007A7FA1">
        <w:t>here X2 = return counter</w:t>
      </w:r>
    </w:p>
    <w:p w14:paraId="7F700DFE" w14:textId="77777777" w:rsidR="007A7FA1" w:rsidRPr="006A26E5" w:rsidRDefault="007A7FA1" w:rsidP="006A26E5">
      <w:pPr>
        <w:pStyle w:val="BodyText"/>
        <w:ind w:left="720"/>
        <w:rPr>
          <w:rFonts w:eastAsia="Arial Unicode MS"/>
          <w:b/>
        </w:rPr>
      </w:pPr>
      <w:r w:rsidRPr="006A26E5">
        <w:rPr>
          <w:rFonts w:eastAsia="Arial Unicode MS"/>
          <w:b/>
        </w:rPr>
        <w:t>Example:</w:t>
      </w:r>
    </w:p>
    <w:p w14:paraId="08D5B52D" w14:textId="77777777" w:rsidR="007A7FA1" w:rsidRDefault="007A7FA1" w:rsidP="006A26E5">
      <w:pPr>
        <w:pStyle w:val="BodyText"/>
        <w:ind w:left="720"/>
      </w:pPr>
      <w:r w:rsidRPr="009863EC">
        <w:t>^TMP($J,BASE,</w:t>
      </w:r>
      <w:r w:rsidRPr="0034682E">
        <w:t>"OUT","CHECK",1,"O;1;PROSPE</w:t>
      </w:r>
      <w:r>
        <w:t>CTIVE;1",2,"ATYPE")="DOSE^DAILY</w:t>
      </w:r>
      <w:r w:rsidRPr="0034682E">
        <w:t>"</w:t>
      </w:r>
    </w:p>
    <w:p w14:paraId="0994220B" w14:textId="77777777" w:rsidR="00381F22" w:rsidRDefault="007A7FA1" w:rsidP="006A26E5">
      <w:pPr>
        <w:pStyle w:val="BodyText"/>
        <w:ind w:left="720"/>
      </w:pPr>
      <w:r>
        <w:t xml:space="preserve">^TMP($J,BASE,"OUT","CHECK",1,"O;1;PROSPECTIVE;1",2,"MSG",1)="BACLOFEN10MG TABS: </w:t>
      </w:r>
      <w:r w:rsidRPr="007A7FA1">
        <w:t>Total dose amount of 2,000 MILLIGRAMS/DAY exceeds the maximum daily dose</w:t>
      </w:r>
      <w:r>
        <w:t xml:space="preserve"> amount</w:t>
      </w:r>
      <w:r w:rsidRPr="007A7FA1">
        <w:t xml:space="preserve"> of 80 MILLIGRAMS/DAY."</w:t>
      </w:r>
    </w:p>
    <w:p w14:paraId="12EAB74C" w14:textId="77777777" w:rsidR="00381F22" w:rsidRPr="006A26E5" w:rsidRDefault="00381F22" w:rsidP="006A26E5">
      <w:pPr>
        <w:pStyle w:val="BodyText"/>
      </w:pPr>
      <w:r w:rsidRPr="006A26E5">
        <w:t xml:space="preserve">High </w:t>
      </w:r>
      <w:r w:rsidR="008D2917" w:rsidRPr="006A26E5">
        <w:t>Single</w:t>
      </w:r>
      <w:r w:rsidRPr="006A26E5">
        <w:t xml:space="preserve"> Dose message </w:t>
      </w:r>
      <w:r w:rsidR="008D2917" w:rsidRPr="006A26E5">
        <w:t xml:space="preserve">and High Daily Dose messages </w:t>
      </w:r>
      <w:r w:rsidRPr="006A26E5">
        <w:t>with adjusted dose example.</w:t>
      </w:r>
      <w:r w:rsidR="008D2917" w:rsidRPr="006A26E5">
        <w:t xml:space="preserve"> For continuous IV orders with a drug (as an IV Additive or within a PreMix Solution) that is not administered via a ‘CONTINUOUS’ FDB route and the frequency of the order is less than one (i.e. IV bag infuses longer than the order duration) or the frequency requires rounding for a 24 hour period (i.e. IV bag infuses longer than 24 hours), </w:t>
      </w:r>
      <w:r w:rsidR="00874787">
        <w:t xml:space="preserve">they </w:t>
      </w:r>
      <w:r w:rsidR="008D2917" w:rsidRPr="006A26E5">
        <w:t>may require single dose adjustments. If the single dose adjustment is made, a corresponding adjustment will also result with the daily dose. This information is summarized in parenthesis in both Warning messages.</w:t>
      </w:r>
    </w:p>
    <w:p w14:paraId="51869408" w14:textId="77777777" w:rsidR="008D2917" w:rsidRPr="008D2917" w:rsidRDefault="008D2917" w:rsidP="00551503">
      <w:pPr>
        <w:pStyle w:val="BodyText"/>
      </w:pPr>
      <w:r w:rsidRPr="008D2917">
        <w:t>^TMP($J,BASE,”OUT”,”CHECK</w:t>
      </w:r>
      <w:r w:rsidR="007F26A5">
        <w:t>”,</w:t>
      </w:r>
      <w:r w:rsidRPr="008D2917">
        <w:t>X</w:t>
      </w:r>
      <w:r>
        <w:t>1,RX_NUM,X2,”ATYPE”)=”DOSE^SINGLE</w:t>
      </w:r>
      <w:r w:rsidRPr="008D2917">
        <w:t>”</w:t>
      </w:r>
    </w:p>
    <w:p w14:paraId="32E9E44D" w14:textId="77777777" w:rsidR="008D2917" w:rsidRPr="00AB102F" w:rsidRDefault="008D2917" w:rsidP="00551503">
      <w:pPr>
        <w:pStyle w:val="BodyText"/>
      </w:pPr>
      <w:r w:rsidRPr="00AB102F">
        <w:t>^TMP($J,BASE,”OUT”,”CHECK</w:t>
      </w:r>
      <w:r w:rsidR="003039DD">
        <w:t>”</w:t>
      </w:r>
      <w:r w:rsidRPr="00AB102F">
        <w:t>,X1,RX_NUM,X2,”MSG”,1)=warning text</w:t>
      </w:r>
    </w:p>
    <w:p w14:paraId="51E83F4E" w14:textId="77777777" w:rsidR="008D2917" w:rsidRDefault="008D2917" w:rsidP="00551503">
      <w:pPr>
        <w:autoSpaceDE w:val="0"/>
        <w:autoSpaceDN w:val="0"/>
        <w:adjustRightInd w:val="0"/>
        <w:ind w:left="720"/>
      </w:pPr>
      <w:r w:rsidRPr="008D2917">
        <w:t>where X1 = piece 4 “;” of RX_NUM</w:t>
      </w:r>
    </w:p>
    <w:p w14:paraId="55D16B4D" w14:textId="77777777" w:rsidR="00890B43" w:rsidRPr="008D2917" w:rsidRDefault="00890B43" w:rsidP="00551503">
      <w:pPr>
        <w:autoSpaceDE w:val="0"/>
        <w:autoSpaceDN w:val="0"/>
        <w:adjustRightInd w:val="0"/>
        <w:ind w:left="720"/>
      </w:pPr>
      <w:r>
        <w:t>where RX_NUM = Order Number</w:t>
      </w:r>
    </w:p>
    <w:p w14:paraId="5E0E4C40" w14:textId="77777777" w:rsidR="008D2917" w:rsidRPr="006A26E5" w:rsidRDefault="008D2917" w:rsidP="00551503">
      <w:pPr>
        <w:autoSpaceDE w:val="0"/>
        <w:autoSpaceDN w:val="0"/>
        <w:adjustRightInd w:val="0"/>
        <w:ind w:left="720"/>
      </w:pPr>
      <w:r w:rsidRPr="00AB102F">
        <w:t>where X2 = return counter</w:t>
      </w:r>
    </w:p>
    <w:p w14:paraId="659026F0" w14:textId="77777777" w:rsidR="00381F22" w:rsidRPr="008D2917" w:rsidRDefault="00381F22" w:rsidP="00551503">
      <w:pPr>
        <w:pStyle w:val="BodyText"/>
      </w:pPr>
      <w:r w:rsidRPr="008D2917">
        <w:t>^TMP($J,BASE,”OUT”,”CHECK</w:t>
      </w:r>
      <w:r w:rsidR="003039DD">
        <w:t>”</w:t>
      </w:r>
      <w:r w:rsidRPr="008D2917">
        <w:t>,X1,RX_NUM,X2,”ATYPE”)=”DOSE^DAILY”</w:t>
      </w:r>
    </w:p>
    <w:p w14:paraId="6632B068" w14:textId="77777777" w:rsidR="00381F22" w:rsidRPr="006A26E5" w:rsidRDefault="00381F22" w:rsidP="00551503">
      <w:pPr>
        <w:pStyle w:val="BodyText"/>
      </w:pPr>
      <w:r w:rsidRPr="006A26E5">
        <w:t>^TMP($J,BASE,”OUT”,”CHECK</w:t>
      </w:r>
      <w:r w:rsidR="003039DD">
        <w:t>”</w:t>
      </w:r>
      <w:r w:rsidRPr="006A26E5">
        <w:t>,X1,RX_NUM,X2,”MSG”,1)=warning text</w:t>
      </w:r>
    </w:p>
    <w:p w14:paraId="41A68336" w14:textId="77777777" w:rsidR="00381F22" w:rsidRDefault="00381F22" w:rsidP="00551503">
      <w:pPr>
        <w:pStyle w:val="BodyText"/>
        <w:ind w:left="720"/>
        <w:contextualSpacing/>
      </w:pPr>
      <w:r w:rsidRPr="008D2917">
        <w:t>where X1 = piece 4 “;” of RX_NUM</w:t>
      </w:r>
    </w:p>
    <w:p w14:paraId="2C048B01" w14:textId="77777777" w:rsidR="00890B43" w:rsidRPr="008D2917" w:rsidRDefault="00890B43" w:rsidP="00551503">
      <w:pPr>
        <w:pStyle w:val="BodyText"/>
        <w:ind w:left="720"/>
        <w:contextualSpacing/>
      </w:pPr>
      <w:r>
        <w:t>where RX_NUM = Order Number</w:t>
      </w:r>
    </w:p>
    <w:p w14:paraId="45557DC7" w14:textId="77777777" w:rsidR="00381F22" w:rsidRDefault="00381F22" w:rsidP="00551503">
      <w:pPr>
        <w:pStyle w:val="BodyText"/>
        <w:ind w:left="720"/>
        <w:contextualSpacing/>
      </w:pPr>
      <w:r w:rsidRPr="0052315E">
        <w:t>where X2 = return counter</w:t>
      </w:r>
    </w:p>
    <w:p w14:paraId="7BC72204" w14:textId="77777777" w:rsidR="00381F22" w:rsidRPr="006A26E5" w:rsidRDefault="006A26E5" w:rsidP="006A26E5">
      <w:pPr>
        <w:pStyle w:val="BodyText"/>
        <w:ind w:left="720"/>
        <w:rPr>
          <w:rFonts w:eastAsia="Arial Unicode MS"/>
          <w:b/>
        </w:rPr>
      </w:pPr>
      <w:r>
        <w:rPr>
          <w:rFonts w:eastAsia="Arial Unicode MS"/>
          <w:b/>
        </w:rPr>
        <w:br w:type="page"/>
      </w:r>
      <w:r w:rsidR="00381F22" w:rsidRPr="006A26E5">
        <w:rPr>
          <w:rFonts w:eastAsia="Arial Unicode MS"/>
          <w:b/>
        </w:rPr>
        <w:lastRenderedPageBreak/>
        <w:t>Example:</w:t>
      </w:r>
    </w:p>
    <w:p w14:paraId="2170F4C8" w14:textId="77777777" w:rsidR="000162D9" w:rsidRPr="007420B5" w:rsidRDefault="000162D9" w:rsidP="000162D9">
      <w:pPr>
        <w:pStyle w:val="BodyText"/>
        <w:ind w:left="720"/>
        <w:rPr>
          <w:rFonts w:eastAsia="Arial Unicode MS"/>
        </w:rPr>
      </w:pPr>
      <w:r w:rsidRPr="007420B5">
        <w:rPr>
          <w:rFonts w:eastAsia="Arial Unicode MS"/>
        </w:rPr>
        <w:t>^TMP($J,BASE</w:t>
      </w:r>
      <w:r w:rsidR="000248D1">
        <w:rPr>
          <w:rFonts w:eastAsia="Arial Unicode MS"/>
        </w:rPr>
        <w:t>,</w:t>
      </w:r>
      <w:r w:rsidRPr="007420B5">
        <w:rPr>
          <w:rFonts w:eastAsia="Arial Unicode MS"/>
        </w:rPr>
        <w:t>"OUT</w:t>
      </w:r>
      <w:r w:rsidRPr="00810BDD">
        <w:rPr>
          <w:rFonts w:eastAsia="Arial Unicode MS"/>
        </w:rPr>
        <w:t>","CHECK",1,"I;;PROSPECTIVE;1",</w:t>
      </w:r>
      <w:r>
        <w:rPr>
          <w:rFonts w:eastAsia="Arial Unicode MS"/>
        </w:rPr>
        <w:t>1</w:t>
      </w:r>
      <w:r w:rsidRPr="00810BDD">
        <w:rPr>
          <w:rFonts w:eastAsia="Arial Unicode MS"/>
        </w:rPr>
        <w:t>,"ATYPE")="DOSE^</w:t>
      </w:r>
      <w:r>
        <w:rPr>
          <w:rFonts w:eastAsia="Arial Unicode MS"/>
        </w:rPr>
        <w:t>SINGLE</w:t>
      </w:r>
      <w:r w:rsidRPr="007420B5">
        <w:rPr>
          <w:rFonts w:eastAsia="Arial Unicode MS"/>
        </w:rPr>
        <w:t>"</w:t>
      </w:r>
    </w:p>
    <w:p w14:paraId="056B63EB" w14:textId="77777777" w:rsidR="000162D9" w:rsidRPr="00810BDD" w:rsidRDefault="000162D9" w:rsidP="007420B5">
      <w:pPr>
        <w:pStyle w:val="BodyText"/>
        <w:ind w:left="720"/>
        <w:rPr>
          <w:rFonts w:eastAsia="Arial Unicode MS"/>
        </w:rPr>
      </w:pPr>
      <w:r w:rsidRPr="007420B5">
        <w:rPr>
          <w:rFonts w:eastAsia="Arial Unicode MS"/>
        </w:rPr>
        <w:t>^TMP($J,BASE,"OUT</w:t>
      </w:r>
      <w:r w:rsidRPr="00810BDD">
        <w:rPr>
          <w:rFonts w:eastAsia="Arial Unicode MS"/>
        </w:rPr>
        <w:t>","CHECK",1,"I;;PROSPECTIVE;1",</w:t>
      </w:r>
      <w:r>
        <w:rPr>
          <w:rFonts w:eastAsia="Arial Unicode MS"/>
        </w:rPr>
        <w:t>1</w:t>
      </w:r>
      <w:r w:rsidRPr="007420B5">
        <w:rPr>
          <w:rFonts w:eastAsia="Arial Unicode MS"/>
        </w:rPr>
        <w:t>,"MSG</w:t>
      </w:r>
      <w:r w:rsidRPr="00810BDD">
        <w:rPr>
          <w:rFonts w:eastAsia="Arial Unicode MS"/>
        </w:rPr>
        <w:t>",1)=</w:t>
      </w:r>
      <w:r w:rsidRPr="000162D9">
        <w:t xml:space="preserve"> </w:t>
      </w:r>
      <w:r w:rsidRPr="000162D9">
        <w:rPr>
          <w:rFonts w:eastAsia="Arial Unicode MS"/>
        </w:rPr>
        <w:t>"FOLIC ACID INJ,SOLN  1000 MG: Single dose amount of 670 MILLIGRAMS exceeds the maximum single dose</w:t>
      </w:r>
      <w:r>
        <w:rPr>
          <w:rFonts w:eastAsia="Arial Unicode MS"/>
        </w:rPr>
        <w:t xml:space="preserve"> </w:t>
      </w:r>
      <w:r w:rsidRPr="000162D9">
        <w:rPr>
          <w:rFonts w:eastAsia="Arial Unicode MS"/>
        </w:rPr>
        <w:t>amount of 1 MILLIGRAMS. (670 ML over 10 hours)"</w:t>
      </w:r>
    </w:p>
    <w:p w14:paraId="03E4D7E3" w14:textId="77777777" w:rsidR="00381F22" w:rsidRPr="007420B5" w:rsidRDefault="00DD3732" w:rsidP="007420B5">
      <w:pPr>
        <w:pStyle w:val="BodyText"/>
        <w:ind w:left="720"/>
        <w:rPr>
          <w:rFonts w:eastAsia="Arial Unicode MS"/>
          <w:sz w:val="22"/>
        </w:rPr>
      </w:pPr>
      <w:r w:rsidRPr="008D2917">
        <w:rPr>
          <w:rFonts w:eastAsia="Arial Unicode MS"/>
        </w:rPr>
        <w:t>^TMP(</w:t>
      </w:r>
      <w:r>
        <w:rPr>
          <w:rFonts w:eastAsia="Arial Unicode MS"/>
        </w:rPr>
        <w:t>$J,BASE</w:t>
      </w:r>
      <w:r w:rsidR="000248D1">
        <w:rPr>
          <w:rFonts w:eastAsia="Arial Unicode MS"/>
        </w:rPr>
        <w:t>,</w:t>
      </w:r>
      <w:r w:rsidR="00381F22" w:rsidRPr="007420B5">
        <w:rPr>
          <w:rFonts w:eastAsia="Arial Unicode MS"/>
          <w:sz w:val="22"/>
        </w:rPr>
        <w:t>"OUT","CHECK",1,"I;;PROSPECTIVE;1",2,"ATYPE")="DOSE^DAILY"</w:t>
      </w:r>
    </w:p>
    <w:p w14:paraId="7D3AC4B3" w14:textId="77777777" w:rsidR="00381F22" w:rsidRPr="008D2917" w:rsidRDefault="00DD3732" w:rsidP="007420B5">
      <w:pPr>
        <w:pStyle w:val="BodyText"/>
        <w:ind w:left="720"/>
        <w:rPr>
          <w:rFonts w:eastAsia="Arial Unicode MS"/>
        </w:rPr>
      </w:pPr>
      <w:r w:rsidRPr="008D2917">
        <w:rPr>
          <w:rFonts w:eastAsia="Arial Unicode MS"/>
        </w:rPr>
        <w:t>^TMP(</w:t>
      </w:r>
      <w:r>
        <w:rPr>
          <w:rFonts w:eastAsia="Arial Unicode MS"/>
        </w:rPr>
        <w:t>$J,BASE</w:t>
      </w:r>
      <w:r w:rsidR="00381F22" w:rsidRPr="007420B5">
        <w:rPr>
          <w:rFonts w:eastAsia="Arial Unicode MS"/>
          <w:sz w:val="22"/>
        </w:rPr>
        <w:t>,"OUT","CHECK",1,"I;;PROSPECTIVE;1",2,"MSG",1)="</w:t>
      </w:r>
      <w:r w:rsidR="000162D9" w:rsidRPr="000162D9">
        <w:t xml:space="preserve"> </w:t>
      </w:r>
      <w:r w:rsidR="000162D9" w:rsidRPr="000162D9">
        <w:rPr>
          <w:rFonts w:eastAsia="Arial Unicode MS"/>
        </w:rPr>
        <w:t>"FOLIC ACID INJ,SOLN  1000 MG: Total dose amount of 670 MILLIGRAMS/DAY exceeds the maximum daily dose amount of 1 MILLIGRAMS/DAY. (670 ML over 10 hours)"</w:t>
      </w:r>
    </w:p>
    <w:p w14:paraId="529911CB" w14:textId="77777777" w:rsidR="00282D2D" w:rsidRPr="007420B5" w:rsidRDefault="00595325" w:rsidP="007420B5">
      <w:pPr>
        <w:pStyle w:val="BodyText"/>
        <w:rPr>
          <w:rFonts w:eastAsia="Arial Unicode MS"/>
        </w:rPr>
      </w:pPr>
      <w:r w:rsidRPr="007420B5">
        <w:rPr>
          <w:rFonts w:eastAsia="Arial Unicode MS"/>
        </w:rPr>
        <w:t>General Dosing Guidelines</w:t>
      </w:r>
      <w:r w:rsidR="00282D2D" w:rsidRPr="007420B5">
        <w:rPr>
          <w:rFonts w:eastAsia="Arial Unicode MS"/>
        </w:rPr>
        <w:t xml:space="preserve"> message:</w:t>
      </w:r>
    </w:p>
    <w:p w14:paraId="554C81DF" w14:textId="77777777" w:rsidR="00282D2D" w:rsidRDefault="00282D2D" w:rsidP="00551503">
      <w:pPr>
        <w:pStyle w:val="BodyText"/>
      </w:pPr>
      <w:r>
        <w:t>^TMP($J,BASE,”OUT”,”CHECK</w:t>
      </w:r>
      <w:r w:rsidR="005F0109">
        <w:t>”,</w:t>
      </w:r>
      <w:r>
        <w:t>X1,RX_NUM,X2,”ATYPE”)=”</w:t>
      </w:r>
      <w:r w:rsidR="00595325">
        <w:t>DOSE^GENERAL</w:t>
      </w:r>
      <w:r>
        <w:t>”</w:t>
      </w:r>
    </w:p>
    <w:p w14:paraId="731F1BC7" w14:textId="77777777" w:rsidR="00282D2D" w:rsidRDefault="00282D2D" w:rsidP="00551503">
      <w:pPr>
        <w:pStyle w:val="BodyText"/>
      </w:pPr>
      <w:r>
        <w:t>^TMP($J,BASE,”OUT”,”CHECK</w:t>
      </w:r>
      <w:r w:rsidR="00CF00C2">
        <w:t>”</w:t>
      </w:r>
      <w:r>
        <w:t>,X1,RX_NUM,X2,”MSG”,1)=</w:t>
      </w:r>
      <w:r w:rsidR="00595325">
        <w:t>guidelines</w:t>
      </w:r>
      <w:r>
        <w:t xml:space="preserve"> text</w:t>
      </w:r>
    </w:p>
    <w:p w14:paraId="0B79A459" w14:textId="77777777" w:rsidR="00282D2D" w:rsidRDefault="00282D2D" w:rsidP="00551503">
      <w:pPr>
        <w:pStyle w:val="BodyText"/>
        <w:ind w:left="720"/>
        <w:contextualSpacing/>
      </w:pPr>
      <w:r>
        <w:t>where X1 = piece 4 “;” of RX_NUM</w:t>
      </w:r>
    </w:p>
    <w:p w14:paraId="54A291F8" w14:textId="77777777" w:rsidR="00890B43" w:rsidRDefault="00890B43" w:rsidP="00551503">
      <w:pPr>
        <w:pStyle w:val="BodyText"/>
        <w:ind w:left="720"/>
        <w:contextualSpacing/>
      </w:pPr>
      <w:r>
        <w:t>where RX_NUM = Order Number</w:t>
      </w:r>
    </w:p>
    <w:p w14:paraId="7BC6B44D" w14:textId="77777777" w:rsidR="00282D2D" w:rsidRDefault="00282D2D" w:rsidP="00551503">
      <w:pPr>
        <w:pStyle w:val="BodyText"/>
        <w:ind w:left="720"/>
        <w:contextualSpacing/>
      </w:pPr>
      <w:r>
        <w:t>where X2 = return counter</w:t>
      </w:r>
    </w:p>
    <w:p w14:paraId="10FFECAE" w14:textId="77777777" w:rsidR="00282D2D" w:rsidRPr="007420B5" w:rsidRDefault="00282D2D" w:rsidP="007420B5">
      <w:pPr>
        <w:pStyle w:val="BodyText"/>
        <w:ind w:left="720"/>
        <w:rPr>
          <w:rFonts w:eastAsia="Arial Unicode MS"/>
          <w:b/>
        </w:rPr>
      </w:pPr>
      <w:r w:rsidRPr="007420B5">
        <w:rPr>
          <w:rFonts w:eastAsia="Arial Unicode MS"/>
          <w:b/>
        </w:rPr>
        <w:t>Example:</w:t>
      </w:r>
    </w:p>
    <w:p w14:paraId="452788AE" w14:textId="77777777" w:rsidR="00282D2D" w:rsidRPr="007420B5" w:rsidRDefault="00282D2D" w:rsidP="007420B5">
      <w:pPr>
        <w:pStyle w:val="BodyText"/>
        <w:ind w:left="720"/>
        <w:rPr>
          <w:rFonts w:eastAsia="Arial Unicode MS"/>
        </w:rPr>
      </w:pPr>
      <w:r w:rsidRPr="007420B5">
        <w:rPr>
          <w:rFonts w:eastAsia="Arial Unicode MS"/>
        </w:rPr>
        <w:t>^TMP($J,BASE,"OUT","CHECK",1,"O;1;PROSPE</w:t>
      </w:r>
      <w:r w:rsidR="00595325" w:rsidRPr="007420B5">
        <w:rPr>
          <w:rFonts w:eastAsia="Arial Unicode MS"/>
        </w:rPr>
        <w:t>CTIVE;1",3,"ATYPE")="DOSE^GENERAL</w:t>
      </w:r>
      <w:r w:rsidRPr="007420B5">
        <w:rPr>
          <w:rFonts w:eastAsia="Arial Unicode MS"/>
        </w:rPr>
        <w:t>"</w:t>
      </w:r>
    </w:p>
    <w:p w14:paraId="18B36144" w14:textId="77777777" w:rsidR="001C2FA5" w:rsidRPr="007420B5" w:rsidRDefault="00282D2D" w:rsidP="00874787">
      <w:pPr>
        <w:pStyle w:val="BodyText"/>
        <w:ind w:left="720"/>
        <w:rPr>
          <w:rFonts w:eastAsia="Arial Unicode MS"/>
        </w:rPr>
      </w:pPr>
      <w:r w:rsidRPr="007420B5">
        <w:rPr>
          <w:rFonts w:eastAsia="Arial Unicode MS"/>
        </w:rPr>
        <w:t>^TMP($J,BASE,"OUT","CHECK",1,"O;1;PROS</w:t>
      </w:r>
      <w:r w:rsidR="00595325" w:rsidRPr="007420B5">
        <w:rPr>
          <w:rFonts w:eastAsia="Arial Unicode MS"/>
        </w:rPr>
        <w:t>PECTIVE;1",3,"MSG",1)="General dosing range</w:t>
      </w:r>
      <w:r w:rsidR="00874787">
        <w:rPr>
          <w:rFonts w:eastAsia="Arial Unicode MS"/>
        </w:rPr>
        <w:t xml:space="preserve"> </w:t>
      </w:r>
      <w:r w:rsidR="00595325" w:rsidRPr="007420B5">
        <w:rPr>
          <w:rFonts w:eastAsia="Arial Unicode MS"/>
        </w:rPr>
        <w:t>for BACLOFEN 10MG TABS (ORAL): 10 milligram per day to 80 milligram per day. Maximum</w:t>
      </w:r>
      <w:r w:rsidR="007420B5">
        <w:rPr>
          <w:rFonts w:eastAsia="Arial Unicode MS"/>
        </w:rPr>
        <w:t xml:space="preserve"> </w:t>
      </w:r>
      <w:r w:rsidR="00595325" w:rsidRPr="007420B5">
        <w:rPr>
          <w:rFonts w:eastAsia="Arial Unicode MS"/>
        </w:rPr>
        <w:t>daily dose is 80 milligram per day."</w:t>
      </w:r>
    </w:p>
    <w:p w14:paraId="34A73051" w14:textId="77777777" w:rsidR="001C2FA5" w:rsidRPr="004D7153" w:rsidRDefault="001C2FA5" w:rsidP="001C2FA5">
      <w:pPr>
        <w:pStyle w:val="BodyText"/>
        <w:keepNext/>
        <w:rPr>
          <w:rFonts w:eastAsia="Arial Unicode MS"/>
        </w:rPr>
      </w:pPr>
      <w:r>
        <w:rPr>
          <w:rFonts w:eastAsia="Arial Unicode MS"/>
        </w:rPr>
        <w:t>Exception</w:t>
      </w:r>
      <w:r w:rsidRPr="004D7153">
        <w:rPr>
          <w:rFonts w:eastAsia="Arial Unicode MS"/>
        </w:rPr>
        <w:t xml:space="preserve"> message:</w:t>
      </w:r>
    </w:p>
    <w:p w14:paraId="0CF55943" w14:textId="77777777" w:rsidR="001C2FA5" w:rsidRDefault="001C2FA5" w:rsidP="00551503">
      <w:pPr>
        <w:pStyle w:val="BodyText"/>
      </w:pPr>
      <w:r>
        <w:t>^TMP($J,BASE,”OUT”,”CHECK</w:t>
      </w:r>
      <w:r w:rsidR="00CF00C2">
        <w:t>”</w:t>
      </w:r>
      <w:r>
        <w:t>,X1,RX_NUM,X2,”ATYPE”)=”DOSE^EXCEPTION”</w:t>
      </w:r>
    </w:p>
    <w:p w14:paraId="3B6E1DE8" w14:textId="77777777" w:rsidR="001C2FA5" w:rsidRDefault="001C2FA5" w:rsidP="00551503">
      <w:pPr>
        <w:pStyle w:val="BodyText"/>
      </w:pPr>
      <w:r>
        <w:t>^TMP($J,BASE,”OUT”,”CHECK</w:t>
      </w:r>
      <w:r w:rsidR="00CF00C2">
        <w:t>”</w:t>
      </w:r>
      <w:r>
        <w:t>,X1,RX_NUM,X2,”MSG”,1)=exception text</w:t>
      </w:r>
    </w:p>
    <w:p w14:paraId="0A7E1A76" w14:textId="77777777" w:rsidR="001C2FA5" w:rsidRDefault="001C2FA5" w:rsidP="00551503">
      <w:pPr>
        <w:pStyle w:val="BodyText"/>
        <w:ind w:left="720"/>
        <w:contextualSpacing/>
      </w:pPr>
      <w:r>
        <w:t>where X1 = piece 4 “;” of RX_NUM</w:t>
      </w:r>
    </w:p>
    <w:p w14:paraId="22C9D7CB" w14:textId="77777777" w:rsidR="00890B43" w:rsidRDefault="00890B43" w:rsidP="00551503">
      <w:pPr>
        <w:pStyle w:val="BodyText"/>
        <w:ind w:left="720"/>
        <w:contextualSpacing/>
      </w:pPr>
      <w:r>
        <w:t>where RX_NUM = Order Number</w:t>
      </w:r>
    </w:p>
    <w:p w14:paraId="34683FB1" w14:textId="77777777" w:rsidR="007420B5" w:rsidRDefault="001C2FA5" w:rsidP="00551503">
      <w:pPr>
        <w:pStyle w:val="BodyText"/>
        <w:ind w:left="720"/>
        <w:contextualSpacing/>
      </w:pPr>
      <w:r>
        <w:t>where X2 = return counter</w:t>
      </w:r>
    </w:p>
    <w:p w14:paraId="1E6044F1" w14:textId="77777777" w:rsidR="001C2FA5" w:rsidRPr="006C6BD1" w:rsidRDefault="007420B5" w:rsidP="007420B5">
      <w:pPr>
        <w:pStyle w:val="BodyText"/>
        <w:ind w:left="720"/>
        <w:contextualSpacing/>
        <w:rPr>
          <w:rFonts w:eastAsia="Arial Unicode MS"/>
          <w:b/>
        </w:rPr>
      </w:pPr>
      <w:r>
        <w:br w:type="page"/>
      </w:r>
      <w:r w:rsidR="001C2FA5" w:rsidRPr="006C6BD1">
        <w:rPr>
          <w:rFonts w:eastAsia="Arial Unicode MS"/>
          <w:b/>
        </w:rPr>
        <w:lastRenderedPageBreak/>
        <w:t>Example:</w:t>
      </w:r>
    </w:p>
    <w:p w14:paraId="6E418AA5" w14:textId="77777777" w:rsidR="001C2FA5" w:rsidRPr="007420B5" w:rsidRDefault="001C2FA5" w:rsidP="007420B5">
      <w:pPr>
        <w:pStyle w:val="BodyText"/>
        <w:ind w:left="720"/>
        <w:rPr>
          <w:rFonts w:eastAsia="Arial Unicode MS"/>
        </w:rPr>
      </w:pPr>
      <w:r w:rsidRPr="007420B5">
        <w:rPr>
          <w:rFonts w:eastAsia="Arial Unicode MS"/>
        </w:rPr>
        <w:t>^TMP($J,BASE,"OUT","CHECK",1,"O;1;PROSPECTIVE;1",1,"ATYPE")="DOSE^EXCEPTION"</w:t>
      </w:r>
    </w:p>
    <w:p w14:paraId="6370C583" w14:textId="77777777" w:rsidR="000C1B33" w:rsidRDefault="001C2FA5" w:rsidP="00874787">
      <w:pPr>
        <w:pStyle w:val="BodyText"/>
        <w:ind w:left="720"/>
        <w:rPr>
          <w:rFonts w:eastAsia="Arial Unicode MS"/>
        </w:rPr>
      </w:pPr>
      <w:r w:rsidRPr="007420B5">
        <w:rPr>
          <w:rFonts w:eastAsia="Arial Unicode MS"/>
        </w:rPr>
        <w:t>^TMP($J,BASE,"OUT","CHECK",1,"O;1;PROSPECTIVE;1",3,"MSG",1)="</w:t>
      </w:r>
      <w:r w:rsidRPr="007420B5">
        <w:t xml:space="preserve"> </w:t>
      </w:r>
      <w:r w:rsidRPr="007420B5">
        <w:rPr>
          <w:rFonts w:eastAsia="Arial Unicode MS"/>
        </w:rPr>
        <w:t>Max Daily Dose</w:t>
      </w:r>
      <w:r w:rsidR="00874787">
        <w:rPr>
          <w:rFonts w:eastAsia="Arial Unicode MS"/>
        </w:rPr>
        <w:t xml:space="preserve"> </w:t>
      </w:r>
      <w:r>
        <w:rPr>
          <w:rFonts w:eastAsia="Arial Unicode MS"/>
        </w:rPr>
        <w:t xml:space="preserve">Check </w:t>
      </w:r>
      <w:r w:rsidRPr="001C2FA5">
        <w:rPr>
          <w:rFonts w:eastAsia="Arial Unicode MS"/>
        </w:rPr>
        <w:t>could not be done for Drug: BACLOFEN 10MG TABS,</w:t>
      </w:r>
      <w:r>
        <w:rPr>
          <w:rFonts w:eastAsia="Arial Unicode MS"/>
        </w:rPr>
        <w:t xml:space="preserve"> </w:t>
      </w:r>
      <w:r w:rsidRPr="001C2FA5">
        <w:rPr>
          <w:rFonts w:eastAsia="Arial Unicode MS"/>
        </w:rPr>
        <w:t>please complete a manual</w:t>
      </w:r>
      <w:r>
        <w:rPr>
          <w:rFonts w:eastAsia="Arial Unicode MS"/>
        </w:rPr>
        <w:t xml:space="preserve"> check</w:t>
      </w:r>
      <w:r w:rsidR="007420B5">
        <w:rPr>
          <w:rFonts w:eastAsia="Arial Unicode MS"/>
        </w:rPr>
        <w:t xml:space="preserve"> </w:t>
      </w:r>
      <w:r w:rsidRPr="001C2FA5">
        <w:rPr>
          <w:rFonts w:eastAsia="Arial Unicode MS"/>
        </w:rPr>
        <w:t>for appropriate Dosing."</w:t>
      </w:r>
      <w:r w:rsidR="000C1B33">
        <w:rPr>
          <w:rFonts w:eastAsia="Arial Unicode MS"/>
        </w:rPr>
        <w:t xml:space="preserve"> </w:t>
      </w:r>
    </w:p>
    <w:p w14:paraId="7856303E" w14:textId="77777777" w:rsidR="000C1B33" w:rsidRPr="007420B5" w:rsidRDefault="000C1B33" w:rsidP="007420B5">
      <w:pPr>
        <w:pStyle w:val="BodyText"/>
        <w:rPr>
          <w:rFonts w:eastAsia="Arial Unicode MS"/>
        </w:rPr>
      </w:pPr>
      <w:r w:rsidRPr="007420B5">
        <w:rPr>
          <w:rFonts w:eastAsia="Arial Unicode MS"/>
        </w:rPr>
        <w:t>Exception message with a Height/Weight required message (If a Dose check cannot be done because that drug requires a Weight and/or Body Surface Area and the patient does not have a Weight and/or Height documented, that information will be returned):</w:t>
      </w:r>
    </w:p>
    <w:p w14:paraId="1D85ABD1" w14:textId="77777777" w:rsidR="000C1B33" w:rsidRDefault="000C1B33" w:rsidP="00551503">
      <w:pPr>
        <w:pStyle w:val="BodyText"/>
      </w:pPr>
      <w:r>
        <w:t>^TMP($J,BASE,”OUT”,”CHECK</w:t>
      </w:r>
      <w:r w:rsidR="009D518C">
        <w:t>”</w:t>
      </w:r>
      <w:r>
        <w:t>,X1,RX_NUM,X2,”ATYPE”)=”DOSE^EXCEPTION”</w:t>
      </w:r>
    </w:p>
    <w:p w14:paraId="2C1D3CFB" w14:textId="77777777" w:rsidR="000C1B33" w:rsidRDefault="000C1B33" w:rsidP="00551503">
      <w:pPr>
        <w:pStyle w:val="BodyText"/>
      </w:pPr>
      <w:r>
        <w:t>^TMP($J,BASE,”OUT”,”CHECK</w:t>
      </w:r>
      <w:r w:rsidR="009D518C">
        <w:t>”</w:t>
      </w:r>
      <w:r>
        <w:t>,X1,RX_NUM,X2,”MSG”,1)=exception text</w:t>
      </w:r>
    </w:p>
    <w:p w14:paraId="78B92AAB" w14:textId="77777777" w:rsidR="000C1B33" w:rsidRDefault="000C1B33" w:rsidP="00551503">
      <w:pPr>
        <w:pStyle w:val="BodyText"/>
        <w:ind w:left="720"/>
        <w:contextualSpacing/>
      </w:pPr>
      <w:r>
        <w:t>where X1 = piece 4 “;” of RX_NUM</w:t>
      </w:r>
    </w:p>
    <w:p w14:paraId="72A6D8E1" w14:textId="77777777" w:rsidR="00890B43" w:rsidRDefault="00890B43" w:rsidP="00551503">
      <w:pPr>
        <w:pStyle w:val="BodyText"/>
        <w:ind w:left="720"/>
        <w:contextualSpacing/>
      </w:pPr>
      <w:r>
        <w:t>where RX_NUM = Order Number</w:t>
      </w:r>
    </w:p>
    <w:p w14:paraId="05DB2C33" w14:textId="77777777" w:rsidR="000C1B33" w:rsidRPr="007420B5" w:rsidRDefault="000C1B33" w:rsidP="00551503">
      <w:pPr>
        <w:pStyle w:val="BodyText"/>
        <w:ind w:left="720"/>
        <w:contextualSpacing/>
      </w:pPr>
      <w:r>
        <w:t>where X2 = return counter</w:t>
      </w:r>
    </w:p>
    <w:p w14:paraId="443B48C4" w14:textId="77777777" w:rsidR="000C1B33" w:rsidRPr="007420B5" w:rsidRDefault="000C1B33" w:rsidP="007420B5">
      <w:pPr>
        <w:pStyle w:val="BodyText"/>
        <w:ind w:left="720"/>
        <w:rPr>
          <w:rFonts w:eastAsia="Arial Unicode MS"/>
          <w:b/>
        </w:rPr>
      </w:pPr>
      <w:r w:rsidRPr="007420B5">
        <w:rPr>
          <w:rFonts w:eastAsia="Arial Unicode MS"/>
          <w:b/>
        </w:rPr>
        <w:t>Example:</w:t>
      </w:r>
    </w:p>
    <w:p w14:paraId="31634F6F" w14:textId="77777777" w:rsidR="000C1B33" w:rsidRPr="004D7153" w:rsidRDefault="000C1B33" w:rsidP="007420B5">
      <w:pPr>
        <w:pStyle w:val="BodyText"/>
        <w:ind w:left="720"/>
        <w:rPr>
          <w:rFonts w:eastAsia="Arial Unicode MS"/>
        </w:rPr>
      </w:pPr>
      <w:r w:rsidRPr="004D7153">
        <w:rPr>
          <w:rFonts w:eastAsia="Arial Unicode MS"/>
        </w:rPr>
        <w:t>^TMP($J,BASE,"OUT","CHECK",1,"O;1;PROSPECTIVE;1",</w:t>
      </w:r>
      <w:r>
        <w:rPr>
          <w:rFonts w:eastAsia="Arial Unicode MS"/>
        </w:rPr>
        <w:t>1</w:t>
      </w:r>
      <w:r w:rsidRPr="004D7153">
        <w:rPr>
          <w:rFonts w:eastAsia="Arial Unicode MS"/>
        </w:rPr>
        <w:t>,"ATYPE")="DOSE^</w:t>
      </w:r>
      <w:r>
        <w:rPr>
          <w:rFonts w:eastAsia="Arial Unicode MS"/>
        </w:rPr>
        <w:t>EXCEPTION</w:t>
      </w:r>
      <w:r w:rsidRPr="004D7153">
        <w:rPr>
          <w:rFonts w:eastAsia="Arial Unicode MS"/>
        </w:rPr>
        <w:t>"</w:t>
      </w:r>
    </w:p>
    <w:p w14:paraId="49EB330F" w14:textId="77777777" w:rsidR="000C1B33" w:rsidRDefault="000C1B33" w:rsidP="007420B5">
      <w:pPr>
        <w:pStyle w:val="BodyText"/>
        <w:ind w:left="720"/>
        <w:rPr>
          <w:rFonts w:eastAsia="Arial Unicode MS"/>
        </w:rPr>
      </w:pPr>
      <w:r w:rsidRPr="004D7153">
        <w:rPr>
          <w:rFonts w:eastAsia="Arial Unicode MS"/>
        </w:rPr>
        <w:t>^TMP($J,BASE,"OUT","CHECK",1,"O;1;PROSPECTIVE;1",</w:t>
      </w:r>
      <w:r>
        <w:rPr>
          <w:rFonts w:eastAsia="Arial Unicode MS"/>
        </w:rPr>
        <w:t>1,"MSG",1)=</w:t>
      </w:r>
      <w:r w:rsidRPr="000C1B33">
        <w:t xml:space="preserve"> </w:t>
      </w:r>
      <w:r w:rsidRPr="000C1B33">
        <w:rPr>
          <w:rFonts w:eastAsia="Arial Unicode MS"/>
        </w:rPr>
        <w:t>"Dosing Checks cou</w:t>
      </w:r>
      <w:r>
        <w:rPr>
          <w:rFonts w:eastAsia="Arial Unicode MS"/>
        </w:rPr>
        <w:t>ld</w:t>
      </w:r>
      <w:r w:rsidR="007420B5">
        <w:rPr>
          <w:rFonts w:eastAsia="Arial Unicode MS"/>
        </w:rPr>
        <w:t xml:space="preserve"> </w:t>
      </w:r>
      <w:r w:rsidRPr="000C1B33">
        <w:rPr>
          <w:rFonts w:eastAsia="Arial Unicode MS"/>
        </w:rPr>
        <w:t>not be done for Drug: LOMUSTINE 100MG CAP. Reason(s): No weight and/or height</w:t>
      </w:r>
      <w:r w:rsidR="007420B5">
        <w:rPr>
          <w:rFonts w:eastAsia="Arial Unicode MS"/>
        </w:rPr>
        <w:t xml:space="preserve"> </w:t>
      </w:r>
      <w:r w:rsidRPr="000C1B33">
        <w:rPr>
          <w:rFonts w:eastAsia="Arial Unicode MS"/>
        </w:rPr>
        <w:t>documented for patient."</w:t>
      </w:r>
    </w:p>
    <w:p w14:paraId="5F12A934" w14:textId="77777777" w:rsidR="00C973CD" w:rsidRPr="007420B5" w:rsidRDefault="00C973CD" w:rsidP="007420B5">
      <w:pPr>
        <w:pStyle w:val="BodyText"/>
        <w:rPr>
          <w:rFonts w:eastAsia="Arial Unicode MS"/>
        </w:rPr>
      </w:pPr>
      <w:r w:rsidRPr="007420B5">
        <w:rPr>
          <w:rFonts w:eastAsia="Arial Unicode MS"/>
        </w:rPr>
        <w:t>Exception message with warning (This is actually a warning ‘error’ from the Vendor):</w:t>
      </w:r>
    </w:p>
    <w:p w14:paraId="69F2192A" w14:textId="77777777" w:rsidR="00C973CD" w:rsidRDefault="00C973CD" w:rsidP="00551503">
      <w:pPr>
        <w:pStyle w:val="BodyText"/>
      </w:pPr>
      <w:r>
        <w:t>^TMP($J,BASE,”OUT”,”CHECK</w:t>
      </w:r>
      <w:r w:rsidR="007D58A4">
        <w:t>”</w:t>
      </w:r>
      <w:r>
        <w:t>,X1,RX_NUM,X2,”ATYPE”)=”DOSE^EXCEPTION”</w:t>
      </w:r>
    </w:p>
    <w:p w14:paraId="07BC41F8" w14:textId="77777777" w:rsidR="00C973CD" w:rsidRDefault="00C973CD" w:rsidP="00551503">
      <w:pPr>
        <w:pStyle w:val="BodyText"/>
      </w:pPr>
      <w:r>
        <w:t>^TMP($J,BASE,”OUT”,”CHECK</w:t>
      </w:r>
      <w:r w:rsidR="007D58A4">
        <w:t>”</w:t>
      </w:r>
      <w:r>
        <w:t>,X1,RX_NUM,X2,”MSG”,1)=exception/warning text</w:t>
      </w:r>
    </w:p>
    <w:p w14:paraId="5C3B752C" w14:textId="77777777" w:rsidR="00C973CD" w:rsidRDefault="00C973CD" w:rsidP="00551503">
      <w:pPr>
        <w:pStyle w:val="BodyText"/>
        <w:ind w:left="720"/>
        <w:contextualSpacing/>
      </w:pPr>
      <w:r>
        <w:t>where X1 = piece 4 “;” of RX_NUM</w:t>
      </w:r>
    </w:p>
    <w:p w14:paraId="700B0E05" w14:textId="77777777" w:rsidR="00890B43" w:rsidRDefault="00890B43" w:rsidP="00551503">
      <w:pPr>
        <w:pStyle w:val="BodyText"/>
        <w:ind w:left="720"/>
        <w:contextualSpacing/>
      </w:pPr>
      <w:r>
        <w:t>where RX_NUM = Order Number</w:t>
      </w:r>
    </w:p>
    <w:p w14:paraId="7325CB60" w14:textId="77777777" w:rsidR="00C973CD" w:rsidRDefault="00C973CD" w:rsidP="00551503">
      <w:pPr>
        <w:pStyle w:val="BodyText"/>
        <w:ind w:left="720"/>
        <w:contextualSpacing/>
      </w:pPr>
      <w:r>
        <w:t>where X2 = return counter</w:t>
      </w:r>
    </w:p>
    <w:p w14:paraId="0BF821EE" w14:textId="77777777" w:rsidR="00C973CD" w:rsidRPr="006C6BD1" w:rsidRDefault="00C973CD" w:rsidP="00551503">
      <w:pPr>
        <w:pStyle w:val="BodyText"/>
        <w:ind w:left="720"/>
        <w:rPr>
          <w:rFonts w:eastAsia="Arial Unicode MS"/>
          <w:b/>
        </w:rPr>
      </w:pPr>
      <w:r w:rsidRPr="006C6BD1">
        <w:rPr>
          <w:rFonts w:eastAsia="Arial Unicode MS"/>
          <w:b/>
        </w:rPr>
        <w:t>Example:</w:t>
      </w:r>
    </w:p>
    <w:p w14:paraId="493A6B45" w14:textId="77777777" w:rsidR="00C973CD" w:rsidRPr="004D7153" w:rsidRDefault="00C973CD" w:rsidP="00551503">
      <w:pPr>
        <w:pStyle w:val="BodyText"/>
        <w:ind w:left="720"/>
        <w:rPr>
          <w:rFonts w:eastAsia="Arial Unicode MS"/>
        </w:rPr>
      </w:pPr>
      <w:r w:rsidRPr="004D7153">
        <w:rPr>
          <w:rFonts w:eastAsia="Arial Unicode MS"/>
        </w:rPr>
        <w:t>^TMP($J,BASE,"OUT","CHECK",1,"O;1;PROSPECTIVE;1",</w:t>
      </w:r>
      <w:r>
        <w:rPr>
          <w:rFonts w:eastAsia="Arial Unicode MS"/>
        </w:rPr>
        <w:t>1</w:t>
      </w:r>
      <w:r w:rsidRPr="004D7153">
        <w:rPr>
          <w:rFonts w:eastAsia="Arial Unicode MS"/>
        </w:rPr>
        <w:t>,"ATYPE")="DOSE^</w:t>
      </w:r>
      <w:r>
        <w:rPr>
          <w:rFonts w:eastAsia="Arial Unicode MS"/>
        </w:rPr>
        <w:t>EXCEPTION</w:t>
      </w:r>
      <w:r w:rsidRPr="004D7153">
        <w:rPr>
          <w:rFonts w:eastAsia="Arial Unicode MS"/>
        </w:rPr>
        <w:t>"</w:t>
      </w:r>
    </w:p>
    <w:p w14:paraId="61321EAA" w14:textId="77777777" w:rsidR="00BB5086" w:rsidRPr="00551503" w:rsidRDefault="00C973CD" w:rsidP="00874787">
      <w:pPr>
        <w:pStyle w:val="BodyText"/>
        <w:spacing w:after="600"/>
        <w:ind w:left="720"/>
        <w:rPr>
          <w:rFonts w:eastAsia="Arial Unicode MS"/>
        </w:rPr>
      </w:pPr>
      <w:r w:rsidRPr="004D7153">
        <w:rPr>
          <w:rFonts w:eastAsia="Arial Unicode MS"/>
        </w:rPr>
        <w:t>^TMP($J,BASE,"OUT","CHECK",1,"O;1;PROSPECTIVE;1",</w:t>
      </w:r>
      <w:r w:rsidR="003E7701">
        <w:rPr>
          <w:rFonts w:eastAsia="Arial Unicode MS"/>
        </w:rPr>
        <w:t>1</w:t>
      </w:r>
      <w:r>
        <w:rPr>
          <w:rFonts w:eastAsia="Arial Unicode MS"/>
        </w:rPr>
        <w:t>,"MSG",1)=</w:t>
      </w:r>
      <w:r w:rsidR="003E7701" w:rsidRPr="003E7701">
        <w:t xml:space="preserve"> </w:t>
      </w:r>
      <w:r w:rsidR="003E7701" w:rsidRPr="003E7701">
        <w:rPr>
          <w:rFonts w:eastAsia="Arial Unicode MS"/>
        </w:rPr>
        <w:t>"Dosing Order Chec</w:t>
      </w:r>
      <w:r w:rsidR="003E7701">
        <w:rPr>
          <w:rFonts w:eastAsia="Arial Unicode MS"/>
        </w:rPr>
        <w:t>k</w:t>
      </w:r>
      <w:r w:rsidR="00874787">
        <w:rPr>
          <w:rFonts w:eastAsia="Arial Unicode MS"/>
        </w:rPr>
        <w:t xml:space="preserve"> </w:t>
      </w:r>
      <w:r w:rsidR="003E7701" w:rsidRPr="00551503">
        <w:rPr>
          <w:rFonts w:eastAsia="Arial Unicode MS"/>
        </w:rPr>
        <w:t>Warning for NITROGLYCERIN PATCHES 10MG/24HR: Dosing is not established for a</w:t>
      </w:r>
      <w:r w:rsidR="00551503" w:rsidRPr="00551503">
        <w:rPr>
          <w:rFonts w:eastAsia="Arial Unicode MS"/>
        </w:rPr>
        <w:t xml:space="preserve"> </w:t>
      </w:r>
      <w:r w:rsidR="003E7701" w:rsidRPr="00551503">
        <w:rPr>
          <w:rFonts w:eastAsia="Arial Unicode MS"/>
        </w:rPr>
        <w:t>patient of this age."</w:t>
      </w:r>
      <w:r w:rsidR="00BB5086" w:rsidRPr="00551503">
        <w:rPr>
          <w:rFonts w:eastAsia="Arial Unicode MS"/>
        </w:rPr>
        <w:t xml:space="preserve"> </w:t>
      </w:r>
    </w:p>
    <w:p w14:paraId="5ACF4F79" w14:textId="77777777" w:rsidR="00BB5086" w:rsidRPr="00551503" w:rsidRDefault="00BB5086" w:rsidP="00551503">
      <w:pPr>
        <w:pStyle w:val="BodyText"/>
        <w:rPr>
          <w:rFonts w:eastAsia="Arial Unicode MS"/>
        </w:rPr>
      </w:pPr>
      <w:r w:rsidRPr="00551503">
        <w:rPr>
          <w:rFonts w:eastAsia="Arial Unicode MS"/>
        </w:rPr>
        <w:lastRenderedPageBreak/>
        <w:t>Informational message:</w:t>
      </w:r>
    </w:p>
    <w:p w14:paraId="5E28CE7D" w14:textId="77777777" w:rsidR="00BB5086" w:rsidRDefault="00BB5086" w:rsidP="00551503">
      <w:pPr>
        <w:pStyle w:val="BodyText"/>
      </w:pPr>
      <w:r>
        <w:t>^TMP($J,BASE,”OUT”,”CHECK</w:t>
      </w:r>
      <w:r w:rsidR="0061053B">
        <w:t>”</w:t>
      </w:r>
      <w:r>
        <w:t>,X1,</w:t>
      </w:r>
      <w:r w:rsidR="00434852">
        <w:t>RX_NUM,X2,”ATYPE”)=”DOSE^INFORMATIONAL</w:t>
      </w:r>
      <w:r>
        <w:t>”</w:t>
      </w:r>
    </w:p>
    <w:p w14:paraId="5E868313" w14:textId="77777777" w:rsidR="00BB5086" w:rsidRDefault="00BB5086" w:rsidP="00551503">
      <w:pPr>
        <w:pStyle w:val="BodyText"/>
      </w:pPr>
      <w:r>
        <w:t>^TMP($J,BASE,”OUT”,”CHECK</w:t>
      </w:r>
      <w:r w:rsidR="0061053B">
        <w:t>”</w:t>
      </w:r>
      <w:r>
        <w:t>,X1,RX_NUM,X2,”MSG”,1)=</w:t>
      </w:r>
      <w:r w:rsidR="00AB48E6">
        <w:t xml:space="preserve">informational </w:t>
      </w:r>
      <w:r>
        <w:t xml:space="preserve"> text</w:t>
      </w:r>
    </w:p>
    <w:p w14:paraId="695F5ECB" w14:textId="77777777" w:rsidR="00BB5086" w:rsidRDefault="00BB5086" w:rsidP="00551503">
      <w:pPr>
        <w:pStyle w:val="BodyText"/>
        <w:ind w:left="720"/>
        <w:contextualSpacing/>
      </w:pPr>
      <w:r>
        <w:t>where X1 = piece 4 “;” of RX_NUM</w:t>
      </w:r>
    </w:p>
    <w:p w14:paraId="0AC48B5C" w14:textId="77777777" w:rsidR="00890B43" w:rsidRDefault="00890B43" w:rsidP="00551503">
      <w:pPr>
        <w:pStyle w:val="BodyText"/>
        <w:ind w:left="720"/>
        <w:contextualSpacing/>
      </w:pPr>
      <w:r>
        <w:t>where RX_NUM = Order Number</w:t>
      </w:r>
    </w:p>
    <w:p w14:paraId="3122F455" w14:textId="77777777" w:rsidR="00BB5086" w:rsidRDefault="00BB5086" w:rsidP="00551503">
      <w:pPr>
        <w:pStyle w:val="BodyText"/>
        <w:ind w:left="720"/>
        <w:contextualSpacing/>
      </w:pPr>
      <w:r>
        <w:t>where X2 = return counter</w:t>
      </w:r>
    </w:p>
    <w:p w14:paraId="2504254A" w14:textId="77777777" w:rsidR="00BB5086" w:rsidRPr="006C6BD1" w:rsidRDefault="00BB5086" w:rsidP="00551503">
      <w:pPr>
        <w:pStyle w:val="BodyText"/>
        <w:ind w:left="720"/>
        <w:rPr>
          <w:rFonts w:eastAsia="Arial Unicode MS"/>
          <w:b/>
        </w:rPr>
      </w:pPr>
      <w:r w:rsidRPr="006C6BD1">
        <w:rPr>
          <w:rFonts w:eastAsia="Arial Unicode MS"/>
          <w:b/>
        </w:rPr>
        <w:t>Example:</w:t>
      </w:r>
    </w:p>
    <w:p w14:paraId="2B175B81" w14:textId="77777777" w:rsidR="00BB5086" w:rsidRPr="00BD2EE7" w:rsidRDefault="00BB5086" w:rsidP="00551503">
      <w:pPr>
        <w:pStyle w:val="BodyText"/>
        <w:ind w:left="720"/>
        <w:rPr>
          <w:rFonts w:eastAsia="Arial Unicode MS"/>
        </w:rPr>
      </w:pPr>
      <w:r w:rsidRPr="00BD2EE7">
        <w:rPr>
          <w:rFonts w:eastAsia="Arial Unicode MS"/>
        </w:rPr>
        <w:t>^TMP($J,BASE,"OUT","CHECK",1,"O;1;PROSPECTIVE;1",</w:t>
      </w:r>
      <w:r w:rsidR="00434852">
        <w:rPr>
          <w:rFonts w:eastAsia="Arial Unicode MS"/>
        </w:rPr>
        <w:t>1,"ATYPE")="DOSE^INFORMATIONAL</w:t>
      </w:r>
      <w:r w:rsidRPr="00BD2EE7">
        <w:rPr>
          <w:rFonts w:eastAsia="Arial Unicode MS"/>
        </w:rPr>
        <w:t>"</w:t>
      </w:r>
    </w:p>
    <w:p w14:paraId="3A1E329D" w14:textId="77777777" w:rsidR="00CA5060" w:rsidRDefault="00BB5086" w:rsidP="00551503">
      <w:pPr>
        <w:pStyle w:val="BodyText"/>
        <w:ind w:left="720"/>
        <w:rPr>
          <w:rFonts w:eastAsia="Arial Unicode MS"/>
        </w:rPr>
      </w:pPr>
      <w:r w:rsidRPr="00BD2EE7">
        <w:rPr>
          <w:rFonts w:eastAsia="Arial Unicode MS"/>
        </w:rPr>
        <w:t>^TMP($J,BASE,"OUT","CHECK",1,"O;1;PROSPECTIVE;1",</w:t>
      </w:r>
      <w:r w:rsidR="00434852">
        <w:rPr>
          <w:rFonts w:eastAsia="Arial Unicode MS"/>
        </w:rPr>
        <w:t>1,"MSG",1)=</w:t>
      </w:r>
      <w:r w:rsidR="00434852" w:rsidRPr="00434852">
        <w:t xml:space="preserve"> </w:t>
      </w:r>
      <w:r w:rsidR="00434852">
        <w:rPr>
          <w:rFonts w:eastAsia="Arial Unicode MS"/>
        </w:rPr>
        <w:t>"Recommended</w:t>
      </w:r>
      <w:r w:rsidR="00551503">
        <w:rPr>
          <w:rFonts w:eastAsia="Arial Unicode MS"/>
        </w:rPr>
        <w:t xml:space="preserve"> </w:t>
      </w:r>
      <w:r w:rsidR="00434852">
        <w:rPr>
          <w:rFonts w:eastAsia="Arial Unicode MS"/>
        </w:rPr>
        <w:t>frequ</w:t>
      </w:r>
      <w:r w:rsidR="00434852" w:rsidRPr="00434852">
        <w:rPr>
          <w:rFonts w:eastAsia="Arial Unicode MS"/>
        </w:rPr>
        <w:t>ency of SIMVASTATIN 10MG TAB is 1 time(s) per day."</w:t>
      </w:r>
    </w:p>
    <w:p w14:paraId="33888734" w14:textId="77777777" w:rsidR="003B414C" w:rsidRDefault="00E82D0C" w:rsidP="00551503">
      <w:pPr>
        <w:pStyle w:val="BodyText"/>
        <w:tabs>
          <w:tab w:val="center" w:pos="4680"/>
        </w:tabs>
        <w:rPr>
          <w:rFonts w:eastAsia="Arial Unicode MS"/>
        </w:rPr>
      </w:pPr>
      <w:r>
        <w:rPr>
          <w:rFonts w:eastAsia="Arial Unicode MS"/>
        </w:rPr>
        <w:t>C</w:t>
      </w:r>
      <w:r w:rsidR="003B414C">
        <w:rPr>
          <w:rFonts w:eastAsia="Arial Unicode MS"/>
        </w:rPr>
        <w:t xml:space="preserve">omplex order </w:t>
      </w:r>
      <w:r>
        <w:rPr>
          <w:rFonts w:eastAsia="Arial Unicode MS"/>
        </w:rPr>
        <w:t>(IV) example message. In this example multiple drug entries are passed into FDB. The output contains High Single Dose messages, High Daily Dose message</w:t>
      </w:r>
      <w:r w:rsidR="003344DA">
        <w:rPr>
          <w:rFonts w:eastAsia="Arial Unicode MS"/>
        </w:rPr>
        <w:t>s</w:t>
      </w:r>
      <w:r>
        <w:rPr>
          <w:rFonts w:eastAsia="Arial Unicode MS"/>
        </w:rPr>
        <w:t>, Exception messages, and General Dosing Guidelines messages. All of the ^TMP output globals have been documented in the above examples, so only the output example will be documented here.</w:t>
      </w:r>
    </w:p>
    <w:p w14:paraId="17B7AB63" w14:textId="77777777" w:rsidR="00E82D0C" w:rsidRPr="00551503" w:rsidRDefault="00E82D0C" w:rsidP="00551503">
      <w:pPr>
        <w:pStyle w:val="BodyText"/>
        <w:tabs>
          <w:tab w:val="center" w:pos="4680"/>
        </w:tabs>
        <w:ind w:left="720"/>
        <w:rPr>
          <w:rFonts w:eastAsia="Arial Unicode MS"/>
          <w:b/>
        </w:rPr>
      </w:pPr>
      <w:r w:rsidRPr="00551503">
        <w:rPr>
          <w:rFonts w:eastAsia="Arial Unicode MS"/>
          <w:b/>
        </w:rPr>
        <w:t>Example:</w:t>
      </w:r>
    </w:p>
    <w:p w14:paraId="7C36B21A" w14:textId="77777777" w:rsidR="006237F8" w:rsidRPr="006237F8" w:rsidRDefault="00E82D0C" w:rsidP="00551503">
      <w:pPr>
        <w:pStyle w:val="BodyText"/>
        <w:tabs>
          <w:tab w:val="center" w:pos="4680"/>
        </w:tabs>
        <w:ind w:left="720"/>
        <w:rPr>
          <w:rFonts w:eastAsia="Arial Unicode MS"/>
        </w:rPr>
      </w:pPr>
      <w:r>
        <w:rPr>
          <w:rFonts w:eastAsia="Arial Unicode MS"/>
        </w:rPr>
        <w:t>^TMP($J,BASE</w:t>
      </w:r>
      <w:r w:rsidR="006237F8" w:rsidRPr="006237F8">
        <w:rPr>
          <w:rFonts w:eastAsia="Arial Unicode MS"/>
        </w:rPr>
        <w:t>,"OUT","CHECK",1,"I;;PROSPECTIVE;1",1,"ATYPE")="DOSE^SINGLE"</w:t>
      </w:r>
    </w:p>
    <w:p w14:paraId="595B980A"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,"OUT","CHECK",1,"I;;PROSPECTIVE;1",1,"MSG",1)="POTASSIUM CHLORIDE</w:t>
      </w:r>
    </w:p>
    <w:p w14:paraId="29E49692" w14:textId="77777777" w:rsidR="006237F8" w:rsidRPr="006237F8" w:rsidRDefault="00551503" w:rsidP="00551503">
      <w:pPr>
        <w:pStyle w:val="BodyText"/>
        <w:tabs>
          <w:tab w:val="center" w:pos="4680"/>
        </w:tabs>
        <w:ind w:left="720"/>
        <w:rPr>
          <w:rFonts w:eastAsia="Arial Unicode MS"/>
        </w:rPr>
      </w:pPr>
      <w:r>
        <w:rPr>
          <w:rFonts w:eastAsia="Arial Unicode MS"/>
        </w:rPr>
        <w:t xml:space="preserve"> INJ,SOLN </w:t>
      </w:r>
      <w:r w:rsidR="006237F8" w:rsidRPr="006237F8">
        <w:rPr>
          <w:rFonts w:eastAsia="Arial Unicode MS"/>
        </w:rPr>
        <w:t>60 MEQ: Single dose amount of 60 MILLIEQUIVALENTS exceeds the maximum</w:t>
      </w:r>
      <w:r>
        <w:rPr>
          <w:rFonts w:eastAsia="Arial Unicode MS"/>
        </w:rPr>
        <w:t xml:space="preserve"> </w:t>
      </w:r>
      <w:r w:rsidR="006237F8" w:rsidRPr="006237F8">
        <w:rPr>
          <w:rFonts w:eastAsia="Arial Unicode MS"/>
        </w:rPr>
        <w:t>single dose amount of 40 MILLIEQUIVALENTS."</w:t>
      </w:r>
    </w:p>
    <w:p w14:paraId="417117D6"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,"OUT","CHECK",1,"I;;PROSPECTIVE;1",2,"ATYPE")="DOSE^DAILY"</w:t>
      </w:r>
    </w:p>
    <w:p w14:paraId="2AAC3A72" w14:textId="77777777" w:rsidR="006237F8" w:rsidRPr="006237F8" w:rsidRDefault="00E82D0C" w:rsidP="00551503">
      <w:pPr>
        <w:pStyle w:val="BodyText"/>
        <w:tabs>
          <w:tab w:val="center" w:pos="4680"/>
        </w:tabs>
        <w:ind w:left="720"/>
        <w:rPr>
          <w:rFonts w:eastAsia="Arial Unicode MS"/>
        </w:rPr>
      </w:pPr>
      <w:r>
        <w:rPr>
          <w:rFonts w:eastAsia="Arial Unicode MS"/>
        </w:rPr>
        <w:t>^TMP($J,BASE</w:t>
      </w:r>
      <w:r w:rsidR="006237F8" w:rsidRPr="006237F8">
        <w:rPr>
          <w:rFonts w:eastAsia="Arial Unicode MS"/>
        </w:rPr>
        <w:t>,"OUT","CHECK",1,"I;;PROSPECTIVE;1",2,"MSG",1)="POTASSIUM CHLORIDE</w:t>
      </w:r>
    </w:p>
    <w:p w14:paraId="2C4AE8C1" w14:textId="77777777" w:rsidR="006237F8" w:rsidRPr="006237F8" w:rsidRDefault="00551503" w:rsidP="00551503">
      <w:pPr>
        <w:pStyle w:val="BodyText"/>
        <w:tabs>
          <w:tab w:val="center" w:pos="4680"/>
        </w:tabs>
        <w:ind w:left="720"/>
        <w:rPr>
          <w:rFonts w:eastAsia="Arial Unicode MS"/>
        </w:rPr>
      </w:pPr>
      <w:r>
        <w:rPr>
          <w:rFonts w:eastAsia="Arial Unicode MS"/>
        </w:rPr>
        <w:t xml:space="preserve">INJ,SOLN </w:t>
      </w:r>
      <w:r w:rsidR="006237F8" w:rsidRPr="006237F8">
        <w:rPr>
          <w:rFonts w:eastAsia="Arial Unicode MS"/>
        </w:rPr>
        <w:t>60 MEQ: Total dose amount of 1,440 MI</w:t>
      </w:r>
      <w:r w:rsidR="00810BDD">
        <w:rPr>
          <w:rFonts w:eastAsia="Arial Unicode MS"/>
        </w:rPr>
        <w:t>LLIEQUIVALENTS/DAY exceeds the</w:t>
      </w:r>
      <w:r>
        <w:rPr>
          <w:rFonts w:eastAsia="Arial Unicode MS"/>
        </w:rPr>
        <w:t xml:space="preserve"> </w:t>
      </w:r>
      <w:r w:rsidR="00810BDD">
        <w:rPr>
          <w:rFonts w:eastAsia="Arial Unicode MS"/>
        </w:rPr>
        <w:t>m</w:t>
      </w:r>
      <w:r w:rsidR="006237F8" w:rsidRPr="006237F8">
        <w:rPr>
          <w:rFonts w:eastAsia="Arial Unicode MS"/>
        </w:rPr>
        <w:t>aximum daily dose amount of 100 MILLIEQUIVALENTS/DAY."</w:t>
      </w:r>
    </w:p>
    <w:p w14:paraId="50CFF693"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Pr>
          <w:rFonts w:eastAsia="Arial Unicode MS"/>
        </w:rPr>
        <w:t>($J,BASE</w:t>
      </w:r>
      <w:r w:rsidR="006237F8" w:rsidRPr="006237F8">
        <w:rPr>
          <w:rFonts w:eastAsia="Arial Unicode MS"/>
        </w:rPr>
        <w:t>,"OUT","CHECK",2,"I;;PROSPECTIVE;2",1,"ATYPE")="DOSE^EXCEPTION"</w:t>
      </w:r>
    </w:p>
    <w:p w14:paraId="553343A9" w14:textId="77777777" w:rsidR="006237F8" w:rsidRPr="006237F8" w:rsidRDefault="00E82D0C" w:rsidP="00551503">
      <w:pPr>
        <w:pStyle w:val="BodyText"/>
        <w:tabs>
          <w:tab w:val="center" w:pos="4680"/>
        </w:tabs>
        <w:ind w:left="720"/>
        <w:rPr>
          <w:rFonts w:eastAsia="Arial Unicode MS"/>
        </w:rPr>
      </w:pPr>
      <w:r>
        <w:rPr>
          <w:rFonts w:eastAsia="Arial Unicode MS"/>
        </w:rPr>
        <w:lastRenderedPageBreak/>
        <w:t>^</w:t>
      </w:r>
      <w:r w:rsidR="00331FFD">
        <w:rPr>
          <w:rFonts w:eastAsia="Arial Unicode MS"/>
        </w:rPr>
        <w:t>TMP</w:t>
      </w:r>
      <w:r w:rsidRPr="00E82D0C">
        <w:rPr>
          <w:rFonts w:eastAsia="Arial Unicode MS"/>
        </w:rPr>
        <w:t>($J,BASE</w:t>
      </w:r>
      <w:r w:rsidR="006237F8" w:rsidRPr="006237F8">
        <w:rPr>
          <w:rFonts w:eastAsia="Arial Unicode MS"/>
        </w:rPr>
        <w:t>,"OUT","CHECK",2,"I;;PROSPECTIVE;2",1,"MSG",1)="Dosing Checks coul</w:t>
      </w:r>
      <w:r w:rsidR="00810BDD">
        <w:rPr>
          <w:rFonts w:eastAsia="Arial Unicode MS"/>
        </w:rPr>
        <w:t>d</w:t>
      </w:r>
      <w:r w:rsidR="00551503">
        <w:rPr>
          <w:rFonts w:eastAsia="Arial Unicode MS"/>
        </w:rPr>
        <w:t xml:space="preserve"> </w:t>
      </w:r>
      <w:r w:rsidR="006237F8" w:rsidRPr="006237F8">
        <w:rPr>
          <w:rFonts w:eastAsia="Arial Unicode MS"/>
        </w:rPr>
        <w:t>not be done for Drug: MAGNESIUM SULFATE INJ,SOLN  16 MEQ, please complete a ma</w:t>
      </w:r>
      <w:r w:rsidR="00810BDD">
        <w:rPr>
          <w:rFonts w:eastAsia="Arial Unicode MS"/>
        </w:rPr>
        <w:t>nual</w:t>
      </w:r>
      <w:r w:rsidR="00551503">
        <w:rPr>
          <w:rFonts w:eastAsia="Arial Unicode MS"/>
        </w:rPr>
        <w:t xml:space="preserve"> </w:t>
      </w:r>
      <w:r w:rsidR="006237F8" w:rsidRPr="006237F8">
        <w:rPr>
          <w:rFonts w:eastAsia="Arial Unicode MS"/>
        </w:rPr>
        <w:t>check for appropriate Dosing. "</w:t>
      </w:r>
    </w:p>
    <w:p w14:paraId="2AB79791"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,"OUT","CHECK",2,"I;;PROSPECTIVE;2",2,"ATYPE")="DOSE^EXCEPTION"</w:t>
      </w:r>
    </w:p>
    <w:p w14:paraId="603E621A"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sidR="00331FFD" w:rsidRPr="00331FFD">
        <w:rPr>
          <w:rFonts w:eastAsia="Arial Unicode MS"/>
        </w:rPr>
        <w:t>$J,BASE</w:t>
      </w:r>
      <w:r w:rsidR="006237F8" w:rsidRPr="006237F8">
        <w:rPr>
          <w:rFonts w:eastAsia="Arial Unicode MS"/>
        </w:rPr>
        <w:t>,"OUT","CHECK",2,"I;;PROSPECTIVE;2",2,"MSG",1)="Dosing Checks coul</w:t>
      </w:r>
      <w:r w:rsidR="00810BDD">
        <w:rPr>
          <w:rFonts w:eastAsia="Arial Unicode MS"/>
        </w:rPr>
        <w:t>d</w:t>
      </w:r>
    </w:p>
    <w:p w14:paraId="544663C6" w14:textId="77777777" w:rsidR="006237F8" w:rsidRPr="006237F8" w:rsidRDefault="006237F8" w:rsidP="00551503">
      <w:pPr>
        <w:pStyle w:val="BodyText"/>
        <w:tabs>
          <w:tab w:val="center" w:pos="4680"/>
        </w:tabs>
        <w:ind w:left="720"/>
        <w:rPr>
          <w:rFonts w:eastAsia="Arial Unicode MS"/>
        </w:rPr>
      </w:pPr>
      <w:r w:rsidRPr="006237F8">
        <w:rPr>
          <w:rFonts w:eastAsia="Arial Unicode MS"/>
        </w:rPr>
        <w:t>not be done for Drug: MAGNESIUM SULFATE INJ,SOLN  16 MEQ, please complete a ma</w:t>
      </w:r>
      <w:r w:rsidR="00810BDD">
        <w:rPr>
          <w:rFonts w:eastAsia="Arial Unicode MS"/>
        </w:rPr>
        <w:t>nual</w:t>
      </w:r>
      <w:r w:rsidR="00551503">
        <w:rPr>
          <w:rFonts w:eastAsia="Arial Unicode MS"/>
        </w:rPr>
        <w:t xml:space="preserve"> </w:t>
      </w:r>
      <w:r w:rsidRPr="006237F8">
        <w:rPr>
          <w:rFonts w:eastAsia="Arial Unicode MS"/>
        </w:rPr>
        <w:t>check for appropriate Dosing. "</w:t>
      </w:r>
    </w:p>
    <w:p w14:paraId="2B6E8516"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,"OUT","CHECK",2,"I;;PROSPECTIVE;2",3,"ATYPE")="DOSE^GENERAL"</w:t>
      </w:r>
    </w:p>
    <w:p w14:paraId="49F474E2"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sidR="00331FFD" w:rsidRPr="00331FFD">
        <w:rPr>
          <w:rFonts w:eastAsia="Arial Unicode MS"/>
        </w:rPr>
        <w:t>($J,BASE</w:t>
      </w:r>
      <w:r w:rsidR="006237F8" w:rsidRPr="006237F8">
        <w:rPr>
          <w:rFonts w:eastAsia="Arial Unicode MS"/>
        </w:rPr>
        <w:t>,"OUT","CHECK",2,"I;;PROSPECTIVE;2",3,"MSG",1)="General dosing ran</w:t>
      </w:r>
      <w:r w:rsidR="00810BDD">
        <w:rPr>
          <w:rFonts w:eastAsia="Arial Unicode MS"/>
        </w:rPr>
        <w:t>ge</w:t>
      </w:r>
      <w:r w:rsidR="00551503">
        <w:rPr>
          <w:rFonts w:eastAsia="Arial Unicode MS"/>
        </w:rPr>
        <w:t xml:space="preserve"> </w:t>
      </w:r>
      <w:r w:rsidR="006237F8" w:rsidRPr="006237F8">
        <w:rPr>
          <w:rFonts w:eastAsia="Arial Unicode MS"/>
        </w:rPr>
        <w:t>for MAGNESIUM SULFATE INJ,SOLN  16 MEQ (INTRAVENOUS): 0.5 gram per day to 250</w:t>
      </w:r>
      <w:r w:rsidR="00551503">
        <w:rPr>
          <w:rFonts w:eastAsia="Arial Unicode MS"/>
        </w:rPr>
        <w:t xml:space="preserve"> </w:t>
      </w:r>
      <w:r w:rsidR="006237F8" w:rsidRPr="006237F8">
        <w:rPr>
          <w:rFonts w:eastAsia="Arial Unicode MS"/>
        </w:rPr>
        <w:t>milligram per kilogram per day. Maximum daily dose is 12 gram per day."</w:t>
      </w:r>
    </w:p>
    <w:p w14:paraId="4234DE6A" w14:textId="77777777" w:rsidR="006237F8" w:rsidRPr="006237F8" w:rsidRDefault="00E82D0C" w:rsidP="00551503">
      <w:pPr>
        <w:pStyle w:val="BodyText"/>
        <w:tabs>
          <w:tab w:val="center" w:pos="4680"/>
        </w:tabs>
        <w:ind w:left="720"/>
        <w:rPr>
          <w:rFonts w:eastAsia="Arial Unicode MS"/>
        </w:rPr>
      </w:pPr>
      <w:r>
        <w:rPr>
          <w:rFonts w:eastAsia="Arial Unicode MS"/>
        </w:rPr>
        <w:t>^TMP($J,BASE</w:t>
      </w:r>
      <w:r w:rsidR="006237F8" w:rsidRPr="006237F8">
        <w:rPr>
          <w:rFonts w:eastAsia="Arial Unicode MS"/>
        </w:rPr>
        <w:t>,"OUT","CHECK",3,"I;;PROSPECTIVE;3",1,"ATYPE")="DOSE^EXCEPTION"</w:t>
      </w:r>
    </w:p>
    <w:p w14:paraId="014559F6"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sidR="00331FFD" w:rsidRPr="00331FFD">
        <w:rPr>
          <w:rFonts w:eastAsia="Arial Unicode MS"/>
        </w:rPr>
        <w:t>$J,BASE</w:t>
      </w:r>
      <w:r w:rsidR="006237F8" w:rsidRPr="006237F8">
        <w:rPr>
          <w:rFonts w:eastAsia="Arial Unicode MS"/>
        </w:rPr>
        <w:t>,"OUT","CHECK",3,"I;;PROSPECTIVE;3",1,"MSG",1)="Dosing Checks coul</w:t>
      </w:r>
      <w:r w:rsidR="00810BDD">
        <w:rPr>
          <w:rFonts w:eastAsia="Arial Unicode MS"/>
        </w:rPr>
        <w:t>d</w:t>
      </w:r>
      <w:r w:rsidR="00551503">
        <w:rPr>
          <w:rFonts w:eastAsia="Arial Unicode MS"/>
        </w:rPr>
        <w:t xml:space="preserve"> </w:t>
      </w:r>
      <w:r w:rsidR="006237F8" w:rsidRPr="006237F8">
        <w:rPr>
          <w:rFonts w:eastAsia="Arial Unicode MS"/>
        </w:rPr>
        <w:t>not be done for Drug: CALCIUM GLUCONATE INJ,SOLN  20 MEQ, please complete a ma</w:t>
      </w:r>
      <w:r w:rsidR="00810BDD">
        <w:rPr>
          <w:rFonts w:eastAsia="Arial Unicode MS"/>
        </w:rPr>
        <w:t>nual</w:t>
      </w:r>
      <w:r w:rsidR="00551503">
        <w:rPr>
          <w:rFonts w:eastAsia="Arial Unicode MS"/>
        </w:rPr>
        <w:t xml:space="preserve"> </w:t>
      </w:r>
      <w:r w:rsidR="006237F8" w:rsidRPr="006237F8">
        <w:rPr>
          <w:rFonts w:eastAsia="Arial Unicode MS"/>
        </w:rPr>
        <w:t>check for appropriate Dosing. "</w:t>
      </w:r>
    </w:p>
    <w:p w14:paraId="5C98D07D"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sidRPr="00E82D0C">
        <w:rPr>
          <w:rFonts w:eastAsia="Arial Unicode MS"/>
        </w:rPr>
        <w:t>($J,BASE</w:t>
      </w:r>
      <w:r w:rsidR="006237F8" w:rsidRPr="006237F8">
        <w:rPr>
          <w:rFonts w:eastAsia="Arial Unicode MS"/>
        </w:rPr>
        <w:t>,"OUT","CHECK",3,"I;;PROSPECTIVE;3",2,"ATYPE")="DOSE^EXCEPTION"</w:t>
      </w:r>
    </w:p>
    <w:p w14:paraId="6D8325FF" w14:textId="77777777" w:rsidR="006237F8" w:rsidRPr="006237F8" w:rsidRDefault="00E82D0C" w:rsidP="00551503">
      <w:pPr>
        <w:pStyle w:val="BodyText"/>
        <w:tabs>
          <w:tab w:val="center" w:pos="4680"/>
        </w:tabs>
        <w:ind w:left="720"/>
        <w:rPr>
          <w:rFonts w:eastAsia="Arial Unicode MS"/>
        </w:rPr>
      </w:pPr>
      <w:r>
        <w:rPr>
          <w:rFonts w:eastAsia="Arial Unicode MS"/>
        </w:rPr>
        <w:t>^T</w:t>
      </w:r>
      <w:r w:rsidR="00331FFD">
        <w:rPr>
          <w:rFonts w:eastAsia="Arial Unicode MS"/>
        </w:rPr>
        <w:t>MP</w:t>
      </w:r>
      <w:r w:rsidRPr="00E82D0C">
        <w:rPr>
          <w:rFonts w:eastAsia="Arial Unicode MS"/>
        </w:rPr>
        <w:t>($J,BASE</w:t>
      </w:r>
      <w:r w:rsidR="006237F8" w:rsidRPr="006237F8">
        <w:rPr>
          <w:rFonts w:eastAsia="Arial Unicode MS"/>
        </w:rPr>
        <w:t>,"OUT","CHECK",3,"I;;PROSPECTIVE;3",2,"MSG",1)="Dosing Checks coul</w:t>
      </w:r>
      <w:r w:rsidR="00810BDD">
        <w:rPr>
          <w:rFonts w:eastAsia="Arial Unicode MS"/>
        </w:rPr>
        <w:t>d</w:t>
      </w:r>
      <w:r w:rsidR="00551503">
        <w:rPr>
          <w:rFonts w:eastAsia="Arial Unicode MS"/>
        </w:rPr>
        <w:t xml:space="preserve"> </w:t>
      </w:r>
      <w:r w:rsidR="006237F8" w:rsidRPr="006237F8">
        <w:rPr>
          <w:rFonts w:eastAsia="Arial Unicode MS"/>
        </w:rPr>
        <w:t>not be done for Drug: CALCIUM GLUCONATE INJ,SOLN  20 MEQ, please complete a ma</w:t>
      </w:r>
      <w:r w:rsidR="00810BDD">
        <w:rPr>
          <w:rFonts w:eastAsia="Arial Unicode MS"/>
        </w:rPr>
        <w:t>nual</w:t>
      </w:r>
      <w:r w:rsidR="00551503">
        <w:rPr>
          <w:rFonts w:eastAsia="Arial Unicode MS"/>
        </w:rPr>
        <w:t xml:space="preserve"> </w:t>
      </w:r>
      <w:r w:rsidR="006237F8" w:rsidRPr="006237F8">
        <w:rPr>
          <w:rFonts w:eastAsia="Arial Unicode MS"/>
        </w:rPr>
        <w:t>check for appropriate Dosing. "</w:t>
      </w:r>
    </w:p>
    <w:p w14:paraId="5B55A417"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,"OUT","CHECK",3,"I;;PROSPECTIVE;3",3,"ATYPE")="DOSE^GENERAL"</w:t>
      </w:r>
    </w:p>
    <w:p w14:paraId="7F84FB51" w14:textId="77777777" w:rsidR="006237F8" w:rsidRPr="006237F8" w:rsidRDefault="00E82D0C" w:rsidP="00551503">
      <w:pPr>
        <w:pStyle w:val="BodyText"/>
        <w:tabs>
          <w:tab w:val="center" w:pos="4680"/>
        </w:tabs>
        <w:ind w:left="720"/>
        <w:rPr>
          <w:rFonts w:eastAsia="Arial Unicode MS"/>
        </w:rPr>
      </w:pPr>
      <w:r>
        <w:rPr>
          <w:rFonts w:eastAsia="Arial Unicode MS"/>
        </w:rPr>
        <w:t>^</w:t>
      </w:r>
      <w:r w:rsidR="00331FFD">
        <w:rPr>
          <w:rFonts w:eastAsia="Arial Unicode MS"/>
        </w:rPr>
        <w:t>TMP</w:t>
      </w:r>
      <w:r w:rsidRPr="00E82D0C">
        <w:rPr>
          <w:rFonts w:eastAsia="Arial Unicode MS"/>
        </w:rPr>
        <w:t>($J,BASE</w:t>
      </w:r>
      <w:r w:rsidR="006237F8" w:rsidRPr="006237F8">
        <w:rPr>
          <w:rFonts w:eastAsia="Arial Unicode MS"/>
        </w:rPr>
        <w:t>,"OUT","CHECK",3,"I;;PROSPECTIVE;3",3,"MSG",1)="General dosing ran</w:t>
      </w:r>
      <w:r w:rsidR="00810BDD">
        <w:rPr>
          <w:rFonts w:eastAsia="Arial Unicode MS"/>
        </w:rPr>
        <w:t>ge</w:t>
      </w:r>
      <w:r w:rsidR="00551503">
        <w:rPr>
          <w:rFonts w:eastAsia="Arial Unicode MS"/>
        </w:rPr>
        <w:t xml:space="preserve"> </w:t>
      </w:r>
      <w:r w:rsidR="006237F8" w:rsidRPr="006237F8">
        <w:rPr>
          <w:rFonts w:eastAsia="Arial Unicode MS"/>
        </w:rPr>
        <w:t>for CALCIUM GLUCONATE INJ,SOLN  20 MEQ (INTRAVENOUS): 1.9 milligram per kilog</w:t>
      </w:r>
      <w:r w:rsidR="00810BDD">
        <w:rPr>
          <w:rFonts w:eastAsia="Arial Unicode MS"/>
        </w:rPr>
        <w:t>ram</w:t>
      </w:r>
      <w:r w:rsidR="00551503">
        <w:rPr>
          <w:rFonts w:eastAsia="Arial Unicode MS"/>
        </w:rPr>
        <w:t xml:space="preserve"> </w:t>
      </w:r>
      <w:r w:rsidR="006237F8" w:rsidRPr="006237F8">
        <w:rPr>
          <w:rFonts w:eastAsia="Arial Unicode MS"/>
        </w:rPr>
        <w:t>per day to 6000 milligram per day. Maximum daily dose is 8000 milligram per</w:t>
      </w:r>
      <w:r w:rsidR="00810BDD">
        <w:rPr>
          <w:rFonts w:eastAsia="Arial Unicode MS"/>
        </w:rPr>
        <w:t xml:space="preserve"> day.”</w:t>
      </w:r>
      <w:r w:rsidR="006237F8" w:rsidRPr="006237F8">
        <w:rPr>
          <w:rFonts w:eastAsia="Arial Unicode MS"/>
        </w:rPr>
        <w:t xml:space="preserve"> </w:t>
      </w:r>
    </w:p>
    <w:p w14:paraId="2BAA4106" w14:textId="77777777" w:rsidR="006237F8" w:rsidRPr="006237F8" w:rsidRDefault="00E82D0C" w:rsidP="00551503">
      <w:pPr>
        <w:pStyle w:val="BodyText"/>
        <w:tabs>
          <w:tab w:val="center" w:pos="4680"/>
        </w:tabs>
        <w:ind w:left="720"/>
        <w:rPr>
          <w:rFonts w:eastAsia="Arial Unicode MS"/>
        </w:rPr>
      </w:pPr>
      <w:r>
        <w:rPr>
          <w:rFonts w:eastAsia="Arial Unicode MS"/>
        </w:rPr>
        <w:t>^TMP(</w:t>
      </w:r>
      <w:r w:rsidRPr="00E82D0C">
        <w:rPr>
          <w:rFonts w:eastAsia="Arial Unicode MS"/>
        </w:rPr>
        <w:t>$J,BASE</w:t>
      </w:r>
      <w:r w:rsidR="006237F8" w:rsidRPr="006237F8">
        <w:rPr>
          <w:rFonts w:eastAsia="Arial Unicode MS"/>
        </w:rPr>
        <w:t>,"OUT","CHECK",5,"I;;PROSPECTIVE;5",1,"ATYPE")="DOSE^DAILY"</w:t>
      </w:r>
    </w:p>
    <w:p w14:paraId="3D8D3A8D" w14:textId="77777777" w:rsidR="00551503" w:rsidRDefault="00E82D0C" w:rsidP="00551503">
      <w:pPr>
        <w:pStyle w:val="BodyText"/>
        <w:tabs>
          <w:tab w:val="center" w:pos="4680"/>
        </w:tabs>
        <w:ind w:left="720"/>
      </w:pPr>
      <w:r>
        <w:rPr>
          <w:rFonts w:eastAsia="Arial Unicode MS"/>
        </w:rPr>
        <w:lastRenderedPageBreak/>
        <w:t>^</w:t>
      </w:r>
      <w:r w:rsidR="00331FFD">
        <w:rPr>
          <w:rFonts w:eastAsia="Arial Unicode MS"/>
        </w:rPr>
        <w:t>TMP(</w:t>
      </w:r>
      <w:r w:rsidR="00331FFD" w:rsidRPr="00331FFD">
        <w:rPr>
          <w:rFonts w:eastAsia="Arial Unicode MS"/>
        </w:rPr>
        <w:t>$J,BASE</w:t>
      </w:r>
      <w:r w:rsidR="006237F8" w:rsidRPr="006237F8">
        <w:rPr>
          <w:rFonts w:eastAsia="Arial Unicode MS"/>
        </w:rPr>
        <w:t>,"OUT","CHECK",5,"I;;PROSPECTIVE;5",1,"MSG",1)="RANITIDINE INJ  50 MG: Total dose amount of 1,200 MILLIGRAMS/DAY exceeds the maximum daily dose am</w:t>
      </w:r>
      <w:r w:rsidR="00810BDD">
        <w:rPr>
          <w:rFonts w:eastAsia="Arial Unicode MS"/>
        </w:rPr>
        <w:t>ount</w:t>
      </w:r>
      <w:r w:rsidR="00551503">
        <w:rPr>
          <w:rFonts w:eastAsia="Arial Unicode MS"/>
        </w:rPr>
        <w:t xml:space="preserve"> </w:t>
      </w:r>
      <w:r w:rsidR="006237F8" w:rsidRPr="006237F8">
        <w:rPr>
          <w:rFonts w:eastAsia="Arial Unicode MS"/>
        </w:rPr>
        <w:t>of 400 MILLIGRAMS/DAY."</w:t>
      </w:r>
      <w:r w:rsidR="007A7FA1">
        <w:t xml:space="preserve"> </w:t>
      </w:r>
    </w:p>
    <w:p w14:paraId="6E0C15FA" w14:textId="77777777" w:rsidR="00F26DFC" w:rsidRDefault="00F26DFC" w:rsidP="004069C6">
      <w:pPr>
        <w:pStyle w:val="BodyText"/>
        <w:tabs>
          <w:tab w:val="center" w:pos="4680"/>
        </w:tabs>
        <w:spacing w:before="240"/>
        <w:rPr>
          <w:rFonts w:eastAsia="Arial Unicode MS"/>
          <w:b/>
        </w:rPr>
      </w:pPr>
      <w:r w:rsidRPr="006A11BD">
        <w:rPr>
          <w:rFonts w:eastAsia="Arial Unicode MS"/>
          <w:b/>
        </w:rPr>
        <w:t>X(3) Output:</w:t>
      </w:r>
    </w:p>
    <w:p w14:paraId="60B40118" w14:textId="77777777" w:rsidR="00C45107" w:rsidRPr="00AD432D" w:rsidRDefault="00551503" w:rsidP="004E6A23">
      <w:pPr>
        <w:pStyle w:val="BodyText"/>
        <w:rPr>
          <w:b/>
        </w:rPr>
      </w:pPr>
      <w:r>
        <w:rPr>
          <w:rFonts w:eastAsia="Arial Unicode MS"/>
        </w:rPr>
        <w:t>System-</w:t>
      </w:r>
      <w:r w:rsidR="00C45107">
        <w:rPr>
          <w:rFonts w:eastAsia="Arial Unicode MS"/>
        </w:rPr>
        <w:t>level error message:</w:t>
      </w:r>
    </w:p>
    <w:p w14:paraId="749AD77F" w14:textId="77777777" w:rsidR="00C45107" w:rsidRPr="004E6A23" w:rsidRDefault="00C45107" w:rsidP="004E6A23">
      <w:pPr>
        <w:pStyle w:val="BodyText"/>
      </w:pPr>
      <w:r>
        <w:t xml:space="preserve">Piece 1 of this node will be set to -1 if there is a fatal error of some kind and the Vendor </w:t>
      </w:r>
      <w:r w:rsidRPr="004E6A23">
        <w:t>database     cannot be reached, and piece 2 will be set to the reason. Else it will be set to 0 or 1.</w:t>
      </w:r>
    </w:p>
    <w:p w14:paraId="734A24E9" w14:textId="77777777" w:rsidR="00C45107" w:rsidRPr="006C6BD1" w:rsidRDefault="00C45107" w:rsidP="00C45107">
      <w:pPr>
        <w:pStyle w:val="BodyText"/>
        <w:keepNext/>
        <w:ind w:left="720"/>
        <w:rPr>
          <w:rFonts w:eastAsia="Arial Unicode MS"/>
          <w:b/>
        </w:rPr>
      </w:pPr>
      <w:r>
        <w:rPr>
          <w:rFonts w:eastAsia="Arial Unicode MS"/>
          <w:b/>
        </w:rPr>
        <w:t xml:space="preserve"> </w:t>
      </w:r>
      <w:r w:rsidRPr="006C6BD1">
        <w:rPr>
          <w:rFonts w:eastAsia="Arial Unicode MS"/>
          <w:b/>
        </w:rPr>
        <w:t>Example:</w:t>
      </w:r>
    </w:p>
    <w:p w14:paraId="7E76EF8F" w14:textId="77777777" w:rsidR="00C45107" w:rsidRPr="006A11BD" w:rsidRDefault="00C45107" w:rsidP="00C45107">
      <w:pPr>
        <w:pStyle w:val="BodyText"/>
        <w:ind w:left="720"/>
        <w:rPr>
          <w:rFonts w:eastAsia="Arial Unicode MS"/>
          <w:b/>
        </w:rPr>
      </w:pPr>
      <w:r>
        <w:t xml:space="preserve"> </w:t>
      </w:r>
      <w:r w:rsidRPr="009863EC">
        <w:t>^TMP($J,BASE,</w:t>
      </w:r>
      <w:r>
        <w:t>”</w:t>
      </w:r>
      <w:r w:rsidRPr="009863EC">
        <w:t>OUT</w:t>
      </w:r>
      <w:r>
        <w:t>”,0)=1</w:t>
      </w:r>
    </w:p>
    <w:p w14:paraId="33D136F6" w14:textId="77777777" w:rsidR="00F26DFC" w:rsidRPr="004E6A23" w:rsidRDefault="00A145EB" w:rsidP="004069C6">
      <w:pPr>
        <w:pStyle w:val="BodyText"/>
        <w:spacing w:before="240"/>
      </w:pPr>
      <w:r w:rsidRPr="004E6A23">
        <w:t xml:space="preserve">High Single </w:t>
      </w:r>
      <w:r w:rsidR="00F26DFC" w:rsidRPr="004E6A23">
        <w:t>Dose message:</w:t>
      </w:r>
    </w:p>
    <w:p w14:paraId="7C365880" w14:textId="77777777" w:rsidR="00260B24" w:rsidRDefault="002E00BD" w:rsidP="004E6A23">
      <w:pPr>
        <w:pStyle w:val="BodyText"/>
      </w:pPr>
      <w:r w:rsidRPr="002E00BD">
        <w:t>^TMP($J,BASE,"OUT",</w:t>
      </w:r>
      <w:r>
        <w:t>X1</w:t>
      </w:r>
      <w:r w:rsidRPr="002E00BD">
        <w:t>,</w:t>
      </w:r>
      <w:r>
        <w:t>RX_NUM,”MESSAGE",”1_SINGLE”,drug_ien)=</w:t>
      </w:r>
      <w:r w:rsidR="00260B24">
        <w:t>warning</w:t>
      </w:r>
      <w:r>
        <w:t xml:space="preserve"> text</w:t>
      </w:r>
    </w:p>
    <w:p w14:paraId="4BEE1E3C" w14:textId="77777777" w:rsidR="00260B24" w:rsidRDefault="00260B24" w:rsidP="004E6A23">
      <w:pPr>
        <w:pStyle w:val="BodyText"/>
        <w:ind w:left="720"/>
        <w:contextualSpacing/>
      </w:pPr>
      <w:r>
        <w:t>where X1 = piece 4 “;” of RX_NUM</w:t>
      </w:r>
    </w:p>
    <w:p w14:paraId="090AC7D4" w14:textId="77777777" w:rsidR="00260B24" w:rsidRDefault="00260B24" w:rsidP="004E6A23">
      <w:pPr>
        <w:pStyle w:val="BodyText"/>
        <w:ind w:left="720"/>
        <w:contextualSpacing/>
      </w:pPr>
      <w:r>
        <w:t>where RX_NUM = Order Number</w:t>
      </w:r>
    </w:p>
    <w:p w14:paraId="7DA0D64C" w14:textId="77777777" w:rsidR="00260B24" w:rsidRDefault="00260B24" w:rsidP="004E6A23">
      <w:pPr>
        <w:pStyle w:val="BodyText"/>
        <w:ind w:left="720"/>
        <w:contextualSpacing/>
      </w:pPr>
      <w:r>
        <w:t>where drug_ien = Drug (#50) File internal entry number</w:t>
      </w:r>
    </w:p>
    <w:p w14:paraId="1E4A09FD" w14:textId="77777777" w:rsidR="004E6A23" w:rsidRDefault="004E6A23" w:rsidP="004E6A23">
      <w:pPr>
        <w:pStyle w:val="BodyText"/>
        <w:ind w:left="720"/>
        <w:rPr>
          <w:b/>
        </w:rPr>
      </w:pPr>
      <w:r w:rsidRPr="004E6A23">
        <w:rPr>
          <w:b/>
        </w:rPr>
        <w:t>E</w:t>
      </w:r>
      <w:r w:rsidR="00260B24" w:rsidRPr="004E6A23">
        <w:rPr>
          <w:b/>
        </w:rPr>
        <w:t>xample:</w:t>
      </w:r>
    </w:p>
    <w:p w14:paraId="196DE370" w14:textId="77777777" w:rsidR="00292E21" w:rsidRPr="004E6A23" w:rsidRDefault="00260B24" w:rsidP="004E6A23">
      <w:pPr>
        <w:pStyle w:val="BodyText"/>
        <w:ind w:left="720"/>
      </w:pPr>
      <w:r w:rsidRPr="004E6A23">
        <w:t>^TMP($J,BASE,"OUT",1,"O;1;PROSPECTIVE;1","MESSAGE","1_SINGLE",155)="WARF ARIN 10MG TAB: Single dose amount of 20 MILLIGRAMS exceeds the maximum</w:t>
      </w:r>
      <w:r w:rsidR="004E6A23" w:rsidRPr="004E6A23">
        <w:t xml:space="preserve"> </w:t>
      </w:r>
      <w:r w:rsidRPr="004E6A23">
        <w:t>single dose amount of 7.5 MILLIGRAMS."</w:t>
      </w:r>
    </w:p>
    <w:p w14:paraId="27BAFFD4" w14:textId="77777777" w:rsidR="00292E21" w:rsidRPr="004E6A23" w:rsidRDefault="00292E21" w:rsidP="004069C6">
      <w:pPr>
        <w:pStyle w:val="BodyText"/>
        <w:spacing w:before="240"/>
      </w:pPr>
      <w:r w:rsidRPr="004E6A23">
        <w:t>High Daily Dose message:</w:t>
      </w:r>
    </w:p>
    <w:p w14:paraId="4BF52E13" w14:textId="77777777" w:rsidR="00292E21" w:rsidRDefault="00292E21" w:rsidP="004E6A23">
      <w:pPr>
        <w:pStyle w:val="BodyText"/>
      </w:pPr>
      <w:r w:rsidRPr="002E00BD">
        <w:t>^TMP($J,BASE,"OUT",</w:t>
      </w:r>
      <w:r>
        <w:t>X1</w:t>
      </w:r>
      <w:r w:rsidRPr="002E00BD">
        <w:t>,</w:t>
      </w:r>
      <w:r>
        <w:t>RX_NUM,”MESSAGE",”2_RANGE”,drug_ien)=warning text</w:t>
      </w:r>
    </w:p>
    <w:p w14:paraId="17F56260" w14:textId="77777777" w:rsidR="00292E21" w:rsidRDefault="00292E21" w:rsidP="004E6A23">
      <w:pPr>
        <w:pStyle w:val="BodyText"/>
        <w:ind w:left="720"/>
        <w:contextualSpacing/>
      </w:pPr>
      <w:r>
        <w:t>where X1 = piece 4 “;” of RX_NUM</w:t>
      </w:r>
    </w:p>
    <w:p w14:paraId="3BCBBDB0" w14:textId="77777777" w:rsidR="00292E21" w:rsidRDefault="00292E21" w:rsidP="004E6A23">
      <w:pPr>
        <w:pStyle w:val="BodyText"/>
        <w:ind w:left="720"/>
        <w:contextualSpacing/>
      </w:pPr>
      <w:r>
        <w:t>where RX_NUM = Order Number</w:t>
      </w:r>
    </w:p>
    <w:p w14:paraId="1238E75A" w14:textId="77777777" w:rsidR="00292E21" w:rsidRDefault="00292E21" w:rsidP="004E6A23">
      <w:pPr>
        <w:pStyle w:val="BodyText"/>
        <w:ind w:left="720"/>
        <w:contextualSpacing/>
      </w:pPr>
      <w:r>
        <w:t>where drug_ien = Drug (#50) File internal entry number</w:t>
      </w:r>
    </w:p>
    <w:p w14:paraId="2C101614" w14:textId="77777777" w:rsidR="004E6A23" w:rsidRDefault="004E6A23" w:rsidP="00292E21">
      <w:pPr>
        <w:autoSpaceDE w:val="0"/>
        <w:autoSpaceDN w:val="0"/>
        <w:adjustRightInd w:val="0"/>
        <w:ind w:left="720"/>
      </w:pPr>
      <w:r>
        <w:rPr>
          <w:b/>
        </w:rPr>
        <w:t>E</w:t>
      </w:r>
      <w:r w:rsidR="00292E21" w:rsidRPr="00AD432D">
        <w:rPr>
          <w:b/>
        </w:rPr>
        <w:t>xample:</w:t>
      </w:r>
    </w:p>
    <w:p w14:paraId="002BC174" w14:textId="77777777" w:rsidR="00925C4C" w:rsidRDefault="00292E21" w:rsidP="004E6A23">
      <w:pPr>
        <w:pStyle w:val="BodyText"/>
        <w:ind w:left="720"/>
      </w:pPr>
      <w:r>
        <w:t>^TMP($J,BASE,"OUT",1,"O;1;PROSPECTIVE;1","MESSAGE","2_RANGE",155)="WARF</w:t>
      </w:r>
      <w:r w:rsidRPr="00260B24">
        <w:t xml:space="preserve"> </w:t>
      </w:r>
      <w:r>
        <w:t>ARIN 10MG TAB: Total dose amount of 40 MILLIGRAMS/DAY exceeds the maximum</w:t>
      </w:r>
      <w:r w:rsidR="004E6A23">
        <w:t xml:space="preserve"> </w:t>
      </w:r>
      <w:r>
        <w:t>daily dose amount of 7.5 MILLIGRAMS/DAY."</w:t>
      </w:r>
    </w:p>
    <w:p w14:paraId="29A93DDB" w14:textId="77777777" w:rsidR="00971672" w:rsidRDefault="00971672" w:rsidP="004069C6">
      <w:pPr>
        <w:pStyle w:val="BodyText"/>
        <w:spacing w:before="240"/>
      </w:pPr>
      <w:r>
        <w:t>Informational message:</w:t>
      </w:r>
    </w:p>
    <w:p w14:paraId="5CB6D5AC" w14:textId="77777777" w:rsidR="00971672" w:rsidRDefault="00971672" w:rsidP="00971672">
      <w:pPr>
        <w:pStyle w:val="BodyText"/>
      </w:pPr>
      <w:r>
        <w:t>^TMP($J,BASE,"OUT",X1,RX_NUM,”MESSAGE",”4_TRAIL”)=informational text</w:t>
      </w:r>
    </w:p>
    <w:p w14:paraId="6D300AE9" w14:textId="77777777" w:rsidR="00971672" w:rsidRDefault="00971672" w:rsidP="00971672">
      <w:pPr>
        <w:pStyle w:val="BodyText"/>
        <w:spacing w:before="0" w:after="0"/>
        <w:ind w:left="720"/>
      </w:pPr>
      <w:r>
        <w:t>where X1 = piece 4 “;” of RX_NUM</w:t>
      </w:r>
    </w:p>
    <w:p w14:paraId="671F8E45" w14:textId="77777777" w:rsidR="00971672" w:rsidRDefault="00971672" w:rsidP="00971672">
      <w:pPr>
        <w:pStyle w:val="BodyText"/>
        <w:spacing w:before="0" w:after="0"/>
        <w:ind w:left="720"/>
      </w:pPr>
      <w:r>
        <w:t>where RX_NUM = Order Number</w:t>
      </w:r>
    </w:p>
    <w:p w14:paraId="40A1D032" w14:textId="77777777" w:rsidR="00971672" w:rsidRDefault="00971672" w:rsidP="00971672">
      <w:pPr>
        <w:pStyle w:val="BodyText"/>
        <w:ind w:left="720"/>
      </w:pPr>
      <w:r w:rsidRPr="00971672">
        <w:rPr>
          <w:b/>
        </w:rPr>
        <w:lastRenderedPageBreak/>
        <w:t>Example:</w:t>
      </w:r>
      <w:r>
        <w:t xml:space="preserve"> </w:t>
      </w:r>
    </w:p>
    <w:p w14:paraId="1ABCF3EB" w14:textId="77777777" w:rsidR="00971672" w:rsidRDefault="00971672" w:rsidP="00971672">
      <w:pPr>
        <w:pStyle w:val="BodyText"/>
        <w:ind w:left="720"/>
      </w:pPr>
      <w:r w:rsidRPr="00971672">
        <w:t>^TMP($</w:t>
      </w:r>
      <w:r w:rsidR="00C46807">
        <w:t>J</w:t>
      </w:r>
      <w:r w:rsidR="000248D1">
        <w:t>,</w:t>
      </w:r>
      <w:r w:rsidR="00C46807">
        <w:t>BASE,</w:t>
      </w:r>
      <w:r w:rsidRPr="00971672">
        <w:t>"OUT",1,"O;1;PROSPECTIVE;1","MESSAGE","4_TRAIL")="Recommended frequency of BACLOFEN 10MG TABS is 2 to 4 times per day."</w:t>
      </w:r>
    </w:p>
    <w:p w14:paraId="5DE64B79" w14:textId="77777777" w:rsidR="00925C4C" w:rsidRPr="004E6A23" w:rsidRDefault="00925C4C" w:rsidP="004E6A23">
      <w:pPr>
        <w:pStyle w:val="BodyText"/>
        <w:rPr>
          <w:rFonts w:eastAsia="Arial Unicode MS"/>
        </w:rPr>
      </w:pPr>
      <w:r w:rsidRPr="004E6A23">
        <w:rPr>
          <w:rFonts w:eastAsia="Arial Unicode MS"/>
        </w:rPr>
        <w:t>High Single Dose and High Daily Dose messages with Per Orifice note (the Per Orifice note will precede any High Single Dose, High Daily Dose, or General Dosing Guidelines message for any drugs administered via the eye, ear or nose):</w:t>
      </w:r>
    </w:p>
    <w:p w14:paraId="66EA3746" w14:textId="77777777" w:rsidR="00925C4C" w:rsidRDefault="00925C4C" w:rsidP="004E6A23">
      <w:pPr>
        <w:pStyle w:val="BodyText"/>
      </w:pPr>
      <w:r w:rsidRPr="002E00BD">
        <w:t>^TMP($J,BASE,"OUT",</w:t>
      </w:r>
      <w:r>
        <w:t>X1</w:t>
      </w:r>
      <w:r w:rsidRPr="002E00BD">
        <w:t>,</w:t>
      </w:r>
      <w:r>
        <w:t>RX_NUM,”MESSAGE",”.1_INTRO”,drug_ien)=introductory text</w:t>
      </w:r>
    </w:p>
    <w:p w14:paraId="42575BDC" w14:textId="77777777" w:rsidR="00925C4C" w:rsidRDefault="00925C4C" w:rsidP="004E6A23">
      <w:pPr>
        <w:pStyle w:val="BodyText"/>
      </w:pPr>
      <w:r w:rsidRPr="002E00BD">
        <w:t>^TMP($J,BASE,"OUT",</w:t>
      </w:r>
      <w:r>
        <w:t>X1</w:t>
      </w:r>
      <w:r w:rsidRPr="002E00BD">
        <w:t>,</w:t>
      </w:r>
      <w:r>
        <w:t>RX_NUM,”MESSAGE",”1_SINGLE”,drug_ien)=warning text</w:t>
      </w:r>
    </w:p>
    <w:p w14:paraId="2C6BE230" w14:textId="77777777" w:rsidR="00925C4C" w:rsidRDefault="00925C4C" w:rsidP="004E6A23">
      <w:pPr>
        <w:pStyle w:val="BodyText"/>
      </w:pPr>
      <w:r w:rsidRPr="002E00BD">
        <w:t>^TMP($J,BASE,"OUT",</w:t>
      </w:r>
      <w:r>
        <w:t>X1</w:t>
      </w:r>
      <w:r w:rsidRPr="002E00BD">
        <w:t>,</w:t>
      </w:r>
      <w:r>
        <w:t>RX_NUM,”MESSAGE",”2_RANGE”,drug_ien)=warning text</w:t>
      </w:r>
    </w:p>
    <w:p w14:paraId="41D1080E" w14:textId="77777777" w:rsidR="00925C4C" w:rsidRDefault="00925C4C" w:rsidP="00710613">
      <w:pPr>
        <w:pStyle w:val="BodyText"/>
        <w:ind w:left="720"/>
        <w:contextualSpacing/>
      </w:pPr>
      <w:r>
        <w:t>where X1 = piece 4 “;” of RX_NUM</w:t>
      </w:r>
    </w:p>
    <w:p w14:paraId="0B2ED8E8" w14:textId="77777777" w:rsidR="00710613" w:rsidRDefault="00925C4C" w:rsidP="00710613">
      <w:pPr>
        <w:pStyle w:val="BodyText"/>
        <w:ind w:left="720"/>
        <w:contextualSpacing/>
      </w:pPr>
      <w:r>
        <w:t>where RX_NUM = Order Number</w:t>
      </w:r>
    </w:p>
    <w:p w14:paraId="1F43EB43" w14:textId="77777777" w:rsidR="00925C4C" w:rsidRPr="004E6A23" w:rsidRDefault="00925C4C" w:rsidP="00710613">
      <w:pPr>
        <w:pStyle w:val="BodyText"/>
        <w:ind w:left="720"/>
        <w:contextualSpacing/>
      </w:pPr>
      <w:r>
        <w:t>where drug_ien = Drug (#50) File internal entry number</w:t>
      </w:r>
    </w:p>
    <w:p w14:paraId="0BA53EE9" w14:textId="77777777" w:rsidR="00925C4C" w:rsidRPr="00710613" w:rsidRDefault="00710613" w:rsidP="00710613">
      <w:pPr>
        <w:pStyle w:val="BodyText"/>
        <w:ind w:left="720"/>
        <w:rPr>
          <w:b/>
        </w:rPr>
      </w:pPr>
      <w:r w:rsidRPr="00710613">
        <w:rPr>
          <w:b/>
        </w:rPr>
        <w:t>E</w:t>
      </w:r>
      <w:r w:rsidR="00925C4C" w:rsidRPr="00710613">
        <w:rPr>
          <w:b/>
        </w:rPr>
        <w:t>xample:</w:t>
      </w:r>
    </w:p>
    <w:p w14:paraId="5D6B34C1" w14:textId="77777777" w:rsidR="00925C4C" w:rsidRDefault="00925C4C" w:rsidP="00710613">
      <w:pPr>
        <w:pStyle w:val="BodyText"/>
        <w:ind w:left="720"/>
      </w:pPr>
      <w:r>
        <w:t>^TMP(</w:t>
      </w:r>
      <w:r w:rsidR="00874787" w:rsidRPr="00874787">
        <w:t>$J,BASE</w:t>
      </w:r>
      <w:r>
        <w:t>"OUT",1,"O;1;PROSPECTIVE;1","MESSAGE",".1_INTRO")="Dosing Information provided is PER NOSTRIL:"</w:t>
      </w:r>
    </w:p>
    <w:p w14:paraId="74D3AE38" w14:textId="77777777" w:rsidR="00710613" w:rsidRDefault="00925C4C" w:rsidP="00710613">
      <w:pPr>
        <w:pStyle w:val="BodyText"/>
        <w:ind w:left="720"/>
      </w:pPr>
      <w:r>
        <w:t>^TMP(</w:t>
      </w:r>
      <w:r w:rsidR="00874787" w:rsidRPr="00874787">
        <w:t>$J,BASE</w:t>
      </w:r>
      <w:r>
        <w:t>"OUT",1,"O;1;PROSPECTIVE;1","MESSAGE","1_SINGLE",173)="CROMOLYN 40MG/ML (4%) NASAL SPRAY 26ML: Single dose form amount of 4 SPRAY(S) exceeds</w:t>
      </w:r>
      <w:r w:rsidR="00710613">
        <w:t xml:space="preserve"> </w:t>
      </w:r>
      <w:r>
        <w:t>the maximum single dose form amount of 1 SPRAY(S)."</w:t>
      </w:r>
    </w:p>
    <w:p w14:paraId="77CF9FF0" w14:textId="77777777" w:rsidR="001C1412" w:rsidRDefault="00925C4C" w:rsidP="00710613">
      <w:pPr>
        <w:pStyle w:val="BodyText"/>
        <w:ind w:left="720"/>
      </w:pPr>
      <w:r>
        <w:t>^TMP(</w:t>
      </w:r>
      <w:r w:rsidR="00874787" w:rsidRPr="00874787">
        <w:t>$J,BASE</w:t>
      </w:r>
      <w:r>
        <w:t>"OUT",1,"O;1;PROSPECTIVE;1</w:t>
      </w:r>
      <w:r w:rsidR="001C1412">
        <w:t>","MESSAGE","2_RANGE",173)="CROM</w:t>
      </w:r>
      <w:r>
        <w:t>OLYN 40MG/ML (4%) NASAL SPRAY 26ML: Total dose form amount of 8 SPRAY(S)/DAY</w:t>
      </w:r>
      <w:r w:rsidR="00710613">
        <w:t xml:space="preserve"> </w:t>
      </w:r>
      <w:r>
        <w:t>exceeds the maximum daily dose form amount of 6 SPRAY(S)/DAY."</w:t>
      </w:r>
    </w:p>
    <w:p w14:paraId="7337B54B" w14:textId="77777777" w:rsidR="001C1412" w:rsidRDefault="001C1412" w:rsidP="00710613">
      <w:pPr>
        <w:pStyle w:val="BodyText"/>
      </w:pPr>
      <w:r w:rsidRPr="001C1412">
        <w:t xml:space="preserve">High Single Dose message and High Daily Dose messages with adjusted dose example. For continuous IV orders with a drug (as an IV Additive or within a PreMix Solution) that is not administered via a ‘CONTINUOUS’ FDB route and the frequency of the order is less than one (i.e. IV bag infuses longer than the order duration) or the frequency requires rounding for a 24 hour period (i.e. IV bag infuses longer than 24 hours), </w:t>
      </w:r>
      <w:r w:rsidR="00874787">
        <w:t xml:space="preserve">they </w:t>
      </w:r>
      <w:r w:rsidRPr="001C1412">
        <w:t>may require single dose adjustments. If the single dose adjustment is made, a corresponding adjustment will also result with the daily dose.</w:t>
      </w:r>
    </w:p>
    <w:p w14:paraId="3B32E8DF" w14:textId="77777777" w:rsidR="001C1412" w:rsidRDefault="001C1412" w:rsidP="00710613">
      <w:pPr>
        <w:pStyle w:val="BodyText"/>
      </w:pPr>
      <w:r w:rsidRPr="002E00BD">
        <w:t>^TMP($J,BASE,"OUT",</w:t>
      </w:r>
      <w:r>
        <w:t>X1</w:t>
      </w:r>
      <w:r w:rsidRPr="002E00BD">
        <w:t>,</w:t>
      </w:r>
      <w:r>
        <w:t>RX_NUM,”MESSAGE",”.5_SINGLE”,drug_ien)=adjusted dose text</w:t>
      </w:r>
    </w:p>
    <w:p w14:paraId="2B1C78C6" w14:textId="77777777" w:rsidR="001C1412" w:rsidRDefault="001C1412" w:rsidP="00710613">
      <w:pPr>
        <w:pStyle w:val="BodyText"/>
      </w:pPr>
      <w:r w:rsidRPr="002E00BD">
        <w:t>^TMP($J,BASE,"OUT",</w:t>
      </w:r>
      <w:r>
        <w:t>X1</w:t>
      </w:r>
      <w:r w:rsidRPr="002E00BD">
        <w:t>,</w:t>
      </w:r>
      <w:r>
        <w:t>RX_NUM,”MESSAGE",”1_SINGLE”,drug_ien)=warning text</w:t>
      </w:r>
    </w:p>
    <w:p w14:paraId="7E51FB86" w14:textId="77777777" w:rsidR="001C1412" w:rsidRDefault="001C1412" w:rsidP="00710613">
      <w:pPr>
        <w:pStyle w:val="BodyText"/>
      </w:pPr>
      <w:r w:rsidRPr="002E00BD">
        <w:t>^TMP($J,BASE,"OUT",</w:t>
      </w:r>
      <w:r>
        <w:t>X1</w:t>
      </w:r>
      <w:r w:rsidRPr="002E00BD">
        <w:t>,</w:t>
      </w:r>
      <w:r>
        <w:t>RX_NUM,”MESSAGE",”2_RANGE”,drug_ien)=warning text</w:t>
      </w:r>
    </w:p>
    <w:p w14:paraId="2A2B3B58" w14:textId="77777777" w:rsidR="001C1412" w:rsidRDefault="001C1412" w:rsidP="00710613">
      <w:pPr>
        <w:pStyle w:val="BodyText"/>
        <w:ind w:left="720"/>
        <w:contextualSpacing/>
      </w:pPr>
      <w:r>
        <w:t>where X1 = piece 4 “;” of RX_NUM</w:t>
      </w:r>
    </w:p>
    <w:p w14:paraId="57905597" w14:textId="77777777" w:rsidR="001C1412" w:rsidRDefault="001C1412" w:rsidP="00710613">
      <w:pPr>
        <w:pStyle w:val="BodyText"/>
        <w:ind w:left="720"/>
        <w:contextualSpacing/>
      </w:pPr>
      <w:r>
        <w:t>where RX_NUM = Order Number</w:t>
      </w:r>
    </w:p>
    <w:p w14:paraId="57306BA7" w14:textId="77777777" w:rsidR="001C1412" w:rsidRDefault="001C1412" w:rsidP="00710613">
      <w:pPr>
        <w:pStyle w:val="BodyText"/>
        <w:ind w:left="720"/>
        <w:contextualSpacing/>
      </w:pPr>
      <w:r>
        <w:t>where drug_ien = Drug (#50) File internal entry number</w:t>
      </w:r>
    </w:p>
    <w:p w14:paraId="779ED1C9" w14:textId="77777777" w:rsidR="001C1412" w:rsidRPr="00710613" w:rsidRDefault="001C1412" w:rsidP="00710613">
      <w:pPr>
        <w:pStyle w:val="BodyText"/>
        <w:ind w:left="720"/>
        <w:rPr>
          <w:b/>
        </w:rPr>
      </w:pPr>
      <w:r w:rsidRPr="00710613">
        <w:rPr>
          <w:b/>
        </w:rPr>
        <w:lastRenderedPageBreak/>
        <w:t>Example:</w:t>
      </w:r>
    </w:p>
    <w:p w14:paraId="22E31058" w14:textId="77777777" w:rsidR="001C1412" w:rsidRDefault="00B643DE" w:rsidP="004E61F0">
      <w:pPr>
        <w:pStyle w:val="BodyText"/>
        <w:ind w:left="720"/>
      </w:pPr>
      <w:r>
        <w:t>^TMP($J,BASE</w:t>
      </w:r>
      <w:r w:rsidR="001C1412">
        <w:t>,"OUT",1,"I;6V;PROSPECTIVE;1","MESSAGE",".5_SINGLE",1343)="PLEASE NOTE: The single dose of the IV Additive has been adjusted to reflect the amount of drug infused over the nearest whole number of hours (1005 ML over 15 hours)."</w:t>
      </w:r>
    </w:p>
    <w:p w14:paraId="7BF6D16A" w14:textId="77777777" w:rsidR="001C1412" w:rsidRDefault="00B643DE" w:rsidP="004E61F0">
      <w:pPr>
        <w:pStyle w:val="BodyText"/>
        <w:ind w:left="720"/>
      </w:pPr>
      <w:r>
        <w:t>^TMP($J,BASE</w:t>
      </w:r>
      <w:r w:rsidR="001C1412">
        <w:t>,"OUT",1,"I;6V;PROSPECTIVE;1","MESSAGE","1_SINGLE",1343)="FOLIC ACID 1000 MG: Single dose amount of 1,005 MILLIGRAMS exceeds the maximum single dose amount of 1 MILLIGRAMS."</w:t>
      </w:r>
    </w:p>
    <w:p w14:paraId="46CCBA5B" w14:textId="77777777" w:rsidR="001C1412" w:rsidRDefault="00B643DE" w:rsidP="00710613">
      <w:pPr>
        <w:pStyle w:val="BodyText"/>
      </w:pPr>
      <w:r>
        <w:t>^TMP($J,BASE</w:t>
      </w:r>
      <w:r w:rsidR="001C1412">
        <w:t>,"OUT",1,"I;6V;PROSPECTIVE;1","MESSAGE","2_RANGE",1343)="FOLIC ACID 1000 MG: Total dose amount of 1,005 MILLIGRAMS/DAY exceeds the maximum daily dose amount of 1 MILLIGRAMS/DAY."</w:t>
      </w:r>
    </w:p>
    <w:p w14:paraId="37160FCC" w14:textId="77777777" w:rsidR="00B643DE" w:rsidRDefault="00B643DE" w:rsidP="00710613">
      <w:pPr>
        <w:pStyle w:val="BodyText"/>
      </w:pPr>
      <w:r>
        <w:t>High Single Dose message and High Daily Dose messages are exactly the same. When this occurs the war</w:t>
      </w:r>
      <w:r w:rsidR="001A25B2">
        <w:t>n</w:t>
      </w:r>
      <w:r>
        <w:t>ing me</w:t>
      </w:r>
      <w:r w:rsidR="00984BDA">
        <w:t>ssage is only returned one time.</w:t>
      </w:r>
    </w:p>
    <w:p w14:paraId="6468DDAC" w14:textId="77777777" w:rsidR="00B643DE" w:rsidRDefault="00B643DE" w:rsidP="00710613">
      <w:pPr>
        <w:pStyle w:val="BodyText"/>
      </w:pPr>
      <w:r>
        <w:t>^TMP($J,BASE,"OUT",X1,RX_NUM,”MESSAGE",”1_SINGLE_RANGE”,drug_ien)=</w:t>
      </w:r>
      <w:r w:rsidR="00710613">
        <w:t>warnin</w:t>
      </w:r>
      <w:r>
        <w:t>g text</w:t>
      </w:r>
    </w:p>
    <w:p w14:paraId="260D0426" w14:textId="77777777" w:rsidR="00B643DE" w:rsidRDefault="00B643DE" w:rsidP="00710613">
      <w:pPr>
        <w:pStyle w:val="BodyText"/>
        <w:ind w:left="720"/>
        <w:contextualSpacing/>
      </w:pPr>
      <w:r>
        <w:t>where X1 = piece 4 “;” of RX_NUM</w:t>
      </w:r>
    </w:p>
    <w:p w14:paraId="5C64F886" w14:textId="77777777" w:rsidR="00B643DE" w:rsidRDefault="00B643DE" w:rsidP="00710613">
      <w:pPr>
        <w:pStyle w:val="BodyText"/>
        <w:ind w:left="720"/>
        <w:contextualSpacing/>
      </w:pPr>
      <w:r>
        <w:t>where RX_NUM = Order Number</w:t>
      </w:r>
    </w:p>
    <w:p w14:paraId="289F1AE7" w14:textId="77777777" w:rsidR="00B643DE" w:rsidRDefault="00B643DE" w:rsidP="00710613">
      <w:pPr>
        <w:pStyle w:val="BodyText"/>
        <w:ind w:left="720"/>
        <w:contextualSpacing/>
      </w:pPr>
      <w:r>
        <w:t>where drug_ien = Drug (#50) File internal entry number</w:t>
      </w:r>
    </w:p>
    <w:p w14:paraId="7AD7CACF" w14:textId="77777777" w:rsidR="00B643DE" w:rsidRPr="00710613" w:rsidRDefault="00B643DE" w:rsidP="00710613">
      <w:pPr>
        <w:pStyle w:val="BodyText"/>
        <w:ind w:left="720"/>
        <w:rPr>
          <w:b/>
        </w:rPr>
      </w:pPr>
      <w:r w:rsidRPr="00710613">
        <w:rPr>
          <w:b/>
        </w:rPr>
        <w:t>Example:</w:t>
      </w:r>
    </w:p>
    <w:p w14:paraId="438C5E8F" w14:textId="77777777" w:rsidR="000404E2" w:rsidRDefault="0032377F" w:rsidP="00710613">
      <w:pPr>
        <w:pStyle w:val="BodyText"/>
        <w:ind w:left="720"/>
      </w:pPr>
      <w:r>
        <w:t>^TMP($J,BASE</w:t>
      </w:r>
      <w:r w:rsidR="00B643DE">
        <w:t>,"OUT",1,"I;6V;PROSPECTIVE;1","MESSAGE","1_SINGLE_RANGE</w:t>
      </w:r>
      <w:r>
        <w:t>",1343)=</w:t>
      </w:r>
      <w:r w:rsidRPr="0032377F">
        <w:t xml:space="preserve"> </w:t>
      </w:r>
      <w:r>
        <w:t>"CEFAZOLIN 10000 GM: The dose rate of 1,250 GRAMS/HOUR exceeds the maximum dose rate of 0.66667 GRAMS/HOUR."</w:t>
      </w:r>
    </w:p>
    <w:p w14:paraId="7B147B6C" w14:textId="77777777" w:rsidR="000404E2" w:rsidRDefault="000404E2" w:rsidP="00710613">
      <w:pPr>
        <w:pStyle w:val="BodyText"/>
      </w:pPr>
      <w:r>
        <w:t>Exception message and General Dosing Guidelines messages.</w:t>
      </w:r>
    </w:p>
    <w:p w14:paraId="5BCFD884" w14:textId="77777777" w:rsidR="00B8758A" w:rsidRDefault="00B8758A" w:rsidP="00710613">
      <w:pPr>
        <w:pStyle w:val="BodyText"/>
      </w:pPr>
      <w:r>
        <w:t>^TMP($J,BASE,"OUT",X1,RX_NUM,”EXCEPTIONS”X2)=exception information</w:t>
      </w:r>
    </w:p>
    <w:p w14:paraId="4FB22A93" w14:textId="77777777" w:rsidR="00B8758A" w:rsidRDefault="00B8758A" w:rsidP="00710613">
      <w:pPr>
        <w:pStyle w:val="BodyText"/>
        <w:ind w:left="720"/>
        <w:contextualSpacing/>
      </w:pPr>
      <w:r>
        <w:t>where X1 = piece 4 “;” of RX_NUM</w:t>
      </w:r>
    </w:p>
    <w:p w14:paraId="01183574" w14:textId="77777777" w:rsidR="00B8758A" w:rsidRDefault="00B8758A" w:rsidP="00710613">
      <w:pPr>
        <w:pStyle w:val="BodyText"/>
        <w:ind w:left="720"/>
        <w:contextualSpacing/>
      </w:pPr>
      <w:r>
        <w:t>where RX_NUM = Order Number</w:t>
      </w:r>
    </w:p>
    <w:p w14:paraId="18C753C6" w14:textId="77777777" w:rsidR="00B8758A" w:rsidRDefault="00B8758A" w:rsidP="00710613">
      <w:pPr>
        <w:pStyle w:val="BodyText"/>
        <w:ind w:left="720"/>
        <w:contextualSpacing/>
      </w:pPr>
      <w:r>
        <w:t>where X2 = counter</w:t>
      </w:r>
    </w:p>
    <w:p w14:paraId="31E581FD" w14:textId="77777777" w:rsidR="000404E2" w:rsidRDefault="000404E2" w:rsidP="00710613">
      <w:pPr>
        <w:pStyle w:val="BodyText"/>
      </w:pPr>
      <w:r>
        <w:t>^TMP($J,BASE,"OUT",X1,RX_NUM,”MESSAGE",”3_GENERAL”,drug_ien,X2</w:t>
      </w:r>
      <w:r w:rsidR="00B8758A">
        <w:t>)=guidelines</w:t>
      </w:r>
      <w:r>
        <w:t xml:space="preserve"> text</w:t>
      </w:r>
    </w:p>
    <w:p w14:paraId="4CB88896" w14:textId="77777777" w:rsidR="000404E2" w:rsidRDefault="000404E2" w:rsidP="004E61F0">
      <w:pPr>
        <w:pStyle w:val="BodyText"/>
        <w:ind w:left="720"/>
        <w:contextualSpacing/>
      </w:pPr>
      <w:r>
        <w:t>where X1 = piece 4 “;” of RX_NUM</w:t>
      </w:r>
    </w:p>
    <w:p w14:paraId="5E5CB121" w14:textId="77777777" w:rsidR="000404E2" w:rsidRDefault="000404E2" w:rsidP="004E61F0">
      <w:pPr>
        <w:pStyle w:val="BodyText"/>
        <w:ind w:left="720"/>
        <w:contextualSpacing/>
      </w:pPr>
      <w:r>
        <w:t>where RX_NUM = Order Number</w:t>
      </w:r>
    </w:p>
    <w:p w14:paraId="25041DD9" w14:textId="77777777" w:rsidR="000404E2" w:rsidRDefault="000404E2" w:rsidP="004E61F0">
      <w:pPr>
        <w:pStyle w:val="BodyText"/>
        <w:ind w:left="720"/>
        <w:contextualSpacing/>
      </w:pPr>
      <w:r>
        <w:t>where drug_ien = Drug (#50) File internal entry number</w:t>
      </w:r>
    </w:p>
    <w:p w14:paraId="29F9E606" w14:textId="77777777" w:rsidR="00B8758A" w:rsidRDefault="000404E2" w:rsidP="004E61F0">
      <w:pPr>
        <w:pStyle w:val="BodyText"/>
        <w:ind w:left="720"/>
        <w:contextualSpacing/>
      </w:pPr>
      <w:r>
        <w:t>where</w:t>
      </w:r>
      <w:r w:rsidR="00150FF7">
        <w:t xml:space="preserve"> X2 = </w:t>
      </w:r>
      <w:r>
        <w:t>counter</w:t>
      </w:r>
    </w:p>
    <w:p w14:paraId="72FA4600" w14:textId="77777777" w:rsidR="00B8758A" w:rsidRPr="004E61F0" w:rsidRDefault="004E61F0" w:rsidP="004E61F0">
      <w:pPr>
        <w:pStyle w:val="BodyText"/>
        <w:ind w:left="720"/>
        <w:rPr>
          <w:b/>
        </w:rPr>
      </w:pPr>
      <w:r w:rsidRPr="004E61F0">
        <w:rPr>
          <w:b/>
        </w:rPr>
        <w:t>E</w:t>
      </w:r>
      <w:r w:rsidR="00B8758A" w:rsidRPr="004E61F0">
        <w:rPr>
          <w:b/>
        </w:rPr>
        <w:t>xample:</w:t>
      </w:r>
    </w:p>
    <w:p w14:paraId="065C5554" w14:textId="77777777" w:rsidR="00B8758A" w:rsidRDefault="00B8758A" w:rsidP="004E61F0">
      <w:pPr>
        <w:pStyle w:val="BodyText"/>
        <w:ind w:left="720"/>
      </w:pPr>
      <w:r>
        <w:t>^TMP($J,BASE,"OUT",1,"O;1;PROSPECTIVE;1","EXCEPTIONS",1)="Max Daily Dose</w:t>
      </w:r>
      <w:r w:rsidR="004E61F0">
        <w:t xml:space="preserve"> </w:t>
      </w:r>
      <w:r>
        <w:t>Check could not be performed for Drug: WARFARIN 2MG TABS"</w:t>
      </w:r>
    </w:p>
    <w:p w14:paraId="1F423D93" w14:textId="77777777" w:rsidR="004E61F0" w:rsidRDefault="00B8758A" w:rsidP="004E61F0">
      <w:pPr>
        <w:pStyle w:val="BodyText"/>
        <w:ind w:left="720"/>
      </w:pPr>
      <w:r>
        <w:lastRenderedPageBreak/>
        <w:t xml:space="preserve">^TMP($J,BASE,"OUT",1,"O;1;PROSPECTIVE;1","EXCEPTIONS",2)="  Reason(s): </w:t>
      </w:r>
      <w:r w:rsidR="004E61F0">
        <w:t xml:space="preserve">Invalid or Undefined </w:t>
      </w:r>
      <w:r>
        <w:t>Frequency"</w:t>
      </w:r>
    </w:p>
    <w:p w14:paraId="4B4103DF" w14:textId="77777777" w:rsidR="00B8758A" w:rsidRDefault="00B8758A" w:rsidP="004E61F0">
      <w:pPr>
        <w:pStyle w:val="BodyText"/>
        <w:ind w:left="720"/>
      </w:pPr>
      <w:r>
        <w:t>^TMP($J,BASE,"OUT",1,"O;1;PROSPECTIVE;1","MESSAGE","3_GENERAL",3776,1)="General dosing range for WARFARIN 2MG TABS (ORAL): 0.409 milligram per day to 7.5 milligram per day. Maximum daily dose is 7.5 milligram per day."</w:t>
      </w:r>
    </w:p>
    <w:p w14:paraId="183E6931" w14:textId="77777777" w:rsidR="000E5DA1" w:rsidRPr="004E61F0" w:rsidRDefault="000E5DA1" w:rsidP="004E61F0">
      <w:pPr>
        <w:pStyle w:val="BodyText"/>
      </w:pPr>
      <w:r w:rsidRPr="004E61F0">
        <w:t>Error messages for Single and Daily Dose checks.</w:t>
      </w:r>
    </w:p>
    <w:p w14:paraId="2D5634D9" w14:textId="77777777" w:rsidR="000E5DA1" w:rsidRDefault="000E5DA1" w:rsidP="008E2BFA">
      <w:pPr>
        <w:pStyle w:val="BodyText"/>
        <w:ind w:left="720"/>
      </w:pPr>
      <w:r>
        <w:t>^TMP($J,BASE,"OUT",X1,RX_NUM,”ERROR”,X2,”MSG”)=error introduction</w:t>
      </w:r>
    </w:p>
    <w:p w14:paraId="5F363D93" w14:textId="77777777" w:rsidR="000E5DA1" w:rsidRDefault="000E5DA1" w:rsidP="008E2BFA">
      <w:pPr>
        <w:pStyle w:val="BodyText"/>
        <w:ind w:left="720"/>
      </w:pPr>
      <w:r>
        <w:t>^TMP($J,BASE,"OUT",X1,RX_NUM,”ERROR”,X2,”TEXT”)=error text</w:t>
      </w:r>
    </w:p>
    <w:p w14:paraId="3EE51AF3" w14:textId="77777777" w:rsidR="000E5DA1" w:rsidRDefault="000E5DA1" w:rsidP="004E61F0">
      <w:pPr>
        <w:pStyle w:val="BodyText"/>
        <w:ind w:left="720"/>
        <w:contextualSpacing/>
      </w:pPr>
      <w:r>
        <w:t>where X1 = piece 4 “;” of RX_NUM</w:t>
      </w:r>
    </w:p>
    <w:p w14:paraId="7647C15A" w14:textId="77777777" w:rsidR="000E5DA1" w:rsidRDefault="000E5DA1" w:rsidP="004E61F0">
      <w:pPr>
        <w:pStyle w:val="BodyText"/>
        <w:ind w:left="720"/>
        <w:contextualSpacing/>
      </w:pPr>
      <w:r>
        <w:t>where RX_NUM = Order Number</w:t>
      </w:r>
    </w:p>
    <w:p w14:paraId="39D19B2C" w14:textId="77777777" w:rsidR="000E5DA1" w:rsidRDefault="000E5DA1" w:rsidP="004E61F0">
      <w:pPr>
        <w:pStyle w:val="BodyText"/>
        <w:ind w:left="720"/>
        <w:contextualSpacing/>
      </w:pPr>
      <w:r>
        <w:t>where X2 = counter</w:t>
      </w:r>
    </w:p>
    <w:p w14:paraId="393ABC07" w14:textId="77777777" w:rsidR="0002449C" w:rsidRPr="004E61F0" w:rsidRDefault="000E5DA1" w:rsidP="004E61F0">
      <w:pPr>
        <w:pStyle w:val="BodyText"/>
        <w:ind w:left="720"/>
        <w:rPr>
          <w:b/>
        </w:rPr>
      </w:pPr>
      <w:r w:rsidRPr="004E61F0">
        <w:rPr>
          <w:b/>
        </w:rPr>
        <w:t>Example:</w:t>
      </w:r>
    </w:p>
    <w:p w14:paraId="1D4C389A" w14:textId="77777777" w:rsidR="00711306" w:rsidRDefault="000E5DA1" w:rsidP="008E2BFA">
      <w:pPr>
        <w:pStyle w:val="BodyText"/>
        <w:ind w:left="720"/>
      </w:pPr>
      <w:r>
        <w:t>^TMP($J,BASE</w:t>
      </w:r>
      <w:r w:rsidR="00711306">
        <w:t>,"OUT",1,"O;1;PROSPECTIVE;1","ERROR",1,"MSG")="Maximum Single Dose Check could not be performed for Drug: WARFARIN 2MG TABS:"</w:t>
      </w:r>
    </w:p>
    <w:p w14:paraId="1024408B" w14:textId="77777777" w:rsidR="00711306" w:rsidRDefault="000E5DA1" w:rsidP="008E2BFA">
      <w:pPr>
        <w:pStyle w:val="BodyText"/>
        <w:ind w:left="720"/>
      </w:pPr>
      <w:r>
        <w:t>^TMP($J,BASE</w:t>
      </w:r>
      <w:r w:rsidR="00711306">
        <w:t>,"OUT",1,"O;1;PROSPECTIVE;1","ERROR",1,"TEXT")="Reason(s) for BUCCAL route: No dosing information specific to maximum single dose is available from the database."</w:t>
      </w:r>
    </w:p>
    <w:p w14:paraId="59CCCABE" w14:textId="77777777" w:rsidR="00711306" w:rsidRDefault="000E5DA1" w:rsidP="008E2BFA">
      <w:pPr>
        <w:pStyle w:val="BodyText"/>
        <w:ind w:left="720"/>
      </w:pPr>
      <w:r>
        <w:t>^TMP($J,BASE</w:t>
      </w:r>
      <w:r w:rsidR="00711306">
        <w:t>,"OUT",1,"O;1;PROSPECTIVE;1","ERROR",2,"MSG")="Max Daily Dose Check could not be performed for Drug: WARFARIN 2MG TABS:"</w:t>
      </w:r>
    </w:p>
    <w:p w14:paraId="208AC859" w14:textId="77777777" w:rsidR="0002449C" w:rsidRDefault="000E5DA1" w:rsidP="008E2BFA">
      <w:pPr>
        <w:pStyle w:val="BodyText"/>
        <w:ind w:left="720"/>
      </w:pPr>
      <w:r>
        <w:t>^TMP($J,BASE</w:t>
      </w:r>
      <w:r w:rsidR="00711306">
        <w:t>,"OUT",1,"O;1;PROSPECTIVE;1","ERROR",2,"TEXT")="Reason(s) for BUCCAL route: Unavailable"</w:t>
      </w:r>
    </w:p>
    <w:p w14:paraId="0734B256" w14:textId="77777777" w:rsidR="00033C0C" w:rsidRDefault="00033C0C" w:rsidP="004E61F0">
      <w:pPr>
        <w:pStyle w:val="BodyText"/>
      </w:pPr>
      <w:r>
        <w:t>Warning Message.</w:t>
      </w:r>
    </w:p>
    <w:p w14:paraId="0BAA42F8" w14:textId="77777777" w:rsidR="00033C0C" w:rsidRDefault="00033C0C" w:rsidP="008E2BFA">
      <w:pPr>
        <w:pStyle w:val="BodyText"/>
        <w:ind w:left="720"/>
      </w:pPr>
      <w:r>
        <w:t>^TMP($J,BASE,"OUT",X1,RX_NUM,”ERROR”,X2,”MSG”)=warning introduction</w:t>
      </w:r>
    </w:p>
    <w:p w14:paraId="1DD7E0A3" w14:textId="77777777" w:rsidR="00033C0C" w:rsidRDefault="00033C0C" w:rsidP="008E2BFA">
      <w:pPr>
        <w:pStyle w:val="BodyText"/>
        <w:ind w:left="720"/>
      </w:pPr>
      <w:r>
        <w:t>^TMP($J,BASE,"OUT",X1,RX_NUM,”ERROR”,X2,”TEXT”)=warning text</w:t>
      </w:r>
    </w:p>
    <w:p w14:paraId="7DD19E0F" w14:textId="77777777" w:rsidR="00D15B44" w:rsidRDefault="00D15B44" w:rsidP="004E61F0">
      <w:pPr>
        <w:pStyle w:val="BodyText"/>
        <w:ind w:left="720"/>
        <w:contextualSpacing/>
      </w:pPr>
      <w:r>
        <w:t>where X1 = piece 4 “;” of RX_NUM</w:t>
      </w:r>
    </w:p>
    <w:p w14:paraId="6DA9A546" w14:textId="77777777" w:rsidR="00D15B44" w:rsidRDefault="00D15B44" w:rsidP="004E61F0">
      <w:pPr>
        <w:pStyle w:val="BodyText"/>
        <w:ind w:left="720"/>
        <w:contextualSpacing/>
      </w:pPr>
      <w:r>
        <w:t>where RX_NUM = Order Number</w:t>
      </w:r>
    </w:p>
    <w:p w14:paraId="20366A23" w14:textId="77777777" w:rsidR="00D15B44" w:rsidRDefault="00D15B44" w:rsidP="004E61F0">
      <w:pPr>
        <w:pStyle w:val="BodyText"/>
        <w:ind w:left="720"/>
        <w:contextualSpacing/>
      </w:pPr>
      <w:r>
        <w:t>where X2 = counter</w:t>
      </w:r>
    </w:p>
    <w:p w14:paraId="6292965B" w14:textId="77777777" w:rsidR="00D15B44" w:rsidRPr="004E61F0" w:rsidRDefault="00D15B44" w:rsidP="004E61F0">
      <w:pPr>
        <w:pStyle w:val="BodyText"/>
        <w:ind w:left="720"/>
        <w:rPr>
          <w:b/>
        </w:rPr>
      </w:pPr>
      <w:r w:rsidRPr="004E61F0">
        <w:rPr>
          <w:b/>
        </w:rPr>
        <w:t>Example:</w:t>
      </w:r>
    </w:p>
    <w:p w14:paraId="2C9F1280" w14:textId="77777777" w:rsidR="00033C0C" w:rsidRDefault="00033C0C" w:rsidP="008E2BFA">
      <w:pPr>
        <w:pStyle w:val="BodyText"/>
        <w:ind w:left="720"/>
      </w:pPr>
      <w:r>
        <w:t>^TMP($J,BASE,"OUT",1,"O;1;PROSPECTIVE;1","ERROR",1,"MSG")="Dosing Order</w:t>
      </w:r>
      <w:r w:rsidR="004E61F0">
        <w:t xml:space="preserve"> </w:t>
      </w:r>
      <w:r>
        <w:t>Check Warning for CLOPIDOGREL 300MG TAB:"</w:t>
      </w:r>
    </w:p>
    <w:p w14:paraId="6D95927D" w14:textId="77777777" w:rsidR="005877E5" w:rsidRDefault="00033C0C" w:rsidP="008E2BFA">
      <w:pPr>
        <w:pStyle w:val="BodyText"/>
        <w:ind w:left="720"/>
      </w:pPr>
      <w:r>
        <w:t>^TMP($J,BASE,"OUT",1,"O;1;PROSPECTIVE;1","ERROR",1,"TEXT")="Dosing is not established for a patient of this age."</w:t>
      </w:r>
    </w:p>
    <w:p w14:paraId="1E21A505" w14:textId="77777777" w:rsidR="005877E5" w:rsidRDefault="005877E5" w:rsidP="001A25B2">
      <w:pPr>
        <w:pStyle w:val="BodyText"/>
      </w:pPr>
      <w:bookmarkStart w:id="13" w:name="Page_23"/>
      <w:bookmarkEnd w:id="13"/>
      <w:r>
        <w:lastRenderedPageBreak/>
        <w:t>Error message fo</w:t>
      </w:r>
      <w:r w:rsidR="0038636C">
        <w:t xml:space="preserve">r Single and Daily Dose checks, </w:t>
      </w:r>
      <w:r>
        <w:t>General Dosing guidelines</w:t>
      </w:r>
      <w:r w:rsidR="00851919">
        <w:t>, and recommended frequency message.</w:t>
      </w:r>
    </w:p>
    <w:p w14:paraId="0BC481F8" w14:textId="77777777" w:rsidR="005877E5" w:rsidRDefault="005877E5" w:rsidP="008E2BFA">
      <w:pPr>
        <w:pStyle w:val="BodyText"/>
        <w:ind w:left="720"/>
      </w:pPr>
      <w:r>
        <w:t>^TMP($J,BASE,"OUT",X1,RX_NUM,”ERROR”,X2,”MSG”)=error introduction</w:t>
      </w:r>
    </w:p>
    <w:p w14:paraId="0CBAAFB5" w14:textId="77777777" w:rsidR="005877E5" w:rsidRDefault="005877E5" w:rsidP="0038636C">
      <w:pPr>
        <w:pStyle w:val="BodyText"/>
        <w:ind w:left="720"/>
      </w:pPr>
      <w:r>
        <w:t>^TMP($J,BASE,"OUT",X1,RX_NUM,”ERROR”,X2,”TEXT”)=error text</w:t>
      </w:r>
    </w:p>
    <w:p w14:paraId="70F37776" w14:textId="77777777" w:rsidR="00F52DED" w:rsidRDefault="00F52DED" w:rsidP="008E2BFA">
      <w:pPr>
        <w:pStyle w:val="BodyText"/>
        <w:ind w:left="720"/>
      </w:pPr>
      <w:r>
        <w:t>^TMP($J,BASE,"OUT",X1,RX_NUM,”MESSAGE",”3_GENERAL”,drug_ien,X2)=guidelines text</w:t>
      </w:r>
    </w:p>
    <w:p w14:paraId="473AD95C" w14:textId="77777777" w:rsidR="00F52DED" w:rsidRDefault="00F52DED" w:rsidP="004E61F0">
      <w:pPr>
        <w:pStyle w:val="BodyText"/>
        <w:ind w:left="720"/>
        <w:contextualSpacing/>
      </w:pPr>
      <w:r>
        <w:t>where X1 = piece 4 “;” of RX_NUM</w:t>
      </w:r>
    </w:p>
    <w:p w14:paraId="37B1830D" w14:textId="77777777" w:rsidR="00F52DED" w:rsidRDefault="00F52DED" w:rsidP="004E61F0">
      <w:pPr>
        <w:pStyle w:val="BodyText"/>
        <w:ind w:left="720"/>
        <w:contextualSpacing/>
      </w:pPr>
      <w:r>
        <w:t>where RX_NUM = Order Number</w:t>
      </w:r>
    </w:p>
    <w:p w14:paraId="2FFD6164" w14:textId="77777777" w:rsidR="00310249" w:rsidRDefault="00F52DED" w:rsidP="008E2BFA">
      <w:pPr>
        <w:pStyle w:val="BodyText"/>
        <w:ind w:left="720"/>
        <w:contextualSpacing/>
      </w:pPr>
      <w:r>
        <w:t>where drug_ien = Drug (#50) File internal entry number</w:t>
      </w:r>
      <w:r w:rsidR="008E2BFA">
        <w:t xml:space="preserve"> </w:t>
      </w:r>
    </w:p>
    <w:p w14:paraId="268E00BD" w14:textId="77777777" w:rsidR="005877E5" w:rsidRDefault="00F52DED" w:rsidP="008E2BFA">
      <w:pPr>
        <w:pStyle w:val="BodyText"/>
        <w:ind w:left="720"/>
        <w:contextualSpacing/>
      </w:pPr>
      <w:r>
        <w:t>where X2 = counter</w:t>
      </w:r>
    </w:p>
    <w:p w14:paraId="30BF0A1C" w14:textId="77777777" w:rsidR="004230C6" w:rsidRDefault="004230C6" w:rsidP="004230C6">
      <w:pPr>
        <w:pStyle w:val="BodyText"/>
        <w:ind w:left="720"/>
      </w:pPr>
      <w:r>
        <w:t>^TMP($J,BASE,"OUT",X1,RX_NUM,”MESSAGE”,”4_TRAIL”)= Recommended frequency text</w:t>
      </w:r>
    </w:p>
    <w:p w14:paraId="2BF39789" w14:textId="77777777" w:rsidR="004230C6" w:rsidRDefault="004230C6" w:rsidP="004230C6">
      <w:pPr>
        <w:pStyle w:val="BodyText"/>
        <w:ind w:left="720"/>
        <w:contextualSpacing/>
      </w:pPr>
      <w:r>
        <w:t>where X1 = piece 4 “;” of RX_NUM</w:t>
      </w:r>
    </w:p>
    <w:p w14:paraId="3B09218F" w14:textId="77777777" w:rsidR="004230C6" w:rsidRDefault="004230C6" w:rsidP="004230C6">
      <w:pPr>
        <w:pStyle w:val="BodyText"/>
        <w:ind w:left="720"/>
        <w:contextualSpacing/>
      </w:pPr>
      <w:r>
        <w:t>where RX_NUM = Order Number</w:t>
      </w:r>
    </w:p>
    <w:p w14:paraId="68594D07" w14:textId="77777777" w:rsidR="005877E5" w:rsidRPr="004E61F0" w:rsidRDefault="005877E5" w:rsidP="004E61F0">
      <w:pPr>
        <w:pStyle w:val="BodyText"/>
        <w:ind w:left="720"/>
        <w:rPr>
          <w:b/>
        </w:rPr>
      </w:pPr>
      <w:r w:rsidRPr="004E61F0">
        <w:rPr>
          <w:b/>
        </w:rPr>
        <w:t>Example:</w:t>
      </w:r>
    </w:p>
    <w:p w14:paraId="44ECFCD4" w14:textId="77777777" w:rsidR="005877E5" w:rsidRDefault="005877E5" w:rsidP="004E61F0">
      <w:pPr>
        <w:pStyle w:val="BodyText"/>
        <w:ind w:left="720"/>
      </w:pPr>
      <w:r>
        <w:t>^TMP($J,BASE,"OUT",1,"O;1;PROSPECTIVE;1","ERROR",1,"MSG")="Dosing Checks could not be performed for Drug: LOMUSTINE 10MG CAP"</w:t>
      </w:r>
    </w:p>
    <w:p w14:paraId="52AC3173" w14:textId="77777777" w:rsidR="005877E5" w:rsidRDefault="005877E5" w:rsidP="004E61F0">
      <w:pPr>
        <w:pStyle w:val="BodyText"/>
        <w:ind w:left="720"/>
      </w:pPr>
      <w:r>
        <w:t>^TMP($J,BASE,"OUT",1,"O;1;PROSPECTIVE;1","ERROR",1,"TEXT")="Reason(s): Body surface area required."</w:t>
      </w:r>
    </w:p>
    <w:p w14:paraId="32F1D9DA" w14:textId="77777777" w:rsidR="00DD56A8" w:rsidRDefault="005877E5" w:rsidP="004E61F0">
      <w:pPr>
        <w:pStyle w:val="BodyText"/>
        <w:ind w:left="720"/>
      </w:pPr>
      <w:r>
        <w:t>^TMP($J,BASE,"OUT",1,"O;1;PROSPECTIVE;1","MESSAGE","3_GENERAL",1613,1)="General dosing range for LOMUSTINE 10MG CAP (ORAL): 117 milligram per meter squared per day to 143 milligram per meter squared per day. Maximum daily dose is 143 milligram per meter squared per day."</w:t>
      </w:r>
    </w:p>
    <w:p w14:paraId="033F4835" w14:textId="77777777" w:rsidR="00EC3891" w:rsidRPr="0038636C" w:rsidRDefault="00EC3891" w:rsidP="0038636C">
      <w:pPr>
        <w:autoSpaceDE w:val="0"/>
        <w:autoSpaceDN w:val="0"/>
        <w:adjustRightInd w:val="0"/>
        <w:ind w:left="720"/>
        <w:rPr>
          <w:rFonts w:cs="Microsoft Sans Serif"/>
          <w:iCs/>
          <w:sz w:val="24"/>
          <w:szCs w:val="20"/>
        </w:rPr>
      </w:pPr>
      <w:r w:rsidRPr="0038636C">
        <w:rPr>
          <w:rFonts w:cs="Microsoft Sans Serif"/>
          <w:iCs/>
          <w:sz w:val="24"/>
          <w:szCs w:val="20"/>
        </w:rPr>
        <w:t>^TMP($J,</w:t>
      </w:r>
      <w:r w:rsidR="00313CF6">
        <w:rPr>
          <w:rFonts w:cs="Microsoft Sans Serif"/>
          <w:iCs/>
          <w:sz w:val="24"/>
          <w:szCs w:val="20"/>
        </w:rPr>
        <w:t>BASE</w:t>
      </w:r>
      <w:r w:rsidR="000248D1">
        <w:rPr>
          <w:rFonts w:cs="Microsoft Sans Serif"/>
          <w:iCs/>
          <w:sz w:val="24"/>
          <w:szCs w:val="20"/>
        </w:rPr>
        <w:t>,</w:t>
      </w:r>
      <w:r w:rsidRPr="0038636C">
        <w:rPr>
          <w:rFonts w:cs="Microsoft Sans Serif"/>
          <w:iCs/>
          <w:sz w:val="24"/>
          <w:szCs w:val="20"/>
        </w:rPr>
        <w:t>"OUT",1,"O;1;PROSPECTIVE;1","MESSAGE","4_TRAIL")=  "Recommended frequency of LOMUSTINE 10MG CAP is 1 time(s) per day."</w:t>
      </w:r>
    </w:p>
    <w:p w14:paraId="2DC1BBB9" w14:textId="77777777" w:rsidR="00DD2822" w:rsidRDefault="00DD56A8" w:rsidP="008E2BFA">
      <w:pPr>
        <w:pStyle w:val="BodyText"/>
      </w:pPr>
      <w:r>
        <w:t xml:space="preserve">NOTE: the Recommended Frequency message </w:t>
      </w:r>
      <w:r w:rsidR="00DC4634">
        <w:t xml:space="preserve">will always be the last message to display in Pharmacy. </w:t>
      </w:r>
    </w:p>
    <w:p w14:paraId="7C4B70F6" w14:textId="77777777" w:rsidR="00DD2822" w:rsidRPr="006C1A46" w:rsidRDefault="00DD2822" w:rsidP="00DD2822">
      <w:pPr>
        <w:pStyle w:val="BodyText2"/>
        <w:ind w:left="0"/>
      </w:pPr>
      <w:r w:rsidRPr="006C1A46">
        <w:t>High Single Dose message</w:t>
      </w:r>
      <w:r>
        <w:t>s in a complex order</w:t>
      </w:r>
      <w:r w:rsidRPr="006C1A46">
        <w:t>:</w:t>
      </w:r>
    </w:p>
    <w:p w14:paraId="75398C85" w14:textId="77777777" w:rsidR="00DD2822" w:rsidRDefault="00DD2822" w:rsidP="008E2BFA">
      <w:pPr>
        <w:pStyle w:val="BodyText"/>
        <w:ind w:left="720"/>
      </w:pPr>
      <w:r w:rsidRPr="002E00BD">
        <w:t>^TMP($J,BASE,"OUT",</w:t>
      </w:r>
      <w:r>
        <w:t>X1</w:t>
      </w:r>
      <w:r w:rsidRPr="002E00BD">
        <w:t>,</w:t>
      </w:r>
      <w:r>
        <w:t>RX_NUM,”MESSAGE",”1_SINGLE”,drug_ien)=warning text</w:t>
      </w:r>
    </w:p>
    <w:p w14:paraId="3BD0AD99" w14:textId="77777777" w:rsidR="00DD2822" w:rsidRDefault="00DD2822" w:rsidP="004E61F0">
      <w:pPr>
        <w:pStyle w:val="BodyText"/>
        <w:ind w:left="720"/>
        <w:contextualSpacing/>
      </w:pPr>
      <w:r>
        <w:t>where X1 = piece 4 “;” of RX_NUM</w:t>
      </w:r>
    </w:p>
    <w:p w14:paraId="4FA093FB" w14:textId="77777777" w:rsidR="00DD2822" w:rsidRDefault="00DD2822" w:rsidP="004E61F0">
      <w:pPr>
        <w:pStyle w:val="BodyText"/>
        <w:ind w:left="720"/>
        <w:contextualSpacing/>
      </w:pPr>
      <w:r>
        <w:t>where RX_NUM = Order Number</w:t>
      </w:r>
    </w:p>
    <w:p w14:paraId="5E59F65F" w14:textId="77777777" w:rsidR="00DD2822" w:rsidRDefault="00DD2822" w:rsidP="004E61F0">
      <w:pPr>
        <w:pStyle w:val="BodyText"/>
        <w:ind w:left="720"/>
        <w:contextualSpacing/>
      </w:pPr>
      <w:r>
        <w:t>where drug_ien = Drug (#50) File internal entry number</w:t>
      </w:r>
    </w:p>
    <w:p w14:paraId="3C4D93D2" w14:textId="77777777" w:rsidR="00DD2822" w:rsidRPr="004E61F0" w:rsidRDefault="004E61F0" w:rsidP="004E61F0">
      <w:pPr>
        <w:pStyle w:val="BodyText"/>
        <w:ind w:left="720"/>
        <w:rPr>
          <w:b/>
        </w:rPr>
      </w:pPr>
      <w:r w:rsidRPr="004E61F0">
        <w:rPr>
          <w:b/>
        </w:rPr>
        <w:t>E</w:t>
      </w:r>
      <w:r w:rsidR="00DD2822" w:rsidRPr="004E61F0">
        <w:rPr>
          <w:b/>
        </w:rPr>
        <w:t>xample:</w:t>
      </w:r>
    </w:p>
    <w:p w14:paraId="072CBC0E" w14:textId="77777777" w:rsidR="00DD2822" w:rsidRDefault="00DD2822" w:rsidP="0091425C">
      <w:pPr>
        <w:pStyle w:val="BodyText"/>
        <w:ind w:left="720"/>
      </w:pPr>
      <w:r>
        <w:lastRenderedPageBreak/>
        <w:t>^TMP($J,BASE,"OUT",1,"O;1;PROSPECTIVE;1","MESSAGE","1_SINGLE",155)="WARFARIN 10MG TAB: Single dose amount of 20 MILLIGRAMS exceeds the maximum single dose amount of 7.5 MILLIGRAMS."</w:t>
      </w:r>
    </w:p>
    <w:p w14:paraId="5A37139D" w14:textId="77777777" w:rsidR="00DD2822" w:rsidRDefault="00DD2822" w:rsidP="0091425C">
      <w:pPr>
        <w:pStyle w:val="BodyText"/>
        <w:ind w:left="720"/>
      </w:pPr>
      <w:r>
        <w:t>^TMP($J,BASE,"OUT",2,"O;1;PROSPECTIVE;2","MESSAGE","1_SINGLE",155)="WARFARIN 10MG TAB: Single dose amount of 10 MILLIGRAMS exceeds the maximum single dose amount of 7.5 MILLIGRAMS."</w:t>
      </w:r>
    </w:p>
    <w:p w14:paraId="0DF86686" w14:textId="77777777" w:rsidR="00754DB1" w:rsidRDefault="00754DB1" w:rsidP="0091425C">
      <w:pPr>
        <w:pStyle w:val="BodyText"/>
      </w:pPr>
      <w:r>
        <w:t xml:space="preserve">Note: As of Mocha 2.1b, only the Single Dose checks are performed on complex orders, however, in the background, massaging of the data is performed to do the Daily Dose check, the data is just not displayed to the user. For example, when the ‘AND’ conjunction is used, a new Pharmacy Order number is created with an additional fifth piece, "O;1;PROSPECTIVE;2;1", for the sole purpose </w:t>
      </w:r>
      <w:r w:rsidR="0091425C">
        <w:t xml:space="preserve">of </w:t>
      </w:r>
      <w:r>
        <w:t>adding the dosages from the previous dosing sequences together to send in this new Dosing sequence to receive daily dose check information.</w:t>
      </w:r>
    </w:p>
    <w:p w14:paraId="0D81D928" w14:textId="77777777" w:rsidR="0080103E" w:rsidRPr="007A3987" w:rsidRDefault="0080103E" w:rsidP="0068626D">
      <w:pPr>
        <w:pStyle w:val="Heading1"/>
      </w:pPr>
      <w:bookmarkStart w:id="14" w:name="_Toc505345381"/>
      <w:bookmarkStart w:id="15" w:name="_Toc505351901"/>
      <w:bookmarkStart w:id="16" w:name="_Toc505345382"/>
      <w:bookmarkStart w:id="17" w:name="_Toc505351902"/>
      <w:bookmarkStart w:id="18" w:name="_Toc505345384"/>
      <w:bookmarkStart w:id="19" w:name="_Toc505351904"/>
      <w:bookmarkStart w:id="20" w:name="_Toc505345386"/>
      <w:bookmarkStart w:id="21" w:name="_Toc505351906"/>
      <w:bookmarkStart w:id="22" w:name="_Toc505345387"/>
      <w:bookmarkStart w:id="23" w:name="_Toc505351907"/>
      <w:bookmarkStart w:id="24" w:name="_Toc505345390"/>
      <w:bookmarkStart w:id="25" w:name="_Toc505351910"/>
      <w:bookmarkStart w:id="26" w:name="_Toc505345391"/>
      <w:bookmarkStart w:id="27" w:name="_Toc505351911"/>
      <w:bookmarkStart w:id="28" w:name="_Toc505345396"/>
      <w:bookmarkStart w:id="29" w:name="_Toc505351916"/>
      <w:bookmarkStart w:id="30" w:name="_Toc505345397"/>
      <w:bookmarkStart w:id="31" w:name="_Toc505351917"/>
      <w:bookmarkStart w:id="32" w:name="_Toc505345398"/>
      <w:bookmarkStart w:id="33" w:name="_Toc505351918"/>
      <w:bookmarkStart w:id="34" w:name="_Toc505345400"/>
      <w:bookmarkStart w:id="35" w:name="_Toc505351920"/>
      <w:bookmarkStart w:id="36" w:name="_Toc505345406"/>
      <w:bookmarkStart w:id="37" w:name="_Toc505351926"/>
      <w:bookmarkStart w:id="38" w:name="_Toc505345407"/>
      <w:bookmarkStart w:id="39" w:name="_Toc505351927"/>
      <w:bookmarkStart w:id="40" w:name="_Toc505345409"/>
      <w:bookmarkStart w:id="41" w:name="_Toc505351929"/>
      <w:bookmarkStart w:id="42" w:name="_Toc505345414"/>
      <w:bookmarkStart w:id="43" w:name="_Toc505351934"/>
      <w:bookmarkStart w:id="44" w:name="_Toc505345416"/>
      <w:bookmarkStart w:id="45" w:name="_Toc505351936"/>
      <w:bookmarkStart w:id="46" w:name="_Toc505345418"/>
      <w:bookmarkStart w:id="47" w:name="_Toc505351938"/>
      <w:bookmarkStart w:id="48" w:name="_Toc505345420"/>
      <w:bookmarkStart w:id="49" w:name="_Toc505351940"/>
      <w:bookmarkStart w:id="50" w:name="_Toc505345421"/>
      <w:bookmarkStart w:id="51" w:name="_Toc505351941"/>
      <w:bookmarkStart w:id="52" w:name="_Toc505345422"/>
      <w:bookmarkStart w:id="53" w:name="_Toc505351942"/>
      <w:bookmarkStart w:id="54" w:name="_Toc505345423"/>
      <w:bookmarkStart w:id="55" w:name="_Toc505351943"/>
      <w:bookmarkStart w:id="56" w:name="_Toc505345424"/>
      <w:bookmarkStart w:id="57" w:name="_Toc505351944"/>
      <w:bookmarkStart w:id="58" w:name="_Toc505345425"/>
      <w:bookmarkStart w:id="59" w:name="_Toc505351945"/>
      <w:bookmarkStart w:id="60" w:name="_Toc505345426"/>
      <w:bookmarkStart w:id="61" w:name="_Toc505351946"/>
      <w:bookmarkStart w:id="62" w:name="_Toc505345434"/>
      <w:bookmarkStart w:id="63" w:name="_Toc505351954"/>
      <w:bookmarkStart w:id="64" w:name="_Toc505345443"/>
      <w:bookmarkStart w:id="65" w:name="_Toc505351963"/>
      <w:bookmarkStart w:id="66" w:name="_Toc505345444"/>
      <w:bookmarkStart w:id="67" w:name="_Toc505351964"/>
      <w:bookmarkStart w:id="68" w:name="_Toc505345445"/>
      <w:bookmarkStart w:id="69" w:name="_Toc505351965"/>
      <w:bookmarkStart w:id="70" w:name="_Toc505345541"/>
      <w:bookmarkStart w:id="71" w:name="_Toc505352061"/>
      <w:bookmarkStart w:id="72" w:name="_Toc505345554"/>
      <w:bookmarkStart w:id="73" w:name="_Toc505352074"/>
      <w:bookmarkStart w:id="74" w:name="_Toc505345607"/>
      <w:bookmarkStart w:id="75" w:name="_Toc505352127"/>
      <w:bookmarkStart w:id="76" w:name="_Toc505345608"/>
      <w:bookmarkStart w:id="77" w:name="_Toc505352128"/>
      <w:bookmarkStart w:id="78" w:name="_Toc349720738"/>
      <w:bookmarkStart w:id="79" w:name="_Toc51483019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A3987">
        <w:t>Drug-</w:t>
      </w:r>
      <w:r w:rsidR="000E42EA" w:rsidRPr="007A3987">
        <w:t>Drug In</w:t>
      </w:r>
      <w:r w:rsidRPr="007A3987">
        <w:t>teraction/Duplicate Therapy</w:t>
      </w:r>
      <w:bookmarkEnd w:id="78"/>
      <w:bookmarkEnd w:id="79"/>
    </w:p>
    <w:p w14:paraId="49748908" w14:textId="77777777" w:rsidR="0011271B" w:rsidRDefault="0011271B" w:rsidP="0091425C">
      <w:pPr>
        <w:pStyle w:val="BodyText"/>
        <w:spacing w:before="0"/>
      </w:pPr>
      <w:r w:rsidRPr="005650C3">
        <w:t>As stated earlier,</w:t>
      </w:r>
      <w:r>
        <w:t xml:space="preserve"> the </w:t>
      </w:r>
      <w:r w:rsidR="00B7097E">
        <w:t>Drug-Drug Interaction</w:t>
      </w:r>
      <w:r>
        <w:t xml:space="preserve"> and Duplicate Therapy </w:t>
      </w:r>
      <w:r w:rsidR="00131A0C">
        <w:t>Order Checks</w:t>
      </w:r>
      <w:r>
        <w:t xml:space="preserve"> must be together in a call to the interface with no other order checks or pings as part of the call.</w:t>
      </w:r>
    </w:p>
    <w:p w14:paraId="16B9C5E9" w14:textId="77777777" w:rsidR="0011271B" w:rsidRDefault="0011271B" w:rsidP="009E3FC0">
      <w:pPr>
        <w:pStyle w:val="BodyText"/>
      </w:pPr>
      <w:r>
        <w:t xml:space="preserve">For </w:t>
      </w:r>
      <w:r w:rsidR="001D1B0A">
        <w:t xml:space="preserve">Drug-Drug </w:t>
      </w:r>
      <w:r w:rsidR="00131A0C">
        <w:t>I</w:t>
      </w:r>
      <w:r w:rsidR="001D1B0A">
        <w:t xml:space="preserve">nteraction and Duplicate Therapy </w:t>
      </w:r>
      <w:r w:rsidR="003822F6">
        <w:t>Order Checks</w:t>
      </w:r>
      <w:r>
        <w:t xml:space="preserve">, the </w:t>
      </w:r>
      <w:r w:rsidR="00CC3E1B">
        <w:t>software</w:t>
      </w:r>
      <w:r>
        <w:t xml:space="preserve"> will </w:t>
      </w:r>
      <w:r w:rsidRPr="00E22FAD">
        <w:t xml:space="preserve">check prospective </w:t>
      </w:r>
      <w:r w:rsidR="00592BC2">
        <w:t xml:space="preserve">against </w:t>
      </w:r>
      <w:r w:rsidRPr="00E22FAD">
        <w:t>profil</w:t>
      </w:r>
      <w:r>
        <w:t>e drugs and prospective against prospective</w:t>
      </w:r>
      <w:r w:rsidR="00592BC2">
        <w:t xml:space="preserve"> drugs.</w:t>
      </w:r>
      <w:r>
        <w:t xml:space="preserve"> </w:t>
      </w:r>
      <w:r w:rsidRPr="00E22FAD">
        <w:t xml:space="preserve"> </w:t>
      </w:r>
    </w:p>
    <w:p w14:paraId="6FEA327D" w14:textId="77777777" w:rsidR="0011271B" w:rsidRDefault="0011271B" w:rsidP="009E3FC0">
      <w:pPr>
        <w:pStyle w:val="BodyText"/>
      </w:pPr>
      <w:r>
        <w:t xml:space="preserve">The </w:t>
      </w:r>
      <w:r w:rsidR="00CC3E1B">
        <w:t>software</w:t>
      </w:r>
      <w:r>
        <w:t xml:space="preserve">’s default behavior for </w:t>
      </w:r>
      <w:r w:rsidR="00B7097E">
        <w:t>Drug-Drug Interaction</w:t>
      </w:r>
      <w:r w:rsidR="001D1B0A">
        <w:t xml:space="preserve"> and Duplicate Therapy </w:t>
      </w:r>
      <w:r w:rsidR="003822F6">
        <w:t xml:space="preserve">Order Checks </w:t>
      </w:r>
      <w:r>
        <w:t>is to check prospective medications against profile medications and prospective medications against each other</w:t>
      </w:r>
      <w:r w:rsidR="00A50268">
        <w:t xml:space="preserve">. </w:t>
      </w:r>
      <w:r>
        <w:t xml:space="preserve">An unsupported feature allows the </w:t>
      </w:r>
      <w:r w:rsidR="00CC3E1B">
        <w:t>software</w:t>
      </w:r>
      <w:r>
        <w:t xml:space="preserve"> to check ALL medications against each other—prospective against profile, prospective against prospective and profile against profile</w:t>
      </w:r>
      <w:r w:rsidR="00A50268">
        <w:t xml:space="preserve">. </w:t>
      </w:r>
      <w:r>
        <w:t>This is accomplished by setting a PROFILEVPROFILE node as shown below:</w:t>
      </w:r>
    </w:p>
    <w:p w14:paraId="069FE41E" w14:textId="77777777" w:rsidR="0011271B" w:rsidRPr="009E3FC0" w:rsidRDefault="0011271B" w:rsidP="00E72B9D">
      <w:pPr>
        <w:pStyle w:val="BodyText2"/>
        <w:ind w:left="720"/>
        <w:rPr>
          <w:rFonts w:cs="Times New Roman"/>
          <w:iCs w:val="0"/>
        </w:rPr>
      </w:pPr>
      <w:r w:rsidRPr="009E3FC0">
        <w:rPr>
          <w:rFonts w:cs="Times New Roman"/>
          <w:iCs w:val="0"/>
        </w:rPr>
        <w:t>^TMP($J,BASE, “IN”,”PROFILEVPROFILE”) =””</w:t>
      </w:r>
    </w:p>
    <w:p w14:paraId="3EFF0C5E" w14:textId="77777777" w:rsidR="0011271B" w:rsidRDefault="0011271B" w:rsidP="0091425C">
      <w:pPr>
        <w:pStyle w:val="BodyText"/>
        <w:spacing w:before="0"/>
      </w:pPr>
      <w:r>
        <w:t xml:space="preserve">These nodes indicate that the </w:t>
      </w:r>
      <w:r w:rsidR="00B7097E">
        <w:t>Drug-Drug Interaction</w:t>
      </w:r>
      <w:r>
        <w:t xml:space="preserve"> and Duplicate Therapy </w:t>
      </w:r>
      <w:r w:rsidR="00CC3E1B">
        <w:t>Order Checks</w:t>
      </w:r>
      <w:r>
        <w:t xml:space="preserve"> are the checks to be performed:</w:t>
      </w:r>
    </w:p>
    <w:p w14:paraId="598A5833" w14:textId="77777777" w:rsidR="0011271B" w:rsidRPr="009E3FC0" w:rsidRDefault="0011271B" w:rsidP="009863EC">
      <w:pPr>
        <w:pStyle w:val="BodyText2"/>
        <w:keepNext/>
        <w:ind w:left="720"/>
        <w:rPr>
          <w:rFonts w:cs="Times New Roman"/>
          <w:iCs w:val="0"/>
        </w:rPr>
      </w:pPr>
      <w:r w:rsidRPr="009E3FC0">
        <w:rPr>
          <w:rFonts w:cs="Times New Roman"/>
          <w:iCs w:val="0"/>
        </w:rPr>
        <w:t>^TMP($J,BASE,”IN”,”DRUGDRUG”) = ””</w:t>
      </w:r>
    </w:p>
    <w:p w14:paraId="2B668581" w14:textId="77777777" w:rsidR="0011271B" w:rsidRPr="009E3FC0" w:rsidRDefault="0011271B" w:rsidP="009E3FC0">
      <w:pPr>
        <w:pStyle w:val="BodyText2"/>
        <w:ind w:left="720"/>
        <w:rPr>
          <w:rFonts w:cs="Times New Roman"/>
          <w:iCs w:val="0"/>
        </w:rPr>
      </w:pPr>
      <w:r w:rsidRPr="009E3FC0">
        <w:rPr>
          <w:rFonts w:cs="Times New Roman"/>
          <w:iCs w:val="0"/>
        </w:rPr>
        <w:t>^TMP($J,BASE,”IN”,”THERAPY”) = ””</w:t>
      </w:r>
    </w:p>
    <w:p w14:paraId="171C6BB3" w14:textId="77777777" w:rsidR="0011271B" w:rsidRPr="00111C92" w:rsidRDefault="0011271B" w:rsidP="007879F0">
      <w:pPr>
        <w:pStyle w:val="BodyText"/>
      </w:pPr>
      <w:bookmarkStart w:id="80" w:name="Page_24"/>
      <w:bookmarkEnd w:id="80"/>
      <w:r w:rsidRPr="00111C92">
        <w:t>For CPRS</w:t>
      </w:r>
      <w:r w:rsidR="00F87429">
        <w:t xml:space="preserve">, </w:t>
      </w:r>
      <w:r w:rsidR="00B7097E">
        <w:t>Drug-Drug Interaction</w:t>
      </w:r>
      <w:r w:rsidR="001D1B0A">
        <w:t xml:space="preserve"> and Duplicate Therapy </w:t>
      </w:r>
      <w:r w:rsidR="00897F8D">
        <w:t>Order Checks</w:t>
      </w:r>
      <w:r w:rsidR="00897F8D" w:rsidRPr="00111C92">
        <w:t xml:space="preserve"> </w:t>
      </w:r>
      <w:r w:rsidR="00F87429">
        <w:t>are performed when CPRS calls this line tag:</w:t>
      </w:r>
    </w:p>
    <w:p w14:paraId="385C7098" w14:textId="77777777" w:rsidR="0011271B" w:rsidRPr="00A50268" w:rsidRDefault="0011271B" w:rsidP="007879F0">
      <w:pPr>
        <w:pStyle w:val="BodyText"/>
        <w:ind w:left="720"/>
        <w:rPr>
          <w:rFonts w:ascii="Arial" w:hAnsi="Arial" w:cs="Arial"/>
          <w:sz w:val="20"/>
        </w:rPr>
      </w:pPr>
      <w:r w:rsidRPr="00F517D5">
        <w:t>CPRS^PSODDPR4(PSODFN,LIST,.PDRG,PTY)</w:t>
      </w:r>
      <w:r w:rsidRPr="00A50268">
        <w:rPr>
          <w:rFonts w:ascii="Arial" w:hAnsi="Arial" w:cs="Arial"/>
          <w:sz w:val="20"/>
        </w:rPr>
        <w:t xml:space="preserve"> </w:t>
      </w:r>
    </w:p>
    <w:p w14:paraId="4D584465" w14:textId="77777777" w:rsidR="0011271B" w:rsidRPr="00111C92" w:rsidRDefault="0011271B" w:rsidP="007879F0">
      <w:pPr>
        <w:pStyle w:val="BodyText"/>
      </w:pPr>
      <w:r>
        <w:tab/>
        <w:t>Where:</w:t>
      </w:r>
    </w:p>
    <w:p w14:paraId="4E44B3FA" w14:textId="77777777" w:rsidR="0011271B" w:rsidRPr="00111C92" w:rsidRDefault="0011271B" w:rsidP="0091425C">
      <w:pPr>
        <w:pStyle w:val="BodyText"/>
        <w:spacing w:before="60" w:after="60"/>
        <w:ind w:left="720"/>
      </w:pPr>
      <w:r w:rsidRPr="00111C92">
        <w:t>PSODFN =  PATIENT’S IEN</w:t>
      </w:r>
    </w:p>
    <w:p w14:paraId="3CB95D21" w14:textId="77777777" w:rsidR="0011271B" w:rsidRPr="00111C92" w:rsidRDefault="0011271B" w:rsidP="0091425C">
      <w:pPr>
        <w:pStyle w:val="BodyText"/>
        <w:spacing w:before="60" w:after="60"/>
        <w:ind w:left="720"/>
      </w:pPr>
      <w:r w:rsidRPr="00111C92">
        <w:t>LIST = GLOBAL BASE SUBSCRIPT</w:t>
      </w:r>
    </w:p>
    <w:p w14:paraId="2E3696A1" w14:textId="77777777" w:rsidR="006562DC" w:rsidRDefault="0011271B" w:rsidP="0091425C">
      <w:pPr>
        <w:pStyle w:val="BodyText"/>
        <w:spacing w:before="60" w:after="60"/>
        <w:ind w:left="720"/>
      </w:pPr>
      <w:r w:rsidRPr="00111C92">
        <w:t>PDRG = DRUG ARRAY</w:t>
      </w:r>
      <w:r w:rsidR="006562DC">
        <w:t xml:space="preserve"> where ‘n’ is a counter: </w:t>
      </w:r>
    </w:p>
    <w:p w14:paraId="7F3D5795" w14:textId="77777777" w:rsidR="0011271B" w:rsidRPr="00111C92" w:rsidRDefault="0011271B" w:rsidP="0091425C">
      <w:pPr>
        <w:pStyle w:val="BodyText"/>
        <w:spacing w:before="60" w:after="60"/>
        <w:ind w:left="720"/>
      </w:pPr>
      <w:r w:rsidRPr="00111C92">
        <w:lastRenderedPageBreak/>
        <w:t xml:space="preserve">PDRG(n) = </w:t>
      </w:r>
      <w:r w:rsidR="006562DC">
        <w:t>DRUG File (#50) internal entry number</w:t>
      </w:r>
      <w:r>
        <w:t>^</w:t>
      </w:r>
      <w:r w:rsidR="006562DC">
        <w:t>DRUG File (#50) .01 field^null or</w:t>
      </w:r>
      <w:r w:rsidR="007879F0">
        <w:t xml:space="preserve"> </w:t>
      </w:r>
      <w:r w:rsidR="006562DC">
        <w:t>DRUG File (#50) .01 field^CPRS order number</w:t>
      </w:r>
    </w:p>
    <w:p w14:paraId="6F55D8B3" w14:textId="77777777" w:rsidR="0011271B" w:rsidRPr="00111C92" w:rsidRDefault="0011271B" w:rsidP="0091425C">
      <w:pPr>
        <w:pStyle w:val="BodyText"/>
        <w:spacing w:before="60" w:after="60"/>
        <w:ind w:left="720"/>
      </w:pPr>
      <w:r w:rsidRPr="00111C92">
        <w:t xml:space="preserve">PTY = </w:t>
      </w:r>
      <w:r w:rsidR="007879F0">
        <w:t>PACKAGE (O or I);ORDER NUMBER (O</w:t>
      </w:r>
      <w:r w:rsidRPr="00111C92">
        <w:t>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665"/>
      </w:tblGrid>
      <w:tr w:rsidR="0009367F" w:rsidRPr="0009367F" w14:paraId="6F26FCC9" w14:textId="77777777" w:rsidTr="0091425C">
        <w:trPr>
          <w:cantSplit/>
        </w:trPr>
        <w:tc>
          <w:tcPr>
            <w:tcW w:w="1582" w:type="dxa"/>
          </w:tcPr>
          <w:p w14:paraId="4B6748AF" w14:textId="77777777" w:rsidR="0009367F" w:rsidRPr="0009367F" w:rsidRDefault="0009367F" w:rsidP="0009367F">
            <w:pPr>
              <w:spacing w:before="60" w:after="60"/>
              <w:rPr>
                <w:rFonts w:ascii="Arial" w:hAnsi="Arial" w:cs="Arial"/>
                <w:b/>
                <w:szCs w:val="22"/>
              </w:rPr>
            </w:pPr>
            <w:r w:rsidRPr="0009367F">
              <w:rPr>
                <w:rFonts w:ascii="Arial" w:hAnsi="Arial" w:cs="Arial"/>
                <w:b/>
                <w:szCs w:val="22"/>
              </w:rPr>
              <w:t>Note:</w:t>
            </w:r>
          </w:p>
        </w:tc>
        <w:tc>
          <w:tcPr>
            <w:tcW w:w="7784" w:type="dxa"/>
            <w:vMerge w:val="restart"/>
            <w:vAlign w:val="center"/>
          </w:tcPr>
          <w:p w14:paraId="545C2C94" w14:textId="77777777" w:rsidR="0009367F" w:rsidRPr="0009367F" w:rsidRDefault="00412984" w:rsidP="0018027C">
            <w:pPr>
              <w:spacing w:before="60" w:after="60"/>
              <w:rPr>
                <w:rFonts w:ascii="Arial" w:hAnsi="Arial" w:cs="Arial"/>
                <w:szCs w:val="20"/>
              </w:rPr>
            </w:pPr>
            <w:r>
              <w:rPr>
                <w:rFonts w:ascii="Arial" w:hAnsi="Arial" w:cs="Arial"/>
              </w:rPr>
              <w:t>T</w:t>
            </w:r>
            <w:r w:rsidR="0009367F" w:rsidRPr="0009367F">
              <w:rPr>
                <w:rFonts w:ascii="Arial" w:hAnsi="Arial" w:cs="Arial"/>
              </w:rPr>
              <w:t>he PDRG array is for newly ordered medications to be checked against the patient’s existing medication profile.</w:t>
            </w:r>
          </w:p>
        </w:tc>
      </w:tr>
      <w:tr w:rsidR="0009367F" w:rsidRPr="0009367F" w14:paraId="0D64C30D" w14:textId="77777777" w:rsidTr="0009367F">
        <w:tc>
          <w:tcPr>
            <w:tcW w:w="1582" w:type="dxa"/>
          </w:tcPr>
          <w:p w14:paraId="45BC8EC0" w14:textId="7623486F" w:rsidR="0009367F" w:rsidRPr="0009367F" w:rsidRDefault="00FE6AFF" w:rsidP="0009367F">
            <w:pPr>
              <w:spacing w:before="60" w:after="60"/>
              <w:rPr>
                <w:rFonts w:ascii="Arial" w:hAnsi="Arial" w:cs="Arial"/>
                <w:szCs w:val="20"/>
              </w:rPr>
            </w:pPr>
            <w:r>
              <w:rPr>
                <w:rFonts w:ascii="Arial" w:hAnsi="Arial" w:cs="Arial"/>
                <w:noProof/>
                <w:szCs w:val="20"/>
              </w:rPr>
              <w:drawing>
                <wp:inline distT="0" distB="0" distL="0" distR="0" wp14:anchorId="1D0B01E9" wp14:editId="0EA8A088">
                  <wp:extent cx="699770" cy="42164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99770" cy="421640"/>
                          </a:xfrm>
                          <a:prstGeom prst="rect">
                            <a:avLst/>
                          </a:prstGeom>
                          <a:noFill/>
                          <a:ln>
                            <a:noFill/>
                          </a:ln>
                        </pic:spPr>
                      </pic:pic>
                    </a:graphicData>
                  </a:graphic>
                </wp:inline>
              </w:drawing>
            </w:r>
          </w:p>
        </w:tc>
        <w:tc>
          <w:tcPr>
            <w:tcW w:w="7784" w:type="dxa"/>
            <w:vMerge/>
          </w:tcPr>
          <w:p w14:paraId="6DBD2C98" w14:textId="77777777" w:rsidR="0009367F" w:rsidRPr="0009367F" w:rsidRDefault="0009367F" w:rsidP="0009367F">
            <w:pPr>
              <w:rPr>
                <w:rFonts w:ascii="Arial" w:hAnsi="Arial" w:cs="Arial"/>
              </w:rPr>
            </w:pPr>
          </w:p>
        </w:tc>
      </w:tr>
    </w:tbl>
    <w:p w14:paraId="6D9B78B3" w14:textId="77777777" w:rsidR="0011271B" w:rsidRPr="00A50268" w:rsidRDefault="00A50268" w:rsidP="00E72B9D">
      <w:pPr>
        <w:pStyle w:val="BodyText"/>
        <w:keepNext/>
        <w:contextualSpacing/>
        <w:rPr>
          <w:b/>
        </w:rPr>
      </w:pPr>
      <w:r w:rsidRPr="00A50268">
        <w:rPr>
          <w:b/>
        </w:rPr>
        <w:t>E</w:t>
      </w:r>
      <w:r w:rsidR="0011271B" w:rsidRPr="00A50268">
        <w:rPr>
          <w:b/>
        </w:rPr>
        <w:t xml:space="preserve">xample of an Input ^TMP global for Drug-Drug Interaction and Duplicate Therapy </w:t>
      </w:r>
      <w:r w:rsidR="00B7097E">
        <w:rPr>
          <w:b/>
        </w:rPr>
        <w:t xml:space="preserve">Order </w:t>
      </w:r>
      <w:r w:rsidR="00B7097E" w:rsidRPr="00A50268">
        <w:rPr>
          <w:b/>
        </w:rPr>
        <w:t>Check</w:t>
      </w:r>
      <w:r w:rsidR="0011271B" w:rsidRPr="00A50268">
        <w:rPr>
          <w:b/>
        </w:rPr>
        <w:t>s:</w:t>
      </w:r>
    </w:p>
    <w:p w14:paraId="007266F7" w14:textId="77777777" w:rsidR="0011271B" w:rsidRPr="009E3FC0" w:rsidRDefault="0011271B" w:rsidP="009E3FC0">
      <w:pPr>
        <w:pStyle w:val="BodyText2"/>
        <w:ind w:left="720"/>
        <w:rPr>
          <w:rFonts w:cs="Times New Roman"/>
          <w:iCs w:val="0"/>
        </w:rPr>
      </w:pPr>
      <w:r w:rsidRPr="009E3FC0">
        <w:rPr>
          <w:rFonts w:cs="Times New Roman"/>
          <w:iCs w:val="0"/>
        </w:rPr>
        <w:t>^TMP($J,BASE,"IN","DRUGDRUG")=""</w:t>
      </w:r>
    </w:p>
    <w:p w14:paraId="3FE4AFA1" w14:textId="77777777" w:rsidR="0011271B" w:rsidRPr="009E3FC0" w:rsidRDefault="0011271B" w:rsidP="009E3FC0">
      <w:pPr>
        <w:pStyle w:val="BodyText2"/>
        <w:ind w:left="720"/>
        <w:rPr>
          <w:rFonts w:cs="Times New Roman"/>
          <w:iCs w:val="0"/>
        </w:rPr>
      </w:pPr>
      <w:r w:rsidRPr="009E3FC0">
        <w:rPr>
          <w:rFonts w:cs="Times New Roman"/>
          <w:iCs w:val="0"/>
        </w:rPr>
        <w:t>^TMP($J,BASE,"IN","IEN")=181</w:t>
      </w:r>
    </w:p>
    <w:p w14:paraId="4332792C"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^TMP($J,BASE,"IN","PROFILE","O;402236;PROFILE;2")="000378^4001737^37</w:t>
      </w:r>
    </w:p>
    <w:p w14:paraId="025F6F72" w14:textId="77777777" w:rsidR="0011271B" w:rsidRPr="009E3FC0" w:rsidRDefault="0011271B" w:rsidP="009E3FC0">
      <w:pPr>
        <w:pStyle w:val="BodyText2"/>
        <w:ind w:left="720"/>
        <w:rPr>
          <w:rFonts w:cs="Times New Roman"/>
          <w:iCs w:val="0"/>
        </w:rPr>
      </w:pPr>
      <w:r w:rsidRPr="009E3FC0">
        <w:rPr>
          <w:rFonts w:cs="Times New Roman"/>
          <w:iCs w:val="0"/>
        </w:rPr>
        <w:t>81^CAPTOPRIL 100MG TABS^11460^O"</w:t>
      </w:r>
    </w:p>
    <w:p w14:paraId="22430F74"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^TMP($J,BASE,"IN","PROFILE","O;402237;PROFILE;3")="^0^2977^CAPTOPRIL</w:t>
      </w:r>
    </w:p>
    <w:p w14:paraId="01B4A0F9" w14:textId="77777777" w:rsidR="0011271B" w:rsidRPr="009E3FC0" w:rsidRDefault="0011271B" w:rsidP="009E3FC0">
      <w:pPr>
        <w:pStyle w:val="BodyText2"/>
        <w:ind w:left="720"/>
        <w:rPr>
          <w:rFonts w:cs="Times New Roman"/>
          <w:iCs w:val="0"/>
        </w:rPr>
      </w:pPr>
      <w:r w:rsidRPr="009E3FC0">
        <w:rPr>
          <w:rFonts w:cs="Times New Roman"/>
          <w:iCs w:val="0"/>
        </w:rPr>
        <w:t>25MG TABS^11461^O"</w:t>
      </w:r>
    </w:p>
    <w:p w14:paraId="0990340C"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^TMP($J,BASE,"IN","PROFILE","O;402262;PROFILE;6")="040238^4013279^79</w:t>
      </w:r>
    </w:p>
    <w:p w14:paraId="7C295DB1" w14:textId="77777777" w:rsidR="0011271B" w:rsidRPr="009E3FC0" w:rsidRDefault="0011271B" w:rsidP="009E3FC0">
      <w:pPr>
        <w:pStyle w:val="BodyText2"/>
        <w:ind w:left="720"/>
        <w:rPr>
          <w:rFonts w:cs="Times New Roman"/>
          <w:iCs w:val="0"/>
        </w:rPr>
      </w:pPr>
      <w:r w:rsidRPr="009E3FC0">
        <w:rPr>
          <w:rFonts w:cs="Times New Roman"/>
          <w:iCs w:val="0"/>
        </w:rPr>
        <w:t>01^SIMVASTATIN 80MG TAB^11543^O"</w:t>
      </w:r>
    </w:p>
    <w:p w14:paraId="59FC3C03"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^TMP($J,BASE,"IN","PROFILE","O;402263;PROFILE;8")="016995^4005766^79</w:t>
      </w:r>
    </w:p>
    <w:p w14:paraId="3C971F39" w14:textId="77777777" w:rsidR="0011271B" w:rsidRPr="009E3FC0" w:rsidRDefault="0011271B" w:rsidP="009E3FC0">
      <w:pPr>
        <w:pStyle w:val="BodyText2"/>
        <w:ind w:left="720"/>
        <w:rPr>
          <w:rFonts w:cs="Times New Roman"/>
          <w:iCs w:val="0"/>
        </w:rPr>
      </w:pPr>
      <w:r w:rsidRPr="009E3FC0">
        <w:rPr>
          <w:rFonts w:cs="Times New Roman"/>
          <w:iCs w:val="0"/>
        </w:rPr>
        <w:t>03^ASPIRIN 81MG TAB^11554^O"</w:t>
      </w:r>
    </w:p>
    <w:p w14:paraId="0C95A946"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^TMP($J,BASE,"IN","PROFILE","O;402264;PROFILE;5")="016579^4010153^79</w:t>
      </w:r>
    </w:p>
    <w:p w14:paraId="648B948E" w14:textId="77777777" w:rsidR="0011271B" w:rsidRPr="009E3FC0" w:rsidRDefault="0011271B" w:rsidP="009E3FC0">
      <w:pPr>
        <w:pStyle w:val="BodyText2"/>
        <w:ind w:left="720"/>
        <w:rPr>
          <w:rFonts w:cs="Times New Roman"/>
          <w:iCs w:val="0"/>
        </w:rPr>
      </w:pPr>
      <w:r w:rsidRPr="009E3FC0">
        <w:rPr>
          <w:rFonts w:cs="Times New Roman"/>
          <w:iCs w:val="0"/>
        </w:rPr>
        <w:t>02^SIMVASTATIN 40MG TAB^11556^O"</w:t>
      </w:r>
    </w:p>
    <w:p w14:paraId="59CEF948"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^TMP($J,BASE,"IN","PROFILE","O;402369;PROFILE;12")="002819^4008952^8</w:t>
      </w:r>
    </w:p>
    <w:p w14:paraId="743E15FF" w14:textId="77777777" w:rsidR="0011271B" w:rsidRPr="009E3FC0" w:rsidRDefault="0011271B" w:rsidP="009863EC">
      <w:pPr>
        <w:pStyle w:val="BodyText2"/>
        <w:ind w:left="720"/>
        <w:rPr>
          <w:rFonts w:cs="Times New Roman"/>
          <w:iCs w:val="0"/>
        </w:rPr>
      </w:pPr>
      <w:r w:rsidRPr="009E3FC0">
        <w:rPr>
          <w:rFonts w:cs="Times New Roman"/>
          <w:iCs w:val="0"/>
        </w:rPr>
        <w:t>33^SIMETHICONE 40MG TAB^11831^O"</w:t>
      </w:r>
    </w:p>
    <w:p w14:paraId="0CDEC57C"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^TMP($J,BASE,"IN","PROFILE","O;402465;PROFILE;11")="008779^4003800^1</w:t>
      </w:r>
    </w:p>
    <w:p w14:paraId="594AE49C" w14:textId="77777777" w:rsidR="0011271B" w:rsidRPr="009E3FC0" w:rsidRDefault="0011271B" w:rsidP="009E3FC0">
      <w:pPr>
        <w:pStyle w:val="BodyText2"/>
        <w:ind w:left="720"/>
        <w:rPr>
          <w:rFonts w:cs="Times New Roman"/>
          <w:iCs w:val="0"/>
        </w:rPr>
      </w:pPr>
      <w:r w:rsidRPr="009E3FC0">
        <w:rPr>
          <w:rFonts w:cs="Times New Roman"/>
          <w:iCs w:val="0"/>
        </w:rPr>
        <w:t>613^LOMUSTINE 10MG CAP^12037^O"</w:t>
      </w:r>
    </w:p>
    <w:p w14:paraId="29312837"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^TMP($J,BASE,"IN","PROFILE","O;402561;PROFILE;4")="000300^4003452^16</w:t>
      </w:r>
    </w:p>
    <w:p w14:paraId="5DE07CE7" w14:textId="77777777" w:rsidR="0011271B" w:rsidRPr="009E3FC0" w:rsidRDefault="0011271B" w:rsidP="009E3FC0">
      <w:pPr>
        <w:pStyle w:val="BodyText2"/>
        <w:ind w:left="720"/>
        <w:rPr>
          <w:rFonts w:cs="Times New Roman"/>
          <w:iCs w:val="0"/>
        </w:rPr>
      </w:pPr>
      <w:r w:rsidRPr="009E3FC0">
        <w:rPr>
          <w:rFonts w:cs="Times New Roman"/>
          <w:iCs w:val="0"/>
        </w:rPr>
        <w:t>93^MINOXIDIL 2.5MG S.T.^12254^O"</w:t>
      </w:r>
    </w:p>
    <w:p w14:paraId="0824893B" w14:textId="77777777" w:rsidR="0011271B" w:rsidRPr="009E3FC0" w:rsidRDefault="0011271B" w:rsidP="00E72B9D">
      <w:pPr>
        <w:pStyle w:val="BodyText2"/>
        <w:keepNext/>
        <w:ind w:left="720"/>
        <w:contextualSpacing/>
        <w:rPr>
          <w:rFonts w:cs="Times New Roman"/>
          <w:iCs w:val="0"/>
        </w:rPr>
      </w:pPr>
      <w:r w:rsidRPr="009E3FC0">
        <w:rPr>
          <w:rFonts w:cs="Times New Roman"/>
          <w:iCs w:val="0"/>
        </w:rPr>
        <w:t>^TMP($J,BASE,"IN","PROFILE","O;402563;PROFILE;9")="002947^4008446^83</w:t>
      </w:r>
    </w:p>
    <w:p w14:paraId="7CB151B4" w14:textId="77777777" w:rsidR="0011271B" w:rsidRPr="009E3FC0" w:rsidRDefault="0011271B" w:rsidP="009E3FC0">
      <w:pPr>
        <w:pStyle w:val="BodyText2"/>
        <w:ind w:left="720"/>
        <w:rPr>
          <w:rFonts w:cs="Times New Roman"/>
          <w:iCs w:val="0"/>
        </w:rPr>
      </w:pPr>
      <w:r w:rsidRPr="009E3FC0">
        <w:rPr>
          <w:rFonts w:cs="Times New Roman"/>
          <w:iCs w:val="0"/>
        </w:rPr>
        <w:t>4^BISACODYL 5MG TAB^12256^O"</w:t>
      </w:r>
    </w:p>
    <w:p w14:paraId="39986C37"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^TMP($J,BASE,"IN","PROFILE","O;403274;PROFILE;10")="011663^4006820^1</w:t>
      </w:r>
    </w:p>
    <w:p w14:paraId="277C3D58" w14:textId="77777777" w:rsidR="0011271B" w:rsidRPr="009E3FC0" w:rsidRDefault="0011271B" w:rsidP="009E3FC0">
      <w:pPr>
        <w:pStyle w:val="BodyText2"/>
        <w:ind w:left="720"/>
        <w:rPr>
          <w:rFonts w:cs="Times New Roman"/>
          <w:iCs w:val="0"/>
        </w:rPr>
      </w:pPr>
      <w:r w:rsidRPr="009E3FC0">
        <w:rPr>
          <w:rFonts w:cs="Times New Roman"/>
          <w:iCs w:val="0"/>
        </w:rPr>
        <w:t>847^CIMETIDINE 150MG/ML 8ML INJ^13552^O"</w:t>
      </w:r>
    </w:p>
    <w:p w14:paraId="644A17C2"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^TMP($J,BASE,"IN","PROFILE","O;403275;PROFILE;14")="000123^4003366^1</w:t>
      </w:r>
    </w:p>
    <w:p w14:paraId="097E4F90" w14:textId="77777777" w:rsidR="0011271B" w:rsidRPr="009E3FC0" w:rsidRDefault="0011271B" w:rsidP="009E3FC0">
      <w:pPr>
        <w:pStyle w:val="BodyText2"/>
        <w:ind w:left="720"/>
        <w:rPr>
          <w:rFonts w:cs="Times New Roman"/>
          <w:iCs w:val="0"/>
        </w:rPr>
      </w:pPr>
      <w:r w:rsidRPr="009E3FC0">
        <w:rPr>
          <w:rFonts w:cs="Times New Roman"/>
          <w:iCs w:val="0"/>
        </w:rPr>
        <w:t>940^AMINOPHYLLIN 200MG TAB  ^13553^O"</w:t>
      </w:r>
    </w:p>
    <w:p w14:paraId="4DBEF1DF"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^TMP($J,BASE,"IN","PROSPECTIVE","Z;1;PROSPECTIVE;1")="6559^4029330^7</w:t>
      </w:r>
    </w:p>
    <w:p w14:paraId="3151D872" w14:textId="77777777" w:rsidR="0011271B" w:rsidRPr="009E3FC0" w:rsidRDefault="0011271B" w:rsidP="009E3FC0">
      <w:pPr>
        <w:pStyle w:val="BodyText2"/>
        <w:ind w:left="720"/>
        <w:rPr>
          <w:rFonts w:cs="Times New Roman"/>
          <w:iCs w:val="0"/>
        </w:rPr>
      </w:pPr>
      <w:r w:rsidRPr="009E3FC0">
        <w:rPr>
          <w:rFonts w:cs="Times New Roman"/>
          <w:iCs w:val="0"/>
        </w:rPr>
        <w:t>906^WARFARIN 10MG TAB"</w:t>
      </w:r>
    </w:p>
    <w:p w14:paraId="2BE95E7D" w14:textId="77777777" w:rsidR="0011271B" w:rsidRPr="009E3FC0" w:rsidRDefault="0011271B" w:rsidP="009E3FC0">
      <w:pPr>
        <w:pStyle w:val="BodyText2"/>
        <w:ind w:left="720"/>
        <w:rPr>
          <w:rFonts w:cs="Times New Roman"/>
          <w:iCs w:val="0"/>
        </w:rPr>
      </w:pPr>
      <w:r w:rsidRPr="009E3FC0">
        <w:rPr>
          <w:rFonts w:cs="Times New Roman"/>
          <w:iCs w:val="0"/>
        </w:rPr>
        <w:lastRenderedPageBreak/>
        <w:t>^TMP($J,BASE,"IN","THERAPY")=""</w:t>
      </w:r>
    </w:p>
    <w:p w14:paraId="32DAA96B" w14:textId="77777777" w:rsidR="0011271B" w:rsidRDefault="00B7097E" w:rsidP="00A50268">
      <w:pPr>
        <w:pStyle w:val="BodyText"/>
        <w:keepNext/>
        <w:rPr>
          <w:rFonts w:eastAsia="Arial Unicode MS"/>
        </w:rPr>
      </w:pPr>
      <w:r w:rsidRPr="00B7097E">
        <w:rPr>
          <w:rFonts w:eastAsia="Arial Unicode MS"/>
        </w:rPr>
        <w:t>The following breaks down the above ^TMP global into more detail:</w:t>
      </w:r>
    </w:p>
    <w:p w14:paraId="09A236B4" w14:textId="77777777" w:rsidR="0011271B" w:rsidRDefault="0011271B" w:rsidP="009E3FC0">
      <w:pPr>
        <w:pStyle w:val="BodyText"/>
        <w:rPr>
          <w:szCs w:val="22"/>
        </w:rPr>
      </w:pPr>
      <w:r>
        <w:rPr>
          <w:rFonts w:eastAsia="Arial Unicode MS"/>
        </w:rPr>
        <w:t>The first and last node</w:t>
      </w:r>
      <w:r w:rsidR="00315515">
        <w:rPr>
          <w:rFonts w:eastAsia="Arial Unicode MS"/>
        </w:rPr>
        <w:t>s</w:t>
      </w:r>
      <w:r>
        <w:rPr>
          <w:rFonts w:eastAsia="Arial Unicode MS"/>
        </w:rPr>
        <w:t xml:space="preserve"> indicat</w:t>
      </w:r>
      <w:r w:rsidR="00EC694B">
        <w:rPr>
          <w:rFonts w:eastAsia="Arial Unicode MS"/>
        </w:rPr>
        <w:t>e</w:t>
      </w:r>
      <w:r>
        <w:rPr>
          <w:rFonts w:eastAsia="Arial Unicode MS"/>
        </w:rPr>
        <w:t xml:space="preserve"> to perform </w:t>
      </w:r>
      <w:r>
        <w:rPr>
          <w:szCs w:val="22"/>
        </w:rPr>
        <w:t xml:space="preserve">Drug-Drug Interaction and Duplicate Therapy </w:t>
      </w:r>
      <w:r w:rsidR="00897F8D">
        <w:rPr>
          <w:szCs w:val="22"/>
        </w:rPr>
        <w:t>Order Checks</w:t>
      </w:r>
      <w:r>
        <w:rPr>
          <w:szCs w:val="22"/>
        </w:rPr>
        <w:t>:</w:t>
      </w:r>
    </w:p>
    <w:p w14:paraId="2F196026" w14:textId="77777777" w:rsidR="0011271B" w:rsidRPr="009E3FC0" w:rsidRDefault="0011271B" w:rsidP="009E3FC0">
      <w:pPr>
        <w:pStyle w:val="BodyText2"/>
        <w:ind w:left="720"/>
        <w:rPr>
          <w:rFonts w:cs="Times New Roman"/>
          <w:iCs w:val="0"/>
        </w:rPr>
      </w:pPr>
      <w:r w:rsidRPr="009E3FC0">
        <w:rPr>
          <w:rFonts w:cs="Times New Roman"/>
          <w:iCs w:val="0"/>
        </w:rPr>
        <w:t>^TMP($J,BASE,"IN","DRUGDRUG")=""</w:t>
      </w:r>
    </w:p>
    <w:p w14:paraId="7B8A5397" w14:textId="77777777" w:rsidR="0011271B" w:rsidRPr="009E3FC0" w:rsidRDefault="0011271B" w:rsidP="009E3FC0">
      <w:pPr>
        <w:pStyle w:val="BodyText2"/>
        <w:ind w:left="720"/>
        <w:rPr>
          <w:rFonts w:cs="Times New Roman"/>
          <w:iCs w:val="0"/>
        </w:rPr>
      </w:pPr>
      <w:r w:rsidRPr="009E3FC0">
        <w:rPr>
          <w:rFonts w:cs="Times New Roman"/>
          <w:iCs w:val="0"/>
        </w:rPr>
        <w:t>^TMP($J,BASE,"IN","THERAPY")=""</w:t>
      </w:r>
    </w:p>
    <w:p w14:paraId="04B5B421" w14:textId="77777777" w:rsidR="0011271B" w:rsidRDefault="0011271B" w:rsidP="009E3FC0">
      <w:pPr>
        <w:pStyle w:val="BodyText"/>
        <w:rPr>
          <w:rFonts w:eastAsia="Arial Unicode MS"/>
        </w:rPr>
      </w:pPr>
      <w:r>
        <w:rPr>
          <w:rFonts w:eastAsia="Arial Unicode MS"/>
        </w:rPr>
        <w:t xml:space="preserve">This node represents the IEN of the </w:t>
      </w:r>
      <w:r w:rsidR="00315515" w:rsidRPr="00315515">
        <w:rPr>
          <w:rFonts w:eastAsia="Arial Unicode MS"/>
        </w:rPr>
        <w:t xml:space="preserve">patient from the </w:t>
      </w:r>
      <w:r>
        <w:rPr>
          <w:rFonts w:eastAsia="Arial Unicode MS"/>
        </w:rPr>
        <w:t xml:space="preserve">PATIENT </w:t>
      </w:r>
      <w:r w:rsidR="00EB62CF">
        <w:rPr>
          <w:rFonts w:eastAsia="Arial Unicode MS"/>
        </w:rPr>
        <w:t>file (</w:t>
      </w:r>
      <w:r w:rsidR="00E45BBD">
        <w:rPr>
          <w:rFonts w:eastAsia="Arial Unicode MS"/>
        </w:rPr>
        <w:t>#2)</w:t>
      </w:r>
      <w:r>
        <w:rPr>
          <w:rFonts w:eastAsia="Arial Unicode MS"/>
        </w:rPr>
        <w:t>:</w:t>
      </w:r>
    </w:p>
    <w:p w14:paraId="49CC1B99" w14:textId="77777777" w:rsidR="0011271B" w:rsidRPr="009E3FC0" w:rsidRDefault="0011271B" w:rsidP="009E3FC0">
      <w:pPr>
        <w:pStyle w:val="BodyText2"/>
        <w:ind w:left="720"/>
        <w:rPr>
          <w:rFonts w:cs="Times New Roman"/>
          <w:iCs w:val="0"/>
        </w:rPr>
      </w:pPr>
      <w:r w:rsidRPr="009E3FC0">
        <w:rPr>
          <w:rFonts w:cs="Times New Roman"/>
          <w:iCs w:val="0"/>
        </w:rPr>
        <w:t>^TMP($J,BASE,"IN","IEN")=181</w:t>
      </w:r>
    </w:p>
    <w:p w14:paraId="364B8C9B" w14:textId="77777777" w:rsidR="0011271B" w:rsidRDefault="0011271B" w:rsidP="009E3FC0">
      <w:pPr>
        <w:pStyle w:val="BodyText"/>
        <w:rPr>
          <w:rFonts w:eastAsia="Arial Unicode MS"/>
        </w:rPr>
      </w:pPr>
      <w:r>
        <w:rPr>
          <w:rFonts w:eastAsia="Arial Unicode MS"/>
        </w:rPr>
        <w:t>This node represents the drugs that are being ordered (</w:t>
      </w:r>
      <w:r w:rsidR="009661CD">
        <w:rPr>
          <w:rFonts w:eastAsia="Arial Unicode MS"/>
        </w:rPr>
        <w:t>prospective drugs</w:t>
      </w:r>
      <w:r>
        <w:rPr>
          <w:rFonts w:eastAsia="Arial Unicode MS"/>
        </w:rPr>
        <w:t>). In this case</w:t>
      </w:r>
      <w:r w:rsidR="001D1B0A">
        <w:rPr>
          <w:rFonts w:eastAsia="Arial Unicode MS"/>
        </w:rPr>
        <w:t>,</w:t>
      </w:r>
      <w:r>
        <w:rPr>
          <w:rFonts w:eastAsia="Arial Unicode MS"/>
        </w:rPr>
        <w:t xml:space="preserve"> there is only one prospective drug:</w:t>
      </w:r>
    </w:p>
    <w:p w14:paraId="0B5DEFDA" w14:textId="77777777" w:rsidR="0011271B" w:rsidRPr="009E3FC0" w:rsidRDefault="0011271B" w:rsidP="009863EC">
      <w:pPr>
        <w:pStyle w:val="BodyText2"/>
        <w:ind w:left="720"/>
        <w:contextualSpacing/>
        <w:rPr>
          <w:rFonts w:cs="Times New Roman"/>
          <w:iCs w:val="0"/>
        </w:rPr>
      </w:pPr>
      <w:r w:rsidRPr="009E3FC0">
        <w:rPr>
          <w:rFonts w:cs="Times New Roman"/>
          <w:iCs w:val="0"/>
        </w:rPr>
        <w:t>^TMP($J,BASE,"IN","PROSPECTIVE","Z;1;PROSPECTIVE;1")="6559^4029330^7</w:t>
      </w:r>
    </w:p>
    <w:p w14:paraId="2DC733FF" w14:textId="77777777" w:rsidR="0011271B" w:rsidRPr="009E3FC0" w:rsidRDefault="0011271B" w:rsidP="009E3FC0">
      <w:pPr>
        <w:pStyle w:val="BodyText2"/>
        <w:ind w:left="720"/>
        <w:rPr>
          <w:rFonts w:cs="Times New Roman"/>
          <w:iCs w:val="0"/>
        </w:rPr>
      </w:pPr>
      <w:r w:rsidRPr="009E3FC0">
        <w:rPr>
          <w:rFonts w:cs="Times New Roman"/>
          <w:iCs w:val="0"/>
        </w:rPr>
        <w:t>906^WARFARIN 10MG TAB"</w:t>
      </w:r>
    </w:p>
    <w:p w14:paraId="4E228126" w14:textId="77777777" w:rsidR="0011271B" w:rsidRDefault="0011271B" w:rsidP="001D1B0A">
      <w:pPr>
        <w:pStyle w:val="BodyText"/>
        <w:keepNext/>
        <w:rPr>
          <w:rFonts w:eastAsia="Arial Unicode MS"/>
        </w:rPr>
      </w:pPr>
      <w:r>
        <w:rPr>
          <w:rFonts w:eastAsia="Arial Unicode MS"/>
        </w:rPr>
        <w:t xml:space="preserve">The Z;1;PROSPECTIVE;1" subscript represents the Pharmacy Order </w:t>
      </w:r>
      <w:r w:rsidR="004C79CE">
        <w:rPr>
          <w:rFonts w:eastAsia="Arial Unicode MS"/>
        </w:rPr>
        <w:t>N</w:t>
      </w:r>
      <w:r>
        <w:rPr>
          <w:rFonts w:eastAsia="Arial Unicode MS"/>
        </w:rPr>
        <w:t>umber,</w:t>
      </w:r>
    </w:p>
    <w:p w14:paraId="1CC15B89" w14:textId="77777777" w:rsidR="0011271B" w:rsidRPr="009E3FC0" w:rsidRDefault="004C79CE" w:rsidP="009E3FC0">
      <w:pPr>
        <w:pStyle w:val="BodyText2"/>
        <w:ind w:left="720"/>
        <w:rPr>
          <w:rFonts w:cs="Times New Roman"/>
          <w:iCs w:val="0"/>
        </w:rPr>
      </w:pPr>
      <w:r>
        <w:rPr>
          <w:rFonts w:cs="Times New Roman"/>
          <w:iCs w:val="0"/>
        </w:rPr>
        <w:t xml:space="preserve">Pharmacy Order Number </w:t>
      </w:r>
      <w:r w:rsidR="0011271B" w:rsidRPr="009E3FC0">
        <w:rPr>
          <w:rFonts w:cs="Times New Roman"/>
          <w:iCs w:val="0"/>
        </w:rPr>
        <w:t>is formatted as:</w:t>
      </w:r>
    </w:p>
    <w:p w14:paraId="40E14A3F" w14:textId="77777777" w:rsidR="0011271B" w:rsidRPr="009E3FC0" w:rsidRDefault="0011271B" w:rsidP="00E72B9D">
      <w:pPr>
        <w:pStyle w:val="BodyText2"/>
        <w:spacing w:after="60"/>
        <w:ind w:left="1170"/>
        <w:rPr>
          <w:rFonts w:cs="Times New Roman"/>
          <w:iCs w:val="0"/>
        </w:rPr>
      </w:pPr>
      <w:r w:rsidRPr="009E3FC0">
        <w:rPr>
          <w:rFonts w:cs="Times New Roman"/>
          <w:iCs w:val="0"/>
        </w:rPr>
        <w:t xml:space="preserve">Order Type (INPATIENT| OUTPATIENT|NON VA| PENDING | REMOTE) </w:t>
      </w:r>
    </w:p>
    <w:p w14:paraId="1DEA2490" w14:textId="77777777" w:rsidR="0011271B" w:rsidRPr="009E3FC0" w:rsidRDefault="0011271B" w:rsidP="00E72B9D">
      <w:pPr>
        <w:pStyle w:val="BodyText2"/>
        <w:spacing w:after="60"/>
        <w:ind w:left="1170"/>
        <w:rPr>
          <w:rFonts w:cs="Times New Roman"/>
          <w:iCs w:val="0"/>
        </w:rPr>
      </w:pPr>
      <w:r w:rsidRPr="009E3FC0">
        <w:rPr>
          <w:rFonts w:cs="Times New Roman"/>
          <w:iCs w:val="0"/>
        </w:rPr>
        <w:t>; Order Number</w:t>
      </w:r>
    </w:p>
    <w:p w14:paraId="3A895B57" w14:textId="77777777" w:rsidR="0011271B" w:rsidRPr="009E3FC0" w:rsidRDefault="0011271B" w:rsidP="00E72B9D">
      <w:pPr>
        <w:pStyle w:val="BodyText2"/>
        <w:spacing w:after="60"/>
        <w:ind w:left="1170"/>
        <w:rPr>
          <w:rFonts w:cs="Times New Roman"/>
          <w:iCs w:val="0"/>
        </w:rPr>
      </w:pPr>
      <w:r w:rsidRPr="009E3FC0">
        <w:rPr>
          <w:rFonts w:cs="Times New Roman"/>
          <w:iCs w:val="0"/>
        </w:rPr>
        <w:t>; Drug Type (PROFILE | PROSPECTIVE | REMOTE)</w:t>
      </w:r>
    </w:p>
    <w:p w14:paraId="4281E6D5" w14:textId="77777777" w:rsidR="0011271B" w:rsidRPr="009E3FC0" w:rsidRDefault="0011271B" w:rsidP="00E72B9D">
      <w:pPr>
        <w:pStyle w:val="BodyText2"/>
        <w:ind w:left="1170"/>
        <w:rPr>
          <w:rFonts w:cs="Times New Roman"/>
          <w:iCs w:val="0"/>
        </w:rPr>
      </w:pPr>
      <w:r w:rsidRPr="009E3FC0">
        <w:rPr>
          <w:rFonts w:cs="Times New Roman"/>
          <w:iCs w:val="0"/>
        </w:rPr>
        <w:t>; COUNTER</w:t>
      </w:r>
    </w:p>
    <w:p w14:paraId="0C814523" w14:textId="77777777" w:rsidR="0011271B" w:rsidRDefault="0011271B" w:rsidP="009E3FC0">
      <w:pPr>
        <w:pStyle w:val="BodyText"/>
      </w:pPr>
      <w:r w:rsidRPr="00E22FAD">
        <w:t xml:space="preserve">Examples of </w:t>
      </w:r>
      <w:r>
        <w:t>Order T</w:t>
      </w:r>
      <w:r w:rsidRPr="00E22FAD">
        <w:t xml:space="preserve">ype for </w:t>
      </w:r>
      <w:r w:rsidR="004C79CE">
        <w:t xml:space="preserve">Pharmacy Order Number </w:t>
      </w:r>
      <w:r w:rsidRPr="00E22FAD">
        <w:t>can be Z=Outpatient Prospective Drug, I=Inpatient,</w:t>
      </w:r>
      <w:r>
        <w:t xml:space="preserve"> </w:t>
      </w:r>
      <w:r w:rsidRPr="00E22FAD">
        <w:t xml:space="preserve">O=Outpatient, R=RDI.  </w:t>
      </w:r>
    </w:p>
    <w:p w14:paraId="5645F554" w14:textId="77777777" w:rsidR="0011271B" w:rsidRPr="009E3FC0" w:rsidRDefault="0011271B" w:rsidP="009E3FC0">
      <w:pPr>
        <w:pStyle w:val="BodyText"/>
        <w:rPr>
          <w:color w:val="000000"/>
        </w:rPr>
      </w:pPr>
      <w:r w:rsidRPr="00E22FAD">
        <w:t xml:space="preserve">Examples of </w:t>
      </w:r>
      <w:r>
        <w:t>Orde</w:t>
      </w:r>
      <w:r w:rsidRPr="009E3FC0">
        <w:rPr>
          <w:color w:val="000000"/>
        </w:rPr>
        <w:t xml:space="preserve">r Number for </w:t>
      </w:r>
      <w:r w:rsidR="004C79CE">
        <w:rPr>
          <w:color w:val="000000"/>
        </w:rPr>
        <w:t xml:space="preserve">Pharmacy Order Number </w:t>
      </w:r>
      <w:r w:rsidRPr="009E3FC0">
        <w:rPr>
          <w:color w:val="000000"/>
        </w:rPr>
        <w:t>can be the order number for outpatient and inpatient drugs, the ‘D0’ value from the ^XTMP array of the RDI call for remote orders</w:t>
      </w:r>
      <w:r w:rsidR="00A50268">
        <w:rPr>
          <w:color w:val="000000"/>
        </w:rPr>
        <w:t xml:space="preserve">, or some other unique value. </w:t>
      </w:r>
    </w:p>
    <w:p w14:paraId="54E17866" w14:textId="77777777" w:rsidR="0011271B" w:rsidRPr="009E3FC0" w:rsidRDefault="0011271B" w:rsidP="009E3FC0">
      <w:pPr>
        <w:pStyle w:val="BodyText"/>
        <w:rPr>
          <w:rFonts w:ascii="Arial" w:hAnsi="Arial" w:cs="Arial"/>
          <w:color w:val="000000"/>
          <w:sz w:val="20"/>
        </w:rPr>
      </w:pPr>
      <w:r w:rsidRPr="009E3FC0">
        <w:rPr>
          <w:color w:val="000000"/>
        </w:rPr>
        <w:t>Examples of drug type flag values include prospective, profile, and remote.</w:t>
      </w:r>
    </w:p>
    <w:p w14:paraId="68D4B592" w14:textId="77777777" w:rsidR="0011271B" w:rsidRPr="009E3FC0" w:rsidRDefault="0011271B" w:rsidP="009E3FC0">
      <w:pPr>
        <w:pStyle w:val="BodyText"/>
        <w:rPr>
          <w:color w:val="000000"/>
        </w:rPr>
      </w:pPr>
      <w:r w:rsidRPr="009E3FC0">
        <w:rPr>
          <w:color w:val="000000"/>
        </w:rPr>
        <w:t xml:space="preserve">A counter will be appended to the fourth piece of each </w:t>
      </w:r>
      <w:r w:rsidR="004C79CE">
        <w:rPr>
          <w:color w:val="000000"/>
        </w:rPr>
        <w:t xml:space="preserve">Pharmacy Order Number </w:t>
      </w:r>
      <w:r w:rsidRPr="009E3FC0">
        <w:rPr>
          <w:color w:val="000000"/>
        </w:rPr>
        <w:t xml:space="preserve">that identifies a profile or prospective drug as unique. </w:t>
      </w:r>
    </w:p>
    <w:p w14:paraId="43469E0C" w14:textId="77777777" w:rsidR="0011271B" w:rsidRPr="009E3FC0" w:rsidRDefault="0011271B" w:rsidP="009E3FC0">
      <w:pPr>
        <w:pStyle w:val="BodyText"/>
        <w:rPr>
          <w:color w:val="000000"/>
        </w:rPr>
      </w:pPr>
      <w:r w:rsidRPr="009E3FC0">
        <w:rPr>
          <w:color w:val="000000"/>
        </w:rPr>
        <w:t xml:space="preserve">The combination of the four pieces of the </w:t>
      </w:r>
      <w:r w:rsidR="004C79CE">
        <w:rPr>
          <w:color w:val="000000"/>
        </w:rPr>
        <w:t xml:space="preserve">Pharmacy Order Number </w:t>
      </w:r>
      <w:r w:rsidRPr="009E3FC0">
        <w:rPr>
          <w:color w:val="000000"/>
        </w:rPr>
        <w:t xml:space="preserve">must be unique.  </w:t>
      </w:r>
    </w:p>
    <w:p w14:paraId="0729FD71" w14:textId="77777777" w:rsidR="0011271B" w:rsidRPr="009E3FC0" w:rsidRDefault="0011271B" w:rsidP="009E3FC0">
      <w:pPr>
        <w:pStyle w:val="BodyText"/>
        <w:rPr>
          <w:color w:val="000000"/>
        </w:rPr>
      </w:pPr>
      <w:r w:rsidRPr="009E3FC0">
        <w:rPr>
          <w:color w:val="000000"/>
        </w:rPr>
        <w:t>Drug Name will be used to populate the optional Descriptive Name value in FDB</w:t>
      </w:r>
      <w:r w:rsidR="007E3285" w:rsidRPr="009E3FC0">
        <w:rPr>
          <w:color w:val="000000"/>
        </w:rPr>
        <w:t xml:space="preserve">. </w:t>
      </w:r>
      <w:r w:rsidRPr="009E3FC0">
        <w:rPr>
          <w:color w:val="000000"/>
        </w:rPr>
        <w:t xml:space="preserve">The text of DRUG NAME will replace the FDB drug name in all return values that use a drug name.  </w:t>
      </w:r>
    </w:p>
    <w:p w14:paraId="70EC8BAC" w14:textId="77777777" w:rsidR="0011271B" w:rsidRPr="009E3FC0" w:rsidRDefault="00B860C4" w:rsidP="009E3FC0">
      <w:pPr>
        <w:pStyle w:val="BodyText"/>
        <w:rPr>
          <w:color w:val="000000"/>
        </w:rPr>
      </w:pPr>
      <w:r>
        <w:rPr>
          <w:color w:val="000000"/>
        </w:rPr>
        <w:lastRenderedPageBreak/>
        <w:t xml:space="preserve">The Drug </w:t>
      </w:r>
      <w:r w:rsidR="0011271B" w:rsidRPr="009E3FC0">
        <w:rPr>
          <w:color w:val="000000"/>
        </w:rPr>
        <w:t xml:space="preserve">IEN value for Outpatient and Inpatient orders </w:t>
      </w:r>
      <w:r>
        <w:rPr>
          <w:color w:val="000000"/>
        </w:rPr>
        <w:t>is</w:t>
      </w:r>
      <w:r w:rsidR="0011271B" w:rsidRPr="009E3FC0">
        <w:rPr>
          <w:color w:val="000000"/>
        </w:rPr>
        <w:t xml:space="preserve"> the IEN from </w:t>
      </w:r>
      <w:r w:rsidR="00315515">
        <w:rPr>
          <w:color w:val="000000"/>
        </w:rPr>
        <w:t xml:space="preserve">DRUG </w:t>
      </w:r>
      <w:r w:rsidR="00EB62CF">
        <w:rPr>
          <w:color w:val="000000"/>
        </w:rPr>
        <w:t>file (</w:t>
      </w:r>
      <w:r w:rsidR="00E45BBD">
        <w:rPr>
          <w:color w:val="000000"/>
        </w:rPr>
        <w:t>#</w:t>
      </w:r>
      <w:r w:rsidR="0011271B" w:rsidRPr="009E3FC0">
        <w:rPr>
          <w:color w:val="000000"/>
        </w:rPr>
        <w:t>50</w:t>
      </w:r>
      <w:r w:rsidR="00E45BBD">
        <w:rPr>
          <w:color w:val="000000"/>
        </w:rPr>
        <w:t>)</w:t>
      </w:r>
      <w:r w:rsidR="007E3285" w:rsidRPr="009E3FC0">
        <w:rPr>
          <w:color w:val="000000"/>
        </w:rPr>
        <w:t xml:space="preserve">. </w:t>
      </w:r>
      <w:r>
        <w:rPr>
          <w:color w:val="000000"/>
        </w:rPr>
        <w:t xml:space="preserve">The Drug </w:t>
      </w:r>
      <w:r w:rsidR="0011271B" w:rsidRPr="009E3FC0">
        <w:rPr>
          <w:color w:val="000000"/>
        </w:rPr>
        <w:t xml:space="preserve">IEN value for remote orders </w:t>
      </w:r>
      <w:r>
        <w:rPr>
          <w:color w:val="000000"/>
        </w:rPr>
        <w:t>is</w:t>
      </w:r>
      <w:r w:rsidR="0011271B" w:rsidRPr="009E3FC0">
        <w:rPr>
          <w:color w:val="000000"/>
        </w:rPr>
        <w:t xml:space="preserve"> the VUID of the drug. The VUID is attained by using the pointer in</w:t>
      </w:r>
      <w:r w:rsidR="00E45BBD">
        <w:rPr>
          <w:color w:val="000000"/>
        </w:rPr>
        <w:t xml:space="preserve"> DRUG</w:t>
      </w:r>
      <w:r w:rsidR="0011271B" w:rsidRPr="009E3FC0">
        <w:rPr>
          <w:color w:val="000000"/>
        </w:rPr>
        <w:t xml:space="preserve"> </w:t>
      </w:r>
      <w:r w:rsidR="00EB62CF">
        <w:rPr>
          <w:color w:val="000000"/>
        </w:rPr>
        <w:t>file (</w:t>
      </w:r>
      <w:r w:rsidR="00E45BBD">
        <w:rPr>
          <w:color w:val="000000"/>
        </w:rPr>
        <w:t>#</w:t>
      </w:r>
      <w:r w:rsidR="0011271B" w:rsidRPr="009E3FC0">
        <w:rPr>
          <w:color w:val="000000"/>
        </w:rPr>
        <w:t>50</w:t>
      </w:r>
      <w:r w:rsidR="00E45BBD">
        <w:rPr>
          <w:color w:val="000000"/>
        </w:rPr>
        <w:t>)</w:t>
      </w:r>
      <w:r w:rsidR="0011271B" w:rsidRPr="009E3FC0">
        <w:rPr>
          <w:color w:val="000000"/>
        </w:rPr>
        <w:t xml:space="preserve">, </w:t>
      </w:r>
      <w:r w:rsidR="00E45BBD" w:rsidRPr="009E3FC0">
        <w:rPr>
          <w:color w:val="000000"/>
        </w:rPr>
        <w:t xml:space="preserve">PSNDF VA PRODUCT NAME ENTRY </w:t>
      </w:r>
      <w:r w:rsidR="00EB62CF">
        <w:rPr>
          <w:color w:val="000000"/>
        </w:rPr>
        <w:t>field (</w:t>
      </w:r>
      <w:r w:rsidR="00E45BBD">
        <w:rPr>
          <w:color w:val="000000"/>
        </w:rPr>
        <w:t>#</w:t>
      </w:r>
      <w:r w:rsidR="0011271B" w:rsidRPr="009E3FC0">
        <w:rPr>
          <w:color w:val="000000"/>
        </w:rPr>
        <w:t>22</w:t>
      </w:r>
      <w:r w:rsidR="00E45BBD">
        <w:rPr>
          <w:color w:val="000000"/>
        </w:rPr>
        <w:t>),</w:t>
      </w:r>
      <w:r w:rsidR="00897F8D">
        <w:rPr>
          <w:color w:val="000000"/>
        </w:rPr>
        <w:t xml:space="preserve"> </w:t>
      </w:r>
      <w:r w:rsidR="0011271B" w:rsidRPr="009E3FC0">
        <w:rPr>
          <w:color w:val="000000"/>
        </w:rPr>
        <w:t xml:space="preserve">which points to file </w:t>
      </w:r>
      <w:r w:rsidR="00E45BBD" w:rsidRPr="009E3FC0">
        <w:rPr>
          <w:color w:val="000000"/>
        </w:rPr>
        <w:t xml:space="preserve">VA PRODUCT </w:t>
      </w:r>
      <w:r w:rsidR="00EB62CF">
        <w:rPr>
          <w:color w:val="000000"/>
        </w:rPr>
        <w:t>file (</w:t>
      </w:r>
      <w:r w:rsidR="00E45BBD">
        <w:rPr>
          <w:color w:val="000000"/>
        </w:rPr>
        <w:t>#</w:t>
      </w:r>
      <w:r w:rsidR="0011271B" w:rsidRPr="009E3FC0">
        <w:rPr>
          <w:color w:val="000000"/>
        </w:rPr>
        <w:t>50.68</w:t>
      </w:r>
      <w:r w:rsidR="00E45BBD">
        <w:rPr>
          <w:color w:val="000000"/>
        </w:rPr>
        <w:t>)</w:t>
      </w:r>
      <w:r w:rsidR="0011271B" w:rsidRPr="009E3FC0">
        <w:rPr>
          <w:color w:val="000000"/>
        </w:rPr>
        <w:t>.</w:t>
      </w:r>
    </w:p>
    <w:p w14:paraId="3DB74B75" w14:textId="77777777" w:rsidR="0011271B" w:rsidRPr="009863EC" w:rsidRDefault="0011271B" w:rsidP="009E3FC0">
      <w:pPr>
        <w:pStyle w:val="BodyText"/>
        <w:rPr>
          <w:color w:val="000000"/>
        </w:rPr>
      </w:pPr>
      <w:r w:rsidRPr="009E3FC0">
        <w:rPr>
          <w:color w:val="000000"/>
        </w:rPr>
        <w:t xml:space="preserve">The value of the Prospective node </w:t>
      </w:r>
      <w:r w:rsidRPr="009E3FC0">
        <w:rPr>
          <w:rFonts w:ascii="Arial Unicode MS" w:eastAsia="Arial Unicode MS" w:cs="Arial Unicode MS"/>
          <w:color w:val="000000"/>
          <w:sz w:val="20"/>
        </w:rPr>
        <w:t xml:space="preserve">-"6559^4029330^7906^WARFARIN 10MG TAB" </w:t>
      </w:r>
      <w:r w:rsidRPr="009863EC">
        <w:rPr>
          <w:color w:val="000000"/>
        </w:rPr>
        <w:t>is as follows:</w:t>
      </w:r>
    </w:p>
    <w:p w14:paraId="3BD698A7" w14:textId="77777777" w:rsidR="0011271B" w:rsidRPr="009E3FC0" w:rsidRDefault="0011271B" w:rsidP="009E3FC0">
      <w:pPr>
        <w:pStyle w:val="BodyText2"/>
        <w:ind w:left="720"/>
        <w:rPr>
          <w:rFonts w:cs="Times New Roman"/>
          <w:iCs w:val="0"/>
        </w:rPr>
      </w:pPr>
      <w:r w:rsidRPr="009E3FC0">
        <w:rPr>
          <w:rFonts w:cs="Times New Roman"/>
          <w:iCs w:val="0"/>
        </w:rPr>
        <w:t xml:space="preserve">Piece 1 – The GCNSEQNO </w:t>
      </w:r>
      <w:r w:rsidR="007B04BE">
        <w:rPr>
          <w:rFonts w:cs="Times New Roman"/>
          <w:iCs w:val="0"/>
        </w:rPr>
        <w:t>f</w:t>
      </w:r>
      <w:r w:rsidRPr="009E3FC0">
        <w:rPr>
          <w:rFonts w:cs="Times New Roman"/>
          <w:iCs w:val="0"/>
        </w:rPr>
        <w:t xml:space="preserve">ield (#11) of the VA PRODUCT </w:t>
      </w:r>
      <w:r w:rsidR="007B04BE">
        <w:rPr>
          <w:rFonts w:cs="Times New Roman"/>
          <w:iCs w:val="0"/>
        </w:rPr>
        <w:t>f</w:t>
      </w:r>
      <w:r w:rsidRPr="009E3FC0">
        <w:rPr>
          <w:rFonts w:cs="Times New Roman"/>
          <w:iCs w:val="0"/>
        </w:rPr>
        <w:t>ile (#50.68)</w:t>
      </w:r>
    </w:p>
    <w:p w14:paraId="32AB0DA5" w14:textId="77777777" w:rsidR="0011271B" w:rsidRPr="009E3FC0" w:rsidRDefault="0011271B" w:rsidP="009E3FC0">
      <w:pPr>
        <w:pStyle w:val="BodyText2"/>
        <w:ind w:left="720"/>
        <w:rPr>
          <w:rFonts w:cs="Times New Roman"/>
          <w:iCs w:val="0"/>
        </w:rPr>
      </w:pPr>
      <w:r w:rsidRPr="009E3FC0">
        <w:rPr>
          <w:rFonts w:cs="Times New Roman"/>
          <w:iCs w:val="0"/>
        </w:rPr>
        <w:t xml:space="preserve">Piece 2 - The VUID </w:t>
      </w:r>
      <w:r w:rsidR="007B04BE">
        <w:rPr>
          <w:rFonts w:cs="Times New Roman"/>
          <w:iCs w:val="0"/>
        </w:rPr>
        <w:t>f</w:t>
      </w:r>
      <w:r w:rsidRPr="009E3FC0">
        <w:rPr>
          <w:rFonts w:cs="Times New Roman"/>
          <w:iCs w:val="0"/>
        </w:rPr>
        <w:t xml:space="preserve">ield (#99.99) of the VA PRODUCT </w:t>
      </w:r>
      <w:r w:rsidR="007B04BE">
        <w:rPr>
          <w:rFonts w:cs="Times New Roman"/>
          <w:iCs w:val="0"/>
        </w:rPr>
        <w:t>f</w:t>
      </w:r>
      <w:r w:rsidRPr="009E3FC0">
        <w:rPr>
          <w:rFonts w:cs="Times New Roman"/>
          <w:iCs w:val="0"/>
        </w:rPr>
        <w:t>ile (#50.68)</w:t>
      </w:r>
    </w:p>
    <w:p w14:paraId="673737A6" w14:textId="77777777" w:rsidR="0011271B" w:rsidRPr="009E3FC0" w:rsidRDefault="0011271B" w:rsidP="009E3FC0">
      <w:pPr>
        <w:pStyle w:val="BodyText2"/>
        <w:ind w:left="720"/>
        <w:rPr>
          <w:rFonts w:cs="Times New Roman"/>
          <w:iCs w:val="0"/>
        </w:rPr>
      </w:pPr>
      <w:r w:rsidRPr="009E3FC0">
        <w:rPr>
          <w:rFonts w:cs="Times New Roman"/>
          <w:iCs w:val="0"/>
        </w:rPr>
        <w:t xml:space="preserve">Piece 3 – The IEN from the </w:t>
      </w:r>
      <w:r w:rsidR="0027490E" w:rsidRPr="009E3FC0">
        <w:rPr>
          <w:rFonts w:cs="Times New Roman"/>
          <w:iCs w:val="0"/>
        </w:rPr>
        <w:t xml:space="preserve">DRUG </w:t>
      </w:r>
      <w:r w:rsidR="007B04BE">
        <w:rPr>
          <w:rFonts w:cs="Times New Roman"/>
          <w:iCs w:val="0"/>
        </w:rPr>
        <w:t>f</w:t>
      </w:r>
      <w:r w:rsidRPr="009E3FC0">
        <w:rPr>
          <w:rFonts w:cs="Times New Roman"/>
          <w:iCs w:val="0"/>
        </w:rPr>
        <w:t>ile (#50)</w:t>
      </w:r>
    </w:p>
    <w:p w14:paraId="4C5ECACC" w14:textId="77777777" w:rsidR="0011271B" w:rsidRPr="009E3FC0" w:rsidRDefault="0011271B" w:rsidP="009E3FC0">
      <w:pPr>
        <w:pStyle w:val="BodyText2"/>
        <w:ind w:left="720"/>
        <w:rPr>
          <w:rFonts w:cs="Times New Roman"/>
          <w:iCs w:val="0"/>
        </w:rPr>
      </w:pPr>
      <w:r w:rsidRPr="009E3FC0">
        <w:rPr>
          <w:rFonts w:cs="Times New Roman"/>
          <w:iCs w:val="0"/>
        </w:rPr>
        <w:t>Piece 4 - Drug Name. It will be used to populate the Descriptive Name value in FDB</w:t>
      </w:r>
      <w:r w:rsidR="001D1B0A" w:rsidRPr="009E3FC0">
        <w:rPr>
          <w:rFonts w:cs="Times New Roman"/>
          <w:iCs w:val="0"/>
        </w:rPr>
        <w:t xml:space="preserve">. </w:t>
      </w:r>
      <w:r w:rsidRPr="009E3FC0">
        <w:rPr>
          <w:rFonts w:cs="Times New Roman"/>
          <w:iCs w:val="0"/>
        </w:rPr>
        <w:t>The text of DRUG NAME will replace the FDB drug name in all return values that use a drug name.</w:t>
      </w:r>
    </w:p>
    <w:p w14:paraId="6B96D8BC" w14:textId="77777777" w:rsidR="009661CD" w:rsidRDefault="0011271B" w:rsidP="009E3FC0">
      <w:pPr>
        <w:pStyle w:val="BodyText"/>
        <w:rPr>
          <w:rFonts w:eastAsia="Arial Unicode MS"/>
        </w:rPr>
      </w:pPr>
      <w:r>
        <w:rPr>
          <w:rFonts w:eastAsia="Arial Unicode MS"/>
        </w:rPr>
        <w:t xml:space="preserve">The Profile nodes represent the drugs that are currently on the Profile. The various profiles and drugs from those profiles will differ depending on the package where the order is being placed. </w:t>
      </w:r>
    </w:p>
    <w:p w14:paraId="1505A254" w14:textId="77777777" w:rsidR="0011271B" w:rsidRPr="00E72B9D" w:rsidRDefault="0011271B" w:rsidP="00E72B9D">
      <w:pPr>
        <w:pStyle w:val="BodyText"/>
        <w:keepNext/>
        <w:ind w:left="720"/>
        <w:rPr>
          <w:rFonts w:eastAsia="Arial Unicode MS"/>
          <w:b/>
        </w:rPr>
      </w:pPr>
      <w:r w:rsidRPr="00E72B9D">
        <w:rPr>
          <w:rFonts w:eastAsia="Arial Unicode MS"/>
          <w:b/>
        </w:rPr>
        <w:t>Example</w:t>
      </w:r>
      <w:r w:rsidR="009661CD">
        <w:rPr>
          <w:rFonts w:eastAsia="Arial Unicode MS"/>
          <w:b/>
        </w:rPr>
        <w:t>:</w:t>
      </w:r>
    </w:p>
    <w:p w14:paraId="14313813" w14:textId="77777777" w:rsidR="0011271B" w:rsidRPr="009E3FC0" w:rsidRDefault="0011271B" w:rsidP="00E72B9D">
      <w:pPr>
        <w:pStyle w:val="BodyText2"/>
        <w:ind w:left="720"/>
        <w:contextualSpacing/>
        <w:rPr>
          <w:rFonts w:cs="Times New Roman"/>
          <w:iCs w:val="0"/>
        </w:rPr>
      </w:pPr>
      <w:r w:rsidRPr="009E3FC0">
        <w:rPr>
          <w:rFonts w:cs="Times New Roman"/>
          <w:iCs w:val="0"/>
        </w:rPr>
        <w:t>^TMP($J,BASE,"IN","PROFILE","O;402262;PROFILE;6")="040238^4013279^79</w:t>
      </w:r>
    </w:p>
    <w:p w14:paraId="3F40F649" w14:textId="77777777" w:rsidR="0011271B" w:rsidRPr="009E3FC0" w:rsidRDefault="0011271B" w:rsidP="009E3FC0">
      <w:pPr>
        <w:pStyle w:val="BodyText2"/>
        <w:ind w:left="720"/>
        <w:rPr>
          <w:rFonts w:cs="Times New Roman"/>
          <w:iCs w:val="0"/>
        </w:rPr>
      </w:pPr>
      <w:r w:rsidRPr="009E3FC0">
        <w:rPr>
          <w:rFonts w:cs="Times New Roman"/>
          <w:iCs w:val="0"/>
        </w:rPr>
        <w:t>01^SIMVASTATIN 80MG TAB^11543^O"</w:t>
      </w:r>
    </w:p>
    <w:p w14:paraId="3A353000" w14:textId="77777777" w:rsidR="0011271B" w:rsidRDefault="0011271B" w:rsidP="00E72B9D">
      <w:pPr>
        <w:pStyle w:val="BodyText"/>
        <w:keepNext/>
        <w:rPr>
          <w:rFonts w:eastAsia="Arial Unicode MS"/>
        </w:rPr>
      </w:pPr>
      <w:r>
        <w:rPr>
          <w:rFonts w:eastAsia="Arial Unicode MS"/>
        </w:rPr>
        <w:t>The value of the Profile node - ="040238^4013279^7901^SIMVASTATIN 80MG TAB^11543^O" is as follows:</w:t>
      </w:r>
    </w:p>
    <w:p w14:paraId="257F55E8" w14:textId="77777777" w:rsidR="0011271B" w:rsidRPr="009E3FC0" w:rsidRDefault="0011271B" w:rsidP="009E3FC0">
      <w:pPr>
        <w:pStyle w:val="BodyText2"/>
        <w:ind w:left="720"/>
        <w:rPr>
          <w:rFonts w:cs="Times New Roman"/>
          <w:iCs w:val="0"/>
        </w:rPr>
      </w:pPr>
      <w:r w:rsidRPr="009E3FC0">
        <w:rPr>
          <w:rFonts w:cs="Times New Roman"/>
          <w:iCs w:val="0"/>
        </w:rPr>
        <w:t xml:space="preserve">Piece 1 – The GCNSEQNO </w:t>
      </w:r>
      <w:r w:rsidR="007B04BE">
        <w:rPr>
          <w:rFonts w:cs="Times New Roman"/>
          <w:iCs w:val="0"/>
        </w:rPr>
        <w:t>f</w:t>
      </w:r>
      <w:r w:rsidRPr="009E3FC0">
        <w:rPr>
          <w:rFonts w:cs="Times New Roman"/>
          <w:iCs w:val="0"/>
        </w:rPr>
        <w:t xml:space="preserve">ield (#11) of the VA PRODUCT </w:t>
      </w:r>
      <w:r w:rsidR="007B04BE">
        <w:rPr>
          <w:rFonts w:cs="Times New Roman"/>
          <w:iCs w:val="0"/>
        </w:rPr>
        <w:t>f</w:t>
      </w:r>
      <w:r w:rsidRPr="009E3FC0">
        <w:rPr>
          <w:rFonts w:cs="Times New Roman"/>
          <w:iCs w:val="0"/>
        </w:rPr>
        <w:t>ile (#50.68)</w:t>
      </w:r>
    </w:p>
    <w:p w14:paraId="210F59F5" w14:textId="77777777" w:rsidR="0011271B" w:rsidRPr="009E3FC0" w:rsidRDefault="0011271B" w:rsidP="009E3FC0">
      <w:pPr>
        <w:pStyle w:val="BodyText2"/>
        <w:ind w:left="720"/>
        <w:rPr>
          <w:rFonts w:cs="Times New Roman"/>
          <w:iCs w:val="0"/>
        </w:rPr>
      </w:pPr>
      <w:r w:rsidRPr="009E3FC0">
        <w:rPr>
          <w:rFonts w:cs="Times New Roman"/>
          <w:iCs w:val="0"/>
        </w:rPr>
        <w:t xml:space="preserve">Piece 2 – The VUID </w:t>
      </w:r>
      <w:r w:rsidR="007B04BE">
        <w:rPr>
          <w:rFonts w:cs="Times New Roman"/>
          <w:iCs w:val="0"/>
        </w:rPr>
        <w:t>f</w:t>
      </w:r>
      <w:r w:rsidRPr="009E3FC0">
        <w:rPr>
          <w:rFonts w:cs="Times New Roman"/>
          <w:iCs w:val="0"/>
        </w:rPr>
        <w:t xml:space="preserve">ield (#99.99) of the VA PRODUCT </w:t>
      </w:r>
      <w:r w:rsidR="007B04BE">
        <w:rPr>
          <w:rFonts w:cs="Times New Roman"/>
          <w:iCs w:val="0"/>
        </w:rPr>
        <w:t>f</w:t>
      </w:r>
      <w:r w:rsidRPr="009E3FC0">
        <w:rPr>
          <w:rFonts w:cs="Times New Roman"/>
          <w:iCs w:val="0"/>
        </w:rPr>
        <w:t>ile (#50.68)</w:t>
      </w:r>
    </w:p>
    <w:p w14:paraId="64FADA14" w14:textId="77777777" w:rsidR="0011271B" w:rsidRPr="009E3FC0" w:rsidRDefault="0011271B" w:rsidP="009E3FC0">
      <w:pPr>
        <w:pStyle w:val="BodyText2"/>
        <w:ind w:left="720"/>
        <w:rPr>
          <w:rFonts w:cs="Times New Roman"/>
          <w:iCs w:val="0"/>
        </w:rPr>
      </w:pPr>
      <w:r w:rsidRPr="009E3FC0">
        <w:rPr>
          <w:rFonts w:cs="Times New Roman"/>
          <w:iCs w:val="0"/>
        </w:rPr>
        <w:t xml:space="preserve">Piece 3 – The IEN from the </w:t>
      </w:r>
      <w:r w:rsidR="007B1895" w:rsidRPr="009E3FC0">
        <w:rPr>
          <w:rFonts w:cs="Times New Roman"/>
          <w:iCs w:val="0"/>
        </w:rPr>
        <w:t xml:space="preserve">DRUG </w:t>
      </w:r>
      <w:r w:rsidR="007B04BE">
        <w:rPr>
          <w:rFonts w:cs="Times New Roman"/>
          <w:iCs w:val="0"/>
        </w:rPr>
        <w:t>f</w:t>
      </w:r>
      <w:r w:rsidRPr="009E3FC0">
        <w:rPr>
          <w:rFonts w:cs="Times New Roman"/>
          <w:iCs w:val="0"/>
        </w:rPr>
        <w:t xml:space="preserve">ile (#50)  (For Remote orders the software will </w:t>
      </w:r>
      <w:r w:rsidR="007E3285" w:rsidRPr="009E3FC0">
        <w:rPr>
          <w:rFonts w:cs="Times New Roman"/>
          <w:iCs w:val="0"/>
        </w:rPr>
        <w:t>populate</w:t>
      </w:r>
      <w:r w:rsidRPr="009E3FC0">
        <w:rPr>
          <w:rFonts w:cs="Times New Roman"/>
          <w:iCs w:val="0"/>
        </w:rPr>
        <w:t xml:space="preserve"> this with a 0)</w:t>
      </w:r>
    </w:p>
    <w:p w14:paraId="068D1573" w14:textId="77777777" w:rsidR="0011271B" w:rsidRPr="009E3FC0" w:rsidRDefault="0011271B" w:rsidP="009E3FC0">
      <w:pPr>
        <w:pStyle w:val="BodyText2"/>
        <w:ind w:left="720"/>
        <w:rPr>
          <w:rFonts w:cs="Times New Roman"/>
          <w:iCs w:val="0"/>
        </w:rPr>
      </w:pPr>
      <w:r w:rsidRPr="009E3FC0">
        <w:rPr>
          <w:rFonts w:cs="Times New Roman"/>
          <w:iCs w:val="0"/>
        </w:rPr>
        <w:t>Piece 4 – Drug Name. It will be used to populate the Descriptive Name value in FDB</w:t>
      </w:r>
      <w:r w:rsidR="007E3285" w:rsidRPr="009E3FC0">
        <w:rPr>
          <w:rFonts w:cs="Times New Roman"/>
          <w:iCs w:val="0"/>
        </w:rPr>
        <w:t xml:space="preserve">. </w:t>
      </w:r>
      <w:r w:rsidRPr="009E3FC0">
        <w:rPr>
          <w:rFonts w:cs="Times New Roman"/>
          <w:iCs w:val="0"/>
        </w:rPr>
        <w:t>The text of DRUG NAME will replace the FDB drug name in all return values that use a drug name</w:t>
      </w:r>
    </w:p>
    <w:p w14:paraId="6D7C8AA2" w14:textId="77777777" w:rsidR="0011271B" w:rsidRPr="009E3FC0" w:rsidRDefault="0011271B" w:rsidP="009E3FC0">
      <w:pPr>
        <w:pStyle w:val="BodyText2"/>
        <w:ind w:left="720"/>
        <w:rPr>
          <w:rFonts w:cs="Times New Roman"/>
          <w:iCs w:val="0"/>
        </w:rPr>
      </w:pPr>
      <w:r w:rsidRPr="009E3FC0">
        <w:rPr>
          <w:rFonts w:cs="Times New Roman"/>
          <w:iCs w:val="0"/>
        </w:rPr>
        <w:t xml:space="preserve">Piece 5 – IEN from the ORDER </w:t>
      </w:r>
      <w:r w:rsidR="007B04BE">
        <w:rPr>
          <w:rFonts w:cs="Times New Roman"/>
          <w:iCs w:val="0"/>
        </w:rPr>
        <w:t>f</w:t>
      </w:r>
      <w:r w:rsidRPr="009E3FC0">
        <w:rPr>
          <w:rFonts w:cs="Times New Roman"/>
          <w:iCs w:val="0"/>
        </w:rPr>
        <w:t xml:space="preserve">ile (#100) </w:t>
      </w:r>
    </w:p>
    <w:p w14:paraId="5DDF48FC" w14:textId="77777777" w:rsidR="0011271B" w:rsidRPr="009E3FC0" w:rsidRDefault="0011271B" w:rsidP="009E3FC0">
      <w:pPr>
        <w:pStyle w:val="BodyText2"/>
        <w:ind w:left="720"/>
        <w:rPr>
          <w:rFonts w:cs="Times New Roman"/>
          <w:iCs w:val="0"/>
        </w:rPr>
      </w:pPr>
      <w:r w:rsidRPr="009E3FC0">
        <w:rPr>
          <w:rFonts w:cs="Times New Roman"/>
          <w:iCs w:val="0"/>
        </w:rPr>
        <w:t>Piece 6 – Package</w:t>
      </w:r>
    </w:p>
    <w:p w14:paraId="59FFC72F" w14:textId="77777777" w:rsidR="0011271B" w:rsidRPr="009E3FC0" w:rsidRDefault="0011271B" w:rsidP="0068626D">
      <w:pPr>
        <w:pStyle w:val="Heading2"/>
        <w:rPr>
          <w:rFonts w:eastAsia="Arial Unicode MS"/>
        </w:rPr>
      </w:pPr>
      <w:bookmarkStart w:id="81" w:name="_Toc349720739"/>
      <w:bookmarkStart w:id="82" w:name="_Toc514830194"/>
      <w:r w:rsidRPr="009E3FC0">
        <w:rPr>
          <w:rFonts w:eastAsia="Arial Unicode MS"/>
        </w:rPr>
        <w:t>Drug-</w:t>
      </w:r>
      <w:r w:rsidR="007E3285">
        <w:rPr>
          <w:rFonts w:eastAsia="Arial Unicode MS"/>
        </w:rPr>
        <w:t>Drug Interaction Output</w:t>
      </w:r>
      <w:bookmarkEnd w:id="81"/>
      <w:bookmarkEnd w:id="82"/>
    </w:p>
    <w:p w14:paraId="44893588" w14:textId="77777777" w:rsidR="0011271B" w:rsidRDefault="0011271B" w:rsidP="009E3FC0">
      <w:pPr>
        <w:pStyle w:val="BodyText"/>
        <w:keepNext/>
      </w:pPr>
      <w:r w:rsidRPr="00E22FAD">
        <w:t>The Drug</w:t>
      </w:r>
      <w:r w:rsidR="007E3285">
        <w:t>-</w:t>
      </w:r>
      <w:r w:rsidRPr="00E22FAD">
        <w:t xml:space="preserve">Drug </w:t>
      </w:r>
      <w:r w:rsidR="00897F8D">
        <w:t>Interaction Order C</w:t>
      </w:r>
      <w:r w:rsidR="00897F8D" w:rsidRPr="00E22FAD">
        <w:t xml:space="preserve">hecks </w:t>
      </w:r>
      <w:r>
        <w:t>will be return</w:t>
      </w:r>
      <w:r w:rsidRPr="00E22FAD">
        <w:t>ed in the “DRUGDRUG” node of the output global.</w:t>
      </w:r>
    </w:p>
    <w:p w14:paraId="5ED78BFB" w14:textId="77777777" w:rsidR="0011271B" w:rsidRDefault="0011271B" w:rsidP="009E3FC0">
      <w:pPr>
        <w:pStyle w:val="BodyText"/>
      </w:pPr>
      <w:r w:rsidRPr="00E22FAD">
        <w:t>The result of a Drug</w:t>
      </w:r>
      <w:r w:rsidR="007E3285">
        <w:t>-</w:t>
      </w:r>
      <w:r w:rsidRPr="00E22FAD">
        <w:t xml:space="preserve">Drug </w:t>
      </w:r>
      <w:r w:rsidR="00897F8D">
        <w:t>Interaction Order C</w:t>
      </w:r>
      <w:r w:rsidRPr="00E22FAD">
        <w:t>heck is always returned in a single set of warning for a pair of drugs.</w:t>
      </w:r>
    </w:p>
    <w:p w14:paraId="0E21F367" w14:textId="77777777" w:rsidR="0011271B" w:rsidRDefault="0011271B" w:rsidP="009E3FC0">
      <w:pPr>
        <w:pStyle w:val="BodyText"/>
      </w:pPr>
      <w:r w:rsidRPr="00E22FAD">
        <w:lastRenderedPageBreak/>
        <w:t>Drug</w:t>
      </w:r>
      <w:r w:rsidR="007E3285">
        <w:t>-</w:t>
      </w:r>
      <w:r w:rsidRPr="00E22FAD">
        <w:t xml:space="preserve">Drug </w:t>
      </w:r>
      <w:r w:rsidR="00897F8D">
        <w:t>Interaction Order C</w:t>
      </w:r>
      <w:r w:rsidRPr="00E22FAD">
        <w:t>hecks with an FDB severity of “Contraindicated Drug Combination” will be displayed as "Critical"</w:t>
      </w:r>
      <w:r w:rsidR="00A50268" w:rsidRPr="00E22FAD">
        <w:t xml:space="preserve">. </w:t>
      </w:r>
      <w:r w:rsidRPr="00E22FAD">
        <w:t>Drug</w:t>
      </w:r>
      <w:r w:rsidR="007E3285">
        <w:t>-</w:t>
      </w:r>
      <w:r w:rsidRPr="00E22FAD">
        <w:t xml:space="preserve">Drug </w:t>
      </w:r>
      <w:r w:rsidR="00897F8D">
        <w:t>Interaction Order C</w:t>
      </w:r>
      <w:r w:rsidRPr="00E22FAD">
        <w:t>hecks with an FDB severity of "Severe Interaction" will be displayed as "Significant".</w:t>
      </w:r>
    </w:p>
    <w:p w14:paraId="47837A61" w14:textId="77777777" w:rsidR="0011271B" w:rsidRDefault="0011271B" w:rsidP="009E3FC0">
      <w:pPr>
        <w:pStyle w:val="BodyText"/>
      </w:pPr>
      <w:r w:rsidRPr="00E22FAD">
        <w:t>A critical Drug</w:t>
      </w:r>
      <w:r w:rsidR="007E3285">
        <w:t>-</w:t>
      </w:r>
      <w:r w:rsidRPr="00E22FAD">
        <w:t xml:space="preserve">Drug </w:t>
      </w:r>
      <w:r w:rsidR="00897F8D">
        <w:t>Interaction Order C</w:t>
      </w:r>
      <w:r w:rsidR="00897F8D" w:rsidRPr="00E22FAD">
        <w:t>hecks</w:t>
      </w:r>
      <w:r w:rsidRPr="00E22FAD">
        <w:t xml:space="preserve"> will be marked with a ‘C’ in the Severity subscript. A significant Drug</w:t>
      </w:r>
      <w:r>
        <w:t>-</w:t>
      </w:r>
      <w:r w:rsidRPr="00E22FAD">
        <w:t xml:space="preserve">Drug </w:t>
      </w:r>
      <w:r w:rsidR="00897F8D">
        <w:t>Interaction Order C</w:t>
      </w:r>
      <w:r w:rsidR="00897F8D" w:rsidRPr="00E22FAD">
        <w:t>hecks</w:t>
      </w:r>
      <w:r w:rsidRPr="00E22FAD">
        <w:t xml:space="preserve"> will be marked with an ‘S’ in the Severity subscript.</w:t>
      </w:r>
    </w:p>
    <w:p w14:paraId="19FAAB6A" w14:textId="77777777" w:rsidR="0011271B" w:rsidRDefault="0011271B" w:rsidP="009E3FC0">
      <w:pPr>
        <w:pStyle w:val="BodyText"/>
      </w:pPr>
      <w:r w:rsidRPr="00E22FAD">
        <w:t>Individual Drug</w:t>
      </w:r>
      <w:r w:rsidR="007E3285">
        <w:t>-</w:t>
      </w:r>
      <w:r w:rsidRPr="00E22FAD">
        <w:t xml:space="preserve">Drug </w:t>
      </w:r>
      <w:r w:rsidR="00897F8D">
        <w:t>Interaction Order C</w:t>
      </w:r>
      <w:r w:rsidR="00897F8D" w:rsidRPr="00E22FAD">
        <w:t>hecks</w:t>
      </w:r>
      <w:r w:rsidRPr="00E22FAD">
        <w:t xml:space="preserve"> with severities other than critical or significant will not be included in the output global.</w:t>
      </w:r>
    </w:p>
    <w:p w14:paraId="408EC29F" w14:textId="77777777" w:rsidR="0011271B" w:rsidRDefault="0011271B" w:rsidP="009E3FC0">
      <w:pPr>
        <w:pStyle w:val="BodyText"/>
      </w:pPr>
      <w:r>
        <w:t>It is possible that two drugs can return more than one drug</w:t>
      </w:r>
      <w:r w:rsidR="007E3285">
        <w:t>-</w:t>
      </w:r>
      <w:r>
        <w:t>drug interaction</w:t>
      </w:r>
      <w:r w:rsidR="006A79FE">
        <w:t xml:space="preserve">. </w:t>
      </w:r>
      <w:r>
        <w:t>This can happen with combination drugs contain</w:t>
      </w:r>
      <w:r w:rsidR="009661CD">
        <w:t>ing</w:t>
      </w:r>
      <w:r>
        <w:t xml:space="preserve"> </w:t>
      </w:r>
      <w:r w:rsidR="007E3285">
        <w:t>two</w:t>
      </w:r>
      <w:r>
        <w:t xml:space="preserve"> or more active ingredients.</w:t>
      </w:r>
    </w:p>
    <w:p w14:paraId="3FCD21AF" w14:textId="77777777" w:rsidR="00AC0D55" w:rsidRDefault="0011271B" w:rsidP="008E2BFA">
      <w:pPr>
        <w:pStyle w:val="BodyText"/>
        <w:spacing w:after="720"/>
      </w:pPr>
      <w:r w:rsidRPr="00363931">
        <w:t>Monographs will appear in the following order in the output global. A single empty node will exist between each monograph element.</w:t>
      </w:r>
    </w:p>
    <w:p w14:paraId="3B91FAD6" w14:textId="77777777" w:rsidR="00AC0D55" w:rsidRPr="00AC0D55" w:rsidRDefault="00AC0D55" w:rsidP="008E2BFA">
      <w:pPr>
        <w:pStyle w:val="Caption"/>
        <w:keepNext/>
      </w:pPr>
      <w:r w:rsidRPr="00AC0D55">
        <w:t xml:space="preserve">Table </w:t>
      </w:r>
      <w:r w:rsidR="00FE6AFF">
        <w:fldChar w:fldCharType="begin"/>
      </w:r>
      <w:r w:rsidR="00FE6AFF">
        <w:instrText xml:space="preserve"> SEQ Table \* ARABIC </w:instrText>
      </w:r>
      <w:r w:rsidR="00FE6AFF">
        <w:fldChar w:fldCharType="separate"/>
      </w:r>
      <w:r w:rsidRPr="00AC0D55">
        <w:t>1</w:t>
      </w:r>
      <w:r w:rsidR="00FE6AFF">
        <w:fldChar w:fldCharType="end"/>
      </w:r>
      <w:r w:rsidRPr="00AC0D55">
        <w:t>: Monograph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tblGrid>
      <w:tr w:rsidR="0011271B" w:rsidRPr="0050006A" w14:paraId="665E2346" w14:textId="77777777" w:rsidTr="00AC0D55">
        <w:trPr>
          <w:cantSplit/>
          <w:trHeight w:val="287"/>
          <w:tblHeader/>
          <w:jc w:val="center"/>
        </w:trPr>
        <w:tc>
          <w:tcPr>
            <w:tcW w:w="2988" w:type="dxa"/>
            <w:shd w:val="clear" w:color="auto" w:fill="D9D9D9"/>
            <w:vAlign w:val="center"/>
          </w:tcPr>
          <w:p w14:paraId="6A50A96C" w14:textId="77777777" w:rsidR="0011271B" w:rsidRPr="0050006A" w:rsidRDefault="0011271B" w:rsidP="00AC0D55">
            <w:pPr>
              <w:pStyle w:val="TableHeading"/>
            </w:pPr>
            <w:r w:rsidRPr="0050006A">
              <w:t>Professional Monograph</w:t>
            </w:r>
          </w:p>
        </w:tc>
        <w:tc>
          <w:tcPr>
            <w:tcW w:w="2700" w:type="dxa"/>
            <w:shd w:val="clear" w:color="auto" w:fill="D9D9D9"/>
            <w:vAlign w:val="center"/>
          </w:tcPr>
          <w:p w14:paraId="33809197" w14:textId="77777777" w:rsidR="0011271B" w:rsidRPr="0050006A" w:rsidRDefault="0011271B" w:rsidP="00AC0D55">
            <w:pPr>
              <w:pStyle w:val="TableHeading"/>
            </w:pPr>
            <w:r w:rsidRPr="0050006A">
              <w:t>Consumer Monograph*</w:t>
            </w:r>
          </w:p>
        </w:tc>
      </w:tr>
      <w:tr w:rsidR="0011271B" w:rsidRPr="00E22FAD" w14:paraId="13B11E23" w14:textId="77777777" w:rsidTr="00AC0D55">
        <w:trPr>
          <w:cantSplit/>
          <w:jc w:val="center"/>
        </w:trPr>
        <w:tc>
          <w:tcPr>
            <w:tcW w:w="2988" w:type="dxa"/>
          </w:tcPr>
          <w:p w14:paraId="447C10F7" w14:textId="77777777" w:rsidR="0011271B" w:rsidRPr="00E22FAD" w:rsidRDefault="0011271B" w:rsidP="00AC0D55">
            <w:pPr>
              <w:pStyle w:val="TableText"/>
            </w:pPr>
            <w:r w:rsidRPr="00E22FAD">
              <w:t>Disclaimer</w:t>
            </w:r>
          </w:p>
          <w:p w14:paraId="66A3BA15" w14:textId="77777777" w:rsidR="0011271B" w:rsidRPr="00E22FAD" w:rsidRDefault="0011271B" w:rsidP="00AC0D55">
            <w:pPr>
              <w:pStyle w:val="TableText"/>
            </w:pPr>
            <w:r w:rsidRPr="00E22FAD">
              <w:t>monograph title</w:t>
            </w:r>
          </w:p>
          <w:p w14:paraId="3226961D" w14:textId="77777777" w:rsidR="0011271B" w:rsidRDefault="0011271B" w:rsidP="00AC0D55">
            <w:pPr>
              <w:pStyle w:val="TableText"/>
            </w:pPr>
          </w:p>
          <w:p w14:paraId="0D59B240" w14:textId="77777777" w:rsidR="0011271B" w:rsidRPr="00E22FAD" w:rsidRDefault="0011271B" w:rsidP="00AC0D55">
            <w:pPr>
              <w:pStyle w:val="TableText"/>
            </w:pPr>
            <w:r w:rsidRPr="00E22FAD">
              <w:t>severity level</w:t>
            </w:r>
          </w:p>
          <w:p w14:paraId="45180150" w14:textId="77777777" w:rsidR="0011271B" w:rsidRPr="00E22FAD" w:rsidRDefault="0011271B" w:rsidP="00AC0D55">
            <w:pPr>
              <w:pStyle w:val="TableText"/>
            </w:pPr>
            <w:r w:rsidRPr="00E22FAD">
              <w:t>mechanism of action</w:t>
            </w:r>
          </w:p>
          <w:p w14:paraId="44F73F84" w14:textId="77777777" w:rsidR="0011271B" w:rsidRPr="00E22FAD" w:rsidRDefault="0011271B" w:rsidP="00AC0D55">
            <w:pPr>
              <w:pStyle w:val="TableText"/>
            </w:pPr>
            <w:r w:rsidRPr="00E22FAD">
              <w:t>clinical effects</w:t>
            </w:r>
          </w:p>
          <w:p w14:paraId="5C4C828B" w14:textId="77777777" w:rsidR="0011271B" w:rsidRPr="00E22FAD" w:rsidRDefault="0011271B" w:rsidP="00AC0D55">
            <w:pPr>
              <w:pStyle w:val="TableText"/>
            </w:pPr>
            <w:r w:rsidRPr="00E22FAD">
              <w:t>predisposing factors</w:t>
            </w:r>
          </w:p>
          <w:p w14:paraId="7E38F54B" w14:textId="77777777" w:rsidR="0011271B" w:rsidRPr="00E22FAD" w:rsidRDefault="0011271B" w:rsidP="00AC0D55">
            <w:pPr>
              <w:pStyle w:val="TableText"/>
            </w:pPr>
            <w:r w:rsidRPr="00E22FAD">
              <w:t>patient management</w:t>
            </w:r>
          </w:p>
          <w:p w14:paraId="6A27468A" w14:textId="77777777" w:rsidR="0011271B" w:rsidRPr="00E22FAD" w:rsidRDefault="0011271B" w:rsidP="00AC0D55">
            <w:pPr>
              <w:pStyle w:val="TableText"/>
            </w:pPr>
            <w:r w:rsidRPr="00E22FAD">
              <w:t>discussion</w:t>
            </w:r>
          </w:p>
          <w:p w14:paraId="7FCA058E" w14:textId="77777777" w:rsidR="0011271B" w:rsidRPr="00E22FAD" w:rsidRDefault="0011271B" w:rsidP="00AC0D55">
            <w:pPr>
              <w:pStyle w:val="TableText"/>
            </w:pPr>
            <w:r w:rsidRPr="00E22FAD">
              <w:t>references</w:t>
            </w:r>
          </w:p>
          <w:p w14:paraId="0444083C" w14:textId="77777777" w:rsidR="0011271B" w:rsidRPr="00E22FAD" w:rsidRDefault="0011271B" w:rsidP="00AC0D55">
            <w:pPr>
              <w:pStyle w:val="TableText"/>
            </w:pPr>
            <w:r w:rsidRPr="00E22FAD">
              <w:t xml:space="preserve">FDB copyright </w:t>
            </w:r>
          </w:p>
        </w:tc>
        <w:tc>
          <w:tcPr>
            <w:tcW w:w="2700" w:type="dxa"/>
          </w:tcPr>
          <w:p w14:paraId="40FC8BC9" w14:textId="77777777" w:rsidR="0011271B" w:rsidRPr="00E22FAD" w:rsidRDefault="0011271B" w:rsidP="00AC0D55">
            <w:pPr>
              <w:pStyle w:val="TableText"/>
            </w:pPr>
            <w:r w:rsidRPr="00E22FAD">
              <w:t>Disclaimer</w:t>
            </w:r>
          </w:p>
          <w:p w14:paraId="338B7B62" w14:textId="77777777" w:rsidR="0011271B" w:rsidRPr="00E22FAD" w:rsidRDefault="0011271B" w:rsidP="00AC0D55">
            <w:pPr>
              <w:pStyle w:val="TableText"/>
            </w:pPr>
            <w:r w:rsidRPr="00E22FAD">
              <w:t>monograph title</w:t>
            </w:r>
          </w:p>
          <w:p w14:paraId="09091E85" w14:textId="77777777" w:rsidR="0011271B" w:rsidRPr="00E22FAD" w:rsidRDefault="0011271B" w:rsidP="00AC0D55">
            <w:pPr>
              <w:pStyle w:val="TableText"/>
            </w:pPr>
            <w:r w:rsidRPr="00E22FAD">
              <w:t>medical warning</w:t>
            </w:r>
          </w:p>
          <w:p w14:paraId="3DE48578" w14:textId="77777777" w:rsidR="0011271B" w:rsidRPr="00E22FAD" w:rsidRDefault="0011271B" w:rsidP="00AC0D55">
            <w:pPr>
              <w:pStyle w:val="TableText"/>
            </w:pPr>
            <w:r w:rsidRPr="00E22FAD">
              <w:t>how occurs</w:t>
            </w:r>
          </w:p>
          <w:p w14:paraId="02E12C6E" w14:textId="77777777" w:rsidR="0011271B" w:rsidRPr="00E22FAD" w:rsidRDefault="0011271B" w:rsidP="00AC0D55">
            <w:pPr>
              <w:pStyle w:val="TableText"/>
            </w:pPr>
            <w:r w:rsidRPr="00E22FAD">
              <w:t>what might happen</w:t>
            </w:r>
          </w:p>
          <w:p w14:paraId="137237A7" w14:textId="77777777" w:rsidR="0011271B" w:rsidRPr="00E22FAD" w:rsidRDefault="0011271B" w:rsidP="00AC0D55">
            <w:pPr>
              <w:pStyle w:val="TableText"/>
            </w:pPr>
            <w:r w:rsidRPr="00E22FAD">
              <w:t>what to do</w:t>
            </w:r>
          </w:p>
          <w:p w14:paraId="1FCDC449" w14:textId="77777777" w:rsidR="0011271B" w:rsidRPr="00E22FAD" w:rsidRDefault="0011271B" w:rsidP="00AC0D55">
            <w:pPr>
              <w:pStyle w:val="TableText"/>
            </w:pPr>
            <w:r w:rsidRPr="00E22FAD">
              <w:t>references</w:t>
            </w:r>
          </w:p>
          <w:p w14:paraId="33EFDAFE" w14:textId="77777777" w:rsidR="0011271B" w:rsidRPr="00E22FAD" w:rsidRDefault="0011271B" w:rsidP="00AC0D55">
            <w:pPr>
              <w:pStyle w:val="TableText"/>
            </w:pPr>
            <w:r w:rsidRPr="00E22FAD">
              <w:t>FDB copyright</w:t>
            </w:r>
          </w:p>
        </w:tc>
      </w:tr>
    </w:tbl>
    <w:p w14:paraId="0CDDF2B8" w14:textId="77777777" w:rsidR="0011271B" w:rsidRPr="0011271B" w:rsidRDefault="0011271B" w:rsidP="0011271B">
      <w:pPr>
        <w:rPr>
          <w:sz w:val="8"/>
          <w:szCs w:val="8"/>
        </w:rPr>
      </w:pPr>
    </w:p>
    <w:p w14:paraId="39B533B1" w14:textId="77777777" w:rsidR="0011271B" w:rsidRDefault="0011271B" w:rsidP="0011271B">
      <w:pPr>
        <w:ind w:left="1260"/>
      </w:pPr>
      <w:r>
        <w:t>*The consumer monograph has not yet been implemented in MOCHA.</w:t>
      </w:r>
    </w:p>
    <w:p w14:paraId="778CE5A3" w14:textId="77777777" w:rsidR="0011271B" w:rsidRDefault="0011271B" w:rsidP="009E3FC0">
      <w:pPr>
        <w:pStyle w:val="BodyText"/>
      </w:pPr>
      <w:r>
        <w:t>Here is an example of an Output ^TMP global for a Drug-Drug Interaction warning. Please see the details section directly after this global output for some specifics of the global:</w:t>
      </w:r>
    </w:p>
    <w:p w14:paraId="7352A455" w14:textId="77777777" w:rsidR="0011271B" w:rsidRPr="009E3FC0" w:rsidRDefault="0011271B" w:rsidP="0091425C">
      <w:pPr>
        <w:pStyle w:val="BodyText"/>
      </w:pPr>
      <w:r w:rsidRPr="009E3FC0">
        <w:t>^TMP($J,BASE,"OUT",0)=1</w:t>
      </w:r>
    </w:p>
    <w:p w14:paraId="4477567A" w14:textId="77777777" w:rsidR="0011271B" w:rsidRPr="009E3FC0" w:rsidRDefault="0011271B" w:rsidP="0091425C">
      <w:pPr>
        <w:pStyle w:val="BodyText"/>
      </w:pPr>
      <w:r w:rsidRPr="009E3FC0">
        <w:t>^TMP($J,BASE,"OUT","DRUGDRUG","C","PHENYTOIN 30MG CAP ","O;403360;</w:t>
      </w:r>
      <w:r w:rsidR="00F73F30">
        <w:t>PROFILE</w:t>
      </w:r>
      <w:r w:rsidRPr="009E3FC0">
        <w:t>;1",1)="Z;1;PROSPECTIVE;1^1847^1655^CIMETIDINE 150MG/ML 8ML INJ^13775^O"</w:t>
      </w:r>
    </w:p>
    <w:p w14:paraId="313D5B11" w14:textId="77777777" w:rsidR="0011271B" w:rsidRPr="009E3FC0" w:rsidRDefault="0011271B" w:rsidP="0091425C">
      <w:pPr>
        <w:pStyle w:val="BodyText"/>
      </w:pPr>
      <w:r w:rsidRPr="009E3FC0">
        <w:t>^TMP($J,BASE,"OUT","DRUGDRUG","C","PHENYTOIN 30MG CAP ","O;403360;</w:t>
      </w:r>
      <w:r w:rsidR="0091425C">
        <w:t xml:space="preserve"> </w:t>
      </w:r>
      <w:r w:rsidR="00F73F30" w:rsidRPr="009E3FC0">
        <w:t>PR</w:t>
      </w:r>
      <w:r w:rsidRPr="009E3FC0">
        <w:t>OFILE;1",1,"CLIN")="CLINICAL EFFECTS:  Concurrent use of cimetidine or ranitidin</w:t>
      </w:r>
      <w:r w:rsidR="00F73F30">
        <w:t>e</w:t>
      </w:r>
      <w:r w:rsidR="0091425C">
        <w:t xml:space="preserve"> </w:t>
      </w:r>
      <w:r w:rsidRPr="009E3FC0">
        <w:lastRenderedPageBreak/>
        <w:t>may result in elevated levels of and toxicity from the hydantoin.</w:t>
      </w:r>
      <w:r w:rsidR="00897F8D">
        <w:t xml:space="preserve"> </w:t>
      </w:r>
      <w:r w:rsidRPr="009E3FC0">
        <w:t xml:space="preserve">Neutropenia </w:t>
      </w:r>
      <w:r w:rsidR="00F73F30">
        <w:t>a</w:t>
      </w:r>
      <w:r w:rsidRPr="009E3FC0">
        <w:t>nd thrombocytopenia have been reported with concurrent cimetidine and phenytoin."</w:t>
      </w:r>
    </w:p>
    <w:p w14:paraId="19DB5F5D" w14:textId="77777777" w:rsidR="0011271B" w:rsidRPr="009E3FC0" w:rsidRDefault="0011271B" w:rsidP="0091425C">
      <w:pPr>
        <w:pStyle w:val="BodyText"/>
      </w:pPr>
      <w:r w:rsidRPr="009E3FC0">
        <w:t>^TMP($J,BASE,"OUT","DRUGDRUG","C","PHENYTOIN 30MG CAP ","O;403360;</w:t>
      </w:r>
      <w:r w:rsidR="00F73F30">
        <w:t>PROFILE</w:t>
      </w:r>
      <w:r w:rsidRPr="009E3FC0">
        <w:t>;1",1,"INT")="HYDANTOINS/CIMETIDINE; RANITIDINE"</w:t>
      </w:r>
    </w:p>
    <w:p w14:paraId="0FE63181"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;1",1,"PMON")=9</w:t>
      </w:r>
    </w:p>
    <w:p w14:paraId="0D05D69E" w14:textId="77777777" w:rsidR="0011271B" w:rsidRDefault="0011271B" w:rsidP="0091425C">
      <w:pPr>
        <w:pStyle w:val="BodyText"/>
      </w:pPr>
      <w:r w:rsidRPr="009E3FC0">
        <w:t>^TMP($J,BASE,"OUT","DRUGDRUG","C","PHENYTOIN 30MG CAP ","O;403360;</w:t>
      </w:r>
      <w:r w:rsidR="00DA37DA">
        <w:t xml:space="preserve"> </w:t>
      </w:r>
      <w:r w:rsidR="00F73F30">
        <w:t>PROFILE</w:t>
      </w:r>
      <w:r w:rsidRPr="009E3FC0">
        <w:t>;1",1,"PMON",1,0)="This information is generalized and not intended as specific medical advice. Consult your healthcare professional before taking or discontinuing any drug or commencing any course of treatment."</w:t>
      </w:r>
    </w:p>
    <w:p w14:paraId="34071A14"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;1",1,"PMON",2,0)=""</w:t>
      </w:r>
    </w:p>
    <w:p w14:paraId="0F805154"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w:t>
      </w:r>
      <w:r w:rsidR="0091425C">
        <w:t xml:space="preserve">,"PMON",3,0)="MONOGRAPH TITLE: </w:t>
      </w:r>
      <w:r w:rsidRPr="009E3FC0">
        <w:t>Hydantoins/Cimetidine; Ranitidine"</w:t>
      </w:r>
    </w:p>
    <w:p w14:paraId="48BCB1BF" w14:textId="77777777" w:rsidR="0011271B" w:rsidRPr="009E3FC0" w:rsidRDefault="0011271B" w:rsidP="0091425C">
      <w:pPr>
        <w:pStyle w:val="BodyText"/>
      </w:pPr>
      <w:r w:rsidRPr="009E3FC0">
        <w:t>^TMP($J,BASE,"OUT","DRUGDRUG","C","PHENYTOIN 30MG CAP ","O;403360;</w:t>
      </w:r>
      <w:r w:rsidR="00F73F30">
        <w:t>PROFILE</w:t>
      </w:r>
      <w:r w:rsidRPr="009E3FC0">
        <w:t>;1",1,"PMON",4,0)=""</w:t>
      </w:r>
    </w:p>
    <w:p w14:paraId="09FBC900"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;1",1,"PMON",5,0)="SEVERITY LEVEL:  3-Moderate Interaction: Assess the risk</w:t>
      </w:r>
      <w:r w:rsidR="0091425C">
        <w:t xml:space="preserve"> </w:t>
      </w:r>
      <w:r w:rsidRPr="009E3FC0">
        <w:t>to the patient and take action as needed."</w:t>
      </w:r>
    </w:p>
    <w:p w14:paraId="1B5ACBF6"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;1",1,"PMON",6,0)=""</w:t>
      </w:r>
    </w:p>
    <w:p w14:paraId="054F505F"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 xml:space="preserve">;1",1,"PMON",7,0)="MECHANISM OF ACTION:  The predominant mechanism appears to be inhibition of hepatic microsomal enzymes resulting in impaired hydantoin </w:t>
      </w:r>
      <w:r w:rsidR="00F73F30">
        <w:t>m</w:t>
      </w:r>
      <w:r w:rsidRPr="009E3FC0">
        <w:t>etabolism. metabolism."</w:t>
      </w:r>
    </w:p>
    <w:p w14:paraId="4ECB023C"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;1",1,"PMON",8,0)=""</w:t>
      </w:r>
    </w:p>
    <w:p w14:paraId="5D219AB3"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 xml:space="preserve">;1",1,"PMON",9,0)="CLINICAL EFFECTS:  Concurrent use of cimetidine or </w:t>
      </w:r>
      <w:r w:rsidR="00F73F30" w:rsidRPr="009E3FC0">
        <w:t>ranit</w:t>
      </w:r>
      <w:r w:rsidRPr="009E3FC0">
        <w:t>idine may result in elevated levels of and toxicity from the hydantoin.</w:t>
      </w:r>
      <w:r w:rsidR="00D971CB">
        <w:t xml:space="preserve"> </w:t>
      </w:r>
      <w:r w:rsidRPr="009E3FC0">
        <w:t>Neutropen</w:t>
      </w:r>
      <w:r w:rsidR="00F73F30">
        <w:t>ia</w:t>
      </w:r>
      <w:r w:rsidR="0091425C">
        <w:t xml:space="preserve"> </w:t>
      </w:r>
      <w:r w:rsidRPr="009E3FC0">
        <w:t>and thrombocytopenia have been reported with concurrent cimetidine and phenyt</w:t>
      </w:r>
      <w:r w:rsidR="00F73F30">
        <w:t>oin.”</w:t>
      </w:r>
    </w:p>
    <w:p w14:paraId="6D38BC3C"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;1",1,"PMON",10,0)=""</w:t>
      </w:r>
    </w:p>
    <w:p w14:paraId="349A49A0"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;1",1,"PMON",11,0)="PREDISPOSING FACTORS:  None determined."</w:t>
      </w:r>
    </w:p>
    <w:p w14:paraId="1E075479" w14:textId="77777777" w:rsidR="0011271B" w:rsidRPr="009E3FC0" w:rsidRDefault="0011271B" w:rsidP="0091425C">
      <w:pPr>
        <w:pStyle w:val="BodyText"/>
      </w:pPr>
      <w:r w:rsidRPr="009E3FC0">
        <w:lastRenderedPageBreak/>
        <w:t>^TMP($J,BASE,"OUT","DRUGDRUG","C","PHENYTOIN 30MG CAP ","O;403360;</w:t>
      </w:r>
      <w:r w:rsidR="0091425C">
        <w:t xml:space="preserve"> </w:t>
      </w:r>
      <w:r w:rsidR="00F73F30">
        <w:t>PROFILE</w:t>
      </w:r>
      <w:r w:rsidRPr="009E3FC0">
        <w:t>;1",1,"PMON",12,0)=""</w:t>
      </w:r>
    </w:p>
    <w:p w14:paraId="1A40552A" w14:textId="77777777" w:rsidR="0011271B" w:rsidRPr="009E3FC0" w:rsidRDefault="0011271B" w:rsidP="0091425C">
      <w:pPr>
        <w:pStyle w:val="BodyText"/>
      </w:pPr>
      <w:r w:rsidRPr="009E3FC0">
        <w:t>^TMP($J,BASE,"OUT","DRUGDRUG","C","PHENYTOIN 30MG CAP ","O;403360;</w:t>
      </w:r>
      <w:r w:rsidR="0091425C">
        <w:t xml:space="preserve"> </w:t>
      </w:r>
      <w:r w:rsidR="00F73F30">
        <w:t>PROFILE</w:t>
      </w:r>
      <w:r w:rsidRPr="009E3FC0">
        <w:t>;1",1,"PM</w:t>
      </w:r>
      <w:r w:rsidR="0091425C">
        <w:t xml:space="preserve">ON",13,0)="PATIENT MANAGEMENT: </w:t>
      </w:r>
      <w:r w:rsidRPr="009E3FC0">
        <w:t>Patient receiving concurrent therapy should be monitored for increased hydantoin levels and effects.  A dosage adjustment may be required after initiating or discontinuing cimetidine or ranitidine. Substituting famotidine or nizatidine may be considered in patients experiencing adverse effects from the combination or to avoid the interaction."</w:t>
      </w:r>
    </w:p>
    <w:p w14:paraId="310FF05E" w14:textId="77777777" w:rsidR="0011271B" w:rsidRPr="009E3FC0" w:rsidRDefault="0011271B" w:rsidP="0091425C">
      <w:pPr>
        <w:pStyle w:val="BodyText"/>
      </w:pPr>
      <w:r w:rsidRPr="009E3FC0">
        <w:t>^TMP($J,BASE,"OUT","DRUGDRUG","C","PHENYTOIN 30MG CAP ","O;403360;</w:t>
      </w:r>
      <w:r w:rsidR="00B57917">
        <w:t xml:space="preserve"> </w:t>
      </w:r>
      <w:r w:rsidR="00F73F30" w:rsidRPr="009E3FC0">
        <w:t>PR</w:t>
      </w:r>
      <w:r w:rsidRPr="009E3FC0">
        <w:t>OFILE;1",1,"PMON",14,0)=""</w:t>
      </w:r>
    </w:p>
    <w:p w14:paraId="4B852442" w14:textId="77777777" w:rsidR="0011271B" w:rsidRPr="009E3FC0" w:rsidRDefault="0011271B" w:rsidP="0091425C">
      <w:pPr>
        <w:pStyle w:val="BodyText"/>
      </w:pPr>
      <w:r w:rsidRPr="009E3FC0">
        <w:t>^TMP($J,BASE,"OUT","DRUGDRUG","C","PHENYTOIN 30MG CAP ","O;403360;</w:t>
      </w:r>
    </w:p>
    <w:p w14:paraId="4DCCD736" w14:textId="77777777" w:rsidR="0011271B" w:rsidRPr="009E3FC0" w:rsidRDefault="00F73F30" w:rsidP="00B57917">
      <w:pPr>
        <w:pStyle w:val="BodyText"/>
      </w:pPr>
      <w:r w:rsidRPr="009E3FC0">
        <w:t>PR</w:t>
      </w:r>
      <w:r w:rsidR="0011271B" w:rsidRPr="009E3FC0">
        <w:t>OFILE;</w:t>
      </w:r>
      <w:r w:rsidR="00B57917">
        <w:t xml:space="preserve">1",1,"PMON",15,0)="DISCUSSION: </w:t>
      </w:r>
      <w:r w:rsidR="0011271B" w:rsidRPr="009E3FC0">
        <w:t>There are several case reports and studies</w:t>
      </w:r>
      <w:r w:rsidR="00B57917">
        <w:t xml:space="preserve"> </w:t>
      </w:r>
      <w:r w:rsidR="0011271B" w:rsidRPr="009E3FC0">
        <w:t>documenting increases in phenytoin levels (50% or greater) during concurrent us</w:t>
      </w:r>
      <w:r>
        <w:t>e</w:t>
      </w:r>
      <w:r w:rsidR="00B57917">
        <w:t xml:space="preserve"> </w:t>
      </w:r>
      <w:r w:rsidR="0011271B" w:rsidRPr="009E3FC0">
        <w:t xml:space="preserve">of cimetidine (400 mg/day to 2400 mg/day).(1-11)  Phenytoin toxicity occurred </w:t>
      </w:r>
      <w:r w:rsidR="00B57917">
        <w:t xml:space="preserve"> </w:t>
      </w:r>
      <w:r w:rsidR="0011271B" w:rsidRPr="009E3FC0">
        <w:t>in some patients</w:t>
      </w:r>
      <w:r w:rsidR="00C65A5A" w:rsidRPr="009E3FC0">
        <w:t xml:space="preserve">. </w:t>
      </w:r>
      <w:r w:rsidR="0011271B" w:rsidRPr="009E3FC0">
        <w:t>The interaction often occurred in two to ten days after concu</w:t>
      </w:r>
      <w:r w:rsidRPr="009E3FC0">
        <w:t>rrent</w:t>
      </w:r>
      <w:r w:rsidR="00B57917">
        <w:t xml:space="preserve"> </w:t>
      </w:r>
      <w:r w:rsidR="0011271B" w:rsidRPr="009E3FC0">
        <w:t>therapy was initiated.  Neutropenia and thrombocytopenia have also been re</w:t>
      </w:r>
      <w:r w:rsidRPr="009E3FC0">
        <w:t>ported</w:t>
      </w:r>
      <w:r w:rsidR="00B57917">
        <w:t xml:space="preserve"> </w:t>
      </w:r>
      <w:r w:rsidR="0011271B" w:rsidRPr="009E3FC0">
        <w:t>during concurrent phenytoin and cimetidine.(12-15)There are three case re</w:t>
      </w:r>
      <w:r w:rsidRPr="009E3FC0">
        <w:t>ports</w:t>
      </w:r>
      <w:r w:rsidR="00B57917">
        <w:t xml:space="preserve"> o</w:t>
      </w:r>
      <w:r w:rsidR="0011271B" w:rsidRPr="009E3FC0">
        <w:t>f elevated phenytoin levels during concurrent ranitidine therapy.(16-18) However, in a study, no alterations in phenytoin levels were seen,(19) suggesti</w:t>
      </w:r>
      <w:r>
        <w:t>ng</w:t>
      </w:r>
      <w:r w:rsidR="00B57917">
        <w:t xml:space="preserve"> </w:t>
      </w:r>
      <w:r w:rsidR="0011271B" w:rsidRPr="009E3FC0">
        <w:t>the interaction may not occur in all patients.</w:t>
      </w:r>
      <w:r w:rsidR="0038636C">
        <w:t xml:space="preserve"> </w:t>
      </w:r>
      <w:r w:rsidR="0011271B" w:rsidRPr="009E3FC0">
        <w:t>Studies have shown that famotid</w:t>
      </w:r>
      <w:r>
        <w:t>ine(1)</w:t>
      </w:r>
      <w:r w:rsidR="00B57917">
        <w:t xml:space="preserve"> </w:t>
      </w:r>
      <w:r w:rsidR="0011271B" w:rsidRPr="009E3FC0">
        <w:t>and nizatidine(20) do not interact with phenytoin."</w:t>
      </w:r>
    </w:p>
    <w:p w14:paraId="46690749"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;1",1,"PMON",16,0)=""</w:t>
      </w:r>
    </w:p>
    <w:p w14:paraId="46495F19"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;1",1,"PMON",17,0)="REFERENCES:"</w:t>
      </w:r>
    </w:p>
    <w:p w14:paraId="07D22B49"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;1",1,"PMON",18,0)="1.Sambol NC, Upton RA, Chremos AN, Lin ET, Williams RL.</w:t>
      </w:r>
      <w:r w:rsidR="00B57917">
        <w:t xml:space="preserve"> </w:t>
      </w:r>
      <w:r w:rsidRPr="009E3FC0">
        <w:t>A comparison of the influence of famotidine and cimetidine on phenytoin elimina</w:t>
      </w:r>
      <w:r w:rsidR="00CD21ED">
        <w:t>tion</w:t>
      </w:r>
      <w:r w:rsidR="00B57917">
        <w:t xml:space="preserve"> </w:t>
      </w:r>
      <w:r w:rsidRPr="009E3FC0">
        <w:t>and hepatic blood flow. Br J Clin Pharmacol 1989 Jan;27(1):83-7."</w:t>
      </w:r>
    </w:p>
    <w:p w14:paraId="24D343E5"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;1",1,"PMON",19,0)="2.Levine M, Jones MW, Sheppard I. Differential effect o</w:t>
      </w:r>
      <w:r w:rsidR="00CD21ED">
        <w:t>f</w:t>
      </w:r>
      <w:r w:rsidR="00B57917">
        <w:t xml:space="preserve"> </w:t>
      </w:r>
      <w:r w:rsidRPr="009E3FC0">
        <w:t>cimetidine on serum concentrations of carbamazepine and phenytoin. Neurology 1985 Apr; 35(4):562-5."</w:t>
      </w:r>
    </w:p>
    <w:p w14:paraId="57E080C1"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;1",1,"PMON",20,0)="3.Phillips P, Hansky J. Phenytoin toxicity secondary to</w:t>
      </w:r>
      <w:r w:rsidR="00B57917">
        <w:t xml:space="preserve"> </w:t>
      </w:r>
      <w:r w:rsidRPr="009E3FC0">
        <w:t>cimetidine administration. Med J Aust 1984 Oct 27;141(9):602."</w:t>
      </w:r>
    </w:p>
    <w:p w14:paraId="5AB860C6"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;1",1,"PMON",21,0)="4.Iteogu MO, Murphy JE, Shleifer N, Davis R. Effect of cimetidine on single-dose phenytoin kinetics. Clin Pharm 198</w:t>
      </w:r>
      <w:r w:rsidR="00B57917">
        <w:t>3 Jul-Aug;2(4):302,</w:t>
      </w:r>
      <w:r w:rsidRPr="009E3FC0">
        <w:t>304."</w:t>
      </w:r>
    </w:p>
    <w:p w14:paraId="6E658503" w14:textId="77777777" w:rsidR="0011271B" w:rsidRPr="009E3FC0" w:rsidRDefault="0011271B" w:rsidP="00B57917">
      <w:pPr>
        <w:pStyle w:val="BodyText"/>
      </w:pPr>
      <w:r w:rsidRPr="009E3FC0">
        <w:lastRenderedPageBreak/>
        <w:t>^TMP($J,BASE,"OUT","DRUGDRUG","C","PHENYTOIN 30MG CAP ","O;403360;</w:t>
      </w:r>
      <w:r w:rsidR="00B57917">
        <w:t xml:space="preserve"> </w:t>
      </w:r>
      <w:r w:rsidR="00CD21ED">
        <w:t>PROFILE</w:t>
      </w:r>
      <w:r w:rsidRPr="009E3FC0">
        <w:t>;1",1,"PMON",22,0)="5.Salem RB, Breland BD, Mishra SK, Jordan JE. Effect of</w:t>
      </w:r>
      <w:r w:rsidR="00B57917">
        <w:t xml:space="preserve"> </w:t>
      </w:r>
      <w:r w:rsidRPr="009E3FC0">
        <w:t>cimetidine on phenytoin serum levels. Epilepsia 1983 Jun;24(3):284-8."</w:t>
      </w:r>
    </w:p>
    <w:p w14:paraId="47ACB24F"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;1",1,"PMON",23,0)="6.Bartle WR, Walker SE, Shapero T. Dose-dependent effec</w:t>
      </w:r>
      <w:r w:rsidR="00CD21ED">
        <w:t>t</w:t>
      </w:r>
      <w:r w:rsidR="00B57917">
        <w:t xml:space="preserve"> </w:t>
      </w:r>
      <w:r w:rsidRPr="009E3FC0">
        <w:t>of cimetidine on phenytoin kinetics. Clin Pharmacol Ther 1983 May;33(5):649-55."</w:t>
      </w:r>
    </w:p>
    <w:p w14:paraId="47416208"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;1",1,"PMON",24,0)="7.Algozzine GJ, Stewart RB, Springer PK. Decreased clea</w:t>
      </w:r>
      <w:r w:rsidR="00077C66" w:rsidRPr="009E3FC0">
        <w:t>rance</w:t>
      </w:r>
      <w:r w:rsidR="00B57917">
        <w:t xml:space="preserve"> </w:t>
      </w:r>
      <w:r w:rsidRPr="009E3FC0">
        <w:t>of phenytoin with cimetidine. Ann Intern Med 1981 Aug;95(2):244-5."</w:t>
      </w:r>
    </w:p>
    <w:p w14:paraId="325AA4E0" w14:textId="77777777" w:rsidR="0011271B" w:rsidRPr="009E3FC0" w:rsidRDefault="0011271B" w:rsidP="00B57917">
      <w:pPr>
        <w:pStyle w:val="BodyText"/>
      </w:pPr>
      <w:r w:rsidRPr="009E3FC0">
        <w:t>^TMP($J,BASE,"OUT","DRUGDRUG","C","PHENYTOIN 30MG CAP ","O;403360;</w:t>
      </w:r>
      <w:r w:rsidR="00B57917">
        <w:t xml:space="preserve"> </w:t>
      </w:r>
      <w:r w:rsidR="00F73F30" w:rsidRPr="009E3FC0">
        <w:t>PR</w:t>
      </w:r>
      <w:r w:rsidRPr="009E3FC0">
        <w:t>OFILE;1",1,"PMON",25,0)="8.Hetzel DJ, Bochner F, Hallpike JF, Shearman DJ, Hann CS. Cimetidine interaction with phenytoin. Br Med J (Clin Res Ed) 1981 May 9; 282(6275):1512."</w:t>
      </w:r>
    </w:p>
    <w:p w14:paraId="5A73E24A"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;1",1,"PMON",26,0)="9.Neuvonen PJ, Tokola RA, Kaste M. Cimetidine-phenytoin</w:t>
      </w:r>
      <w:r w:rsidR="00B57917">
        <w:t xml:space="preserve"> </w:t>
      </w:r>
      <w:r w:rsidRPr="009E3FC0">
        <w:t>interaction: effect on serum phenytoin concentration and antipyrine test. Eur J</w:t>
      </w:r>
      <w:r w:rsidR="00B57917">
        <w:t xml:space="preserve"> </w:t>
      </w:r>
      <w:r w:rsidRPr="009E3FC0">
        <w:t>Clin Pharmacol 1981;21(3):215-20."</w:t>
      </w:r>
    </w:p>
    <w:p w14:paraId="2ABD2493"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;1",1,"PMON",27,0)="10.Frigo GM, Lecchini S, Caravaggi M, Gatti G, Tonini M, D'Angelo L, Perucca E, Crema A. Reduction of phenytoin clearance caused by cim</w:t>
      </w:r>
      <w:r w:rsidR="00077C66" w:rsidRPr="009E3FC0">
        <w:t>etidine.</w:t>
      </w:r>
      <w:r w:rsidR="00B57917">
        <w:t xml:space="preserve"> </w:t>
      </w:r>
      <w:r w:rsidRPr="009E3FC0">
        <w:t>Eur J Clin Pharmacol 1983;25(1):135-7."</w:t>
      </w:r>
    </w:p>
    <w:p w14:paraId="3530E043"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;1",1,"PMON",28,0)="11.Griffin JW Jr, May JR, DiPiro JT. Drug interactions:</w:t>
      </w:r>
      <w:r w:rsidR="00B57917">
        <w:t xml:space="preserve"> </w:t>
      </w:r>
      <w:r w:rsidRPr="009E3FC0">
        <w:t>theory versus practice. Am J Med 1984 Nov 19;77(5B):85-9."</w:t>
      </w:r>
    </w:p>
    <w:p w14:paraId="2F184168"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;1",1,"PMON",29,0)="12.Sazie E, Jaffe JP. Severe granulocytopenia with cime</w:t>
      </w:r>
      <w:r w:rsidR="00077C66" w:rsidRPr="009E3FC0">
        <w:t>tidine</w:t>
      </w:r>
      <w:r w:rsidR="00B57917">
        <w:t xml:space="preserve"> </w:t>
      </w:r>
      <w:r w:rsidRPr="009E3FC0">
        <w:t>and phenytoin. Ann Intern Med 1980 Jul;93(1):151-2."</w:t>
      </w:r>
    </w:p>
    <w:p w14:paraId="50920F2B"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;1",1,"PMON",30,0)="13.Arbiser JL, Goldstein AM, Gordon D. Thrombocytopenia</w:t>
      </w:r>
      <w:r w:rsidR="00B57917">
        <w:t xml:space="preserve"> </w:t>
      </w:r>
      <w:r w:rsidRPr="009E3FC0">
        <w:t>following administration of phenytoin, dexamethasone and cimetidine: a case rep</w:t>
      </w:r>
      <w:r w:rsidR="00077C66" w:rsidRPr="009E3FC0">
        <w:t>ort</w:t>
      </w:r>
      <w:r w:rsidR="00B57917">
        <w:t xml:space="preserve"> </w:t>
      </w:r>
      <w:r w:rsidRPr="009E3FC0">
        <w:t>and a potential mechanism. J Intern Med 1993 Jul;234(1):91-4."</w:t>
      </w:r>
    </w:p>
    <w:p w14:paraId="0E5CBD0A"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;1",1,"PMON",31,0)="14.Yue CP, Mann KS, Chan KH. Severe thrombocytopenia du</w:t>
      </w:r>
      <w:r w:rsidR="00077C66">
        <w:t>e</w:t>
      </w:r>
      <w:r w:rsidR="00B57917">
        <w:t xml:space="preserve"> </w:t>
      </w:r>
      <w:r w:rsidRPr="009E3FC0">
        <w:t>to combined cimetidine and phenytoin therapy. Neurosurgery 1987 Jun;20(6):963-5."</w:t>
      </w:r>
    </w:p>
    <w:p w14:paraId="16CCE900" w14:textId="77777777" w:rsidR="0011271B" w:rsidRPr="0091425C" w:rsidRDefault="0011271B" w:rsidP="00B57917">
      <w:pPr>
        <w:pStyle w:val="BodyText"/>
      </w:pPr>
      <w:r w:rsidRPr="009E3FC0">
        <w:t>^TMP($J,BASE,"OUT","DRUGDRUG","C","PHENYTOIN 30MG CAP ","O;403360;</w:t>
      </w:r>
      <w:r w:rsidR="0091425C">
        <w:t xml:space="preserve"> </w:t>
      </w:r>
      <w:r w:rsidR="00CD21ED">
        <w:t>PROFILE</w:t>
      </w:r>
      <w:r w:rsidRPr="009E3FC0">
        <w:t>;1",1,"PMON",32,0)="15.Wong YY, Lichtor T, Brown FD. Severe thrombocytopeni</w:t>
      </w:r>
      <w:r w:rsidR="00077C66">
        <w:t>a</w:t>
      </w:r>
      <w:r w:rsidR="0091425C">
        <w:t xml:space="preserve"> </w:t>
      </w:r>
      <w:r w:rsidRPr="009E3FC0">
        <w:t>associated with phenytoin and cimetidine therapy. Surg Neurol 1985 Feb;23(2):169-72."</w:t>
      </w:r>
    </w:p>
    <w:p w14:paraId="4E135999" w14:textId="77777777" w:rsidR="0011271B" w:rsidRPr="009E3FC0" w:rsidRDefault="0011271B" w:rsidP="00B57917">
      <w:pPr>
        <w:pStyle w:val="BodyText"/>
      </w:pPr>
      <w:r w:rsidRPr="009E3FC0">
        <w:lastRenderedPageBreak/>
        <w:t>^TMP($J,BASE,"OUT","DRUGDRUG","C","PHENYTOIN 30MG CAP ","O;403360;</w:t>
      </w:r>
      <w:r w:rsidR="00B57917">
        <w:t xml:space="preserve"> </w:t>
      </w:r>
      <w:r w:rsidR="00CD21ED">
        <w:t>PROFILE</w:t>
      </w:r>
      <w:r w:rsidRPr="009E3FC0">
        <w:t>;1",1,"PMON",33,0)="16.Tse CS, Akinwande KI, Biallowons K. Phenytoin concentration elevation subsequent to ranitidine administration. Ann Pharmacother 1993</w:t>
      </w:r>
      <w:r w:rsidR="00B57917">
        <w:t xml:space="preserve"> </w:t>
      </w:r>
      <w:r w:rsidRPr="009E3FC0">
        <w:t>Dec; 27(12):1448-51."</w:t>
      </w:r>
    </w:p>
    <w:p w14:paraId="5761300D"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;1",1,"PMON",34,0)="17.Tse CS, Iagmin P. Phenytoin and ranitidine interacti</w:t>
      </w:r>
      <w:r w:rsidR="00077C66" w:rsidRPr="009E3FC0">
        <w:t>on.</w:t>
      </w:r>
      <w:r w:rsidR="00B57917">
        <w:t xml:space="preserve"> </w:t>
      </w:r>
      <w:r w:rsidRPr="009E3FC0">
        <w:t>Ann Intern Med 1994 May 15;120(10):892-3."</w:t>
      </w:r>
    </w:p>
    <w:p w14:paraId="467D4B06"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;1",1,"PMON",35,0)="18.Bramhall D, Levine M. Possible interaction of raniti</w:t>
      </w:r>
      <w:r w:rsidR="00077C66" w:rsidRPr="009E3FC0">
        <w:t>dine</w:t>
      </w:r>
      <w:r w:rsidR="00B57917">
        <w:t xml:space="preserve"> </w:t>
      </w:r>
      <w:r w:rsidRPr="009E3FC0">
        <w:t>with phenytoin. Drug Intell Clin Pharm 1988 Dec;22(12):979-80."</w:t>
      </w:r>
    </w:p>
    <w:p w14:paraId="4FB3F906" w14:textId="77777777" w:rsidR="0011271B" w:rsidRPr="009E3FC0" w:rsidRDefault="0011271B" w:rsidP="00B57917">
      <w:pPr>
        <w:pStyle w:val="BodyText"/>
      </w:pPr>
      <w:r w:rsidRPr="009E3FC0">
        <w:t>^TMP($J,BASE,"OUT","DRUGDRUG","C",</w:t>
      </w:r>
      <w:r w:rsidR="00B57917">
        <w:t xml:space="preserve">"PHENYTOIN 30MG CAP ","O;403360 </w:t>
      </w:r>
      <w:r w:rsidR="00CD21ED">
        <w:t>PROFILE</w:t>
      </w:r>
      <w:r w:rsidRPr="009E3FC0">
        <w:t>;1",1,"PMON",36,0)="19.Watts RW, Hetzel DJ, Bochner F, Hallpike JF, Hann CS, Shearman DJ. Lack of interaction between ranitidine and phenytoin. Br J Clin P</w:t>
      </w:r>
      <w:r w:rsidR="00077C66" w:rsidRPr="009E3FC0">
        <w:t>harmacol</w:t>
      </w:r>
      <w:r w:rsidR="00B57917">
        <w:t xml:space="preserve"> </w:t>
      </w:r>
      <w:r w:rsidRPr="009E3FC0">
        <w:t>1983 Apr;15(4):499-500."</w:t>
      </w:r>
    </w:p>
    <w:p w14:paraId="46653ED6"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;1",1,"PMON",37,0)="20.Bachmann KA, Sullivan TJ, Jauregui L, Reese JH, Mill</w:t>
      </w:r>
      <w:r w:rsidR="00077C66" w:rsidRPr="009E3FC0">
        <w:t>er</w:t>
      </w:r>
      <w:r w:rsidR="00B57917">
        <w:t xml:space="preserve"> </w:t>
      </w:r>
      <w:r w:rsidRPr="009E3FC0">
        <w:t>K, Levine L. Absence of an inhibitory effect of omeprazole and nizatidine on phenytoin disposition, a marker of CYP2C activity. Br J Clin Pharmacol 1993 Oct;</w:t>
      </w:r>
      <w:r w:rsidR="00B57917">
        <w:t xml:space="preserve"> </w:t>
      </w:r>
      <w:r w:rsidRPr="009E3FC0">
        <w:t>36(4):380-2."</w:t>
      </w:r>
    </w:p>
    <w:p w14:paraId="3528618C"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;1",1,"PMON",38,0)=""</w:t>
      </w:r>
    </w:p>
    <w:p w14:paraId="69330E79"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 xml:space="preserve">;1",1,"PMON",39,0)="Copyright 2013 First </w:t>
      </w:r>
      <w:r w:rsidR="00897F8D" w:rsidRPr="009E3FC0">
        <w:t>Data</w:t>
      </w:r>
      <w:r w:rsidR="00897F8D">
        <w:t>b</w:t>
      </w:r>
      <w:r w:rsidR="00897F8D" w:rsidRPr="009E3FC0">
        <w:t>ank</w:t>
      </w:r>
      <w:r w:rsidRPr="009E3FC0">
        <w:t>, Inc."</w:t>
      </w:r>
    </w:p>
    <w:p w14:paraId="66BF3742"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;1",1,"SEV")="Critical"</w:t>
      </w:r>
    </w:p>
    <w:p w14:paraId="50B7D01E" w14:textId="77777777" w:rsidR="0011271B" w:rsidRPr="009E3FC0" w:rsidRDefault="0011271B" w:rsidP="00B57917">
      <w:pPr>
        <w:pStyle w:val="BodyText"/>
      </w:pPr>
      <w:r w:rsidRPr="009E3FC0">
        <w:t>^TMP($J,BASE,"OUT","DRUGDRUG","C","PHENYTOIN 30MG CAP ","O;403360;</w:t>
      </w:r>
      <w:r w:rsidR="00B57917">
        <w:t xml:space="preserve"> </w:t>
      </w:r>
      <w:r w:rsidR="00CD21ED">
        <w:t>PROFILE</w:t>
      </w:r>
      <w:r w:rsidRPr="009E3FC0">
        <w:t>;1",1,"SHORT")="PHENYTOIN 30MG CAP  and CIMETIDINE 150MG/ML 8ML INJ may interact based on the potential interaction between HYDANTOINS and CIMETIDINE; RANITIDINE."</w:t>
      </w:r>
    </w:p>
    <w:p w14:paraId="36B7F361" w14:textId="77777777" w:rsidR="0011271B" w:rsidRDefault="0011271B" w:rsidP="00B57917">
      <w:pPr>
        <w:pStyle w:val="BodyText"/>
      </w:pPr>
      <w:r>
        <w:t>Details of the Drug-</w:t>
      </w:r>
      <w:r w:rsidR="00897F8D">
        <w:t xml:space="preserve">Drug </w:t>
      </w:r>
      <w:r w:rsidR="009661CD">
        <w:t xml:space="preserve">Interaction </w:t>
      </w:r>
      <w:r>
        <w:t>output global:</w:t>
      </w:r>
    </w:p>
    <w:p w14:paraId="4A0099F8" w14:textId="77777777" w:rsidR="0011271B" w:rsidRPr="00B57917" w:rsidRDefault="0011271B" w:rsidP="00B57917">
      <w:pPr>
        <w:pStyle w:val="BodyText"/>
        <w:ind w:left="720"/>
        <w:rPr>
          <w:b/>
        </w:rPr>
      </w:pPr>
      <w:r w:rsidRPr="00B57917">
        <w:rPr>
          <w:b/>
        </w:rPr>
        <w:t>Top level 0 node:</w:t>
      </w:r>
    </w:p>
    <w:p w14:paraId="141F8EBF" w14:textId="77777777" w:rsidR="0011271B" w:rsidRPr="00C65A5A" w:rsidRDefault="0011271B" w:rsidP="00B57917">
      <w:pPr>
        <w:pStyle w:val="BodyText"/>
        <w:ind w:left="720"/>
      </w:pPr>
      <w:r w:rsidRPr="00C65A5A">
        <w:t>Piece 1 of this node will be set to -1 if there is a fatal error of some kind, and the Vendor database cannot be reached. Else it will be set to 0 or 1.</w:t>
      </w:r>
    </w:p>
    <w:p w14:paraId="19B3EC16" w14:textId="77777777" w:rsidR="0011271B" w:rsidRPr="00B57917" w:rsidRDefault="0011271B" w:rsidP="00B57917">
      <w:pPr>
        <w:pStyle w:val="BodyText"/>
        <w:ind w:left="720"/>
        <w:rPr>
          <w:rFonts w:eastAsia="Arial Unicode MS"/>
          <w:b/>
        </w:rPr>
      </w:pPr>
      <w:r w:rsidRPr="00B57917">
        <w:rPr>
          <w:rFonts w:eastAsia="Arial Unicode MS"/>
          <w:b/>
        </w:rPr>
        <w:t>Example:</w:t>
      </w:r>
    </w:p>
    <w:p w14:paraId="2674D266" w14:textId="77777777" w:rsidR="0011271B" w:rsidRPr="009E3FC0" w:rsidRDefault="0011271B" w:rsidP="00B57917">
      <w:pPr>
        <w:pStyle w:val="BodyText"/>
        <w:ind w:left="720"/>
      </w:pPr>
      <w:r w:rsidRPr="009E3FC0">
        <w:t>^TMP($J,BASE,"OUT",0)=1</w:t>
      </w:r>
    </w:p>
    <w:p w14:paraId="6AB854B1" w14:textId="77777777" w:rsidR="0011271B" w:rsidRPr="00B57917" w:rsidRDefault="009661CD" w:rsidP="0038636C">
      <w:pPr>
        <w:pStyle w:val="BodyText"/>
        <w:ind w:hanging="450"/>
        <w:rPr>
          <w:b/>
        </w:rPr>
      </w:pPr>
      <w:r w:rsidRPr="00B57917">
        <w:rPr>
          <w:b/>
        </w:rPr>
        <w:lastRenderedPageBreak/>
        <w:t>Drug-</w:t>
      </w:r>
      <w:r w:rsidR="0011271B" w:rsidRPr="00B57917">
        <w:rPr>
          <w:b/>
        </w:rPr>
        <w:t>Drug Interaction Output Global</w:t>
      </w:r>
      <w:r w:rsidR="00C65A5A" w:rsidRPr="00B57917">
        <w:rPr>
          <w:b/>
        </w:rPr>
        <w:t>:</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
        <w:gridCol w:w="784"/>
        <w:gridCol w:w="31"/>
        <w:gridCol w:w="869"/>
        <w:gridCol w:w="31"/>
        <w:gridCol w:w="869"/>
        <w:gridCol w:w="31"/>
        <w:gridCol w:w="869"/>
        <w:gridCol w:w="31"/>
        <w:gridCol w:w="1229"/>
        <w:gridCol w:w="31"/>
        <w:gridCol w:w="1139"/>
        <w:gridCol w:w="31"/>
        <w:gridCol w:w="509"/>
        <w:gridCol w:w="31"/>
        <w:gridCol w:w="1139"/>
        <w:gridCol w:w="28"/>
        <w:gridCol w:w="596"/>
        <w:gridCol w:w="41"/>
        <w:gridCol w:w="319"/>
        <w:gridCol w:w="41"/>
        <w:gridCol w:w="1579"/>
        <w:gridCol w:w="41"/>
      </w:tblGrid>
      <w:tr w:rsidR="0011271B" w:rsidRPr="0050006A" w14:paraId="417F13CE" w14:textId="77777777" w:rsidTr="00B64D2D">
        <w:trPr>
          <w:gridAfter w:val="1"/>
          <w:wAfter w:w="41" w:type="dxa"/>
          <w:tblHeader/>
          <w:jc w:val="center"/>
        </w:trPr>
        <w:tc>
          <w:tcPr>
            <w:tcW w:w="804" w:type="dxa"/>
            <w:gridSpan w:val="2"/>
            <w:shd w:val="clear" w:color="auto" w:fill="D9D9D9"/>
            <w:tcMar>
              <w:left w:w="43" w:type="dxa"/>
              <w:right w:w="43" w:type="dxa"/>
            </w:tcMar>
            <w:vAlign w:val="center"/>
          </w:tcPr>
          <w:p w14:paraId="3C95E8A3"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ROOT</w:t>
            </w:r>
          </w:p>
        </w:tc>
        <w:tc>
          <w:tcPr>
            <w:tcW w:w="900" w:type="dxa"/>
            <w:gridSpan w:val="2"/>
            <w:shd w:val="clear" w:color="auto" w:fill="D9D9D9"/>
            <w:tcMar>
              <w:left w:w="43" w:type="dxa"/>
              <w:right w:w="43" w:type="dxa"/>
            </w:tcMar>
            <w:vAlign w:val="center"/>
          </w:tcPr>
          <w:p w14:paraId="5E0A82FD"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NAME</w:t>
            </w:r>
            <w:r w:rsidR="00B50BEC">
              <w:rPr>
                <w:rFonts w:ascii="Arial" w:hAnsi="Arial" w:cs="Arial"/>
                <w:b/>
                <w:sz w:val="18"/>
                <w:szCs w:val="18"/>
              </w:rPr>
              <w:br/>
            </w:r>
            <w:r w:rsidRPr="0050006A">
              <w:rPr>
                <w:rFonts w:ascii="Arial" w:hAnsi="Arial" w:cs="Arial"/>
                <w:b/>
                <w:sz w:val="18"/>
                <w:szCs w:val="18"/>
              </w:rPr>
              <w:t>SPACE</w:t>
            </w:r>
          </w:p>
        </w:tc>
        <w:tc>
          <w:tcPr>
            <w:tcW w:w="900" w:type="dxa"/>
            <w:gridSpan w:val="2"/>
            <w:shd w:val="clear" w:color="auto" w:fill="D9D9D9"/>
            <w:tcMar>
              <w:left w:w="43" w:type="dxa"/>
              <w:right w:w="43" w:type="dxa"/>
            </w:tcMar>
            <w:vAlign w:val="center"/>
          </w:tcPr>
          <w:p w14:paraId="54501294"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SUB</w:t>
            </w:r>
            <w:r w:rsidR="00B50BEC">
              <w:rPr>
                <w:rFonts w:ascii="Arial" w:hAnsi="Arial" w:cs="Arial"/>
                <w:b/>
                <w:sz w:val="18"/>
                <w:szCs w:val="18"/>
              </w:rPr>
              <w:br/>
            </w:r>
            <w:r w:rsidRPr="0050006A">
              <w:rPr>
                <w:rFonts w:ascii="Arial" w:hAnsi="Arial" w:cs="Arial"/>
                <w:b/>
                <w:sz w:val="18"/>
                <w:szCs w:val="18"/>
              </w:rPr>
              <w:t>SCRIPT</w:t>
            </w:r>
          </w:p>
        </w:tc>
        <w:tc>
          <w:tcPr>
            <w:tcW w:w="900" w:type="dxa"/>
            <w:gridSpan w:val="2"/>
            <w:shd w:val="clear" w:color="auto" w:fill="D9D9D9"/>
            <w:tcMar>
              <w:left w:w="43" w:type="dxa"/>
              <w:right w:w="43" w:type="dxa"/>
            </w:tcMar>
            <w:vAlign w:val="center"/>
          </w:tcPr>
          <w:p w14:paraId="1EE59C79"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Severity</w:t>
            </w:r>
          </w:p>
        </w:tc>
        <w:tc>
          <w:tcPr>
            <w:tcW w:w="1260" w:type="dxa"/>
            <w:gridSpan w:val="2"/>
            <w:shd w:val="clear" w:color="auto" w:fill="D9D9D9"/>
            <w:tcMar>
              <w:left w:w="43" w:type="dxa"/>
              <w:right w:w="43" w:type="dxa"/>
            </w:tcMar>
            <w:vAlign w:val="center"/>
          </w:tcPr>
          <w:p w14:paraId="69B0863A"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DRUG NAME</w:t>
            </w:r>
          </w:p>
        </w:tc>
        <w:tc>
          <w:tcPr>
            <w:tcW w:w="1170" w:type="dxa"/>
            <w:gridSpan w:val="2"/>
            <w:shd w:val="clear" w:color="auto" w:fill="D9D9D9"/>
            <w:tcMar>
              <w:left w:w="43" w:type="dxa"/>
              <w:right w:w="43" w:type="dxa"/>
            </w:tcMar>
            <w:vAlign w:val="center"/>
          </w:tcPr>
          <w:p w14:paraId="341A48B8"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PHARMACY ORDER NUMBER</w:t>
            </w:r>
          </w:p>
        </w:tc>
        <w:tc>
          <w:tcPr>
            <w:tcW w:w="540" w:type="dxa"/>
            <w:gridSpan w:val="2"/>
            <w:shd w:val="clear" w:color="auto" w:fill="D9D9D9"/>
            <w:tcMar>
              <w:left w:w="43" w:type="dxa"/>
              <w:right w:w="43" w:type="dxa"/>
            </w:tcMar>
            <w:vAlign w:val="center"/>
          </w:tcPr>
          <w:p w14:paraId="6F649907"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CNT</w:t>
            </w:r>
          </w:p>
        </w:tc>
        <w:tc>
          <w:tcPr>
            <w:tcW w:w="1170" w:type="dxa"/>
            <w:gridSpan w:val="2"/>
            <w:shd w:val="clear" w:color="auto" w:fill="D9D9D9"/>
            <w:tcMar>
              <w:left w:w="43" w:type="dxa"/>
              <w:right w:w="43" w:type="dxa"/>
            </w:tcMar>
            <w:vAlign w:val="center"/>
          </w:tcPr>
          <w:p w14:paraId="014F87C0"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SUB</w:t>
            </w:r>
            <w:r w:rsidR="00B50BEC">
              <w:rPr>
                <w:rFonts w:ascii="Arial" w:hAnsi="Arial" w:cs="Arial"/>
                <w:b/>
                <w:sz w:val="18"/>
                <w:szCs w:val="18"/>
              </w:rPr>
              <w:br/>
            </w:r>
            <w:r w:rsidRPr="0050006A">
              <w:rPr>
                <w:rFonts w:ascii="Arial" w:hAnsi="Arial" w:cs="Arial"/>
                <w:b/>
                <w:sz w:val="18"/>
                <w:szCs w:val="18"/>
              </w:rPr>
              <w:t>SCRIPT</w:t>
            </w:r>
          </w:p>
        </w:tc>
        <w:tc>
          <w:tcPr>
            <w:tcW w:w="624" w:type="dxa"/>
            <w:gridSpan w:val="2"/>
            <w:shd w:val="clear" w:color="auto" w:fill="D9D9D9"/>
            <w:tcMar>
              <w:left w:w="43" w:type="dxa"/>
              <w:right w:w="43" w:type="dxa"/>
            </w:tcMar>
            <w:vAlign w:val="center"/>
          </w:tcPr>
          <w:p w14:paraId="63177AEF"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CNT</w:t>
            </w:r>
          </w:p>
        </w:tc>
        <w:tc>
          <w:tcPr>
            <w:tcW w:w="360" w:type="dxa"/>
            <w:gridSpan w:val="2"/>
            <w:shd w:val="clear" w:color="auto" w:fill="D9D9D9"/>
            <w:tcMar>
              <w:left w:w="43" w:type="dxa"/>
              <w:right w:w="43" w:type="dxa"/>
            </w:tcMar>
            <w:vAlign w:val="center"/>
          </w:tcPr>
          <w:p w14:paraId="16D406C8" w14:textId="77777777" w:rsidR="0011271B" w:rsidRPr="0050006A" w:rsidRDefault="0011271B" w:rsidP="00B50BEC">
            <w:pPr>
              <w:spacing w:before="40" w:after="40"/>
              <w:rPr>
                <w:rFonts w:ascii="Arial" w:hAnsi="Arial" w:cs="Arial"/>
                <w:b/>
                <w:sz w:val="18"/>
                <w:szCs w:val="18"/>
              </w:rPr>
            </w:pPr>
          </w:p>
        </w:tc>
        <w:tc>
          <w:tcPr>
            <w:tcW w:w="1620" w:type="dxa"/>
            <w:gridSpan w:val="2"/>
            <w:shd w:val="clear" w:color="auto" w:fill="D9D9D9"/>
            <w:tcMar>
              <w:left w:w="43" w:type="dxa"/>
              <w:right w:w="43" w:type="dxa"/>
            </w:tcMar>
            <w:vAlign w:val="center"/>
          </w:tcPr>
          <w:p w14:paraId="5F14F16F" w14:textId="77777777" w:rsidR="0011271B" w:rsidRPr="0050006A" w:rsidRDefault="0011271B" w:rsidP="00B50BEC">
            <w:pPr>
              <w:spacing w:before="40" w:after="40"/>
              <w:rPr>
                <w:rFonts w:ascii="Arial" w:hAnsi="Arial" w:cs="Arial"/>
                <w:b/>
                <w:sz w:val="18"/>
                <w:szCs w:val="18"/>
              </w:rPr>
            </w:pPr>
            <w:r w:rsidRPr="0050006A">
              <w:rPr>
                <w:rFonts w:ascii="Arial" w:hAnsi="Arial" w:cs="Arial"/>
                <w:b/>
                <w:sz w:val="18"/>
                <w:szCs w:val="18"/>
              </w:rPr>
              <w:t>VALUE</w:t>
            </w:r>
          </w:p>
        </w:tc>
      </w:tr>
      <w:tr w:rsidR="0011271B" w:rsidRPr="0050006A" w14:paraId="76B014B3" w14:textId="77777777" w:rsidTr="00B64D2D">
        <w:trPr>
          <w:gridAfter w:val="1"/>
          <w:wAfter w:w="41" w:type="dxa"/>
          <w:trHeight w:val="1712"/>
          <w:jc w:val="center"/>
        </w:trPr>
        <w:tc>
          <w:tcPr>
            <w:tcW w:w="804" w:type="dxa"/>
            <w:gridSpan w:val="2"/>
            <w:shd w:val="clear" w:color="auto" w:fill="auto"/>
          </w:tcPr>
          <w:p w14:paraId="43278F91" w14:textId="77777777" w:rsidR="0011271B" w:rsidRPr="0050006A" w:rsidRDefault="0011271B" w:rsidP="006A79FE">
            <w:pPr>
              <w:rPr>
                <w:rFonts w:ascii="Arial" w:hAnsi="Arial" w:cs="Arial"/>
                <w:sz w:val="19"/>
                <w:szCs w:val="19"/>
              </w:rPr>
            </w:pPr>
            <w:r w:rsidRPr="0050006A">
              <w:rPr>
                <w:rFonts w:ascii="Arial" w:hAnsi="Arial" w:cs="Arial"/>
                <w:sz w:val="19"/>
                <w:szCs w:val="19"/>
              </w:rPr>
              <w:t>^TMP</w:t>
            </w:r>
          </w:p>
          <w:p w14:paraId="5FBB7D53" w14:textId="77777777" w:rsidR="0011271B" w:rsidRPr="0050006A" w:rsidRDefault="0011271B" w:rsidP="006A79FE">
            <w:pPr>
              <w:rPr>
                <w:rFonts w:ascii="Arial" w:hAnsi="Arial" w:cs="Arial"/>
                <w:sz w:val="19"/>
                <w:szCs w:val="19"/>
              </w:rPr>
            </w:pPr>
            <w:r w:rsidRPr="0050006A">
              <w:rPr>
                <w:rFonts w:ascii="Arial" w:hAnsi="Arial" w:cs="Arial"/>
                <w:sz w:val="19"/>
                <w:szCs w:val="19"/>
              </w:rPr>
              <w:t>($JOB,</w:t>
            </w:r>
          </w:p>
          <w:p w14:paraId="36C3B637" w14:textId="77777777" w:rsidR="0011271B" w:rsidRPr="0050006A" w:rsidRDefault="0011271B" w:rsidP="006A79FE">
            <w:pPr>
              <w:rPr>
                <w:rFonts w:ascii="Arial" w:hAnsi="Arial" w:cs="Arial"/>
                <w:sz w:val="19"/>
                <w:szCs w:val="19"/>
              </w:rPr>
            </w:pPr>
            <w:r w:rsidRPr="0050006A">
              <w:rPr>
                <w:rFonts w:ascii="Arial" w:hAnsi="Arial" w:cs="Arial"/>
                <w:sz w:val="19"/>
                <w:szCs w:val="19"/>
              </w:rPr>
              <w:t>BASE</w:t>
            </w:r>
          </w:p>
        </w:tc>
        <w:tc>
          <w:tcPr>
            <w:tcW w:w="900" w:type="dxa"/>
            <w:gridSpan w:val="2"/>
            <w:shd w:val="clear" w:color="auto" w:fill="auto"/>
          </w:tcPr>
          <w:p w14:paraId="0D322663" w14:textId="77777777" w:rsidR="0011271B" w:rsidRPr="0050006A" w:rsidRDefault="0011271B" w:rsidP="006A79FE">
            <w:pPr>
              <w:rPr>
                <w:rFonts w:ascii="Arial" w:hAnsi="Arial" w:cs="Arial"/>
                <w:sz w:val="19"/>
                <w:szCs w:val="19"/>
              </w:rPr>
            </w:pPr>
            <w:r w:rsidRPr="0050006A">
              <w:rPr>
                <w:rFonts w:ascii="Arial" w:hAnsi="Arial" w:cs="Arial"/>
                <w:sz w:val="19"/>
                <w:szCs w:val="19"/>
              </w:rPr>
              <w:t>“OUT”</w:t>
            </w:r>
          </w:p>
        </w:tc>
        <w:tc>
          <w:tcPr>
            <w:tcW w:w="900" w:type="dxa"/>
            <w:gridSpan w:val="2"/>
            <w:shd w:val="clear" w:color="auto" w:fill="auto"/>
          </w:tcPr>
          <w:p w14:paraId="57F7659A" w14:textId="77777777" w:rsidR="0011271B" w:rsidRPr="0050006A" w:rsidRDefault="0011271B" w:rsidP="006A79FE">
            <w:pPr>
              <w:rPr>
                <w:rFonts w:ascii="Arial" w:hAnsi="Arial" w:cs="Arial"/>
                <w:sz w:val="19"/>
                <w:szCs w:val="19"/>
              </w:rPr>
            </w:pPr>
            <w:r w:rsidRPr="0050006A">
              <w:rPr>
                <w:rFonts w:ascii="Arial" w:hAnsi="Arial" w:cs="Arial"/>
                <w:sz w:val="19"/>
                <w:szCs w:val="19"/>
              </w:rPr>
              <w:t>“DRUGDRUG”</w:t>
            </w:r>
          </w:p>
        </w:tc>
        <w:tc>
          <w:tcPr>
            <w:tcW w:w="900" w:type="dxa"/>
            <w:gridSpan w:val="2"/>
            <w:shd w:val="clear" w:color="auto" w:fill="auto"/>
          </w:tcPr>
          <w:p w14:paraId="4901A348" w14:textId="77777777" w:rsidR="0011271B" w:rsidRPr="0050006A" w:rsidRDefault="0011271B" w:rsidP="006A79FE">
            <w:pPr>
              <w:rPr>
                <w:rFonts w:ascii="Arial" w:hAnsi="Arial" w:cs="Arial"/>
                <w:sz w:val="19"/>
                <w:szCs w:val="19"/>
              </w:rPr>
            </w:pPr>
            <w:r w:rsidRPr="0050006A">
              <w:rPr>
                <w:rFonts w:ascii="Arial" w:hAnsi="Arial" w:cs="Arial"/>
                <w:sz w:val="19"/>
                <w:szCs w:val="19"/>
              </w:rPr>
              <w:t>“C”</w:t>
            </w:r>
          </w:p>
        </w:tc>
        <w:tc>
          <w:tcPr>
            <w:tcW w:w="1260" w:type="dxa"/>
            <w:gridSpan w:val="2"/>
            <w:shd w:val="clear" w:color="auto" w:fill="auto"/>
          </w:tcPr>
          <w:p w14:paraId="5EE1CEEE" w14:textId="77777777" w:rsidR="0011271B" w:rsidRPr="0050006A" w:rsidRDefault="0011271B" w:rsidP="006A79FE">
            <w:pPr>
              <w:rPr>
                <w:rFonts w:ascii="Arial" w:hAnsi="Arial" w:cs="Arial"/>
                <w:sz w:val="19"/>
                <w:szCs w:val="19"/>
              </w:rPr>
            </w:pPr>
            <w:r w:rsidRPr="0050006A">
              <w:rPr>
                <w:rFonts w:ascii="Arial" w:hAnsi="Arial" w:cs="Arial"/>
                <w:sz w:val="19"/>
                <w:szCs w:val="19"/>
              </w:rPr>
              <w:t>“ASPIRIN"</w:t>
            </w:r>
          </w:p>
        </w:tc>
        <w:tc>
          <w:tcPr>
            <w:tcW w:w="1170" w:type="dxa"/>
            <w:gridSpan w:val="2"/>
            <w:shd w:val="clear" w:color="auto" w:fill="auto"/>
          </w:tcPr>
          <w:p w14:paraId="17CC6F22" w14:textId="77777777" w:rsidR="0011271B" w:rsidRPr="0050006A" w:rsidRDefault="0011271B" w:rsidP="006A79FE">
            <w:pPr>
              <w:rPr>
                <w:rFonts w:ascii="Arial" w:hAnsi="Arial" w:cs="Arial"/>
                <w:sz w:val="19"/>
                <w:szCs w:val="19"/>
              </w:rPr>
            </w:pPr>
            <w:r w:rsidRPr="0050006A">
              <w:rPr>
                <w:rFonts w:ascii="Arial" w:hAnsi="Arial" w:cs="Arial"/>
                <w:sz w:val="19"/>
                <w:szCs w:val="19"/>
              </w:rPr>
              <w:t>“I;A1234;PROFILE;COUNTER)”</w:t>
            </w:r>
          </w:p>
        </w:tc>
        <w:tc>
          <w:tcPr>
            <w:tcW w:w="540" w:type="dxa"/>
            <w:gridSpan w:val="2"/>
            <w:shd w:val="clear" w:color="auto" w:fill="auto"/>
          </w:tcPr>
          <w:p w14:paraId="18D029B2" w14:textId="77777777" w:rsidR="0011271B" w:rsidRPr="0050006A" w:rsidRDefault="0011271B" w:rsidP="006A79FE">
            <w:pPr>
              <w:rPr>
                <w:rFonts w:ascii="Arial" w:hAnsi="Arial" w:cs="Arial"/>
                <w:sz w:val="19"/>
                <w:szCs w:val="19"/>
              </w:rPr>
            </w:pPr>
            <w:r w:rsidRPr="0050006A">
              <w:rPr>
                <w:rFonts w:ascii="Arial" w:hAnsi="Arial" w:cs="Arial"/>
                <w:sz w:val="19"/>
                <w:szCs w:val="19"/>
              </w:rPr>
              <w:t>1)</w:t>
            </w:r>
          </w:p>
        </w:tc>
        <w:tc>
          <w:tcPr>
            <w:tcW w:w="1170" w:type="dxa"/>
            <w:gridSpan w:val="2"/>
            <w:shd w:val="clear" w:color="auto" w:fill="auto"/>
          </w:tcPr>
          <w:p w14:paraId="04DC49F0"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120D3F7A"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2148E325"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43EC249" w14:textId="77777777" w:rsidR="0011271B" w:rsidRPr="0050006A" w:rsidRDefault="0011271B" w:rsidP="006A79FE">
            <w:pPr>
              <w:rPr>
                <w:rFonts w:ascii="Arial" w:hAnsi="Arial" w:cs="Arial"/>
                <w:sz w:val="19"/>
                <w:szCs w:val="19"/>
              </w:rPr>
            </w:pPr>
            <w:r w:rsidRPr="0050006A">
              <w:rPr>
                <w:rFonts w:ascii="Arial" w:hAnsi="Arial" w:cs="Arial"/>
                <w:sz w:val="19"/>
                <w:szCs w:val="19"/>
              </w:rPr>
              <w:t xml:space="preserve">2nd Drug PhyOrderNumber ^ 2nd Drug IEN ^1st Drug IEN^2nd Drug Name^CPRS OrderNbr ^Package  </w:t>
            </w:r>
          </w:p>
        </w:tc>
      </w:tr>
      <w:tr w:rsidR="0011271B" w:rsidRPr="0050006A" w14:paraId="7385FBD3" w14:textId="77777777" w:rsidTr="00B64D2D">
        <w:trPr>
          <w:gridAfter w:val="1"/>
          <w:wAfter w:w="41" w:type="dxa"/>
          <w:trHeight w:val="237"/>
          <w:jc w:val="center"/>
        </w:trPr>
        <w:tc>
          <w:tcPr>
            <w:tcW w:w="804" w:type="dxa"/>
            <w:gridSpan w:val="2"/>
            <w:shd w:val="clear" w:color="auto" w:fill="auto"/>
          </w:tcPr>
          <w:p w14:paraId="5C172158"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E6712CB"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348F02E"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032E70F"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2BD6F5D4"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70A19583"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01F1B815"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312FA9EA" w14:textId="77777777" w:rsidR="0011271B" w:rsidRPr="0050006A" w:rsidRDefault="0011271B" w:rsidP="006A79FE">
            <w:pPr>
              <w:rPr>
                <w:rFonts w:ascii="Arial" w:hAnsi="Arial" w:cs="Arial"/>
                <w:sz w:val="19"/>
                <w:szCs w:val="19"/>
              </w:rPr>
            </w:pPr>
            <w:r w:rsidRPr="0050006A">
              <w:rPr>
                <w:rFonts w:ascii="Arial" w:hAnsi="Arial" w:cs="Arial"/>
                <w:sz w:val="19"/>
                <w:szCs w:val="19"/>
              </w:rPr>
              <w:t>“SEV”)</w:t>
            </w:r>
          </w:p>
        </w:tc>
        <w:tc>
          <w:tcPr>
            <w:tcW w:w="624" w:type="dxa"/>
            <w:gridSpan w:val="2"/>
            <w:shd w:val="clear" w:color="auto" w:fill="auto"/>
            <w:tcMar>
              <w:left w:w="43" w:type="dxa"/>
              <w:right w:w="43" w:type="dxa"/>
            </w:tcMar>
          </w:tcPr>
          <w:p w14:paraId="0C9636E7"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79C4EB92"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128E2DF6" w14:textId="77777777" w:rsidR="0011271B" w:rsidRPr="0050006A" w:rsidRDefault="0011271B" w:rsidP="006A79FE">
            <w:pPr>
              <w:rPr>
                <w:rFonts w:ascii="Arial" w:hAnsi="Arial" w:cs="Arial"/>
                <w:sz w:val="19"/>
                <w:szCs w:val="19"/>
              </w:rPr>
            </w:pPr>
            <w:r w:rsidRPr="0050006A">
              <w:rPr>
                <w:rFonts w:ascii="Arial" w:hAnsi="Arial" w:cs="Arial"/>
                <w:sz w:val="19"/>
                <w:szCs w:val="19"/>
              </w:rPr>
              <w:t>SEVERITY</w:t>
            </w:r>
          </w:p>
        </w:tc>
      </w:tr>
      <w:tr w:rsidR="0011271B" w:rsidRPr="0050006A" w14:paraId="524C97B7" w14:textId="77777777" w:rsidTr="00B64D2D">
        <w:trPr>
          <w:gridAfter w:val="1"/>
          <w:wAfter w:w="41" w:type="dxa"/>
          <w:trHeight w:val="237"/>
          <w:jc w:val="center"/>
        </w:trPr>
        <w:tc>
          <w:tcPr>
            <w:tcW w:w="804" w:type="dxa"/>
            <w:gridSpan w:val="2"/>
            <w:shd w:val="clear" w:color="auto" w:fill="auto"/>
          </w:tcPr>
          <w:p w14:paraId="761AB619"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9C8E560"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B147D4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C17BC54"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45A0B5B0"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4166EC3E"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2481CF0E"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22F11F55" w14:textId="77777777" w:rsidR="0011271B" w:rsidRPr="0050006A" w:rsidRDefault="0011271B" w:rsidP="006A79FE">
            <w:pPr>
              <w:rPr>
                <w:rFonts w:ascii="Arial" w:hAnsi="Arial" w:cs="Arial"/>
                <w:sz w:val="19"/>
                <w:szCs w:val="19"/>
              </w:rPr>
            </w:pPr>
            <w:r w:rsidRPr="0050006A">
              <w:rPr>
                <w:rFonts w:ascii="Arial" w:hAnsi="Arial" w:cs="Arial"/>
                <w:sz w:val="19"/>
                <w:szCs w:val="19"/>
              </w:rPr>
              <w:t>“SHORT”)</w:t>
            </w:r>
          </w:p>
        </w:tc>
        <w:tc>
          <w:tcPr>
            <w:tcW w:w="624" w:type="dxa"/>
            <w:gridSpan w:val="2"/>
            <w:shd w:val="clear" w:color="auto" w:fill="auto"/>
            <w:tcMar>
              <w:left w:w="43" w:type="dxa"/>
              <w:right w:w="43" w:type="dxa"/>
            </w:tcMar>
          </w:tcPr>
          <w:p w14:paraId="174BD227"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52C9E694"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269F8F63" w14:textId="77777777" w:rsidR="0011271B" w:rsidRPr="0050006A" w:rsidRDefault="0011271B" w:rsidP="006A79FE">
            <w:pPr>
              <w:rPr>
                <w:rFonts w:ascii="Arial" w:hAnsi="Arial" w:cs="Arial"/>
                <w:sz w:val="19"/>
                <w:szCs w:val="19"/>
              </w:rPr>
            </w:pPr>
            <w:r w:rsidRPr="0050006A">
              <w:rPr>
                <w:rFonts w:ascii="Arial" w:hAnsi="Arial" w:cs="Arial"/>
                <w:sz w:val="19"/>
                <w:szCs w:val="19"/>
              </w:rPr>
              <w:t>SHORT TEXT</w:t>
            </w:r>
          </w:p>
        </w:tc>
      </w:tr>
      <w:tr w:rsidR="0011271B" w:rsidRPr="0050006A" w14:paraId="517E0C90" w14:textId="77777777" w:rsidTr="00B64D2D">
        <w:trPr>
          <w:gridAfter w:val="1"/>
          <w:wAfter w:w="41" w:type="dxa"/>
          <w:trHeight w:val="237"/>
          <w:jc w:val="center"/>
        </w:trPr>
        <w:tc>
          <w:tcPr>
            <w:tcW w:w="804" w:type="dxa"/>
            <w:gridSpan w:val="2"/>
            <w:shd w:val="clear" w:color="auto" w:fill="auto"/>
          </w:tcPr>
          <w:p w14:paraId="5F651DA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52F3ECC"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088FB9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2299844"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70C3478F"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E9D3782"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406721C3"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4F86FDC5" w14:textId="77777777" w:rsidR="0011271B" w:rsidRPr="0050006A" w:rsidRDefault="0011271B" w:rsidP="006A79FE">
            <w:pPr>
              <w:rPr>
                <w:rFonts w:ascii="Arial" w:hAnsi="Arial" w:cs="Arial"/>
                <w:sz w:val="19"/>
                <w:szCs w:val="19"/>
              </w:rPr>
            </w:pPr>
            <w:r w:rsidRPr="0050006A">
              <w:rPr>
                <w:rFonts w:ascii="Arial" w:hAnsi="Arial" w:cs="Arial"/>
                <w:sz w:val="19"/>
                <w:szCs w:val="19"/>
              </w:rPr>
              <w:t>“INT”)</w:t>
            </w:r>
          </w:p>
        </w:tc>
        <w:tc>
          <w:tcPr>
            <w:tcW w:w="624" w:type="dxa"/>
            <w:gridSpan w:val="2"/>
            <w:shd w:val="clear" w:color="auto" w:fill="auto"/>
            <w:tcMar>
              <w:left w:w="43" w:type="dxa"/>
              <w:right w:w="43" w:type="dxa"/>
            </w:tcMar>
          </w:tcPr>
          <w:p w14:paraId="08C256CC"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228876A0"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683B9989" w14:textId="77777777" w:rsidR="0011271B" w:rsidRPr="0050006A" w:rsidRDefault="0011271B" w:rsidP="006A79FE">
            <w:pPr>
              <w:rPr>
                <w:rFonts w:ascii="Arial" w:hAnsi="Arial" w:cs="Arial"/>
                <w:sz w:val="19"/>
                <w:szCs w:val="19"/>
              </w:rPr>
            </w:pPr>
            <w:r w:rsidRPr="0050006A">
              <w:rPr>
                <w:rFonts w:ascii="Arial" w:hAnsi="Arial" w:cs="Arial"/>
                <w:sz w:val="19"/>
                <w:szCs w:val="19"/>
              </w:rPr>
              <w:t>INTERACTION</w:t>
            </w:r>
          </w:p>
        </w:tc>
      </w:tr>
      <w:tr w:rsidR="0011271B" w:rsidRPr="0050006A" w14:paraId="03465E36" w14:textId="77777777" w:rsidTr="00B64D2D">
        <w:trPr>
          <w:gridAfter w:val="1"/>
          <w:wAfter w:w="41" w:type="dxa"/>
          <w:trHeight w:val="668"/>
          <w:jc w:val="center"/>
        </w:trPr>
        <w:tc>
          <w:tcPr>
            <w:tcW w:w="804" w:type="dxa"/>
            <w:gridSpan w:val="2"/>
            <w:shd w:val="clear" w:color="auto" w:fill="auto"/>
          </w:tcPr>
          <w:p w14:paraId="6BB4CA7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1C78B5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F38B83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DFFA6EA"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43B33ACC"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4DE36B24"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28922569"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9B2051D" w14:textId="77777777" w:rsidR="0011271B" w:rsidRPr="0050006A" w:rsidRDefault="0011271B" w:rsidP="006A79FE">
            <w:pPr>
              <w:rPr>
                <w:rFonts w:ascii="Arial" w:hAnsi="Arial" w:cs="Arial"/>
                <w:sz w:val="19"/>
                <w:szCs w:val="19"/>
              </w:rPr>
            </w:pPr>
            <w:r w:rsidRPr="0050006A">
              <w:rPr>
                <w:rFonts w:ascii="Arial" w:hAnsi="Arial" w:cs="Arial"/>
                <w:sz w:val="19"/>
                <w:szCs w:val="19"/>
              </w:rPr>
              <w:t>“PMON”)</w:t>
            </w:r>
          </w:p>
        </w:tc>
        <w:tc>
          <w:tcPr>
            <w:tcW w:w="624" w:type="dxa"/>
            <w:gridSpan w:val="2"/>
            <w:shd w:val="clear" w:color="auto" w:fill="auto"/>
            <w:tcMar>
              <w:left w:w="43" w:type="dxa"/>
              <w:right w:w="43" w:type="dxa"/>
            </w:tcMar>
          </w:tcPr>
          <w:p w14:paraId="0D7AE675"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3EE7BD78"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5B5C6974" w14:textId="77777777" w:rsidR="0011271B" w:rsidRPr="0050006A" w:rsidRDefault="00897F8D" w:rsidP="00897F8D">
            <w:pPr>
              <w:rPr>
                <w:rFonts w:ascii="Arial" w:hAnsi="Arial" w:cs="Arial"/>
                <w:sz w:val="19"/>
                <w:szCs w:val="19"/>
              </w:rPr>
            </w:pPr>
            <w:r w:rsidRPr="0050006A">
              <w:rPr>
                <w:rFonts w:ascii="Arial" w:hAnsi="Arial" w:cs="Arial"/>
                <w:sz w:val="19"/>
                <w:szCs w:val="19"/>
              </w:rPr>
              <w:t>N</w:t>
            </w:r>
            <w:r>
              <w:rPr>
                <w:rFonts w:ascii="Arial" w:hAnsi="Arial" w:cs="Arial"/>
                <w:sz w:val="19"/>
                <w:szCs w:val="19"/>
              </w:rPr>
              <w:t>o.</w:t>
            </w:r>
            <w:r w:rsidRPr="0050006A">
              <w:rPr>
                <w:rFonts w:ascii="Arial" w:hAnsi="Arial" w:cs="Arial"/>
                <w:sz w:val="19"/>
                <w:szCs w:val="19"/>
              </w:rPr>
              <w:t xml:space="preserve"> </w:t>
            </w:r>
            <w:r w:rsidR="0011271B" w:rsidRPr="0050006A">
              <w:rPr>
                <w:rFonts w:ascii="Arial" w:hAnsi="Arial" w:cs="Arial"/>
                <w:sz w:val="19"/>
                <w:szCs w:val="19"/>
              </w:rPr>
              <w:t>of section</w:t>
            </w:r>
            <w:r w:rsidR="0011271B">
              <w:rPr>
                <w:rFonts w:ascii="Arial" w:hAnsi="Arial" w:cs="Arial"/>
                <w:sz w:val="19"/>
                <w:szCs w:val="19"/>
              </w:rPr>
              <w:t xml:space="preserve">s in </w:t>
            </w:r>
            <w:r w:rsidR="0011271B" w:rsidRPr="0050006A">
              <w:rPr>
                <w:rFonts w:ascii="Arial" w:hAnsi="Arial" w:cs="Arial"/>
                <w:sz w:val="19"/>
                <w:szCs w:val="19"/>
              </w:rPr>
              <w:t>professional monograph.</w:t>
            </w:r>
          </w:p>
        </w:tc>
      </w:tr>
      <w:tr w:rsidR="0011271B" w:rsidRPr="0050006A" w14:paraId="2CFEBCD7" w14:textId="77777777" w:rsidTr="00B64D2D">
        <w:trPr>
          <w:gridAfter w:val="1"/>
          <w:wAfter w:w="41" w:type="dxa"/>
          <w:trHeight w:val="237"/>
          <w:jc w:val="center"/>
        </w:trPr>
        <w:tc>
          <w:tcPr>
            <w:tcW w:w="804" w:type="dxa"/>
            <w:gridSpan w:val="2"/>
            <w:shd w:val="clear" w:color="auto" w:fill="auto"/>
          </w:tcPr>
          <w:p w14:paraId="3D98F3A4"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FC7B2FF"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B2AB801"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0E1D042"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01FF6246"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3D69D94B"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20C1DF21"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4899A70A"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49AA115C" w14:textId="77777777" w:rsidR="0011271B" w:rsidRPr="0050006A" w:rsidRDefault="0011271B" w:rsidP="006A79FE">
            <w:pPr>
              <w:rPr>
                <w:rFonts w:ascii="Arial" w:hAnsi="Arial" w:cs="Arial"/>
                <w:sz w:val="19"/>
                <w:szCs w:val="19"/>
              </w:rPr>
            </w:pPr>
            <w:r w:rsidRPr="0050006A">
              <w:rPr>
                <w:rFonts w:ascii="Arial" w:hAnsi="Arial" w:cs="Arial"/>
                <w:sz w:val="19"/>
                <w:szCs w:val="19"/>
              </w:rPr>
              <w:t>1,0)</w:t>
            </w:r>
          </w:p>
        </w:tc>
        <w:tc>
          <w:tcPr>
            <w:tcW w:w="360" w:type="dxa"/>
            <w:gridSpan w:val="2"/>
            <w:shd w:val="clear" w:color="auto" w:fill="auto"/>
          </w:tcPr>
          <w:p w14:paraId="1C68D163"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7C358A12" w14:textId="77777777" w:rsidR="0011271B" w:rsidRPr="0050006A" w:rsidRDefault="0011271B" w:rsidP="006A79FE">
            <w:pPr>
              <w:rPr>
                <w:rFonts w:ascii="Arial" w:hAnsi="Arial" w:cs="Arial"/>
                <w:sz w:val="19"/>
                <w:szCs w:val="19"/>
              </w:rPr>
            </w:pPr>
            <w:r w:rsidRPr="0050006A">
              <w:rPr>
                <w:rFonts w:ascii="Arial" w:hAnsi="Arial" w:cs="Arial"/>
                <w:sz w:val="19"/>
                <w:szCs w:val="19"/>
              </w:rPr>
              <w:t>DISCLAIMER</w:t>
            </w:r>
          </w:p>
        </w:tc>
      </w:tr>
      <w:tr w:rsidR="0011271B" w:rsidRPr="0050006A" w14:paraId="5CA3D405" w14:textId="77777777" w:rsidTr="00B64D2D">
        <w:trPr>
          <w:gridAfter w:val="1"/>
          <w:wAfter w:w="41" w:type="dxa"/>
          <w:trHeight w:val="1523"/>
          <w:jc w:val="center"/>
        </w:trPr>
        <w:tc>
          <w:tcPr>
            <w:tcW w:w="804" w:type="dxa"/>
            <w:gridSpan w:val="2"/>
            <w:shd w:val="clear" w:color="auto" w:fill="auto"/>
          </w:tcPr>
          <w:p w14:paraId="439F57F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2FDE8EE"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1DDE2A0"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84C111A"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493911C0"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2D6ABD88"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72F5C885"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5A1A8668"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46A339CB" w14:textId="77777777" w:rsidR="0011271B" w:rsidRPr="0050006A" w:rsidRDefault="0011271B" w:rsidP="006A79FE">
            <w:pPr>
              <w:rPr>
                <w:rFonts w:ascii="Arial" w:hAnsi="Arial" w:cs="Arial"/>
                <w:sz w:val="19"/>
                <w:szCs w:val="19"/>
              </w:rPr>
            </w:pPr>
            <w:r w:rsidRPr="0050006A">
              <w:rPr>
                <w:rFonts w:ascii="Arial" w:hAnsi="Arial" w:cs="Arial"/>
                <w:sz w:val="19"/>
                <w:szCs w:val="19"/>
              </w:rPr>
              <w:t>3,0)</w:t>
            </w:r>
          </w:p>
        </w:tc>
        <w:tc>
          <w:tcPr>
            <w:tcW w:w="360" w:type="dxa"/>
            <w:gridSpan w:val="2"/>
            <w:shd w:val="clear" w:color="auto" w:fill="auto"/>
          </w:tcPr>
          <w:p w14:paraId="7EECFDCE"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64D1B89A" w14:textId="77777777" w:rsidR="0011271B" w:rsidRPr="0050006A" w:rsidRDefault="0011271B" w:rsidP="006A79FE">
            <w:pPr>
              <w:rPr>
                <w:rFonts w:ascii="Arial" w:hAnsi="Arial" w:cs="Arial"/>
                <w:sz w:val="19"/>
                <w:szCs w:val="19"/>
              </w:rPr>
            </w:pPr>
            <w:r w:rsidRPr="0050006A">
              <w:rPr>
                <w:rFonts w:ascii="Arial" w:hAnsi="Arial" w:cs="Arial"/>
                <w:sz w:val="19"/>
                <w:szCs w:val="19"/>
              </w:rPr>
              <w:t xml:space="preserve">MONOGRAPH TITLE </w:t>
            </w:r>
            <w:r w:rsidRPr="0050006A">
              <w:rPr>
                <w:rFonts w:ascii="Arial" w:hAnsi="Arial" w:cs="Arial"/>
                <w:i/>
                <w:sz w:val="19"/>
                <w:szCs w:val="19"/>
              </w:rPr>
              <w:t>(Note: for formatting purposes a singled empty line will be added after each piece of the monograph)</w:t>
            </w:r>
          </w:p>
        </w:tc>
      </w:tr>
      <w:tr w:rsidR="0011271B" w:rsidRPr="0050006A" w14:paraId="5C031B19" w14:textId="77777777" w:rsidTr="00B64D2D">
        <w:trPr>
          <w:gridAfter w:val="1"/>
          <w:wAfter w:w="41" w:type="dxa"/>
          <w:trHeight w:val="237"/>
          <w:jc w:val="center"/>
        </w:trPr>
        <w:tc>
          <w:tcPr>
            <w:tcW w:w="804" w:type="dxa"/>
            <w:gridSpan w:val="2"/>
            <w:shd w:val="clear" w:color="auto" w:fill="auto"/>
          </w:tcPr>
          <w:p w14:paraId="1409A91F"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1A9D3EA"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B33A70C"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079C7EE9"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19BD5463"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F5B2618"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36D12F2D"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120B9DA1"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62AAD984" w14:textId="77777777" w:rsidR="0011271B" w:rsidRPr="0050006A" w:rsidRDefault="0011271B" w:rsidP="006A79FE">
            <w:pPr>
              <w:rPr>
                <w:rFonts w:ascii="Arial" w:hAnsi="Arial" w:cs="Arial"/>
                <w:sz w:val="19"/>
                <w:szCs w:val="19"/>
              </w:rPr>
            </w:pPr>
            <w:r w:rsidRPr="0050006A">
              <w:rPr>
                <w:rFonts w:ascii="Arial" w:hAnsi="Arial" w:cs="Arial"/>
                <w:sz w:val="19"/>
                <w:szCs w:val="19"/>
              </w:rPr>
              <w:t>5,0)</w:t>
            </w:r>
          </w:p>
        </w:tc>
        <w:tc>
          <w:tcPr>
            <w:tcW w:w="360" w:type="dxa"/>
            <w:gridSpan w:val="2"/>
            <w:shd w:val="clear" w:color="auto" w:fill="auto"/>
          </w:tcPr>
          <w:p w14:paraId="4F67875A"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51C05ED6" w14:textId="77777777" w:rsidR="0011271B" w:rsidRPr="0050006A" w:rsidRDefault="0011271B" w:rsidP="006A79FE">
            <w:pPr>
              <w:rPr>
                <w:rFonts w:ascii="Arial" w:hAnsi="Arial" w:cs="Arial"/>
                <w:sz w:val="19"/>
                <w:szCs w:val="19"/>
              </w:rPr>
            </w:pPr>
            <w:r w:rsidRPr="0050006A">
              <w:rPr>
                <w:rFonts w:ascii="Arial" w:hAnsi="Arial" w:cs="Arial"/>
                <w:sz w:val="19"/>
                <w:szCs w:val="19"/>
              </w:rPr>
              <w:t>SEVERITY LEVEL</w:t>
            </w:r>
          </w:p>
        </w:tc>
      </w:tr>
      <w:tr w:rsidR="0011271B" w:rsidRPr="0050006A" w14:paraId="20F9000B" w14:textId="77777777" w:rsidTr="00B64D2D">
        <w:trPr>
          <w:gridAfter w:val="1"/>
          <w:wAfter w:w="41" w:type="dxa"/>
          <w:trHeight w:val="237"/>
          <w:jc w:val="center"/>
        </w:trPr>
        <w:tc>
          <w:tcPr>
            <w:tcW w:w="804" w:type="dxa"/>
            <w:gridSpan w:val="2"/>
            <w:shd w:val="clear" w:color="auto" w:fill="auto"/>
          </w:tcPr>
          <w:p w14:paraId="7E33625F"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451E3FB"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4A3C54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9D37435"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001DD911"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141D236A"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3CE462DD"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20B199D3"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58670207" w14:textId="77777777" w:rsidR="0011271B" w:rsidRPr="0050006A" w:rsidRDefault="0011271B" w:rsidP="006A79FE">
            <w:pPr>
              <w:rPr>
                <w:rFonts w:ascii="Arial" w:hAnsi="Arial" w:cs="Arial"/>
                <w:sz w:val="19"/>
                <w:szCs w:val="19"/>
              </w:rPr>
            </w:pPr>
            <w:r w:rsidRPr="0050006A">
              <w:rPr>
                <w:rFonts w:ascii="Arial" w:hAnsi="Arial" w:cs="Arial"/>
                <w:sz w:val="19"/>
                <w:szCs w:val="19"/>
              </w:rPr>
              <w:t>7,0)</w:t>
            </w:r>
          </w:p>
        </w:tc>
        <w:tc>
          <w:tcPr>
            <w:tcW w:w="360" w:type="dxa"/>
            <w:gridSpan w:val="2"/>
            <w:shd w:val="clear" w:color="auto" w:fill="auto"/>
          </w:tcPr>
          <w:p w14:paraId="02C5A03C"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72A0E187" w14:textId="77777777" w:rsidR="0011271B" w:rsidRPr="0050006A" w:rsidRDefault="0011271B" w:rsidP="006A79FE">
            <w:pPr>
              <w:rPr>
                <w:rFonts w:ascii="Arial" w:hAnsi="Arial" w:cs="Arial"/>
                <w:sz w:val="19"/>
                <w:szCs w:val="19"/>
              </w:rPr>
            </w:pPr>
            <w:r w:rsidRPr="0050006A">
              <w:rPr>
                <w:rFonts w:ascii="Arial" w:hAnsi="Arial" w:cs="Arial"/>
                <w:sz w:val="19"/>
                <w:szCs w:val="19"/>
              </w:rPr>
              <w:t>MECHANISM OF ACTION</w:t>
            </w:r>
          </w:p>
        </w:tc>
      </w:tr>
      <w:tr w:rsidR="0011271B" w:rsidRPr="0050006A" w14:paraId="21130058" w14:textId="77777777" w:rsidTr="00B64D2D">
        <w:trPr>
          <w:gridAfter w:val="1"/>
          <w:wAfter w:w="41" w:type="dxa"/>
          <w:trHeight w:val="237"/>
          <w:jc w:val="center"/>
        </w:trPr>
        <w:tc>
          <w:tcPr>
            <w:tcW w:w="804" w:type="dxa"/>
            <w:gridSpan w:val="2"/>
            <w:shd w:val="clear" w:color="auto" w:fill="auto"/>
          </w:tcPr>
          <w:p w14:paraId="0B83641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AA47644"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259DE5B"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CB3FFC1"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50677FE1"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2DA1C2D1"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31BB8ADE"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2CB304F"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4808E904" w14:textId="77777777" w:rsidR="0011271B" w:rsidRPr="0050006A" w:rsidRDefault="0011271B" w:rsidP="009661CD">
            <w:pPr>
              <w:rPr>
                <w:rFonts w:ascii="Arial" w:hAnsi="Arial" w:cs="Arial"/>
                <w:sz w:val="19"/>
                <w:szCs w:val="19"/>
              </w:rPr>
            </w:pPr>
            <w:r w:rsidRPr="0050006A">
              <w:rPr>
                <w:rFonts w:ascii="Arial" w:hAnsi="Arial" w:cs="Arial"/>
                <w:sz w:val="19"/>
                <w:szCs w:val="19"/>
              </w:rPr>
              <w:t>9</w:t>
            </w:r>
            <w:r w:rsidR="009661CD">
              <w:rPr>
                <w:rFonts w:ascii="Arial" w:hAnsi="Arial" w:cs="Arial"/>
                <w:sz w:val="19"/>
                <w:szCs w:val="19"/>
              </w:rPr>
              <w:t>,</w:t>
            </w:r>
            <w:r w:rsidRPr="0050006A">
              <w:rPr>
                <w:rFonts w:ascii="Arial" w:hAnsi="Arial" w:cs="Arial"/>
                <w:sz w:val="19"/>
                <w:szCs w:val="19"/>
              </w:rPr>
              <w:t>0)</w:t>
            </w:r>
          </w:p>
        </w:tc>
        <w:tc>
          <w:tcPr>
            <w:tcW w:w="360" w:type="dxa"/>
            <w:gridSpan w:val="2"/>
            <w:shd w:val="clear" w:color="auto" w:fill="auto"/>
          </w:tcPr>
          <w:p w14:paraId="18E01FA4"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692A913F" w14:textId="77777777" w:rsidR="0011271B" w:rsidRPr="0050006A" w:rsidRDefault="0011271B" w:rsidP="006A79FE">
            <w:pPr>
              <w:rPr>
                <w:rFonts w:ascii="Arial" w:hAnsi="Arial" w:cs="Arial"/>
                <w:sz w:val="19"/>
                <w:szCs w:val="19"/>
              </w:rPr>
            </w:pPr>
            <w:r w:rsidRPr="0050006A">
              <w:rPr>
                <w:rFonts w:ascii="Arial" w:hAnsi="Arial" w:cs="Arial"/>
                <w:sz w:val="19"/>
                <w:szCs w:val="19"/>
              </w:rPr>
              <w:t>CLINICAL EFFECTS</w:t>
            </w:r>
          </w:p>
        </w:tc>
      </w:tr>
      <w:tr w:rsidR="0011271B" w:rsidRPr="0050006A" w14:paraId="13AB66A4" w14:textId="77777777" w:rsidTr="00B64D2D">
        <w:trPr>
          <w:gridAfter w:val="1"/>
          <w:wAfter w:w="41" w:type="dxa"/>
          <w:trHeight w:val="237"/>
          <w:jc w:val="center"/>
        </w:trPr>
        <w:tc>
          <w:tcPr>
            <w:tcW w:w="804" w:type="dxa"/>
            <w:gridSpan w:val="2"/>
            <w:shd w:val="clear" w:color="auto" w:fill="auto"/>
          </w:tcPr>
          <w:p w14:paraId="7100FD5E"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E04F157"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EAB698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00FD22FD"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0A33F272"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5E8AB2D"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49FB9F52"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551BF74C"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2CEB1359" w14:textId="77777777" w:rsidR="0011271B" w:rsidRPr="0050006A" w:rsidRDefault="0011271B" w:rsidP="006A79FE">
            <w:pPr>
              <w:rPr>
                <w:rFonts w:ascii="Arial" w:hAnsi="Arial" w:cs="Arial"/>
                <w:sz w:val="19"/>
                <w:szCs w:val="19"/>
              </w:rPr>
            </w:pPr>
            <w:r w:rsidRPr="0050006A">
              <w:rPr>
                <w:rFonts w:ascii="Arial" w:hAnsi="Arial" w:cs="Arial"/>
                <w:sz w:val="19"/>
                <w:szCs w:val="19"/>
              </w:rPr>
              <w:t>11,0)</w:t>
            </w:r>
          </w:p>
        </w:tc>
        <w:tc>
          <w:tcPr>
            <w:tcW w:w="360" w:type="dxa"/>
            <w:gridSpan w:val="2"/>
            <w:shd w:val="clear" w:color="auto" w:fill="auto"/>
          </w:tcPr>
          <w:p w14:paraId="51521705"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554A04EA" w14:textId="77777777" w:rsidR="0011271B" w:rsidRPr="0050006A" w:rsidRDefault="0011271B" w:rsidP="006A79FE">
            <w:pPr>
              <w:rPr>
                <w:rFonts w:ascii="Arial" w:hAnsi="Arial" w:cs="Arial"/>
                <w:sz w:val="19"/>
                <w:szCs w:val="19"/>
              </w:rPr>
            </w:pPr>
            <w:r w:rsidRPr="0050006A">
              <w:rPr>
                <w:rFonts w:ascii="Arial" w:hAnsi="Arial" w:cs="Arial"/>
                <w:sz w:val="19"/>
                <w:szCs w:val="19"/>
              </w:rPr>
              <w:t>PREDISPOSING FACTORS</w:t>
            </w:r>
          </w:p>
        </w:tc>
      </w:tr>
      <w:tr w:rsidR="0011271B" w:rsidRPr="0050006A" w14:paraId="5F20C1C7" w14:textId="77777777" w:rsidTr="00B64D2D">
        <w:trPr>
          <w:gridAfter w:val="1"/>
          <w:wAfter w:w="41" w:type="dxa"/>
          <w:trHeight w:val="237"/>
          <w:jc w:val="center"/>
        </w:trPr>
        <w:tc>
          <w:tcPr>
            <w:tcW w:w="804" w:type="dxa"/>
            <w:gridSpan w:val="2"/>
            <w:shd w:val="clear" w:color="auto" w:fill="auto"/>
          </w:tcPr>
          <w:p w14:paraId="318D6F0E"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9EA3EE2"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A7B32E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35D8B3B"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66B34E2B"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7CAABA7"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0527EBF4"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6793B1A6" w14:textId="77777777" w:rsidR="0011271B" w:rsidRPr="0050006A" w:rsidRDefault="0011271B" w:rsidP="006A79FE">
            <w:pPr>
              <w:rPr>
                <w:rFonts w:ascii="Arial" w:hAnsi="Arial" w:cs="Arial"/>
                <w:sz w:val="19"/>
                <w:szCs w:val="19"/>
              </w:rPr>
            </w:pPr>
          </w:p>
        </w:tc>
        <w:tc>
          <w:tcPr>
            <w:tcW w:w="624" w:type="dxa"/>
            <w:gridSpan w:val="2"/>
            <w:shd w:val="clear" w:color="auto" w:fill="auto"/>
            <w:tcMar>
              <w:left w:w="43" w:type="dxa"/>
              <w:right w:w="43" w:type="dxa"/>
            </w:tcMar>
          </w:tcPr>
          <w:p w14:paraId="28132E7C" w14:textId="77777777" w:rsidR="0011271B" w:rsidRPr="0050006A" w:rsidRDefault="0011271B" w:rsidP="006A79FE">
            <w:pPr>
              <w:rPr>
                <w:rFonts w:ascii="Arial" w:hAnsi="Arial" w:cs="Arial"/>
                <w:sz w:val="19"/>
                <w:szCs w:val="19"/>
              </w:rPr>
            </w:pPr>
            <w:r w:rsidRPr="0050006A">
              <w:rPr>
                <w:rFonts w:ascii="Arial" w:hAnsi="Arial" w:cs="Arial"/>
                <w:sz w:val="19"/>
                <w:szCs w:val="19"/>
              </w:rPr>
              <w:t>13,0)</w:t>
            </w:r>
          </w:p>
        </w:tc>
        <w:tc>
          <w:tcPr>
            <w:tcW w:w="360" w:type="dxa"/>
            <w:gridSpan w:val="2"/>
            <w:shd w:val="clear" w:color="auto" w:fill="auto"/>
          </w:tcPr>
          <w:p w14:paraId="02EB0439"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D0DA287" w14:textId="77777777" w:rsidR="0011271B" w:rsidRPr="0050006A" w:rsidRDefault="0011271B" w:rsidP="006A79FE">
            <w:pPr>
              <w:rPr>
                <w:rFonts w:ascii="Arial" w:hAnsi="Arial" w:cs="Arial"/>
                <w:sz w:val="19"/>
                <w:szCs w:val="19"/>
              </w:rPr>
            </w:pPr>
            <w:r w:rsidRPr="0050006A">
              <w:rPr>
                <w:rFonts w:ascii="Arial" w:hAnsi="Arial" w:cs="Arial"/>
                <w:sz w:val="19"/>
                <w:szCs w:val="19"/>
              </w:rPr>
              <w:t>PATIENT MANAGEMENT</w:t>
            </w:r>
          </w:p>
        </w:tc>
      </w:tr>
      <w:tr w:rsidR="0011271B" w:rsidRPr="0050006A" w14:paraId="33FA723A" w14:textId="77777777" w:rsidTr="00B64D2D">
        <w:trPr>
          <w:gridBefore w:val="1"/>
          <w:wBefore w:w="20" w:type="dxa"/>
          <w:trHeight w:val="237"/>
          <w:jc w:val="center"/>
        </w:trPr>
        <w:tc>
          <w:tcPr>
            <w:tcW w:w="815" w:type="dxa"/>
            <w:gridSpan w:val="2"/>
            <w:shd w:val="clear" w:color="auto" w:fill="auto"/>
          </w:tcPr>
          <w:p w14:paraId="06B6CAA0"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D88106D"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7EAF732"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C1A0B95"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3E3B4BD7"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3D94290"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40DB3E6B"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35F659E0"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46E2B965" w14:textId="77777777" w:rsidR="0011271B" w:rsidRPr="0050006A" w:rsidRDefault="0011271B" w:rsidP="006A79FE">
            <w:pPr>
              <w:rPr>
                <w:rFonts w:ascii="Arial" w:hAnsi="Arial" w:cs="Arial"/>
                <w:sz w:val="19"/>
                <w:szCs w:val="19"/>
              </w:rPr>
            </w:pPr>
            <w:r w:rsidRPr="0050006A">
              <w:rPr>
                <w:rFonts w:ascii="Arial" w:hAnsi="Arial" w:cs="Arial"/>
                <w:sz w:val="19"/>
                <w:szCs w:val="19"/>
              </w:rPr>
              <w:t>15,0)</w:t>
            </w:r>
          </w:p>
        </w:tc>
        <w:tc>
          <w:tcPr>
            <w:tcW w:w="360" w:type="dxa"/>
            <w:gridSpan w:val="2"/>
            <w:shd w:val="clear" w:color="auto" w:fill="auto"/>
          </w:tcPr>
          <w:p w14:paraId="02EF3B6D"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2EC76F02" w14:textId="77777777" w:rsidR="0011271B" w:rsidRPr="0050006A" w:rsidRDefault="0011271B" w:rsidP="006A79FE">
            <w:pPr>
              <w:rPr>
                <w:rFonts w:ascii="Arial" w:hAnsi="Arial" w:cs="Arial"/>
                <w:sz w:val="19"/>
                <w:szCs w:val="19"/>
              </w:rPr>
            </w:pPr>
            <w:r w:rsidRPr="0050006A">
              <w:rPr>
                <w:rFonts w:ascii="Arial" w:hAnsi="Arial" w:cs="Arial"/>
                <w:sz w:val="19"/>
                <w:szCs w:val="19"/>
              </w:rPr>
              <w:t>DISCUSSION</w:t>
            </w:r>
          </w:p>
        </w:tc>
      </w:tr>
      <w:tr w:rsidR="0011271B" w:rsidRPr="0050006A" w14:paraId="5A510C2F" w14:textId="77777777" w:rsidTr="00B64D2D">
        <w:trPr>
          <w:gridBefore w:val="1"/>
          <w:wBefore w:w="20" w:type="dxa"/>
          <w:trHeight w:val="237"/>
          <w:jc w:val="center"/>
        </w:trPr>
        <w:tc>
          <w:tcPr>
            <w:tcW w:w="815" w:type="dxa"/>
            <w:gridSpan w:val="2"/>
            <w:shd w:val="clear" w:color="auto" w:fill="auto"/>
          </w:tcPr>
          <w:p w14:paraId="29FCE507"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5EAFBBB"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02C82C00"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44CA12A"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1ACFA5B3"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2B147B8D"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4BD49A8D"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3639F441"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685C4411" w14:textId="77777777" w:rsidR="0011271B" w:rsidRPr="0050006A" w:rsidRDefault="0011271B" w:rsidP="006A79FE">
            <w:pPr>
              <w:rPr>
                <w:rFonts w:ascii="Arial" w:hAnsi="Arial" w:cs="Arial"/>
                <w:sz w:val="19"/>
                <w:szCs w:val="19"/>
              </w:rPr>
            </w:pPr>
            <w:r w:rsidRPr="0050006A">
              <w:rPr>
                <w:rFonts w:ascii="Arial" w:hAnsi="Arial" w:cs="Arial"/>
                <w:sz w:val="19"/>
                <w:szCs w:val="19"/>
              </w:rPr>
              <w:t>17:17+n,0)</w:t>
            </w:r>
          </w:p>
        </w:tc>
        <w:tc>
          <w:tcPr>
            <w:tcW w:w="360" w:type="dxa"/>
            <w:gridSpan w:val="2"/>
            <w:shd w:val="clear" w:color="auto" w:fill="auto"/>
          </w:tcPr>
          <w:p w14:paraId="36AC33F1"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7517062" w14:textId="77777777" w:rsidR="0011271B" w:rsidRPr="0050006A" w:rsidRDefault="0011271B" w:rsidP="006A79FE">
            <w:pPr>
              <w:rPr>
                <w:rFonts w:ascii="Arial" w:hAnsi="Arial" w:cs="Arial"/>
                <w:sz w:val="19"/>
                <w:szCs w:val="19"/>
              </w:rPr>
            </w:pPr>
            <w:r w:rsidRPr="0050006A">
              <w:rPr>
                <w:rFonts w:ascii="Arial" w:hAnsi="Arial" w:cs="Arial"/>
                <w:sz w:val="19"/>
                <w:szCs w:val="19"/>
              </w:rPr>
              <w:t>REFERENCES</w:t>
            </w:r>
          </w:p>
        </w:tc>
      </w:tr>
      <w:tr w:rsidR="0011271B" w:rsidRPr="0050006A" w14:paraId="2C292013" w14:textId="77777777" w:rsidTr="00B64D2D">
        <w:trPr>
          <w:gridBefore w:val="1"/>
          <w:wBefore w:w="20" w:type="dxa"/>
          <w:trHeight w:val="237"/>
          <w:jc w:val="center"/>
        </w:trPr>
        <w:tc>
          <w:tcPr>
            <w:tcW w:w="815" w:type="dxa"/>
            <w:gridSpan w:val="2"/>
            <w:shd w:val="clear" w:color="auto" w:fill="auto"/>
          </w:tcPr>
          <w:p w14:paraId="724D43D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9303DA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AB96869"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5E767F2"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798BAD04"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7E796730"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12789CA5"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381E1153"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748B7D82" w14:textId="77777777" w:rsidR="0011271B" w:rsidRPr="0050006A" w:rsidRDefault="0011271B" w:rsidP="006A79FE">
            <w:pPr>
              <w:rPr>
                <w:rFonts w:ascii="Arial" w:hAnsi="Arial" w:cs="Arial"/>
                <w:sz w:val="19"/>
                <w:szCs w:val="19"/>
              </w:rPr>
            </w:pPr>
            <w:r w:rsidRPr="0050006A">
              <w:rPr>
                <w:rFonts w:ascii="Arial" w:hAnsi="Arial" w:cs="Arial"/>
                <w:sz w:val="19"/>
                <w:szCs w:val="19"/>
              </w:rPr>
              <w:t>17+n+1.0)</w:t>
            </w:r>
          </w:p>
        </w:tc>
        <w:tc>
          <w:tcPr>
            <w:tcW w:w="360" w:type="dxa"/>
            <w:gridSpan w:val="2"/>
            <w:shd w:val="clear" w:color="auto" w:fill="auto"/>
          </w:tcPr>
          <w:p w14:paraId="265AD4B2"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59E7CDF" w14:textId="77777777" w:rsidR="0011271B" w:rsidRPr="0050006A" w:rsidRDefault="0011271B" w:rsidP="006A79FE">
            <w:pPr>
              <w:rPr>
                <w:rFonts w:ascii="Arial" w:hAnsi="Arial" w:cs="Arial"/>
                <w:sz w:val="19"/>
                <w:szCs w:val="19"/>
              </w:rPr>
            </w:pPr>
            <w:r w:rsidRPr="0050006A">
              <w:rPr>
                <w:rFonts w:ascii="Arial" w:hAnsi="Arial" w:cs="Arial"/>
                <w:sz w:val="19"/>
                <w:szCs w:val="19"/>
              </w:rPr>
              <w:t>COPYRIGHT</w:t>
            </w:r>
          </w:p>
        </w:tc>
      </w:tr>
      <w:tr w:rsidR="0011271B" w:rsidRPr="0050006A" w14:paraId="372DCC17" w14:textId="77777777" w:rsidTr="00B64D2D">
        <w:trPr>
          <w:gridBefore w:val="1"/>
          <w:wBefore w:w="20" w:type="dxa"/>
          <w:trHeight w:val="237"/>
          <w:jc w:val="center"/>
        </w:trPr>
        <w:tc>
          <w:tcPr>
            <w:tcW w:w="815" w:type="dxa"/>
            <w:gridSpan w:val="2"/>
            <w:shd w:val="clear" w:color="auto" w:fill="auto"/>
          </w:tcPr>
          <w:p w14:paraId="40C0410F"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A8CB338"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72C42BDB"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AD35975"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491BC2BB"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490A690F"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2F6D3838"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0C129909" w14:textId="77777777" w:rsidR="0011271B" w:rsidRPr="0050006A" w:rsidRDefault="0011271B" w:rsidP="006A79FE">
            <w:pPr>
              <w:rPr>
                <w:rFonts w:ascii="Arial" w:hAnsi="Arial" w:cs="Arial"/>
                <w:sz w:val="19"/>
                <w:szCs w:val="19"/>
              </w:rPr>
            </w:pPr>
            <w:r w:rsidRPr="0050006A">
              <w:rPr>
                <w:rFonts w:ascii="Arial" w:hAnsi="Arial" w:cs="Arial"/>
                <w:sz w:val="19"/>
                <w:szCs w:val="19"/>
              </w:rPr>
              <w:t>“CLIN”)</w:t>
            </w:r>
          </w:p>
        </w:tc>
        <w:tc>
          <w:tcPr>
            <w:tcW w:w="637" w:type="dxa"/>
            <w:gridSpan w:val="2"/>
            <w:shd w:val="clear" w:color="auto" w:fill="auto"/>
            <w:tcMar>
              <w:left w:w="43" w:type="dxa"/>
              <w:right w:w="43" w:type="dxa"/>
            </w:tcMar>
          </w:tcPr>
          <w:p w14:paraId="408595D5" w14:textId="77777777" w:rsidR="0011271B" w:rsidRPr="0050006A" w:rsidRDefault="0011271B" w:rsidP="006A79FE">
            <w:pPr>
              <w:rPr>
                <w:rFonts w:ascii="Arial" w:hAnsi="Arial" w:cs="Arial"/>
                <w:sz w:val="19"/>
                <w:szCs w:val="19"/>
              </w:rPr>
            </w:pPr>
          </w:p>
        </w:tc>
        <w:tc>
          <w:tcPr>
            <w:tcW w:w="360" w:type="dxa"/>
            <w:gridSpan w:val="2"/>
            <w:shd w:val="clear" w:color="auto" w:fill="auto"/>
          </w:tcPr>
          <w:p w14:paraId="5FD1E29F"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11EFCA3A" w14:textId="77777777" w:rsidR="0011271B" w:rsidRPr="0050006A" w:rsidRDefault="0011271B" w:rsidP="006A79FE">
            <w:pPr>
              <w:rPr>
                <w:rFonts w:ascii="Arial" w:hAnsi="Arial" w:cs="Arial"/>
                <w:sz w:val="19"/>
                <w:szCs w:val="19"/>
              </w:rPr>
            </w:pPr>
            <w:r w:rsidRPr="0050006A">
              <w:rPr>
                <w:rFonts w:ascii="Arial" w:hAnsi="Arial" w:cs="Arial"/>
                <w:sz w:val="19"/>
                <w:szCs w:val="19"/>
              </w:rPr>
              <w:t>CLINICAL EFFECTS</w:t>
            </w:r>
          </w:p>
        </w:tc>
      </w:tr>
      <w:tr w:rsidR="0011271B" w:rsidRPr="0050006A" w14:paraId="0A854F95" w14:textId="77777777" w:rsidTr="00B64D2D">
        <w:trPr>
          <w:gridBefore w:val="1"/>
          <w:wBefore w:w="20" w:type="dxa"/>
          <w:trHeight w:val="237"/>
          <w:jc w:val="center"/>
        </w:trPr>
        <w:tc>
          <w:tcPr>
            <w:tcW w:w="815" w:type="dxa"/>
            <w:gridSpan w:val="2"/>
            <w:shd w:val="clear" w:color="auto" w:fill="auto"/>
          </w:tcPr>
          <w:p w14:paraId="72FB70F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32968B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56A2AB6A"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996DC2C"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6B895594"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EA5078E"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6C1F7E91"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0F47726C"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42FD4285" w14:textId="77777777" w:rsidR="0011271B" w:rsidRPr="0050006A" w:rsidRDefault="0011271B" w:rsidP="006A79FE">
            <w:pPr>
              <w:rPr>
                <w:rFonts w:ascii="Arial" w:hAnsi="Arial" w:cs="Arial"/>
                <w:sz w:val="19"/>
                <w:szCs w:val="19"/>
              </w:rPr>
            </w:pPr>
            <w:r w:rsidRPr="0050006A">
              <w:rPr>
                <w:rFonts w:ascii="Arial" w:hAnsi="Arial" w:cs="Arial"/>
                <w:sz w:val="19"/>
                <w:szCs w:val="19"/>
              </w:rPr>
              <w:t>1,0)</w:t>
            </w:r>
          </w:p>
        </w:tc>
        <w:tc>
          <w:tcPr>
            <w:tcW w:w="360" w:type="dxa"/>
            <w:gridSpan w:val="2"/>
            <w:shd w:val="clear" w:color="auto" w:fill="auto"/>
          </w:tcPr>
          <w:p w14:paraId="08EDC562"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24B9E4A5" w14:textId="77777777" w:rsidR="0011271B" w:rsidRPr="0050006A" w:rsidRDefault="0011271B" w:rsidP="006A79FE">
            <w:pPr>
              <w:rPr>
                <w:rFonts w:ascii="Arial" w:hAnsi="Arial" w:cs="Arial"/>
                <w:sz w:val="19"/>
                <w:szCs w:val="19"/>
              </w:rPr>
            </w:pPr>
            <w:r w:rsidRPr="0050006A">
              <w:rPr>
                <w:rFonts w:ascii="Arial" w:hAnsi="Arial" w:cs="Arial"/>
                <w:sz w:val="19"/>
                <w:szCs w:val="19"/>
              </w:rPr>
              <w:t>DISCLAIMER</w:t>
            </w:r>
          </w:p>
        </w:tc>
      </w:tr>
      <w:tr w:rsidR="0011271B" w:rsidRPr="0050006A" w14:paraId="232BABDE" w14:textId="77777777" w:rsidTr="00B64D2D">
        <w:trPr>
          <w:gridBefore w:val="1"/>
          <w:wBefore w:w="20" w:type="dxa"/>
          <w:trHeight w:val="237"/>
          <w:jc w:val="center"/>
        </w:trPr>
        <w:tc>
          <w:tcPr>
            <w:tcW w:w="815" w:type="dxa"/>
            <w:gridSpan w:val="2"/>
            <w:shd w:val="clear" w:color="auto" w:fill="auto"/>
          </w:tcPr>
          <w:p w14:paraId="374ABF1A"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9921638"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046B5104"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40FC4CC"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0BFD7E62"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16E638E4"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19213AA7"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2AD3D882"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1C25C3C7" w14:textId="77777777" w:rsidR="0011271B" w:rsidRPr="0050006A" w:rsidRDefault="0011271B" w:rsidP="006A79FE">
            <w:pPr>
              <w:rPr>
                <w:rFonts w:ascii="Arial" w:hAnsi="Arial" w:cs="Arial"/>
                <w:sz w:val="19"/>
                <w:szCs w:val="19"/>
              </w:rPr>
            </w:pPr>
            <w:r w:rsidRPr="0050006A">
              <w:rPr>
                <w:rFonts w:ascii="Arial" w:hAnsi="Arial" w:cs="Arial"/>
                <w:sz w:val="19"/>
                <w:szCs w:val="19"/>
              </w:rPr>
              <w:t>3,0)</w:t>
            </w:r>
          </w:p>
        </w:tc>
        <w:tc>
          <w:tcPr>
            <w:tcW w:w="360" w:type="dxa"/>
            <w:gridSpan w:val="2"/>
            <w:shd w:val="clear" w:color="auto" w:fill="auto"/>
          </w:tcPr>
          <w:p w14:paraId="6FD466E2"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427BD1C8" w14:textId="77777777" w:rsidR="0011271B" w:rsidRPr="0050006A" w:rsidRDefault="0011271B" w:rsidP="006A79FE">
            <w:pPr>
              <w:rPr>
                <w:rFonts w:ascii="Arial" w:hAnsi="Arial" w:cs="Arial"/>
                <w:sz w:val="19"/>
                <w:szCs w:val="19"/>
              </w:rPr>
            </w:pPr>
            <w:r w:rsidRPr="0050006A">
              <w:rPr>
                <w:rFonts w:ascii="Arial" w:hAnsi="Arial" w:cs="Arial"/>
                <w:sz w:val="19"/>
                <w:szCs w:val="19"/>
              </w:rPr>
              <w:t>MONOGRAPH TITLE</w:t>
            </w:r>
          </w:p>
        </w:tc>
      </w:tr>
      <w:tr w:rsidR="0011271B" w:rsidRPr="0050006A" w14:paraId="158A932F" w14:textId="77777777" w:rsidTr="00B64D2D">
        <w:trPr>
          <w:gridBefore w:val="1"/>
          <w:wBefore w:w="20" w:type="dxa"/>
          <w:trHeight w:val="237"/>
          <w:jc w:val="center"/>
        </w:trPr>
        <w:tc>
          <w:tcPr>
            <w:tcW w:w="815" w:type="dxa"/>
            <w:gridSpan w:val="2"/>
            <w:shd w:val="clear" w:color="auto" w:fill="auto"/>
          </w:tcPr>
          <w:p w14:paraId="5D6D1EB1"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E3F4B3C"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D361BF5"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3FDB53B4"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5C270817"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606E432E"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011419FA"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7B352C43"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41EFF922" w14:textId="77777777" w:rsidR="0011271B" w:rsidRPr="0050006A" w:rsidRDefault="0011271B" w:rsidP="006A79FE">
            <w:pPr>
              <w:rPr>
                <w:rFonts w:ascii="Arial" w:hAnsi="Arial" w:cs="Arial"/>
                <w:sz w:val="19"/>
                <w:szCs w:val="19"/>
              </w:rPr>
            </w:pPr>
            <w:r w:rsidRPr="0050006A">
              <w:rPr>
                <w:rFonts w:ascii="Arial" w:hAnsi="Arial" w:cs="Arial"/>
                <w:sz w:val="19"/>
                <w:szCs w:val="19"/>
              </w:rPr>
              <w:t>5,0)</w:t>
            </w:r>
          </w:p>
        </w:tc>
        <w:tc>
          <w:tcPr>
            <w:tcW w:w="360" w:type="dxa"/>
            <w:gridSpan w:val="2"/>
            <w:shd w:val="clear" w:color="auto" w:fill="auto"/>
          </w:tcPr>
          <w:p w14:paraId="2E3556DC"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4F51F0AA" w14:textId="77777777" w:rsidR="0011271B" w:rsidRPr="0050006A" w:rsidRDefault="0011271B" w:rsidP="006A79FE">
            <w:pPr>
              <w:rPr>
                <w:rFonts w:ascii="Arial" w:hAnsi="Arial" w:cs="Arial"/>
                <w:sz w:val="19"/>
                <w:szCs w:val="19"/>
              </w:rPr>
            </w:pPr>
            <w:r w:rsidRPr="0050006A">
              <w:rPr>
                <w:rFonts w:ascii="Arial" w:hAnsi="Arial" w:cs="Arial"/>
                <w:sz w:val="19"/>
                <w:szCs w:val="19"/>
              </w:rPr>
              <w:t>MEDICAL WARNING</w:t>
            </w:r>
          </w:p>
        </w:tc>
      </w:tr>
      <w:tr w:rsidR="0011271B" w:rsidRPr="0050006A" w14:paraId="557DF08C" w14:textId="77777777" w:rsidTr="00B64D2D">
        <w:trPr>
          <w:gridBefore w:val="1"/>
          <w:wBefore w:w="20" w:type="dxa"/>
          <w:trHeight w:val="323"/>
          <w:jc w:val="center"/>
        </w:trPr>
        <w:tc>
          <w:tcPr>
            <w:tcW w:w="815" w:type="dxa"/>
            <w:gridSpan w:val="2"/>
            <w:shd w:val="clear" w:color="auto" w:fill="auto"/>
          </w:tcPr>
          <w:p w14:paraId="003D3B5C"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81ADE43"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49CD7FC4"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6BAB58BE"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2778695C"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516EBD78"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206796A3"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410AB039"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52175FB6" w14:textId="77777777" w:rsidR="0011271B" w:rsidRPr="0050006A" w:rsidRDefault="0011271B" w:rsidP="006A79FE">
            <w:pPr>
              <w:rPr>
                <w:rFonts w:ascii="Arial" w:hAnsi="Arial" w:cs="Arial"/>
                <w:sz w:val="19"/>
                <w:szCs w:val="19"/>
              </w:rPr>
            </w:pPr>
            <w:r w:rsidRPr="0050006A">
              <w:rPr>
                <w:rFonts w:ascii="Arial" w:hAnsi="Arial" w:cs="Arial"/>
                <w:sz w:val="19"/>
                <w:szCs w:val="19"/>
              </w:rPr>
              <w:t>7,0)</w:t>
            </w:r>
          </w:p>
        </w:tc>
        <w:tc>
          <w:tcPr>
            <w:tcW w:w="360" w:type="dxa"/>
            <w:gridSpan w:val="2"/>
            <w:shd w:val="clear" w:color="auto" w:fill="auto"/>
          </w:tcPr>
          <w:p w14:paraId="65BF9D42"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300EC82" w14:textId="77777777" w:rsidR="0011271B" w:rsidRPr="0050006A" w:rsidRDefault="0011271B" w:rsidP="006A79FE">
            <w:pPr>
              <w:rPr>
                <w:rFonts w:ascii="Arial" w:hAnsi="Arial" w:cs="Arial"/>
                <w:sz w:val="19"/>
                <w:szCs w:val="19"/>
              </w:rPr>
            </w:pPr>
            <w:r w:rsidRPr="0050006A">
              <w:rPr>
                <w:rFonts w:ascii="Arial" w:hAnsi="Arial" w:cs="Arial"/>
                <w:sz w:val="19"/>
                <w:szCs w:val="19"/>
              </w:rPr>
              <w:t>HOW OCCURS</w:t>
            </w:r>
          </w:p>
        </w:tc>
      </w:tr>
      <w:tr w:rsidR="0011271B" w:rsidRPr="0050006A" w14:paraId="007548D0" w14:textId="77777777" w:rsidTr="00B64D2D">
        <w:trPr>
          <w:gridBefore w:val="1"/>
          <w:wBefore w:w="20" w:type="dxa"/>
          <w:trHeight w:val="237"/>
          <w:jc w:val="center"/>
        </w:trPr>
        <w:tc>
          <w:tcPr>
            <w:tcW w:w="815" w:type="dxa"/>
            <w:gridSpan w:val="2"/>
            <w:shd w:val="clear" w:color="auto" w:fill="auto"/>
          </w:tcPr>
          <w:p w14:paraId="5B8202FA" w14:textId="77777777" w:rsidR="0011271B" w:rsidRPr="0050006A" w:rsidRDefault="0011271B" w:rsidP="00E72B9D">
            <w:pPr>
              <w:rPr>
                <w:rFonts w:ascii="Arial" w:hAnsi="Arial" w:cs="Arial"/>
                <w:sz w:val="19"/>
                <w:szCs w:val="19"/>
              </w:rPr>
            </w:pPr>
          </w:p>
        </w:tc>
        <w:tc>
          <w:tcPr>
            <w:tcW w:w="900" w:type="dxa"/>
            <w:gridSpan w:val="2"/>
            <w:shd w:val="clear" w:color="auto" w:fill="auto"/>
          </w:tcPr>
          <w:p w14:paraId="25B912AE" w14:textId="77777777" w:rsidR="0011271B" w:rsidRPr="0050006A" w:rsidRDefault="0011271B" w:rsidP="00E72B9D">
            <w:pPr>
              <w:rPr>
                <w:rFonts w:ascii="Arial" w:hAnsi="Arial" w:cs="Arial"/>
                <w:sz w:val="19"/>
                <w:szCs w:val="19"/>
              </w:rPr>
            </w:pPr>
          </w:p>
        </w:tc>
        <w:tc>
          <w:tcPr>
            <w:tcW w:w="900" w:type="dxa"/>
            <w:gridSpan w:val="2"/>
            <w:shd w:val="clear" w:color="auto" w:fill="auto"/>
          </w:tcPr>
          <w:p w14:paraId="480E593A" w14:textId="77777777" w:rsidR="0011271B" w:rsidRPr="0050006A" w:rsidRDefault="0011271B" w:rsidP="00E72B9D">
            <w:pPr>
              <w:rPr>
                <w:rFonts w:ascii="Arial" w:hAnsi="Arial" w:cs="Arial"/>
                <w:sz w:val="19"/>
                <w:szCs w:val="19"/>
              </w:rPr>
            </w:pPr>
          </w:p>
        </w:tc>
        <w:tc>
          <w:tcPr>
            <w:tcW w:w="900" w:type="dxa"/>
            <w:gridSpan w:val="2"/>
            <w:shd w:val="clear" w:color="auto" w:fill="auto"/>
          </w:tcPr>
          <w:p w14:paraId="6981F2DD" w14:textId="77777777" w:rsidR="0011271B" w:rsidRPr="0050006A" w:rsidRDefault="0011271B" w:rsidP="00E72B9D">
            <w:pPr>
              <w:rPr>
                <w:rFonts w:ascii="Arial" w:hAnsi="Arial" w:cs="Arial"/>
                <w:sz w:val="19"/>
                <w:szCs w:val="19"/>
              </w:rPr>
            </w:pPr>
          </w:p>
        </w:tc>
        <w:tc>
          <w:tcPr>
            <w:tcW w:w="1260" w:type="dxa"/>
            <w:gridSpan w:val="2"/>
            <w:shd w:val="clear" w:color="auto" w:fill="auto"/>
          </w:tcPr>
          <w:p w14:paraId="394EFE99" w14:textId="77777777" w:rsidR="0011271B" w:rsidRPr="0050006A" w:rsidRDefault="0011271B" w:rsidP="00E72B9D">
            <w:pPr>
              <w:rPr>
                <w:rFonts w:ascii="Arial" w:hAnsi="Arial" w:cs="Arial"/>
                <w:sz w:val="19"/>
                <w:szCs w:val="19"/>
              </w:rPr>
            </w:pPr>
          </w:p>
        </w:tc>
        <w:tc>
          <w:tcPr>
            <w:tcW w:w="1170" w:type="dxa"/>
            <w:gridSpan w:val="2"/>
            <w:shd w:val="clear" w:color="auto" w:fill="auto"/>
          </w:tcPr>
          <w:p w14:paraId="268A0628" w14:textId="77777777" w:rsidR="0011271B" w:rsidRPr="0050006A" w:rsidRDefault="0011271B" w:rsidP="00E72B9D">
            <w:pPr>
              <w:rPr>
                <w:rFonts w:ascii="Arial" w:hAnsi="Arial" w:cs="Arial"/>
                <w:sz w:val="19"/>
                <w:szCs w:val="19"/>
              </w:rPr>
            </w:pPr>
          </w:p>
        </w:tc>
        <w:tc>
          <w:tcPr>
            <w:tcW w:w="540" w:type="dxa"/>
            <w:gridSpan w:val="2"/>
            <w:shd w:val="clear" w:color="auto" w:fill="auto"/>
          </w:tcPr>
          <w:p w14:paraId="181AE674" w14:textId="77777777" w:rsidR="0011271B" w:rsidRPr="0050006A" w:rsidRDefault="0011271B" w:rsidP="00E72B9D">
            <w:pPr>
              <w:rPr>
                <w:rFonts w:ascii="Arial" w:hAnsi="Arial" w:cs="Arial"/>
                <w:sz w:val="19"/>
                <w:szCs w:val="19"/>
              </w:rPr>
            </w:pPr>
          </w:p>
        </w:tc>
        <w:tc>
          <w:tcPr>
            <w:tcW w:w="1167" w:type="dxa"/>
            <w:gridSpan w:val="2"/>
            <w:shd w:val="clear" w:color="auto" w:fill="auto"/>
          </w:tcPr>
          <w:p w14:paraId="5B07B346" w14:textId="77777777" w:rsidR="0011271B" w:rsidRPr="0050006A" w:rsidRDefault="0011271B" w:rsidP="00E72B9D">
            <w:pPr>
              <w:rPr>
                <w:rFonts w:ascii="Arial" w:hAnsi="Arial" w:cs="Arial"/>
                <w:sz w:val="19"/>
                <w:szCs w:val="19"/>
              </w:rPr>
            </w:pPr>
          </w:p>
        </w:tc>
        <w:tc>
          <w:tcPr>
            <w:tcW w:w="637" w:type="dxa"/>
            <w:gridSpan w:val="2"/>
            <w:shd w:val="clear" w:color="auto" w:fill="auto"/>
            <w:tcMar>
              <w:left w:w="43" w:type="dxa"/>
              <w:right w:w="43" w:type="dxa"/>
            </w:tcMar>
          </w:tcPr>
          <w:p w14:paraId="51757B0A" w14:textId="77777777" w:rsidR="0011271B" w:rsidRPr="0050006A" w:rsidRDefault="0011271B" w:rsidP="00E72B9D">
            <w:pPr>
              <w:rPr>
                <w:rFonts w:ascii="Arial" w:hAnsi="Arial" w:cs="Arial"/>
                <w:sz w:val="19"/>
                <w:szCs w:val="19"/>
              </w:rPr>
            </w:pPr>
            <w:r w:rsidRPr="0050006A">
              <w:rPr>
                <w:rFonts w:ascii="Arial" w:hAnsi="Arial" w:cs="Arial"/>
                <w:sz w:val="19"/>
                <w:szCs w:val="19"/>
              </w:rPr>
              <w:t>9,0)</w:t>
            </w:r>
          </w:p>
        </w:tc>
        <w:tc>
          <w:tcPr>
            <w:tcW w:w="360" w:type="dxa"/>
            <w:gridSpan w:val="2"/>
            <w:shd w:val="clear" w:color="auto" w:fill="auto"/>
          </w:tcPr>
          <w:p w14:paraId="22FE1D14" w14:textId="77777777" w:rsidR="0011271B" w:rsidRPr="0050006A" w:rsidRDefault="0011271B" w:rsidP="00E72B9D">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09AE5811" w14:textId="77777777" w:rsidR="0011271B" w:rsidRPr="0050006A" w:rsidRDefault="0011271B" w:rsidP="00E72B9D">
            <w:pPr>
              <w:rPr>
                <w:rFonts w:ascii="Arial" w:hAnsi="Arial" w:cs="Arial"/>
                <w:sz w:val="19"/>
                <w:szCs w:val="19"/>
              </w:rPr>
            </w:pPr>
            <w:r w:rsidRPr="0050006A">
              <w:rPr>
                <w:rFonts w:ascii="Arial" w:hAnsi="Arial" w:cs="Arial"/>
                <w:sz w:val="19"/>
                <w:szCs w:val="19"/>
              </w:rPr>
              <w:t>WHAT MIGHT HAPPEN</w:t>
            </w:r>
          </w:p>
        </w:tc>
      </w:tr>
      <w:tr w:rsidR="0011271B" w:rsidRPr="0050006A" w14:paraId="7AD97468" w14:textId="77777777" w:rsidTr="00B64D2D">
        <w:trPr>
          <w:gridBefore w:val="1"/>
          <w:wBefore w:w="20" w:type="dxa"/>
          <w:trHeight w:val="237"/>
          <w:jc w:val="center"/>
        </w:trPr>
        <w:tc>
          <w:tcPr>
            <w:tcW w:w="815" w:type="dxa"/>
            <w:gridSpan w:val="2"/>
            <w:shd w:val="clear" w:color="auto" w:fill="auto"/>
          </w:tcPr>
          <w:p w14:paraId="2E7715BA"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298942F6"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11DA93CD"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0964D2B1" w14:textId="77777777" w:rsidR="0011271B" w:rsidRPr="0050006A" w:rsidRDefault="0011271B" w:rsidP="00E72B9D">
            <w:pPr>
              <w:keepNext/>
              <w:rPr>
                <w:rFonts w:ascii="Arial" w:hAnsi="Arial" w:cs="Arial"/>
                <w:sz w:val="19"/>
                <w:szCs w:val="19"/>
              </w:rPr>
            </w:pPr>
          </w:p>
        </w:tc>
        <w:tc>
          <w:tcPr>
            <w:tcW w:w="1260" w:type="dxa"/>
            <w:gridSpan w:val="2"/>
            <w:shd w:val="clear" w:color="auto" w:fill="auto"/>
          </w:tcPr>
          <w:p w14:paraId="7BF37666" w14:textId="77777777" w:rsidR="0011271B" w:rsidRPr="0050006A" w:rsidRDefault="0011271B" w:rsidP="00E72B9D">
            <w:pPr>
              <w:keepNext/>
              <w:rPr>
                <w:rFonts w:ascii="Arial" w:hAnsi="Arial" w:cs="Arial"/>
                <w:sz w:val="19"/>
                <w:szCs w:val="19"/>
              </w:rPr>
            </w:pPr>
          </w:p>
        </w:tc>
        <w:tc>
          <w:tcPr>
            <w:tcW w:w="1170" w:type="dxa"/>
            <w:gridSpan w:val="2"/>
            <w:shd w:val="clear" w:color="auto" w:fill="auto"/>
          </w:tcPr>
          <w:p w14:paraId="4612220D" w14:textId="77777777" w:rsidR="0011271B" w:rsidRPr="0050006A" w:rsidRDefault="0011271B" w:rsidP="00E72B9D">
            <w:pPr>
              <w:keepNext/>
              <w:rPr>
                <w:rFonts w:ascii="Arial" w:hAnsi="Arial" w:cs="Arial"/>
                <w:sz w:val="19"/>
                <w:szCs w:val="19"/>
              </w:rPr>
            </w:pPr>
          </w:p>
        </w:tc>
        <w:tc>
          <w:tcPr>
            <w:tcW w:w="540" w:type="dxa"/>
            <w:gridSpan w:val="2"/>
            <w:shd w:val="clear" w:color="auto" w:fill="auto"/>
          </w:tcPr>
          <w:p w14:paraId="40B119AD" w14:textId="77777777" w:rsidR="0011271B" w:rsidRPr="0050006A" w:rsidRDefault="0011271B" w:rsidP="00E72B9D">
            <w:pPr>
              <w:keepNext/>
              <w:rPr>
                <w:rFonts w:ascii="Arial" w:hAnsi="Arial" w:cs="Arial"/>
                <w:sz w:val="19"/>
                <w:szCs w:val="19"/>
              </w:rPr>
            </w:pPr>
          </w:p>
        </w:tc>
        <w:tc>
          <w:tcPr>
            <w:tcW w:w="1167" w:type="dxa"/>
            <w:gridSpan w:val="2"/>
            <w:shd w:val="clear" w:color="auto" w:fill="auto"/>
          </w:tcPr>
          <w:p w14:paraId="6532CA3A" w14:textId="77777777" w:rsidR="0011271B" w:rsidRPr="0050006A" w:rsidRDefault="0011271B" w:rsidP="00E72B9D">
            <w:pPr>
              <w:keepNext/>
              <w:rPr>
                <w:rFonts w:ascii="Arial" w:hAnsi="Arial" w:cs="Arial"/>
                <w:sz w:val="19"/>
                <w:szCs w:val="19"/>
              </w:rPr>
            </w:pPr>
          </w:p>
        </w:tc>
        <w:tc>
          <w:tcPr>
            <w:tcW w:w="637" w:type="dxa"/>
            <w:gridSpan w:val="2"/>
            <w:shd w:val="clear" w:color="auto" w:fill="auto"/>
            <w:tcMar>
              <w:left w:w="43" w:type="dxa"/>
              <w:right w:w="43" w:type="dxa"/>
            </w:tcMar>
          </w:tcPr>
          <w:p w14:paraId="6884FEBD"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11,0)</w:t>
            </w:r>
          </w:p>
        </w:tc>
        <w:tc>
          <w:tcPr>
            <w:tcW w:w="360" w:type="dxa"/>
            <w:gridSpan w:val="2"/>
            <w:shd w:val="clear" w:color="auto" w:fill="auto"/>
          </w:tcPr>
          <w:p w14:paraId="512D9989"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5D6806CB"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COPYRIGHT</w:t>
            </w:r>
          </w:p>
        </w:tc>
      </w:tr>
      <w:tr w:rsidR="0011271B" w:rsidRPr="0050006A" w14:paraId="7E02C722" w14:textId="77777777" w:rsidTr="00B64D2D">
        <w:trPr>
          <w:gridBefore w:val="1"/>
          <w:wBefore w:w="20" w:type="dxa"/>
          <w:trHeight w:val="237"/>
          <w:jc w:val="center"/>
        </w:trPr>
        <w:tc>
          <w:tcPr>
            <w:tcW w:w="815" w:type="dxa"/>
            <w:gridSpan w:val="2"/>
            <w:shd w:val="clear" w:color="auto" w:fill="auto"/>
          </w:tcPr>
          <w:p w14:paraId="0353B1BF"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3CD69885"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0FA5FFA3" w14:textId="77777777" w:rsidR="0011271B" w:rsidRPr="0050006A" w:rsidRDefault="0011271B" w:rsidP="00E72B9D">
            <w:pPr>
              <w:keepNext/>
              <w:rPr>
                <w:rFonts w:ascii="Arial" w:hAnsi="Arial" w:cs="Arial"/>
                <w:sz w:val="19"/>
                <w:szCs w:val="19"/>
              </w:rPr>
            </w:pPr>
          </w:p>
        </w:tc>
        <w:tc>
          <w:tcPr>
            <w:tcW w:w="900" w:type="dxa"/>
            <w:gridSpan w:val="2"/>
            <w:shd w:val="clear" w:color="auto" w:fill="auto"/>
          </w:tcPr>
          <w:p w14:paraId="6E4CC81C" w14:textId="77777777" w:rsidR="0011271B" w:rsidRPr="0050006A" w:rsidRDefault="0011271B" w:rsidP="00E72B9D">
            <w:pPr>
              <w:keepNext/>
              <w:rPr>
                <w:rFonts w:ascii="Arial" w:hAnsi="Arial" w:cs="Arial"/>
                <w:sz w:val="19"/>
                <w:szCs w:val="19"/>
              </w:rPr>
            </w:pPr>
          </w:p>
        </w:tc>
        <w:tc>
          <w:tcPr>
            <w:tcW w:w="1260" w:type="dxa"/>
            <w:gridSpan w:val="2"/>
            <w:shd w:val="clear" w:color="auto" w:fill="auto"/>
          </w:tcPr>
          <w:p w14:paraId="12A5C758" w14:textId="77777777" w:rsidR="0011271B" w:rsidRPr="0050006A" w:rsidRDefault="0011271B" w:rsidP="00E72B9D">
            <w:pPr>
              <w:keepNext/>
              <w:rPr>
                <w:rFonts w:ascii="Arial" w:hAnsi="Arial" w:cs="Arial"/>
                <w:sz w:val="19"/>
                <w:szCs w:val="19"/>
              </w:rPr>
            </w:pPr>
          </w:p>
        </w:tc>
        <w:tc>
          <w:tcPr>
            <w:tcW w:w="1170" w:type="dxa"/>
            <w:gridSpan w:val="2"/>
            <w:shd w:val="clear" w:color="auto" w:fill="auto"/>
          </w:tcPr>
          <w:p w14:paraId="7CDD4778" w14:textId="77777777" w:rsidR="0011271B" w:rsidRPr="0050006A" w:rsidRDefault="0011271B" w:rsidP="00E72B9D">
            <w:pPr>
              <w:keepNext/>
              <w:rPr>
                <w:rFonts w:ascii="Arial" w:hAnsi="Arial" w:cs="Arial"/>
                <w:sz w:val="19"/>
                <w:szCs w:val="19"/>
              </w:rPr>
            </w:pPr>
          </w:p>
        </w:tc>
        <w:tc>
          <w:tcPr>
            <w:tcW w:w="540" w:type="dxa"/>
            <w:gridSpan w:val="2"/>
            <w:shd w:val="clear" w:color="auto" w:fill="auto"/>
          </w:tcPr>
          <w:p w14:paraId="500BB1E4" w14:textId="77777777" w:rsidR="0011271B" w:rsidRPr="0050006A" w:rsidRDefault="0011271B" w:rsidP="00E72B9D">
            <w:pPr>
              <w:keepNext/>
              <w:rPr>
                <w:rFonts w:ascii="Arial" w:hAnsi="Arial" w:cs="Arial"/>
                <w:sz w:val="19"/>
                <w:szCs w:val="19"/>
              </w:rPr>
            </w:pPr>
          </w:p>
        </w:tc>
        <w:tc>
          <w:tcPr>
            <w:tcW w:w="1167" w:type="dxa"/>
            <w:gridSpan w:val="2"/>
            <w:shd w:val="clear" w:color="auto" w:fill="auto"/>
          </w:tcPr>
          <w:p w14:paraId="6BB455DC" w14:textId="77777777" w:rsidR="0011271B" w:rsidRPr="0050006A" w:rsidRDefault="0011271B" w:rsidP="00E72B9D">
            <w:pPr>
              <w:keepNext/>
              <w:rPr>
                <w:rFonts w:ascii="Arial" w:hAnsi="Arial" w:cs="Arial"/>
                <w:sz w:val="19"/>
                <w:szCs w:val="19"/>
              </w:rPr>
            </w:pPr>
          </w:p>
        </w:tc>
        <w:tc>
          <w:tcPr>
            <w:tcW w:w="637" w:type="dxa"/>
            <w:gridSpan w:val="2"/>
            <w:shd w:val="clear" w:color="auto" w:fill="auto"/>
            <w:tcMar>
              <w:left w:w="43" w:type="dxa"/>
              <w:right w:w="43" w:type="dxa"/>
            </w:tcMar>
          </w:tcPr>
          <w:p w14:paraId="004ED78E"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11,0)</w:t>
            </w:r>
          </w:p>
        </w:tc>
        <w:tc>
          <w:tcPr>
            <w:tcW w:w="360" w:type="dxa"/>
            <w:gridSpan w:val="2"/>
            <w:shd w:val="clear" w:color="auto" w:fill="auto"/>
          </w:tcPr>
          <w:p w14:paraId="6BB01529"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5D28B709" w14:textId="77777777" w:rsidR="0011271B" w:rsidRPr="0050006A" w:rsidRDefault="0011271B" w:rsidP="00E72B9D">
            <w:pPr>
              <w:keepNext/>
              <w:rPr>
                <w:rFonts w:ascii="Arial" w:hAnsi="Arial" w:cs="Arial"/>
                <w:sz w:val="19"/>
                <w:szCs w:val="19"/>
              </w:rPr>
            </w:pPr>
            <w:r w:rsidRPr="0050006A">
              <w:rPr>
                <w:rFonts w:ascii="Arial" w:hAnsi="Arial" w:cs="Arial"/>
                <w:sz w:val="19"/>
                <w:szCs w:val="19"/>
              </w:rPr>
              <w:t>WHAT TO DO</w:t>
            </w:r>
          </w:p>
        </w:tc>
      </w:tr>
      <w:tr w:rsidR="0011271B" w:rsidRPr="0050006A" w14:paraId="75972FFF" w14:textId="77777777" w:rsidTr="00B64D2D">
        <w:trPr>
          <w:gridBefore w:val="1"/>
          <w:wBefore w:w="20" w:type="dxa"/>
          <w:trHeight w:val="237"/>
          <w:jc w:val="center"/>
        </w:trPr>
        <w:tc>
          <w:tcPr>
            <w:tcW w:w="815" w:type="dxa"/>
            <w:gridSpan w:val="2"/>
            <w:shd w:val="clear" w:color="auto" w:fill="auto"/>
          </w:tcPr>
          <w:p w14:paraId="4B9E4EA6"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133C1458"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02E525E0" w14:textId="77777777" w:rsidR="0011271B" w:rsidRPr="0050006A" w:rsidRDefault="0011271B" w:rsidP="006A79FE">
            <w:pPr>
              <w:rPr>
                <w:rFonts w:ascii="Arial" w:hAnsi="Arial" w:cs="Arial"/>
                <w:sz w:val="19"/>
                <w:szCs w:val="19"/>
              </w:rPr>
            </w:pPr>
          </w:p>
        </w:tc>
        <w:tc>
          <w:tcPr>
            <w:tcW w:w="900" w:type="dxa"/>
            <w:gridSpan w:val="2"/>
            <w:shd w:val="clear" w:color="auto" w:fill="auto"/>
          </w:tcPr>
          <w:p w14:paraId="2BEAB4CE" w14:textId="77777777" w:rsidR="0011271B" w:rsidRPr="0050006A" w:rsidRDefault="0011271B" w:rsidP="006A79FE">
            <w:pPr>
              <w:rPr>
                <w:rFonts w:ascii="Arial" w:hAnsi="Arial" w:cs="Arial"/>
                <w:sz w:val="19"/>
                <w:szCs w:val="19"/>
              </w:rPr>
            </w:pPr>
          </w:p>
        </w:tc>
        <w:tc>
          <w:tcPr>
            <w:tcW w:w="1260" w:type="dxa"/>
            <w:gridSpan w:val="2"/>
            <w:shd w:val="clear" w:color="auto" w:fill="auto"/>
          </w:tcPr>
          <w:p w14:paraId="6626FFAE" w14:textId="77777777" w:rsidR="0011271B" w:rsidRPr="0050006A" w:rsidRDefault="0011271B" w:rsidP="006A79FE">
            <w:pPr>
              <w:rPr>
                <w:rFonts w:ascii="Arial" w:hAnsi="Arial" w:cs="Arial"/>
                <w:sz w:val="19"/>
                <w:szCs w:val="19"/>
              </w:rPr>
            </w:pPr>
          </w:p>
        </w:tc>
        <w:tc>
          <w:tcPr>
            <w:tcW w:w="1170" w:type="dxa"/>
            <w:gridSpan w:val="2"/>
            <w:shd w:val="clear" w:color="auto" w:fill="auto"/>
          </w:tcPr>
          <w:p w14:paraId="012B9393" w14:textId="77777777" w:rsidR="0011271B" w:rsidRPr="0050006A" w:rsidRDefault="0011271B" w:rsidP="006A79FE">
            <w:pPr>
              <w:rPr>
                <w:rFonts w:ascii="Arial" w:hAnsi="Arial" w:cs="Arial"/>
                <w:sz w:val="19"/>
                <w:szCs w:val="19"/>
              </w:rPr>
            </w:pPr>
          </w:p>
        </w:tc>
        <w:tc>
          <w:tcPr>
            <w:tcW w:w="540" w:type="dxa"/>
            <w:gridSpan w:val="2"/>
            <w:shd w:val="clear" w:color="auto" w:fill="auto"/>
          </w:tcPr>
          <w:p w14:paraId="7FC92E50" w14:textId="77777777" w:rsidR="0011271B" w:rsidRPr="0050006A" w:rsidRDefault="0011271B" w:rsidP="006A79FE">
            <w:pPr>
              <w:rPr>
                <w:rFonts w:ascii="Arial" w:hAnsi="Arial" w:cs="Arial"/>
                <w:sz w:val="19"/>
                <w:szCs w:val="19"/>
              </w:rPr>
            </w:pPr>
          </w:p>
        </w:tc>
        <w:tc>
          <w:tcPr>
            <w:tcW w:w="1167" w:type="dxa"/>
            <w:gridSpan w:val="2"/>
            <w:shd w:val="clear" w:color="auto" w:fill="auto"/>
          </w:tcPr>
          <w:p w14:paraId="6402B0F1" w14:textId="77777777" w:rsidR="0011271B" w:rsidRPr="0050006A" w:rsidRDefault="0011271B" w:rsidP="006A79FE">
            <w:pPr>
              <w:rPr>
                <w:rFonts w:ascii="Arial" w:hAnsi="Arial" w:cs="Arial"/>
                <w:sz w:val="19"/>
                <w:szCs w:val="19"/>
              </w:rPr>
            </w:pPr>
          </w:p>
        </w:tc>
        <w:tc>
          <w:tcPr>
            <w:tcW w:w="637" w:type="dxa"/>
            <w:gridSpan w:val="2"/>
            <w:shd w:val="clear" w:color="auto" w:fill="auto"/>
            <w:tcMar>
              <w:left w:w="43" w:type="dxa"/>
              <w:right w:w="43" w:type="dxa"/>
            </w:tcMar>
          </w:tcPr>
          <w:p w14:paraId="564AF8EC" w14:textId="77777777" w:rsidR="0011271B" w:rsidRPr="0050006A" w:rsidRDefault="0011271B" w:rsidP="006A79FE">
            <w:pPr>
              <w:rPr>
                <w:rFonts w:ascii="Arial" w:hAnsi="Arial" w:cs="Arial"/>
                <w:sz w:val="19"/>
                <w:szCs w:val="19"/>
              </w:rPr>
            </w:pPr>
            <w:r w:rsidRPr="0050006A">
              <w:rPr>
                <w:rFonts w:ascii="Arial" w:hAnsi="Arial" w:cs="Arial"/>
                <w:sz w:val="19"/>
                <w:szCs w:val="19"/>
              </w:rPr>
              <w:t>13,0)</w:t>
            </w:r>
          </w:p>
        </w:tc>
        <w:tc>
          <w:tcPr>
            <w:tcW w:w="360" w:type="dxa"/>
            <w:gridSpan w:val="2"/>
            <w:shd w:val="clear" w:color="auto" w:fill="auto"/>
          </w:tcPr>
          <w:p w14:paraId="153C5ABE" w14:textId="77777777" w:rsidR="0011271B" w:rsidRPr="0050006A" w:rsidRDefault="0011271B" w:rsidP="006A79FE">
            <w:pPr>
              <w:rPr>
                <w:rFonts w:ascii="Arial" w:hAnsi="Arial" w:cs="Arial"/>
                <w:sz w:val="19"/>
                <w:szCs w:val="19"/>
              </w:rPr>
            </w:pPr>
            <w:r w:rsidRPr="0050006A">
              <w:rPr>
                <w:rFonts w:ascii="Arial" w:hAnsi="Arial" w:cs="Arial"/>
                <w:sz w:val="19"/>
                <w:szCs w:val="19"/>
              </w:rPr>
              <w:t>=</w:t>
            </w:r>
          </w:p>
        </w:tc>
        <w:tc>
          <w:tcPr>
            <w:tcW w:w="1620" w:type="dxa"/>
            <w:gridSpan w:val="2"/>
            <w:shd w:val="clear" w:color="auto" w:fill="auto"/>
          </w:tcPr>
          <w:p w14:paraId="4771D8CE" w14:textId="77777777" w:rsidR="0011271B" w:rsidRPr="0050006A" w:rsidRDefault="0011271B" w:rsidP="006A79FE">
            <w:pPr>
              <w:rPr>
                <w:rFonts w:ascii="Arial" w:hAnsi="Arial" w:cs="Arial"/>
                <w:sz w:val="19"/>
                <w:szCs w:val="19"/>
              </w:rPr>
            </w:pPr>
            <w:r w:rsidRPr="0050006A">
              <w:rPr>
                <w:rFonts w:ascii="Arial" w:hAnsi="Arial" w:cs="Arial"/>
                <w:sz w:val="19"/>
                <w:szCs w:val="19"/>
              </w:rPr>
              <w:t>COPYRIGHT</w:t>
            </w:r>
          </w:p>
        </w:tc>
      </w:tr>
    </w:tbl>
    <w:p w14:paraId="44194FAF" w14:textId="77777777" w:rsidR="0011271B" w:rsidRPr="003E0199" w:rsidRDefault="0011271B" w:rsidP="0011271B"/>
    <w:p w14:paraId="1A12C4C4" w14:textId="77777777" w:rsidR="0011271B" w:rsidRPr="009E3FC0" w:rsidRDefault="007E3285" w:rsidP="0068626D">
      <w:pPr>
        <w:pStyle w:val="Heading2"/>
        <w:rPr>
          <w:rFonts w:eastAsia="Arial Unicode MS"/>
        </w:rPr>
      </w:pPr>
      <w:bookmarkStart w:id="83" w:name="_Toc349720740"/>
      <w:bookmarkStart w:id="84" w:name="_Toc514830195"/>
      <w:r>
        <w:rPr>
          <w:rFonts w:eastAsia="Arial Unicode MS"/>
        </w:rPr>
        <w:t>Duplicate Therapy Output</w:t>
      </w:r>
      <w:bookmarkEnd w:id="83"/>
      <w:bookmarkEnd w:id="84"/>
    </w:p>
    <w:p w14:paraId="5D136506" w14:textId="77777777" w:rsidR="0011271B" w:rsidRPr="00B57917" w:rsidRDefault="0011271B" w:rsidP="00B57917">
      <w:pPr>
        <w:pStyle w:val="BodyText"/>
      </w:pPr>
      <w:r w:rsidRPr="00B57917">
        <w:t>D</w:t>
      </w:r>
      <w:r w:rsidR="001A4057" w:rsidRPr="00B57917">
        <w:t>uplicate</w:t>
      </w:r>
      <w:r w:rsidRPr="00B57917">
        <w:t xml:space="preserve"> </w:t>
      </w:r>
      <w:r w:rsidR="0037045E" w:rsidRPr="00B57917">
        <w:t xml:space="preserve">Therapy </w:t>
      </w:r>
      <w:r w:rsidR="00F2556C" w:rsidRPr="00B57917">
        <w:t xml:space="preserve">Order Check </w:t>
      </w:r>
      <w:r w:rsidRPr="00B57917">
        <w:t xml:space="preserve">results are returned in a </w:t>
      </w:r>
      <w:r w:rsidR="001A4057" w:rsidRPr="00B57917">
        <w:t>^</w:t>
      </w:r>
      <w:r w:rsidRPr="00B57917">
        <w:t>TMP global, grouped according to drugs involved in the result. The drugs are identified by a combination of IEN and order number. The “Class”, “Short”, and “Allow” nodes will be grouped together using a counter.</w:t>
      </w:r>
    </w:p>
    <w:p w14:paraId="4C177E81" w14:textId="77777777" w:rsidR="0011271B" w:rsidRPr="00B57917" w:rsidRDefault="0011271B" w:rsidP="00B57917">
      <w:pPr>
        <w:pStyle w:val="BodyText"/>
      </w:pPr>
      <w:r w:rsidRPr="00B57917">
        <w:t xml:space="preserve">Here is an example of an Output ^TMP global for a Duplicate Therapy </w:t>
      </w:r>
      <w:r w:rsidR="00F2556C" w:rsidRPr="00B57917">
        <w:t xml:space="preserve">Order Check </w:t>
      </w:r>
      <w:r w:rsidRPr="00B57917">
        <w:t>warning. Please see the details section directly after this global output for some specifics of the global:</w:t>
      </w:r>
    </w:p>
    <w:p w14:paraId="3C5D0736" w14:textId="77777777" w:rsidR="0011271B" w:rsidRPr="009E3FC0" w:rsidRDefault="0011271B" w:rsidP="00B57917">
      <w:pPr>
        <w:pStyle w:val="BodyText"/>
        <w:ind w:left="720"/>
      </w:pPr>
      <w:r w:rsidRPr="009E3FC0">
        <w:t>^TMP($J,BASE,"OUT",0)=1</w:t>
      </w:r>
    </w:p>
    <w:p w14:paraId="57EA6F1E" w14:textId="77777777" w:rsidR="0011271B" w:rsidRPr="009E3FC0" w:rsidRDefault="0011271B" w:rsidP="00B57917">
      <w:pPr>
        <w:pStyle w:val="BodyText"/>
        <w:ind w:left="720"/>
      </w:pPr>
      <w:r w:rsidRPr="009E3FC0">
        <w:t>^TMP($J,BASE,"OUT","THERAPY",1,1,"ALLOW")=0</w:t>
      </w:r>
    </w:p>
    <w:p w14:paraId="57B5BD32" w14:textId="77777777" w:rsidR="0011271B" w:rsidRPr="009E3FC0" w:rsidRDefault="0011271B" w:rsidP="00B57917">
      <w:pPr>
        <w:pStyle w:val="BodyText"/>
        <w:ind w:left="720"/>
      </w:pPr>
      <w:r w:rsidRPr="009E3FC0">
        <w:t>^TMP($J,BASE,"OUT","THERAPY",1,1,"CLASS")="HMGCo-A Reductase Inhibitors"</w:t>
      </w:r>
    </w:p>
    <w:p w14:paraId="72280532" w14:textId="77777777" w:rsidR="0011271B" w:rsidRPr="00B57917" w:rsidRDefault="0011271B" w:rsidP="00B57917">
      <w:pPr>
        <w:pStyle w:val="BodyText"/>
        <w:ind w:left="720"/>
      </w:pPr>
      <w:r w:rsidRPr="009E3FC0">
        <w:t xml:space="preserve">^TMP($J,BASE,"OUT","THERAPY",1,1,"SHORT")="Use of SIMVASTATIN 40MG TAB and ATORVASTATIN CA 10MG TAB may represent a duplication in therapy based on </w:t>
      </w:r>
      <w:r w:rsidRPr="009E3FC0">
        <w:rPr>
          <w:rFonts w:cs="Times New Roman"/>
          <w:iCs w:val="0"/>
        </w:rPr>
        <w:t>their association to the therapeutic drug class HMGCo-A Reductase Inhibitors."</w:t>
      </w:r>
    </w:p>
    <w:p w14:paraId="045C4DCC" w14:textId="77777777" w:rsidR="0011271B" w:rsidRPr="009E3FC0" w:rsidRDefault="0011271B" w:rsidP="00B57917">
      <w:pPr>
        <w:pStyle w:val="BodyText"/>
        <w:ind w:left="720"/>
      </w:pPr>
      <w:r w:rsidRPr="009E3FC0">
        <w:t>^TMP($J,BASE,"OUT","THERAPY",1,"DRUGS",1)="Z;1;PROSPECTIVE;1^7902^SIMVASTATIN 40MG TAB^^"</w:t>
      </w:r>
    </w:p>
    <w:p w14:paraId="64213DAF" w14:textId="77777777" w:rsidR="0011271B" w:rsidRPr="009E3FC0" w:rsidRDefault="0011271B" w:rsidP="00B57917">
      <w:pPr>
        <w:pStyle w:val="BodyText"/>
        <w:ind w:left="720"/>
      </w:pPr>
      <w:r w:rsidRPr="009E3FC0">
        <w:t>^TMP($J,BASE,"OUT","THERAPY",1,"DRUGS",2)="O;403361;PROFILE;1^218^ATORVASTATIN CA 10MG TAB^12183^O"</w:t>
      </w:r>
    </w:p>
    <w:p w14:paraId="6A4853B7" w14:textId="77777777" w:rsidR="0011271B" w:rsidRPr="00B57917" w:rsidRDefault="0011271B" w:rsidP="00B57917">
      <w:pPr>
        <w:pStyle w:val="BodyText"/>
        <w:rPr>
          <w:b/>
        </w:rPr>
      </w:pPr>
      <w:r w:rsidRPr="00B57917">
        <w:rPr>
          <w:b/>
        </w:rPr>
        <w:t>Duplicate Therapy Output Global</w:t>
      </w:r>
      <w:r w:rsidR="00C65A5A" w:rsidRPr="00B57917">
        <w:rPr>
          <w:b/>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918"/>
        <w:gridCol w:w="1085"/>
        <w:gridCol w:w="540"/>
        <w:gridCol w:w="900"/>
        <w:gridCol w:w="900"/>
        <w:gridCol w:w="450"/>
        <w:gridCol w:w="3229"/>
      </w:tblGrid>
      <w:tr w:rsidR="0011271B" w:rsidRPr="0050006A" w14:paraId="09562C4A" w14:textId="77777777" w:rsidTr="00E951EE">
        <w:trPr>
          <w:tblHeader/>
          <w:jc w:val="center"/>
        </w:trPr>
        <w:tc>
          <w:tcPr>
            <w:tcW w:w="1314" w:type="dxa"/>
            <w:tcBorders>
              <w:bottom w:val="single" w:sz="4" w:space="0" w:color="auto"/>
            </w:tcBorders>
            <w:shd w:val="clear" w:color="auto" w:fill="D9D9D9"/>
            <w:vAlign w:val="center"/>
          </w:tcPr>
          <w:p w14:paraId="73C077F5"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ROOT</w:t>
            </w:r>
          </w:p>
        </w:tc>
        <w:tc>
          <w:tcPr>
            <w:tcW w:w="918" w:type="dxa"/>
            <w:tcBorders>
              <w:bottom w:val="single" w:sz="4" w:space="0" w:color="auto"/>
            </w:tcBorders>
            <w:shd w:val="clear" w:color="auto" w:fill="D9D9D9"/>
            <w:vAlign w:val="center"/>
          </w:tcPr>
          <w:p w14:paraId="39C6E219"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NAME</w:t>
            </w:r>
            <w:r w:rsidR="00B50BEC">
              <w:rPr>
                <w:rFonts w:ascii="Arial" w:hAnsi="Arial" w:cs="Arial"/>
                <w:b/>
                <w:sz w:val="18"/>
                <w:szCs w:val="18"/>
              </w:rPr>
              <w:br/>
            </w:r>
            <w:r w:rsidRPr="0050006A">
              <w:rPr>
                <w:rFonts w:ascii="Arial" w:hAnsi="Arial" w:cs="Arial"/>
                <w:b/>
                <w:sz w:val="18"/>
                <w:szCs w:val="18"/>
              </w:rPr>
              <w:t>SPACE</w:t>
            </w:r>
          </w:p>
        </w:tc>
        <w:tc>
          <w:tcPr>
            <w:tcW w:w="1085" w:type="dxa"/>
            <w:tcBorders>
              <w:bottom w:val="single" w:sz="4" w:space="0" w:color="auto"/>
            </w:tcBorders>
            <w:shd w:val="clear" w:color="auto" w:fill="D9D9D9"/>
            <w:vAlign w:val="center"/>
          </w:tcPr>
          <w:p w14:paraId="1DDCA8BC"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SUB</w:t>
            </w:r>
            <w:r w:rsidR="00B50BEC">
              <w:rPr>
                <w:rFonts w:ascii="Arial" w:hAnsi="Arial" w:cs="Arial"/>
                <w:b/>
                <w:sz w:val="18"/>
                <w:szCs w:val="18"/>
              </w:rPr>
              <w:br/>
            </w:r>
            <w:r w:rsidRPr="0050006A">
              <w:rPr>
                <w:rFonts w:ascii="Arial" w:hAnsi="Arial" w:cs="Arial"/>
                <w:b/>
                <w:sz w:val="18"/>
                <w:szCs w:val="18"/>
              </w:rPr>
              <w:t>SCRIPT</w:t>
            </w:r>
          </w:p>
        </w:tc>
        <w:tc>
          <w:tcPr>
            <w:tcW w:w="540" w:type="dxa"/>
            <w:tcBorders>
              <w:bottom w:val="single" w:sz="4" w:space="0" w:color="auto"/>
            </w:tcBorders>
            <w:shd w:val="clear" w:color="auto" w:fill="D9D9D9"/>
            <w:vAlign w:val="center"/>
          </w:tcPr>
          <w:p w14:paraId="3541EAFF"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Cnt</w:t>
            </w:r>
          </w:p>
        </w:tc>
        <w:tc>
          <w:tcPr>
            <w:tcW w:w="900" w:type="dxa"/>
            <w:tcBorders>
              <w:bottom w:val="single" w:sz="4" w:space="0" w:color="auto"/>
            </w:tcBorders>
            <w:shd w:val="clear" w:color="auto" w:fill="D9D9D9"/>
            <w:vAlign w:val="center"/>
          </w:tcPr>
          <w:p w14:paraId="3CE1030B"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SUB</w:t>
            </w:r>
            <w:r w:rsidR="00B50BEC">
              <w:rPr>
                <w:rFonts w:ascii="Arial" w:hAnsi="Arial" w:cs="Arial"/>
                <w:b/>
                <w:sz w:val="18"/>
                <w:szCs w:val="18"/>
              </w:rPr>
              <w:br/>
            </w:r>
            <w:r w:rsidRPr="0050006A">
              <w:rPr>
                <w:rFonts w:ascii="Arial" w:hAnsi="Arial" w:cs="Arial"/>
                <w:b/>
                <w:sz w:val="18"/>
                <w:szCs w:val="18"/>
              </w:rPr>
              <w:t>SCRIPT</w:t>
            </w:r>
          </w:p>
        </w:tc>
        <w:tc>
          <w:tcPr>
            <w:tcW w:w="900" w:type="dxa"/>
            <w:tcBorders>
              <w:bottom w:val="single" w:sz="4" w:space="0" w:color="auto"/>
            </w:tcBorders>
            <w:shd w:val="clear" w:color="auto" w:fill="D9D9D9"/>
            <w:vAlign w:val="center"/>
          </w:tcPr>
          <w:p w14:paraId="1F3E7EA3"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SUB</w:t>
            </w:r>
            <w:r w:rsidR="00B50BEC">
              <w:rPr>
                <w:rFonts w:ascii="Arial" w:hAnsi="Arial" w:cs="Arial"/>
                <w:b/>
                <w:sz w:val="18"/>
                <w:szCs w:val="18"/>
              </w:rPr>
              <w:br/>
            </w:r>
            <w:r w:rsidRPr="0050006A">
              <w:rPr>
                <w:rFonts w:ascii="Arial" w:hAnsi="Arial" w:cs="Arial"/>
                <w:b/>
                <w:sz w:val="18"/>
                <w:szCs w:val="18"/>
              </w:rPr>
              <w:t>SCRIPT</w:t>
            </w:r>
          </w:p>
        </w:tc>
        <w:tc>
          <w:tcPr>
            <w:tcW w:w="450" w:type="dxa"/>
            <w:tcBorders>
              <w:bottom w:val="single" w:sz="4" w:space="0" w:color="auto"/>
            </w:tcBorders>
            <w:shd w:val="clear" w:color="auto" w:fill="D9D9D9"/>
            <w:vAlign w:val="center"/>
          </w:tcPr>
          <w:p w14:paraId="3B8CEB30" w14:textId="77777777" w:rsidR="0011271B" w:rsidRPr="0050006A" w:rsidRDefault="0011271B" w:rsidP="00E72B9D">
            <w:pPr>
              <w:keepNext/>
              <w:spacing w:before="40" w:after="40"/>
              <w:rPr>
                <w:rFonts w:ascii="Arial" w:hAnsi="Arial" w:cs="Arial"/>
                <w:b/>
                <w:sz w:val="18"/>
                <w:szCs w:val="18"/>
              </w:rPr>
            </w:pPr>
          </w:p>
        </w:tc>
        <w:tc>
          <w:tcPr>
            <w:tcW w:w="3229" w:type="dxa"/>
            <w:tcBorders>
              <w:bottom w:val="single" w:sz="4" w:space="0" w:color="auto"/>
            </w:tcBorders>
            <w:shd w:val="clear" w:color="auto" w:fill="D9D9D9"/>
            <w:vAlign w:val="center"/>
          </w:tcPr>
          <w:p w14:paraId="28275E37" w14:textId="77777777" w:rsidR="0011271B" w:rsidRPr="0050006A" w:rsidRDefault="0011271B" w:rsidP="00E72B9D">
            <w:pPr>
              <w:keepNext/>
              <w:spacing w:before="40" w:after="40"/>
              <w:rPr>
                <w:rFonts w:ascii="Arial" w:hAnsi="Arial" w:cs="Arial"/>
                <w:b/>
                <w:sz w:val="18"/>
                <w:szCs w:val="18"/>
              </w:rPr>
            </w:pPr>
            <w:r w:rsidRPr="0050006A">
              <w:rPr>
                <w:rFonts w:ascii="Arial" w:hAnsi="Arial" w:cs="Arial"/>
                <w:b/>
                <w:sz w:val="18"/>
                <w:szCs w:val="18"/>
              </w:rPr>
              <w:t>VALUE</w:t>
            </w:r>
          </w:p>
        </w:tc>
      </w:tr>
      <w:tr w:rsidR="0011271B" w:rsidRPr="0050006A" w14:paraId="7445891D" w14:textId="77777777" w:rsidTr="0011271B">
        <w:trPr>
          <w:trHeight w:val="556"/>
          <w:jc w:val="center"/>
        </w:trPr>
        <w:tc>
          <w:tcPr>
            <w:tcW w:w="1314" w:type="dxa"/>
            <w:shd w:val="clear" w:color="auto" w:fill="auto"/>
            <w:tcMar>
              <w:left w:w="115" w:type="dxa"/>
              <w:right w:w="58" w:type="dxa"/>
            </w:tcMar>
            <w:vAlign w:val="center"/>
          </w:tcPr>
          <w:p w14:paraId="49EDD139" w14:textId="77777777" w:rsidR="0011271B" w:rsidRPr="0050006A" w:rsidRDefault="0011271B" w:rsidP="0011271B">
            <w:pPr>
              <w:rPr>
                <w:rFonts w:ascii="Arial" w:hAnsi="Arial" w:cs="Arial"/>
                <w:sz w:val="18"/>
                <w:szCs w:val="18"/>
              </w:rPr>
            </w:pPr>
            <w:r w:rsidRPr="0050006A">
              <w:rPr>
                <w:rFonts w:ascii="Arial" w:hAnsi="Arial" w:cs="Arial"/>
                <w:sz w:val="18"/>
                <w:szCs w:val="18"/>
              </w:rPr>
              <w:t>^TMP($JOB,BASE,</w:t>
            </w:r>
          </w:p>
        </w:tc>
        <w:tc>
          <w:tcPr>
            <w:tcW w:w="918" w:type="dxa"/>
            <w:shd w:val="clear" w:color="auto" w:fill="auto"/>
            <w:tcMar>
              <w:left w:w="115" w:type="dxa"/>
              <w:right w:w="58" w:type="dxa"/>
            </w:tcMar>
            <w:vAlign w:val="center"/>
          </w:tcPr>
          <w:p w14:paraId="43805657" w14:textId="77777777" w:rsidR="0011271B" w:rsidRPr="0050006A" w:rsidRDefault="0011271B" w:rsidP="0011271B">
            <w:pPr>
              <w:rPr>
                <w:rFonts w:ascii="Arial" w:hAnsi="Arial" w:cs="Arial"/>
                <w:sz w:val="18"/>
                <w:szCs w:val="18"/>
              </w:rPr>
            </w:pPr>
            <w:r w:rsidRPr="0050006A">
              <w:rPr>
                <w:rFonts w:ascii="Arial" w:hAnsi="Arial" w:cs="Arial"/>
                <w:sz w:val="18"/>
                <w:szCs w:val="18"/>
              </w:rPr>
              <w:t>OUT</w:t>
            </w:r>
          </w:p>
        </w:tc>
        <w:tc>
          <w:tcPr>
            <w:tcW w:w="1085" w:type="dxa"/>
            <w:shd w:val="clear" w:color="auto" w:fill="auto"/>
            <w:tcMar>
              <w:left w:w="115" w:type="dxa"/>
              <w:right w:w="58" w:type="dxa"/>
            </w:tcMar>
            <w:vAlign w:val="center"/>
          </w:tcPr>
          <w:p w14:paraId="2D7D3141" w14:textId="77777777" w:rsidR="0011271B" w:rsidRPr="0050006A" w:rsidRDefault="0011271B" w:rsidP="0011271B">
            <w:pPr>
              <w:rPr>
                <w:rFonts w:ascii="Arial" w:hAnsi="Arial" w:cs="Arial"/>
                <w:sz w:val="18"/>
                <w:szCs w:val="18"/>
              </w:rPr>
            </w:pPr>
            <w:r w:rsidRPr="0050006A">
              <w:rPr>
                <w:rFonts w:ascii="Arial" w:hAnsi="Arial" w:cs="Arial"/>
                <w:sz w:val="18"/>
                <w:szCs w:val="18"/>
              </w:rPr>
              <w:t>THERAPY</w:t>
            </w:r>
          </w:p>
        </w:tc>
        <w:tc>
          <w:tcPr>
            <w:tcW w:w="540" w:type="dxa"/>
            <w:tcMar>
              <w:left w:w="115" w:type="dxa"/>
              <w:right w:w="58" w:type="dxa"/>
            </w:tcMar>
            <w:vAlign w:val="center"/>
          </w:tcPr>
          <w:p w14:paraId="36D768CD"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00DC4051" w14:textId="77777777" w:rsidR="0011271B" w:rsidRPr="0050006A" w:rsidRDefault="0011271B" w:rsidP="0011271B">
            <w:pPr>
              <w:rPr>
                <w:rFonts w:ascii="Arial" w:hAnsi="Arial" w:cs="Arial"/>
                <w:sz w:val="18"/>
                <w:szCs w:val="18"/>
              </w:rPr>
            </w:pPr>
            <w:r w:rsidRPr="0050006A">
              <w:rPr>
                <w:rFonts w:ascii="Arial" w:hAnsi="Arial" w:cs="Arial"/>
                <w:sz w:val="18"/>
                <w:szCs w:val="18"/>
              </w:rPr>
              <w:t>DRUGS</w:t>
            </w:r>
          </w:p>
        </w:tc>
        <w:tc>
          <w:tcPr>
            <w:tcW w:w="900" w:type="dxa"/>
            <w:tcMar>
              <w:left w:w="115" w:type="dxa"/>
              <w:right w:w="58" w:type="dxa"/>
            </w:tcMar>
            <w:vAlign w:val="center"/>
          </w:tcPr>
          <w:p w14:paraId="1C9C0D9D"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450" w:type="dxa"/>
            <w:shd w:val="clear" w:color="auto" w:fill="auto"/>
            <w:tcMar>
              <w:left w:w="115" w:type="dxa"/>
              <w:right w:w="58" w:type="dxa"/>
            </w:tcMar>
            <w:vAlign w:val="center"/>
          </w:tcPr>
          <w:p w14:paraId="29C2FDA1" w14:textId="77777777" w:rsidR="0011271B" w:rsidRPr="0050006A" w:rsidRDefault="0011271B" w:rsidP="0011271B">
            <w:pPr>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3888D44E" w14:textId="77777777" w:rsidR="0011271B" w:rsidRPr="0050006A" w:rsidRDefault="0011271B" w:rsidP="0011271B">
            <w:pPr>
              <w:rPr>
                <w:rFonts w:ascii="Arial" w:hAnsi="Arial" w:cs="Arial"/>
                <w:sz w:val="18"/>
                <w:szCs w:val="18"/>
              </w:rPr>
            </w:pPr>
            <w:r w:rsidRPr="0050006A">
              <w:rPr>
                <w:rFonts w:ascii="Arial" w:hAnsi="Arial" w:cs="Arial"/>
                <w:sz w:val="18"/>
                <w:szCs w:val="18"/>
              </w:rPr>
              <w:t xml:space="preserve">PharmacyOrderNumber ^ Drug IEN ^ Drug Name ^ CPRS Order Number ^ Package  </w:t>
            </w:r>
          </w:p>
        </w:tc>
      </w:tr>
      <w:tr w:rsidR="0011271B" w:rsidRPr="0050006A" w14:paraId="428B9BA9" w14:textId="77777777" w:rsidTr="0011271B">
        <w:trPr>
          <w:trHeight w:val="556"/>
          <w:jc w:val="center"/>
        </w:trPr>
        <w:tc>
          <w:tcPr>
            <w:tcW w:w="1314" w:type="dxa"/>
            <w:shd w:val="clear" w:color="auto" w:fill="auto"/>
            <w:tcMar>
              <w:left w:w="115" w:type="dxa"/>
              <w:right w:w="58" w:type="dxa"/>
            </w:tcMar>
            <w:vAlign w:val="center"/>
          </w:tcPr>
          <w:p w14:paraId="2AAA1EB7" w14:textId="77777777" w:rsidR="0011271B" w:rsidRPr="0050006A" w:rsidRDefault="0011271B" w:rsidP="0011271B">
            <w:pPr>
              <w:rPr>
                <w:rFonts w:ascii="Arial" w:hAnsi="Arial" w:cs="Arial"/>
                <w:sz w:val="18"/>
                <w:szCs w:val="18"/>
                <w:highlight w:val="yellow"/>
              </w:rPr>
            </w:pPr>
          </w:p>
        </w:tc>
        <w:tc>
          <w:tcPr>
            <w:tcW w:w="918" w:type="dxa"/>
            <w:shd w:val="clear" w:color="auto" w:fill="auto"/>
            <w:tcMar>
              <w:left w:w="115" w:type="dxa"/>
              <w:right w:w="58" w:type="dxa"/>
            </w:tcMar>
            <w:vAlign w:val="center"/>
          </w:tcPr>
          <w:p w14:paraId="5B690BA6" w14:textId="77777777" w:rsidR="0011271B" w:rsidRPr="0050006A" w:rsidRDefault="0011271B" w:rsidP="0011271B">
            <w:pPr>
              <w:rPr>
                <w:rFonts w:ascii="Arial" w:hAnsi="Arial" w:cs="Arial"/>
                <w:sz w:val="18"/>
                <w:szCs w:val="18"/>
                <w:highlight w:val="yellow"/>
              </w:rPr>
            </w:pPr>
          </w:p>
        </w:tc>
        <w:tc>
          <w:tcPr>
            <w:tcW w:w="1085" w:type="dxa"/>
            <w:shd w:val="clear" w:color="auto" w:fill="auto"/>
            <w:tcMar>
              <w:left w:w="115" w:type="dxa"/>
              <w:right w:w="58" w:type="dxa"/>
            </w:tcMar>
            <w:vAlign w:val="center"/>
          </w:tcPr>
          <w:p w14:paraId="67F0CFD8" w14:textId="77777777" w:rsidR="0011271B" w:rsidRPr="0050006A" w:rsidRDefault="0011271B" w:rsidP="0011271B">
            <w:pPr>
              <w:rPr>
                <w:rFonts w:ascii="Arial" w:hAnsi="Arial" w:cs="Arial"/>
                <w:sz w:val="18"/>
                <w:szCs w:val="18"/>
                <w:highlight w:val="yellow"/>
              </w:rPr>
            </w:pPr>
          </w:p>
        </w:tc>
        <w:tc>
          <w:tcPr>
            <w:tcW w:w="540" w:type="dxa"/>
            <w:tcMar>
              <w:left w:w="115" w:type="dxa"/>
              <w:right w:w="58" w:type="dxa"/>
            </w:tcMar>
            <w:vAlign w:val="center"/>
          </w:tcPr>
          <w:p w14:paraId="1C628AEE"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0B7890CD" w14:textId="77777777" w:rsidR="0011271B" w:rsidRPr="0050006A" w:rsidRDefault="0011271B" w:rsidP="0011271B">
            <w:pPr>
              <w:rPr>
                <w:rFonts w:ascii="Arial" w:hAnsi="Arial" w:cs="Arial"/>
                <w:sz w:val="18"/>
                <w:szCs w:val="18"/>
              </w:rPr>
            </w:pPr>
            <w:r w:rsidRPr="0050006A">
              <w:rPr>
                <w:rFonts w:ascii="Arial" w:hAnsi="Arial" w:cs="Arial"/>
                <w:sz w:val="18"/>
                <w:szCs w:val="18"/>
              </w:rPr>
              <w:t>DRUGS</w:t>
            </w:r>
          </w:p>
        </w:tc>
        <w:tc>
          <w:tcPr>
            <w:tcW w:w="900" w:type="dxa"/>
            <w:tcMar>
              <w:left w:w="115" w:type="dxa"/>
              <w:right w:w="58" w:type="dxa"/>
            </w:tcMar>
            <w:vAlign w:val="center"/>
          </w:tcPr>
          <w:p w14:paraId="2B57AEC3" w14:textId="77777777" w:rsidR="0011271B" w:rsidRPr="0050006A" w:rsidRDefault="0011271B" w:rsidP="0011271B">
            <w:pPr>
              <w:rPr>
                <w:rFonts w:ascii="Arial" w:hAnsi="Arial" w:cs="Arial"/>
                <w:sz w:val="18"/>
                <w:szCs w:val="18"/>
              </w:rPr>
            </w:pPr>
            <w:r w:rsidRPr="0050006A">
              <w:rPr>
                <w:rFonts w:ascii="Arial" w:hAnsi="Arial" w:cs="Arial"/>
                <w:sz w:val="18"/>
                <w:szCs w:val="18"/>
              </w:rPr>
              <w:t>2</w:t>
            </w:r>
          </w:p>
        </w:tc>
        <w:tc>
          <w:tcPr>
            <w:tcW w:w="450" w:type="dxa"/>
            <w:shd w:val="clear" w:color="auto" w:fill="auto"/>
            <w:tcMar>
              <w:left w:w="115" w:type="dxa"/>
              <w:right w:w="58" w:type="dxa"/>
            </w:tcMar>
            <w:vAlign w:val="center"/>
          </w:tcPr>
          <w:p w14:paraId="5DD841B6" w14:textId="77777777" w:rsidR="0011271B" w:rsidRPr="0050006A" w:rsidRDefault="0011271B" w:rsidP="0011271B">
            <w:pPr>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4C5DB8E9" w14:textId="77777777" w:rsidR="0011271B" w:rsidRPr="0050006A" w:rsidRDefault="0011271B" w:rsidP="0011271B">
            <w:pPr>
              <w:rPr>
                <w:rFonts w:ascii="Arial" w:hAnsi="Arial" w:cs="Arial"/>
                <w:sz w:val="18"/>
                <w:szCs w:val="18"/>
              </w:rPr>
            </w:pPr>
            <w:r w:rsidRPr="0050006A">
              <w:rPr>
                <w:rFonts w:ascii="Arial" w:hAnsi="Arial" w:cs="Arial"/>
                <w:sz w:val="18"/>
                <w:szCs w:val="18"/>
              </w:rPr>
              <w:t xml:space="preserve">PharmacyOrderNumber ^ Drug IEN ^ Drug Name ^ CPRS Order Number ^ Package  </w:t>
            </w:r>
          </w:p>
        </w:tc>
      </w:tr>
      <w:tr w:rsidR="0011271B" w:rsidRPr="0050006A" w14:paraId="1F164673" w14:textId="77777777" w:rsidTr="0011271B">
        <w:trPr>
          <w:trHeight w:val="309"/>
          <w:jc w:val="center"/>
        </w:trPr>
        <w:tc>
          <w:tcPr>
            <w:tcW w:w="1314" w:type="dxa"/>
            <w:shd w:val="clear" w:color="auto" w:fill="auto"/>
            <w:tcMar>
              <w:left w:w="115" w:type="dxa"/>
              <w:right w:w="58" w:type="dxa"/>
            </w:tcMar>
            <w:vAlign w:val="center"/>
          </w:tcPr>
          <w:p w14:paraId="00DF7425" w14:textId="77777777" w:rsidR="0011271B" w:rsidRPr="0050006A" w:rsidRDefault="0011271B" w:rsidP="0011271B">
            <w:pPr>
              <w:rPr>
                <w:rFonts w:ascii="Arial" w:hAnsi="Arial" w:cs="Arial"/>
                <w:sz w:val="18"/>
                <w:szCs w:val="18"/>
                <w:highlight w:val="yellow"/>
              </w:rPr>
            </w:pPr>
          </w:p>
        </w:tc>
        <w:tc>
          <w:tcPr>
            <w:tcW w:w="918" w:type="dxa"/>
            <w:shd w:val="clear" w:color="auto" w:fill="auto"/>
            <w:tcMar>
              <w:left w:w="115" w:type="dxa"/>
              <w:right w:w="58" w:type="dxa"/>
            </w:tcMar>
            <w:vAlign w:val="center"/>
          </w:tcPr>
          <w:p w14:paraId="17776970" w14:textId="77777777" w:rsidR="0011271B" w:rsidRPr="0050006A" w:rsidRDefault="0011271B" w:rsidP="0011271B">
            <w:pPr>
              <w:rPr>
                <w:rFonts w:ascii="Arial" w:hAnsi="Arial" w:cs="Arial"/>
                <w:sz w:val="18"/>
                <w:szCs w:val="18"/>
                <w:highlight w:val="yellow"/>
              </w:rPr>
            </w:pPr>
          </w:p>
        </w:tc>
        <w:tc>
          <w:tcPr>
            <w:tcW w:w="1085" w:type="dxa"/>
            <w:shd w:val="clear" w:color="auto" w:fill="auto"/>
            <w:tcMar>
              <w:left w:w="115" w:type="dxa"/>
              <w:right w:w="58" w:type="dxa"/>
            </w:tcMar>
            <w:vAlign w:val="center"/>
          </w:tcPr>
          <w:p w14:paraId="5B14B7CB" w14:textId="77777777" w:rsidR="0011271B" w:rsidRPr="0050006A" w:rsidRDefault="0011271B" w:rsidP="0011271B">
            <w:pPr>
              <w:rPr>
                <w:rFonts w:ascii="Arial" w:hAnsi="Arial" w:cs="Arial"/>
                <w:sz w:val="18"/>
                <w:szCs w:val="18"/>
                <w:highlight w:val="yellow"/>
              </w:rPr>
            </w:pPr>
          </w:p>
        </w:tc>
        <w:tc>
          <w:tcPr>
            <w:tcW w:w="540" w:type="dxa"/>
            <w:tcMar>
              <w:left w:w="115" w:type="dxa"/>
              <w:right w:w="58" w:type="dxa"/>
            </w:tcMar>
            <w:vAlign w:val="center"/>
          </w:tcPr>
          <w:p w14:paraId="44DBBE60"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3D233FF1" w14:textId="77777777" w:rsidR="0011271B" w:rsidRPr="0050006A" w:rsidRDefault="0011271B" w:rsidP="0011271B">
            <w:pPr>
              <w:rPr>
                <w:rFonts w:ascii="Arial" w:hAnsi="Arial" w:cs="Arial"/>
                <w:sz w:val="18"/>
                <w:szCs w:val="18"/>
              </w:rPr>
            </w:pPr>
            <w:r w:rsidRPr="0050006A">
              <w:rPr>
                <w:rFonts w:ascii="Arial" w:hAnsi="Arial" w:cs="Arial"/>
                <w:sz w:val="18"/>
                <w:szCs w:val="18"/>
              </w:rPr>
              <w:t>DRUGS</w:t>
            </w:r>
          </w:p>
        </w:tc>
        <w:tc>
          <w:tcPr>
            <w:tcW w:w="900" w:type="dxa"/>
            <w:tcMar>
              <w:left w:w="115" w:type="dxa"/>
              <w:right w:w="58" w:type="dxa"/>
            </w:tcMar>
            <w:vAlign w:val="center"/>
          </w:tcPr>
          <w:p w14:paraId="0C58DCF1" w14:textId="77777777" w:rsidR="0011271B" w:rsidRPr="0050006A" w:rsidRDefault="0011271B" w:rsidP="0011271B">
            <w:pPr>
              <w:rPr>
                <w:rFonts w:ascii="Arial" w:hAnsi="Arial" w:cs="Arial"/>
                <w:sz w:val="18"/>
                <w:szCs w:val="18"/>
              </w:rPr>
            </w:pPr>
            <w:r w:rsidRPr="0050006A">
              <w:rPr>
                <w:rFonts w:ascii="Arial" w:hAnsi="Arial" w:cs="Arial"/>
                <w:sz w:val="18"/>
                <w:szCs w:val="18"/>
              </w:rPr>
              <w:t>(N+1)</w:t>
            </w:r>
          </w:p>
        </w:tc>
        <w:tc>
          <w:tcPr>
            <w:tcW w:w="450" w:type="dxa"/>
            <w:shd w:val="clear" w:color="auto" w:fill="auto"/>
            <w:tcMar>
              <w:left w:w="115" w:type="dxa"/>
              <w:right w:w="58" w:type="dxa"/>
            </w:tcMar>
            <w:vAlign w:val="center"/>
          </w:tcPr>
          <w:p w14:paraId="4820BB9A" w14:textId="77777777" w:rsidR="0011271B" w:rsidRPr="0050006A" w:rsidRDefault="0011271B" w:rsidP="0011271B">
            <w:pPr>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2AC9E9AC" w14:textId="77777777" w:rsidR="0011271B" w:rsidRPr="0050006A" w:rsidRDefault="0011271B" w:rsidP="0011271B">
            <w:pPr>
              <w:rPr>
                <w:rFonts w:ascii="Arial" w:hAnsi="Arial" w:cs="Arial"/>
                <w:sz w:val="18"/>
                <w:szCs w:val="18"/>
              </w:rPr>
            </w:pPr>
            <w:r w:rsidRPr="0050006A">
              <w:rPr>
                <w:rFonts w:ascii="Arial" w:hAnsi="Arial" w:cs="Arial"/>
                <w:sz w:val="18"/>
                <w:szCs w:val="18"/>
              </w:rPr>
              <w:t xml:space="preserve">PharmacyOrderNumber ^ Drug IEN ^ Drug Name ^ CPRS Order Number ^ Package  </w:t>
            </w:r>
          </w:p>
        </w:tc>
      </w:tr>
      <w:tr w:rsidR="0011271B" w:rsidRPr="0050006A" w14:paraId="601EBE89" w14:textId="77777777" w:rsidTr="0011271B">
        <w:trPr>
          <w:trHeight w:val="309"/>
          <w:jc w:val="center"/>
        </w:trPr>
        <w:tc>
          <w:tcPr>
            <w:tcW w:w="1314" w:type="dxa"/>
            <w:shd w:val="clear" w:color="auto" w:fill="auto"/>
            <w:tcMar>
              <w:left w:w="115" w:type="dxa"/>
              <w:right w:w="58" w:type="dxa"/>
            </w:tcMar>
            <w:vAlign w:val="center"/>
          </w:tcPr>
          <w:p w14:paraId="349970E3" w14:textId="77777777" w:rsidR="0011271B" w:rsidRPr="0050006A" w:rsidRDefault="0011271B" w:rsidP="0011271B">
            <w:pPr>
              <w:rPr>
                <w:rFonts w:ascii="Arial" w:hAnsi="Arial" w:cs="Arial"/>
                <w:sz w:val="18"/>
                <w:szCs w:val="18"/>
                <w:highlight w:val="yellow"/>
              </w:rPr>
            </w:pPr>
          </w:p>
        </w:tc>
        <w:tc>
          <w:tcPr>
            <w:tcW w:w="918" w:type="dxa"/>
            <w:shd w:val="clear" w:color="auto" w:fill="auto"/>
            <w:tcMar>
              <w:left w:w="115" w:type="dxa"/>
              <w:right w:w="58" w:type="dxa"/>
            </w:tcMar>
            <w:vAlign w:val="center"/>
          </w:tcPr>
          <w:p w14:paraId="7D8C7666" w14:textId="77777777" w:rsidR="0011271B" w:rsidRPr="0050006A" w:rsidRDefault="0011271B" w:rsidP="0011271B">
            <w:pPr>
              <w:rPr>
                <w:rFonts w:ascii="Arial" w:hAnsi="Arial" w:cs="Arial"/>
                <w:sz w:val="18"/>
                <w:szCs w:val="18"/>
                <w:highlight w:val="yellow"/>
              </w:rPr>
            </w:pPr>
          </w:p>
        </w:tc>
        <w:tc>
          <w:tcPr>
            <w:tcW w:w="1085" w:type="dxa"/>
            <w:shd w:val="clear" w:color="auto" w:fill="auto"/>
            <w:tcMar>
              <w:left w:w="115" w:type="dxa"/>
              <w:right w:w="58" w:type="dxa"/>
            </w:tcMar>
            <w:vAlign w:val="center"/>
          </w:tcPr>
          <w:p w14:paraId="10A72144" w14:textId="77777777" w:rsidR="0011271B" w:rsidRPr="0050006A" w:rsidRDefault="0011271B" w:rsidP="0011271B">
            <w:pPr>
              <w:rPr>
                <w:rFonts w:ascii="Arial" w:hAnsi="Arial" w:cs="Arial"/>
                <w:sz w:val="18"/>
                <w:szCs w:val="18"/>
                <w:highlight w:val="yellow"/>
              </w:rPr>
            </w:pPr>
          </w:p>
        </w:tc>
        <w:tc>
          <w:tcPr>
            <w:tcW w:w="540" w:type="dxa"/>
            <w:tcMar>
              <w:left w:w="115" w:type="dxa"/>
              <w:right w:w="58" w:type="dxa"/>
            </w:tcMar>
            <w:vAlign w:val="center"/>
          </w:tcPr>
          <w:p w14:paraId="76B3EB11"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6F4DE24F"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19EFE9B6" w14:textId="77777777" w:rsidR="0011271B" w:rsidRPr="0050006A" w:rsidRDefault="0011271B" w:rsidP="0011271B">
            <w:pPr>
              <w:rPr>
                <w:rFonts w:ascii="Arial" w:hAnsi="Arial" w:cs="Arial"/>
                <w:sz w:val="18"/>
                <w:szCs w:val="18"/>
              </w:rPr>
            </w:pPr>
            <w:r w:rsidRPr="0050006A">
              <w:rPr>
                <w:rFonts w:ascii="Arial" w:hAnsi="Arial" w:cs="Arial"/>
                <w:sz w:val="18"/>
                <w:szCs w:val="18"/>
              </w:rPr>
              <w:t>ALLOW</w:t>
            </w:r>
          </w:p>
        </w:tc>
        <w:tc>
          <w:tcPr>
            <w:tcW w:w="450" w:type="dxa"/>
            <w:shd w:val="clear" w:color="auto" w:fill="auto"/>
            <w:tcMar>
              <w:left w:w="115" w:type="dxa"/>
              <w:right w:w="58" w:type="dxa"/>
            </w:tcMar>
            <w:vAlign w:val="center"/>
          </w:tcPr>
          <w:p w14:paraId="23E5AC15" w14:textId="77777777" w:rsidR="0011271B" w:rsidRPr="0050006A" w:rsidRDefault="0011271B" w:rsidP="0011271B">
            <w:pPr>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3D07679D" w14:textId="77777777" w:rsidR="0011271B" w:rsidRPr="0050006A" w:rsidRDefault="0011271B" w:rsidP="0011271B">
            <w:pPr>
              <w:rPr>
                <w:rFonts w:ascii="Arial" w:hAnsi="Arial" w:cs="Arial"/>
                <w:sz w:val="18"/>
                <w:szCs w:val="18"/>
              </w:rPr>
            </w:pPr>
            <w:r w:rsidRPr="0050006A">
              <w:rPr>
                <w:rFonts w:ascii="Arial" w:hAnsi="Arial" w:cs="Arial"/>
                <w:sz w:val="18"/>
                <w:szCs w:val="18"/>
              </w:rPr>
              <w:t>DUPLICATE ALLOWANCE</w:t>
            </w:r>
          </w:p>
        </w:tc>
      </w:tr>
      <w:tr w:rsidR="0011271B" w:rsidRPr="0050006A" w14:paraId="0206742C" w14:textId="77777777" w:rsidTr="0011271B">
        <w:trPr>
          <w:trHeight w:val="309"/>
          <w:jc w:val="center"/>
        </w:trPr>
        <w:tc>
          <w:tcPr>
            <w:tcW w:w="1314" w:type="dxa"/>
            <w:shd w:val="clear" w:color="auto" w:fill="auto"/>
            <w:tcMar>
              <w:left w:w="115" w:type="dxa"/>
              <w:right w:w="58" w:type="dxa"/>
            </w:tcMar>
            <w:vAlign w:val="center"/>
          </w:tcPr>
          <w:p w14:paraId="16807912" w14:textId="77777777" w:rsidR="0011271B" w:rsidRPr="0050006A" w:rsidRDefault="0011271B" w:rsidP="00B50BEC">
            <w:pPr>
              <w:keepNext/>
              <w:rPr>
                <w:rFonts w:ascii="Arial" w:hAnsi="Arial" w:cs="Arial"/>
                <w:sz w:val="18"/>
                <w:szCs w:val="18"/>
                <w:highlight w:val="yellow"/>
              </w:rPr>
            </w:pPr>
          </w:p>
        </w:tc>
        <w:tc>
          <w:tcPr>
            <w:tcW w:w="918" w:type="dxa"/>
            <w:shd w:val="clear" w:color="auto" w:fill="auto"/>
            <w:tcMar>
              <w:left w:w="115" w:type="dxa"/>
              <w:right w:w="58" w:type="dxa"/>
            </w:tcMar>
            <w:vAlign w:val="center"/>
          </w:tcPr>
          <w:p w14:paraId="59B15F36" w14:textId="77777777" w:rsidR="0011271B" w:rsidRPr="0050006A" w:rsidRDefault="0011271B" w:rsidP="00B50BEC">
            <w:pPr>
              <w:keepNext/>
              <w:rPr>
                <w:rFonts w:ascii="Arial" w:hAnsi="Arial" w:cs="Arial"/>
                <w:sz w:val="18"/>
                <w:szCs w:val="18"/>
                <w:highlight w:val="yellow"/>
              </w:rPr>
            </w:pPr>
          </w:p>
        </w:tc>
        <w:tc>
          <w:tcPr>
            <w:tcW w:w="1085" w:type="dxa"/>
            <w:shd w:val="clear" w:color="auto" w:fill="auto"/>
            <w:tcMar>
              <w:left w:w="115" w:type="dxa"/>
              <w:right w:w="58" w:type="dxa"/>
            </w:tcMar>
            <w:vAlign w:val="center"/>
          </w:tcPr>
          <w:p w14:paraId="049E72E3" w14:textId="77777777" w:rsidR="0011271B" w:rsidRPr="0050006A" w:rsidRDefault="0011271B" w:rsidP="00B50BEC">
            <w:pPr>
              <w:keepNext/>
              <w:rPr>
                <w:rFonts w:ascii="Arial" w:hAnsi="Arial" w:cs="Arial"/>
                <w:sz w:val="18"/>
                <w:szCs w:val="18"/>
                <w:highlight w:val="yellow"/>
              </w:rPr>
            </w:pPr>
          </w:p>
        </w:tc>
        <w:tc>
          <w:tcPr>
            <w:tcW w:w="540" w:type="dxa"/>
            <w:tcMar>
              <w:left w:w="115" w:type="dxa"/>
              <w:right w:w="58" w:type="dxa"/>
            </w:tcMar>
            <w:vAlign w:val="center"/>
          </w:tcPr>
          <w:p w14:paraId="4DAA20E4" w14:textId="77777777" w:rsidR="0011271B" w:rsidRPr="0050006A" w:rsidRDefault="0011271B" w:rsidP="00B50BEC">
            <w:pPr>
              <w:keepNext/>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12BCAE09" w14:textId="77777777" w:rsidR="0011271B" w:rsidRPr="0050006A" w:rsidRDefault="0011271B" w:rsidP="00B50BEC">
            <w:pPr>
              <w:keepNext/>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6B6D55A0" w14:textId="77777777" w:rsidR="0011271B" w:rsidRPr="0050006A" w:rsidRDefault="0011271B" w:rsidP="00B50BEC">
            <w:pPr>
              <w:keepNext/>
              <w:rPr>
                <w:rFonts w:ascii="Arial" w:hAnsi="Arial" w:cs="Arial"/>
                <w:sz w:val="18"/>
                <w:szCs w:val="18"/>
              </w:rPr>
            </w:pPr>
            <w:r w:rsidRPr="0050006A">
              <w:rPr>
                <w:rFonts w:ascii="Arial" w:hAnsi="Arial" w:cs="Arial"/>
                <w:sz w:val="18"/>
                <w:szCs w:val="18"/>
              </w:rPr>
              <w:t>CLASS</w:t>
            </w:r>
          </w:p>
        </w:tc>
        <w:tc>
          <w:tcPr>
            <w:tcW w:w="450" w:type="dxa"/>
            <w:shd w:val="clear" w:color="auto" w:fill="auto"/>
            <w:tcMar>
              <w:left w:w="115" w:type="dxa"/>
              <w:right w:w="58" w:type="dxa"/>
            </w:tcMar>
            <w:vAlign w:val="center"/>
          </w:tcPr>
          <w:p w14:paraId="5C7ACA78" w14:textId="77777777" w:rsidR="0011271B" w:rsidRPr="0050006A" w:rsidRDefault="0011271B" w:rsidP="00B50BEC">
            <w:pPr>
              <w:keepNext/>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6DB6346F" w14:textId="77777777" w:rsidR="0011271B" w:rsidRPr="0050006A" w:rsidRDefault="0011271B" w:rsidP="00B50BEC">
            <w:pPr>
              <w:keepNext/>
              <w:rPr>
                <w:rFonts w:ascii="Arial" w:hAnsi="Arial" w:cs="Arial"/>
                <w:sz w:val="18"/>
                <w:szCs w:val="18"/>
              </w:rPr>
            </w:pPr>
            <w:r w:rsidRPr="0050006A">
              <w:rPr>
                <w:rFonts w:ascii="Arial" w:hAnsi="Arial" w:cs="Arial"/>
                <w:sz w:val="18"/>
                <w:szCs w:val="18"/>
              </w:rPr>
              <w:t>CLASS</w:t>
            </w:r>
          </w:p>
        </w:tc>
      </w:tr>
      <w:tr w:rsidR="0011271B" w:rsidRPr="0050006A" w14:paraId="407CB735" w14:textId="77777777" w:rsidTr="0011271B">
        <w:trPr>
          <w:trHeight w:val="309"/>
          <w:jc w:val="center"/>
        </w:trPr>
        <w:tc>
          <w:tcPr>
            <w:tcW w:w="1314" w:type="dxa"/>
            <w:shd w:val="clear" w:color="auto" w:fill="auto"/>
            <w:tcMar>
              <w:left w:w="115" w:type="dxa"/>
              <w:right w:w="58" w:type="dxa"/>
            </w:tcMar>
            <w:vAlign w:val="center"/>
          </w:tcPr>
          <w:p w14:paraId="4CA37A8D" w14:textId="77777777" w:rsidR="0011271B" w:rsidRPr="0050006A" w:rsidRDefault="0011271B" w:rsidP="0011271B">
            <w:pPr>
              <w:rPr>
                <w:rFonts w:ascii="Arial" w:hAnsi="Arial" w:cs="Arial"/>
                <w:sz w:val="18"/>
                <w:szCs w:val="18"/>
                <w:highlight w:val="yellow"/>
              </w:rPr>
            </w:pPr>
          </w:p>
        </w:tc>
        <w:tc>
          <w:tcPr>
            <w:tcW w:w="918" w:type="dxa"/>
            <w:shd w:val="clear" w:color="auto" w:fill="auto"/>
            <w:tcMar>
              <w:left w:w="115" w:type="dxa"/>
              <w:right w:w="58" w:type="dxa"/>
            </w:tcMar>
            <w:vAlign w:val="center"/>
          </w:tcPr>
          <w:p w14:paraId="36A14067" w14:textId="77777777" w:rsidR="0011271B" w:rsidRPr="0050006A" w:rsidRDefault="0011271B" w:rsidP="0011271B">
            <w:pPr>
              <w:rPr>
                <w:rFonts w:ascii="Arial" w:hAnsi="Arial" w:cs="Arial"/>
                <w:sz w:val="18"/>
                <w:szCs w:val="18"/>
                <w:highlight w:val="yellow"/>
              </w:rPr>
            </w:pPr>
          </w:p>
        </w:tc>
        <w:tc>
          <w:tcPr>
            <w:tcW w:w="1085" w:type="dxa"/>
            <w:shd w:val="clear" w:color="auto" w:fill="auto"/>
            <w:tcMar>
              <w:left w:w="115" w:type="dxa"/>
              <w:right w:w="58" w:type="dxa"/>
            </w:tcMar>
            <w:vAlign w:val="center"/>
          </w:tcPr>
          <w:p w14:paraId="63307D57" w14:textId="77777777" w:rsidR="0011271B" w:rsidRPr="0050006A" w:rsidRDefault="0011271B" w:rsidP="0011271B">
            <w:pPr>
              <w:rPr>
                <w:rFonts w:ascii="Arial" w:hAnsi="Arial" w:cs="Arial"/>
                <w:sz w:val="18"/>
                <w:szCs w:val="18"/>
                <w:highlight w:val="yellow"/>
              </w:rPr>
            </w:pPr>
          </w:p>
        </w:tc>
        <w:tc>
          <w:tcPr>
            <w:tcW w:w="540" w:type="dxa"/>
            <w:tcMar>
              <w:left w:w="115" w:type="dxa"/>
              <w:right w:w="58" w:type="dxa"/>
            </w:tcMar>
            <w:vAlign w:val="center"/>
          </w:tcPr>
          <w:p w14:paraId="56456F36"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40C84714" w14:textId="77777777" w:rsidR="0011271B" w:rsidRPr="0050006A" w:rsidRDefault="0011271B" w:rsidP="0011271B">
            <w:pPr>
              <w:rPr>
                <w:rFonts w:ascii="Arial" w:hAnsi="Arial" w:cs="Arial"/>
                <w:sz w:val="18"/>
                <w:szCs w:val="18"/>
              </w:rPr>
            </w:pPr>
            <w:r w:rsidRPr="0050006A">
              <w:rPr>
                <w:rFonts w:ascii="Arial" w:hAnsi="Arial" w:cs="Arial"/>
                <w:sz w:val="18"/>
                <w:szCs w:val="18"/>
              </w:rPr>
              <w:t>1</w:t>
            </w:r>
          </w:p>
        </w:tc>
        <w:tc>
          <w:tcPr>
            <w:tcW w:w="900" w:type="dxa"/>
            <w:tcMar>
              <w:left w:w="115" w:type="dxa"/>
              <w:right w:w="58" w:type="dxa"/>
            </w:tcMar>
            <w:vAlign w:val="center"/>
          </w:tcPr>
          <w:p w14:paraId="5E5BA9A6" w14:textId="77777777" w:rsidR="0011271B" w:rsidRPr="0050006A" w:rsidRDefault="0011271B" w:rsidP="0011271B">
            <w:pPr>
              <w:rPr>
                <w:rFonts w:ascii="Arial" w:hAnsi="Arial" w:cs="Arial"/>
                <w:sz w:val="18"/>
                <w:szCs w:val="18"/>
              </w:rPr>
            </w:pPr>
            <w:r w:rsidRPr="0050006A">
              <w:rPr>
                <w:rFonts w:ascii="Arial" w:hAnsi="Arial" w:cs="Arial"/>
                <w:sz w:val="18"/>
                <w:szCs w:val="18"/>
              </w:rPr>
              <w:t>SHORT</w:t>
            </w:r>
          </w:p>
        </w:tc>
        <w:tc>
          <w:tcPr>
            <w:tcW w:w="450" w:type="dxa"/>
            <w:shd w:val="clear" w:color="auto" w:fill="auto"/>
            <w:tcMar>
              <w:left w:w="115" w:type="dxa"/>
              <w:right w:w="58" w:type="dxa"/>
            </w:tcMar>
            <w:vAlign w:val="center"/>
          </w:tcPr>
          <w:p w14:paraId="7D8827E8" w14:textId="77777777" w:rsidR="0011271B" w:rsidRPr="0050006A" w:rsidRDefault="0011271B" w:rsidP="0011271B">
            <w:pPr>
              <w:rPr>
                <w:rFonts w:ascii="Arial" w:hAnsi="Arial" w:cs="Arial"/>
                <w:sz w:val="18"/>
                <w:szCs w:val="18"/>
              </w:rPr>
            </w:pPr>
            <w:r w:rsidRPr="0050006A">
              <w:rPr>
                <w:rFonts w:ascii="Arial" w:hAnsi="Arial" w:cs="Arial"/>
                <w:sz w:val="18"/>
                <w:szCs w:val="18"/>
              </w:rPr>
              <w:t>=</w:t>
            </w:r>
          </w:p>
        </w:tc>
        <w:tc>
          <w:tcPr>
            <w:tcW w:w="3229" w:type="dxa"/>
            <w:shd w:val="clear" w:color="auto" w:fill="auto"/>
            <w:tcMar>
              <w:left w:w="115" w:type="dxa"/>
              <w:right w:w="58" w:type="dxa"/>
            </w:tcMar>
            <w:vAlign w:val="center"/>
          </w:tcPr>
          <w:p w14:paraId="6B6FF0FB" w14:textId="77777777" w:rsidR="0011271B" w:rsidRPr="0050006A" w:rsidRDefault="0011271B" w:rsidP="0011271B">
            <w:pPr>
              <w:rPr>
                <w:rFonts w:ascii="Arial" w:hAnsi="Arial" w:cs="Arial"/>
                <w:sz w:val="18"/>
                <w:szCs w:val="18"/>
              </w:rPr>
            </w:pPr>
            <w:r w:rsidRPr="0050006A">
              <w:rPr>
                <w:rFonts w:ascii="Arial" w:hAnsi="Arial" w:cs="Arial"/>
                <w:sz w:val="18"/>
                <w:szCs w:val="18"/>
              </w:rPr>
              <w:t>SHORT TEXT</w:t>
            </w:r>
          </w:p>
        </w:tc>
      </w:tr>
    </w:tbl>
    <w:p w14:paraId="0B8D46FF" w14:textId="77777777" w:rsidR="0011271B" w:rsidRDefault="0011271B" w:rsidP="0011271B">
      <w:pPr>
        <w:rPr>
          <w:szCs w:val="22"/>
        </w:rPr>
      </w:pPr>
    </w:p>
    <w:p w14:paraId="45E956D7" w14:textId="77777777" w:rsidR="00131A0C" w:rsidRPr="00131A0C" w:rsidRDefault="00230C72" w:rsidP="00E72B9D">
      <w:pPr>
        <w:pStyle w:val="Heading1"/>
        <w:pageBreakBefore/>
      </w:pPr>
      <w:bookmarkStart w:id="85" w:name="_Toc349720741"/>
      <w:bookmarkStart w:id="86" w:name="_Toc514830196"/>
      <w:r w:rsidRPr="00131A0C">
        <w:lastRenderedPageBreak/>
        <w:t>Drug-Drug Interaction/Duplicate Therapy Exception Handling</w:t>
      </w:r>
      <w:bookmarkEnd w:id="85"/>
      <w:bookmarkEnd w:id="86"/>
    </w:p>
    <w:p w14:paraId="23B54468" w14:textId="77777777" w:rsidR="00131A0C" w:rsidRPr="00131A0C" w:rsidRDefault="00131A0C" w:rsidP="00131A0C">
      <w:pPr>
        <w:pStyle w:val="BodyText"/>
      </w:pPr>
      <w:r w:rsidRPr="00131A0C">
        <w:t xml:space="preserve">Exceptions originate from </w:t>
      </w:r>
      <w:r w:rsidR="00230C72">
        <w:t>three</w:t>
      </w:r>
      <w:r w:rsidRPr="00131A0C">
        <w:t xml:space="preserve"> sources: VistA application, Vist</w:t>
      </w:r>
      <w:r w:rsidR="00E41A8F">
        <w:t>A</w:t>
      </w:r>
      <w:r w:rsidRPr="00131A0C">
        <w:t xml:space="preserve"> Interface</w:t>
      </w:r>
      <w:r w:rsidR="00E41A8F">
        <w:t>,</w:t>
      </w:r>
      <w:r w:rsidRPr="00131A0C">
        <w:t xml:space="preserve"> or the FDB server</w:t>
      </w:r>
      <w:r w:rsidR="00230C72" w:rsidRPr="00131A0C">
        <w:t xml:space="preserve">. </w:t>
      </w:r>
      <w:r w:rsidRPr="00131A0C">
        <w:t>Regardless of the error’s origin</w:t>
      </w:r>
      <w:r w:rsidR="00E41A8F">
        <w:t>,</w:t>
      </w:r>
      <w:r w:rsidRPr="00131A0C">
        <w:t xml:space="preserve"> the VistA interface code creates and formats the exception message for the calling application to display.</w:t>
      </w:r>
    </w:p>
    <w:p w14:paraId="7C0E1C80" w14:textId="77777777" w:rsidR="00131A0C" w:rsidRPr="00131A0C" w:rsidRDefault="00131A0C" w:rsidP="00131A0C">
      <w:pPr>
        <w:pStyle w:val="BodyText"/>
      </w:pPr>
      <w:r w:rsidRPr="00131A0C">
        <w:t>Prior to calling FDB for Drug-</w:t>
      </w:r>
      <w:r w:rsidR="00E41A8F" w:rsidRPr="00131A0C">
        <w:t>Drug Inter</w:t>
      </w:r>
      <w:r w:rsidRPr="00131A0C">
        <w:t xml:space="preserve">action and Duplicate Therapy </w:t>
      </w:r>
      <w:r w:rsidR="00E41A8F">
        <w:t>Order C</w:t>
      </w:r>
      <w:r w:rsidRPr="00131A0C">
        <w:t>hecks, the application code may come across invalid drug data that will prevent the medication from bei</w:t>
      </w:r>
      <w:r w:rsidR="00E41A8F">
        <w:t>ng included in any drug checks.</w:t>
      </w:r>
      <w:r w:rsidRPr="00131A0C">
        <w:t xml:space="preserve"> To provide a common interface</w:t>
      </w:r>
      <w:r w:rsidR="00E41A8F">
        <w:t>,</w:t>
      </w:r>
      <w:r w:rsidRPr="00131A0C">
        <w:t xml:space="preserve"> the application can pass error codes and information to the interface to generate standard warning messages</w:t>
      </w:r>
      <w:r w:rsidR="00230C72" w:rsidRPr="00131A0C">
        <w:t xml:space="preserve">. </w:t>
      </w:r>
      <w:r w:rsidRPr="00131A0C">
        <w:t>These error codes, error messages</w:t>
      </w:r>
      <w:r w:rsidR="00E41A8F">
        <w:t>,</w:t>
      </w:r>
      <w:r w:rsidRPr="00131A0C">
        <w:t xml:space="preserve"> and error reasons are shown below. As of the release of M</w:t>
      </w:r>
      <w:r w:rsidR="00230C72">
        <w:t>OCHA v</w:t>
      </w:r>
      <w:r w:rsidRPr="00131A0C">
        <w:t>2</w:t>
      </w:r>
      <w:r w:rsidR="00230C72">
        <w:t>.0</w:t>
      </w:r>
      <w:r w:rsidRPr="00131A0C">
        <w:t xml:space="preserve">, only </w:t>
      </w:r>
      <w:r w:rsidR="00230C72" w:rsidRPr="00131A0C">
        <w:t>two</w:t>
      </w:r>
      <w:r w:rsidRPr="00131A0C">
        <w:t xml:space="preserve"> error codes were being used, error codes 1 and 4.</w:t>
      </w:r>
    </w:p>
    <w:p w14:paraId="446848B8" w14:textId="77777777" w:rsidR="00131A0C" w:rsidRPr="00131A0C" w:rsidRDefault="00131A0C" w:rsidP="00230C72">
      <w:pPr>
        <w:numPr>
          <w:ilvl w:val="0"/>
          <w:numId w:val="36"/>
        </w:numPr>
      </w:pPr>
      <w:r w:rsidRPr="00131A0C">
        <w:t>Error code 1 is used when there is no Active Dispense Drug found for the order.</w:t>
      </w:r>
    </w:p>
    <w:p w14:paraId="6FBA9C2C" w14:textId="77777777" w:rsidR="00131A0C" w:rsidRPr="00131A0C" w:rsidRDefault="00131A0C" w:rsidP="00230C72">
      <w:pPr>
        <w:numPr>
          <w:ilvl w:val="0"/>
          <w:numId w:val="36"/>
        </w:numPr>
      </w:pPr>
      <w:r w:rsidRPr="00131A0C">
        <w:t>Error code 4 is used when no Active IV Additive/Solution marked for IV Fluid order entry could be found.</w:t>
      </w:r>
    </w:p>
    <w:p w14:paraId="65064250" w14:textId="77777777" w:rsidR="00131A0C" w:rsidRPr="00131A0C" w:rsidRDefault="00131A0C" w:rsidP="00230C72">
      <w:pPr>
        <w:pStyle w:val="BodyText"/>
      </w:pPr>
      <w:r w:rsidRPr="00131A0C">
        <w:t xml:space="preserve">For these </w:t>
      </w:r>
      <w:r w:rsidR="00230C72" w:rsidRPr="00131A0C">
        <w:t>two</w:t>
      </w:r>
      <w:r w:rsidRPr="00131A0C">
        <w:t xml:space="preserve"> input errors, the input global will have the following format:</w:t>
      </w:r>
    </w:p>
    <w:p w14:paraId="3C2ADA7E" w14:textId="77777777" w:rsidR="00131A0C" w:rsidRPr="00230C72" w:rsidRDefault="00131A0C" w:rsidP="00DA37DA">
      <w:pPr>
        <w:pStyle w:val="BodyText2"/>
        <w:ind w:left="0"/>
        <w:contextualSpacing/>
        <w:rPr>
          <w:rFonts w:cs="Times New Roman"/>
          <w:iCs w:val="0"/>
        </w:rPr>
      </w:pPr>
      <w:r w:rsidRPr="00230C72">
        <w:rPr>
          <w:rFonts w:cs="Times New Roman"/>
          <w:iCs w:val="0"/>
        </w:rPr>
        <w:t>^TMP$J,”BASE”,”IN”,”EXCEPTIONS”,”OI”,DRUG NAME)=Error code^Pharmacy Order Number</w:t>
      </w:r>
    </w:p>
    <w:p w14:paraId="530CEF09" w14:textId="77777777" w:rsidR="00131A0C" w:rsidRPr="00230C72" w:rsidRDefault="00131A0C" w:rsidP="00E72B9D">
      <w:pPr>
        <w:pStyle w:val="BodyText"/>
        <w:keepNext/>
        <w:ind w:left="720"/>
        <w:rPr>
          <w:rFonts w:eastAsia="Arial Unicode MS"/>
          <w:b/>
        </w:rPr>
      </w:pPr>
      <w:r w:rsidRPr="00230C72">
        <w:rPr>
          <w:rFonts w:eastAsia="Arial Unicode MS"/>
          <w:b/>
        </w:rPr>
        <w:t>Example:</w:t>
      </w:r>
    </w:p>
    <w:p w14:paraId="323B0F40" w14:textId="77777777" w:rsidR="00131A0C" w:rsidRPr="00230C72" w:rsidRDefault="00131A0C" w:rsidP="00230C72">
      <w:pPr>
        <w:pStyle w:val="BodyText2"/>
        <w:ind w:left="720"/>
        <w:contextualSpacing/>
        <w:rPr>
          <w:rFonts w:cs="Times New Roman"/>
          <w:iCs w:val="0"/>
        </w:rPr>
      </w:pPr>
      <w:r w:rsidRPr="00230C72">
        <w:rPr>
          <w:rFonts w:cs="Times New Roman"/>
          <w:iCs w:val="0"/>
        </w:rPr>
        <w:t>^TMP($J,BASE,"IN","EXCEPTIONS","OI","HYDROXYCHLOROQUINE TAB")="1^P;599;PROFILE;15"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665"/>
      </w:tblGrid>
      <w:tr w:rsidR="0009367F" w:rsidRPr="0009367F" w14:paraId="598C72E2" w14:textId="77777777" w:rsidTr="0009367F">
        <w:tc>
          <w:tcPr>
            <w:tcW w:w="1582" w:type="dxa"/>
          </w:tcPr>
          <w:p w14:paraId="1EC4E211" w14:textId="77777777" w:rsidR="0009367F" w:rsidRPr="0009367F" w:rsidRDefault="0009367F" w:rsidP="0009367F">
            <w:pPr>
              <w:spacing w:before="60" w:after="60"/>
              <w:rPr>
                <w:rFonts w:ascii="Arial" w:hAnsi="Arial" w:cs="Arial"/>
                <w:b/>
                <w:szCs w:val="22"/>
              </w:rPr>
            </w:pPr>
            <w:r w:rsidRPr="0009367F">
              <w:rPr>
                <w:rFonts w:ascii="Arial" w:hAnsi="Arial" w:cs="Arial"/>
                <w:b/>
                <w:szCs w:val="22"/>
              </w:rPr>
              <w:t>Note:</w:t>
            </w:r>
          </w:p>
        </w:tc>
        <w:tc>
          <w:tcPr>
            <w:tcW w:w="7784" w:type="dxa"/>
            <w:vMerge w:val="restart"/>
            <w:vAlign w:val="center"/>
          </w:tcPr>
          <w:p w14:paraId="02217B86" w14:textId="77777777" w:rsidR="0009367F" w:rsidRPr="0009367F" w:rsidRDefault="0009367F" w:rsidP="0009367F">
            <w:pPr>
              <w:spacing w:before="60" w:after="60"/>
              <w:rPr>
                <w:rFonts w:ascii="Arial" w:hAnsi="Arial" w:cs="Arial"/>
                <w:szCs w:val="20"/>
              </w:rPr>
            </w:pPr>
            <w:r>
              <w:rPr>
                <w:rFonts w:ascii="Arial" w:hAnsi="Arial" w:cs="Arial"/>
              </w:rPr>
              <w:t>I</w:t>
            </w:r>
            <w:r w:rsidRPr="0009367F">
              <w:rPr>
                <w:rFonts w:ascii="Arial" w:hAnsi="Arial" w:cs="Arial"/>
              </w:rPr>
              <w:t xml:space="preserve">n the above example, the drug name is actually the Name and Dosage Form from the PHARMACY ORDERABLE ITEM </w:t>
            </w:r>
            <w:r w:rsidR="00EB62CF">
              <w:rPr>
                <w:rFonts w:ascii="Arial" w:hAnsi="Arial" w:cs="Arial"/>
              </w:rPr>
              <w:t>file (</w:t>
            </w:r>
            <w:r w:rsidRPr="0009367F">
              <w:rPr>
                <w:rFonts w:ascii="Arial" w:hAnsi="Arial" w:cs="Arial"/>
              </w:rPr>
              <w:t xml:space="preserve">#50.7) since that is what is normally used as a drug name when there is no entry from the DRUG </w:t>
            </w:r>
            <w:r w:rsidR="00EB62CF">
              <w:rPr>
                <w:rFonts w:ascii="Arial" w:hAnsi="Arial" w:cs="Arial"/>
              </w:rPr>
              <w:t>file (</w:t>
            </w:r>
            <w:r w:rsidRPr="0009367F">
              <w:rPr>
                <w:rFonts w:ascii="Arial" w:hAnsi="Arial" w:cs="Arial"/>
              </w:rPr>
              <w:t>#50) available.</w:t>
            </w:r>
          </w:p>
        </w:tc>
      </w:tr>
      <w:tr w:rsidR="0009367F" w:rsidRPr="0009367F" w14:paraId="306F6C32" w14:textId="77777777" w:rsidTr="0009367F">
        <w:tc>
          <w:tcPr>
            <w:tcW w:w="1582" w:type="dxa"/>
          </w:tcPr>
          <w:p w14:paraId="7C203293" w14:textId="1D65A14E" w:rsidR="0009367F" w:rsidRPr="0009367F" w:rsidRDefault="00FE6AFF" w:rsidP="0009367F">
            <w:pPr>
              <w:spacing w:before="60" w:after="60"/>
              <w:rPr>
                <w:rFonts w:ascii="Arial" w:hAnsi="Arial" w:cs="Arial"/>
                <w:szCs w:val="20"/>
              </w:rPr>
            </w:pPr>
            <w:r>
              <w:rPr>
                <w:rFonts w:ascii="Arial" w:hAnsi="Arial" w:cs="Arial"/>
                <w:noProof/>
                <w:szCs w:val="20"/>
              </w:rPr>
              <w:drawing>
                <wp:inline distT="0" distB="0" distL="0" distR="0" wp14:anchorId="4A55029D" wp14:editId="073528A9">
                  <wp:extent cx="699770" cy="42164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99770" cy="421640"/>
                          </a:xfrm>
                          <a:prstGeom prst="rect">
                            <a:avLst/>
                          </a:prstGeom>
                          <a:noFill/>
                          <a:ln>
                            <a:noFill/>
                          </a:ln>
                        </pic:spPr>
                      </pic:pic>
                    </a:graphicData>
                  </a:graphic>
                </wp:inline>
              </w:drawing>
            </w:r>
          </w:p>
        </w:tc>
        <w:tc>
          <w:tcPr>
            <w:tcW w:w="7784" w:type="dxa"/>
            <w:vMerge/>
          </w:tcPr>
          <w:p w14:paraId="7A412683" w14:textId="77777777" w:rsidR="0009367F" w:rsidRPr="0009367F" w:rsidRDefault="0009367F" w:rsidP="0009367F">
            <w:pPr>
              <w:rPr>
                <w:rFonts w:ascii="Arial" w:hAnsi="Arial" w:cs="Arial"/>
              </w:rPr>
            </w:pPr>
          </w:p>
        </w:tc>
      </w:tr>
    </w:tbl>
    <w:p w14:paraId="3D9696B3" w14:textId="77777777" w:rsidR="00131A0C" w:rsidRPr="00024262" w:rsidRDefault="00131A0C" w:rsidP="00E72B9D">
      <w:pPr>
        <w:pStyle w:val="BodyText"/>
        <w:spacing w:after="0"/>
        <w:rPr>
          <w:szCs w:val="22"/>
        </w:rPr>
      </w:pPr>
    </w:p>
    <w:p w14:paraId="55203761" w14:textId="77777777" w:rsidR="00131A0C" w:rsidRPr="00024262" w:rsidRDefault="00131A0C" w:rsidP="00E72B9D">
      <w:pPr>
        <w:pStyle w:val="BodyText"/>
        <w:keepNext/>
        <w:rPr>
          <w:szCs w:val="22"/>
        </w:rPr>
      </w:pPr>
      <w:r w:rsidRPr="00024262">
        <w:rPr>
          <w:szCs w:val="22"/>
        </w:rPr>
        <w:t>The resulting exception message that is returned to the calling application looks like this:</w:t>
      </w:r>
    </w:p>
    <w:p w14:paraId="4FF962B9" w14:textId="77777777" w:rsidR="00131A0C" w:rsidRPr="00230C72" w:rsidRDefault="00131A0C" w:rsidP="00580561">
      <w:pPr>
        <w:pStyle w:val="BodyText"/>
      </w:pPr>
      <w:r w:rsidRPr="00230C72">
        <w:t>^TMP($J,BASE,"OUT","EXCEPTIONS","P;599;PROFILE;15",1)="^^^^^^Enhance</w:t>
      </w:r>
      <w:r w:rsidR="00077C66">
        <w:t>d</w:t>
      </w:r>
      <w:r w:rsidR="00580561">
        <w:t xml:space="preserve"> </w:t>
      </w:r>
      <w:r w:rsidRPr="00230C72">
        <w:t>Order Checks cannot be performed for Orderable Item: HYDROXYCHLOROQUINE TAB^^^</w:t>
      </w:r>
      <w:r w:rsidR="00580561">
        <w:t xml:space="preserve"> </w:t>
      </w:r>
      <w:r w:rsidRPr="00230C72">
        <w:t>No Dispense Drug found."</w:t>
      </w:r>
    </w:p>
    <w:p w14:paraId="2D4D2EEC" w14:textId="77777777" w:rsidR="00131A0C" w:rsidRPr="00131A0C" w:rsidRDefault="00131A0C" w:rsidP="00024262">
      <w:pPr>
        <w:pStyle w:val="BodyText"/>
      </w:pPr>
      <w:r w:rsidRPr="00131A0C">
        <w:t xml:space="preserve">In the above example, the fifth subscript is the </w:t>
      </w:r>
      <w:r w:rsidR="004C79CE">
        <w:t xml:space="preserve">Pharmacy Order Number </w:t>
      </w:r>
      <w:r w:rsidRPr="00131A0C">
        <w:t xml:space="preserve">and the sixth subscript is a counter. </w:t>
      </w:r>
      <w:r w:rsidR="00230C72">
        <w:t>Piece 7 is the Error Message</w:t>
      </w:r>
      <w:r w:rsidRPr="00131A0C">
        <w:t xml:space="preserve"> and piece 10 is the reason text.</w:t>
      </w:r>
    </w:p>
    <w:p w14:paraId="050DD3CD" w14:textId="77777777" w:rsidR="00131A0C" w:rsidRPr="00131A0C" w:rsidRDefault="00131A0C" w:rsidP="00024262">
      <w:pPr>
        <w:pStyle w:val="BodyText"/>
      </w:pPr>
      <w:r w:rsidRPr="00131A0C">
        <w:t xml:space="preserve">The subscripts of all exceptions messages for Drug-Drug </w:t>
      </w:r>
      <w:r w:rsidR="00230C72">
        <w:t>I</w:t>
      </w:r>
      <w:r w:rsidRPr="00131A0C">
        <w:t xml:space="preserve">nteraction and Duplicate Therapy </w:t>
      </w:r>
      <w:r w:rsidR="00230C72">
        <w:t>Order C</w:t>
      </w:r>
      <w:r w:rsidRPr="00131A0C">
        <w:t>hecks are formatted in Vist</w:t>
      </w:r>
      <w:r w:rsidR="00230C72">
        <w:t>A</w:t>
      </w:r>
      <w:r w:rsidRPr="00131A0C">
        <w:t xml:space="preserve"> this same way, regardless of the exception origin. The data pieces are also consistent, though for certain exceptions some may have more data than others. In the above example, only data pieces 7 and 10 were populated. In this example for a </w:t>
      </w:r>
      <w:r w:rsidR="00F2556C">
        <w:t>d</w:t>
      </w:r>
      <w:r w:rsidR="00F2556C" w:rsidRPr="00131A0C">
        <w:t xml:space="preserve">rug </w:t>
      </w:r>
      <w:r w:rsidRPr="00131A0C">
        <w:t>that is not matched to National Drug File, you can see that more data is populated:</w:t>
      </w:r>
    </w:p>
    <w:p w14:paraId="7E831E8F" w14:textId="77777777" w:rsidR="00131A0C" w:rsidRPr="00230C72" w:rsidRDefault="00131A0C" w:rsidP="00580561">
      <w:pPr>
        <w:pStyle w:val="BodyText"/>
      </w:pPr>
      <w:r w:rsidRPr="00230C72">
        <w:lastRenderedPageBreak/>
        <w:t>^TMP($J,BASE,"OUT","EXCEPTIONS","O;402237;PROFILE;3",1)="^0^2977^CAPTOPRIL 25MG TABS^11461^O^Enhanced Order Checks cannot be performed for Local Dru</w:t>
      </w:r>
      <w:r w:rsidR="00314A23">
        <w:t>g:</w:t>
      </w:r>
      <w:r w:rsidR="00580561">
        <w:t xml:space="preserve"> </w:t>
      </w:r>
      <w:r w:rsidRPr="00230C72">
        <w:t>CAPTOPRIL 25MG TABS^^DOSE,CDEV^Drug not matched to NDF"</w:t>
      </w:r>
    </w:p>
    <w:p w14:paraId="073851E8" w14:textId="77777777" w:rsidR="00131A0C" w:rsidRPr="00131A0C" w:rsidRDefault="00131A0C" w:rsidP="00580561">
      <w:pPr>
        <w:pStyle w:val="BodyText"/>
      </w:pPr>
      <w:r w:rsidRPr="00131A0C">
        <w:t>The data pieces are as follows:</w:t>
      </w:r>
    </w:p>
    <w:p w14:paraId="16AAF1CC" w14:textId="77777777" w:rsidR="00131A0C" w:rsidRPr="00131A0C" w:rsidRDefault="00131A0C" w:rsidP="00580561">
      <w:pPr>
        <w:pStyle w:val="BodyText"/>
        <w:ind w:left="720"/>
        <w:contextualSpacing/>
      </w:pPr>
      <w:r w:rsidRPr="00131A0C">
        <w:t xml:space="preserve">Piece 1 – GCNSEQNO </w:t>
      </w:r>
    </w:p>
    <w:p w14:paraId="370AE1A6" w14:textId="77777777" w:rsidR="00131A0C" w:rsidRPr="00131A0C" w:rsidRDefault="00131A0C" w:rsidP="00580561">
      <w:pPr>
        <w:pStyle w:val="BodyText"/>
        <w:ind w:left="720"/>
        <w:contextualSpacing/>
      </w:pPr>
      <w:r w:rsidRPr="00131A0C">
        <w:t>Piece 2 – VUID</w:t>
      </w:r>
    </w:p>
    <w:p w14:paraId="377F5C2C" w14:textId="77777777" w:rsidR="00131A0C" w:rsidRPr="00131A0C" w:rsidRDefault="00131A0C" w:rsidP="00580561">
      <w:pPr>
        <w:pStyle w:val="BodyText"/>
        <w:ind w:left="720"/>
        <w:contextualSpacing/>
      </w:pPr>
      <w:r w:rsidRPr="00131A0C">
        <w:t xml:space="preserve">Piece 3 – DRUG </w:t>
      </w:r>
      <w:r w:rsidR="00EB62CF">
        <w:t>file (</w:t>
      </w:r>
      <w:r w:rsidRPr="00131A0C">
        <w:t>#50) IEN</w:t>
      </w:r>
    </w:p>
    <w:p w14:paraId="2BFFC6AC" w14:textId="77777777" w:rsidR="00131A0C" w:rsidRPr="00131A0C" w:rsidRDefault="00131A0C" w:rsidP="00580561">
      <w:pPr>
        <w:pStyle w:val="BodyText"/>
        <w:ind w:left="720"/>
        <w:contextualSpacing/>
      </w:pPr>
      <w:r w:rsidRPr="00131A0C">
        <w:t>Piece 4 – Drug Name</w:t>
      </w:r>
    </w:p>
    <w:p w14:paraId="0E75814A" w14:textId="77777777" w:rsidR="00131A0C" w:rsidRPr="00131A0C" w:rsidRDefault="00131A0C" w:rsidP="00580561">
      <w:pPr>
        <w:pStyle w:val="BodyText"/>
        <w:ind w:left="720"/>
        <w:contextualSpacing/>
      </w:pPr>
      <w:r w:rsidRPr="00131A0C">
        <w:t>Piece 5 – CPRS Order Number</w:t>
      </w:r>
    </w:p>
    <w:p w14:paraId="4CEDAE54" w14:textId="77777777" w:rsidR="00131A0C" w:rsidRPr="00131A0C" w:rsidRDefault="00131A0C" w:rsidP="00580561">
      <w:pPr>
        <w:pStyle w:val="BodyText"/>
        <w:ind w:left="720"/>
        <w:contextualSpacing/>
      </w:pPr>
      <w:r w:rsidRPr="00131A0C">
        <w:t>Piece 6 – Package</w:t>
      </w:r>
    </w:p>
    <w:p w14:paraId="55459A11" w14:textId="77777777" w:rsidR="00131A0C" w:rsidRPr="00131A0C" w:rsidRDefault="00131A0C" w:rsidP="00580561">
      <w:pPr>
        <w:pStyle w:val="BodyText"/>
        <w:ind w:left="720"/>
        <w:contextualSpacing/>
      </w:pPr>
      <w:r w:rsidRPr="00131A0C">
        <w:t>Piece 7 – Error Message</w:t>
      </w:r>
    </w:p>
    <w:p w14:paraId="6A3457F0" w14:textId="77777777" w:rsidR="00131A0C" w:rsidRPr="00131A0C" w:rsidRDefault="00131A0C" w:rsidP="00580561">
      <w:pPr>
        <w:pStyle w:val="BodyText"/>
        <w:ind w:left="720"/>
        <w:contextualSpacing/>
      </w:pPr>
      <w:r w:rsidRPr="00131A0C">
        <w:t>Piece 8 – Reason Code</w:t>
      </w:r>
    </w:p>
    <w:p w14:paraId="751E8340" w14:textId="77777777" w:rsidR="00131A0C" w:rsidRPr="00131A0C" w:rsidRDefault="00131A0C" w:rsidP="00580561">
      <w:pPr>
        <w:pStyle w:val="BodyText"/>
        <w:ind w:left="720"/>
        <w:contextualSpacing/>
      </w:pPr>
      <w:r w:rsidRPr="00131A0C">
        <w:t>Piece 9 – Source</w:t>
      </w:r>
    </w:p>
    <w:p w14:paraId="2E9E3220" w14:textId="77777777" w:rsidR="00131A0C" w:rsidRPr="00131A0C" w:rsidRDefault="00131A0C" w:rsidP="00580561">
      <w:pPr>
        <w:pStyle w:val="BodyText"/>
        <w:ind w:left="720"/>
        <w:contextualSpacing/>
      </w:pPr>
      <w:r w:rsidRPr="00131A0C">
        <w:t>Piece 10 – Reason Text</w:t>
      </w:r>
    </w:p>
    <w:p w14:paraId="05F5C37B" w14:textId="77777777" w:rsidR="00131A0C" w:rsidRPr="00580561" w:rsidRDefault="00131A0C" w:rsidP="00580561">
      <w:pPr>
        <w:pStyle w:val="BodyText"/>
      </w:pPr>
      <w:r w:rsidRPr="00580561">
        <w:t xml:space="preserve">Pieces 7 and 10 are the key elements of data to display to the user. Piece 7 will always be populated, as in the above example, </w:t>
      </w:r>
      <w:r w:rsidR="00024262" w:rsidRPr="00580561">
        <w:t>but piece</w:t>
      </w:r>
      <w:r w:rsidRPr="00580561">
        <w:t xml:space="preserve"> 10 may or may </w:t>
      </w:r>
      <w:r w:rsidR="00024262" w:rsidRPr="00580561">
        <w:t>not be</w:t>
      </w:r>
      <w:r w:rsidRPr="00580561">
        <w:t xml:space="preserve"> populated.</w:t>
      </w:r>
    </w:p>
    <w:p w14:paraId="4058EE98" w14:textId="77777777" w:rsidR="00131A0C" w:rsidRPr="00580561" w:rsidRDefault="00131A0C" w:rsidP="00580561">
      <w:pPr>
        <w:pStyle w:val="BodyText"/>
      </w:pPr>
      <w:r w:rsidRPr="00580561">
        <w:t xml:space="preserve">An example when piece 10 would not be populated is when the DRUG </w:t>
      </w:r>
      <w:r w:rsidR="007B04BE" w:rsidRPr="00580561">
        <w:t>f</w:t>
      </w:r>
      <w:r w:rsidRPr="00580561">
        <w:t xml:space="preserve">ile (#50) entry is matched to </w:t>
      </w:r>
      <w:r w:rsidR="00E65321" w:rsidRPr="00580561">
        <w:t>National Drug File</w:t>
      </w:r>
      <w:r w:rsidRPr="00580561">
        <w:t>, and a GCNSEQNO</w:t>
      </w:r>
      <w:r w:rsidR="007B04BE" w:rsidRPr="00580561">
        <w:t xml:space="preserve"> field (#</w:t>
      </w:r>
      <w:r w:rsidR="007B1895" w:rsidRPr="00580561">
        <w:t>11</w:t>
      </w:r>
      <w:r w:rsidR="007B04BE" w:rsidRPr="00580561">
        <w:t>)</w:t>
      </w:r>
      <w:r w:rsidRPr="00580561">
        <w:t xml:space="preserve"> is populated in the matched VA PRODUCT </w:t>
      </w:r>
      <w:r w:rsidR="007B04BE" w:rsidRPr="00580561">
        <w:t>f</w:t>
      </w:r>
      <w:r w:rsidRPr="00580561">
        <w:t>ile (#50.68) entry, but that particular GCNSEQNO</w:t>
      </w:r>
      <w:r w:rsidR="007B04BE" w:rsidRPr="00580561">
        <w:t xml:space="preserve"> field (#</w:t>
      </w:r>
      <w:r w:rsidR="007B1895" w:rsidRPr="00580561">
        <w:t>11</w:t>
      </w:r>
      <w:r w:rsidR="007B04BE" w:rsidRPr="00580561">
        <w:t>)</w:t>
      </w:r>
      <w:r w:rsidRPr="00580561">
        <w:t xml:space="preserve"> cannot be checked in FDB. In that case, the following global is returned to the calling application, and in this case</w:t>
      </w:r>
      <w:r w:rsidR="00230C72" w:rsidRPr="00580561">
        <w:t>,</w:t>
      </w:r>
      <w:r w:rsidRPr="00580561">
        <w:t xml:space="preserve"> piece 7 should be displayed to the user and not</w:t>
      </w:r>
      <w:r w:rsidR="00024262" w:rsidRPr="00580561">
        <w:t>e</w:t>
      </w:r>
      <w:r w:rsidRPr="00580561">
        <w:t xml:space="preserve"> that piece 10 is null:</w:t>
      </w:r>
    </w:p>
    <w:p w14:paraId="2EC61DCD" w14:textId="77777777" w:rsidR="00131A0C" w:rsidRPr="00230C72" w:rsidRDefault="00131A0C" w:rsidP="00580561">
      <w:pPr>
        <w:pStyle w:val="BodyText"/>
      </w:pPr>
      <w:r w:rsidRPr="00230C72">
        <w:t>^TMP($J,BASE,"OUT","EXCEPTIONS","O;403362;PROFILE;2",1)="999999^4004156^1491^GRISEOFULVIN 500MG S.T.^13778^O^Order Checks could not be done for Drug</w:t>
      </w:r>
      <w:r w:rsidR="00314A23">
        <w:t>:</w:t>
      </w:r>
      <w:r w:rsidR="00580561">
        <w:t xml:space="preserve"> </w:t>
      </w:r>
      <w:r w:rsidRPr="00230C72">
        <w:t xml:space="preserve">GRISEOFULVIN 500MG S.T., please complete a manual check for Drug Interactions </w:t>
      </w:r>
      <w:r w:rsidR="00314A23">
        <w:t>and</w:t>
      </w:r>
      <w:r w:rsidR="00580561">
        <w:t xml:space="preserve"> </w:t>
      </w:r>
      <w:r w:rsidRPr="00230C72">
        <w:t>Duplicate Therapy.^^PEPS^"</w:t>
      </w:r>
    </w:p>
    <w:sectPr w:rsidR="00131A0C" w:rsidRPr="00230C72" w:rsidSect="00C84FD9">
      <w:footerReference w:type="default" r:id="rId17"/>
      <w:pgSz w:w="12240" w:h="15840" w:code="1"/>
      <w:pgMar w:top="1440" w:right="1440" w:bottom="1440" w:left="1440" w:header="720" w:footer="720" w:gutter="0"/>
      <w:pgNumType w:start="1" w:chapStyle="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5758" w14:textId="77777777" w:rsidR="002400F2" w:rsidRDefault="002400F2">
      <w:r>
        <w:separator/>
      </w:r>
    </w:p>
  </w:endnote>
  <w:endnote w:type="continuationSeparator" w:id="0">
    <w:p w14:paraId="050CA414" w14:textId="77777777" w:rsidR="002400F2" w:rsidRDefault="0024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 Helvetica Condense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44A6" w14:textId="77777777" w:rsidR="00E42AB5" w:rsidRDefault="00E42AB5" w:rsidP="00E72B9D">
    <w:pPr>
      <w:pStyle w:val="Footer"/>
      <w:tabs>
        <w:tab w:val="clear" w:pos="8640"/>
        <w:tab w:val="right" w:pos="9360"/>
      </w:tabs>
      <w:rPr>
        <w:sz w:val="20"/>
        <w:szCs w:val="20"/>
      </w:rPr>
    </w:pPr>
    <w:r w:rsidRPr="00315515">
      <w:rPr>
        <w:rStyle w:val="PageNumber"/>
        <w:sz w:val="20"/>
        <w:szCs w:val="20"/>
      </w:rPr>
      <w:fldChar w:fldCharType="begin"/>
    </w:r>
    <w:r w:rsidRPr="00E72B9D">
      <w:rPr>
        <w:rStyle w:val="PageNumber"/>
        <w:sz w:val="20"/>
        <w:szCs w:val="20"/>
      </w:rPr>
      <w:instrText xml:space="preserve">PAGE  </w:instrText>
    </w:r>
    <w:r w:rsidRPr="00315515">
      <w:rPr>
        <w:rStyle w:val="PageNumber"/>
        <w:sz w:val="20"/>
        <w:szCs w:val="20"/>
      </w:rPr>
      <w:fldChar w:fldCharType="separate"/>
    </w:r>
    <w:r w:rsidR="003D6C69">
      <w:rPr>
        <w:rStyle w:val="PageNumber"/>
        <w:noProof/>
        <w:sz w:val="20"/>
        <w:szCs w:val="20"/>
      </w:rPr>
      <w:t>vi</w:t>
    </w:r>
    <w:r w:rsidRPr="00315515">
      <w:rPr>
        <w:rStyle w:val="PageNumber"/>
        <w:sz w:val="20"/>
        <w:szCs w:val="20"/>
      </w:rPr>
      <w:fldChar w:fldCharType="end"/>
    </w:r>
    <w:r w:rsidRPr="00E72B9D">
      <w:rPr>
        <w:sz w:val="20"/>
        <w:szCs w:val="20"/>
      </w:rPr>
      <w:tab/>
    </w:r>
    <w:r w:rsidRPr="00315515">
      <w:rPr>
        <w:sz w:val="20"/>
        <w:szCs w:val="20"/>
      </w:rPr>
      <w:t>VistA to MOCHA Interface Document</w:t>
    </w:r>
    <w:r w:rsidRPr="00315515">
      <w:rPr>
        <w:sz w:val="20"/>
        <w:szCs w:val="20"/>
      </w:rPr>
      <w:tab/>
    </w:r>
    <w:r w:rsidR="00E32DA3">
      <w:rPr>
        <w:sz w:val="20"/>
        <w:szCs w:val="20"/>
      </w:rPr>
      <w:t>March</w:t>
    </w:r>
    <w:r w:rsidR="009A7A7F">
      <w:rPr>
        <w:sz w:val="20"/>
        <w:szCs w:val="20"/>
      </w:rPr>
      <w:t xml:space="preserve"> </w:t>
    </w:r>
    <w:r w:rsidRPr="00E72B9D">
      <w:rPr>
        <w:sz w:val="20"/>
        <w:szCs w:val="20"/>
      </w:rPr>
      <w:t>201</w:t>
    </w:r>
    <w:r w:rsidR="00E32DA3">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9CBE" w14:textId="77777777" w:rsidR="00E42AB5" w:rsidRDefault="00E32DA3" w:rsidP="00AE4FA1">
    <w:pPr>
      <w:pStyle w:val="Footer"/>
      <w:tabs>
        <w:tab w:val="clear" w:pos="4320"/>
        <w:tab w:val="clear" w:pos="8640"/>
        <w:tab w:val="center" w:pos="4680"/>
        <w:tab w:val="right" w:pos="9360"/>
      </w:tabs>
      <w:rPr>
        <w:rStyle w:val="PageNumber"/>
        <w:sz w:val="20"/>
        <w:szCs w:val="20"/>
      </w:rPr>
    </w:pPr>
    <w:r>
      <w:rPr>
        <w:sz w:val="20"/>
        <w:szCs w:val="20"/>
      </w:rPr>
      <w:t>March</w:t>
    </w:r>
    <w:r w:rsidR="00E42AB5">
      <w:rPr>
        <w:sz w:val="20"/>
        <w:szCs w:val="20"/>
      </w:rPr>
      <w:t xml:space="preserve"> 201</w:t>
    </w:r>
    <w:r>
      <w:rPr>
        <w:sz w:val="20"/>
        <w:szCs w:val="20"/>
      </w:rPr>
      <w:t>4</w:t>
    </w:r>
    <w:r w:rsidR="00E42AB5" w:rsidRPr="003C6536">
      <w:rPr>
        <w:sz w:val="20"/>
        <w:szCs w:val="20"/>
      </w:rPr>
      <w:tab/>
      <w:t xml:space="preserve">VistA to </w:t>
    </w:r>
    <w:r w:rsidR="00E42AB5">
      <w:rPr>
        <w:sz w:val="20"/>
        <w:szCs w:val="20"/>
      </w:rPr>
      <w:t>MOCHA</w:t>
    </w:r>
    <w:r w:rsidR="00E42AB5" w:rsidRPr="003C6536">
      <w:rPr>
        <w:sz w:val="20"/>
        <w:szCs w:val="20"/>
      </w:rPr>
      <w:t xml:space="preserve"> Interface Document</w:t>
    </w:r>
    <w:r w:rsidR="00E42AB5" w:rsidRPr="003C6536">
      <w:rPr>
        <w:sz w:val="20"/>
        <w:szCs w:val="20"/>
      </w:rPr>
      <w:tab/>
    </w:r>
    <w:r w:rsidR="00E42AB5" w:rsidRPr="009727E7">
      <w:rPr>
        <w:rStyle w:val="PageNumber"/>
        <w:sz w:val="20"/>
        <w:szCs w:val="20"/>
      </w:rPr>
      <w:fldChar w:fldCharType="begin"/>
    </w:r>
    <w:r w:rsidR="00E42AB5" w:rsidRPr="009727E7">
      <w:rPr>
        <w:rStyle w:val="PageNumber"/>
        <w:sz w:val="20"/>
        <w:szCs w:val="20"/>
      </w:rPr>
      <w:instrText xml:space="preserve">PAGE  </w:instrText>
    </w:r>
    <w:r w:rsidR="00E42AB5" w:rsidRPr="009727E7">
      <w:rPr>
        <w:rStyle w:val="PageNumber"/>
        <w:sz w:val="20"/>
        <w:szCs w:val="20"/>
      </w:rPr>
      <w:fldChar w:fldCharType="separate"/>
    </w:r>
    <w:r w:rsidR="003D6C69">
      <w:rPr>
        <w:rStyle w:val="PageNumber"/>
        <w:noProof/>
        <w:sz w:val="20"/>
        <w:szCs w:val="20"/>
      </w:rPr>
      <w:t>vii</w:t>
    </w:r>
    <w:r w:rsidR="00E42AB5" w:rsidRPr="009727E7">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7D66" w14:textId="77777777" w:rsidR="00E42AB5" w:rsidRDefault="00CF0A69" w:rsidP="00AE4FA1">
    <w:pPr>
      <w:pStyle w:val="Footer"/>
      <w:tabs>
        <w:tab w:val="clear" w:pos="4320"/>
        <w:tab w:val="clear" w:pos="8640"/>
        <w:tab w:val="left" w:pos="0"/>
        <w:tab w:val="center" w:pos="4680"/>
        <w:tab w:val="right" w:pos="9360"/>
        <w:tab w:val="right" w:pos="12960"/>
      </w:tabs>
      <w:rPr>
        <w:rStyle w:val="PageNumber"/>
        <w:sz w:val="20"/>
        <w:szCs w:val="20"/>
      </w:rPr>
    </w:pPr>
    <w:r>
      <w:rPr>
        <w:sz w:val="20"/>
        <w:szCs w:val="20"/>
      </w:rPr>
      <w:t xml:space="preserve">March </w:t>
    </w:r>
    <w:r w:rsidRPr="00E72B9D">
      <w:rPr>
        <w:sz w:val="20"/>
        <w:szCs w:val="20"/>
      </w:rPr>
      <w:t>201</w:t>
    </w:r>
    <w:r>
      <w:rPr>
        <w:sz w:val="20"/>
        <w:szCs w:val="20"/>
      </w:rPr>
      <w:t>4</w:t>
    </w:r>
    <w:r w:rsidR="00E42AB5" w:rsidRPr="00E72B9D">
      <w:rPr>
        <w:sz w:val="20"/>
        <w:szCs w:val="20"/>
      </w:rPr>
      <w:tab/>
    </w:r>
    <w:r w:rsidR="00E42AB5" w:rsidRPr="00315515">
      <w:rPr>
        <w:sz w:val="20"/>
        <w:szCs w:val="20"/>
      </w:rPr>
      <w:t>VistA to MOCHA Interface Document</w:t>
    </w:r>
    <w:r w:rsidR="00E42AB5" w:rsidRPr="00315515">
      <w:rPr>
        <w:sz w:val="20"/>
        <w:szCs w:val="20"/>
      </w:rPr>
      <w:tab/>
    </w:r>
    <w:r w:rsidR="00E42AB5" w:rsidRPr="00315515">
      <w:rPr>
        <w:rStyle w:val="PageNumber"/>
        <w:sz w:val="20"/>
        <w:szCs w:val="20"/>
      </w:rPr>
      <w:fldChar w:fldCharType="begin"/>
    </w:r>
    <w:r w:rsidR="00E42AB5" w:rsidRPr="00E72B9D">
      <w:rPr>
        <w:rStyle w:val="PageNumber"/>
        <w:sz w:val="20"/>
        <w:szCs w:val="20"/>
      </w:rPr>
      <w:instrText xml:space="preserve">PAGE  </w:instrText>
    </w:r>
    <w:r w:rsidR="00E42AB5" w:rsidRPr="00315515">
      <w:rPr>
        <w:rStyle w:val="PageNumber"/>
        <w:sz w:val="20"/>
        <w:szCs w:val="20"/>
      </w:rPr>
      <w:fldChar w:fldCharType="separate"/>
    </w:r>
    <w:r w:rsidR="003D6C69">
      <w:rPr>
        <w:rStyle w:val="PageNumber"/>
        <w:noProof/>
        <w:sz w:val="20"/>
        <w:szCs w:val="20"/>
      </w:rPr>
      <w:t>37</w:t>
    </w:r>
    <w:r w:rsidR="00E42AB5" w:rsidRPr="00315515">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21900" w14:textId="77777777" w:rsidR="002400F2" w:rsidRDefault="002400F2">
      <w:r>
        <w:separator/>
      </w:r>
    </w:p>
  </w:footnote>
  <w:footnote w:type="continuationSeparator" w:id="0">
    <w:p w14:paraId="6662AF7B" w14:textId="77777777" w:rsidR="002400F2" w:rsidRDefault="0024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B670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D88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9E08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182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D6FC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BE5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AE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C4AB2"/>
    <w:multiLevelType w:val="multilevel"/>
    <w:tmpl w:val="1CEA7D18"/>
    <w:lvl w:ilvl="0">
      <w:start w:val="1"/>
      <w:numFmt w:val="upperLetter"/>
      <w:pStyle w:val="HEADINGAPPENDIX"/>
      <w:suff w:val="space"/>
      <w:lvlText w:val="APPENDIX %1."/>
      <w:lvlJc w:val="left"/>
      <w:pPr>
        <w:ind w:left="2880" w:firstLine="0"/>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APPENDIX  %2"/>
      <w:lvlJc w:val="left"/>
      <w:pPr>
        <w:tabs>
          <w:tab w:val="num" w:pos="3060"/>
        </w:tabs>
        <w:ind w:left="2340" w:firstLine="0"/>
      </w:pPr>
      <w:rPr>
        <w:rFonts w:hint="default"/>
      </w:rPr>
    </w:lvl>
    <w:lvl w:ilvl="2">
      <w:start w:val="1"/>
      <w:numFmt w:val="decimal"/>
      <w:lvlText w:val="%1.%3.%2"/>
      <w:lvlJc w:val="left"/>
      <w:pPr>
        <w:tabs>
          <w:tab w:val="num" w:pos="3780"/>
        </w:tabs>
        <w:ind w:left="3420" w:hanging="720"/>
      </w:pPr>
      <w:rPr>
        <w:rFonts w:hint="default"/>
      </w:rPr>
    </w:lvl>
    <w:lvl w:ilvl="3">
      <w:start w:val="1"/>
      <w:numFmt w:val="decimal"/>
      <w:lvlText w:val="%1.%2.%3.%4."/>
      <w:lvlJc w:val="left"/>
      <w:pPr>
        <w:tabs>
          <w:tab w:val="num" w:pos="4140"/>
        </w:tabs>
        <w:ind w:left="4500" w:hanging="1440"/>
      </w:pPr>
      <w:rPr>
        <w:rFonts w:hint="default"/>
      </w:rPr>
    </w:lvl>
    <w:lvl w:ilvl="4">
      <w:start w:val="1"/>
      <w:numFmt w:val="decimal"/>
      <w:lvlText w:val="%1.%2.%3.%4.%5."/>
      <w:lvlJc w:val="left"/>
      <w:pPr>
        <w:tabs>
          <w:tab w:val="num" w:pos="6300"/>
        </w:tabs>
        <w:ind w:left="4212" w:hanging="792"/>
      </w:pPr>
      <w:rPr>
        <w:rFonts w:hint="default"/>
      </w:rPr>
    </w:lvl>
    <w:lvl w:ilvl="5">
      <w:start w:val="1"/>
      <w:numFmt w:val="decimal"/>
      <w:lvlText w:val="%1.%2.%3.%4.%5.%6."/>
      <w:lvlJc w:val="left"/>
      <w:pPr>
        <w:tabs>
          <w:tab w:val="num" w:pos="7380"/>
        </w:tabs>
        <w:ind w:left="4716" w:hanging="936"/>
      </w:pPr>
      <w:rPr>
        <w:rFonts w:hint="default"/>
      </w:rPr>
    </w:lvl>
    <w:lvl w:ilvl="6">
      <w:start w:val="1"/>
      <w:numFmt w:val="decimal"/>
      <w:lvlText w:val="%1.%2.%3.%4.%5.%6.%7."/>
      <w:lvlJc w:val="left"/>
      <w:pPr>
        <w:tabs>
          <w:tab w:val="num" w:pos="8460"/>
        </w:tabs>
        <w:ind w:left="5220" w:hanging="1080"/>
      </w:pPr>
      <w:rPr>
        <w:rFonts w:hint="default"/>
      </w:rPr>
    </w:lvl>
    <w:lvl w:ilvl="7">
      <w:start w:val="1"/>
      <w:numFmt w:val="decimal"/>
      <w:lvlText w:val="%1.%2.%3.%4.%5.%6.%7.%8."/>
      <w:lvlJc w:val="left"/>
      <w:pPr>
        <w:tabs>
          <w:tab w:val="num" w:pos="9180"/>
        </w:tabs>
        <w:ind w:left="5724" w:hanging="1224"/>
      </w:pPr>
      <w:rPr>
        <w:rFonts w:hint="default"/>
      </w:rPr>
    </w:lvl>
    <w:lvl w:ilvl="8">
      <w:start w:val="1"/>
      <w:numFmt w:val="decimal"/>
      <w:lvlText w:val="%1.%2.%3.%4.%5.%6.%7.%8.%9."/>
      <w:lvlJc w:val="left"/>
      <w:pPr>
        <w:tabs>
          <w:tab w:val="num" w:pos="10260"/>
        </w:tabs>
        <w:ind w:left="6300" w:hanging="1440"/>
      </w:pPr>
      <w:rPr>
        <w:rFonts w:hint="default"/>
      </w:rPr>
    </w:lvl>
  </w:abstractNum>
  <w:abstractNum w:abstractNumId="11" w15:restartNumberingAfterBreak="0">
    <w:nsid w:val="0F2E1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F62625C"/>
    <w:multiLevelType w:val="multilevel"/>
    <w:tmpl w:val="C93E0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07B77C4"/>
    <w:multiLevelType w:val="multilevel"/>
    <w:tmpl w:val="ACFE2796"/>
    <w:lvl w:ilvl="0">
      <w:start w:val="15"/>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08D2539"/>
    <w:multiLevelType w:val="hybridMultilevel"/>
    <w:tmpl w:val="66320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574D53"/>
    <w:multiLevelType w:val="hybridMultilevel"/>
    <w:tmpl w:val="36FA6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88381C"/>
    <w:multiLevelType w:val="hybridMultilevel"/>
    <w:tmpl w:val="BA7EF7CE"/>
    <w:lvl w:ilvl="0" w:tplc="53EAB830">
      <w:start w:val="1"/>
      <w:numFmt w:val="bullet"/>
      <w:pStyle w:val="InstructionalBullet1"/>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443AC4"/>
    <w:multiLevelType w:val="singleLevel"/>
    <w:tmpl w:val="04090001"/>
    <w:lvl w:ilvl="0">
      <w:start w:val="1"/>
      <w:numFmt w:val="bullet"/>
      <w:pStyle w:val="heading3"/>
      <w:lvlText w:val=""/>
      <w:lvlJc w:val="left"/>
      <w:pPr>
        <w:tabs>
          <w:tab w:val="num" w:pos="360"/>
        </w:tabs>
        <w:ind w:left="360" w:hanging="360"/>
      </w:pPr>
      <w:rPr>
        <w:rFonts w:ascii="Symbol" w:hAnsi="Symbol" w:hint="default"/>
      </w:rPr>
    </w:lvl>
  </w:abstractNum>
  <w:abstractNum w:abstractNumId="22" w15:restartNumberingAfterBreak="0">
    <w:nsid w:val="27FE6962"/>
    <w:multiLevelType w:val="hybridMultilevel"/>
    <w:tmpl w:val="E7380CAC"/>
    <w:lvl w:ilvl="0" w:tplc="7ED40DD4">
      <w:start w:val="1"/>
      <w:numFmt w:val="decimal"/>
      <w:pStyle w:val="sub"/>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351BF3"/>
    <w:multiLevelType w:val="hybridMultilevel"/>
    <w:tmpl w:val="AE36EED8"/>
    <w:lvl w:ilvl="0" w:tplc="52945F5C">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8E4EA9"/>
    <w:multiLevelType w:val="multilevel"/>
    <w:tmpl w:val="8DC43456"/>
    <w:lvl w:ilvl="0">
      <w:start w:val="1"/>
      <w:numFmt w:val="decimal"/>
      <w:lvlText w:val="%1"/>
      <w:lvlJc w:val="left"/>
      <w:pPr>
        <w:tabs>
          <w:tab w:val="num" w:pos="1422"/>
        </w:tabs>
        <w:ind w:left="1422" w:hanging="432"/>
      </w:pPr>
      <w:rPr>
        <w:rFonts w:hint="default"/>
      </w:rPr>
    </w:lvl>
    <w:lvl w:ilvl="1">
      <w:start w:val="1"/>
      <w:numFmt w:val="decimal"/>
      <w:lvlText w:val="%1.%2"/>
      <w:lvlJc w:val="left"/>
      <w:pPr>
        <w:tabs>
          <w:tab w:val="num" w:pos="576"/>
        </w:tabs>
        <w:ind w:left="576" w:hanging="576"/>
      </w:pPr>
      <w:rPr>
        <w:rFonts w:hint="default"/>
        <w:b/>
        <w:i w:val="0"/>
        <w:color w:val="auto"/>
        <w:sz w:val="22"/>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016"/>
        </w:tabs>
        <w:ind w:left="2016" w:hanging="1152"/>
      </w:pPr>
      <w:rPr>
        <w:rFonts w:hint="default"/>
      </w:rPr>
    </w:lvl>
    <w:lvl w:ilvl="6">
      <w:start w:val="1"/>
      <w:numFmt w:val="decimal"/>
      <w:lvlText w:val="%1.%2.%3.%4.%5.%6.%7"/>
      <w:lvlJc w:val="left"/>
      <w:pPr>
        <w:tabs>
          <w:tab w:val="num" w:pos="2160"/>
        </w:tabs>
        <w:ind w:left="2160" w:hanging="1296"/>
      </w:pPr>
      <w:rPr>
        <w:rFonts w:hint="default"/>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25"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7A60BA"/>
    <w:multiLevelType w:val="hybridMultilevel"/>
    <w:tmpl w:val="CFCC425E"/>
    <w:lvl w:ilvl="0" w:tplc="A0546710">
      <w:start w:val="1"/>
      <w:numFmt w:val="none"/>
      <w:pStyle w:val="Note1"/>
      <w:lvlText w:val="NOTE:"/>
      <w:lvlJc w:val="left"/>
      <w:pPr>
        <w:tabs>
          <w:tab w:val="num" w:pos="1008"/>
        </w:tabs>
        <w:ind w:left="936" w:hanging="936"/>
      </w:pPr>
      <w:rPr>
        <w:rFonts w:ascii="Times New Roman" w:hAnsi="Times New Roman"/>
        <w:b w:val="0"/>
        <w:bCs w:val="0"/>
        <w:i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892B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620E22"/>
    <w:multiLevelType w:val="hybridMultilevel"/>
    <w:tmpl w:val="B60A1F62"/>
    <w:lvl w:ilvl="0" w:tplc="4F6AF42C">
      <w:numFmt w:val="bullet"/>
      <w:lvlText w:val="•"/>
      <w:lvlJc w:val="left"/>
      <w:pPr>
        <w:ind w:left="1980" w:hanging="360"/>
      </w:pPr>
      <w:rPr>
        <w:rFonts w:ascii="Arial" w:hAnsi="Arial" w:hint="default"/>
        <w:kern w:val="0"/>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BC4804"/>
    <w:multiLevelType w:val="hybridMultilevel"/>
    <w:tmpl w:val="F9E6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D2231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461EE4"/>
    <w:multiLevelType w:val="multilevel"/>
    <w:tmpl w:val="90C2D3B0"/>
    <w:lvl w:ilvl="0">
      <w:start w:val="3"/>
      <w:numFmt w:val="decimal"/>
      <w:lvlText w:val="%1.......ꓰ"/>
      <w:lvlJc w:val="left"/>
      <w:pPr>
        <w:ind w:left="2160" w:hanging="2160"/>
      </w:pPr>
      <w:rPr>
        <w:rFonts w:eastAsia="Arial Unicode M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eastAsia="Arial Unicode MS" w:hint="default"/>
      </w:rPr>
    </w:lvl>
  </w:abstractNum>
  <w:abstractNum w:abstractNumId="36" w15:restartNumberingAfterBreak="0">
    <w:nsid w:val="606A0D49"/>
    <w:multiLevelType w:val="multilevel"/>
    <w:tmpl w:val="DC1CDF24"/>
    <w:lvl w:ilvl="0">
      <w:start w:val="1"/>
      <w:numFmt w:val="upperLetter"/>
      <w:lvlText w:val="APPENDIX %1."/>
      <w:lvlJc w:val="left"/>
      <w:pPr>
        <w:tabs>
          <w:tab w:val="num" w:pos="-360"/>
        </w:tabs>
        <w:ind w:left="-360" w:firstLine="0"/>
      </w:pPr>
      <w:rPr>
        <w:rFonts w:hint="default"/>
      </w:rPr>
    </w:lvl>
    <w:lvl w:ilvl="1">
      <w:start w:val="1"/>
      <w:numFmt w:val="upperLetter"/>
      <w:lvlText w:val="APPENDIX  %2"/>
      <w:lvlJc w:val="left"/>
      <w:pPr>
        <w:tabs>
          <w:tab w:val="num" w:pos="720"/>
        </w:tabs>
        <w:ind w:left="0" w:firstLine="0"/>
      </w:pPr>
      <w:rPr>
        <w:rFonts w:ascii="Times New Roman" w:hAnsi="Times New Roman"/>
        <w:b w:val="0"/>
        <w:bCs w:val="0"/>
        <w:i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3.%2"/>
      <w:lvlJc w:val="left"/>
      <w:pPr>
        <w:tabs>
          <w:tab w:val="num" w:pos="1440"/>
        </w:tabs>
        <w:ind w:left="1080" w:hanging="720"/>
      </w:pPr>
      <w:rPr>
        <w:rFonts w:hint="default"/>
      </w:rPr>
    </w:lvl>
    <w:lvl w:ilvl="3">
      <w:start w:val="1"/>
      <w:numFmt w:val="decimal"/>
      <w:lvlText w:val="%1.%2.%3.%4."/>
      <w:lvlJc w:val="left"/>
      <w:pPr>
        <w:tabs>
          <w:tab w:val="num" w:pos="1800"/>
        </w:tabs>
        <w:ind w:left="2160" w:hanging="1440"/>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612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37" w15:restartNumberingAfterBreak="0">
    <w:nsid w:val="6C7818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55F64"/>
    <w:multiLevelType w:val="multilevel"/>
    <w:tmpl w:val="59B86A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4362A"/>
    <w:multiLevelType w:val="multilevel"/>
    <w:tmpl w:val="5C2090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0"/>
  </w:num>
  <w:num w:numId="2">
    <w:abstractNumId w:val="15"/>
    <w:lvlOverride w:ilvl="0">
      <w:startOverride w:val="6"/>
    </w:lvlOverride>
    <w:lvlOverride w:ilvl="1">
      <w:startOverride w:val="1"/>
    </w:lvlOverride>
    <w:lvlOverride w:ilvl="2">
      <w:startOverride w:val="2"/>
    </w:lvlOverride>
  </w:num>
  <w:num w:numId="3">
    <w:abstractNumId w:val="21"/>
  </w:num>
  <w:num w:numId="4">
    <w:abstractNumId w:val="27"/>
  </w:num>
  <w:num w:numId="5">
    <w:abstractNumId w:val="19"/>
  </w:num>
  <w:num w:numId="6">
    <w:abstractNumId w:val="23"/>
  </w:num>
  <w:num w:numId="7">
    <w:abstractNumId w:val="17"/>
  </w:num>
  <w:num w:numId="8">
    <w:abstractNumId w:val="25"/>
  </w:num>
  <w:num w:numId="9">
    <w:abstractNumId w:val="9"/>
  </w:num>
  <w:num w:numId="10">
    <w:abstractNumId w:val="20"/>
  </w:num>
  <w:num w:numId="11">
    <w:abstractNumId w:val="26"/>
  </w:num>
  <w:num w:numId="12">
    <w:abstractNumId w:val="29"/>
  </w:num>
  <w:num w:numId="13">
    <w:abstractNumId w:val="33"/>
  </w:num>
  <w:num w:numId="14">
    <w:abstractNumId w:val="18"/>
  </w:num>
  <w:num w:numId="15">
    <w:abstractNumId w:val="32"/>
  </w:num>
  <w:num w:numId="16">
    <w:abstractNumId w:val="11"/>
  </w:num>
  <w:num w:numId="17">
    <w:abstractNumId w:val="34"/>
  </w:num>
  <w:num w:numId="18">
    <w:abstractNumId w:val="28"/>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24"/>
  </w:num>
  <w:num w:numId="30">
    <w:abstractNumId w:val="10"/>
  </w:num>
  <w:num w:numId="31">
    <w:abstractNumId w:val="30"/>
  </w:num>
  <w:num w:numId="32">
    <w:abstractNumId w:val="12"/>
  </w:num>
  <w:num w:numId="33">
    <w:abstractNumId w:val="30"/>
    <w:lvlOverride w:ilvl="0">
      <w:startOverride w:val="1"/>
    </w:lvlOverride>
  </w:num>
  <w:num w:numId="34">
    <w:abstractNumId w:val="31"/>
  </w:num>
  <w:num w:numId="35">
    <w:abstractNumId w:val="14"/>
  </w:num>
  <w:num w:numId="36">
    <w:abstractNumId w:val="16"/>
  </w:num>
  <w:num w:numId="37">
    <w:abstractNumId w:val="35"/>
  </w:num>
  <w:num w:numId="38">
    <w:abstractNumId w:val="37"/>
  </w:num>
  <w:num w:numId="39">
    <w:abstractNumId w:val="38"/>
  </w:num>
  <w:num w:numId="40">
    <w:abstractNumId w:val="39"/>
  </w:num>
  <w:num w:numId="41">
    <w:abstractNumId w:val="13"/>
  </w:num>
  <w:num w:numId="42">
    <w:abstractNumId w:val="22"/>
  </w:num>
  <w:num w:numId="4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activeWritingStyle w:appName="MSWord" w:lang="en-US" w:vendorID="64" w:dllVersion="6" w:nlCheck="1" w:checkStyle="1"/>
  <w:activeWritingStyle w:appName="MSWord" w:lang="es-PR" w:vendorID="64" w:dllVersion="6" w:nlCheck="1" w:checkStyle="1"/>
  <w:activeWritingStyle w:appName="MSWord" w:lang="fr-CA"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5121">
      <o:colormru v:ext="edit" colors="#dfebf9,#dcdcdc,#dbdbdb,#e8e8e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9B"/>
    <w:rsid w:val="000013F6"/>
    <w:rsid w:val="000029E2"/>
    <w:rsid w:val="00002A7E"/>
    <w:rsid w:val="00003637"/>
    <w:rsid w:val="000038A8"/>
    <w:rsid w:val="00003EF8"/>
    <w:rsid w:val="00004527"/>
    <w:rsid w:val="000067C7"/>
    <w:rsid w:val="00006837"/>
    <w:rsid w:val="0000733F"/>
    <w:rsid w:val="00007941"/>
    <w:rsid w:val="00007DB1"/>
    <w:rsid w:val="00012367"/>
    <w:rsid w:val="000134EC"/>
    <w:rsid w:val="000145F1"/>
    <w:rsid w:val="00014658"/>
    <w:rsid w:val="0001583D"/>
    <w:rsid w:val="00015D5B"/>
    <w:rsid w:val="00015D66"/>
    <w:rsid w:val="00015D68"/>
    <w:rsid w:val="00016246"/>
    <w:rsid w:val="000162D9"/>
    <w:rsid w:val="00016BBD"/>
    <w:rsid w:val="00017F6C"/>
    <w:rsid w:val="00022CD1"/>
    <w:rsid w:val="00024238"/>
    <w:rsid w:val="00024262"/>
    <w:rsid w:val="0002449C"/>
    <w:rsid w:val="00024628"/>
    <w:rsid w:val="000248D1"/>
    <w:rsid w:val="0003247A"/>
    <w:rsid w:val="00033C0C"/>
    <w:rsid w:val="0003478E"/>
    <w:rsid w:val="00034892"/>
    <w:rsid w:val="00035D4A"/>
    <w:rsid w:val="000362BC"/>
    <w:rsid w:val="0003757C"/>
    <w:rsid w:val="00040080"/>
    <w:rsid w:val="000404E2"/>
    <w:rsid w:val="000405E4"/>
    <w:rsid w:val="00042D0C"/>
    <w:rsid w:val="00043BD2"/>
    <w:rsid w:val="00043CD7"/>
    <w:rsid w:val="0004418C"/>
    <w:rsid w:val="0004474C"/>
    <w:rsid w:val="000447A0"/>
    <w:rsid w:val="00044960"/>
    <w:rsid w:val="00045495"/>
    <w:rsid w:val="00045BB5"/>
    <w:rsid w:val="0004643A"/>
    <w:rsid w:val="0004677F"/>
    <w:rsid w:val="00046A4F"/>
    <w:rsid w:val="00047640"/>
    <w:rsid w:val="0004767F"/>
    <w:rsid w:val="00050445"/>
    <w:rsid w:val="0005115F"/>
    <w:rsid w:val="000514CF"/>
    <w:rsid w:val="000532C6"/>
    <w:rsid w:val="00053BE3"/>
    <w:rsid w:val="00054051"/>
    <w:rsid w:val="000546FF"/>
    <w:rsid w:val="00055BCC"/>
    <w:rsid w:val="000560BA"/>
    <w:rsid w:val="0005753D"/>
    <w:rsid w:val="000579CC"/>
    <w:rsid w:val="00057DCF"/>
    <w:rsid w:val="00060279"/>
    <w:rsid w:val="00060EAD"/>
    <w:rsid w:val="00061493"/>
    <w:rsid w:val="000614BD"/>
    <w:rsid w:val="000622A6"/>
    <w:rsid w:val="000637CB"/>
    <w:rsid w:val="00064A4F"/>
    <w:rsid w:val="00064FFB"/>
    <w:rsid w:val="00065337"/>
    <w:rsid w:val="000659C9"/>
    <w:rsid w:val="00066A6B"/>
    <w:rsid w:val="000731FE"/>
    <w:rsid w:val="00073769"/>
    <w:rsid w:val="0007557B"/>
    <w:rsid w:val="00075AE6"/>
    <w:rsid w:val="00075FA2"/>
    <w:rsid w:val="00077407"/>
    <w:rsid w:val="000774B5"/>
    <w:rsid w:val="000779E3"/>
    <w:rsid w:val="00077C66"/>
    <w:rsid w:val="0008030E"/>
    <w:rsid w:val="00080732"/>
    <w:rsid w:val="00080EA2"/>
    <w:rsid w:val="00081F6C"/>
    <w:rsid w:val="00082E78"/>
    <w:rsid w:val="0008354A"/>
    <w:rsid w:val="00083D4F"/>
    <w:rsid w:val="000843CF"/>
    <w:rsid w:val="0008489B"/>
    <w:rsid w:val="00085501"/>
    <w:rsid w:val="00085BC1"/>
    <w:rsid w:val="00085C25"/>
    <w:rsid w:val="0008676B"/>
    <w:rsid w:val="00087980"/>
    <w:rsid w:val="00091EB5"/>
    <w:rsid w:val="0009210F"/>
    <w:rsid w:val="00092319"/>
    <w:rsid w:val="0009367F"/>
    <w:rsid w:val="00094C0A"/>
    <w:rsid w:val="000950C4"/>
    <w:rsid w:val="00095559"/>
    <w:rsid w:val="000956D1"/>
    <w:rsid w:val="00095C84"/>
    <w:rsid w:val="000974DF"/>
    <w:rsid w:val="000977F6"/>
    <w:rsid w:val="000A120A"/>
    <w:rsid w:val="000A13FF"/>
    <w:rsid w:val="000A187D"/>
    <w:rsid w:val="000A1FE4"/>
    <w:rsid w:val="000A2269"/>
    <w:rsid w:val="000A22AD"/>
    <w:rsid w:val="000A28E3"/>
    <w:rsid w:val="000A2FBB"/>
    <w:rsid w:val="000A3274"/>
    <w:rsid w:val="000A37EC"/>
    <w:rsid w:val="000A40C1"/>
    <w:rsid w:val="000A4CD2"/>
    <w:rsid w:val="000A50AC"/>
    <w:rsid w:val="000A6C13"/>
    <w:rsid w:val="000A753A"/>
    <w:rsid w:val="000A7964"/>
    <w:rsid w:val="000B12AF"/>
    <w:rsid w:val="000B1F9E"/>
    <w:rsid w:val="000B2A1E"/>
    <w:rsid w:val="000B4694"/>
    <w:rsid w:val="000B7773"/>
    <w:rsid w:val="000C004B"/>
    <w:rsid w:val="000C10EB"/>
    <w:rsid w:val="000C1511"/>
    <w:rsid w:val="000C1B33"/>
    <w:rsid w:val="000C2400"/>
    <w:rsid w:val="000C3292"/>
    <w:rsid w:val="000C38B9"/>
    <w:rsid w:val="000C4EFA"/>
    <w:rsid w:val="000C506D"/>
    <w:rsid w:val="000C65D0"/>
    <w:rsid w:val="000D1E14"/>
    <w:rsid w:val="000D26FB"/>
    <w:rsid w:val="000D2868"/>
    <w:rsid w:val="000D3077"/>
    <w:rsid w:val="000D370B"/>
    <w:rsid w:val="000D52C3"/>
    <w:rsid w:val="000D5570"/>
    <w:rsid w:val="000D6762"/>
    <w:rsid w:val="000D68FC"/>
    <w:rsid w:val="000D6BAE"/>
    <w:rsid w:val="000D7077"/>
    <w:rsid w:val="000D76C4"/>
    <w:rsid w:val="000D7E1F"/>
    <w:rsid w:val="000E0073"/>
    <w:rsid w:val="000E42EA"/>
    <w:rsid w:val="000E4F2E"/>
    <w:rsid w:val="000E5DA1"/>
    <w:rsid w:val="000E6AA2"/>
    <w:rsid w:val="000E6CEC"/>
    <w:rsid w:val="000F0C2A"/>
    <w:rsid w:val="000F0CE1"/>
    <w:rsid w:val="000F157E"/>
    <w:rsid w:val="000F16D4"/>
    <w:rsid w:val="000F19BC"/>
    <w:rsid w:val="000F1B58"/>
    <w:rsid w:val="000F2002"/>
    <w:rsid w:val="000F2595"/>
    <w:rsid w:val="000F509A"/>
    <w:rsid w:val="000F7171"/>
    <w:rsid w:val="000F7619"/>
    <w:rsid w:val="000F7D55"/>
    <w:rsid w:val="001002FD"/>
    <w:rsid w:val="00100C8D"/>
    <w:rsid w:val="00101375"/>
    <w:rsid w:val="0010244C"/>
    <w:rsid w:val="00102C70"/>
    <w:rsid w:val="00104AC1"/>
    <w:rsid w:val="00106660"/>
    <w:rsid w:val="00106F76"/>
    <w:rsid w:val="00107C3F"/>
    <w:rsid w:val="00110E39"/>
    <w:rsid w:val="001115AE"/>
    <w:rsid w:val="00111A7C"/>
    <w:rsid w:val="00111C92"/>
    <w:rsid w:val="00111EAC"/>
    <w:rsid w:val="0011271B"/>
    <w:rsid w:val="00113166"/>
    <w:rsid w:val="0011347F"/>
    <w:rsid w:val="00113550"/>
    <w:rsid w:val="00113941"/>
    <w:rsid w:val="00113A2A"/>
    <w:rsid w:val="00114EB8"/>
    <w:rsid w:val="0011591C"/>
    <w:rsid w:val="001164D0"/>
    <w:rsid w:val="0011690B"/>
    <w:rsid w:val="00117553"/>
    <w:rsid w:val="00117855"/>
    <w:rsid w:val="00120C93"/>
    <w:rsid w:val="00121778"/>
    <w:rsid w:val="00121D83"/>
    <w:rsid w:val="00121F84"/>
    <w:rsid w:val="001221EE"/>
    <w:rsid w:val="00122527"/>
    <w:rsid w:val="00122C2D"/>
    <w:rsid w:val="00123A60"/>
    <w:rsid w:val="0012591F"/>
    <w:rsid w:val="00125EBE"/>
    <w:rsid w:val="0012635B"/>
    <w:rsid w:val="00130640"/>
    <w:rsid w:val="00130921"/>
    <w:rsid w:val="001310CF"/>
    <w:rsid w:val="00131A0C"/>
    <w:rsid w:val="00131D65"/>
    <w:rsid w:val="0013450D"/>
    <w:rsid w:val="00134D66"/>
    <w:rsid w:val="00135C4F"/>
    <w:rsid w:val="001364EA"/>
    <w:rsid w:val="0014099C"/>
    <w:rsid w:val="00140B8D"/>
    <w:rsid w:val="00141727"/>
    <w:rsid w:val="00141AB5"/>
    <w:rsid w:val="00142063"/>
    <w:rsid w:val="0014261A"/>
    <w:rsid w:val="00144C0D"/>
    <w:rsid w:val="00146024"/>
    <w:rsid w:val="00146770"/>
    <w:rsid w:val="00147014"/>
    <w:rsid w:val="00147116"/>
    <w:rsid w:val="001475A7"/>
    <w:rsid w:val="0015000A"/>
    <w:rsid w:val="001504BB"/>
    <w:rsid w:val="00150FF7"/>
    <w:rsid w:val="00151858"/>
    <w:rsid w:val="001518EE"/>
    <w:rsid w:val="001537C2"/>
    <w:rsid w:val="00153A1F"/>
    <w:rsid w:val="00153A93"/>
    <w:rsid w:val="001542C8"/>
    <w:rsid w:val="001549B7"/>
    <w:rsid w:val="0015520B"/>
    <w:rsid w:val="00155B07"/>
    <w:rsid w:val="001561B6"/>
    <w:rsid w:val="00160C4C"/>
    <w:rsid w:val="0016520E"/>
    <w:rsid w:val="00166563"/>
    <w:rsid w:val="00171D84"/>
    <w:rsid w:val="0017334F"/>
    <w:rsid w:val="0017366C"/>
    <w:rsid w:val="00173CDB"/>
    <w:rsid w:val="001746D3"/>
    <w:rsid w:val="001748DF"/>
    <w:rsid w:val="00175639"/>
    <w:rsid w:val="00175B72"/>
    <w:rsid w:val="00176514"/>
    <w:rsid w:val="00176974"/>
    <w:rsid w:val="0017722D"/>
    <w:rsid w:val="0018027C"/>
    <w:rsid w:val="00180A59"/>
    <w:rsid w:val="00182CD3"/>
    <w:rsid w:val="00182E3E"/>
    <w:rsid w:val="0018343E"/>
    <w:rsid w:val="00184C85"/>
    <w:rsid w:val="001857FA"/>
    <w:rsid w:val="00185D30"/>
    <w:rsid w:val="001907ED"/>
    <w:rsid w:val="00191487"/>
    <w:rsid w:val="00191736"/>
    <w:rsid w:val="00191954"/>
    <w:rsid w:val="0019206A"/>
    <w:rsid w:val="001939B1"/>
    <w:rsid w:val="0019424B"/>
    <w:rsid w:val="00195563"/>
    <w:rsid w:val="001957F2"/>
    <w:rsid w:val="0019581D"/>
    <w:rsid w:val="00195D9B"/>
    <w:rsid w:val="0019609E"/>
    <w:rsid w:val="001965A9"/>
    <w:rsid w:val="001A0FF0"/>
    <w:rsid w:val="001A1EAF"/>
    <w:rsid w:val="001A25B2"/>
    <w:rsid w:val="001A2E92"/>
    <w:rsid w:val="001A324D"/>
    <w:rsid w:val="001A334B"/>
    <w:rsid w:val="001A33EB"/>
    <w:rsid w:val="001A4057"/>
    <w:rsid w:val="001A472F"/>
    <w:rsid w:val="001A4B16"/>
    <w:rsid w:val="001A52D8"/>
    <w:rsid w:val="001B0B55"/>
    <w:rsid w:val="001B1C05"/>
    <w:rsid w:val="001B1E7C"/>
    <w:rsid w:val="001B52C2"/>
    <w:rsid w:val="001B5F49"/>
    <w:rsid w:val="001B6542"/>
    <w:rsid w:val="001B6BD5"/>
    <w:rsid w:val="001B7DF6"/>
    <w:rsid w:val="001C0534"/>
    <w:rsid w:val="001C1412"/>
    <w:rsid w:val="001C1D91"/>
    <w:rsid w:val="001C1EE9"/>
    <w:rsid w:val="001C2541"/>
    <w:rsid w:val="001C2E6D"/>
    <w:rsid w:val="001C2FA5"/>
    <w:rsid w:val="001C392B"/>
    <w:rsid w:val="001C3B8E"/>
    <w:rsid w:val="001C4C37"/>
    <w:rsid w:val="001C57AB"/>
    <w:rsid w:val="001C6CD2"/>
    <w:rsid w:val="001C7D01"/>
    <w:rsid w:val="001D0A80"/>
    <w:rsid w:val="001D13E0"/>
    <w:rsid w:val="001D156E"/>
    <w:rsid w:val="001D1B0A"/>
    <w:rsid w:val="001D2C8B"/>
    <w:rsid w:val="001D2CE3"/>
    <w:rsid w:val="001D31E7"/>
    <w:rsid w:val="001D320D"/>
    <w:rsid w:val="001D3342"/>
    <w:rsid w:val="001D404F"/>
    <w:rsid w:val="001D46BE"/>
    <w:rsid w:val="001D4C64"/>
    <w:rsid w:val="001D656C"/>
    <w:rsid w:val="001D67FF"/>
    <w:rsid w:val="001E0F05"/>
    <w:rsid w:val="001E15F9"/>
    <w:rsid w:val="001E2EAB"/>
    <w:rsid w:val="001E326C"/>
    <w:rsid w:val="001E4C9D"/>
    <w:rsid w:val="001E54E3"/>
    <w:rsid w:val="001E5977"/>
    <w:rsid w:val="001E5EDB"/>
    <w:rsid w:val="001E7B23"/>
    <w:rsid w:val="001E7CFE"/>
    <w:rsid w:val="001F01CF"/>
    <w:rsid w:val="001F06B9"/>
    <w:rsid w:val="001F4398"/>
    <w:rsid w:val="001F50DF"/>
    <w:rsid w:val="001F5B66"/>
    <w:rsid w:val="001F674D"/>
    <w:rsid w:val="001F6D19"/>
    <w:rsid w:val="001F72AE"/>
    <w:rsid w:val="00200A34"/>
    <w:rsid w:val="00201A5D"/>
    <w:rsid w:val="00204069"/>
    <w:rsid w:val="00205479"/>
    <w:rsid w:val="00205F0D"/>
    <w:rsid w:val="00206CB5"/>
    <w:rsid w:val="0020733D"/>
    <w:rsid w:val="00210C19"/>
    <w:rsid w:val="00210F0D"/>
    <w:rsid w:val="00212160"/>
    <w:rsid w:val="00214436"/>
    <w:rsid w:val="0021452A"/>
    <w:rsid w:val="00215CE5"/>
    <w:rsid w:val="00215E2E"/>
    <w:rsid w:val="00216515"/>
    <w:rsid w:val="00220E68"/>
    <w:rsid w:val="00221A9A"/>
    <w:rsid w:val="00221B5B"/>
    <w:rsid w:val="00222CFB"/>
    <w:rsid w:val="002239E7"/>
    <w:rsid w:val="0022488B"/>
    <w:rsid w:val="00224A81"/>
    <w:rsid w:val="00225369"/>
    <w:rsid w:val="00225A8A"/>
    <w:rsid w:val="00225D7E"/>
    <w:rsid w:val="00226371"/>
    <w:rsid w:val="002270AA"/>
    <w:rsid w:val="00227968"/>
    <w:rsid w:val="00227E24"/>
    <w:rsid w:val="00227F1A"/>
    <w:rsid w:val="00230C72"/>
    <w:rsid w:val="00230EED"/>
    <w:rsid w:val="00231010"/>
    <w:rsid w:val="002312AD"/>
    <w:rsid w:val="002321AE"/>
    <w:rsid w:val="00233871"/>
    <w:rsid w:val="0023397D"/>
    <w:rsid w:val="00234B8D"/>
    <w:rsid w:val="002351DE"/>
    <w:rsid w:val="00235360"/>
    <w:rsid w:val="00235451"/>
    <w:rsid w:val="00235736"/>
    <w:rsid w:val="00235CF0"/>
    <w:rsid w:val="00235E18"/>
    <w:rsid w:val="002363C5"/>
    <w:rsid w:val="00236647"/>
    <w:rsid w:val="002366A9"/>
    <w:rsid w:val="002400F2"/>
    <w:rsid w:val="00240246"/>
    <w:rsid w:val="0024222A"/>
    <w:rsid w:val="00242579"/>
    <w:rsid w:val="002425B6"/>
    <w:rsid w:val="0024336E"/>
    <w:rsid w:val="002438A8"/>
    <w:rsid w:val="002440AB"/>
    <w:rsid w:val="002442D2"/>
    <w:rsid w:val="00244821"/>
    <w:rsid w:val="002448CE"/>
    <w:rsid w:val="00244DE4"/>
    <w:rsid w:val="002455B3"/>
    <w:rsid w:val="00245E5F"/>
    <w:rsid w:val="00247FC7"/>
    <w:rsid w:val="0025018D"/>
    <w:rsid w:val="002501F5"/>
    <w:rsid w:val="002508EF"/>
    <w:rsid w:val="00251EC6"/>
    <w:rsid w:val="002527C1"/>
    <w:rsid w:val="002533E8"/>
    <w:rsid w:val="002536F9"/>
    <w:rsid w:val="00253735"/>
    <w:rsid w:val="00253772"/>
    <w:rsid w:val="00253905"/>
    <w:rsid w:val="002539F8"/>
    <w:rsid w:val="0025419B"/>
    <w:rsid w:val="00254618"/>
    <w:rsid w:val="002546AA"/>
    <w:rsid w:val="00255183"/>
    <w:rsid w:val="00255839"/>
    <w:rsid w:val="00255B2E"/>
    <w:rsid w:val="002606F5"/>
    <w:rsid w:val="00260B24"/>
    <w:rsid w:val="00260CD0"/>
    <w:rsid w:val="00262B13"/>
    <w:rsid w:val="00264EC6"/>
    <w:rsid w:val="0027051F"/>
    <w:rsid w:val="002719D6"/>
    <w:rsid w:val="00271FEF"/>
    <w:rsid w:val="002723FA"/>
    <w:rsid w:val="00274558"/>
    <w:rsid w:val="0027490E"/>
    <w:rsid w:val="002751B6"/>
    <w:rsid w:val="0027658C"/>
    <w:rsid w:val="00277B6F"/>
    <w:rsid w:val="00277C2B"/>
    <w:rsid w:val="00281AE9"/>
    <w:rsid w:val="00282D2D"/>
    <w:rsid w:val="002831AC"/>
    <w:rsid w:val="00283590"/>
    <w:rsid w:val="00284885"/>
    <w:rsid w:val="00285574"/>
    <w:rsid w:val="00287059"/>
    <w:rsid w:val="00287480"/>
    <w:rsid w:val="00291825"/>
    <w:rsid w:val="00292E21"/>
    <w:rsid w:val="00293400"/>
    <w:rsid w:val="00293B2D"/>
    <w:rsid w:val="00293B70"/>
    <w:rsid w:val="00293EBF"/>
    <w:rsid w:val="00294A8A"/>
    <w:rsid w:val="00295197"/>
    <w:rsid w:val="00297304"/>
    <w:rsid w:val="00297421"/>
    <w:rsid w:val="002A0153"/>
    <w:rsid w:val="002A2536"/>
    <w:rsid w:val="002A36F5"/>
    <w:rsid w:val="002A4113"/>
    <w:rsid w:val="002A4C05"/>
    <w:rsid w:val="002B136E"/>
    <w:rsid w:val="002B2369"/>
    <w:rsid w:val="002B4BF2"/>
    <w:rsid w:val="002B511C"/>
    <w:rsid w:val="002B5F48"/>
    <w:rsid w:val="002B6C47"/>
    <w:rsid w:val="002B7E83"/>
    <w:rsid w:val="002C06CE"/>
    <w:rsid w:val="002C1340"/>
    <w:rsid w:val="002C1D17"/>
    <w:rsid w:val="002C2515"/>
    <w:rsid w:val="002C28F3"/>
    <w:rsid w:val="002C36DE"/>
    <w:rsid w:val="002C3E1D"/>
    <w:rsid w:val="002C4AC4"/>
    <w:rsid w:val="002C4C19"/>
    <w:rsid w:val="002C62C3"/>
    <w:rsid w:val="002C644C"/>
    <w:rsid w:val="002C6FB0"/>
    <w:rsid w:val="002C7A0C"/>
    <w:rsid w:val="002D12CA"/>
    <w:rsid w:val="002D240E"/>
    <w:rsid w:val="002D37F2"/>
    <w:rsid w:val="002D3A4F"/>
    <w:rsid w:val="002D3D87"/>
    <w:rsid w:val="002D52AA"/>
    <w:rsid w:val="002D6130"/>
    <w:rsid w:val="002D6AB0"/>
    <w:rsid w:val="002D6F58"/>
    <w:rsid w:val="002D78A3"/>
    <w:rsid w:val="002D7A3F"/>
    <w:rsid w:val="002D7E90"/>
    <w:rsid w:val="002E00BD"/>
    <w:rsid w:val="002E02F7"/>
    <w:rsid w:val="002E0EB1"/>
    <w:rsid w:val="002E1226"/>
    <w:rsid w:val="002E122B"/>
    <w:rsid w:val="002E1F85"/>
    <w:rsid w:val="002E29CF"/>
    <w:rsid w:val="002E2F06"/>
    <w:rsid w:val="002E33E2"/>
    <w:rsid w:val="002E3EE6"/>
    <w:rsid w:val="002E3F1E"/>
    <w:rsid w:val="002E519D"/>
    <w:rsid w:val="002E6FEF"/>
    <w:rsid w:val="002E7319"/>
    <w:rsid w:val="002F09C6"/>
    <w:rsid w:val="002F1A45"/>
    <w:rsid w:val="002F1E64"/>
    <w:rsid w:val="002F2238"/>
    <w:rsid w:val="002F2575"/>
    <w:rsid w:val="002F3C59"/>
    <w:rsid w:val="002F4358"/>
    <w:rsid w:val="002F5429"/>
    <w:rsid w:val="002F6FD3"/>
    <w:rsid w:val="002F7D13"/>
    <w:rsid w:val="00302133"/>
    <w:rsid w:val="00303584"/>
    <w:rsid w:val="003039DD"/>
    <w:rsid w:val="00304BE8"/>
    <w:rsid w:val="00306138"/>
    <w:rsid w:val="00306C3D"/>
    <w:rsid w:val="00307266"/>
    <w:rsid w:val="003074AC"/>
    <w:rsid w:val="00307938"/>
    <w:rsid w:val="00307B02"/>
    <w:rsid w:val="00307D52"/>
    <w:rsid w:val="00310249"/>
    <w:rsid w:val="00310836"/>
    <w:rsid w:val="0031100E"/>
    <w:rsid w:val="003115C0"/>
    <w:rsid w:val="00311B3C"/>
    <w:rsid w:val="003135B1"/>
    <w:rsid w:val="00313CF6"/>
    <w:rsid w:val="00314A23"/>
    <w:rsid w:val="00315515"/>
    <w:rsid w:val="003156FA"/>
    <w:rsid w:val="0032377F"/>
    <w:rsid w:val="003242A3"/>
    <w:rsid w:val="0032434D"/>
    <w:rsid w:val="00325AEE"/>
    <w:rsid w:val="00325C2F"/>
    <w:rsid w:val="003262CF"/>
    <w:rsid w:val="00326D30"/>
    <w:rsid w:val="003274ED"/>
    <w:rsid w:val="00330069"/>
    <w:rsid w:val="0033029A"/>
    <w:rsid w:val="0033052E"/>
    <w:rsid w:val="00331582"/>
    <w:rsid w:val="0033179B"/>
    <w:rsid w:val="00331FFD"/>
    <w:rsid w:val="0033428D"/>
    <w:rsid w:val="003344DA"/>
    <w:rsid w:val="00335417"/>
    <w:rsid w:val="00335FF9"/>
    <w:rsid w:val="00336D2A"/>
    <w:rsid w:val="00336EBE"/>
    <w:rsid w:val="00342A20"/>
    <w:rsid w:val="00343143"/>
    <w:rsid w:val="00344F36"/>
    <w:rsid w:val="00345983"/>
    <w:rsid w:val="00345B7D"/>
    <w:rsid w:val="0034682E"/>
    <w:rsid w:val="00347B3D"/>
    <w:rsid w:val="003507EB"/>
    <w:rsid w:val="003516AF"/>
    <w:rsid w:val="00351B7A"/>
    <w:rsid w:val="003527B7"/>
    <w:rsid w:val="00352821"/>
    <w:rsid w:val="00352DCC"/>
    <w:rsid w:val="00352E40"/>
    <w:rsid w:val="00353878"/>
    <w:rsid w:val="00354B2E"/>
    <w:rsid w:val="003554AE"/>
    <w:rsid w:val="00356E68"/>
    <w:rsid w:val="00357FD9"/>
    <w:rsid w:val="00363C7B"/>
    <w:rsid w:val="00364CA3"/>
    <w:rsid w:val="0036668E"/>
    <w:rsid w:val="0036693F"/>
    <w:rsid w:val="00366D94"/>
    <w:rsid w:val="0036703E"/>
    <w:rsid w:val="0037045E"/>
    <w:rsid w:val="00370BA9"/>
    <w:rsid w:val="00372C60"/>
    <w:rsid w:val="003730FB"/>
    <w:rsid w:val="00375B49"/>
    <w:rsid w:val="00380C21"/>
    <w:rsid w:val="00380F07"/>
    <w:rsid w:val="00381F19"/>
    <w:rsid w:val="00381F22"/>
    <w:rsid w:val="003822F6"/>
    <w:rsid w:val="003826CE"/>
    <w:rsid w:val="0038276F"/>
    <w:rsid w:val="00383A6E"/>
    <w:rsid w:val="003851C4"/>
    <w:rsid w:val="003858F8"/>
    <w:rsid w:val="003859F4"/>
    <w:rsid w:val="0038636C"/>
    <w:rsid w:val="0038675F"/>
    <w:rsid w:val="003873A7"/>
    <w:rsid w:val="003919AE"/>
    <w:rsid w:val="003920F7"/>
    <w:rsid w:val="003921C8"/>
    <w:rsid w:val="003922D3"/>
    <w:rsid w:val="00392F7F"/>
    <w:rsid w:val="00393B00"/>
    <w:rsid w:val="00393BE6"/>
    <w:rsid w:val="00393D41"/>
    <w:rsid w:val="003941B0"/>
    <w:rsid w:val="003948EF"/>
    <w:rsid w:val="003956E3"/>
    <w:rsid w:val="00395785"/>
    <w:rsid w:val="003965E4"/>
    <w:rsid w:val="0039678B"/>
    <w:rsid w:val="00397591"/>
    <w:rsid w:val="00397749"/>
    <w:rsid w:val="003A0F6D"/>
    <w:rsid w:val="003A18B9"/>
    <w:rsid w:val="003A1FE3"/>
    <w:rsid w:val="003A2148"/>
    <w:rsid w:val="003A2C7E"/>
    <w:rsid w:val="003A3F53"/>
    <w:rsid w:val="003A5760"/>
    <w:rsid w:val="003A5864"/>
    <w:rsid w:val="003A6917"/>
    <w:rsid w:val="003A72B3"/>
    <w:rsid w:val="003B03EA"/>
    <w:rsid w:val="003B0615"/>
    <w:rsid w:val="003B061E"/>
    <w:rsid w:val="003B19D1"/>
    <w:rsid w:val="003B27AE"/>
    <w:rsid w:val="003B2846"/>
    <w:rsid w:val="003B34E4"/>
    <w:rsid w:val="003B3974"/>
    <w:rsid w:val="003B414C"/>
    <w:rsid w:val="003B4FB4"/>
    <w:rsid w:val="003B501B"/>
    <w:rsid w:val="003B535C"/>
    <w:rsid w:val="003B555D"/>
    <w:rsid w:val="003B62EB"/>
    <w:rsid w:val="003B6AA3"/>
    <w:rsid w:val="003B6CA2"/>
    <w:rsid w:val="003B733C"/>
    <w:rsid w:val="003B7E89"/>
    <w:rsid w:val="003C0016"/>
    <w:rsid w:val="003C0631"/>
    <w:rsid w:val="003C121F"/>
    <w:rsid w:val="003C1349"/>
    <w:rsid w:val="003C13E7"/>
    <w:rsid w:val="003C3B06"/>
    <w:rsid w:val="003C4A7E"/>
    <w:rsid w:val="003C5FCB"/>
    <w:rsid w:val="003C6536"/>
    <w:rsid w:val="003C6783"/>
    <w:rsid w:val="003C7EDA"/>
    <w:rsid w:val="003D13F7"/>
    <w:rsid w:val="003D1B0B"/>
    <w:rsid w:val="003D20DA"/>
    <w:rsid w:val="003D2163"/>
    <w:rsid w:val="003D2A08"/>
    <w:rsid w:val="003D2B8B"/>
    <w:rsid w:val="003D4652"/>
    <w:rsid w:val="003D48F9"/>
    <w:rsid w:val="003D4945"/>
    <w:rsid w:val="003D598F"/>
    <w:rsid w:val="003D605C"/>
    <w:rsid w:val="003D6C69"/>
    <w:rsid w:val="003D6E2D"/>
    <w:rsid w:val="003E0199"/>
    <w:rsid w:val="003E0398"/>
    <w:rsid w:val="003E14C3"/>
    <w:rsid w:val="003E19A4"/>
    <w:rsid w:val="003E2560"/>
    <w:rsid w:val="003E2FE1"/>
    <w:rsid w:val="003E3578"/>
    <w:rsid w:val="003E4DC4"/>
    <w:rsid w:val="003E52D5"/>
    <w:rsid w:val="003E57D1"/>
    <w:rsid w:val="003E66CD"/>
    <w:rsid w:val="003E6745"/>
    <w:rsid w:val="003E6A54"/>
    <w:rsid w:val="003E6B20"/>
    <w:rsid w:val="003E74BA"/>
    <w:rsid w:val="003E7701"/>
    <w:rsid w:val="003E7DE7"/>
    <w:rsid w:val="003F15EA"/>
    <w:rsid w:val="003F2423"/>
    <w:rsid w:val="003F5450"/>
    <w:rsid w:val="003F5915"/>
    <w:rsid w:val="003F695B"/>
    <w:rsid w:val="003F6D40"/>
    <w:rsid w:val="003F715B"/>
    <w:rsid w:val="004022B0"/>
    <w:rsid w:val="004038DE"/>
    <w:rsid w:val="00404088"/>
    <w:rsid w:val="0040452B"/>
    <w:rsid w:val="00404EFD"/>
    <w:rsid w:val="004069C6"/>
    <w:rsid w:val="00407C10"/>
    <w:rsid w:val="00410812"/>
    <w:rsid w:val="004110CF"/>
    <w:rsid w:val="00411C43"/>
    <w:rsid w:val="00412559"/>
    <w:rsid w:val="00412984"/>
    <w:rsid w:val="004139C4"/>
    <w:rsid w:val="00414F0C"/>
    <w:rsid w:val="00414F0E"/>
    <w:rsid w:val="00415EFD"/>
    <w:rsid w:val="0041652D"/>
    <w:rsid w:val="00417CF8"/>
    <w:rsid w:val="00420546"/>
    <w:rsid w:val="0042285A"/>
    <w:rsid w:val="004230C6"/>
    <w:rsid w:val="00423A1D"/>
    <w:rsid w:val="00424148"/>
    <w:rsid w:val="004245BE"/>
    <w:rsid w:val="004256DF"/>
    <w:rsid w:val="00425D7B"/>
    <w:rsid w:val="00425FEF"/>
    <w:rsid w:val="00426775"/>
    <w:rsid w:val="00426C8F"/>
    <w:rsid w:val="004317E4"/>
    <w:rsid w:val="00432219"/>
    <w:rsid w:val="004326FB"/>
    <w:rsid w:val="00432B57"/>
    <w:rsid w:val="00432FEB"/>
    <w:rsid w:val="00433D2D"/>
    <w:rsid w:val="0043457B"/>
    <w:rsid w:val="00434852"/>
    <w:rsid w:val="00434A9A"/>
    <w:rsid w:val="00434E5D"/>
    <w:rsid w:val="004418F6"/>
    <w:rsid w:val="00441A72"/>
    <w:rsid w:val="0044219B"/>
    <w:rsid w:val="0044383E"/>
    <w:rsid w:val="00444B2B"/>
    <w:rsid w:val="00444E58"/>
    <w:rsid w:val="0044504F"/>
    <w:rsid w:val="004450DC"/>
    <w:rsid w:val="0044523C"/>
    <w:rsid w:val="00446172"/>
    <w:rsid w:val="00450777"/>
    <w:rsid w:val="00450B22"/>
    <w:rsid w:val="00451FC7"/>
    <w:rsid w:val="0045229A"/>
    <w:rsid w:val="00452DA6"/>
    <w:rsid w:val="004537DB"/>
    <w:rsid w:val="00454AEE"/>
    <w:rsid w:val="00454B0C"/>
    <w:rsid w:val="00454D47"/>
    <w:rsid w:val="004552A0"/>
    <w:rsid w:val="004553A9"/>
    <w:rsid w:val="00455488"/>
    <w:rsid w:val="00455E8E"/>
    <w:rsid w:val="004564E5"/>
    <w:rsid w:val="004577C5"/>
    <w:rsid w:val="0045783A"/>
    <w:rsid w:val="004603B5"/>
    <w:rsid w:val="00460925"/>
    <w:rsid w:val="00460A0A"/>
    <w:rsid w:val="00461340"/>
    <w:rsid w:val="00461EB0"/>
    <w:rsid w:val="0046244F"/>
    <w:rsid w:val="00466337"/>
    <w:rsid w:val="004666E4"/>
    <w:rsid w:val="0047018D"/>
    <w:rsid w:val="004702F2"/>
    <w:rsid w:val="00470C8F"/>
    <w:rsid w:val="00471542"/>
    <w:rsid w:val="00472397"/>
    <w:rsid w:val="004725E0"/>
    <w:rsid w:val="00472F50"/>
    <w:rsid w:val="0047418D"/>
    <w:rsid w:val="00474FAF"/>
    <w:rsid w:val="00475073"/>
    <w:rsid w:val="00475242"/>
    <w:rsid w:val="0047544A"/>
    <w:rsid w:val="004777AB"/>
    <w:rsid w:val="0048014C"/>
    <w:rsid w:val="00480D27"/>
    <w:rsid w:val="00481EF9"/>
    <w:rsid w:val="004839FB"/>
    <w:rsid w:val="00483E2D"/>
    <w:rsid w:val="004840B0"/>
    <w:rsid w:val="0048446D"/>
    <w:rsid w:val="00484562"/>
    <w:rsid w:val="00484A9B"/>
    <w:rsid w:val="00484E6E"/>
    <w:rsid w:val="00485B65"/>
    <w:rsid w:val="00485D3F"/>
    <w:rsid w:val="0048660C"/>
    <w:rsid w:val="0048680C"/>
    <w:rsid w:val="0048692E"/>
    <w:rsid w:val="00487A5E"/>
    <w:rsid w:val="004901C5"/>
    <w:rsid w:val="00490FAA"/>
    <w:rsid w:val="00492B76"/>
    <w:rsid w:val="00492D7B"/>
    <w:rsid w:val="00495255"/>
    <w:rsid w:val="00495EA6"/>
    <w:rsid w:val="004965D3"/>
    <w:rsid w:val="00496C20"/>
    <w:rsid w:val="004976D4"/>
    <w:rsid w:val="004A0034"/>
    <w:rsid w:val="004A018D"/>
    <w:rsid w:val="004A1E4D"/>
    <w:rsid w:val="004A286C"/>
    <w:rsid w:val="004A2D55"/>
    <w:rsid w:val="004A38BD"/>
    <w:rsid w:val="004A3DA9"/>
    <w:rsid w:val="004A40F3"/>
    <w:rsid w:val="004A52A1"/>
    <w:rsid w:val="004A5E8F"/>
    <w:rsid w:val="004A776F"/>
    <w:rsid w:val="004B0185"/>
    <w:rsid w:val="004B0CDA"/>
    <w:rsid w:val="004B1753"/>
    <w:rsid w:val="004B2952"/>
    <w:rsid w:val="004B38C3"/>
    <w:rsid w:val="004B3AA2"/>
    <w:rsid w:val="004B494F"/>
    <w:rsid w:val="004B54B7"/>
    <w:rsid w:val="004B70F1"/>
    <w:rsid w:val="004B7ABB"/>
    <w:rsid w:val="004C080A"/>
    <w:rsid w:val="004C0FAB"/>
    <w:rsid w:val="004C1F53"/>
    <w:rsid w:val="004C20BA"/>
    <w:rsid w:val="004C20D4"/>
    <w:rsid w:val="004C26A3"/>
    <w:rsid w:val="004C3A55"/>
    <w:rsid w:val="004C3DA8"/>
    <w:rsid w:val="004C4F8E"/>
    <w:rsid w:val="004C5F14"/>
    <w:rsid w:val="004C6C51"/>
    <w:rsid w:val="004C7612"/>
    <w:rsid w:val="004C79CE"/>
    <w:rsid w:val="004D09AB"/>
    <w:rsid w:val="004D1799"/>
    <w:rsid w:val="004D17CE"/>
    <w:rsid w:val="004D1837"/>
    <w:rsid w:val="004D20EB"/>
    <w:rsid w:val="004D2656"/>
    <w:rsid w:val="004D2BF1"/>
    <w:rsid w:val="004D2BFA"/>
    <w:rsid w:val="004D2D49"/>
    <w:rsid w:val="004D397E"/>
    <w:rsid w:val="004D39B5"/>
    <w:rsid w:val="004D3D2A"/>
    <w:rsid w:val="004D4C1C"/>
    <w:rsid w:val="004D4C23"/>
    <w:rsid w:val="004D5A66"/>
    <w:rsid w:val="004D5CB1"/>
    <w:rsid w:val="004D67C4"/>
    <w:rsid w:val="004E029F"/>
    <w:rsid w:val="004E07C2"/>
    <w:rsid w:val="004E2260"/>
    <w:rsid w:val="004E2724"/>
    <w:rsid w:val="004E28E1"/>
    <w:rsid w:val="004E2BA9"/>
    <w:rsid w:val="004E3386"/>
    <w:rsid w:val="004E3ADF"/>
    <w:rsid w:val="004E41D1"/>
    <w:rsid w:val="004E47B1"/>
    <w:rsid w:val="004E4829"/>
    <w:rsid w:val="004E5B4C"/>
    <w:rsid w:val="004E61F0"/>
    <w:rsid w:val="004E6A23"/>
    <w:rsid w:val="004E6AA6"/>
    <w:rsid w:val="004E7272"/>
    <w:rsid w:val="004E7B4A"/>
    <w:rsid w:val="004F0EE7"/>
    <w:rsid w:val="004F0FF2"/>
    <w:rsid w:val="004F1909"/>
    <w:rsid w:val="004F1F1D"/>
    <w:rsid w:val="004F2A24"/>
    <w:rsid w:val="004F2DD7"/>
    <w:rsid w:val="004F3074"/>
    <w:rsid w:val="004F6185"/>
    <w:rsid w:val="004F62A7"/>
    <w:rsid w:val="004F6BC4"/>
    <w:rsid w:val="004F6F49"/>
    <w:rsid w:val="004F7E1A"/>
    <w:rsid w:val="0050006A"/>
    <w:rsid w:val="00501E40"/>
    <w:rsid w:val="00502128"/>
    <w:rsid w:val="005021D0"/>
    <w:rsid w:val="00502C71"/>
    <w:rsid w:val="00503C8D"/>
    <w:rsid w:val="00503D15"/>
    <w:rsid w:val="00504614"/>
    <w:rsid w:val="00504DB8"/>
    <w:rsid w:val="00505A1F"/>
    <w:rsid w:val="00505E17"/>
    <w:rsid w:val="00510AF2"/>
    <w:rsid w:val="00511621"/>
    <w:rsid w:val="005120B8"/>
    <w:rsid w:val="005122A7"/>
    <w:rsid w:val="0051371D"/>
    <w:rsid w:val="00513EB1"/>
    <w:rsid w:val="00514A2D"/>
    <w:rsid w:val="00514B34"/>
    <w:rsid w:val="00515A86"/>
    <w:rsid w:val="00516C0B"/>
    <w:rsid w:val="005176AF"/>
    <w:rsid w:val="0052164E"/>
    <w:rsid w:val="00521B08"/>
    <w:rsid w:val="00522508"/>
    <w:rsid w:val="00522C2B"/>
    <w:rsid w:val="0052315E"/>
    <w:rsid w:val="00525813"/>
    <w:rsid w:val="00525B99"/>
    <w:rsid w:val="00525EB4"/>
    <w:rsid w:val="005266B8"/>
    <w:rsid w:val="00530374"/>
    <w:rsid w:val="00532531"/>
    <w:rsid w:val="005335FA"/>
    <w:rsid w:val="00533CCB"/>
    <w:rsid w:val="005364D7"/>
    <w:rsid w:val="005365B8"/>
    <w:rsid w:val="00537344"/>
    <w:rsid w:val="0053757E"/>
    <w:rsid w:val="005403F5"/>
    <w:rsid w:val="0054093D"/>
    <w:rsid w:val="00541B59"/>
    <w:rsid w:val="005421D0"/>
    <w:rsid w:val="00543281"/>
    <w:rsid w:val="0054337A"/>
    <w:rsid w:val="00543783"/>
    <w:rsid w:val="005437E6"/>
    <w:rsid w:val="00544609"/>
    <w:rsid w:val="00544881"/>
    <w:rsid w:val="00544ACF"/>
    <w:rsid w:val="005460C6"/>
    <w:rsid w:val="00546EB6"/>
    <w:rsid w:val="0054792B"/>
    <w:rsid w:val="00547BEF"/>
    <w:rsid w:val="00547D36"/>
    <w:rsid w:val="00551503"/>
    <w:rsid w:val="005517D4"/>
    <w:rsid w:val="00551871"/>
    <w:rsid w:val="00552229"/>
    <w:rsid w:val="005522DD"/>
    <w:rsid w:val="005534D5"/>
    <w:rsid w:val="00553554"/>
    <w:rsid w:val="0055358E"/>
    <w:rsid w:val="005536E8"/>
    <w:rsid w:val="00553856"/>
    <w:rsid w:val="00553CBA"/>
    <w:rsid w:val="005543B7"/>
    <w:rsid w:val="00554E23"/>
    <w:rsid w:val="005553D6"/>
    <w:rsid w:val="00557F27"/>
    <w:rsid w:val="00560293"/>
    <w:rsid w:val="005603FE"/>
    <w:rsid w:val="005610E6"/>
    <w:rsid w:val="00561BCA"/>
    <w:rsid w:val="00562F18"/>
    <w:rsid w:val="00564E74"/>
    <w:rsid w:val="005652AC"/>
    <w:rsid w:val="00567154"/>
    <w:rsid w:val="00567555"/>
    <w:rsid w:val="00567B55"/>
    <w:rsid w:val="0057153A"/>
    <w:rsid w:val="00571F5A"/>
    <w:rsid w:val="00572739"/>
    <w:rsid w:val="00572A99"/>
    <w:rsid w:val="00572F2A"/>
    <w:rsid w:val="005738DE"/>
    <w:rsid w:val="00573D82"/>
    <w:rsid w:val="00574ED7"/>
    <w:rsid w:val="005754D0"/>
    <w:rsid w:val="00577B3A"/>
    <w:rsid w:val="00580561"/>
    <w:rsid w:val="005806C0"/>
    <w:rsid w:val="005809EE"/>
    <w:rsid w:val="00580E60"/>
    <w:rsid w:val="005828C8"/>
    <w:rsid w:val="00583E02"/>
    <w:rsid w:val="00584382"/>
    <w:rsid w:val="00585251"/>
    <w:rsid w:val="005877E5"/>
    <w:rsid w:val="005904D5"/>
    <w:rsid w:val="0059190E"/>
    <w:rsid w:val="00591B30"/>
    <w:rsid w:val="00592042"/>
    <w:rsid w:val="00592644"/>
    <w:rsid w:val="00592954"/>
    <w:rsid w:val="00592BC2"/>
    <w:rsid w:val="00592F55"/>
    <w:rsid w:val="00594A06"/>
    <w:rsid w:val="00595325"/>
    <w:rsid w:val="0059532C"/>
    <w:rsid w:val="00595A62"/>
    <w:rsid w:val="00595DC8"/>
    <w:rsid w:val="00595E6A"/>
    <w:rsid w:val="0059600C"/>
    <w:rsid w:val="00597D67"/>
    <w:rsid w:val="005A03F7"/>
    <w:rsid w:val="005A06D7"/>
    <w:rsid w:val="005A219D"/>
    <w:rsid w:val="005A2A8A"/>
    <w:rsid w:val="005A2D2D"/>
    <w:rsid w:val="005A2FB9"/>
    <w:rsid w:val="005A35F9"/>
    <w:rsid w:val="005A41C5"/>
    <w:rsid w:val="005A4C14"/>
    <w:rsid w:val="005A6968"/>
    <w:rsid w:val="005A76CF"/>
    <w:rsid w:val="005A77F8"/>
    <w:rsid w:val="005B1405"/>
    <w:rsid w:val="005B2FCF"/>
    <w:rsid w:val="005B30B0"/>
    <w:rsid w:val="005B3136"/>
    <w:rsid w:val="005B31C6"/>
    <w:rsid w:val="005B339A"/>
    <w:rsid w:val="005B40A1"/>
    <w:rsid w:val="005B6619"/>
    <w:rsid w:val="005B6ED2"/>
    <w:rsid w:val="005B73BE"/>
    <w:rsid w:val="005B7E87"/>
    <w:rsid w:val="005C1151"/>
    <w:rsid w:val="005C1211"/>
    <w:rsid w:val="005C234B"/>
    <w:rsid w:val="005C35DE"/>
    <w:rsid w:val="005C367C"/>
    <w:rsid w:val="005C4D5E"/>
    <w:rsid w:val="005C548E"/>
    <w:rsid w:val="005C5851"/>
    <w:rsid w:val="005C59CD"/>
    <w:rsid w:val="005C6D81"/>
    <w:rsid w:val="005D024D"/>
    <w:rsid w:val="005D124C"/>
    <w:rsid w:val="005D1567"/>
    <w:rsid w:val="005D1AB3"/>
    <w:rsid w:val="005D2BBB"/>
    <w:rsid w:val="005D3288"/>
    <w:rsid w:val="005D3D8C"/>
    <w:rsid w:val="005D4899"/>
    <w:rsid w:val="005D72EA"/>
    <w:rsid w:val="005D7C4B"/>
    <w:rsid w:val="005E001E"/>
    <w:rsid w:val="005E1202"/>
    <w:rsid w:val="005E1635"/>
    <w:rsid w:val="005E1713"/>
    <w:rsid w:val="005E1E43"/>
    <w:rsid w:val="005E2B30"/>
    <w:rsid w:val="005E4334"/>
    <w:rsid w:val="005E4596"/>
    <w:rsid w:val="005E46D1"/>
    <w:rsid w:val="005E4F57"/>
    <w:rsid w:val="005E69D3"/>
    <w:rsid w:val="005E7ABD"/>
    <w:rsid w:val="005F0109"/>
    <w:rsid w:val="005F0404"/>
    <w:rsid w:val="005F0CF0"/>
    <w:rsid w:val="005F49E1"/>
    <w:rsid w:val="005F5E1F"/>
    <w:rsid w:val="005F6EE4"/>
    <w:rsid w:val="005F73F9"/>
    <w:rsid w:val="005F7D65"/>
    <w:rsid w:val="005F7EF2"/>
    <w:rsid w:val="00600042"/>
    <w:rsid w:val="00600C3B"/>
    <w:rsid w:val="006016BF"/>
    <w:rsid w:val="00601ABB"/>
    <w:rsid w:val="00601E77"/>
    <w:rsid w:val="00602090"/>
    <w:rsid w:val="00602C96"/>
    <w:rsid w:val="00604D47"/>
    <w:rsid w:val="00604F79"/>
    <w:rsid w:val="00606272"/>
    <w:rsid w:val="00610111"/>
    <w:rsid w:val="0061053B"/>
    <w:rsid w:val="006114F9"/>
    <w:rsid w:val="006131B7"/>
    <w:rsid w:val="006147DC"/>
    <w:rsid w:val="0061611E"/>
    <w:rsid w:val="00616143"/>
    <w:rsid w:val="00617FAA"/>
    <w:rsid w:val="00620FE6"/>
    <w:rsid w:val="006226C6"/>
    <w:rsid w:val="00622D99"/>
    <w:rsid w:val="0062350F"/>
    <w:rsid w:val="006237F8"/>
    <w:rsid w:val="00623C8B"/>
    <w:rsid w:val="006258C2"/>
    <w:rsid w:val="00630F0F"/>
    <w:rsid w:val="00631532"/>
    <w:rsid w:val="00632FBB"/>
    <w:rsid w:val="00634B6D"/>
    <w:rsid w:val="0063542C"/>
    <w:rsid w:val="006359C3"/>
    <w:rsid w:val="00635C5F"/>
    <w:rsid w:val="006431AA"/>
    <w:rsid w:val="006434C2"/>
    <w:rsid w:val="00644126"/>
    <w:rsid w:val="0064441C"/>
    <w:rsid w:val="00647290"/>
    <w:rsid w:val="00650F89"/>
    <w:rsid w:val="006516A8"/>
    <w:rsid w:val="00652693"/>
    <w:rsid w:val="0065304B"/>
    <w:rsid w:val="00653805"/>
    <w:rsid w:val="0065481D"/>
    <w:rsid w:val="00654918"/>
    <w:rsid w:val="006562DC"/>
    <w:rsid w:val="006571D1"/>
    <w:rsid w:val="0066106D"/>
    <w:rsid w:val="00661A89"/>
    <w:rsid w:val="00663306"/>
    <w:rsid w:val="0066352D"/>
    <w:rsid w:val="006638E9"/>
    <w:rsid w:val="00663CE4"/>
    <w:rsid w:val="00664808"/>
    <w:rsid w:val="006649B8"/>
    <w:rsid w:val="00665481"/>
    <w:rsid w:val="0066573C"/>
    <w:rsid w:val="00665F4E"/>
    <w:rsid w:val="0066782D"/>
    <w:rsid w:val="00667CA3"/>
    <w:rsid w:val="006702AD"/>
    <w:rsid w:val="00671564"/>
    <w:rsid w:val="00671783"/>
    <w:rsid w:val="00672D03"/>
    <w:rsid w:val="006734BD"/>
    <w:rsid w:val="00673617"/>
    <w:rsid w:val="00675571"/>
    <w:rsid w:val="006758EB"/>
    <w:rsid w:val="006760FB"/>
    <w:rsid w:val="0067638B"/>
    <w:rsid w:val="006768F0"/>
    <w:rsid w:val="00676E73"/>
    <w:rsid w:val="00677481"/>
    <w:rsid w:val="00680462"/>
    <w:rsid w:val="00681591"/>
    <w:rsid w:val="006818FD"/>
    <w:rsid w:val="00682267"/>
    <w:rsid w:val="0068331F"/>
    <w:rsid w:val="0068626D"/>
    <w:rsid w:val="0068645D"/>
    <w:rsid w:val="00686FC1"/>
    <w:rsid w:val="0068736C"/>
    <w:rsid w:val="00687C9A"/>
    <w:rsid w:val="00690026"/>
    <w:rsid w:val="0069109A"/>
    <w:rsid w:val="00691419"/>
    <w:rsid w:val="006916E9"/>
    <w:rsid w:val="00693202"/>
    <w:rsid w:val="006941D2"/>
    <w:rsid w:val="006951C3"/>
    <w:rsid w:val="006953D3"/>
    <w:rsid w:val="00695B53"/>
    <w:rsid w:val="00696766"/>
    <w:rsid w:val="006A0214"/>
    <w:rsid w:val="006A0755"/>
    <w:rsid w:val="006A0CDA"/>
    <w:rsid w:val="006A0F7D"/>
    <w:rsid w:val="006A11BD"/>
    <w:rsid w:val="006A13DF"/>
    <w:rsid w:val="006A14A3"/>
    <w:rsid w:val="006A1B2D"/>
    <w:rsid w:val="006A26E5"/>
    <w:rsid w:val="006A2895"/>
    <w:rsid w:val="006A36C5"/>
    <w:rsid w:val="006A5F9A"/>
    <w:rsid w:val="006A6A29"/>
    <w:rsid w:val="006A72CA"/>
    <w:rsid w:val="006A77E0"/>
    <w:rsid w:val="006A7977"/>
    <w:rsid w:val="006A79FE"/>
    <w:rsid w:val="006B151C"/>
    <w:rsid w:val="006B166D"/>
    <w:rsid w:val="006B1B6B"/>
    <w:rsid w:val="006B29D7"/>
    <w:rsid w:val="006B30A7"/>
    <w:rsid w:val="006B41E8"/>
    <w:rsid w:val="006B46B2"/>
    <w:rsid w:val="006B4D80"/>
    <w:rsid w:val="006B5F3E"/>
    <w:rsid w:val="006B736C"/>
    <w:rsid w:val="006B77BB"/>
    <w:rsid w:val="006B7EC8"/>
    <w:rsid w:val="006C0215"/>
    <w:rsid w:val="006C109B"/>
    <w:rsid w:val="006C37C4"/>
    <w:rsid w:val="006C389D"/>
    <w:rsid w:val="006C3B40"/>
    <w:rsid w:val="006C4F65"/>
    <w:rsid w:val="006C569E"/>
    <w:rsid w:val="006C5FDD"/>
    <w:rsid w:val="006C6889"/>
    <w:rsid w:val="006C6BD1"/>
    <w:rsid w:val="006C6FE3"/>
    <w:rsid w:val="006C7A48"/>
    <w:rsid w:val="006C7FC6"/>
    <w:rsid w:val="006D01DC"/>
    <w:rsid w:val="006D2B5A"/>
    <w:rsid w:val="006D3FED"/>
    <w:rsid w:val="006D47FF"/>
    <w:rsid w:val="006D501C"/>
    <w:rsid w:val="006D536B"/>
    <w:rsid w:val="006D58C9"/>
    <w:rsid w:val="006D6265"/>
    <w:rsid w:val="006D6C48"/>
    <w:rsid w:val="006D7019"/>
    <w:rsid w:val="006E0A5A"/>
    <w:rsid w:val="006E0B4E"/>
    <w:rsid w:val="006E181A"/>
    <w:rsid w:val="006E288D"/>
    <w:rsid w:val="006E3FDB"/>
    <w:rsid w:val="006E4B65"/>
    <w:rsid w:val="006E5872"/>
    <w:rsid w:val="006E59A1"/>
    <w:rsid w:val="006E61C2"/>
    <w:rsid w:val="006E63AF"/>
    <w:rsid w:val="006E6A3E"/>
    <w:rsid w:val="006F1DD6"/>
    <w:rsid w:val="006F21C6"/>
    <w:rsid w:val="006F2331"/>
    <w:rsid w:val="006F243B"/>
    <w:rsid w:val="006F2668"/>
    <w:rsid w:val="006F3219"/>
    <w:rsid w:val="006F3C1C"/>
    <w:rsid w:val="006F68D2"/>
    <w:rsid w:val="006F71B8"/>
    <w:rsid w:val="006F752B"/>
    <w:rsid w:val="006F778A"/>
    <w:rsid w:val="00701262"/>
    <w:rsid w:val="00701A2A"/>
    <w:rsid w:val="00701B85"/>
    <w:rsid w:val="00701D85"/>
    <w:rsid w:val="00702166"/>
    <w:rsid w:val="007044E9"/>
    <w:rsid w:val="00704CDF"/>
    <w:rsid w:val="0070542F"/>
    <w:rsid w:val="00706758"/>
    <w:rsid w:val="00707D4B"/>
    <w:rsid w:val="00710456"/>
    <w:rsid w:val="00710613"/>
    <w:rsid w:val="00710A90"/>
    <w:rsid w:val="00710CBA"/>
    <w:rsid w:val="00711306"/>
    <w:rsid w:val="007114F5"/>
    <w:rsid w:val="00712A43"/>
    <w:rsid w:val="00713B77"/>
    <w:rsid w:val="007145F5"/>
    <w:rsid w:val="0071460E"/>
    <w:rsid w:val="00715898"/>
    <w:rsid w:val="007161EF"/>
    <w:rsid w:val="00716750"/>
    <w:rsid w:val="00716B99"/>
    <w:rsid w:val="00716BA8"/>
    <w:rsid w:val="00721A62"/>
    <w:rsid w:val="0072236A"/>
    <w:rsid w:val="0072339F"/>
    <w:rsid w:val="007239A9"/>
    <w:rsid w:val="00723A1B"/>
    <w:rsid w:val="00723CA4"/>
    <w:rsid w:val="00724723"/>
    <w:rsid w:val="007247B9"/>
    <w:rsid w:val="007256F1"/>
    <w:rsid w:val="00725D71"/>
    <w:rsid w:val="007263DF"/>
    <w:rsid w:val="00726DA6"/>
    <w:rsid w:val="0072764E"/>
    <w:rsid w:val="0073061D"/>
    <w:rsid w:val="007307E6"/>
    <w:rsid w:val="00731CB6"/>
    <w:rsid w:val="00731F07"/>
    <w:rsid w:val="00732080"/>
    <w:rsid w:val="00732B50"/>
    <w:rsid w:val="00732F72"/>
    <w:rsid w:val="00733069"/>
    <w:rsid w:val="00733441"/>
    <w:rsid w:val="00733F99"/>
    <w:rsid w:val="0073429D"/>
    <w:rsid w:val="007342A2"/>
    <w:rsid w:val="0073558C"/>
    <w:rsid w:val="00735F24"/>
    <w:rsid w:val="0073604F"/>
    <w:rsid w:val="007362EA"/>
    <w:rsid w:val="00737044"/>
    <w:rsid w:val="00737DC9"/>
    <w:rsid w:val="00740BB8"/>
    <w:rsid w:val="007420B5"/>
    <w:rsid w:val="007421A8"/>
    <w:rsid w:val="007424F4"/>
    <w:rsid w:val="00744208"/>
    <w:rsid w:val="00744673"/>
    <w:rsid w:val="0074628B"/>
    <w:rsid w:val="0074727C"/>
    <w:rsid w:val="0074751B"/>
    <w:rsid w:val="00747AD4"/>
    <w:rsid w:val="007504EC"/>
    <w:rsid w:val="00750A74"/>
    <w:rsid w:val="007517DA"/>
    <w:rsid w:val="00752B1B"/>
    <w:rsid w:val="00752B6C"/>
    <w:rsid w:val="007531EA"/>
    <w:rsid w:val="007545E0"/>
    <w:rsid w:val="00754AE8"/>
    <w:rsid w:val="00754DB1"/>
    <w:rsid w:val="007555C9"/>
    <w:rsid w:val="007560F5"/>
    <w:rsid w:val="0075727E"/>
    <w:rsid w:val="00757DDF"/>
    <w:rsid w:val="00757E2C"/>
    <w:rsid w:val="007601E0"/>
    <w:rsid w:val="007603E5"/>
    <w:rsid w:val="00760ECE"/>
    <w:rsid w:val="00761321"/>
    <w:rsid w:val="007615A9"/>
    <w:rsid w:val="00761BD9"/>
    <w:rsid w:val="007627F6"/>
    <w:rsid w:val="00763273"/>
    <w:rsid w:val="007635D3"/>
    <w:rsid w:val="00765A69"/>
    <w:rsid w:val="00765C6F"/>
    <w:rsid w:val="00766AF1"/>
    <w:rsid w:val="0076776D"/>
    <w:rsid w:val="0077036D"/>
    <w:rsid w:val="0077191E"/>
    <w:rsid w:val="00771D98"/>
    <w:rsid w:val="00771EBD"/>
    <w:rsid w:val="007721E3"/>
    <w:rsid w:val="007734B9"/>
    <w:rsid w:val="007742EE"/>
    <w:rsid w:val="00774B4F"/>
    <w:rsid w:val="0077512D"/>
    <w:rsid w:val="007757A2"/>
    <w:rsid w:val="00776F6D"/>
    <w:rsid w:val="007772B7"/>
    <w:rsid w:val="007773D5"/>
    <w:rsid w:val="0078011B"/>
    <w:rsid w:val="00781054"/>
    <w:rsid w:val="0078169E"/>
    <w:rsid w:val="00781733"/>
    <w:rsid w:val="0078239B"/>
    <w:rsid w:val="00782993"/>
    <w:rsid w:val="00782F9B"/>
    <w:rsid w:val="00784D78"/>
    <w:rsid w:val="007850CF"/>
    <w:rsid w:val="007852B3"/>
    <w:rsid w:val="007852B9"/>
    <w:rsid w:val="007856BF"/>
    <w:rsid w:val="00785C52"/>
    <w:rsid w:val="007879F0"/>
    <w:rsid w:val="00787FE0"/>
    <w:rsid w:val="00790358"/>
    <w:rsid w:val="00790947"/>
    <w:rsid w:val="00791C72"/>
    <w:rsid w:val="00795397"/>
    <w:rsid w:val="0079584D"/>
    <w:rsid w:val="00796CEF"/>
    <w:rsid w:val="007971BB"/>
    <w:rsid w:val="00797552"/>
    <w:rsid w:val="007A009F"/>
    <w:rsid w:val="007A031F"/>
    <w:rsid w:val="007A055D"/>
    <w:rsid w:val="007A0857"/>
    <w:rsid w:val="007A0B4B"/>
    <w:rsid w:val="007A14B7"/>
    <w:rsid w:val="007A3191"/>
    <w:rsid w:val="007A3987"/>
    <w:rsid w:val="007A47C9"/>
    <w:rsid w:val="007A4874"/>
    <w:rsid w:val="007A4B4E"/>
    <w:rsid w:val="007A5382"/>
    <w:rsid w:val="007A7899"/>
    <w:rsid w:val="007A7FA1"/>
    <w:rsid w:val="007B04BE"/>
    <w:rsid w:val="007B0692"/>
    <w:rsid w:val="007B12B9"/>
    <w:rsid w:val="007B1424"/>
    <w:rsid w:val="007B1895"/>
    <w:rsid w:val="007B21CC"/>
    <w:rsid w:val="007B3E31"/>
    <w:rsid w:val="007B4987"/>
    <w:rsid w:val="007B52D0"/>
    <w:rsid w:val="007B6628"/>
    <w:rsid w:val="007B7D00"/>
    <w:rsid w:val="007B7D7B"/>
    <w:rsid w:val="007C009F"/>
    <w:rsid w:val="007C0C22"/>
    <w:rsid w:val="007C0D30"/>
    <w:rsid w:val="007C0D3F"/>
    <w:rsid w:val="007C1339"/>
    <w:rsid w:val="007C1D3F"/>
    <w:rsid w:val="007C3580"/>
    <w:rsid w:val="007C3BEF"/>
    <w:rsid w:val="007C4884"/>
    <w:rsid w:val="007C5DAE"/>
    <w:rsid w:val="007C61D9"/>
    <w:rsid w:val="007C64FE"/>
    <w:rsid w:val="007C6DA3"/>
    <w:rsid w:val="007C6ED5"/>
    <w:rsid w:val="007C730B"/>
    <w:rsid w:val="007C7612"/>
    <w:rsid w:val="007D05B3"/>
    <w:rsid w:val="007D1197"/>
    <w:rsid w:val="007D1415"/>
    <w:rsid w:val="007D29E5"/>
    <w:rsid w:val="007D2F4B"/>
    <w:rsid w:val="007D362C"/>
    <w:rsid w:val="007D36E5"/>
    <w:rsid w:val="007D3723"/>
    <w:rsid w:val="007D3829"/>
    <w:rsid w:val="007D3DFC"/>
    <w:rsid w:val="007D3FD6"/>
    <w:rsid w:val="007D41D1"/>
    <w:rsid w:val="007D5642"/>
    <w:rsid w:val="007D567B"/>
    <w:rsid w:val="007D58A4"/>
    <w:rsid w:val="007D60E3"/>
    <w:rsid w:val="007D63F8"/>
    <w:rsid w:val="007D70FA"/>
    <w:rsid w:val="007D7C7C"/>
    <w:rsid w:val="007E0012"/>
    <w:rsid w:val="007E0D0E"/>
    <w:rsid w:val="007E1B2A"/>
    <w:rsid w:val="007E3285"/>
    <w:rsid w:val="007E3663"/>
    <w:rsid w:val="007E383C"/>
    <w:rsid w:val="007E426F"/>
    <w:rsid w:val="007E457C"/>
    <w:rsid w:val="007E5A8E"/>
    <w:rsid w:val="007E611A"/>
    <w:rsid w:val="007E6E0D"/>
    <w:rsid w:val="007E72EE"/>
    <w:rsid w:val="007F046F"/>
    <w:rsid w:val="007F1553"/>
    <w:rsid w:val="007F1751"/>
    <w:rsid w:val="007F1980"/>
    <w:rsid w:val="007F2125"/>
    <w:rsid w:val="007F22ED"/>
    <w:rsid w:val="007F26A5"/>
    <w:rsid w:val="007F344E"/>
    <w:rsid w:val="007F507C"/>
    <w:rsid w:val="007F5402"/>
    <w:rsid w:val="007F569A"/>
    <w:rsid w:val="007F6025"/>
    <w:rsid w:val="007F6316"/>
    <w:rsid w:val="007F7E3D"/>
    <w:rsid w:val="00800060"/>
    <w:rsid w:val="0080079C"/>
    <w:rsid w:val="0080103E"/>
    <w:rsid w:val="008028F9"/>
    <w:rsid w:val="0080394D"/>
    <w:rsid w:val="00804A44"/>
    <w:rsid w:val="00804CBA"/>
    <w:rsid w:val="0080551F"/>
    <w:rsid w:val="00805665"/>
    <w:rsid w:val="00807512"/>
    <w:rsid w:val="00807E9A"/>
    <w:rsid w:val="008104BB"/>
    <w:rsid w:val="0081084A"/>
    <w:rsid w:val="00810860"/>
    <w:rsid w:val="008109C1"/>
    <w:rsid w:val="00810BDD"/>
    <w:rsid w:val="00811BE2"/>
    <w:rsid w:val="00812462"/>
    <w:rsid w:val="0081283F"/>
    <w:rsid w:val="00813646"/>
    <w:rsid w:val="00813D78"/>
    <w:rsid w:val="0081434A"/>
    <w:rsid w:val="00814400"/>
    <w:rsid w:val="00815B2F"/>
    <w:rsid w:val="00815B5D"/>
    <w:rsid w:val="0081636C"/>
    <w:rsid w:val="00817795"/>
    <w:rsid w:val="00820459"/>
    <w:rsid w:val="00821015"/>
    <w:rsid w:val="008214B2"/>
    <w:rsid w:val="00822181"/>
    <w:rsid w:val="00824D24"/>
    <w:rsid w:val="00825A5A"/>
    <w:rsid w:val="00825C23"/>
    <w:rsid w:val="00826F1F"/>
    <w:rsid w:val="008277FD"/>
    <w:rsid w:val="00827DB4"/>
    <w:rsid w:val="00830DDC"/>
    <w:rsid w:val="00830FEB"/>
    <w:rsid w:val="008327C1"/>
    <w:rsid w:val="00832BF4"/>
    <w:rsid w:val="00833C7C"/>
    <w:rsid w:val="00834D07"/>
    <w:rsid w:val="00834E5C"/>
    <w:rsid w:val="008353E2"/>
    <w:rsid w:val="008361B0"/>
    <w:rsid w:val="00836F08"/>
    <w:rsid w:val="0084032E"/>
    <w:rsid w:val="00840A06"/>
    <w:rsid w:val="008425C2"/>
    <w:rsid w:val="00843C6A"/>
    <w:rsid w:val="00843D3C"/>
    <w:rsid w:val="0084495A"/>
    <w:rsid w:val="00845990"/>
    <w:rsid w:val="00845B80"/>
    <w:rsid w:val="00847C31"/>
    <w:rsid w:val="0085069B"/>
    <w:rsid w:val="00851919"/>
    <w:rsid w:val="008545D3"/>
    <w:rsid w:val="0085491D"/>
    <w:rsid w:val="00857263"/>
    <w:rsid w:val="00860766"/>
    <w:rsid w:val="00860E04"/>
    <w:rsid w:val="0086103F"/>
    <w:rsid w:val="008611A8"/>
    <w:rsid w:val="008620B1"/>
    <w:rsid w:val="00862B2E"/>
    <w:rsid w:val="00863321"/>
    <w:rsid w:val="008636A8"/>
    <w:rsid w:val="00865A23"/>
    <w:rsid w:val="00867508"/>
    <w:rsid w:val="0087024B"/>
    <w:rsid w:val="008703CB"/>
    <w:rsid w:val="00870B16"/>
    <w:rsid w:val="00870E5B"/>
    <w:rsid w:val="00871094"/>
    <w:rsid w:val="00873175"/>
    <w:rsid w:val="00873302"/>
    <w:rsid w:val="0087411E"/>
    <w:rsid w:val="008743C6"/>
    <w:rsid w:val="00874665"/>
    <w:rsid w:val="00874762"/>
    <w:rsid w:val="00874787"/>
    <w:rsid w:val="00874C47"/>
    <w:rsid w:val="00874E8B"/>
    <w:rsid w:val="00875A8F"/>
    <w:rsid w:val="00875CAD"/>
    <w:rsid w:val="008761AC"/>
    <w:rsid w:val="00876467"/>
    <w:rsid w:val="008768E4"/>
    <w:rsid w:val="00877403"/>
    <w:rsid w:val="00880AAC"/>
    <w:rsid w:val="00880FC0"/>
    <w:rsid w:val="008817E1"/>
    <w:rsid w:val="00884679"/>
    <w:rsid w:val="00886EF7"/>
    <w:rsid w:val="00890B12"/>
    <w:rsid w:val="00890B43"/>
    <w:rsid w:val="00890E12"/>
    <w:rsid w:val="00893E35"/>
    <w:rsid w:val="008942F3"/>
    <w:rsid w:val="008948B1"/>
    <w:rsid w:val="00895264"/>
    <w:rsid w:val="00895644"/>
    <w:rsid w:val="00895E8C"/>
    <w:rsid w:val="008960DD"/>
    <w:rsid w:val="008961D4"/>
    <w:rsid w:val="008967C0"/>
    <w:rsid w:val="008973F1"/>
    <w:rsid w:val="00897F8D"/>
    <w:rsid w:val="008A1C71"/>
    <w:rsid w:val="008A3427"/>
    <w:rsid w:val="008A37E1"/>
    <w:rsid w:val="008A52BC"/>
    <w:rsid w:val="008A57CA"/>
    <w:rsid w:val="008A7D1D"/>
    <w:rsid w:val="008A7EE8"/>
    <w:rsid w:val="008B0316"/>
    <w:rsid w:val="008B0507"/>
    <w:rsid w:val="008B060D"/>
    <w:rsid w:val="008B0660"/>
    <w:rsid w:val="008B06A4"/>
    <w:rsid w:val="008B0D7C"/>
    <w:rsid w:val="008B17F3"/>
    <w:rsid w:val="008B251A"/>
    <w:rsid w:val="008B2AEF"/>
    <w:rsid w:val="008B2E04"/>
    <w:rsid w:val="008B387F"/>
    <w:rsid w:val="008B660B"/>
    <w:rsid w:val="008B7DCB"/>
    <w:rsid w:val="008C0B92"/>
    <w:rsid w:val="008C2BF5"/>
    <w:rsid w:val="008C3837"/>
    <w:rsid w:val="008C3A5E"/>
    <w:rsid w:val="008C46FF"/>
    <w:rsid w:val="008C667D"/>
    <w:rsid w:val="008C68D1"/>
    <w:rsid w:val="008C68FA"/>
    <w:rsid w:val="008C6C60"/>
    <w:rsid w:val="008D05D0"/>
    <w:rsid w:val="008D0E5C"/>
    <w:rsid w:val="008D1C89"/>
    <w:rsid w:val="008D2087"/>
    <w:rsid w:val="008D2917"/>
    <w:rsid w:val="008D29B3"/>
    <w:rsid w:val="008D3383"/>
    <w:rsid w:val="008D6560"/>
    <w:rsid w:val="008D6AD9"/>
    <w:rsid w:val="008D72EC"/>
    <w:rsid w:val="008D7E66"/>
    <w:rsid w:val="008E09E3"/>
    <w:rsid w:val="008E1803"/>
    <w:rsid w:val="008E2BD8"/>
    <w:rsid w:val="008E2BFA"/>
    <w:rsid w:val="008E55B8"/>
    <w:rsid w:val="008E565C"/>
    <w:rsid w:val="008E64CD"/>
    <w:rsid w:val="008E6951"/>
    <w:rsid w:val="008E7489"/>
    <w:rsid w:val="008E766E"/>
    <w:rsid w:val="008F22DF"/>
    <w:rsid w:val="008F303D"/>
    <w:rsid w:val="008F34B7"/>
    <w:rsid w:val="008F38BB"/>
    <w:rsid w:val="008F443E"/>
    <w:rsid w:val="008F4ABA"/>
    <w:rsid w:val="008F508D"/>
    <w:rsid w:val="008F5EE9"/>
    <w:rsid w:val="008F67FE"/>
    <w:rsid w:val="008F7F98"/>
    <w:rsid w:val="0090060F"/>
    <w:rsid w:val="0090099A"/>
    <w:rsid w:val="0090169D"/>
    <w:rsid w:val="0090206F"/>
    <w:rsid w:val="009026B4"/>
    <w:rsid w:val="009028A8"/>
    <w:rsid w:val="0090296E"/>
    <w:rsid w:val="00903301"/>
    <w:rsid w:val="0090362C"/>
    <w:rsid w:val="00904C5C"/>
    <w:rsid w:val="00904D68"/>
    <w:rsid w:val="0090578F"/>
    <w:rsid w:val="009057AD"/>
    <w:rsid w:val="0090659B"/>
    <w:rsid w:val="00906F55"/>
    <w:rsid w:val="00907FE5"/>
    <w:rsid w:val="00910388"/>
    <w:rsid w:val="00910DE4"/>
    <w:rsid w:val="00911669"/>
    <w:rsid w:val="009117B6"/>
    <w:rsid w:val="00911A58"/>
    <w:rsid w:val="00912708"/>
    <w:rsid w:val="009129C8"/>
    <w:rsid w:val="00913B8E"/>
    <w:rsid w:val="00913E38"/>
    <w:rsid w:val="0091425C"/>
    <w:rsid w:val="00914976"/>
    <w:rsid w:val="00915AC2"/>
    <w:rsid w:val="0091613C"/>
    <w:rsid w:val="009177D5"/>
    <w:rsid w:val="00917D61"/>
    <w:rsid w:val="00920261"/>
    <w:rsid w:val="00920AB4"/>
    <w:rsid w:val="00920D42"/>
    <w:rsid w:val="00920E28"/>
    <w:rsid w:val="00921AEC"/>
    <w:rsid w:val="009222F2"/>
    <w:rsid w:val="00922DF6"/>
    <w:rsid w:val="009231F2"/>
    <w:rsid w:val="00923266"/>
    <w:rsid w:val="00923F52"/>
    <w:rsid w:val="0092401D"/>
    <w:rsid w:val="00925136"/>
    <w:rsid w:val="00925C4C"/>
    <w:rsid w:val="00925D85"/>
    <w:rsid w:val="00926BEF"/>
    <w:rsid w:val="00926D80"/>
    <w:rsid w:val="0092726A"/>
    <w:rsid w:val="00927357"/>
    <w:rsid w:val="009278A4"/>
    <w:rsid w:val="00927FE2"/>
    <w:rsid w:val="00930653"/>
    <w:rsid w:val="00930CE5"/>
    <w:rsid w:val="00931CCA"/>
    <w:rsid w:val="00932ED5"/>
    <w:rsid w:val="00933CD7"/>
    <w:rsid w:val="00933E2C"/>
    <w:rsid w:val="00934BF1"/>
    <w:rsid w:val="0093520E"/>
    <w:rsid w:val="00935218"/>
    <w:rsid w:val="00935B57"/>
    <w:rsid w:val="00936624"/>
    <w:rsid w:val="009366DC"/>
    <w:rsid w:val="00937A53"/>
    <w:rsid w:val="009405DA"/>
    <w:rsid w:val="009405F4"/>
    <w:rsid w:val="009407CA"/>
    <w:rsid w:val="00941024"/>
    <w:rsid w:val="00941595"/>
    <w:rsid w:val="00941DA3"/>
    <w:rsid w:val="00942BAC"/>
    <w:rsid w:val="00943843"/>
    <w:rsid w:val="00944027"/>
    <w:rsid w:val="00945ED7"/>
    <w:rsid w:val="00946AE8"/>
    <w:rsid w:val="00946AEE"/>
    <w:rsid w:val="0094751B"/>
    <w:rsid w:val="0094797D"/>
    <w:rsid w:val="00947D07"/>
    <w:rsid w:val="009500FF"/>
    <w:rsid w:val="00950EF3"/>
    <w:rsid w:val="00950FB2"/>
    <w:rsid w:val="00952061"/>
    <w:rsid w:val="0095271B"/>
    <w:rsid w:val="00953744"/>
    <w:rsid w:val="00953780"/>
    <w:rsid w:val="00953CD0"/>
    <w:rsid w:val="009573F7"/>
    <w:rsid w:val="0096071D"/>
    <w:rsid w:val="00960F09"/>
    <w:rsid w:val="009614B4"/>
    <w:rsid w:val="0096199E"/>
    <w:rsid w:val="00963B9C"/>
    <w:rsid w:val="00963DDC"/>
    <w:rsid w:val="00963F2D"/>
    <w:rsid w:val="00964686"/>
    <w:rsid w:val="00964F69"/>
    <w:rsid w:val="009661CD"/>
    <w:rsid w:val="00966765"/>
    <w:rsid w:val="00967163"/>
    <w:rsid w:val="009700A0"/>
    <w:rsid w:val="00970789"/>
    <w:rsid w:val="00970F4A"/>
    <w:rsid w:val="0097109C"/>
    <w:rsid w:val="00971471"/>
    <w:rsid w:val="00971672"/>
    <w:rsid w:val="00971E8E"/>
    <w:rsid w:val="009727E7"/>
    <w:rsid w:val="00973054"/>
    <w:rsid w:val="00973CFD"/>
    <w:rsid w:val="009744D4"/>
    <w:rsid w:val="00974B31"/>
    <w:rsid w:val="00974D2A"/>
    <w:rsid w:val="0098172F"/>
    <w:rsid w:val="0098203D"/>
    <w:rsid w:val="009844FF"/>
    <w:rsid w:val="00984500"/>
    <w:rsid w:val="00984BDA"/>
    <w:rsid w:val="009863EC"/>
    <w:rsid w:val="00987046"/>
    <w:rsid w:val="0098779A"/>
    <w:rsid w:val="00987B4B"/>
    <w:rsid w:val="00990AA1"/>
    <w:rsid w:val="00991305"/>
    <w:rsid w:val="00992361"/>
    <w:rsid w:val="00993289"/>
    <w:rsid w:val="00993507"/>
    <w:rsid w:val="00993B77"/>
    <w:rsid w:val="00993DB1"/>
    <w:rsid w:val="0099463C"/>
    <w:rsid w:val="009948D8"/>
    <w:rsid w:val="00994C49"/>
    <w:rsid w:val="00994FAB"/>
    <w:rsid w:val="00995139"/>
    <w:rsid w:val="00995445"/>
    <w:rsid w:val="00995D1A"/>
    <w:rsid w:val="00997C8C"/>
    <w:rsid w:val="00997CD7"/>
    <w:rsid w:val="009A0778"/>
    <w:rsid w:val="009A10CE"/>
    <w:rsid w:val="009A19FD"/>
    <w:rsid w:val="009A292F"/>
    <w:rsid w:val="009A3292"/>
    <w:rsid w:val="009A39D9"/>
    <w:rsid w:val="009A443E"/>
    <w:rsid w:val="009A4A72"/>
    <w:rsid w:val="009A4BCC"/>
    <w:rsid w:val="009A4CCA"/>
    <w:rsid w:val="009A5885"/>
    <w:rsid w:val="009A7A7F"/>
    <w:rsid w:val="009B0616"/>
    <w:rsid w:val="009B1357"/>
    <w:rsid w:val="009B2AD9"/>
    <w:rsid w:val="009B3589"/>
    <w:rsid w:val="009B64E7"/>
    <w:rsid w:val="009C118C"/>
    <w:rsid w:val="009C16C2"/>
    <w:rsid w:val="009C1E4E"/>
    <w:rsid w:val="009C2840"/>
    <w:rsid w:val="009C31A2"/>
    <w:rsid w:val="009C31AA"/>
    <w:rsid w:val="009C3554"/>
    <w:rsid w:val="009C359D"/>
    <w:rsid w:val="009C361D"/>
    <w:rsid w:val="009C4692"/>
    <w:rsid w:val="009C5BD0"/>
    <w:rsid w:val="009C70F3"/>
    <w:rsid w:val="009D02F0"/>
    <w:rsid w:val="009D0AC6"/>
    <w:rsid w:val="009D127F"/>
    <w:rsid w:val="009D29E9"/>
    <w:rsid w:val="009D2A0F"/>
    <w:rsid w:val="009D3059"/>
    <w:rsid w:val="009D3E6C"/>
    <w:rsid w:val="009D44B7"/>
    <w:rsid w:val="009D4553"/>
    <w:rsid w:val="009D4D99"/>
    <w:rsid w:val="009D518C"/>
    <w:rsid w:val="009D6519"/>
    <w:rsid w:val="009D6FE6"/>
    <w:rsid w:val="009D796E"/>
    <w:rsid w:val="009E0E69"/>
    <w:rsid w:val="009E1908"/>
    <w:rsid w:val="009E1C66"/>
    <w:rsid w:val="009E3FC0"/>
    <w:rsid w:val="009E5F37"/>
    <w:rsid w:val="009F01B9"/>
    <w:rsid w:val="009F36F7"/>
    <w:rsid w:val="009F39CE"/>
    <w:rsid w:val="009F3BD7"/>
    <w:rsid w:val="009F3E74"/>
    <w:rsid w:val="009F4092"/>
    <w:rsid w:val="009F433D"/>
    <w:rsid w:val="009F6893"/>
    <w:rsid w:val="00A004D1"/>
    <w:rsid w:val="00A00B35"/>
    <w:rsid w:val="00A015FE"/>
    <w:rsid w:val="00A01700"/>
    <w:rsid w:val="00A02952"/>
    <w:rsid w:val="00A02F20"/>
    <w:rsid w:val="00A03474"/>
    <w:rsid w:val="00A04577"/>
    <w:rsid w:val="00A0475E"/>
    <w:rsid w:val="00A051B2"/>
    <w:rsid w:val="00A05BC9"/>
    <w:rsid w:val="00A05DB8"/>
    <w:rsid w:val="00A06416"/>
    <w:rsid w:val="00A06F14"/>
    <w:rsid w:val="00A071AC"/>
    <w:rsid w:val="00A07CF7"/>
    <w:rsid w:val="00A07D4B"/>
    <w:rsid w:val="00A108F5"/>
    <w:rsid w:val="00A10B38"/>
    <w:rsid w:val="00A1171B"/>
    <w:rsid w:val="00A12271"/>
    <w:rsid w:val="00A135AF"/>
    <w:rsid w:val="00A13E1E"/>
    <w:rsid w:val="00A14108"/>
    <w:rsid w:val="00A14576"/>
    <w:rsid w:val="00A145EB"/>
    <w:rsid w:val="00A1489E"/>
    <w:rsid w:val="00A151E3"/>
    <w:rsid w:val="00A16567"/>
    <w:rsid w:val="00A16EF0"/>
    <w:rsid w:val="00A16F9C"/>
    <w:rsid w:val="00A17591"/>
    <w:rsid w:val="00A1778F"/>
    <w:rsid w:val="00A2050B"/>
    <w:rsid w:val="00A209C3"/>
    <w:rsid w:val="00A21711"/>
    <w:rsid w:val="00A23770"/>
    <w:rsid w:val="00A25301"/>
    <w:rsid w:val="00A25DCD"/>
    <w:rsid w:val="00A3040F"/>
    <w:rsid w:val="00A310DA"/>
    <w:rsid w:val="00A3153C"/>
    <w:rsid w:val="00A32151"/>
    <w:rsid w:val="00A321D8"/>
    <w:rsid w:val="00A32E44"/>
    <w:rsid w:val="00A3335B"/>
    <w:rsid w:val="00A35407"/>
    <w:rsid w:val="00A36659"/>
    <w:rsid w:val="00A37AD1"/>
    <w:rsid w:val="00A41689"/>
    <w:rsid w:val="00A41FA4"/>
    <w:rsid w:val="00A4279B"/>
    <w:rsid w:val="00A43DA1"/>
    <w:rsid w:val="00A44380"/>
    <w:rsid w:val="00A445FC"/>
    <w:rsid w:val="00A447ED"/>
    <w:rsid w:val="00A45321"/>
    <w:rsid w:val="00A455CE"/>
    <w:rsid w:val="00A45BF0"/>
    <w:rsid w:val="00A46F58"/>
    <w:rsid w:val="00A500DA"/>
    <w:rsid w:val="00A50268"/>
    <w:rsid w:val="00A5026B"/>
    <w:rsid w:val="00A504A7"/>
    <w:rsid w:val="00A50D3C"/>
    <w:rsid w:val="00A51245"/>
    <w:rsid w:val="00A53066"/>
    <w:rsid w:val="00A53B8A"/>
    <w:rsid w:val="00A543CE"/>
    <w:rsid w:val="00A54765"/>
    <w:rsid w:val="00A54DEB"/>
    <w:rsid w:val="00A55C2E"/>
    <w:rsid w:val="00A56076"/>
    <w:rsid w:val="00A56888"/>
    <w:rsid w:val="00A568E1"/>
    <w:rsid w:val="00A57B63"/>
    <w:rsid w:val="00A603BA"/>
    <w:rsid w:val="00A61A47"/>
    <w:rsid w:val="00A61BC2"/>
    <w:rsid w:val="00A624C0"/>
    <w:rsid w:val="00A6308E"/>
    <w:rsid w:val="00A64195"/>
    <w:rsid w:val="00A657B5"/>
    <w:rsid w:val="00A661B9"/>
    <w:rsid w:val="00A70242"/>
    <w:rsid w:val="00A704E1"/>
    <w:rsid w:val="00A705B4"/>
    <w:rsid w:val="00A769DC"/>
    <w:rsid w:val="00A76D51"/>
    <w:rsid w:val="00A76E5F"/>
    <w:rsid w:val="00A76F63"/>
    <w:rsid w:val="00A80799"/>
    <w:rsid w:val="00A80F2F"/>
    <w:rsid w:val="00A82C43"/>
    <w:rsid w:val="00A8522A"/>
    <w:rsid w:val="00A85B2A"/>
    <w:rsid w:val="00A910E7"/>
    <w:rsid w:val="00A924EE"/>
    <w:rsid w:val="00A926FA"/>
    <w:rsid w:val="00A927C5"/>
    <w:rsid w:val="00A92961"/>
    <w:rsid w:val="00A92DBE"/>
    <w:rsid w:val="00A933DC"/>
    <w:rsid w:val="00A937E9"/>
    <w:rsid w:val="00A950C7"/>
    <w:rsid w:val="00A966A0"/>
    <w:rsid w:val="00A96775"/>
    <w:rsid w:val="00A9698E"/>
    <w:rsid w:val="00A97016"/>
    <w:rsid w:val="00A97556"/>
    <w:rsid w:val="00AA12DA"/>
    <w:rsid w:val="00AA131C"/>
    <w:rsid w:val="00AA1CCC"/>
    <w:rsid w:val="00AA2D21"/>
    <w:rsid w:val="00AA2FE1"/>
    <w:rsid w:val="00AA3FD7"/>
    <w:rsid w:val="00AA42A3"/>
    <w:rsid w:val="00AA459A"/>
    <w:rsid w:val="00AA47DB"/>
    <w:rsid w:val="00AA4A93"/>
    <w:rsid w:val="00AA4EF8"/>
    <w:rsid w:val="00AA531A"/>
    <w:rsid w:val="00AA60EE"/>
    <w:rsid w:val="00AA659C"/>
    <w:rsid w:val="00AA6673"/>
    <w:rsid w:val="00AA68B3"/>
    <w:rsid w:val="00AA74D2"/>
    <w:rsid w:val="00AB15DF"/>
    <w:rsid w:val="00AB1CDD"/>
    <w:rsid w:val="00AB33A8"/>
    <w:rsid w:val="00AB48E6"/>
    <w:rsid w:val="00AB58A4"/>
    <w:rsid w:val="00AB5B7E"/>
    <w:rsid w:val="00AC0D55"/>
    <w:rsid w:val="00AC140F"/>
    <w:rsid w:val="00AC19D2"/>
    <w:rsid w:val="00AC2C23"/>
    <w:rsid w:val="00AC2CE3"/>
    <w:rsid w:val="00AC33C8"/>
    <w:rsid w:val="00AC3D90"/>
    <w:rsid w:val="00AC52CE"/>
    <w:rsid w:val="00AC5A20"/>
    <w:rsid w:val="00AC5FCB"/>
    <w:rsid w:val="00AD08BF"/>
    <w:rsid w:val="00AD0D05"/>
    <w:rsid w:val="00AD0D2F"/>
    <w:rsid w:val="00AD1670"/>
    <w:rsid w:val="00AD382E"/>
    <w:rsid w:val="00AD4A11"/>
    <w:rsid w:val="00AD6748"/>
    <w:rsid w:val="00AD6A21"/>
    <w:rsid w:val="00AD7353"/>
    <w:rsid w:val="00AD7B1A"/>
    <w:rsid w:val="00AE072E"/>
    <w:rsid w:val="00AE0D96"/>
    <w:rsid w:val="00AE1644"/>
    <w:rsid w:val="00AE18C5"/>
    <w:rsid w:val="00AE4F4D"/>
    <w:rsid w:val="00AE4FA1"/>
    <w:rsid w:val="00AE5AE4"/>
    <w:rsid w:val="00AE6683"/>
    <w:rsid w:val="00AE7F57"/>
    <w:rsid w:val="00AF208D"/>
    <w:rsid w:val="00AF2576"/>
    <w:rsid w:val="00AF2719"/>
    <w:rsid w:val="00AF38C8"/>
    <w:rsid w:val="00AF4426"/>
    <w:rsid w:val="00AF451D"/>
    <w:rsid w:val="00AF536A"/>
    <w:rsid w:val="00B0067F"/>
    <w:rsid w:val="00B008E2"/>
    <w:rsid w:val="00B00B53"/>
    <w:rsid w:val="00B0120B"/>
    <w:rsid w:val="00B01916"/>
    <w:rsid w:val="00B01A19"/>
    <w:rsid w:val="00B01D8B"/>
    <w:rsid w:val="00B0205B"/>
    <w:rsid w:val="00B0374B"/>
    <w:rsid w:val="00B04C58"/>
    <w:rsid w:val="00B0505F"/>
    <w:rsid w:val="00B05082"/>
    <w:rsid w:val="00B05162"/>
    <w:rsid w:val="00B070B4"/>
    <w:rsid w:val="00B10085"/>
    <w:rsid w:val="00B103A4"/>
    <w:rsid w:val="00B11FE3"/>
    <w:rsid w:val="00B12739"/>
    <w:rsid w:val="00B12CDB"/>
    <w:rsid w:val="00B142A5"/>
    <w:rsid w:val="00B14835"/>
    <w:rsid w:val="00B14A75"/>
    <w:rsid w:val="00B14EEB"/>
    <w:rsid w:val="00B15036"/>
    <w:rsid w:val="00B15311"/>
    <w:rsid w:val="00B15C50"/>
    <w:rsid w:val="00B15D66"/>
    <w:rsid w:val="00B15DFC"/>
    <w:rsid w:val="00B17DE4"/>
    <w:rsid w:val="00B207F1"/>
    <w:rsid w:val="00B2098D"/>
    <w:rsid w:val="00B232C0"/>
    <w:rsid w:val="00B24675"/>
    <w:rsid w:val="00B24861"/>
    <w:rsid w:val="00B24ACF"/>
    <w:rsid w:val="00B26609"/>
    <w:rsid w:val="00B27A7C"/>
    <w:rsid w:val="00B27C37"/>
    <w:rsid w:val="00B30E22"/>
    <w:rsid w:val="00B312E2"/>
    <w:rsid w:val="00B31A2E"/>
    <w:rsid w:val="00B31AEE"/>
    <w:rsid w:val="00B31D6B"/>
    <w:rsid w:val="00B31E6A"/>
    <w:rsid w:val="00B3367E"/>
    <w:rsid w:val="00B33A89"/>
    <w:rsid w:val="00B34D47"/>
    <w:rsid w:val="00B35CE3"/>
    <w:rsid w:val="00B35F91"/>
    <w:rsid w:val="00B35FC7"/>
    <w:rsid w:val="00B367A4"/>
    <w:rsid w:val="00B36988"/>
    <w:rsid w:val="00B36DDB"/>
    <w:rsid w:val="00B37203"/>
    <w:rsid w:val="00B4029F"/>
    <w:rsid w:val="00B40967"/>
    <w:rsid w:val="00B40ED3"/>
    <w:rsid w:val="00B428C6"/>
    <w:rsid w:val="00B42D2E"/>
    <w:rsid w:val="00B42F27"/>
    <w:rsid w:val="00B437E9"/>
    <w:rsid w:val="00B438C1"/>
    <w:rsid w:val="00B43CB4"/>
    <w:rsid w:val="00B440D5"/>
    <w:rsid w:val="00B44394"/>
    <w:rsid w:val="00B453BF"/>
    <w:rsid w:val="00B460A2"/>
    <w:rsid w:val="00B4626C"/>
    <w:rsid w:val="00B47308"/>
    <w:rsid w:val="00B50571"/>
    <w:rsid w:val="00B50ADE"/>
    <w:rsid w:val="00B50BEC"/>
    <w:rsid w:val="00B5229F"/>
    <w:rsid w:val="00B5315D"/>
    <w:rsid w:val="00B5328C"/>
    <w:rsid w:val="00B53477"/>
    <w:rsid w:val="00B5382D"/>
    <w:rsid w:val="00B544C5"/>
    <w:rsid w:val="00B54A99"/>
    <w:rsid w:val="00B5513F"/>
    <w:rsid w:val="00B5559D"/>
    <w:rsid w:val="00B55C4E"/>
    <w:rsid w:val="00B56657"/>
    <w:rsid w:val="00B57917"/>
    <w:rsid w:val="00B57DA1"/>
    <w:rsid w:val="00B60205"/>
    <w:rsid w:val="00B60521"/>
    <w:rsid w:val="00B60609"/>
    <w:rsid w:val="00B629FD"/>
    <w:rsid w:val="00B6347A"/>
    <w:rsid w:val="00B63ACB"/>
    <w:rsid w:val="00B643DE"/>
    <w:rsid w:val="00B64D2D"/>
    <w:rsid w:val="00B65A60"/>
    <w:rsid w:val="00B7097E"/>
    <w:rsid w:val="00B70C75"/>
    <w:rsid w:val="00B713B5"/>
    <w:rsid w:val="00B71E70"/>
    <w:rsid w:val="00B736C6"/>
    <w:rsid w:val="00B75E4D"/>
    <w:rsid w:val="00B7614B"/>
    <w:rsid w:val="00B77D08"/>
    <w:rsid w:val="00B8046A"/>
    <w:rsid w:val="00B8089D"/>
    <w:rsid w:val="00B80C46"/>
    <w:rsid w:val="00B81716"/>
    <w:rsid w:val="00B81BC7"/>
    <w:rsid w:val="00B82014"/>
    <w:rsid w:val="00B83963"/>
    <w:rsid w:val="00B83CAD"/>
    <w:rsid w:val="00B841A9"/>
    <w:rsid w:val="00B85DA2"/>
    <w:rsid w:val="00B860C4"/>
    <w:rsid w:val="00B86E2E"/>
    <w:rsid w:val="00B8758A"/>
    <w:rsid w:val="00B87CB3"/>
    <w:rsid w:val="00B90383"/>
    <w:rsid w:val="00B905C5"/>
    <w:rsid w:val="00B9101E"/>
    <w:rsid w:val="00B9127D"/>
    <w:rsid w:val="00B92A34"/>
    <w:rsid w:val="00B92D2A"/>
    <w:rsid w:val="00B93AD9"/>
    <w:rsid w:val="00B94159"/>
    <w:rsid w:val="00B94242"/>
    <w:rsid w:val="00B949C5"/>
    <w:rsid w:val="00B97440"/>
    <w:rsid w:val="00B97D52"/>
    <w:rsid w:val="00BA0AFA"/>
    <w:rsid w:val="00BA0D0A"/>
    <w:rsid w:val="00BA2D34"/>
    <w:rsid w:val="00BA49F0"/>
    <w:rsid w:val="00BA4D0F"/>
    <w:rsid w:val="00BA5F0E"/>
    <w:rsid w:val="00BA636B"/>
    <w:rsid w:val="00BA6393"/>
    <w:rsid w:val="00BA6B46"/>
    <w:rsid w:val="00BA6EA2"/>
    <w:rsid w:val="00BA7DCA"/>
    <w:rsid w:val="00BB04EA"/>
    <w:rsid w:val="00BB105D"/>
    <w:rsid w:val="00BB2AC8"/>
    <w:rsid w:val="00BB38FC"/>
    <w:rsid w:val="00BB44B3"/>
    <w:rsid w:val="00BB5086"/>
    <w:rsid w:val="00BB5576"/>
    <w:rsid w:val="00BB5773"/>
    <w:rsid w:val="00BB57EB"/>
    <w:rsid w:val="00BB5D20"/>
    <w:rsid w:val="00BB6ED8"/>
    <w:rsid w:val="00BB7323"/>
    <w:rsid w:val="00BB7635"/>
    <w:rsid w:val="00BB7EF9"/>
    <w:rsid w:val="00BC2F10"/>
    <w:rsid w:val="00BC2F32"/>
    <w:rsid w:val="00BC306F"/>
    <w:rsid w:val="00BC321B"/>
    <w:rsid w:val="00BC3F3C"/>
    <w:rsid w:val="00BC45AB"/>
    <w:rsid w:val="00BC55DA"/>
    <w:rsid w:val="00BC62F5"/>
    <w:rsid w:val="00BC7017"/>
    <w:rsid w:val="00BD2A8F"/>
    <w:rsid w:val="00BD30F5"/>
    <w:rsid w:val="00BD4DFD"/>
    <w:rsid w:val="00BD4E68"/>
    <w:rsid w:val="00BD5906"/>
    <w:rsid w:val="00BD5DF2"/>
    <w:rsid w:val="00BD6A95"/>
    <w:rsid w:val="00BD6C44"/>
    <w:rsid w:val="00BD77C7"/>
    <w:rsid w:val="00BD7A7D"/>
    <w:rsid w:val="00BD7F3C"/>
    <w:rsid w:val="00BE0A1F"/>
    <w:rsid w:val="00BE1A63"/>
    <w:rsid w:val="00BE3207"/>
    <w:rsid w:val="00BE33B9"/>
    <w:rsid w:val="00BE411F"/>
    <w:rsid w:val="00BE530F"/>
    <w:rsid w:val="00BE5800"/>
    <w:rsid w:val="00BE7E2F"/>
    <w:rsid w:val="00BF0B8C"/>
    <w:rsid w:val="00BF1430"/>
    <w:rsid w:val="00BF230E"/>
    <w:rsid w:val="00BF2394"/>
    <w:rsid w:val="00BF24FD"/>
    <w:rsid w:val="00BF25E9"/>
    <w:rsid w:val="00BF2D46"/>
    <w:rsid w:val="00BF3447"/>
    <w:rsid w:val="00BF4DBC"/>
    <w:rsid w:val="00BF576B"/>
    <w:rsid w:val="00BF672A"/>
    <w:rsid w:val="00C0258B"/>
    <w:rsid w:val="00C02819"/>
    <w:rsid w:val="00C02F17"/>
    <w:rsid w:val="00C03CF2"/>
    <w:rsid w:val="00C03E02"/>
    <w:rsid w:val="00C0459C"/>
    <w:rsid w:val="00C04B83"/>
    <w:rsid w:val="00C051AD"/>
    <w:rsid w:val="00C056A5"/>
    <w:rsid w:val="00C06E02"/>
    <w:rsid w:val="00C11042"/>
    <w:rsid w:val="00C1165A"/>
    <w:rsid w:val="00C12017"/>
    <w:rsid w:val="00C13E4B"/>
    <w:rsid w:val="00C176BF"/>
    <w:rsid w:val="00C17D3C"/>
    <w:rsid w:val="00C200A2"/>
    <w:rsid w:val="00C202AD"/>
    <w:rsid w:val="00C20B67"/>
    <w:rsid w:val="00C21376"/>
    <w:rsid w:val="00C22121"/>
    <w:rsid w:val="00C2569D"/>
    <w:rsid w:val="00C25C46"/>
    <w:rsid w:val="00C25E52"/>
    <w:rsid w:val="00C272D8"/>
    <w:rsid w:val="00C2734D"/>
    <w:rsid w:val="00C30335"/>
    <w:rsid w:val="00C31F61"/>
    <w:rsid w:val="00C32989"/>
    <w:rsid w:val="00C3434B"/>
    <w:rsid w:val="00C35708"/>
    <w:rsid w:val="00C367CC"/>
    <w:rsid w:val="00C37CE0"/>
    <w:rsid w:val="00C37E22"/>
    <w:rsid w:val="00C4065F"/>
    <w:rsid w:val="00C413CC"/>
    <w:rsid w:val="00C41FD5"/>
    <w:rsid w:val="00C42063"/>
    <w:rsid w:val="00C420A9"/>
    <w:rsid w:val="00C427F0"/>
    <w:rsid w:val="00C45107"/>
    <w:rsid w:val="00C46807"/>
    <w:rsid w:val="00C46E40"/>
    <w:rsid w:val="00C479B0"/>
    <w:rsid w:val="00C521BB"/>
    <w:rsid w:val="00C530E2"/>
    <w:rsid w:val="00C5338A"/>
    <w:rsid w:val="00C539E8"/>
    <w:rsid w:val="00C53DAC"/>
    <w:rsid w:val="00C5557E"/>
    <w:rsid w:val="00C55636"/>
    <w:rsid w:val="00C558D3"/>
    <w:rsid w:val="00C55F10"/>
    <w:rsid w:val="00C56BFC"/>
    <w:rsid w:val="00C615C6"/>
    <w:rsid w:val="00C61696"/>
    <w:rsid w:val="00C617F0"/>
    <w:rsid w:val="00C619C4"/>
    <w:rsid w:val="00C6206D"/>
    <w:rsid w:val="00C62534"/>
    <w:rsid w:val="00C62EFA"/>
    <w:rsid w:val="00C63BFD"/>
    <w:rsid w:val="00C65A5A"/>
    <w:rsid w:val="00C67626"/>
    <w:rsid w:val="00C705A3"/>
    <w:rsid w:val="00C710FB"/>
    <w:rsid w:val="00C71659"/>
    <w:rsid w:val="00C71EE8"/>
    <w:rsid w:val="00C72486"/>
    <w:rsid w:val="00C72F20"/>
    <w:rsid w:val="00C73B3E"/>
    <w:rsid w:val="00C74C1F"/>
    <w:rsid w:val="00C75246"/>
    <w:rsid w:val="00C75268"/>
    <w:rsid w:val="00C75980"/>
    <w:rsid w:val="00C764DD"/>
    <w:rsid w:val="00C76B58"/>
    <w:rsid w:val="00C81012"/>
    <w:rsid w:val="00C8172C"/>
    <w:rsid w:val="00C81AB8"/>
    <w:rsid w:val="00C81B66"/>
    <w:rsid w:val="00C81EBD"/>
    <w:rsid w:val="00C8264E"/>
    <w:rsid w:val="00C83040"/>
    <w:rsid w:val="00C8349F"/>
    <w:rsid w:val="00C8361A"/>
    <w:rsid w:val="00C8442E"/>
    <w:rsid w:val="00C84D87"/>
    <w:rsid w:val="00C84FD9"/>
    <w:rsid w:val="00C85821"/>
    <w:rsid w:val="00C8594E"/>
    <w:rsid w:val="00C86285"/>
    <w:rsid w:val="00C87BE9"/>
    <w:rsid w:val="00C9065A"/>
    <w:rsid w:val="00C918D5"/>
    <w:rsid w:val="00C973CD"/>
    <w:rsid w:val="00CA00DB"/>
    <w:rsid w:val="00CA06FF"/>
    <w:rsid w:val="00CA07CD"/>
    <w:rsid w:val="00CA12EF"/>
    <w:rsid w:val="00CA21CE"/>
    <w:rsid w:val="00CA25F0"/>
    <w:rsid w:val="00CA5060"/>
    <w:rsid w:val="00CB0D03"/>
    <w:rsid w:val="00CB2B0A"/>
    <w:rsid w:val="00CB3030"/>
    <w:rsid w:val="00CB3740"/>
    <w:rsid w:val="00CB3911"/>
    <w:rsid w:val="00CB4713"/>
    <w:rsid w:val="00CB4CCB"/>
    <w:rsid w:val="00CB5494"/>
    <w:rsid w:val="00CB58A3"/>
    <w:rsid w:val="00CB5AA8"/>
    <w:rsid w:val="00CB6121"/>
    <w:rsid w:val="00CB6BB1"/>
    <w:rsid w:val="00CB7062"/>
    <w:rsid w:val="00CB74AF"/>
    <w:rsid w:val="00CC0876"/>
    <w:rsid w:val="00CC18B8"/>
    <w:rsid w:val="00CC2C41"/>
    <w:rsid w:val="00CC379F"/>
    <w:rsid w:val="00CC38ED"/>
    <w:rsid w:val="00CC3AC7"/>
    <w:rsid w:val="00CC3E1B"/>
    <w:rsid w:val="00CC4BCD"/>
    <w:rsid w:val="00CC51C2"/>
    <w:rsid w:val="00CC5F55"/>
    <w:rsid w:val="00CC62BF"/>
    <w:rsid w:val="00CC6BB6"/>
    <w:rsid w:val="00CD07FD"/>
    <w:rsid w:val="00CD0D22"/>
    <w:rsid w:val="00CD1102"/>
    <w:rsid w:val="00CD1E99"/>
    <w:rsid w:val="00CD21ED"/>
    <w:rsid w:val="00CD38E8"/>
    <w:rsid w:val="00CD417B"/>
    <w:rsid w:val="00CD46F6"/>
    <w:rsid w:val="00CD5E17"/>
    <w:rsid w:val="00CD6568"/>
    <w:rsid w:val="00CD6ADA"/>
    <w:rsid w:val="00CD75F3"/>
    <w:rsid w:val="00CD7810"/>
    <w:rsid w:val="00CD7F42"/>
    <w:rsid w:val="00CE009D"/>
    <w:rsid w:val="00CE0867"/>
    <w:rsid w:val="00CE091F"/>
    <w:rsid w:val="00CE1DF3"/>
    <w:rsid w:val="00CE2015"/>
    <w:rsid w:val="00CE43A1"/>
    <w:rsid w:val="00CE61D9"/>
    <w:rsid w:val="00CE7CC4"/>
    <w:rsid w:val="00CF00C2"/>
    <w:rsid w:val="00CF02D6"/>
    <w:rsid w:val="00CF0A69"/>
    <w:rsid w:val="00CF1356"/>
    <w:rsid w:val="00CF16B4"/>
    <w:rsid w:val="00CF1904"/>
    <w:rsid w:val="00CF2AD6"/>
    <w:rsid w:val="00CF2FE9"/>
    <w:rsid w:val="00CF408D"/>
    <w:rsid w:val="00CF51E7"/>
    <w:rsid w:val="00CF67D4"/>
    <w:rsid w:val="00D00789"/>
    <w:rsid w:val="00D008FF"/>
    <w:rsid w:val="00D00F04"/>
    <w:rsid w:val="00D0102C"/>
    <w:rsid w:val="00D026D7"/>
    <w:rsid w:val="00D02965"/>
    <w:rsid w:val="00D02ABB"/>
    <w:rsid w:val="00D03DF7"/>
    <w:rsid w:val="00D046A1"/>
    <w:rsid w:val="00D0687F"/>
    <w:rsid w:val="00D0692A"/>
    <w:rsid w:val="00D06B34"/>
    <w:rsid w:val="00D102BC"/>
    <w:rsid w:val="00D117D2"/>
    <w:rsid w:val="00D118FB"/>
    <w:rsid w:val="00D124F5"/>
    <w:rsid w:val="00D12586"/>
    <w:rsid w:val="00D12590"/>
    <w:rsid w:val="00D126AE"/>
    <w:rsid w:val="00D12F8D"/>
    <w:rsid w:val="00D13681"/>
    <w:rsid w:val="00D13AC9"/>
    <w:rsid w:val="00D142B9"/>
    <w:rsid w:val="00D147B3"/>
    <w:rsid w:val="00D150ED"/>
    <w:rsid w:val="00D15B44"/>
    <w:rsid w:val="00D167F7"/>
    <w:rsid w:val="00D17064"/>
    <w:rsid w:val="00D170D8"/>
    <w:rsid w:val="00D17AD6"/>
    <w:rsid w:val="00D21E1F"/>
    <w:rsid w:val="00D22454"/>
    <w:rsid w:val="00D2480F"/>
    <w:rsid w:val="00D26B86"/>
    <w:rsid w:val="00D26E84"/>
    <w:rsid w:val="00D30630"/>
    <w:rsid w:val="00D31C66"/>
    <w:rsid w:val="00D330E3"/>
    <w:rsid w:val="00D33C80"/>
    <w:rsid w:val="00D35127"/>
    <w:rsid w:val="00D36418"/>
    <w:rsid w:val="00D36A9A"/>
    <w:rsid w:val="00D37F43"/>
    <w:rsid w:val="00D41097"/>
    <w:rsid w:val="00D42233"/>
    <w:rsid w:val="00D42EAA"/>
    <w:rsid w:val="00D42EF9"/>
    <w:rsid w:val="00D434CB"/>
    <w:rsid w:val="00D4402A"/>
    <w:rsid w:val="00D47386"/>
    <w:rsid w:val="00D47C4E"/>
    <w:rsid w:val="00D50884"/>
    <w:rsid w:val="00D50A86"/>
    <w:rsid w:val="00D517FA"/>
    <w:rsid w:val="00D520A0"/>
    <w:rsid w:val="00D52437"/>
    <w:rsid w:val="00D5254F"/>
    <w:rsid w:val="00D55569"/>
    <w:rsid w:val="00D558CC"/>
    <w:rsid w:val="00D5649B"/>
    <w:rsid w:val="00D56A78"/>
    <w:rsid w:val="00D57848"/>
    <w:rsid w:val="00D60E0A"/>
    <w:rsid w:val="00D61667"/>
    <w:rsid w:val="00D61BAB"/>
    <w:rsid w:val="00D62438"/>
    <w:rsid w:val="00D63771"/>
    <w:rsid w:val="00D6518D"/>
    <w:rsid w:val="00D65302"/>
    <w:rsid w:val="00D65B91"/>
    <w:rsid w:val="00D65F8D"/>
    <w:rsid w:val="00D664F1"/>
    <w:rsid w:val="00D670D8"/>
    <w:rsid w:val="00D67491"/>
    <w:rsid w:val="00D67C87"/>
    <w:rsid w:val="00D70675"/>
    <w:rsid w:val="00D70C8A"/>
    <w:rsid w:val="00D71893"/>
    <w:rsid w:val="00D73E45"/>
    <w:rsid w:val="00D74470"/>
    <w:rsid w:val="00D74663"/>
    <w:rsid w:val="00D76583"/>
    <w:rsid w:val="00D76C28"/>
    <w:rsid w:val="00D77971"/>
    <w:rsid w:val="00D80703"/>
    <w:rsid w:val="00D829CA"/>
    <w:rsid w:val="00D82D39"/>
    <w:rsid w:val="00D83D73"/>
    <w:rsid w:val="00D856BB"/>
    <w:rsid w:val="00D863B5"/>
    <w:rsid w:val="00D869AD"/>
    <w:rsid w:val="00D86FB1"/>
    <w:rsid w:val="00D90859"/>
    <w:rsid w:val="00D911E1"/>
    <w:rsid w:val="00D91F42"/>
    <w:rsid w:val="00D94500"/>
    <w:rsid w:val="00D94E17"/>
    <w:rsid w:val="00D964E3"/>
    <w:rsid w:val="00D971CB"/>
    <w:rsid w:val="00D97333"/>
    <w:rsid w:val="00D977A7"/>
    <w:rsid w:val="00DA00D6"/>
    <w:rsid w:val="00DA0C60"/>
    <w:rsid w:val="00DA1068"/>
    <w:rsid w:val="00DA1083"/>
    <w:rsid w:val="00DA37DA"/>
    <w:rsid w:val="00DA3A8F"/>
    <w:rsid w:val="00DA3D30"/>
    <w:rsid w:val="00DA60FA"/>
    <w:rsid w:val="00DA6B37"/>
    <w:rsid w:val="00DA6D86"/>
    <w:rsid w:val="00DB0511"/>
    <w:rsid w:val="00DB0DC4"/>
    <w:rsid w:val="00DB1161"/>
    <w:rsid w:val="00DB11D1"/>
    <w:rsid w:val="00DB184B"/>
    <w:rsid w:val="00DB206E"/>
    <w:rsid w:val="00DB2105"/>
    <w:rsid w:val="00DB23D8"/>
    <w:rsid w:val="00DB2C68"/>
    <w:rsid w:val="00DB49B3"/>
    <w:rsid w:val="00DB52A8"/>
    <w:rsid w:val="00DB59A9"/>
    <w:rsid w:val="00DB5DA5"/>
    <w:rsid w:val="00DB7490"/>
    <w:rsid w:val="00DB7785"/>
    <w:rsid w:val="00DC0861"/>
    <w:rsid w:val="00DC1239"/>
    <w:rsid w:val="00DC1804"/>
    <w:rsid w:val="00DC2593"/>
    <w:rsid w:val="00DC2EFA"/>
    <w:rsid w:val="00DC3545"/>
    <w:rsid w:val="00DC3AD3"/>
    <w:rsid w:val="00DC40F8"/>
    <w:rsid w:val="00DC4327"/>
    <w:rsid w:val="00DC4634"/>
    <w:rsid w:val="00DC4844"/>
    <w:rsid w:val="00DC4A5C"/>
    <w:rsid w:val="00DC4EBF"/>
    <w:rsid w:val="00DC5812"/>
    <w:rsid w:val="00DC5BA9"/>
    <w:rsid w:val="00DC6B7C"/>
    <w:rsid w:val="00DD0493"/>
    <w:rsid w:val="00DD11A5"/>
    <w:rsid w:val="00DD11C2"/>
    <w:rsid w:val="00DD18FF"/>
    <w:rsid w:val="00DD2822"/>
    <w:rsid w:val="00DD357A"/>
    <w:rsid w:val="00DD3732"/>
    <w:rsid w:val="00DD4101"/>
    <w:rsid w:val="00DD41F9"/>
    <w:rsid w:val="00DD4423"/>
    <w:rsid w:val="00DD56A8"/>
    <w:rsid w:val="00DD5A4E"/>
    <w:rsid w:val="00DD5EB0"/>
    <w:rsid w:val="00DD6F51"/>
    <w:rsid w:val="00DD7723"/>
    <w:rsid w:val="00DD782C"/>
    <w:rsid w:val="00DD7AF8"/>
    <w:rsid w:val="00DE0AAF"/>
    <w:rsid w:val="00DE2476"/>
    <w:rsid w:val="00DE25F8"/>
    <w:rsid w:val="00DE2D64"/>
    <w:rsid w:val="00DE30D4"/>
    <w:rsid w:val="00DE47F8"/>
    <w:rsid w:val="00DE4985"/>
    <w:rsid w:val="00DE4AD2"/>
    <w:rsid w:val="00DE4B6D"/>
    <w:rsid w:val="00DE5849"/>
    <w:rsid w:val="00DE684D"/>
    <w:rsid w:val="00DE693C"/>
    <w:rsid w:val="00DE6AC2"/>
    <w:rsid w:val="00DE7CF6"/>
    <w:rsid w:val="00DE7FF7"/>
    <w:rsid w:val="00DF0741"/>
    <w:rsid w:val="00DF148F"/>
    <w:rsid w:val="00DF1528"/>
    <w:rsid w:val="00DF16C0"/>
    <w:rsid w:val="00DF1EAF"/>
    <w:rsid w:val="00DF4056"/>
    <w:rsid w:val="00DF413B"/>
    <w:rsid w:val="00DF53C0"/>
    <w:rsid w:val="00DF5CEC"/>
    <w:rsid w:val="00DF70C5"/>
    <w:rsid w:val="00DF76B4"/>
    <w:rsid w:val="00DF7ADB"/>
    <w:rsid w:val="00DF7D80"/>
    <w:rsid w:val="00E01307"/>
    <w:rsid w:val="00E01C0B"/>
    <w:rsid w:val="00E041BE"/>
    <w:rsid w:val="00E048CD"/>
    <w:rsid w:val="00E06D0A"/>
    <w:rsid w:val="00E076F7"/>
    <w:rsid w:val="00E1033E"/>
    <w:rsid w:val="00E10A99"/>
    <w:rsid w:val="00E11FB8"/>
    <w:rsid w:val="00E1296C"/>
    <w:rsid w:val="00E149B5"/>
    <w:rsid w:val="00E14EA7"/>
    <w:rsid w:val="00E1570D"/>
    <w:rsid w:val="00E159F3"/>
    <w:rsid w:val="00E16331"/>
    <w:rsid w:val="00E16685"/>
    <w:rsid w:val="00E16AB9"/>
    <w:rsid w:val="00E16C8A"/>
    <w:rsid w:val="00E16D0A"/>
    <w:rsid w:val="00E16EB8"/>
    <w:rsid w:val="00E17EA0"/>
    <w:rsid w:val="00E22459"/>
    <w:rsid w:val="00E22D8F"/>
    <w:rsid w:val="00E22FAD"/>
    <w:rsid w:val="00E23CB6"/>
    <w:rsid w:val="00E2428F"/>
    <w:rsid w:val="00E24437"/>
    <w:rsid w:val="00E24BC5"/>
    <w:rsid w:val="00E2794E"/>
    <w:rsid w:val="00E3129B"/>
    <w:rsid w:val="00E32DA3"/>
    <w:rsid w:val="00E3352C"/>
    <w:rsid w:val="00E3624F"/>
    <w:rsid w:val="00E372DF"/>
    <w:rsid w:val="00E376B9"/>
    <w:rsid w:val="00E41A8F"/>
    <w:rsid w:val="00E42892"/>
    <w:rsid w:val="00E42AB5"/>
    <w:rsid w:val="00E45AA1"/>
    <w:rsid w:val="00E45BBD"/>
    <w:rsid w:val="00E45F5C"/>
    <w:rsid w:val="00E462F1"/>
    <w:rsid w:val="00E463B7"/>
    <w:rsid w:val="00E4735A"/>
    <w:rsid w:val="00E50141"/>
    <w:rsid w:val="00E513FA"/>
    <w:rsid w:val="00E51D10"/>
    <w:rsid w:val="00E522A7"/>
    <w:rsid w:val="00E53FF0"/>
    <w:rsid w:val="00E5408B"/>
    <w:rsid w:val="00E54198"/>
    <w:rsid w:val="00E546DC"/>
    <w:rsid w:val="00E56F53"/>
    <w:rsid w:val="00E57449"/>
    <w:rsid w:val="00E57D0A"/>
    <w:rsid w:val="00E57DDE"/>
    <w:rsid w:val="00E606AA"/>
    <w:rsid w:val="00E6144B"/>
    <w:rsid w:val="00E62F97"/>
    <w:rsid w:val="00E62FD8"/>
    <w:rsid w:val="00E63447"/>
    <w:rsid w:val="00E63ACA"/>
    <w:rsid w:val="00E63EE6"/>
    <w:rsid w:val="00E64F73"/>
    <w:rsid w:val="00E6505C"/>
    <w:rsid w:val="00E65066"/>
    <w:rsid w:val="00E65321"/>
    <w:rsid w:val="00E65577"/>
    <w:rsid w:val="00E65771"/>
    <w:rsid w:val="00E65943"/>
    <w:rsid w:val="00E7023D"/>
    <w:rsid w:val="00E70432"/>
    <w:rsid w:val="00E72B9D"/>
    <w:rsid w:val="00E72ED8"/>
    <w:rsid w:val="00E73BC9"/>
    <w:rsid w:val="00E74378"/>
    <w:rsid w:val="00E74DBD"/>
    <w:rsid w:val="00E77396"/>
    <w:rsid w:val="00E77500"/>
    <w:rsid w:val="00E77806"/>
    <w:rsid w:val="00E82D0C"/>
    <w:rsid w:val="00E82F90"/>
    <w:rsid w:val="00E833D4"/>
    <w:rsid w:val="00E83829"/>
    <w:rsid w:val="00E83F5B"/>
    <w:rsid w:val="00E8413A"/>
    <w:rsid w:val="00E85166"/>
    <w:rsid w:val="00E8523C"/>
    <w:rsid w:val="00E86153"/>
    <w:rsid w:val="00E873A7"/>
    <w:rsid w:val="00E87DD3"/>
    <w:rsid w:val="00E9013A"/>
    <w:rsid w:val="00E911B4"/>
    <w:rsid w:val="00E91763"/>
    <w:rsid w:val="00E91B35"/>
    <w:rsid w:val="00E91F51"/>
    <w:rsid w:val="00E92C47"/>
    <w:rsid w:val="00E92D52"/>
    <w:rsid w:val="00E92DAF"/>
    <w:rsid w:val="00E9489C"/>
    <w:rsid w:val="00E951EE"/>
    <w:rsid w:val="00E955A5"/>
    <w:rsid w:val="00E95ABD"/>
    <w:rsid w:val="00E96116"/>
    <w:rsid w:val="00E969FA"/>
    <w:rsid w:val="00E96E1F"/>
    <w:rsid w:val="00E973F7"/>
    <w:rsid w:val="00E975E5"/>
    <w:rsid w:val="00E979CD"/>
    <w:rsid w:val="00EA0C3B"/>
    <w:rsid w:val="00EA1AE2"/>
    <w:rsid w:val="00EA23A5"/>
    <w:rsid w:val="00EA2557"/>
    <w:rsid w:val="00EA288E"/>
    <w:rsid w:val="00EA3E70"/>
    <w:rsid w:val="00EA5A1A"/>
    <w:rsid w:val="00EA71B9"/>
    <w:rsid w:val="00EA77F1"/>
    <w:rsid w:val="00EB16ED"/>
    <w:rsid w:val="00EB1981"/>
    <w:rsid w:val="00EB39AE"/>
    <w:rsid w:val="00EB3E58"/>
    <w:rsid w:val="00EB4363"/>
    <w:rsid w:val="00EB4425"/>
    <w:rsid w:val="00EB62CF"/>
    <w:rsid w:val="00EB72EA"/>
    <w:rsid w:val="00EB731F"/>
    <w:rsid w:val="00EB7F84"/>
    <w:rsid w:val="00EC02DE"/>
    <w:rsid w:val="00EC06EC"/>
    <w:rsid w:val="00EC1899"/>
    <w:rsid w:val="00EC2058"/>
    <w:rsid w:val="00EC3891"/>
    <w:rsid w:val="00EC5AAA"/>
    <w:rsid w:val="00EC5B76"/>
    <w:rsid w:val="00EC671C"/>
    <w:rsid w:val="00EC694B"/>
    <w:rsid w:val="00EC6B63"/>
    <w:rsid w:val="00EC7031"/>
    <w:rsid w:val="00EC767A"/>
    <w:rsid w:val="00ED16E0"/>
    <w:rsid w:val="00ED16EB"/>
    <w:rsid w:val="00ED1CCA"/>
    <w:rsid w:val="00ED22C7"/>
    <w:rsid w:val="00ED2BBB"/>
    <w:rsid w:val="00ED2FD1"/>
    <w:rsid w:val="00ED4B65"/>
    <w:rsid w:val="00ED4BE9"/>
    <w:rsid w:val="00ED5A59"/>
    <w:rsid w:val="00ED5CB8"/>
    <w:rsid w:val="00ED5F76"/>
    <w:rsid w:val="00ED6CEB"/>
    <w:rsid w:val="00ED72FC"/>
    <w:rsid w:val="00ED7B1E"/>
    <w:rsid w:val="00EE0AA2"/>
    <w:rsid w:val="00EE0B9B"/>
    <w:rsid w:val="00EE2075"/>
    <w:rsid w:val="00EE23EE"/>
    <w:rsid w:val="00EE297E"/>
    <w:rsid w:val="00EE4232"/>
    <w:rsid w:val="00EE5960"/>
    <w:rsid w:val="00EE5DCE"/>
    <w:rsid w:val="00EE75B1"/>
    <w:rsid w:val="00EE76A8"/>
    <w:rsid w:val="00EF04E7"/>
    <w:rsid w:val="00EF273C"/>
    <w:rsid w:val="00EF2AD3"/>
    <w:rsid w:val="00EF2E78"/>
    <w:rsid w:val="00EF33EA"/>
    <w:rsid w:val="00EF34DA"/>
    <w:rsid w:val="00EF5889"/>
    <w:rsid w:val="00EF6AEF"/>
    <w:rsid w:val="00EF727B"/>
    <w:rsid w:val="00EF7459"/>
    <w:rsid w:val="00F001EA"/>
    <w:rsid w:val="00F00781"/>
    <w:rsid w:val="00F00EC8"/>
    <w:rsid w:val="00F01144"/>
    <w:rsid w:val="00F025A7"/>
    <w:rsid w:val="00F02B5A"/>
    <w:rsid w:val="00F02EBD"/>
    <w:rsid w:val="00F03C4B"/>
    <w:rsid w:val="00F03CF0"/>
    <w:rsid w:val="00F057C8"/>
    <w:rsid w:val="00F057D0"/>
    <w:rsid w:val="00F06DDB"/>
    <w:rsid w:val="00F11960"/>
    <w:rsid w:val="00F11B10"/>
    <w:rsid w:val="00F11C69"/>
    <w:rsid w:val="00F12B64"/>
    <w:rsid w:val="00F130CB"/>
    <w:rsid w:val="00F13D69"/>
    <w:rsid w:val="00F13D71"/>
    <w:rsid w:val="00F141DB"/>
    <w:rsid w:val="00F146F6"/>
    <w:rsid w:val="00F16267"/>
    <w:rsid w:val="00F16687"/>
    <w:rsid w:val="00F210CF"/>
    <w:rsid w:val="00F21417"/>
    <w:rsid w:val="00F22A05"/>
    <w:rsid w:val="00F2321E"/>
    <w:rsid w:val="00F233C1"/>
    <w:rsid w:val="00F23FC3"/>
    <w:rsid w:val="00F2556C"/>
    <w:rsid w:val="00F26DFC"/>
    <w:rsid w:val="00F3059E"/>
    <w:rsid w:val="00F30FB5"/>
    <w:rsid w:val="00F31B87"/>
    <w:rsid w:val="00F3229F"/>
    <w:rsid w:val="00F35583"/>
    <w:rsid w:val="00F37F6C"/>
    <w:rsid w:val="00F40B6F"/>
    <w:rsid w:val="00F42172"/>
    <w:rsid w:val="00F4259F"/>
    <w:rsid w:val="00F428A0"/>
    <w:rsid w:val="00F42AE9"/>
    <w:rsid w:val="00F4375D"/>
    <w:rsid w:val="00F43E3E"/>
    <w:rsid w:val="00F44CE3"/>
    <w:rsid w:val="00F45D5F"/>
    <w:rsid w:val="00F470B4"/>
    <w:rsid w:val="00F47F2F"/>
    <w:rsid w:val="00F50427"/>
    <w:rsid w:val="00F504C3"/>
    <w:rsid w:val="00F50570"/>
    <w:rsid w:val="00F50B89"/>
    <w:rsid w:val="00F50C4F"/>
    <w:rsid w:val="00F517D5"/>
    <w:rsid w:val="00F51BD3"/>
    <w:rsid w:val="00F52DED"/>
    <w:rsid w:val="00F53635"/>
    <w:rsid w:val="00F5393A"/>
    <w:rsid w:val="00F5498B"/>
    <w:rsid w:val="00F56E63"/>
    <w:rsid w:val="00F6001F"/>
    <w:rsid w:val="00F6174E"/>
    <w:rsid w:val="00F62059"/>
    <w:rsid w:val="00F62D1F"/>
    <w:rsid w:val="00F63062"/>
    <w:rsid w:val="00F63F7C"/>
    <w:rsid w:val="00F648C9"/>
    <w:rsid w:val="00F65028"/>
    <w:rsid w:val="00F65272"/>
    <w:rsid w:val="00F6696D"/>
    <w:rsid w:val="00F66A45"/>
    <w:rsid w:val="00F66C8A"/>
    <w:rsid w:val="00F70A29"/>
    <w:rsid w:val="00F70A8A"/>
    <w:rsid w:val="00F7343D"/>
    <w:rsid w:val="00F73511"/>
    <w:rsid w:val="00F735C3"/>
    <w:rsid w:val="00F73E99"/>
    <w:rsid w:val="00F73F30"/>
    <w:rsid w:val="00F7431D"/>
    <w:rsid w:val="00F749BB"/>
    <w:rsid w:val="00F7535B"/>
    <w:rsid w:val="00F757DD"/>
    <w:rsid w:val="00F75CFF"/>
    <w:rsid w:val="00F765FD"/>
    <w:rsid w:val="00F773E9"/>
    <w:rsid w:val="00F77F71"/>
    <w:rsid w:val="00F817B6"/>
    <w:rsid w:val="00F81871"/>
    <w:rsid w:val="00F82819"/>
    <w:rsid w:val="00F82825"/>
    <w:rsid w:val="00F8386B"/>
    <w:rsid w:val="00F84A9D"/>
    <w:rsid w:val="00F85051"/>
    <w:rsid w:val="00F852A0"/>
    <w:rsid w:val="00F859CF"/>
    <w:rsid w:val="00F85A0D"/>
    <w:rsid w:val="00F85BEE"/>
    <w:rsid w:val="00F85CAF"/>
    <w:rsid w:val="00F86C4A"/>
    <w:rsid w:val="00F87429"/>
    <w:rsid w:val="00F9067A"/>
    <w:rsid w:val="00F9240C"/>
    <w:rsid w:val="00F92B5C"/>
    <w:rsid w:val="00F9371F"/>
    <w:rsid w:val="00F94114"/>
    <w:rsid w:val="00F94577"/>
    <w:rsid w:val="00F955A9"/>
    <w:rsid w:val="00F95D8C"/>
    <w:rsid w:val="00F95EEB"/>
    <w:rsid w:val="00F962E8"/>
    <w:rsid w:val="00F974D4"/>
    <w:rsid w:val="00F97F1F"/>
    <w:rsid w:val="00FA122D"/>
    <w:rsid w:val="00FA1DA7"/>
    <w:rsid w:val="00FA2033"/>
    <w:rsid w:val="00FA4024"/>
    <w:rsid w:val="00FA6FE3"/>
    <w:rsid w:val="00FA76AE"/>
    <w:rsid w:val="00FB111E"/>
    <w:rsid w:val="00FB169E"/>
    <w:rsid w:val="00FB1D72"/>
    <w:rsid w:val="00FB3C21"/>
    <w:rsid w:val="00FB4897"/>
    <w:rsid w:val="00FB6107"/>
    <w:rsid w:val="00FB64C8"/>
    <w:rsid w:val="00FC0E32"/>
    <w:rsid w:val="00FC12B9"/>
    <w:rsid w:val="00FC2A5B"/>
    <w:rsid w:val="00FC2B9B"/>
    <w:rsid w:val="00FC6330"/>
    <w:rsid w:val="00FC6C8C"/>
    <w:rsid w:val="00FC6F0F"/>
    <w:rsid w:val="00FC70C0"/>
    <w:rsid w:val="00FC7BDC"/>
    <w:rsid w:val="00FD070F"/>
    <w:rsid w:val="00FD0958"/>
    <w:rsid w:val="00FD103E"/>
    <w:rsid w:val="00FD1FE5"/>
    <w:rsid w:val="00FD21D2"/>
    <w:rsid w:val="00FD2EA3"/>
    <w:rsid w:val="00FD34E2"/>
    <w:rsid w:val="00FD41FA"/>
    <w:rsid w:val="00FD550A"/>
    <w:rsid w:val="00FD5795"/>
    <w:rsid w:val="00FD5EEF"/>
    <w:rsid w:val="00FD6925"/>
    <w:rsid w:val="00FD6973"/>
    <w:rsid w:val="00FD6BCB"/>
    <w:rsid w:val="00FD7FD1"/>
    <w:rsid w:val="00FE05A9"/>
    <w:rsid w:val="00FE18D4"/>
    <w:rsid w:val="00FE26A6"/>
    <w:rsid w:val="00FE29CF"/>
    <w:rsid w:val="00FE2BD1"/>
    <w:rsid w:val="00FE2C0F"/>
    <w:rsid w:val="00FE2DCC"/>
    <w:rsid w:val="00FE5576"/>
    <w:rsid w:val="00FE57DB"/>
    <w:rsid w:val="00FE6A65"/>
    <w:rsid w:val="00FE6AFF"/>
    <w:rsid w:val="00FE7ACE"/>
    <w:rsid w:val="00FE7FFA"/>
    <w:rsid w:val="00FF0C2E"/>
    <w:rsid w:val="00FF12F9"/>
    <w:rsid w:val="00FF1617"/>
    <w:rsid w:val="00FF2D54"/>
    <w:rsid w:val="00FF42B3"/>
    <w:rsid w:val="00FF4488"/>
    <w:rsid w:val="00FF535A"/>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febf9,#dcdcdc,#dbdbdb,#e8e8e8"/>
    </o:shapedefaults>
    <o:shapelayout v:ext="edit">
      <o:idmap v:ext="edit" data="1"/>
    </o:shapelayout>
  </w:shapeDefaults>
  <w:decimalSymbol w:val="."/>
  <w:listSeparator w:val=","/>
  <w14:docId w14:val="1E52E826"/>
  <w15:chartTrackingRefBased/>
  <w15:docId w15:val="{7AE7FABA-D476-4625-8AFE-82BB1033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12"/>
    <w:rPr>
      <w:sz w:val="22"/>
      <w:szCs w:val="24"/>
    </w:rPr>
  </w:style>
  <w:style w:type="paragraph" w:styleId="Heading1">
    <w:name w:val="heading 1"/>
    <w:basedOn w:val="Normal"/>
    <w:next w:val="BodyText"/>
    <w:qFormat/>
    <w:rsid w:val="0068626D"/>
    <w:pPr>
      <w:keepNext/>
      <w:numPr>
        <w:numId w:val="40"/>
      </w:numPr>
      <w:autoSpaceDE w:val="0"/>
      <w:autoSpaceDN w:val="0"/>
      <w:adjustRightInd w:val="0"/>
      <w:spacing w:before="120" w:after="120"/>
      <w:outlineLvl w:val="0"/>
    </w:pPr>
    <w:rPr>
      <w:rFonts w:ascii="Arial" w:hAnsi="Arial" w:cs="Arial"/>
      <w:b/>
      <w:bCs/>
      <w:kern w:val="32"/>
      <w:sz w:val="32"/>
      <w:szCs w:val="32"/>
    </w:rPr>
  </w:style>
  <w:style w:type="paragraph" w:styleId="Heading2">
    <w:name w:val="heading 2"/>
    <w:basedOn w:val="Normal"/>
    <w:next w:val="BodyText"/>
    <w:link w:val="Heading2Char"/>
    <w:qFormat/>
    <w:rsid w:val="0068626D"/>
    <w:pPr>
      <w:numPr>
        <w:ilvl w:val="1"/>
        <w:numId w:val="40"/>
      </w:numPr>
      <w:spacing w:after="60"/>
      <w:outlineLvl w:val="1"/>
    </w:pPr>
    <w:rPr>
      <w:rFonts w:ascii="Arial" w:hAnsi="Arial"/>
      <w:b/>
      <w:bCs/>
      <w:sz w:val="24"/>
      <w:szCs w:val="29"/>
    </w:rPr>
  </w:style>
  <w:style w:type="paragraph" w:styleId="Heading30">
    <w:name w:val="heading 3"/>
    <w:basedOn w:val="Normal"/>
    <w:next w:val="BodyText3"/>
    <w:qFormat/>
    <w:rsid w:val="00EE0AA2"/>
    <w:pPr>
      <w:numPr>
        <w:ilvl w:val="2"/>
        <w:numId w:val="40"/>
      </w:numPr>
      <w:spacing w:before="240" w:after="60"/>
      <w:outlineLvl w:val="2"/>
    </w:pPr>
    <w:rPr>
      <w:rFonts w:ascii="Arial" w:hAnsi="Arial" w:cs="Arial"/>
      <w:b/>
      <w:bCs/>
      <w:szCs w:val="26"/>
    </w:rPr>
  </w:style>
  <w:style w:type="paragraph" w:styleId="Heading4">
    <w:name w:val="heading 4"/>
    <w:basedOn w:val="Normal"/>
    <w:next w:val="Normal"/>
    <w:qFormat/>
    <w:rsid w:val="00EE0AA2"/>
    <w:pPr>
      <w:keepNext/>
      <w:numPr>
        <w:ilvl w:val="3"/>
        <w:numId w:val="40"/>
      </w:numPr>
      <w:spacing w:before="240" w:after="60"/>
      <w:outlineLvl w:val="3"/>
    </w:pPr>
    <w:rPr>
      <w:b/>
      <w:bCs/>
      <w:sz w:val="28"/>
      <w:szCs w:val="28"/>
    </w:rPr>
  </w:style>
  <w:style w:type="paragraph" w:styleId="Heading5">
    <w:name w:val="heading 5"/>
    <w:basedOn w:val="Normal"/>
    <w:next w:val="Normal"/>
    <w:qFormat/>
    <w:rsid w:val="00EE0AA2"/>
    <w:pPr>
      <w:numPr>
        <w:ilvl w:val="4"/>
        <w:numId w:val="40"/>
      </w:numPr>
      <w:spacing w:before="240" w:after="60"/>
      <w:outlineLvl w:val="4"/>
    </w:pPr>
    <w:rPr>
      <w:b/>
      <w:bCs/>
      <w:i/>
      <w:iCs/>
      <w:sz w:val="26"/>
      <w:szCs w:val="26"/>
    </w:rPr>
  </w:style>
  <w:style w:type="paragraph" w:styleId="Heading6">
    <w:name w:val="heading 6"/>
    <w:basedOn w:val="Normal"/>
    <w:next w:val="Normal"/>
    <w:qFormat/>
    <w:rsid w:val="00EE0AA2"/>
    <w:pPr>
      <w:numPr>
        <w:ilvl w:val="5"/>
        <w:numId w:val="40"/>
      </w:numPr>
      <w:spacing w:before="240" w:after="60"/>
      <w:outlineLvl w:val="5"/>
    </w:pPr>
    <w:rPr>
      <w:b/>
      <w:bCs/>
      <w:szCs w:val="22"/>
    </w:rPr>
  </w:style>
  <w:style w:type="paragraph" w:styleId="Heading7">
    <w:name w:val="heading 7"/>
    <w:basedOn w:val="Normal"/>
    <w:next w:val="Normal"/>
    <w:qFormat/>
    <w:rsid w:val="00EE0AA2"/>
    <w:pPr>
      <w:numPr>
        <w:ilvl w:val="6"/>
        <w:numId w:val="40"/>
      </w:numPr>
      <w:spacing w:before="240" w:after="60"/>
      <w:outlineLvl w:val="6"/>
    </w:pPr>
  </w:style>
  <w:style w:type="paragraph" w:styleId="Heading8">
    <w:name w:val="heading 8"/>
    <w:basedOn w:val="Normal"/>
    <w:next w:val="Normal"/>
    <w:qFormat/>
    <w:rsid w:val="00EE0AA2"/>
    <w:pPr>
      <w:numPr>
        <w:ilvl w:val="7"/>
        <w:numId w:val="40"/>
      </w:numPr>
      <w:spacing w:before="240" w:after="60"/>
      <w:outlineLvl w:val="7"/>
    </w:pPr>
    <w:rPr>
      <w:i/>
      <w:iCs/>
    </w:rPr>
  </w:style>
  <w:style w:type="paragraph" w:styleId="Heading9">
    <w:name w:val="heading 9"/>
    <w:basedOn w:val="Normal"/>
    <w:next w:val="Normal"/>
    <w:qFormat/>
    <w:rsid w:val="00EE0AA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AA2"/>
    <w:pPr>
      <w:tabs>
        <w:tab w:val="center" w:pos="4320"/>
        <w:tab w:val="right" w:pos="8640"/>
      </w:tabs>
    </w:pPr>
  </w:style>
  <w:style w:type="paragraph" w:styleId="Footer">
    <w:name w:val="footer"/>
    <w:basedOn w:val="Normal"/>
    <w:rsid w:val="00EE0AA2"/>
    <w:pPr>
      <w:tabs>
        <w:tab w:val="center" w:pos="4320"/>
        <w:tab w:val="right" w:pos="8640"/>
      </w:tabs>
    </w:pPr>
  </w:style>
  <w:style w:type="paragraph" w:styleId="Index1">
    <w:name w:val="index 1"/>
    <w:basedOn w:val="Normal"/>
    <w:next w:val="Normal"/>
    <w:autoRedefine/>
    <w:semiHidden/>
    <w:rsid w:val="00EE0AA2"/>
    <w:pPr>
      <w:ind w:left="240" w:hanging="240"/>
    </w:pPr>
  </w:style>
  <w:style w:type="paragraph" w:styleId="Index2">
    <w:name w:val="index 2"/>
    <w:basedOn w:val="Normal"/>
    <w:next w:val="Normal"/>
    <w:autoRedefine/>
    <w:semiHidden/>
    <w:rsid w:val="00EE0AA2"/>
    <w:pPr>
      <w:ind w:left="480" w:hanging="240"/>
    </w:pPr>
  </w:style>
  <w:style w:type="paragraph" w:styleId="Index3">
    <w:name w:val="index 3"/>
    <w:basedOn w:val="Normal"/>
    <w:next w:val="Normal"/>
    <w:autoRedefine/>
    <w:semiHidden/>
    <w:rsid w:val="00EE0AA2"/>
    <w:pPr>
      <w:ind w:left="720" w:hanging="240"/>
    </w:pPr>
  </w:style>
  <w:style w:type="paragraph" w:styleId="Index4">
    <w:name w:val="index 4"/>
    <w:basedOn w:val="Normal"/>
    <w:next w:val="Normal"/>
    <w:autoRedefine/>
    <w:semiHidden/>
    <w:rsid w:val="00EE0AA2"/>
    <w:pPr>
      <w:ind w:left="960" w:hanging="240"/>
    </w:pPr>
  </w:style>
  <w:style w:type="paragraph" w:styleId="Index5">
    <w:name w:val="index 5"/>
    <w:basedOn w:val="Normal"/>
    <w:next w:val="Normal"/>
    <w:autoRedefine/>
    <w:semiHidden/>
    <w:rsid w:val="00EE0AA2"/>
    <w:pPr>
      <w:ind w:left="1200" w:hanging="240"/>
    </w:pPr>
  </w:style>
  <w:style w:type="paragraph" w:styleId="Index6">
    <w:name w:val="index 6"/>
    <w:basedOn w:val="Normal"/>
    <w:next w:val="Normal"/>
    <w:autoRedefine/>
    <w:semiHidden/>
    <w:rsid w:val="00EE0AA2"/>
    <w:pPr>
      <w:ind w:left="1440" w:hanging="240"/>
    </w:pPr>
  </w:style>
  <w:style w:type="paragraph" w:styleId="Index7">
    <w:name w:val="index 7"/>
    <w:basedOn w:val="Normal"/>
    <w:next w:val="Normal"/>
    <w:autoRedefine/>
    <w:semiHidden/>
    <w:rsid w:val="00EE0AA2"/>
    <w:pPr>
      <w:ind w:left="1680" w:hanging="240"/>
    </w:pPr>
  </w:style>
  <w:style w:type="paragraph" w:styleId="Index8">
    <w:name w:val="index 8"/>
    <w:basedOn w:val="Normal"/>
    <w:next w:val="Normal"/>
    <w:autoRedefine/>
    <w:semiHidden/>
    <w:rsid w:val="00EE0AA2"/>
    <w:pPr>
      <w:ind w:left="1920" w:hanging="240"/>
    </w:pPr>
  </w:style>
  <w:style w:type="paragraph" w:styleId="Index9">
    <w:name w:val="index 9"/>
    <w:basedOn w:val="Normal"/>
    <w:next w:val="Normal"/>
    <w:autoRedefine/>
    <w:semiHidden/>
    <w:rsid w:val="00EE0AA2"/>
    <w:pPr>
      <w:ind w:left="2160" w:hanging="240"/>
    </w:pPr>
  </w:style>
  <w:style w:type="paragraph" w:styleId="IndexHeading">
    <w:name w:val="index heading"/>
    <w:basedOn w:val="Normal"/>
    <w:next w:val="Index1"/>
    <w:semiHidden/>
    <w:rsid w:val="00EE0AA2"/>
  </w:style>
  <w:style w:type="paragraph" w:styleId="DocumentMap">
    <w:name w:val="Document Map"/>
    <w:basedOn w:val="Normal"/>
    <w:semiHidden/>
    <w:rsid w:val="00EE0AA2"/>
    <w:pPr>
      <w:shd w:val="clear" w:color="auto" w:fill="000080"/>
    </w:pPr>
    <w:rPr>
      <w:rFonts w:ascii="Tahoma" w:hAnsi="Tahoma" w:cs="Tahoma"/>
    </w:rPr>
  </w:style>
  <w:style w:type="paragraph" w:styleId="Subtitle">
    <w:name w:val="Subtitle"/>
    <w:basedOn w:val="Normal"/>
    <w:qFormat/>
    <w:rsid w:val="00EE0AA2"/>
    <w:pPr>
      <w:spacing w:after="60"/>
      <w:jc w:val="center"/>
    </w:pPr>
    <w:rPr>
      <w:rFonts w:ascii="Arial" w:hAnsi="Arial"/>
      <w:i/>
      <w:sz w:val="36"/>
      <w:szCs w:val="20"/>
    </w:rPr>
  </w:style>
  <w:style w:type="paragraph" w:styleId="BodyText">
    <w:name w:val="Body Text"/>
    <w:basedOn w:val="Normal"/>
    <w:link w:val="BodyTextChar"/>
    <w:qFormat/>
    <w:rsid w:val="007A47C9"/>
    <w:pPr>
      <w:autoSpaceDE w:val="0"/>
      <w:autoSpaceDN w:val="0"/>
      <w:adjustRightInd w:val="0"/>
      <w:spacing w:before="120" w:after="120"/>
    </w:pPr>
    <w:rPr>
      <w:rFonts w:cs="Microsoft Sans Serif"/>
      <w:iCs/>
      <w:sz w:val="24"/>
      <w:szCs w:val="20"/>
    </w:rPr>
  </w:style>
  <w:style w:type="paragraph" w:styleId="BodyText2">
    <w:name w:val="Body Text 2"/>
    <w:basedOn w:val="BodyText"/>
    <w:rsid w:val="00E22FAD"/>
    <w:pPr>
      <w:ind w:left="1080"/>
    </w:pPr>
    <w:rPr>
      <w:sz w:val="22"/>
    </w:rPr>
  </w:style>
  <w:style w:type="paragraph" w:customStyle="1" w:styleId="Paragraph1">
    <w:name w:val="Paragraph1"/>
    <w:basedOn w:val="Normal"/>
    <w:semiHidden/>
    <w:rsid w:val="00EE0AA2"/>
    <w:pPr>
      <w:spacing w:before="80"/>
      <w:jc w:val="both"/>
    </w:pPr>
    <w:rPr>
      <w:sz w:val="20"/>
      <w:szCs w:val="20"/>
    </w:rPr>
  </w:style>
  <w:style w:type="paragraph" w:customStyle="1" w:styleId="TableText">
    <w:name w:val="Table Text"/>
    <w:qFormat/>
    <w:rsid w:val="00AC0D55"/>
    <w:pPr>
      <w:spacing w:before="40" w:after="40"/>
    </w:pPr>
    <w:rPr>
      <w:rFonts w:ascii="Arial" w:hAnsi="Arial"/>
      <w:sz w:val="22"/>
      <w:szCs w:val="18"/>
    </w:rPr>
  </w:style>
  <w:style w:type="paragraph" w:styleId="BalloonText">
    <w:name w:val="Balloon Text"/>
    <w:basedOn w:val="Normal"/>
    <w:semiHidden/>
    <w:rsid w:val="0090578F"/>
    <w:rPr>
      <w:rFonts w:ascii="Tahoma" w:hAnsi="Tahoma" w:cs="Tahoma"/>
      <w:sz w:val="16"/>
      <w:szCs w:val="16"/>
    </w:rPr>
  </w:style>
  <w:style w:type="paragraph" w:styleId="BodyText3">
    <w:name w:val="Body Text 3"/>
    <w:basedOn w:val="Normal"/>
    <w:rsid w:val="00EE0AA2"/>
    <w:pPr>
      <w:spacing w:after="120"/>
      <w:ind w:left="1260"/>
    </w:pPr>
    <w:rPr>
      <w:szCs w:val="22"/>
    </w:rPr>
  </w:style>
  <w:style w:type="paragraph" w:styleId="BodyTextIndent">
    <w:name w:val="Body Text Indent"/>
    <w:basedOn w:val="Normal"/>
    <w:semiHidden/>
    <w:rsid w:val="00EE0AA2"/>
    <w:pPr>
      <w:autoSpaceDE w:val="0"/>
      <w:autoSpaceDN w:val="0"/>
      <w:adjustRightInd w:val="0"/>
      <w:ind w:left="360"/>
    </w:pPr>
    <w:rPr>
      <w:i/>
      <w:iCs/>
      <w:vanish/>
      <w:color w:val="000080"/>
    </w:rPr>
  </w:style>
  <w:style w:type="paragraph" w:styleId="TOC1">
    <w:name w:val="toc 1"/>
    <w:basedOn w:val="Normal"/>
    <w:next w:val="Normal"/>
    <w:uiPriority w:val="39"/>
    <w:rsid w:val="00AA531A"/>
    <w:pPr>
      <w:tabs>
        <w:tab w:val="left" w:pos="547"/>
        <w:tab w:val="right" w:leader="dot" w:pos="9360"/>
      </w:tabs>
      <w:spacing w:before="120" w:after="120"/>
      <w:ind w:left="547" w:hanging="547"/>
    </w:pPr>
    <w:rPr>
      <w:rFonts w:ascii="Arial" w:hAnsi="Arial"/>
      <w:b/>
      <w:bCs/>
      <w:sz w:val="24"/>
      <w:szCs w:val="20"/>
    </w:rPr>
  </w:style>
  <w:style w:type="paragraph" w:styleId="TOC2">
    <w:name w:val="toc 2"/>
    <w:basedOn w:val="Normal"/>
    <w:next w:val="Normal"/>
    <w:uiPriority w:val="39"/>
    <w:rsid w:val="00AA531A"/>
    <w:pPr>
      <w:tabs>
        <w:tab w:val="left" w:pos="907"/>
        <w:tab w:val="right" w:leader="dot" w:pos="9360"/>
      </w:tabs>
      <w:ind w:left="864" w:hanging="648"/>
    </w:pPr>
    <w:rPr>
      <w:szCs w:val="20"/>
    </w:rPr>
  </w:style>
  <w:style w:type="paragraph" w:styleId="TOC3">
    <w:name w:val="toc 3"/>
    <w:basedOn w:val="Normal"/>
    <w:next w:val="Normal"/>
    <w:uiPriority w:val="39"/>
    <w:rsid w:val="0090099A"/>
    <w:pPr>
      <w:tabs>
        <w:tab w:val="left" w:pos="994"/>
        <w:tab w:val="right" w:leader="dot" w:pos="9360"/>
      </w:tabs>
      <w:ind w:left="440"/>
    </w:pPr>
    <w:rPr>
      <w:i/>
      <w:iCs/>
      <w:sz w:val="20"/>
      <w:szCs w:val="20"/>
    </w:rPr>
  </w:style>
  <w:style w:type="paragraph" w:styleId="TOC4">
    <w:name w:val="toc 4"/>
    <w:basedOn w:val="Normal"/>
    <w:next w:val="Normal"/>
    <w:autoRedefine/>
    <w:semiHidden/>
    <w:rsid w:val="00EE0AA2"/>
    <w:pPr>
      <w:ind w:left="660"/>
    </w:pPr>
    <w:rPr>
      <w:sz w:val="18"/>
      <w:szCs w:val="18"/>
    </w:rPr>
  </w:style>
  <w:style w:type="paragraph" w:styleId="TOC5">
    <w:name w:val="toc 5"/>
    <w:basedOn w:val="Normal"/>
    <w:next w:val="Normal"/>
    <w:autoRedefine/>
    <w:semiHidden/>
    <w:rsid w:val="00EE0AA2"/>
    <w:pPr>
      <w:ind w:left="880"/>
    </w:pPr>
    <w:rPr>
      <w:sz w:val="18"/>
      <w:szCs w:val="18"/>
    </w:rPr>
  </w:style>
  <w:style w:type="paragraph" w:styleId="TOC6">
    <w:name w:val="toc 6"/>
    <w:basedOn w:val="Normal"/>
    <w:next w:val="Normal"/>
    <w:autoRedefine/>
    <w:semiHidden/>
    <w:rsid w:val="00EE0AA2"/>
    <w:pPr>
      <w:ind w:left="1100"/>
    </w:pPr>
    <w:rPr>
      <w:sz w:val="18"/>
      <w:szCs w:val="18"/>
    </w:rPr>
  </w:style>
  <w:style w:type="paragraph" w:styleId="TOC7">
    <w:name w:val="toc 7"/>
    <w:basedOn w:val="Normal"/>
    <w:next w:val="Normal"/>
    <w:autoRedefine/>
    <w:semiHidden/>
    <w:rsid w:val="00EE0AA2"/>
    <w:pPr>
      <w:ind w:left="1320"/>
    </w:pPr>
    <w:rPr>
      <w:sz w:val="18"/>
      <w:szCs w:val="18"/>
    </w:rPr>
  </w:style>
  <w:style w:type="paragraph" w:styleId="TOC8">
    <w:name w:val="toc 8"/>
    <w:basedOn w:val="Normal"/>
    <w:next w:val="Normal"/>
    <w:autoRedefine/>
    <w:semiHidden/>
    <w:rsid w:val="00EE0AA2"/>
    <w:pPr>
      <w:ind w:left="1540"/>
    </w:pPr>
    <w:rPr>
      <w:sz w:val="18"/>
      <w:szCs w:val="18"/>
    </w:rPr>
  </w:style>
  <w:style w:type="paragraph" w:styleId="NoSpacing">
    <w:name w:val="No Spacing"/>
    <w:basedOn w:val="Normal"/>
    <w:uiPriority w:val="1"/>
    <w:qFormat/>
    <w:rsid w:val="00942BAC"/>
    <w:rPr>
      <w:rFonts w:ascii="Calibri" w:eastAsia="Calibri" w:hAnsi="Calibri" w:cs="Calibri"/>
      <w:szCs w:val="22"/>
    </w:rPr>
  </w:style>
  <w:style w:type="character" w:styleId="PageNumber">
    <w:name w:val="page number"/>
    <w:basedOn w:val="DefaultParagraphFont"/>
    <w:rsid w:val="00EE0AA2"/>
  </w:style>
  <w:style w:type="character" w:styleId="Hyperlink">
    <w:name w:val="Hyperlink"/>
    <w:uiPriority w:val="99"/>
    <w:rsid w:val="00EE0AA2"/>
    <w:rPr>
      <w:color w:val="0000FF"/>
      <w:u w:val="single"/>
    </w:rPr>
  </w:style>
  <w:style w:type="paragraph" w:styleId="Title">
    <w:name w:val="Title"/>
    <w:basedOn w:val="Normal"/>
    <w:qFormat/>
    <w:rsid w:val="00EE0AA2"/>
    <w:pPr>
      <w:autoSpaceDE w:val="0"/>
      <w:autoSpaceDN w:val="0"/>
      <w:adjustRightInd w:val="0"/>
      <w:spacing w:before="360" w:after="360"/>
      <w:jc w:val="center"/>
    </w:pPr>
    <w:rPr>
      <w:rFonts w:ascii="Arial" w:hAnsi="Arial" w:cs="Arial"/>
      <w:b/>
      <w:bCs/>
      <w:sz w:val="32"/>
      <w:szCs w:val="32"/>
    </w:rPr>
  </w:style>
  <w:style w:type="character" w:styleId="FollowedHyperlink">
    <w:name w:val="FollowedHyperlink"/>
    <w:rsid w:val="00EE0AA2"/>
    <w:rPr>
      <w:color w:val="800080"/>
      <w:u w:val="single"/>
    </w:rPr>
  </w:style>
  <w:style w:type="paragraph" w:styleId="FootnoteText">
    <w:name w:val="footnote text"/>
    <w:basedOn w:val="Normal"/>
    <w:semiHidden/>
    <w:rsid w:val="003C121F"/>
    <w:rPr>
      <w:sz w:val="20"/>
      <w:szCs w:val="20"/>
    </w:rPr>
  </w:style>
  <w:style w:type="paragraph" w:customStyle="1" w:styleId="NormalTableText">
    <w:name w:val="Normal Table Text"/>
    <w:basedOn w:val="Normal"/>
    <w:semiHidden/>
    <w:rsid w:val="00EE0AA2"/>
    <w:rPr>
      <w:sz w:val="20"/>
      <w:szCs w:val="20"/>
    </w:rPr>
  </w:style>
  <w:style w:type="paragraph" w:customStyle="1" w:styleId="Table">
    <w:name w:val="Table"/>
    <w:basedOn w:val="Normal"/>
    <w:semiHidden/>
    <w:rsid w:val="00EE0AA2"/>
    <w:pPr>
      <w:tabs>
        <w:tab w:val="left" w:pos="-3420"/>
      </w:tabs>
      <w:spacing w:before="40" w:after="20"/>
    </w:pPr>
    <w:rPr>
      <w:rFonts w:ascii="C Helvetica Condensed" w:hAnsi="C Helvetica Condensed"/>
      <w:sz w:val="20"/>
      <w:szCs w:val="20"/>
    </w:rPr>
  </w:style>
  <w:style w:type="character" w:styleId="FootnoteReference">
    <w:name w:val="footnote reference"/>
    <w:semiHidden/>
    <w:rsid w:val="003C121F"/>
    <w:rPr>
      <w:vertAlign w:val="superscript"/>
    </w:rPr>
  </w:style>
  <w:style w:type="paragraph" w:styleId="Caption">
    <w:name w:val="caption"/>
    <w:basedOn w:val="Normal"/>
    <w:next w:val="BodyText"/>
    <w:qFormat/>
    <w:rsid w:val="00AC0D55"/>
    <w:pPr>
      <w:spacing w:before="60" w:after="60"/>
      <w:jc w:val="center"/>
    </w:pPr>
    <w:rPr>
      <w:rFonts w:ascii="Arial" w:hAnsi="Arial"/>
      <w:b/>
      <w:bCs/>
      <w:sz w:val="20"/>
    </w:rPr>
  </w:style>
  <w:style w:type="character" w:styleId="CommentReference">
    <w:name w:val="annotation reference"/>
    <w:semiHidden/>
    <w:rsid w:val="00EE0AA2"/>
    <w:rPr>
      <w:sz w:val="16"/>
      <w:szCs w:val="16"/>
    </w:rPr>
  </w:style>
  <w:style w:type="paragraph" w:customStyle="1" w:styleId="Header3">
    <w:name w:val="Header 3"/>
    <w:basedOn w:val="Normal"/>
    <w:semiHidden/>
    <w:rsid w:val="00EE0AA2"/>
    <w:pPr>
      <w:numPr>
        <w:ilvl w:val="2"/>
        <w:numId w:val="2"/>
      </w:numPr>
    </w:pPr>
    <w:rPr>
      <w:rFonts w:ascii="Arial" w:hAnsi="Arial"/>
      <w:b/>
      <w:bCs/>
    </w:rPr>
  </w:style>
  <w:style w:type="paragraph" w:styleId="CommentText">
    <w:name w:val="annotation text"/>
    <w:basedOn w:val="Normal"/>
    <w:semiHidden/>
    <w:rsid w:val="00EE0AA2"/>
    <w:rPr>
      <w:sz w:val="20"/>
      <w:szCs w:val="20"/>
    </w:rPr>
  </w:style>
  <w:style w:type="paragraph" w:styleId="BodyTextIndent2">
    <w:name w:val="Body Text Indent 2"/>
    <w:basedOn w:val="Normal"/>
    <w:semiHidden/>
    <w:rsid w:val="00EE0AA2"/>
    <w:pPr>
      <w:tabs>
        <w:tab w:val="left" w:pos="360"/>
      </w:tabs>
      <w:ind w:left="360" w:hanging="360"/>
    </w:pPr>
  </w:style>
  <w:style w:type="paragraph" w:styleId="CommentSubject">
    <w:name w:val="annotation subject"/>
    <w:basedOn w:val="CommentText"/>
    <w:next w:val="CommentText"/>
    <w:semiHidden/>
    <w:rsid w:val="00733069"/>
    <w:rPr>
      <w:b/>
      <w:bCs/>
    </w:rPr>
  </w:style>
  <w:style w:type="paragraph" w:customStyle="1" w:styleId="xml">
    <w:name w:val="xml"/>
    <w:basedOn w:val="Normal"/>
    <w:rsid w:val="00415EFD"/>
    <w:pPr>
      <w:autoSpaceDE w:val="0"/>
      <w:autoSpaceDN w:val="0"/>
      <w:adjustRightInd w:val="0"/>
    </w:pPr>
    <w:rPr>
      <w:rFonts w:ascii="Courier New" w:hAnsi="Courier New" w:cs="Courier New"/>
      <w:sz w:val="20"/>
      <w:szCs w:val="20"/>
    </w:rPr>
  </w:style>
  <w:style w:type="paragraph" w:customStyle="1" w:styleId="Bullet">
    <w:name w:val="Bullet"/>
    <w:basedOn w:val="Normal"/>
    <w:semiHidden/>
    <w:rsid w:val="00EE0AA2"/>
    <w:pPr>
      <w:ind w:left="720" w:hanging="360"/>
    </w:pPr>
    <w:rPr>
      <w:szCs w:val="20"/>
    </w:rPr>
  </w:style>
  <w:style w:type="paragraph" w:customStyle="1" w:styleId="BulletFirst">
    <w:name w:val="Bullet First"/>
    <w:basedOn w:val="Normal"/>
    <w:next w:val="Bullet"/>
    <w:semiHidden/>
    <w:rsid w:val="00EE0AA2"/>
    <w:pPr>
      <w:spacing w:before="120"/>
      <w:ind w:left="720" w:hanging="360"/>
    </w:pPr>
    <w:rPr>
      <w:szCs w:val="20"/>
    </w:rPr>
  </w:style>
  <w:style w:type="paragraph" w:customStyle="1" w:styleId="BulletLast">
    <w:name w:val="Bullet Last"/>
    <w:basedOn w:val="Normal"/>
    <w:next w:val="Normal"/>
    <w:semiHidden/>
    <w:rsid w:val="00EE0AA2"/>
    <w:pPr>
      <w:spacing w:after="120"/>
      <w:ind w:left="720" w:hanging="360"/>
    </w:pPr>
    <w:rPr>
      <w:szCs w:val="20"/>
    </w:rPr>
  </w:style>
  <w:style w:type="paragraph" w:customStyle="1" w:styleId="BulletBoth">
    <w:name w:val="Bullet Both"/>
    <w:basedOn w:val="Bullet"/>
    <w:semiHidden/>
    <w:rsid w:val="00EE0AA2"/>
    <w:pPr>
      <w:spacing w:before="60" w:after="60"/>
    </w:pPr>
  </w:style>
  <w:style w:type="paragraph" w:styleId="BodyTextIndent3">
    <w:name w:val="Body Text Indent 3"/>
    <w:basedOn w:val="Normal"/>
    <w:semiHidden/>
    <w:rsid w:val="00EE0AA2"/>
    <w:pPr>
      <w:autoSpaceDE w:val="0"/>
      <w:autoSpaceDN w:val="0"/>
      <w:adjustRightInd w:val="0"/>
      <w:ind w:left="2700" w:hanging="2700"/>
    </w:pPr>
  </w:style>
  <w:style w:type="paragraph" w:customStyle="1" w:styleId="BodyTextHidden2">
    <w:name w:val="Body Text Hidden 2"/>
    <w:basedOn w:val="BodyText2"/>
    <w:semiHidden/>
    <w:rsid w:val="00EE0AA2"/>
    <w:pPr>
      <w:autoSpaceDE/>
      <w:autoSpaceDN/>
      <w:adjustRightInd/>
    </w:pPr>
    <w:rPr>
      <w:i/>
      <w:vanish/>
      <w:color w:val="000080"/>
    </w:rPr>
  </w:style>
  <w:style w:type="paragraph" w:customStyle="1" w:styleId="BodyTextHidden3">
    <w:name w:val="Body Text Hidden 3"/>
    <w:basedOn w:val="Normal"/>
    <w:semiHidden/>
    <w:rsid w:val="00EE0AA2"/>
    <w:pPr>
      <w:overflowPunct w:val="0"/>
      <w:autoSpaceDE w:val="0"/>
      <w:autoSpaceDN w:val="0"/>
      <w:adjustRightInd w:val="0"/>
      <w:ind w:left="720"/>
      <w:textAlignment w:val="baseline"/>
    </w:pPr>
    <w:rPr>
      <w:i/>
      <w:vanish/>
      <w:color w:val="000080"/>
      <w:szCs w:val="20"/>
    </w:rPr>
  </w:style>
  <w:style w:type="paragraph" w:customStyle="1" w:styleId="BulletListHidden3">
    <w:name w:val="Bullet List Hidden 3"/>
    <w:basedOn w:val="Normal"/>
    <w:semiHidden/>
    <w:rsid w:val="00EE0AA2"/>
    <w:pPr>
      <w:numPr>
        <w:numId w:val="1"/>
      </w:numPr>
      <w:overflowPunct w:val="0"/>
      <w:autoSpaceDE w:val="0"/>
      <w:autoSpaceDN w:val="0"/>
      <w:adjustRightInd w:val="0"/>
      <w:textAlignment w:val="baseline"/>
    </w:pPr>
    <w:rPr>
      <w:i/>
      <w:vanish/>
      <w:color w:val="000080"/>
      <w:szCs w:val="20"/>
    </w:rPr>
  </w:style>
  <w:style w:type="paragraph" w:customStyle="1" w:styleId="heading3">
    <w:name w:val="heading3"/>
    <w:basedOn w:val="Normal"/>
    <w:semiHidden/>
    <w:rsid w:val="00EE0AA2"/>
    <w:pPr>
      <w:numPr>
        <w:numId w:val="3"/>
      </w:numPr>
      <w:overflowPunct w:val="0"/>
      <w:autoSpaceDE w:val="0"/>
      <w:autoSpaceDN w:val="0"/>
      <w:adjustRightInd w:val="0"/>
      <w:jc w:val="right"/>
      <w:textAlignment w:val="baseline"/>
    </w:pPr>
    <w:rPr>
      <w:b/>
      <w:szCs w:val="20"/>
    </w:rPr>
  </w:style>
  <w:style w:type="paragraph" w:customStyle="1" w:styleId="BodyText1">
    <w:name w:val="Body Text1"/>
    <w:basedOn w:val="BodyText"/>
    <w:rsid w:val="00F50570"/>
    <w:pPr>
      <w:ind w:left="720"/>
    </w:pPr>
    <w:rPr>
      <w:rFonts w:cs="Times New Roman"/>
      <w:iCs w:val="0"/>
      <w:sz w:val="22"/>
    </w:rPr>
  </w:style>
  <w:style w:type="character" w:styleId="Emphasis">
    <w:name w:val="Emphasis"/>
    <w:qFormat/>
    <w:rsid w:val="00EE0AA2"/>
    <w:rPr>
      <w:i/>
      <w:iCs/>
    </w:rPr>
  </w:style>
  <w:style w:type="character" w:customStyle="1" w:styleId="BodyTextChar">
    <w:name w:val="Body Text Char"/>
    <w:link w:val="BodyText"/>
    <w:rsid w:val="007A47C9"/>
    <w:rPr>
      <w:rFonts w:cs="Microsoft Sans Serif"/>
      <w:iCs/>
      <w:sz w:val="24"/>
    </w:rPr>
  </w:style>
  <w:style w:type="paragraph" w:customStyle="1" w:styleId="InstructionalText3">
    <w:name w:val="Instructional Text 3"/>
    <w:basedOn w:val="InstructionalText1"/>
    <w:next w:val="BodyText3"/>
    <w:rsid w:val="00EE0AA2"/>
    <w:pPr>
      <w:ind w:left="1260"/>
    </w:pPr>
  </w:style>
  <w:style w:type="paragraph" w:customStyle="1" w:styleId="Contents">
    <w:name w:val="Contents"/>
    <w:basedOn w:val="Subtitle"/>
    <w:rsid w:val="00EE0AA2"/>
    <w:rPr>
      <w:b/>
      <w:i w:val="0"/>
      <w:sz w:val="22"/>
      <w:szCs w:val="24"/>
    </w:rPr>
  </w:style>
  <w:style w:type="paragraph" w:customStyle="1" w:styleId="Title2">
    <w:name w:val="Title 2"/>
    <w:basedOn w:val="Title"/>
    <w:rsid w:val="00EE0AA2"/>
    <w:pPr>
      <w:spacing w:before="120" w:after="120"/>
    </w:pPr>
    <w:rPr>
      <w:sz w:val="28"/>
    </w:rPr>
  </w:style>
  <w:style w:type="paragraph" w:customStyle="1" w:styleId="TableHeading">
    <w:name w:val="Table Heading"/>
    <w:basedOn w:val="TableText"/>
    <w:qFormat/>
    <w:rsid w:val="00AC0D55"/>
    <w:rPr>
      <w:b/>
    </w:rPr>
  </w:style>
  <w:style w:type="paragraph" w:customStyle="1" w:styleId="InstructionalText1">
    <w:name w:val="Instructional Text 1"/>
    <w:basedOn w:val="BodyText"/>
    <w:next w:val="BodyText"/>
    <w:link w:val="InstructionalText1Char"/>
    <w:rsid w:val="00EE0AA2"/>
    <w:pPr>
      <w:keepLines/>
      <w:spacing w:line="240" w:lineRule="atLeast"/>
    </w:pPr>
    <w:rPr>
      <w:i/>
      <w:color w:val="0000FF"/>
      <w:szCs w:val="24"/>
    </w:rPr>
  </w:style>
  <w:style w:type="character" w:customStyle="1" w:styleId="InstructionalTextBold">
    <w:name w:val="Instructional Text Bold"/>
    <w:rsid w:val="00EE0AA2"/>
    <w:rPr>
      <w:b/>
      <w:bCs/>
      <w:color w:val="0000FF"/>
    </w:rPr>
  </w:style>
  <w:style w:type="paragraph" w:customStyle="1" w:styleId="StyleHeading3TimesNewRoman11pt">
    <w:name w:val="Style Heading 3 + Times New Roman 11 pt"/>
    <w:basedOn w:val="Heading30"/>
    <w:semiHidden/>
    <w:rsid w:val="00EE0AA2"/>
  </w:style>
  <w:style w:type="paragraph" w:customStyle="1" w:styleId="StyleHeading3TimesNewRoman11pt1">
    <w:name w:val="Style Heading 3 + Times New Roman 11 pt1"/>
    <w:basedOn w:val="Heading30"/>
    <w:semiHidden/>
    <w:rsid w:val="00EE0AA2"/>
  </w:style>
  <w:style w:type="paragraph" w:customStyle="1" w:styleId="CoverTitleInstructions">
    <w:name w:val="Cover Title Instructions"/>
    <w:basedOn w:val="InstructionalText1"/>
    <w:rsid w:val="00EE0AA2"/>
    <w:pPr>
      <w:jc w:val="center"/>
    </w:pPr>
    <w:rPr>
      <w:szCs w:val="28"/>
    </w:rPr>
  </w:style>
  <w:style w:type="paragraph" w:customStyle="1" w:styleId="Note1">
    <w:name w:val="Note 1"/>
    <w:basedOn w:val="BodyText"/>
    <w:rsid w:val="00EE0AA2"/>
    <w:pPr>
      <w:numPr>
        <w:numId w:val="4"/>
      </w:numPr>
      <w:tabs>
        <w:tab w:val="clear" w:pos="1008"/>
        <w:tab w:val="num" w:pos="900"/>
      </w:tabs>
    </w:pPr>
    <w:rPr>
      <w:i/>
    </w:rPr>
  </w:style>
  <w:style w:type="paragraph" w:customStyle="1" w:styleId="InstructionalText2">
    <w:name w:val="Instructional Text 2"/>
    <w:basedOn w:val="InstructionalText1"/>
    <w:next w:val="BodyText2"/>
    <w:link w:val="InstructionalText2Char"/>
    <w:rsid w:val="00EE0AA2"/>
    <w:pPr>
      <w:ind w:left="720"/>
    </w:pPr>
  </w:style>
  <w:style w:type="character" w:customStyle="1" w:styleId="InstructionalText1Char">
    <w:name w:val="Instructional Text 1 Char"/>
    <w:link w:val="InstructionalText1"/>
    <w:rsid w:val="00EE0AA2"/>
    <w:rPr>
      <w:i/>
      <w:iCs/>
      <w:color w:val="0000FF"/>
      <w:sz w:val="22"/>
      <w:szCs w:val="24"/>
      <w:lang w:val="en-US" w:eastAsia="en-US" w:bidi="ar-SA"/>
    </w:rPr>
  </w:style>
  <w:style w:type="character" w:customStyle="1" w:styleId="InstructionalText2Char">
    <w:name w:val="Instructional Text 2 Char"/>
    <w:link w:val="InstructionalText2"/>
    <w:rsid w:val="00EE0AA2"/>
    <w:rPr>
      <w:i/>
      <w:iCs/>
      <w:color w:val="0000FF"/>
      <w:sz w:val="22"/>
      <w:szCs w:val="24"/>
      <w:lang w:val="en-US" w:eastAsia="en-US" w:bidi="ar-SA"/>
    </w:rPr>
  </w:style>
  <w:style w:type="paragraph" w:customStyle="1" w:styleId="TableSpacer">
    <w:name w:val="Table Spacer"/>
    <w:basedOn w:val="BodyText"/>
    <w:rsid w:val="00EE0AA2"/>
    <w:rPr>
      <w:sz w:val="16"/>
    </w:rPr>
  </w:style>
  <w:style w:type="paragraph" w:customStyle="1" w:styleId="InstructionalBullet1">
    <w:name w:val="Instructional Bullet 1"/>
    <w:basedOn w:val="Normal"/>
    <w:rsid w:val="00EE0AA2"/>
    <w:pPr>
      <w:numPr>
        <w:numId w:val="5"/>
      </w:numPr>
    </w:pPr>
    <w:rPr>
      <w:i/>
      <w:color w:val="0000FF"/>
    </w:rPr>
  </w:style>
  <w:style w:type="paragraph" w:customStyle="1" w:styleId="InstructionalBullet2">
    <w:name w:val="Instructional Bullet 2"/>
    <w:basedOn w:val="InstructionalBullet1"/>
    <w:rsid w:val="00EE0AA2"/>
    <w:pPr>
      <w:tabs>
        <w:tab w:val="clear" w:pos="900"/>
        <w:tab w:val="num" w:pos="1260"/>
      </w:tabs>
      <w:ind w:left="1260"/>
    </w:pPr>
  </w:style>
  <w:style w:type="paragraph" w:customStyle="1" w:styleId="InstructionalBullet3">
    <w:name w:val="Instructional Bullet 3"/>
    <w:basedOn w:val="InstructionalBullet1"/>
    <w:rsid w:val="00EE0AA2"/>
    <w:pPr>
      <w:tabs>
        <w:tab w:val="num" w:pos="1620"/>
      </w:tabs>
      <w:ind w:left="1620"/>
    </w:pPr>
  </w:style>
  <w:style w:type="paragraph" w:customStyle="1" w:styleId="BodyBullet1">
    <w:name w:val="Body Bullet 1"/>
    <w:basedOn w:val="BodyText"/>
    <w:rsid w:val="00EE0AA2"/>
    <w:pPr>
      <w:numPr>
        <w:numId w:val="6"/>
      </w:numPr>
      <w:tabs>
        <w:tab w:val="clear" w:pos="1080"/>
        <w:tab w:val="num" w:pos="900"/>
      </w:tabs>
      <w:ind w:left="900"/>
    </w:pPr>
  </w:style>
  <w:style w:type="paragraph" w:customStyle="1" w:styleId="BodyBullet2">
    <w:name w:val="Body Bullet 2"/>
    <w:basedOn w:val="BodyText"/>
    <w:rsid w:val="00EE0AA2"/>
    <w:pPr>
      <w:numPr>
        <w:numId w:val="8"/>
      </w:numPr>
      <w:tabs>
        <w:tab w:val="clear" w:pos="1800"/>
        <w:tab w:val="num" w:pos="1260"/>
      </w:tabs>
      <w:ind w:left="1260"/>
    </w:pPr>
  </w:style>
  <w:style w:type="paragraph" w:customStyle="1" w:styleId="BodyBullet3">
    <w:name w:val="Body Bullet 3"/>
    <w:basedOn w:val="BodyText"/>
    <w:rsid w:val="00EE0AA2"/>
    <w:pPr>
      <w:numPr>
        <w:numId w:val="7"/>
      </w:numPr>
      <w:tabs>
        <w:tab w:val="clear" w:pos="1080"/>
        <w:tab w:val="num" w:pos="1620"/>
      </w:tabs>
      <w:ind w:left="1440" w:hanging="180"/>
    </w:pPr>
  </w:style>
  <w:style w:type="table" w:styleId="TableGrid">
    <w:name w:val="Table Grid"/>
    <w:basedOn w:val="TableNormal"/>
    <w:semiHidden/>
    <w:rsid w:val="00EE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ed1">
    <w:name w:val="Body Numbered 1"/>
    <w:basedOn w:val="Normal"/>
    <w:rsid w:val="00EE0AA2"/>
    <w:pPr>
      <w:keepNext/>
      <w:keepLines/>
      <w:numPr>
        <w:numId w:val="10"/>
      </w:numPr>
      <w:tabs>
        <w:tab w:val="clear" w:pos="1260"/>
        <w:tab w:val="num" w:pos="900"/>
      </w:tabs>
      <w:ind w:left="900"/>
    </w:pPr>
    <w:rPr>
      <w:rFonts w:eastAsia="Arial Unicode MS"/>
    </w:rPr>
  </w:style>
  <w:style w:type="paragraph" w:customStyle="1" w:styleId="BodyNumbered2">
    <w:name w:val="Body Numbered 2"/>
    <w:basedOn w:val="Normal"/>
    <w:rsid w:val="00EE0AA2"/>
    <w:pPr>
      <w:keepNext/>
      <w:keepLines/>
      <w:numPr>
        <w:numId w:val="11"/>
      </w:numPr>
    </w:pPr>
    <w:rPr>
      <w:rFonts w:eastAsia="Arial Unicode MS"/>
    </w:rPr>
  </w:style>
  <w:style w:type="paragraph" w:customStyle="1" w:styleId="BodyNumbered3">
    <w:name w:val="Body Numbered 3"/>
    <w:basedOn w:val="Normal"/>
    <w:rsid w:val="00EE0AA2"/>
    <w:pPr>
      <w:keepNext/>
      <w:keepLines/>
      <w:numPr>
        <w:numId w:val="12"/>
      </w:numPr>
      <w:tabs>
        <w:tab w:val="clear" w:pos="1260"/>
        <w:tab w:val="num" w:pos="1620"/>
      </w:tabs>
      <w:ind w:left="1620"/>
    </w:pPr>
    <w:rPr>
      <w:rFonts w:eastAsia="Arial Unicode MS"/>
    </w:rPr>
  </w:style>
  <w:style w:type="paragraph" w:customStyle="1" w:styleId="BodyLettered1">
    <w:name w:val="Body Lettered 1"/>
    <w:basedOn w:val="Normal"/>
    <w:rsid w:val="00EE0AA2"/>
    <w:pPr>
      <w:keepNext/>
      <w:keepLines/>
      <w:numPr>
        <w:numId w:val="13"/>
      </w:numPr>
      <w:tabs>
        <w:tab w:val="clear" w:pos="288"/>
        <w:tab w:val="num" w:pos="1260"/>
      </w:tabs>
      <w:ind w:left="1260" w:hanging="360"/>
    </w:pPr>
  </w:style>
  <w:style w:type="paragraph" w:customStyle="1" w:styleId="BodyLettered2">
    <w:name w:val="Body Lettered 2"/>
    <w:basedOn w:val="Normal"/>
    <w:rsid w:val="00EE0AA2"/>
    <w:pPr>
      <w:keepNext/>
      <w:keepLines/>
      <w:numPr>
        <w:numId w:val="14"/>
      </w:numPr>
      <w:tabs>
        <w:tab w:val="clear" w:pos="288"/>
        <w:tab w:val="num" w:pos="1620"/>
      </w:tabs>
      <w:ind w:left="1620" w:hanging="360"/>
    </w:pPr>
  </w:style>
  <w:style w:type="paragraph" w:customStyle="1" w:styleId="BodyLettered3">
    <w:name w:val="Body Lettered 3"/>
    <w:basedOn w:val="Normal"/>
    <w:rsid w:val="00EE0AA2"/>
    <w:pPr>
      <w:keepNext/>
      <w:keepLines/>
      <w:numPr>
        <w:numId w:val="15"/>
      </w:numPr>
      <w:tabs>
        <w:tab w:val="clear" w:pos="288"/>
        <w:tab w:val="num" w:pos="1980"/>
      </w:tabs>
      <w:ind w:left="1980" w:hanging="360"/>
    </w:pPr>
  </w:style>
  <w:style w:type="numbering" w:styleId="111111">
    <w:name w:val="Outline List 2"/>
    <w:basedOn w:val="NoList"/>
    <w:semiHidden/>
    <w:rsid w:val="00EE0AA2"/>
    <w:pPr>
      <w:numPr>
        <w:numId w:val="16"/>
      </w:numPr>
    </w:pPr>
  </w:style>
  <w:style w:type="numbering" w:styleId="1ai">
    <w:name w:val="Outline List 1"/>
    <w:basedOn w:val="NoList"/>
    <w:semiHidden/>
    <w:rsid w:val="00EE0AA2"/>
    <w:pPr>
      <w:numPr>
        <w:numId w:val="17"/>
      </w:numPr>
    </w:pPr>
  </w:style>
  <w:style w:type="numbering" w:styleId="ArticleSection">
    <w:name w:val="Outline List 3"/>
    <w:basedOn w:val="NoList"/>
    <w:semiHidden/>
    <w:rsid w:val="00EE0AA2"/>
    <w:pPr>
      <w:numPr>
        <w:numId w:val="18"/>
      </w:numPr>
    </w:pPr>
  </w:style>
  <w:style w:type="paragraph" w:styleId="BlockText">
    <w:name w:val="Block Text"/>
    <w:basedOn w:val="Normal"/>
    <w:semiHidden/>
    <w:rsid w:val="00EE0AA2"/>
    <w:pPr>
      <w:spacing w:after="120"/>
      <w:ind w:left="1440" w:right="1440"/>
    </w:pPr>
  </w:style>
  <w:style w:type="paragraph" w:styleId="BodyTextFirstIndent">
    <w:name w:val="Body Text First Indent"/>
    <w:basedOn w:val="BodyText"/>
    <w:semiHidden/>
    <w:rsid w:val="00EE0AA2"/>
    <w:pPr>
      <w:autoSpaceDE/>
      <w:autoSpaceDN/>
      <w:adjustRightInd/>
      <w:ind w:firstLine="210"/>
    </w:pPr>
    <w:rPr>
      <w:iCs w:val="0"/>
      <w:szCs w:val="24"/>
    </w:rPr>
  </w:style>
  <w:style w:type="paragraph" w:styleId="BodyTextFirstIndent2">
    <w:name w:val="Body Text First Indent 2"/>
    <w:basedOn w:val="BodyTextIndent"/>
    <w:semiHidden/>
    <w:rsid w:val="00EE0AA2"/>
    <w:pPr>
      <w:autoSpaceDE/>
      <w:autoSpaceDN/>
      <w:adjustRightInd/>
      <w:spacing w:after="120"/>
      <w:ind w:firstLine="210"/>
    </w:pPr>
    <w:rPr>
      <w:i w:val="0"/>
      <w:iCs w:val="0"/>
      <w:vanish w:val="0"/>
      <w:color w:val="auto"/>
    </w:rPr>
  </w:style>
  <w:style w:type="paragraph" w:styleId="Closing">
    <w:name w:val="Closing"/>
    <w:basedOn w:val="Normal"/>
    <w:semiHidden/>
    <w:rsid w:val="00EE0AA2"/>
    <w:pPr>
      <w:ind w:left="4320"/>
    </w:pPr>
  </w:style>
  <w:style w:type="paragraph" w:styleId="E-mailSignature">
    <w:name w:val="E-mail Signature"/>
    <w:basedOn w:val="Normal"/>
    <w:semiHidden/>
    <w:rsid w:val="00EE0AA2"/>
  </w:style>
  <w:style w:type="paragraph" w:styleId="EnvelopeAddress">
    <w:name w:val="envelope address"/>
    <w:basedOn w:val="Normal"/>
    <w:semiHidden/>
    <w:rsid w:val="00EE0AA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EE0AA2"/>
    <w:rPr>
      <w:rFonts w:ascii="Arial" w:hAnsi="Arial" w:cs="Arial"/>
      <w:sz w:val="20"/>
      <w:szCs w:val="20"/>
    </w:rPr>
  </w:style>
  <w:style w:type="character" w:styleId="HTMLAcronym">
    <w:name w:val="HTML Acronym"/>
    <w:basedOn w:val="DefaultParagraphFont"/>
    <w:semiHidden/>
    <w:rsid w:val="00EE0AA2"/>
  </w:style>
  <w:style w:type="paragraph" w:styleId="HTMLAddress">
    <w:name w:val="HTML Address"/>
    <w:basedOn w:val="Normal"/>
    <w:semiHidden/>
    <w:rsid w:val="00EE0AA2"/>
    <w:rPr>
      <w:i/>
      <w:iCs/>
    </w:rPr>
  </w:style>
  <w:style w:type="character" w:styleId="HTMLCite">
    <w:name w:val="HTML Cite"/>
    <w:semiHidden/>
    <w:rsid w:val="00EE0AA2"/>
    <w:rPr>
      <w:i/>
      <w:iCs/>
    </w:rPr>
  </w:style>
  <w:style w:type="character" w:styleId="HTMLCode">
    <w:name w:val="HTML Code"/>
    <w:semiHidden/>
    <w:rsid w:val="00EE0AA2"/>
    <w:rPr>
      <w:rFonts w:ascii="Courier New" w:hAnsi="Courier New" w:cs="Courier New"/>
      <w:sz w:val="20"/>
      <w:szCs w:val="20"/>
    </w:rPr>
  </w:style>
  <w:style w:type="character" w:styleId="HTMLDefinition">
    <w:name w:val="HTML Definition"/>
    <w:semiHidden/>
    <w:rsid w:val="00EE0AA2"/>
    <w:rPr>
      <w:i/>
      <w:iCs/>
    </w:rPr>
  </w:style>
  <w:style w:type="character" w:styleId="HTMLKeyboard">
    <w:name w:val="HTML Keyboard"/>
    <w:semiHidden/>
    <w:rsid w:val="00EE0AA2"/>
    <w:rPr>
      <w:rFonts w:ascii="Courier New" w:hAnsi="Courier New" w:cs="Courier New"/>
      <w:sz w:val="20"/>
      <w:szCs w:val="20"/>
    </w:rPr>
  </w:style>
  <w:style w:type="paragraph" w:styleId="HTMLPreformatted">
    <w:name w:val="HTML Preformatted"/>
    <w:basedOn w:val="Normal"/>
    <w:semiHidden/>
    <w:rsid w:val="00EE0AA2"/>
    <w:rPr>
      <w:rFonts w:ascii="Courier New" w:hAnsi="Courier New" w:cs="Courier New"/>
      <w:sz w:val="20"/>
      <w:szCs w:val="20"/>
    </w:rPr>
  </w:style>
  <w:style w:type="character" w:styleId="HTMLSample">
    <w:name w:val="HTML Sample"/>
    <w:semiHidden/>
    <w:rsid w:val="00EE0AA2"/>
    <w:rPr>
      <w:rFonts w:ascii="Courier New" w:hAnsi="Courier New" w:cs="Courier New"/>
    </w:rPr>
  </w:style>
  <w:style w:type="character" w:styleId="HTMLTypewriter">
    <w:name w:val="HTML Typewriter"/>
    <w:semiHidden/>
    <w:rsid w:val="00EE0AA2"/>
    <w:rPr>
      <w:rFonts w:ascii="Courier New" w:hAnsi="Courier New" w:cs="Courier New"/>
      <w:sz w:val="20"/>
      <w:szCs w:val="20"/>
    </w:rPr>
  </w:style>
  <w:style w:type="character" w:styleId="HTMLVariable">
    <w:name w:val="HTML Variable"/>
    <w:semiHidden/>
    <w:rsid w:val="00EE0AA2"/>
    <w:rPr>
      <w:i/>
      <w:iCs/>
    </w:rPr>
  </w:style>
  <w:style w:type="character" w:styleId="LineNumber">
    <w:name w:val="line number"/>
    <w:basedOn w:val="DefaultParagraphFont"/>
    <w:semiHidden/>
    <w:rsid w:val="00EE0AA2"/>
  </w:style>
  <w:style w:type="paragraph" w:styleId="List">
    <w:name w:val="List"/>
    <w:basedOn w:val="Normal"/>
    <w:semiHidden/>
    <w:rsid w:val="00EE0AA2"/>
    <w:pPr>
      <w:ind w:left="360" w:hanging="360"/>
    </w:pPr>
  </w:style>
  <w:style w:type="paragraph" w:styleId="List2">
    <w:name w:val="List 2"/>
    <w:basedOn w:val="Normal"/>
    <w:semiHidden/>
    <w:rsid w:val="00EE0AA2"/>
    <w:pPr>
      <w:ind w:left="720" w:hanging="360"/>
    </w:pPr>
  </w:style>
  <w:style w:type="paragraph" w:styleId="List3">
    <w:name w:val="List 3"/>
    <w:basedOn w:val="Normal"/>
    <w:semiHidden/>
    <w:rsid w:val="00EE0AA2"/>
    <w:pPr>
      <w:ind w:left="1080" w:hanging="360"/>
    </w:pPr>
  </w:style>
  <w:style w:type="paragraph" w:styleId="List4">
    <w:name w:val="List 4"/>
    <w:basedOn w:val="Normal"/>
    <w:semiHidden/>
    <w:rsid w:val="00EE0AA2"/>
    <w:pPr>
      <w:ind w:left="1440" w:hanging="360"/>
    </w:pPr>
  </w:style>
  <w:style w:type="paragraph" w:styleId="List5">
    <w:name w:val="List 5"/>
    <w:basedOn w:val="Normal"/>
    <w:semiHidden/>
    <w:rsid w:val="00EE0AA2"/>
    <w:pPr>
      <w:ind w:left="1800" w:hanging="360"/>
    </w:pPr>
  </w:style>
  <w:style w:type="paragraph" w:styleId="ListBullet">
    <w:name w:val="List Bullet"/>
    <w:basedOn w:val="Normal"/>
    <w:autoRedefine/>
    <w:semiHidden/>
    <w:rsid w:val="00EE0AA2"/>
    <w:pPr>
      <w:numPr>
        <w:numId w:val="9"/>
      </w:numPr>
    </w:pPr>
  </w:style>
  <w:style w:type="paragraph" w:styleId="ListBullet2">
    <w:name w:val="List Bullet 2"/>
    <w:basedOn w:val="Normal"/>
    <w:autoRedefine/>
    <w:semiHidden/>
    <w:rsid w:val="00EE0AA2"/>
    <w:pPr>
      <w:numPr>
        <w:numId w:val="19"/>
      </w:numPr>
    </w:pPr>
  </w:style>
  <w:style w:type="paragraph" w:styleId="ListBullet3">
    <w:name w:val="List Bullet 3"/>
    <w:basedOn w:val="Normal"/>
    <w:autoRedefine/>
    <w:semiHidden/>
    <w:rsid w:val="00EE0AA2"/>
    <w:pPr>
      <w:numPr>
        <w:numId w:val="20"/>
      </w:numPr>
    </w:pPr>
  </w:style>
  <w:style w:type="paragraph" w:styleId="ListBullet4">
    <w:name w:val="List Bullet 4"/>
    <w:basedOn w:val="Normal"/>
    <w:autoRedefine/>
    <w:semiHidden/>
    <w:rsid w:val="00EE0AA2"/>
    <w:pPr>
      <w:numPr>
        <w:numId w:val="21"/>
      </w:numPr>
    </w:pPr>
  </w:style>
  <w:style w:type="paragraph" w:styleId="ListBullet5">
    <w:name w:val="List Bullet 5"/>
    <w:basedOn w:val="Normal"/>
    <w:autoRedefine/>
    <w:semiHidden/>
    <w:rsid w:val="00EE0AA2"/>
    <w:pPr>
      <w:numPr>
        <w:numId w:val="22"/>
      </w:numPr>
    </w:pPr>
  </w:style>
  <w:style w:type="paragraph" w:styleId="ListContinue">
    <w:name w:val="List Continue"/>
    <w:basedOn w:val="Normal"/>
    <w:semiHidden/>
    <w:rsid w:val="00EE0AA2"/>
    <w:pPr>
      <w:spacing w:after="120"/>
      <w:ind w:left="360"/>
    </w:pPr>
  </w:style>
  <w:style w:type="paragraph" w:styleId="ListContinue2">
    <w:name w:val="List Continue 2"/>
    <w:basedOn w:val="Normal"/>
    <w:semiHidden/>
    <w:rsid w:val="00EE0AA2"/>
    <w:pPr>
      <w:spacing w:after="120"/>
      <w:ind w:left="720"/>
    </w:pPr>
  </w:style>
  <w:style w:type="paragraph" w:styleId="ListContinue3">
    <w:name w:val="List Continue 3"/>
    <w:basedOn w:val="Normal"/>
    <w:semiHidden/>
    <w:rsid w:val="00EE0AA2"/>
    <w:pPr>
      <w:spacing w:after="120"/>
      <w:ind w:left="1080"/>
    </w:pPr>
  </w:style>
  <w:style w:type="paragraph" w:styleId="ListContinue4">
    <w:name w:val="List Continue 4"/>
    <w:basedOn w:val="Normal"/>
    <w:semiHidden/>
    <w:rsid w:val="00EE0AA2"/>
    <w:pPr>
      <w:spacing w:after="120"/>
      <w:ind w:left="1440"/>
    </w:pPr>
  </w:style>
  <w:style w:type="paragraph" w:styleId="ListContinue5">
    <w:name w:val="List Continue 5"/>
    <w:basedOn w:val="Normal"/>
    <w:semiHidden/>
    <w:rsid w:val="00EE0AA2"/>
    <w:pPr>
      <w:spacing w:after="120"/>
      <w:ind w:left="1800"/>
    </w:pPr>
  </w:style>
  <w:style w:type="paragraph" w:styleId="ListNumber">
    <w:name w:val="List Number"/>
    <w:basedOn w:val="Normal"/>
    <w:semiHidden/>
    <w:rsid w:val="00EE0AA2"/>
    <w:pPr>
      <w:numPr>
        <w:numId w:val="23"/>
      </w:numPr>
    </w:pPr>
  </w:style>
  <w:style w:type="paragraph" w:styleId="ListNumber2">
    <w:name w:val="List Number 2"/>
    <w:basedOn w:val="Normal"/>
    <w:semiHidden/>
    <w:rsid w:val="00EE0AA2"/>
    <w:pPr>
      <w:numPr>
        <w:numId w:val="24"/>
      </w:numPr>
    </w:pPr>
  </w:style>
  <w:style w:type="paragraph" w:styleId="ListNumber3">
    <w:name w:val="List Number 3"/>
    <w:basedOn w:val="Normal"/>
    <w:semiHidden/>
    <w:rsid w:val="00EE0AA2"/>
    <w:pPr>
      <w:numPr>
        <w:numId w:val="25"/>
      </w:numPr>
    </w:pPr>
  </w:style>
  <w:style w:type="paragraph" w:styleId="ListNumber4">
    <w:name w:val="List Number 4"/>
    <w:basedOn w:val="Normal"/>
    <w:semiHidden/>
    <w:rsid w:val="00EE0AA2"/>
    <w:pPr>
      <w:numPr>
        <w:numId w:val="26"/>
      </w:numPr>
    </w:pPr>
  </w:style>
  <w:style w:type="paragraph" w:styleId="ListNumber5">
    <w:name w:val="List Number 5"/>
    <w:basedOn w:val="Normal"/>
    <w:semiHidden/>
    <w:rsid w:val="00EE0AA2"/>
    <w:pPr>
      <w:numPr>
        <w:numId w:val="27"/>
      </w:numPr>
    </w:pPr>
  </w:style>
  <w:style w:type="paragraph" w:styleId="MessageHeader">
    <w:name w:val="Message Header"/>
    <w:basedOn w:val="Normal"/>
    <w:semiHidden/>
    <w:rsid w:val="00EE0A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EE0AA2"/>
    <w:rPr>
      <w:sz w:val="24"/>
    </w:rPr>
  </w:style>
  <w:style w:type="paragraph" w:styleId="NormalIndent">
    <w:name w:val="Normal Indent"/>
    <w:basedOn w:val="Normal"/>
    <w:semiHidden/>
    <w:rsid w:val="00EE0AA2"/>
    <w:pPr>
      <w:ind w:left="720"/>
    </w:pPr>
  </w:style>
  <w:style w:type="paragraph" w:styleId="NoteHeading">
    <w:name w:val="Note Heading"/>
    <w:basedOn w:val="Normal"/>
    <w:next w:val="Normal"/>
    <w:semiHidden/>
    <w:rsid w:val="00EE0AA2"/>
  </w:style>
  <w:style w:type="paragraph" w:styleId="PlainText">
    <w:name w:val="Plain Text"/>
    <w:basedOn w:val="Normal"/>
    <w:semiHidden/>
    <w:rsid w:val="00EE0AA2"/>
    <w:rPr>
      <w:rFonts w:ascii="Courier New" w:hAnsi="Courier New" w:cs="Courier New"/>
      <w:sz w:val="20"/>
      <w:szCs w:val="20"/>
    </w:rPr>
  </w:style>
  <w:style w:type="paragraph" w:styleId="Salutation">
    <w:name w:val="Salutation"/>
    <w:basedOn w:val="Normal"/>
    <w:next w:val="Normal"/>
    <w:semiHidden/>
    <w:rsid w:val="00EE0AA2"/>
  </w:style>
  <w:style w:type="paragraph" w:styleId="Signature">
    <w:name w:val="Signature"/>
    <w:basedOn w:val="Normal"/>
    <w:semiHidden/>
    <w:rsid w:val="00EE0AA2"/>
    <w:pPr>
      <w:ind w:left="4320"/>
    </w:pPr>
  </w:style>
  <w:style w:type="character" w:styleId="Strong">
    <w:name w:val="Strong"/>
    <w:qFormat/>
    <w:rsid w:val="00EE0AA2"/>
    <w:rPr>
      <w:b/>
      <w:bCs/>
    </w:rPr>
  </w:style>
  <w:style w:type="table" w:styleId="Table3Deffects1">
    <w:name w:val="Table 3D effects 1"/>
    <w:basedOn w:val="TableNormal"/>
    <w:semiHidden/>
    <w:rsid w:val="00EE0A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0A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0A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E0A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0A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0A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0A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0A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0A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0A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0A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0A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0A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0A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0A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E0A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0A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E0A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0A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0A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0A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0A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0A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0A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0A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0A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0A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0A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0A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0A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0A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0A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0A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0A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0A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0A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0A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0A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0A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E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E0A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0A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0A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68626D"/>
    <w:rPr>
      <w:rFonts w:ascii="Arial" w:hAnsi="Arial"/>
      <w:b/>
      <w:bCs/>
      <w:sz w:val="24"/>
      <w:szCs w:val="29"/>
    </w:rPr>
  </w:style>
  <w:style w:type="paragraph" w:customStyle="1" w:styleId="HEADINGAPPENDIX">
    <w:name w:val="HEADING APPENDIX"/>
    <w:basedOn w:val="Bullet"/>
    <w:next w:val="Heading4"/>
    <w:rsid w:val="00B0067F"/>
    <w:pPr>
      <w:numPr>
        <w:numId w:val="30"/>
      </w:numPr>
      <w:tabs>
        <w:tab w:val="left" w:pos="7938"/>
      </w:tabs>
    </w:pPr>
    <w:rPr>
      <w:rFonts w:cs="Arial"/>
      <w:b/>
      <w:sz w:val="32"/>
    </w:rPr>
  </w:style>
  <w:style w:type="paragraph" w:customStyle="1" w:styleId="BodyText4">
    <w:name w:val="Body Text 4"/>
    <w:basedOn w:val="BodyText3"/>
    <w:link w:val="BodyText4Char"/>
    <w:rsid w:val="00AD4A11"/>
    <w:pPr>
      <w:keepNext/>
      <w:spacing w:after="0"/>
      <w:ind w:left="1152"/>
    </w:pPr>
  </w:style>
  <w:style w:type="character" w:customStyle="1" w:styleId="BodyText4Char">
    <w:name w:val="Body Text 4 Char"/>
    <w:link w:val="BodyText4"/>
    <w:rsid w:val="00AD4A11"/>
    <w:rPr>
      <w:sz w:val="22"/>
      <w:szCs w:val="22"/>
      <w:lang w:val="en-US" w:eastAsia="en-US" w:bidi="ar-SA"/>
    </w:rPr>
  </w:style>
  <w:style w:type="paragraph" w:styleId="ListParagraph">
    <w:name w:val="List Paragraph"/>
    <w:basedOn w:val="Normal"/>
    <w:uiPriority w:val="34"/>
    <w:qFormat/>
    <w:rsid w:val="00987046"/>
    <w:pPr>
      <w:spacing w:after="200" w:line="276" w:lineRule="auto"/>
      <w:contextualSpacing/>
    </w:pPr>
    <w:rPr>
      <w:rFonts w:eastAsia="Calibri"/>
      <w:szCs w:val="22"/>
    </w:rPr>
  </w:style>
  <w:style w:type="paragraph" w:styleId="Revision">
    <w:name w:val="Revision"/>
    <w:hidden/>
    <w:uiPriority w:val="99"/>
    <w:semiHidden/>
    <w:rsid w:val="0011271B"/>
    <w:rPr>
      <w:sz w:val="22"/>
      <w:szCs w:val="24"/>
    </w:rPr>
  </w:style>
  <w:style w:type="paragraph" w:customStyle="1" w:styleId="sub">
    <w:name w:val="sub"/>
    <w:basedOn w:val="Normal"/>
    <w:rsid w:val="0090099A"/>
    <w:pPr>
      <w:numPr>
        <w:numId w:val="42"/>
      </w:numPr>
      <w:tabs>
        <w:tab w:val="clear" w:pos="720"/>
        <w:tab w:val="num" w:pos="1080"/>
      </w:tabs>
      <w:spacing w:after="240"/>
      <w:ind w:left="1080"/>
      <w:jc w:val="both"/>
    </w:pPr>
    <w:rPr>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4634">
      <w:bodyDiv w:val="1"/>
      <w:marLeft w:val="0"/>
      <w:marRight w:val="0"/>
      <w:marTop w:val="0"/>
      <w:marBottom w:val="0"/>
      <w:divBdr>
        <w:top w:val="none" w:sz="0" w:space="0" w:color="auto"/>
        <w:left w:val="none" w:sz="0" w:space="0" w:color="auto"/>
        <w:bottom w:val="none" w:sz="0" w:space="0" w:color="auto"/>
        <w:right w:val="none" w:sz="0" w:space="0" w:color="auto"/>
      </w:divBdr>
    </w:div>
    <w:div w:id="73867288">
      <w:bodyDiv w:val="1"/>
      <w:marLeft w:val="0"/>
      <w:marRight w:val="0"/>
      <w:marTop w:val="0"/>
      <w:marBottom w:val="0"/>
      <w:divBdr>
        <w:top w:val="none" w:sz="0" w:space="0" w:color="auto"/>
        <w:left w:val="none" w:sz="0" w:space="0" w:color="auto"/>
        <w:bottom w:val="none" w:sz="0" w:space="0" w:color="auto"/>
        <w:right w:val="none" w:sz="0" w:space="0" w:color="auto"/>
      </w:divBdr>
    </w:div>
    <w:div w:id="97338064">
      <w:bodyDiv w:val="1"/>
      <w:marLeft w:val="0"/>
      <w:marRight w:val="0"/>
      <w:marTop w:val="0"/>
      <w:marBottom w:val="0"/>
      <w:divBdr>
        <w:top w:val="none" w:sz="0" w:space="0" w:color="auto"/>
        <w:left w:val="none" w:sz="0" w:space="0" w:color="auto"/>
        <w:bottom w:val="none" w:sz="0" w:space="0" w:color="auto"/>
        <w:right w:val="none" w:sz="0" w:space="0" w:color="auto"/>
      </w:divBdr>
      <w:divsChild>
        <w:div w:id="526332111">
          <w:marLeft w:val="0"/>
          <w:marRight w:val="0"/>
          <w:marTop w:val="0"/>
          <w:marBottom w:val="0"/>
          <w:divBdr>
            <w:top w:val="none" w:sz="0" w:space="0" w:color="auto"/>
            <w:left w:val="none" w:sz="0" w:space="0" w:color="auto"/>
            <w:bottom w:val="none" w:sz="0" w:space="0" w:color="auto"/>
            <w:right w:val="none" w:sz="0" w:space="0" w:color="auto"/>
          </w:divBdr>
        </w:div>
      </w:divsChild>
    </w:div>
    <w:div w:id="173955439">
      <w:bodyDiv w:val="1"/>
      <w:marLeft w:val="0"/>
      <w:marRight w:val="0"/>
      <w:marTop w:val="0"/>
      <w:marBottom w:val="0"/>
      <w:divBdr>
        <w:top w:val="none" w:sz="0" w:space="0" w:color="auto"/>
        <w:left w:val="none" w:sz="0" w:space="0" w:color="auto"/>
        <w:bottom w:val="none" w:sz="0" w:space="0" w:color="auto"/>
        <w:right w:val="none" w:sz="0" w:space="0" w:color="auto"/>
      </w:divBdr>
    </w:div>
    <w:div w:id="195656133">
      <w:bodyDiv w:val="1"/>
      <w:marLeft w:val="0"/>
      <w:marRight w:val="0"/>
      <w:marTop w:val="0"/>
      <w:marBottom w:val="0"/>
      <w:divBdr>
        <w:top w:val="none" w:sz="0" w:space="0" w:color="auto"/>
        <w:left w:val="none" w:sz="0" w:space="0" w:color="auto"/>
        <w:bottom w:val="none" w:sz="0" w:space="0" w:color="auto"/>
        <w:right w:val="none" w:sz="0" w:space="0" w:color="auto"/>
      </w:divBdr>
    </w:div>
    <w:div w:id="258295879">
      <w:bodyDiv w:val="1"/>
      <w:marLeft w:val="0"/>
      <w:marRight w:val="0"/>
      <w:marTop w:val="0"/>
      <w:marBottom w:val="0"/>
      <w:divBdr>
        <w:top w:val="none" w:sz="0" w:space="0" w:color="auto"/>
        <w:left w:val="none" w:sz="0" w:space="0" w:color="auto"/>
        <w:bottom w:val="none" w:sz="0" w:space="0" w:color="auto"/>
        <w:right w:val="none" w:sz="0" w:space="0" w:color="auto"/>
      </w:divBdr>
    </w:div>
    <w:div w:id="277181063">
      <w:bodyDiv w:val="1"/>
      <w:marLeft w:val="0"/>
      <w:marRight w:val="0"/>
      <w:marTop w:val="0"/>
      <w:marBottom w:val="0"/>
      <w:divBdr>
        <w:top w:val="none" w:sz="0" w:space="0" w:color="auto"/>
        <w:left w:val="none" w:sz="0" w:space="0" w:color="auto"/>
        <w:bottom w:val="none" w:sz="0" w:space="0" w:color="auto"/>
        <w:right w:val="none" w:sz="0" w:space="0" w:color="auto"/>
      </w:divBdr>
    </w:div>
    <w:div w:id="287735721">
      <w:bodyDiv w:val="1"/>
      <w:marLeft w:val="0"/>
      <w:marRight w:val="0"/>
      <w:marTop w:val="0"/>
      <w:marBottom w:val="0"/>
      <w:divBdr>
        <w:top w:val="none" w:sz="0" w:space="0" w:color="auto"/>
        <w:left w:val="none" w:sz="0" w:space="0" w:color="auto"/>
        <w:bottom w:val="none" w:sz="0" w:space="0" w:color="auto"/>
        <w:right w:val="none" w:sz="0" w:space="0" w:color="auto"/>
      </w:divBdr>
      <w:divsChild>
        <w:div w:id="1960724832">
          <w:marLeft w:val="0"/>
          <w:marRight w:val="0"/>
          <w:marTop w:val="0"/>
          <w:marBottom w:val="0"/>
          <w:divBdr>
            <w:top w:val="none" w:sz="0" w:space="0" w:color="auto"/>
            <w:left w:val="none" w:sz="0" w:space="0" w:color="auto"/>
            <w:bottom w:val="dotted" w:sz="24" w:space="1" w:color="auto"/>
            <w:right w:val="none" w:sz="0" w:space="0" w:color="auto"/>
          </w:divBdr>
        </w:div>
        <w:div w:id="2068066218">
          <w:marLeft w:val="0"/>
          <w:marRight w:val="0"/>
          <w:marTop w:val="0"/>
          <w:marBottom w:val="0"/>
          <w:divBdr>
            <w:top w:val="none" w:sz="0" w:space="0" w:color="auto"/>
            <w:left w:val="none" w:sz="0" w:space="0" w:color="auto"/>
            <w:bottom w:val="dotted" w:sz="24" w:space="1" w:color="auto"/>
            <w:right w:val="none" w:sz="0" w:space="0" w:color="auto"/>
          </w:divBdr>
        </w:div>
        <w:div w:id="2117828556">
          <w:marLeft w:val="0"/>
          <w:marRight w:val="0"/>
          <w:marTop w:val="0"/>
          <w:marBottom w:val="0"/>
          <w:divBdr>
            <w:top w:val="none" w:sz="0" w:space="0" w:color="auto"/>
            <w:left w:val="none" w:sz="0" w:space="0" w:color="auto"/>
            <w:bottom w:val="none" w:sz="0" w:space="0" w:color="auto"/>
            <w:right w:val="none" w:sz="0" w:space="0" w:color="auto"/>
          </w:divBdr>
        </w:div>
      </w:divsChild>
    </w:div>
    <w:div w:id="303311706">
      <w:bodyDiv w:val="1"/>
      <w:marLeft w:val="0"/>
      <w:marRight w:val="0"/>
      <w:marTop w:val="0"/>
      <w:marBottom w:val="0"/>
      <w:divBdr>
        <w:top w:val="none" w:sz="0" w:space="0" w:color="auto"/>
        <w:left w:val="none" w:sz="0" w:space="0" w:color="auto"/>
        <w:bottom w:val="none" w:sz="0" w:space="0" w:color="auto"/>
        <w:right w:val="none" w:sz="0" w:space="0" w:color="auto"/>
      </w:divBdr>
    </w:div>
    <w:div w:id="400444562">
      <w:bodyDiv w:val="1"/>
      <w:marLeft w:val="0"/>
      <w:marRight w:val="0"/>
      <w:marTop w:val="0"/>
      <w:marBottom w:val="0"/>
      <w:divBdr>
        <w:top w:val="none" w:sz="0" w:space="0" w:color="auto"/>
        <w:left w:val="none" w:sz="0" w:space="0" w:color="auto"/>
        <w:bottom w:val="none" w:sz="0" w:space="0" w:color="auto"/>
        <w:right w:val="none" w:sz="0" w:space="0" w:color="auto"/>
      </w:divBdr>
    </w:div>
    <w:div w:id="443380219">
      <w:bodyDiv w:val="1"/>
      <w:marLeft w:val="0"/>
      <w:marRight w:val="0"/>
      <w:marTop w:val="0"/>
      <w:marBottom w:val="0"/>
      <w:divBdr>
        <w:top w:val="none" w:sz="0" w:space="0" w:color="auto"/>
        <w:left w:val="none" w:sz="0" w:space="0" w:color="auto"/>
        <w:bottom w:val="none" w:sz="0" w:space="0" w:color="auto"/>
        <w:right w:val="none" w:sz="0" w:space="0" w:color="auto"/>
      </w:divBdr>
    </w:div>
    <w:div w:id="443425234">
      <w:bodyDiv w:val="1"/>
      <w:marLeft w:val="0"/>
      <w:marRight w:val="0"/>
      <w:marTop w:val="0"/>
      <w:marBottom w:val="0"/>
      <w:divBdr>
        <w:top w:val="none" w:sz="0" w:space="0" w:color="auto"/>
        <w:left w:val="none" w:sz="0" w:space="0" w:color="auto"/>
        <w:bottom w:val="none" w:sz="0" w:space="0" w:color="auto"/>
        <w:right w:val="none" w:sz="0" w:space="0" w:color="auto"/>
      </w:divBdr>
    </w:div>
    <w:div w:id="506216385">
      <w:bodyDiv w:val="1"/>
      <w:marLeft w:val="0"/>
      <w:marRight w:val="0"/>
      <w:marTop w:val="0"/>
      <w:marBottom w:val="0"/>
      <w:divBdr>
        <w:top w:val="none" w:sz="0" w:space="0" w:color="auto"/>
        <w:left w:val="none" w:sz="0" w:space="0" w:color="auto"/>
        <w:bottom w:val="none" w:sz="0" w:space="0" w:color="auto"/>
        <w:right w:val="none" w:sz="0" w:space="0" w:color="auto"/>
      </w:divBdr>
    </w:div>
    <w:div w:id="553395476">
      <w:bodyDiv w:val="1"/>
      <w:marLeft w:val="0"/>
      <w:marRight w:val="0"/>
      <w:marTop w:val="0"/>
      <w:marBottom w:val="0"/>
      <w:divBdr>
        <w:top w:val="none" w:sz="0" w:space="0" w:color="auto"/>
        <w:left w:val="none" w:sz="0" w:space="0" w:color="auto"/>
        <w:bottom w:val="none" w:sz="0" w:space="0" w:color="auto"/>
        <w:right w:val="none" w:sz="0" w:space="0" w:color="auto"/>
      </w:divBdr>
    </w:div>
    <w:div w:id="741101032">
      <w:bodyDiv w:val="1"/>
      <w:marLeft w:val="0"/>
      <w:marRight w:val="0"/>
      <w:marTop w:val="0"/>
      <w:marBottom w:val="0"/>
      <w:divBdr>
        <w:top w:val="none" w:sz="0" w:space="0" w:color="auto"/>
        <w:left w:val="none" w:sz="0" w:space="0" w:color="auto"/>
        <w:bottom w:val="none" w:sz="0" w:space="0" w:color="auto"/>
        <w:right w:val="none" w:sz="0" w:space="0" w:color="auto"/>
      </w:divBdr>
    </w:div>
    <w:div w:id="755514437">
      <w:bodyDiv w:val="1"/>
      <w:marLeft w:val="0"/>
      <w:marRight w:val="0"/>
      <w:marTop w:val="0"/>
      <w:marBottom w:val="0"/>
      <w:divBdr>
        <w:top w:val="none" w:sz="0" w:space="0" w:color="auto"/>
        <w:left w:val="none" w:sz="0" w:space="0" w:color="auto"/>
        <w:bottom w:val="none" w:sz="0" w:space="0" w:color="auto"/>
        <w:right w:val="none" w:sz="0" w:space="0" w:color="auto"/>
      </w:divBdr>
    </w:div>
    <w:div w:id="916790840">
      <w:bodyDiv w:val="1"/>
      <w:marLeft w:val="0"/>
      <w:marRight w:val="0"/>
      <w:marTop w:val="0"/>
      <w:marBottom w:val="0"/>
      <w:divBdr>
        <w:top w:val="none" w:sz="0" w:space="0" w:color="auto"/>
        <w:left w:val="none" w:sz="0" w:space="0" w:color="auto"/>
        <w:bottom w:val="none" w:sz="0" w:space="0" w:color="auto"/>
        <w:right w:val="none" w:sz="0" w:space="0" w:color="auto"/>
      </w:divBdr>
    </w:div>
    <w:div w:id="972057787">
      <w:bodyDiv w:val="1"/>
      <w:marLeft w:val="0"/>
      <w:marRight w:val="0"/>
      <w:marTop w:val="0"/>
      <w:marBottom w:val="0"/>
      <w:divBdr>
        <w:top w:val="none" w:sz="0" w:space="0" w:color="auto"/>
        <w:left w:val="none" w:sz="0" w:space="0" w:color="auto"/>
        <w:bottom w:val="none" w:sz="0" w:space="0" w:color="auto"/>
        <w:right w:val="none" w:sz="0" w:space="0" w:color="auto"/>
      </w:divBdr>
    </w:div>
    <w:div w:id="1059521093">
      <w:bodyDiv w:val="1"/>
      <w:marLeft w:val="0"/>
      <w:marRight w:val="0"/>
      <w:marTop w:val="0"/>
      <w:marBottom w:val="0"/>
      <w:divBdr>
        <w:top w:val="none" w:sz="0" w:space="0" w:color="auto"/>
        <w:left w:val="none" w:sz="0" w:space="0" w:color="auto"/>
        <w:bottom w:val="none" w:sz="0" w:space="0" w:color="auto"/>
        <w:right w:val="none" w:sz="0" w:space="0" w:color="auto"/>
      </w:divBdr>
    </w:div>
    <w:div w:id="1096485006">
      <w:bodyDiv w:val="1"/>
      <w:marLeft w:val="0"/>
      <w:marRight w:val="0"/>
      <w:marTop w:val="0"/>
      <w:marBottom w:val="0"/>
      <w:divBdr>
        <w:top w:val="none" w:sz="0" w:space="0" w:color="auto"/>
        <w:left w:val="none" w:sz="0" w:space="0" w:color="auto"/>
        <w:bottom w:val="none" w:sz="0" w:space="0" w:color="auto"/>
        <w:right w:val="none" w:sz="0" w:space="0" w:color="auto"/>
      </w:divBdr>
    </w:div>
    <w:div w:id="1248802283">
      <w:bodyDiv w:val="1"/>
      <w:marLeft w:val="0"/>
      <w:marRight w:val="0"/>
      <w:marTop w:val="0"/>
      <w:marBottom w:val="0"/>
      <w:divBdr>
        <w:top w:val="none" w:sz="0" w:space="0" w:color="auto"/>
        <w:left w:val="none" w:sz="0" w:space="0" w:color="auto"/>
        <w:bottom w:val="none" w:sz="0" w:space="0" w:color="auto"/>
        <w:right w:val="none" w:sz="0" w:space="0" w:color="auto"/>
      </w:divBdr>
    </w:div>
    <w:div w:id="1249537887">
      <w:bodyDiv w:val="1"/>
      <w:marLeft w:val="0"/>
      <w:marRight w:val="0"/>
      <w:marTop w:val="0"/>
      <w:marBottom w:val="0"/>
      <w:divBdr>
        <w:top w:val="none" w:sz="0" w:space="0" w:color="auto"/>
        <w:left w:val="none" w:sz="0" w:space="0" w:color="auto"/>
        <w:bottom w:val="none" w:sz="0" w:space="0" w:color="auto"/>
        <w:right w:val="none" w:sz="0" w:space="0" w:color="auto"/>
      </w:divBdr>
    </w:div>
    <w:div w:id="1322200933">
      <w:bodyDiv w:val="1"/>
      <w:marLeft w:val="0"/>
      <w:marRight w:val="0"/>
      <w:marTop w:val="0"/>
      <w:marBottom w:val="0"/>
      <w:divBdr>
        <w:top w:val="none" w:sz="0" w:space="0" w:color="auto"/>
        <w:left w:val="none" w:sz="0" w:space="0" w:color="auto"/>
        <w:bottom w:val="none" w:sz="0" w:space="0" w:color="auto"/>
        <w:right w:val="none" w:sz="0" w:space="0" w:color="auto"/>
      </w:divBdr>
    </w:div>
    <w:div w:id="1342002431">
      <w:bodyDiv w:val="1"/>
      <w:marLeft w:val="0"/>
      <w:marRight w:val="0"/>
      <w:marTop w:val="0"/>
      <w:marBottom w:val="0"/>
      <w:divBdr>
        <w:top w:val="none" w:sz="0" w:space="0" w:color="auto"/>
        <w:left w:val="none" w:sz="0" w:space="0" w:color="auto"/>
        <w:bottom w:val="none" w:sz="0" w:space="0" w:color="auto"/>
        <w:right w:val="none" w:sz="0" w:space="0" w:color="auto"/>
      </w:divBdr>
    </w:div>
    <w:div w:id="1351763430">
      <w:bodyDiv w:val="1"/>
      <w:marLeft w:val="0"/>
      <w:marRight w:val="0"/>
      <w:marTop w:val="0"/>
      <w:marBottom w:val="0"/>
      <w:divBdr>
        <w:top w:val="none" w:sz="0" w:space="0" w:color="auto"/>
        <w:left w:val="none" w:sz="0" w:space="0" w:color="auto"/>
        <w:bottom w:val="none" w:sz="0" w:space="0" w:color="auto"/>
        <w:right w:val="none" w:sz="0" w:space="0" w:color="auto"/>
      </w:divBdr>
    </w:div>
    <w:div w:id="1365322482">
      <w:bodyDiv w:val="1"/>
      <w:marLeft w:val="0"/>
      <w:marRight w:val="0"/>
      <w:marTop w:val="0"/>
      <w:marBottom w:val="0"/>
      <w:divBdr>
        <w:top w:val="none" w:sz="0" w:space="0" w:color="auto"/>
        <w:left w:val="none" w:sz="0" w:space="0" w:color="auto"/>
        <w:bottom w:val="none" w:sz="0" w:space="0" w:color="auto"/>
        <w:right w:val="none" w:sz="0" w:space="0" w:color="auto"/>
      </w:divBdr>
    </w:div>
    <w:div w:id="1422604682">
      <w:bodyDiv w:val="1"/>
      <w:marLeft w:val="0"/>
      <w:marRight w:val="0"/>
      <w:marTop w:val="0"/>
      <w:marBottom w:val="0"/>
      <w:divBdr>
        <w:top w:val="none" w:sz="0" w:space="0" w:color="auto"/>
        <w:left w:val="none" w:sz="0" w:space="0" w:color="auto"/>
        <w:bottom w:val="none" w:sz="0" w:space="0" w:color="auto"/>
        <w:right w:val="none" w:sz="0" w:space="0" w:color="auto"/>
      </w:divBdr>
    </w:div>
    <w:div w:id="1467510779">
      <w:bodyDiv w:val="1"/>
      <w:marLeft w:val="0"/>
      <w:marRight w:val="0"/>
      <w:marTop w:val="0"/>
      <w:marBottom w:val="0"/>
      <w:divBdr>
        <w:top w:val="none" w:sz="0" w:space="0" w:color="auto"/>
        <w:left w:val="none" w:sz="0" w:space="0" w:color="auto"/>
        <w:bottom w:val="none" w:sz="0" w:space="0" w:color="auto"/>
        <w:right w:val="none" w:sz="0" w:space="0" w:color="auto"/>
      </w:divBdr>
    </w:div>
    <w:div w:id="1468545597">
      <w:bodyDiv w:val="1"/>
      <w:marLeft w:val="0"/>
      <w:marRight w:val="0"/>
      <w:marTop w:val="0"/>
      <w:marBottom w:val="0"/>
      <w:divBdr>
        <w:top w:val="none" w:sz="0" w:space="0" w:color="auto"/>
        <w:left w:val="none" w:sz="0" w:space="0" w:color="auto"/>
        <w:bottom w:val="none" w:sz="0" w:space="0" w:color="auto"/>
        <w:right w:val="none" w:sz="0" w:space="0" w:color="auto"/>
      </w:divBdr>
    </w:div>
    <w:div w:id="1556815673">
      <w:bodyDiv w:val="1"/>
      <w:marLeft w:val="0"/>
      <w:marRight w:val="0"/>
      <w:marTop w:val="0"/>
      <w:marBottom w:val="0"/>
      <w:divBdr>
        <w:top w:val="none" w:sz="0" w:space="0" w:color="auto"/>
        <w:left w:val="none" w:sz="0" w:space="0" w:color="auto"/>
        <w:bottom w:val="none" w:sz="0" w:space="0" w:color="auto"/>
        <w:right w:val="none" w:sz="0" w:space="0" w:color="auto"/>
      </w:divBdr>
    </w:div>
    <w:div w:id="1568805709">
      <w:bodyDiv w:val="1"/>
      <w:marLeft w:val="0"/>
      <w:marRight w:val="0"/>
      <w:marTop w:val="0"/>
      <w:marBottom w:val="0"/>
      <w:divBdr>
        <w:top w:val="none" w:sz="0" w:space="0" w:color="auto"/>
        <w:left w:val="none" w:sz="0" w:space="0" w:color="auto"/>
        <w:bottom w:val="none" w:sz="0" w:space="0" w:color="auto"/>
        <w:right w:val="none" w:sz="0" w:space="0" w:color="auto"/>
      </w:divBdr>
    </w:div>
    <w:div w:id="1580410225">
      <w:bodyDiv w:val="1"/>
      <w:marLeft w:val="0"/>
      <w:marRight w:val="0"/>
      <w:marTop w:val="0"/>
      <w:marBottom w:val="0"/>
      <w:divBdr>
        <w:top w:val="none" w:sz="0" w:space="0" w:color="auto"/>
        <w:left w:val="none" w:sz="0" w:space="0" w:color="auto"/>
        <w:bottom w:val="none" w:sz="0" w:space="0" w:color="auto"/>
        <w:right w:val="none" w:sz="0" w:space="0" w:color="auto"/>
      </w:divBdr>
    </w:div>
    <w:div w:id="1630356577">
      <w:bodyDiv w:val="1"/>
      <w:marLeft w:val="0"/>
      <w:marRight w:val="0"/>
      <w:marTop w:val="0"/>
      <w:marBottom w:val="0"/>
      <w:divBdr>
        <w:top w:val="none" w:sz="0" w:space="0" w:color="auto"/>
        <w:left w:val="none" w:sz="0" w:space="0" w:color="auto"/>
        <w:bottom w:val="none" w:sz="0" w:space="0" w:color="auto"/>
        <w:right w:val="none" w:sz="0" w:space="0" w:color="auto"/>
      </w:divBdr>
    </w:div>
    <w:div w:id="1646280896">
      <w:bodyDiv w:val="1"/>
      <w:marLeft w:val="0"/>
      <w:marRight w:val="0"/>
      <w:marTop w:val="0"/>
      <w:marBottom w:val="0"/>
      <w:divBdr>
        <w:top w:val="none" w:sz="0" w:space="0" w:color="auto"/>
        <w:left w:val="none" w:sz="0" w:space="0" w:color="auto"/>
        <w:bottom w:val="none" w:sz="0" w:space="0" w:color="auto"/>
        <w:right w:val="none" w:sz="0" w:space="0" w:color="auto"/>
      </w:divBdr>
    </w:div>
    <w:div w:id="1665429443">
      <w:bodyDiv w:val="1"/>
      <w:marLeft w:val="0"/>
      <w:marRight w:val="0"/>
      <w:marTop w:val="0"/>
      <w:marBottom w:val="0"/>
      <w:divBdr>
        <w:top w:val="none" w:sz="0" w:space="0" w:color="auto"/>
        <w:left w:val="none" w:sz="0" w:space="0" w:color="auto"/>
        <w:bottom w:val="none" w:sz="0" w:space="0" w:color="auto"/>
        <w:right w:val="none" w:sz="0" w:space="0" w:color="auto"/>
      </w:divBdr>
    </w:div>
    <w:div w:id="1702122943">
      <w:bodyDiv w:val="1"/>
      <w:marLeft w:val="0"/>
      <w:marRight w:val="0"/>
      <w:marTop w:val="0"/>
      <w:marBottom w:val="0"/>
      <w:divBdr>
        <w:top w:val="none" w:sz="0" w:space="0" w:color="auto"/>
        <w:left w:val="none" w:sz="0" w:space="0" w:color="auto"/>
        <w:bottom w:val="none" w:sz="0" w:space="0" w:color="auto"/>
        <w:right w:val="none" w:sz="0" w:space="0" w:color="auto"/>
      </w:divBdr>
    </w:div>
    <w:div w:id="1705397498">
      <w:bodyDiv w:val="1"/>
      <w:marLeft w:val="0"/>
      <w:marRight w:val="0"/>
      <w:marTop w:val="0"/>
      <w:marBottom w:val="0"/>
      <w:divBdr>
        <w:top w:val="none" w:sz="0" w:space="0" w:color="auto"/>
        <w:left w:val="none" w:sz="0" w:space="0" w:color="auto"/>
        <w:bottom w:val="none" w:sz="0" w:space="0" w:color="auto"/>
        <w:right w:val="none" w:sz="0" w:space="0" w:color="auto"/>
      </w:divBdr>
    </w:div>
    <w:div w:id="1730808532">
      <w:bodyDiv w:val="1"/>
      <w:marLeft w:val="0"/>
      <w:marRight w:val="0"/>
      <w:marTop w:val="0"/>
      <w:marBottom w:val="0"/>
      <w:divBdr>
        <w:top w:val="none" w:sz="0" w:space="0" w:color="auto"/>
        <w:left w:val="none" w:sz="0" w:space="0" w:color="auto"/>
        <w:bottom w:val="none" w:sz="0" w:space="0" w:color="auto"/>
        <w:right w:val="none" w:sz="0" w:space="0" w:color="auto"/>
      </w:divBdr>
    </w:div>
    <w:div w:id="1757357720">
      <w:bodyDiv w:val="1"/>
      <w:marLeft w:val="0"/>
      <w:marRight w:val="0"/>
      <w:marTop w:val="0"/>
      <w:marBottom w:val="0"/>
      <w:divBdr>
        <w:top w:val="none" w:sz="0" w:space="0" w:color="auto"/>
        <w:left w:val="none" w:sz="0" w:space="0" w:color="auto"/>
        <w:bottom w:val="none" w:sz="0" w:space="0" w:color="auto"/>
        <w:right w:val="none" w:sz="0" w:space="0" w:color="auto"/>
      </w:divBdr>
    </w:div>
    <w:div w:id="1790468665">
      <w:bodyDiv w:val="1"/>
      <w:marLeft w:val="0"/>
      <w:marRight w:val="0"/>
      <w:marTop w:val="0"/>
      <w:marBottom w:val="0"/>
      <w:divBdr>
        <w:top w:val="none" w:sz="0" w:space="0" w:color="auto"/>
        <w:left w:val="none" w:sz="0" w:space="0" w:color="auto"/>
        <w:bottom w:val="none" w:sz="0" w:space="0" w:color="auto"/>
        <w:right w:val="none" w:sz="0" w:space="0" w:color="auto"/>
      </w:divBdr>
    </w:div>
    <w:div w:id="1886521800">
      <w:bodyDiv w:val="1"/>
      <w:marLeft w:val="0"/>
      <w:marRight w:val="0"/>
      <w:marTop w:val="0"/>
      <w:marBottom w:val="0"/>
      <w:divBdr>
        <w:top w:val="none" w:sz="0" w:space="0" w:color="auto"/>
        <w:left w:val="none" w:sz="0" w:space="0" w:color="auto"/>
        <w:bottom w:val="none" w:sz="0" w:space="0" w:color="auto"/>
        <w:right w:val="none" w:sz="0" w:space="0" w:color="auto"/>
      </w:divBdr>
    </w:div>
    <w:div w:id="1890066631">
      <w:bodyDiv w:val="1"/>
      <w:marLeft w:val="0"/>
      <w:marRight w:val="0"/>
      <w:marTop w:val="0"/>
      <w:marBottom w:val="0"/>
      <w:divBdr>
        <w:top w:val="none" w:sz="0" w:space="0" w:color="auto"/>
        <w:left w:val="none" w:sz="0" w:space="0" w:color="auto"/>
        <w:bottom w:val="none" w:sz="0" w:space="0" w:color="auto"/>
        <w:right w:val="none" w:sz="0" w:space="0" w:color="auto"/>
      </w:divBdr>
    </w:div>
    <w:div w:id="1922642400">
      <w:bodyDiv w:val="1"/>
      <w:marLeft w:val="0"/>
      <w:marRight w:val="0"/>
      <w:marTop w:val="0"/>
      <w:marBottom w:val="0"/>
      <w:divBdr>
        <w:top w:val="none" w:sz="0" w:space="0" w:color="auto"/>
        <w:left w:val="none" w:sz="0" w:space="0" w:color="auto"/>
        <w:bottom w:val="none" w:sz="0" w:space="0" w:color="auto"/>
        <w:right w:val="none" w:sz="0" w:space="0" w:color="auto"/>
      </w:divBdr>
    </w:div>
    <w:div w:id="1932736766">
      <w:bodyDiv w:val="1"/>
      <w:marLeft w:val="0"/>
      <w:marRight w:val="0"/>
      <w:marTop w:val="0"/>
      <w:marBottom w:val="0"/>
      <w:divBdr>
        <w:top w:val="none" w:sz="0" w:space="0" w:color="auto"/>
        <w:left w:val="none" w:sz="0" w:space="0" w:color="auto"/>
        <w:bottom w:val="none" w:sz="0" w:space="0" w:color="auto"/>
        <w:right w:val="none" w:sz="0" w:space="0" w:color="auto"/>
      </w:divBdr>
    </w:div>
    <w:div w:id="1938516794">
      <w:bodyDiv w:val="1"/>
      <w:marLeft w:val="0"/>
      <w:marRight w:val="0"/>
      <w:marTop w:val="0"/>
      <w:marBottom w:val="0"/>
      <w:divBdr>
        <w:top w:val="none" w:sz="0" w:space="0" w:color="auto"/>
        <w:left w:val="none" w:sz="0" w:space="0" w:color="auto"/>
        <w:bottom w:val="none" w:sz="0" w:space="0" w:color="auto"/>
        <w:right w:val="none" w:sz="0" w:space="0" w:color="auto"/>
      </w:divBdr>
    </w:div>
    <w:div w:id="2047098194">
      <w:bodyDiv w:val="1"/>
      <w:marLeft w:val="0"/>
      <w:marRight w:val="0"/>
      <w:marTop w:val="0"/>
      <w:marBottom w:val="0"/>
      <w:divBdr>
        <w:top w:val="none" w:sz="0" w:space="0" w:color="auto"/>
        <w:left w:val="none" w:sz="0" w:space="0" w:color="auto"/>
        <w:bottom w:val="none" w:sz="0" w:space="0" w:color="auto"/>
        <w:right w:val="none" w:sz="0" w:space="0" w:color="auto"/>
      </w:divBdr>
    </w:div>
    <w:div w:id="20718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nemetj\Application%20Data\Microsoft\Templates\Supplementary%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374C-A591-4BE7-810F-1B53C797CD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A1DEAFD2-A494-49D1-9447-0913A5ABE4E7}">
  <ds:schemaRefs>
    <ds:schemaRef ds:uri="http://schemas.microsoft.com/sharepoint/v3/contenttype/forms"/>
  </ds:schemaRefs>
</ds:datastoreItem>
</file>

<file path=customXml/itemProps3.xml><?xml version="1.0" encoding="utf-8"?>
<ds:datastoreItem xmlns:ds="http://schemas.openxmlformats.org/officeDocument/2006/customXml" ds:itemID="{E37D7C3D-3A1C-4532-A7C9-7F38E50D2664}">
  <ds:schemaRefs>
    <ds:schemaRef ds:uri="http://schemas.microsoft.com/office/2006/metadata/longProperties"/>
  </ds:schemaRefs>
</ds:datastoreItem>
</file>

<file path=customXml/itemProps4.xml><?xml version="1.0" encoding="utf-8"?>
<ds:datastoreItem xmlns:ds="http://schemas.openxmlformats.org/officeDocument/2006/customXml" ds:itemID="{7053A72A-D3E9-4077-9D58-DF1FB479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05572-0ECA-4B8C-8503-96B97DA5DCE3}">
  <ds:schemaRefs>
    <ds:schemaRef ds:uri="http://schemas.microsoft.com/sharepoint/events"/>
  </ds:schemaRefs>
</ds:datastoreItem>
</file>

<file path=customXml/itemProps6.xml><?xml version="1.0" encoding="utf-8"?>
<ds:datastoreItem xmlns:ds="http://schemas.openxmlformats.org/officeDocument/2006/customXml" ds:itemID="{2FFA6B31-99CC-4EF6-BAD5-793ACBE9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 Specification</Template>
  <TotalTime>0</TotalTime>
  <Pages>45</Pages>
  <Words>8633</Words>
  <Characters>60056</Characters>
  <Application>Microsoft Office Word</Application>
  <DocSecurity>0</DocSecurity>
  <Lines>500</Lines>
  <Paragraphs>137</Paragraphs>
  <ScaleCrop>false</ScaleCrop>
  <HeadingPairs>
    <vt:vector size="2" baseType="variant">
      <vt:variant>
        <vt:lpstr>Title</vt:lpstr>
      </vt:variant>
      <vt:variant>
        <vt:i4>1</vt:i4>
      </vt:variant>
    </vt:vector>
  </HeadingPairs>
  <TitlesOfParts>
    <vt:vector size="1" baseType="lpstr">
      <vt:lpstr>PEPS Integration v. 1.0</vt:lpstr>
    </vt:vector>
  </TitlesOfParts>
  <Manager>Mike Mims</Manager>
  <Company>VA</Company>
  <LinksUpToDate>false</LinksUpToDate>
  <CharactersWithSpaces>68552</CharactersWithSpaces>
  <SharedDoc>false</SharedDoc>
  <HLinks>
    <vt:vector size="60" baseType="variant">
      <vt:variant>
        <vt:i4>1507379</vt:i4>
      </vt:variant>
      <vt:variant>
        <vt:i4>50</vt:i4>
      </vt:variant>
      <vt:variant>
        <vt:i4>0</vt:i4>
      </vt:variant>
      <vt:variant>
        <vt:i4>5</vt:i4>
      </vt:variant>
      <vt:variant>
        <vt:lpwstr/>
      </vt:variant>
      <vt:variant>
        <vt:lpwstr>_Toc514830196</vt:lpwstr>
      </vt:variant>
      <vt:variant>
        <vt:i4>1507379</vt:i4>
      </vt:variant>
      <vt:variant>
        <vt:i4>44</vt:i4>
      </vt:variant>
      <vt:variant>
        <vt:i4>0</vt:i4>
      </vt:variant>
      <vt:variant>
        <vt:i4>5</vt:i4>
      </vt:variant>
      <vt:variant>
        <vt:lpwstr/>
      </vt:variant>
      <vt:variant>
        <vt:lpwstr>_Toc514830195</vt:lpwstr>
      </vt:variant>
      <vt:variant>
        <vt:i4>1507379</vt:i4>
      </vt:variant>
      <vt:variant>
        <vt:i4>38</vt:i4>
      </vt:variant>
      <vt:variant>
        <vt:i4>0</vt:i4>
      </vt:variant>
      <vt:variant>
        <vt:i4>5</vt:i4>
      </vt:variant>
      <vt:variant>
        <vt:lpwstr/>
      </vt:variant>
      <vt:variant>
        <vt:lpwstr>_Toc514830194</vt:lpwstr>
      </vt:variant>
      <vt:variant>
        <vt:i4>1507379</vt:i4>
      </vt:variant>
      <vt:variant>
        <vt:i4>32</vt:i4>
      </vt:variant>
      <vt:variant>
        <vt:i4>0</vt:i4>
      </vt:variant>
      <vt:variant>
        <vt:i4>5</vt:i4>
      </vt:variant>
      <vt:variant>
        <vt:lpwstr/>
      </vt:variant>
      <vt:variant>
        <vt:lpwstr>_Toc514830193</vt:lpwstr>
      </vt:variant>
      <vt:variant>
        <vt:i4>1507379</vt:i4>
      </vt:variant>
      <vt:variant>
        <vt:i4>26</vt:i4>
      </vt:variant>
      <vt:variant>
        <vt:i4>0</vt:i4>
      </vt:variant>
      <vt:variant>
        <vt:i4>5</vt:i4>
      </vt:variant>
      <vt:variant>
        <vt:lpwstr/>
      </vt:variant>
      <vt:variant>
        <vt:lpwstr>_Toc514830192</vt:lpwstr>
      </vt:variant>
      <vt:variant>
        <vt:i4>1507379</vt:i4>
      </vt:variant>
      <vt:variant>
        <vt:i4>20</vt:i4>
      </vt:variant>
      <vt:variant>
        <vt:i4>0</vt:i4>
      </vt:variant>
      <vt:variant>
        <vt:i4>5</vt:i4>
      </vt:variant>
      <vt:variant>
        <vt:lpwstr/>
      </vt:variant>
      <vt:variant>
        <vt:lpwstr>_Toc514830191</vt:lpwstr>
      </vt:variant>
      <vt:variant>
        <vt:i4>1507379</vt:i4>
      </vt:variant>
      <vt:variant>
        <vt:i4>14</vt:i4>
      </vt:variant>
      <vt:variant>
        <vt:i4>0</vt:i4>
      </vt:variant>
      <vt:variant>
        <vt:i4>5</vt:i4>
      </vt:variant>
      <vt:variant>
        <vt:lpwstr/>
      </vt:variant>
      <vt:variant>
        <vt:lpwstr>_Toc514830190</vt:lpwstr>
      </vt:variant>
      <vt:variant>
        <vt:i4>1441843</vt:i4>
      </vt:variant>
      <vt:variant>
        <vt:i4>8</vt:i4>
      </vt:variant>
      <vt:variant>
        <vt:i4>0</vt:i4>
      </vt:variant>
      <vt:variant>
        <vt:i4>5</vt:i4>
      </vt:variant>
      <vt:variant>
        <vt:lpwstr/>
      </vt:variant>
      <vt:variant>
        <vt:lpwstr>_Toc514830189</vt:lpwstr>
      </vt:variant>
      <vt:variant>
        <vt:i4>3539016</vt:i4>
      </vt:variant>
      <vt:variant>
        <vt:i4>3</vt:i4>
      </vt:variant>
      <vt:variant>
        <vt:i4>0</vt:i4>
      </vt:variant>
      <vt:variant>
        <vt:i4>5</vt:i4>
      </vt:variant>
      <vt:variant>
        <vt:lpwstr/>
      </vt:variant>
      <vt:variant>
        <vt:lpwstr>Page_23</vt:lpwstr>
      </vt:variant>
      <vt:variant>
        <vt:i4>3473480</vt:i4>
      </vt:variant>
      <vt:variant>
        <vt:i4>0</vt:i4>
      </vt:variant>
      <vt:variant>
        <vt:i4>0</vt:i4>
      </vt:variant>
      <vt:variant>
        <vt:i4>5</vt:i4>
      </vt:variant>
      <vt:variant>
        <vt:lpwstr/>
      </vt:variant>
      <vt:variant>
        <vt:lpwstr>Page_14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 Integration v. 1.0</dc:title>
  <dc:subject>Pharmacy Re-Engineering (PRE) Pharmacy Enterprise Product System (PEPS) XML Integration</dc:subject>
  <dc:creator>Department of Veterans Affairs, Veterans Health Administration, Office of Information, Health Systems Design and Development</dc:creator>
  <cp:keywords>Pharmacy Re-Engineering (PRE) Pharmacy Enterprise Product System (PEPS) XML Integration</cp:keywords>
  <cp:lastModifiedBy>Department of Veterans Affairs</cp:lastModifiedBy>
  <cp:revision>3</cp:revision>
  <cp:lastPrinted>2010-02-01T17:24:00Z</cp:lastPrinted>
  <dcterms:created xsi:type="dcterms:W3CDTF">2021-07-28T16:27:00Z</dcterms:created>
  <dcterms:modified xsi:type="dcterms:W3CDTF">2021-07-28T16:27:00Z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NewReviewCycle">
    <vt:lpwstr/>
  </property>
  <property fmtid="{D5CDD505-2E9C-101B-9397-08002B2CF9AE}" pid="4" name="_dlc_DocId">
    <vt:lpwstr>657KNE7CTRDA-4496-33</vt:lpwstr>
  </property>
  <property fmtid="{D5CDD505-2E9C-101B-9397-08002B2CF9AE}" pid="5" name="_dlc_DocIdItemGuid">
    <vt:lpwstr>92651ce6-0650-487d-bfb1-91bae89146d2</vt:lpwstr>
  </property>
  <property fmtid="{D5CDD505-2E9C-101B-9397-08002B2CF9AE}" pid="6" name="_dlc_DocIdUrl">
    <vt:lpwstr>http://vaww.oed.portal.va.gov/projects/pre/PRE_TW/_layouts/DocIdRedir.aspx?ID=657KNE7CTRDA-4496-33, 657KNE7CTRDA-4496-33</vt:lpwstr>
  </property>
</Properties>
</file>