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3333A" w14:textId="77777777" w:rsidR="00884E68" w:rsidRDefault="00E106C0">
      <w:pPr>
        <w:tabs>
          <w:tab w:val="left" w:pos="3574"/>
        </w:tabs>
        <w:ind w:left="195"/>
        <w:rPr>
          <w:sz w:val="20"/>
        </w:rPr>
      </w:pPr>
      <w:r>
        <w:rPr>
          <w:position w:val="148"/>
          <w:sz w:val="20"/>
        </w:rPr>
      </w:r>
      <w:r>
        <w:rPr>
          <w:position w:val="148"/>
          <w:sz w:val="20"/>
        </w:rPr>
        <w:pict w14:anchorId="5B316745">
          <v:group id="_x0000_s1031" style="width:151.2pt;height:.5pt;mso-position-horizontal-relative:char;mso-position-vertical-relative:line" coordsize="3024,10">
            <v:line id="_x0000_s1032" style="position:absolute" from="0,5" to="3024,5" strokeweight=".5pt"/>
            <w10:anchorlock/>
          </v:group>
        </w:pict>
      </w:r>
      <w:r w:rsidR="00BF56A8">
        <w:rPr>
          <w:position w:val="148"/>
          <w:sz w:val="20"/>
        </w:rPr>
        <w:tab/>
      </w:r>
      <w:r>
        <w:rPr>
          <w:sz w:val="20"/>
        </w:rPr>
      </w:r>
      <w:r>
        <w:rPr>
          <w:sz w:val="20"/>
        </w:rPr>
        <w:pict w14:anchorId="51798EF8">
          <v:group id="_x0000_s1028" style="width:299.3pt;height:108pt;mso-position-horizontal-relative:char;mso-position-vertical-relative:line" coordsize="5986,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Vista Logo. INPATIENT MEDICATIONS  PHARMACIST’S USER MANUAL. Version 5.0 January 2005. Department of Veterans Affairs VISTA Health Systems Design and Development " style="position:absolute;width:3246;height:2160">
              <v:imagedata r:id="rId5" o:title=""/>
            </v:shape>
            <v:line id="_x0000_s1029" style="position:absolute" from="2817,677" to="5985,677" strokeweight=".5pt"/>
            <w10:anchorlock/>
          </v:group>
        </w:pict>
      </w:r>
    </w:p>
    <w:p w14:paraId="35F120E5" w14:textId="77777777" w:rsidR="00884E68" w:rsidRDefault="00884E68">
      <w:pPr>
        <w:pStyle w:val="BodyText"/>
        <w:rPr>
          <w:sz w:val="20"/>
        </w:rPr>
      </w:pPr>
    </w:p>
    <w:p w14:paraId="7E87CF73" w14:textId="77777777" w:rsidR="00884E68" w:rsidRDefault="00884E68">
      <w:pPr>
        <w:pStyle w:val="BodyText"/>
        <w:rPr>
          <w:sz w:val="20"/>
        </w:rPr>
      </w:pPr>
    </w:p>
    <w:p w14:paraId="3B2E5BF3" w14:textId="77777777" w:rsidR="00884E68" w:rsidRDefault="00884E68">
      <w:pPr>
        <w:pStyle w:val="BodyText"/>
        <w:rPr>
          <w:sz w:val="20"/>
        </w:rPr>
      </w:pPr>
    </w:p>
    <w:p w14:paraId="7C8A45C7" w14:textId="77777777" w:rsidR="00884E68" w:rsidRDefault="00884E68">
      <w:pPr>
        <w:pStyle w:val="BodyText"/>
        <w:rPr>
          <w:sz w:val="20"/>
        </w:rPr>
      </w:pPr>
    </w:p>
    <w:p w14:paraId="5FA3CE97" w14:textId="77777777" w:rsidR="00884E68" w:rsidRDefault="00884E68">
      <w:pPr>
        <w:pStyle w:val="BodyText"/>
        <w:spacing w:before="6"/>
        <w:rPr>
          <w:sz w:val="28"/>
        </w:rPr>
      </w:pPr>
    </w:p>
    <w:p w14:paraId="2A3954E4" w14:textId="77777777" w:rsidR="00884E68" w:rsidRDefault="00BF56A8">
      <w:pPr>
        <w:pStyle w:val="Title"/>
      </w:pPr>
      <w:r>
        <w:t>INPATIENT MEDICATIONS</w:t>
      </w:r>
    </w:p>
    <w:p w14:paraId="747A8717" w14:textId="77777777" w:rsidR="00884E68" w:rsidRDefault="00884E68">
      <w:pPr>
        <w:pStyle w:val="BodyText"/>
        <w:spacing w:before="11"/>
        <w:rPr>
          <w:rFonts w:ascii="Arial"/>
          <w:b/>
          <w:sz w:val="63"/>
        </w:rPr>
      </w:pPr>
    </w:p>
    <w:p w14:paraId="1B9D7C83" w14:textId="77777777" w:rsidR="00884E68" w:rsidRDefault="00BF56A8">
      <w:pPr>
        <w:ind w:left="842" w:right="1000"/>
        <w:jc w:val="center"/>
        <w:rPr>
          <w:rFonts w:ascii="Arial" w:hAnsi="Arial"/>
          <w:b/>
          <w:sz w:val="48"/>
        </w:rPr>
      </w:pPr>
      <w:r>
        <w:rPr>
          <w:rFonts w:ascii="Arial" w:hAnsi="Arial"/>
          <w:b/>
          <w:sz w:val="48"/>
        </w:rPr>
        <w:t>PHARMACIST’S USER MANUAL</w:t>
      </w:r>
    </w:p>
    <w:p w14:paraId="03BE6A83" w14:textId="77777777" w:rsidR="00884E68" w:rsidRDefault="00884E68">
      <w:pPr>
        <w:pStyle w:val="BodyText"/>
        <w:spacing w:before="1"/>
        <w:rPr>
          <w:rFonts w:ascii="Arial"/>
          <w:b/>
          <w:sz w:val="48"/>
        </w:rPr>
      </w:pPr>
    </w:p>
    <w:p w14:paraId="3B08CA8E" w14:textId="77777777" w:rsidR="00884E68" w:rsidRDefault="00BF56A8">
      <w:pPr>
        <w:pStyle w:val="Heading1"/>
        <w:ind w:left="842"/>
      </w:pPr>
      <w:r>
        <w:t>Version 5.0</w:t>
      </w:r>
    </w:p>
    <w:p w14:paraId="5B4F6E72" w14:textId="77777777" w:rsidR="00884E68" w:rsidRDefault="00BF56A8">
      <w:pPr>
        <w:spacing w:before="1"/>
        <w:ind w:left="841" w:right="1000"/>
        <w:jc w:val="center"/>
        <w:rPr>
          <w:rFonts w:ascii="Arial"/>
          <w:sz w:val="36"/>
        </w:rPr>
      </w:pPr>
      <w:r>
        <w:rPr>
          <w:rFonts w:ascii="Arial"/>
          <w:sz w:val="36"/>
        </w:rPr>
        <w:t>January</w:t>
      </w:r>
      <w:r>
        <w:rPr>
          <w:rFonts w:ascii="Arial"/>
          <w:spacing w:val="-2"/>
          <w:sz w:val="36"/>
        </w:rPr>
        <w:t xml:space="preserve"> </w:t>
      </w:r>
      <w:r>
        <w:rPr>
          <w:rFonts w:ascii="Arial"/>
          <w:sz w:val="36"/>
        </w:rPr>
        <w:t>2005</w:t>
      </w:r>
    </w:p>
    <w:p w14:paraId="114CE27C" w14:textId="77777777" w:rsidR="00884E68" w:rsidRDefault="00884E68">
      <w:pPr>
        <w:pStyle w:val="BodyText"/>
        <w:rPr>
          <w:rFonts w:ascii="Arial"/>
          <w:sz w:val="36"/>
        </w:rPr>
      </w:pPr>
    </w:p>
    <w:p w14:paraId="4D996512" w14:textId="77777777" w:rsidR="00884E68" w:rsidRDefault="00BF56A8">
      <w:pPr>
        <w:pStyle w:val="BodyText"/>
        <w:ind w:left="843" w:right="1000"/>
        <w:jc w:val="center"/>
        <w:rPr>
          <w:rFonts w:ascii="Arial"/>
        </w:rPr>
      </w:pPr>
      <w:r>
        <w:rPr>
          <w:rFonts w:ascii="Arial"/>
        </w:rPr>
        <w:t>(Revised May</w:t>
      </w:r>
      <w:r>
        <w:rPr>
          <w:rFonts w:ascii="Arial"/>
          <w:spacing w:val="-15"/>
        </w:rPr>
        <w:t xml:space="preserve"> </w:t>
      </w:r>
      <w:r>
        <w:rPr>
          <w:rFonts w:ascii="Arial"/>
        </w:rPr>
        <w:t>2007)</w:t>
      </w:r>
    </w:p>
    <w:p w14:paraId="10C73BF5" w14:textId="77777777" w:rsidR="00884E68" w:rsidRDefault="00884E68">
      <w:pPr>
        <w:pStyle w:val="BodyText"/>
        <w:rPr>
          <w:rFonts w:ascii="Arial"/>
          <w:sz w:val="26"/>
        </w:rPr>
      </w:pPr>
    </w:p>
    <w:p w14:paraId="4653E65E" w14:textId="77777777" w:rsidR="00884E68" w:rsidRDefault="00884E68">
      <w:pPr>
        <w:pStyle w:val="BodyText"/>
        <w:rPr>
          <w:rFonts w:ascii="Arial"/>
          <w:sz w:val="26"/>
        </w:rPr>
      </w:pPr>
    </w:p>
    <w:p w14:paraId="1BB97F1D" w14:textId="77777777" w:rsidR="00884E68" w:rsidRDefault="00884E68">
      <w:pPr>
        <w:pStyle w:val="BodyText"/>
        <w:rPr>
          <w:rFonts w:ascii="Arial"/>
          <w:sz w:val="26"/>
        </w:rPr>
      </w:pPr>
    </w:p>
    <w:p w14:paraId="364E42A5" w14:textId="77777777" w:rsidR="00884E68" w:rsidRDefault="00884E68">
      <w:pPr>
        <w:pStyle w:val="BodyText"/>
        <w:rPr>
          <w:rFonts w:ascii="Arial"/>
          <w:sz w:val="26"/>
        </w:rPr>
      </w:pPr>
    </w:p>
    <w:p w14:paraId="735F75E0" w14:textId="77777777" w:rsidR="00884E68" w:rsidRDefault="00884E68">
      <w:pPr>
        <w:pStyle w:val="BodyText"/>
        <w:rPr>
          <w:rFonts w:ascii="Arial"/>
          <w:sz w:val="26"/>
        </w:rPr>
      </w:pPr>
    </w:p>
    <w:p w14:paraId="303A0C96" w14:textId="77777777" w:rsidR="00884E68" w:rsidRDefault="00884E68">
      <w:pPr>
        <w:pStyle w:val="BodyText"/>
        <w:rPr>
          <w:rFonts w:ascii="Arial"/>
          <w:sz w:val="26"/>
        </w:rPr>
      </w:pPr>
    </w:p>
    <w:p w14:paraId="3E0193DC" w14:textId="77777777" w:rsidR="00884E68" w:rsidRDefault="00884E68">
      <w:pPr>
        <w:pStyle w:val="BodyText"/>
        <w:rPr>
          <w:rFonts w:ascii="Arial"/>
          <w:sz w:val="26"/>
        </w:rPr>
      </w:pPr>
    </w:p>
    <w:p w14:paraId="5D922FB1" w14:textId="77777777" w:rsidR="00884E68" w:rsidRDefault="00884E68">
      <w:pPr>
        <w:pStyle w:val="BodyText"/>
        <w:rPr>
          <w:rFonts w:ascii="Arial"/>
          <w:sz w:val="26"/>
        </w:rPr>
      </w:pPr>
    </w:p>
    <w:p w14:paraId="4C3C9229" w14:textId="77777777" w:rsidR="00884E68" w:rsidRDefault="00884E68">
      <w:pPr>
        <w:pStyle w:val="BodyText"/>
        <w:rPr>
          <w:rFonts w:ascii="Arial"/>
          <w:sz w:val="26"/>
        </w:rPr>
      </w:pPr>
    </w:p>
    <w:p w14:paraId="4AC00835" w14:textId="77777777" w:rsidR="00884E68" w:rsidRDefault="00884E68">
      <w:pPr>
        <w:pStyle w:val="BodyText"/>
        <w:rPr>
          <w:rFonts w:ascii="Arial"/>
          <w:sz w:val="26"/>
        </w:rPr>
      </w:pPr>
    </w:p>
    <w:p w14:paraId="4407C6E0" w14:textId="77777777" w:rsidR="00884E68" w:rsidRDefault="00884E68">
      <w:pPr>
        <w:pStyle w:val="BodyText"/>
        <w:rPr>
          <w:rFonts w:ascii="Arial"/>
          <w:sz w:val="26"/>
        </w:rPr>
      </w:pPr>
    </w:p>
    <w:p w14:paraId="79654F3F" w14:textId="77777777" w:rsidR="00884E68" w:rsidRDefault="00884E68">
      <w:pPr>
        <w:pStyle w:val="BodyText"/>
        <w:rPr>
          <w:rFonts w:ascii="Arial"/>
          <w:sz w:val="26"/>
        </w:rPr>
      </w:pPr>
    </w:p>
    <w:p w14:paraId="3E9E15DA" w14:textId="77777777" w:rsidR="00884E68" w:rsidRDefault="00884E68">
      <w:pPr>
        <w:pStyle w:val="BodyText"/>
        <w:rPr>
          <w:rFonts w:ascii="Arial"/>
          <w:sz w:val="26"/>
        </w:rPr>
      </w:pPr>
    </w:p>
    <w:p w14:paraId="51B930AC" w14:textId="77777777" w:rsidR="00884E68" w:rsidRDefault="00884E68">
      <w:pPr>
        <w:pStyle w:val="BodyText"/>
        <w:rPr>
          <w:rFonts w:ascii="Arial"/>
          <w:sz w:val="26"/>
        </w:rPr>
      </w:pPr>
    </w:p>
    <w:p w14:paraId="488D2694" w14:textId="77777777" w:rsidR="00884E68" w:rsidRDefault="00884E68">
      <w:pPr>
        <w:pStyle w:val="BodyText"/>
        <w:rPr>
          <w:rFonts w:ascii="Arial"/>
          <w:sz w:val="26"/>
        </w:rPr>
      </w:pPr>
    </w:p>
    <w:p w14:paraId="6A0DCB6A" w14:textId="77777777" w:rsidR="00884E68" w:rsidRDefault="00E106C0">
      <w:pPr>
        <w:pStyle w:val="BodyText"/>
        <w:spacing w:before="207"/>
        <w:ind w:left="843" w:right="943"/>
        <w:jc w:val="center"/>
        <w:rPr>
          <w:rFonts w:ascii="Arial"/>
        </w:rPr>
      </w:pPr>
      <w:r>
        <w:pict w14:anchorId="3F6E8F71">
          <v:line id="_x0000_s1027" style="position:absolute;left:0;text-align:left;z-index:15729664;mso-position-horizontal-relative:page" from="396pt,19.7pt" to="547.2pt,19.7pt" strokeweight=".5pt">
            <w10:wrap anchorx="page"/>
          </v:line>
        </w:pict>
      </w:r>
      <w:r>
        <w:pict w14:anchorId="0F81C99B">
          <v:line id="_x0000_s1026" style="position:absolute;left:0;text-align:left;z-index:15730176;mso-position-horizontal-relative:page" from="3in,19.7pt" to="1in,19.7pt" strokeweight=".5pt">
            <w10:wrap anchorx="page"/>
          </v:line>
        </w:pict>
      </w:r>
      <w:r w:rsidR="00BF56A8">
        <w:rPr>
          <w:rFonts w:ascii="Arial"/>
        </w:rPr>
        <w:t>Department of Veterans Affairs</w:t>
      </w:r>
    </w:p>
    <w:p w14:paraId="2E417E92" w14:textId="77777777" w:rsidR="00884E68" w:rsidRDefault="00BF56A8">
      <w:pPr>
        <w:pStyle w:val="BodyText"/>
        <w:ind w:left="841" w:right="1000"/>
        <w:jc w:val="center"/>
        <w:rPr>
          <w:rFonts w:ascii="Arial"/>
        </w:rPr>
      </w:pPr>
      <w:r>
        <w:rPr>
          <w:rFonts w:ascii="Arial"/>
        </w:rPr>
        <w:t>VistA Health Systems Design and Development</w:t>
      </w:r>
    </w:p>
    <w:p w14:paraId="21A17172" w14:textId="77777777" w:rsidR="00884E68" w:rsidRDefault="00884E68">
      <w:pPr>
        <w:jc w:val="center"/>
        <w:rPr>
          <w:rFonts w:ascii="Arial"/>
        </w:rPr>
        <w:sectPr w:rsidR="00884E68">
          <w:type w:val="continuous"/>
          <w:pgSz w:w="12240" w:h="15840"/>
          <w:pgMar w:top="1440" w:right="1080" w:bottom="280" w:left="1240" w:header="720" w:footer="720" w:gutter="0"/>
          <w:cols w:space="720"/>
        </w:sectPr>
      </w:pPr>
    </w:p>
    <w:p w14:paraId="4989E40D" w14:textId="77777777" w:rsidR="00884E68" w:rsidRDefault="00884E68">
      <w:pPr>
        <w:pStyle w:val="BodyText"/>
        <w:spacing w:before="4"/>
        <w:rPr>
          <w:rFonts w:ascii="Arial"/>
          <w:sz w:val="17"/>
        </w:rPr>
      </w:pPr>
    </w:p>
    <w:p w14:paraId="49FEA50F" w14:textId="77777777" w:rsidR="00884E68" w:rsidRDefault="00884E68">
      <w:pPr>
        <w:rPr>
          <w:rFonts w:ascii="Arial"/>
          <w:sz w:val="17"/>
        </w:rPr>
        <w:sectPr w:rsidR="00884E68">
          <w:pgSz w:w="12240" w:h="15840"/>
          <w:pgMar w:top="1500" w:right="1080" w:bottom="280" w:left="1240" w:header="720" w:footer="720" w:gutter="0"/>
          <w:cols w:space="720"/>
        </w:sectPr>
      </w:pPr>
    </w:p>
    <w:p w14:paraId="490EFE39" w14:textId="77777777" w:rsidR="00884E68" w:rsidRDefault="00BF56A8">
      <w:pPr>
        <w:pStyle w:val="Heading1"/>
        <w:tabs>
          <w:tab w:val="left" w:pos="9589"/>
        </w:tabs>
        <w:spacing w:before="74"/>
        <w:ind w:right="0"/>
        <w:jc w:val="left"/>
        <w:rPr>
          <w:rFonts w:ascii="Arial Black"/>
        </w:rPr>
      </w:pPr>
      <w:r>
        <w:rPr>
          <w:rFonts w:ascii="Arial Black"/>
          <w:color w:val="FFFFFF"/>
          <w:spacing w:val="-30"/>
          <w:w w:val="99"/>
          <w:shd w:val="clear" w:color="auto" w:fill="000000"/>
        </w:rPr>
        <w:lastRenderedPageBreak/>
        <w:t xml:space="preserve"> </w:t>
      </w:r>
      <w:r>
        <w:rPr>
          <w:rFonts w:ascii="Arial Black"/>
          <w:color w:val="FFFFFF"/>
          <w:spacing w:val="-12"/>
          <w:shd w:val="clear" w:color="auto" w:fill="000000"/>
        </w:rPr>
        <w:t>Revision</w:t>
      </w:r>
      <w:r>
        <w:rPr>
          <w:rFonts w:ascii="Arial Black"/>
          <w:color w:val="FFFFFF"/>
          <w:spacing w:val="-11"/>
          <w:shd w:val="clear" w:color="auto" w:fill="000000"/>
        </w:rPr>
        <w:t xml:space="preserve"> </w:t>
      </w:r>
      <w:r>
        <w:rPr>
          <w:rFonts w:ascii="Arial Black"/>
          <w:color w:val="FFFFFF"/>
          <w:spacing w:val="-6"/>
          <w:shd w:val="clear" w:color="auto" w:fill="000000"/>
        </w:rPr>
        <w:t>History</w:t>
      </w:r>
      <w:r>
        <w:rPr>
          <w:rFonts w:ascii="Arial Black"/>
          <w:color w:val="FFFFFF"/>
          <w:spacing w:val="-6"/>
          <w:shd w:val="clear" w:color="auto" w:fill="000000"/>
        </w:rPr>
        <w:tab/>
      </w:r>
    </w:p>
    <w:p w14:paraId="5F3BBF60" w14:textId="77777777" w:rsidR="00884E68" w:rsidRDefault="00884E68">
      <w:pPr>
        <w:pStyle w:val="BodyText"/>
        <w:spacing w:before="2"/>
        <w:rPr>
          <w:rFonts w:ascii="Arial Black"/>
          <w:sz w:val="39"/>
        </w:rPr>
      </w:pPr>
    </w:p>
    <w:p w14:paraId="1229AA95" w14:textId="77777777" w:rsidR="00884E68" w:rsidRDefault="00BF56A8">
      <w:pPr>
        <w:pStyle w:val="BodyText"/>
        <w:spacing w:before="1" w:line="225" w:lineRule="auto"/>
        <w:ind w:left="200" w:right="48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6381CE66" w14:textId="77777777" w:rsidR="00884E68" w:rsidRDefault="00884E68">
      <w:pPr>
        <w:pStyle w:val="BodyText"/>
        <w:spacing w:before="9"/>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0"/>
        <w:gridCol w:w="1170"/>
        <w:gridCol w:w="1350"/>
        <w:gridCol w:w="6184"/>
      </w:tblGrid>
      <w:tr w:rsidR="00884E68" w14:paraId="487C2796" w14:textId="77777777">
        <w:trPr>
          <w:trHeight w:val="735"/>
        </w:trPr>
        <w:tc>
          <w:tcPr>
            <w:tcW w:w="990" w:type="dxa"/>
            <w:shd w:val="clear" w:color="auto" w:fill="E4E4E4"/>
          </w:tcPr>
          <w:p w14:paraId="05D808B5" w14:textId="77777777" w:rsidR="00884E68" w:rsidRDefault="00BF56A8">
            <w:pPr>
              <w:pStyle w:val="TableParagraph"/>
              <w:spacing w:before="46"/>
              <w:rPr>
                <w:b/>
                <w:sz w:val="28"/>
              </w:rPr>
            </w:pPr>
            <w:r>
              <w:rPr>
                <w:b/>
                <w:sz w:val="28"/>
              </w:rPr>
              <w:t>Date</w:t>
            </w:r>
          </w:p>
        </w:tc>
        <w:tc>
          <w:tcPr>
            <w:tcW w:w="1170" w:type="dxa"/>
            <w:shd w:val="clear" w:color="auto" w:fill="E4E4E4"/>
          </w:tcPr>
          <w:p w14:paraId="4BD2BF93" w14:textId="77777777" w:rsidR="00884E68" w:rsidRDefault="00BF56A8">
            <w:pPr>
              <w:pStyle w:val="TableParagraph"/>
              <w:spacing w:before="46" w:line="244" w:lineRule="auto"/>
              <w:ind w:left="242" w:right="83" w:hanging="124"/>
              <w:rPr>
                <w:b/>
                <w:sz w:val="28"/>
              </w:rPr>
            </w:pPr>
            <w:r>
              <w:rPr>
                <w:b/>
                <w:sz w:val="28"/>
              </w:rPr>
              <w:t>Revised</w:t>
            </w:r>
            <w:r>
              <w:rPr>
                <w:b/>
                <w:w w:val="99"/>
                <w:sz w:val="28"/>
              </w:rPr>
              <w:t xml:space="preserve"> </w:t>
            </w:r>
            <w:r>
              <w:rPr>
                <w:b/>
                <w:sz w:val="28"/>
              </w:rPr>
              <w:t>Pages</w:t>
            </w:r>
          </w:p>
        </w:tc>
        <w:tc>
          <w:tcPr>
            <w:tcW w:w="1350" w:type="dxa"/>
            <w:shd w:val="clear" w:color="auto" w:fill="E4E4E4"/>
          </w:tcPr>
          <w:p w14:paraId="6F0C509A" w14:textId="77777777" w:rsidR="00884E68" w:rsidRDefault="00BF56A8">
            <w:pPr>
              <w:pStyle w:val="TableParagraph"/>
              <w:spacing w:before="46" w:line="244" w:lineRule="auto"/>
              <w:ind w:left="177" w:right="142" w:firstLine="154"/>
              <w:rPr>
                <w:b/>
                <w:sz w:val="28"/>
              </w:rPr>
            </w:pPr>
            <w:r>
              <w:rPr>
                <w:b/>
                <w:sz w:val="28"/>
              </w:rPr>
              <w:t>Patch Number</w:t>
            </w:r>
          </w:p>
        </w:tc>
        <w:tc>
          <w:tcPr>
            <w:tcW w:w="6184" w:type="dxa"/>
            <w:shd w:val="clear" w:color="auto" w:fill="E4E4E4"/>
          </w:tcPr>
          <w:p w14:paraId="467D1ADB" w14:textId="77777777" w:rsidR="00884E68" w:rsidRDefault="00BF56A8">
            <w:pPr>
              <w:pStyle w:val="TableParagraph"/>
              <w:spacing w:before="46"/>
              <w:ind w:left="2558" w:right="2185"/>
              <w:jc w:val="center"/>
              <w:rPr>
                <w:b/>
                <w:sz w:val="28"/>
              </w:rPr>
            </w:pPr>
            <w:r>
              <w:rPr>
                <w:b/>
                <w:sz w:val="28"/>
              </w:rPr>
              <w:t>Description</w:t>
            </w:r>
          </w:p>
        </w:tc>
      </w:tr>
      <w:tr w:rsidR="00884E68" w14:paraId="08DBBC16" w14:textId="77777777">
        <w:trPr>
          <w:trHeight w:val="1358"/>
        </w:trPr>
        <w:tc>
          <w:tcPr>
            <w:tcW w:w="990" w:type="dxa"/>
          </w:tcPr>
          <w:p w14:paraId="5E079223" w14:textId="77777777" w:rsidR="00884E68" w:rsidRDefault="00BF56A8">
            <w:pPr>
              <w:pStyle w:val="TableParagraph"/>
              <w:spacing w:before="0"/>
            </w:pPr>
            <w:r>
              <w:t>05/2007</w:t>
            </w:r>
          </w:p>
        </w:tc>
        <w:tc>
          <w:tcPr>
            <w:tcW w:w="1170" w:type="dxa"/>
          </w:tcPr>
          <w:p w14:paraId="637E3117" w14:textId="77777777" w:rsidR="00884E68" w:rsidRDefault="00BF56A8">
            <w:pPr>
              <w:pStyle w:val="TableParagraph"/>
              <w:spacing w:before="0"/>
              <w:ind w:left="140" w:right="128"/>
              <w:jc w:val="center"/>
            </w:pPr>
            <w:r>
              <w:t>25</w:t>
            </w:r>
          </w:p>
        </w:tc>
        <w:tc>
          <w:tcPr>
            <w:tcW w:w="1350" w:type="dxa"/>
          </w:tcPr>
          <w:p w14:paraId="7B2E1A2A" w14:textId="77777777" w:rsidR="00884E68" w:rsidRDefault="00BF56A8">
            <w:pPr>
              <w:pStyle w:val="TableParagraph"/>
              <w:spacing w:before="0"/>
              <w:ind w:left="178"/>
            </w:pPr>
            <w:r>
              <w:t>PSJ*5*120</w:t>
            </w:r>
          </w:p>
        </w:tc>
        <w:tc>
          <w:tcPr>
            <w:tcW w:w="6184" w:type="dxa"/>
          </w:tcPr>
          <w:p w14:paraId="32AEC328" w14:textId="77777777" w:rsidR="00884E68" w:rsidRDefault="00BF56A8">
            <w:pPr>
              <w:pStyle w:val="TableParagraph"/>
              <w:spacing w:before="2" w:line="242" w:lineRule="auto"/>
              <w:ind w:right="670"/>
              <w:rPr>
                <w:sz w:val="24"/>
              </w:rPr>
            </w:pPr>
            <w:r>
              <w:rPr>
                <w:sz w:val="24"/>
              </w:rPr>
              <w:t>Modified Inpatient Medications V. 5.0 to consider the duration the same way as all other stop date parameters, rather than as an override.</w:t>
            </w:r>
          </w:p>
          <w:p w14:paraId="75819FC8" w14:textId="51737324" w:rsidR="00884E68" w:rsidRDefault="00BF56A8">
            <w:pPr>
              <w:pStyle w:val="TableParagraph"/>
              <w:spacing w:before="123"/>
              <w:rPr>
                <w:sz w:val="24"/>
              </w:rPr>
            </w:pPr>
            <w:r>
              <w:rPr>
                <w:highlight w:val="yellow"/>
              </w:rPr>
              <w:t>REDACTED</w:t>
            </w:r>
          </w:p>
        </w:tc>
      </w:tr>
      <w:tr w:rsidR="00884E68" w14:paraId="7EDE6093" w14:textId="77777777">
        <w:trPr>
          <w:trHeight w:val="1752"/>
        </w:trPr>
        <w:tc>
          <w:tcPr>
            <w:tcW w:w="990" w:type="dxa"/>
          </w:tcPr>
          <w:p w14:paraId="70CB585A" w14:textId="77777777" w:rsidR="00884E68" w:rsidRDefault="00BF56A8">
            <w:pPr>
              <w:pStyle w:val="TableParagraph"/>
              <w:spacing w:before="0"/>
            </w:pPr>
            <w:r>
              <w:t>12/2005</w:t>
            </w:r>
          </w:p>
        </w:tc>
        <w:tc>
          <w:tcPr>
            <w:tcW w:w="1170" w:type="dxa"/>
          </w:tcPr>
          <w:p w14:paraId="44097606" w14:textId="77777777" w:rsidR="00884E68" w:rsidRDefault="00BF56A8">
            <w:pPr>
              <w:pStyle w:val="TableParagraph"/>
              <w:spacing w:before="0"/>
              <w:ind w:left="140" w:right="128"/>
              <w:jc w:val="center"/>
            </w:pPr>
            <w:r>
              <w:t>1,</w:t>
            </w:r>
          </w:p>
          <w:p w14:paraId="3A018B70" w14:textId="77777777" w:rsidR="00884E68" w:rsidRDefault="00BF56A8">
            <w:pPr>
              <w:pStyle w:val="TableParagraph"/>
              <w:spacing w:before="122"/>
              <w:ind w:left="142" w:right="128"/>
              <w:jc w:val="center"/>
            </w:pPr>
            <w:r>
              <w:t>124-124b</w:t>
            </w:r>
          </w:p>
        </w:tc>
        <w:tc>
          <w:tcPr>
            <w:tcW w:w="1350" w:type="dxa"/>
          </w:tcPr>
          <w:p w14:paraId="684F178F" w14:textId="77777777" w:rsidR="00884E68" w:rsidRDefault="00BF56A8">
            <w:pPr>
              <w:pStyle w:val="TableParagraph"/>
              <w:spacing w:before="0"/>
              <w:ind w:left="178"/>
            </w:pPr>
            <w:r>
              <w:t>PSJ*5*146</w:t>
            </w:r>
          </w:p>
        </w:tc>
        <w:tc>
          <w:tcPr>
            <w:tcW w:w="6184" w:type="dxa"/>
          </w:tcPr>
          <w:p w14:paraId="3D47BAEA" w14:textId="77777777" w:rsidR="00884E68" w:rsidRDefault="00BF56A8">
            <w:pPr>
              <w:pStyle w:val="TableParagraph"/>
              <w:spacing w:before="0"/>
              <w:ind w:left="105"/>
            </w:pPr>
            <w:r>
              <w:t>Remote Data Interoperability (RDI) Project:</w:t>
            </w:r>
          </w:p>
          <w:p w14:paraId="03DA876A" w14:textId="77777777" w:rsidR="00884E68" w:rsidRDefault="00BF56A8">
            <w:pPr>
              <w:pStyle w:val="TableParagraph"/>
              <w:spacing w:before="122"/>
            </w:pPr>
            <w:r>
              <w:t>Removed document revision dates in Section 1. Introduction.</w:t>
            </w:r>
          </w:p>
          <w:p w14:paraId="7189B044" w14:textId="77777777" w:rsidR="00884E68" w:rsidRDefault="00BF56A8">
            <w:pPr>
              <w:pStyle w:val="TableParagraph"/>
              <w:spacing w:before="121"/>
              <w:ind w:right="85"/>
            </w:pPr>
            <w:r>
              <w:t>Updated Section 4.3. Order Checks to include new functionality for checking allergies, drug reactions, and interactions.</w:t>
            </w:r>
          </w:p>
          <w:p w14:paraId="4A3C1AD6" w14:textId="46701A60" w:rsidR="00884E68" w:rsidRDefault="00BF56A8">
            <w:pPr>
              <w:pStyle w:val="TableParagraph"/>
              <w:spacing w:before="123"/>
            </w:pPr>
            <w:r>
              <w:rPr>
                <w:highlight w:val="yellow"/>
              </w:rPr>
              <w:t>REDACTED</w:t>
            </w:r>
          </w:p>
        </w:tc>
      </w:tr>
      <w:tr w:rsidR="00884E68" w14:paraId="378CC9AC" w14:textId="77777777">
        <w:trPr>
          <w:trHeight w:val="4656"/>
        </w:trPr>
        <w:tc>
          <w:tcPr>
            <w:tcW w:w="990" w:type="dxa"/>
          </w:tcPr>
          <w:p w14:paraId="342BE9A1" w14:textId="77777777" w:rsidR="00884E68" w:rsidRDefault="00BF56A8">
            <w:pPr>
              <w:pStyle w:val="TableParagraph"/>
              <w:spacing w:before="0"/>
            </w:pPr>
            <w:r>
              <w:t>03/2005</w:t>
            </w:r>
          </w:p>
        </w:tc>
        <w:tc>
          <w:tcPr>
            <w:tcW w:w="1170" w:type="dxa"/>
          </w:tcPr>
          <w:p w14:paraId="13AE93A4" w14:textId="77777777" w:rsidR="00884E68" w:rsidRDefault="00BF56A8">
            <w:pPr>
              <w:pStyle w:val="TableParagraph"/>
              <w:spacing w:before="0"/>
              <w:ind w:left="142" w:right="128"/>
              <w:jc w:val="center"/>
            </w:pPr>
            <w:r>
              <w:t>iv,</w:t>
            </w:r>
          </w:p>
          <w:p w14:paraId="2B62BF5D" w14:textId="77777777" w:rsidR="00884E68" w:rsidRDefault="00BF56A8">
            <w:pPr>
              <w:pStyle w:val="TableParagraph"/>
              <w:spacing w:before="122"/>
              <w:ind w:left="141" w:right="128"/>
              <w:jc w:val="center"/>
            </w:pPr>
            <w:r>
              <w:t>v,</w:t>
            </w:r>
          </w:p>
          <w:p w14:paraId="065422E3" w14:textId="77777777" w:rsidR="00884E68" w:rsidRDefault="00BF56A8">
            <w:pPr>
              <w:pStyle w:val="TableParagraph"/>
              <w:spacing w:before="121"/>
              <w:ind w:left="141" w:right="128"/>
              <w:jc w:val="center"/>
            </w:pPr>
            <w:r>
              <w:t>1,</w:t>
            </w:r>
          </w:p>
          <w:p w14:paraId="64CB189B" w14:textId="77777777" w:rsidR="00884E68" w:rsidRDefault="00BF56A8">
            <w:pPr>
              <w:pStyle w:val="TableParagraph"/>
              <w:spacing w:before="122"/>
              <w:ind w:left="142" w:right="128"/>
              <w:jc w:val="center"/>
            </w:pPr>
            <w:r>
              <w:t>114-116,</w:t>
            </w:r>
          </w:p>
          <w:p w14:paraId="5E7BF0B6" w14:textId="77777777" w:rsidR="00884E68" w:rsidRDefault="00BF56A8">
            <w:pPr>
              <w:pStyle w:val="TableParagraph"/>
              <w:spacing w:before="121"/>
              <w:ind w:left="141" w:right="128"/>
              <w:jc w:val="center"/>
            </w:pPr>
            <w:r>
              <w:t>223,</w:t>
            </w:r>
          </w:p>
          <w:p w14:paraId="53CE605D" w14:textId="77777777" w:rsidR="00884E68" w:rsidRDefault="00BF56A8">
            <w:pPr>
              <w:pStyle w:val="TableParagraph"/>
              <w:spacing w:before="121"/>
              <w:ind w:left="142" w:right="128"/>
              <w:jc w:val="center"/>
            </w:pPr>
            <w:r>
              <w:t>236-241</w:t>
            </w:r>
          </w:p>
        </w:tc>
        <w:tc>
          <w:tcPr>
            <w:tcW w:w="1350" w:type="dxa"/>
          </w:tcPr>
          <w:p w14:paraId="2F53BF5B" w14:textId="77777777" w:rsidR="00884E68" w:rsidRDefault="00BF56A8">
            <w:pPr>
              <w:pStyle w:val="TableParagraph"/>
              <w:spacing w:before="0"/>
              <w:ind w:left="178"/>
            </w:pPr>
            <w:r>
              <w:t>PSJ*5*112</w:t>
            </w:r>
          </w:p>
        </w:tc>
        <w:tc>
          <w:tcPr>
            <w:tcW w:w="6184" w:type="dxa"/>
          </w:tcPr>
          <w:p w14:paraId="3AE0CB4B" w14:textId="77777777" w:rsidR="00884E68" w:rsidRDefault="00BF56A8">
            <w:pPr>
              <w:pStyle w:val="TableParagraph"/>
              <w:spacing w:before="0"/>
              <w:ind w:left="105"/>
            </w:pPr>
            <w:r>
              <w:t>Updated TOC to correct Index page number. (p. iv)</w:t>
            </w:r>
          </w:p>
          <w:p w14:paraId="5CE3CFCA" w14:textId="77777777" w:rsidR="00884E68" w:rsidRDefault="00BF56A8">
            <w:pPr>
              <w:pStyle w:val="TableParagraph"/>
              <w:spacing w:before="122"/>
              <w:ind w:right="610"/>
            </w:pPr>
            <w:r>
              <w:t>In Unit Dose Menu Tree, changed Clinic Stop Dates to Clinic Definition. (p. v)</w:t>
            </w:r>
          </w:p>
          <w:p w14:paraId="2AA76687" w14:textId="77777777" w:rsidR="00884E68" w:rsidRDefault="00BF56A8">
            <w:pPr>
              <w:pStyle w:val="TableParagraph"/>
              <w:spacing w:before="123"/>
              <w:ind w:right="696"/>
            </w:pPr>
            <w:r>
              <w:t>In Section 1., Introduction, updated revision dates and added reference to Release Notes. (p. 1)</w:t>
            </w:r>
          </w:p>
          <w:p w14:paraId="73152354" w14:textId="77777777" w:rsidR="00884E68" w:rsidRDefault="00BF56A8">
            <w:pPr>
              <w:pStyle w:val="TableParagraph"/>
              <w:spacing w:before="123"/>
            </w:pPr>
            <w:r>
              <w:t>In Sections 4.2.5.1., 4.2.5.3., and 4.2.5.3., added a sentence that refers to the IMO parameter NUMBER OF DAYS UNTIL STOP from the CLINIC DEFINITION file.</w:t>
            </w:r>
          </w:p>
          <w:p w14:paraId="0CF94900" w14:textId="77777777" w:rsidR="00884E68" w:rsidRDefault="00BF56A8">
            <w:pPr>
              <w:pStyle w:val="TableParagraph"/>
              <w:spacing w:before="4"/>
            </w:pPr>
            <w:r>
              <w:t>(p.114-116)</w:t>
            </w:r>
          </w:p>
          <w:p w14:paraId="527245AA" w14:textId="77777777" w:rsidR="00884E68" w:rsidRDefault="00BF56A8">
            <w:pPr>
              <w:pStyle w:val="TableParagraph"/>
              <w:spacing w:before="121"/>
              <w:ind w:right="506"/>
            </w:pPr>
            <w:r>
              <w:t>Updated Glossary; added definition for CLINIC DEFINITION File. (p.</w:t>
            </w:r>
            <w:r>
              <w:rPr>
                <w:spacing w:val="-1"/>
              </w:rPr>
              <w:t xml:space="preserve"> </w:t>
            </w:r>
            <w:r>
              <w:t>223)</w:t>
            </w:r>
          </w:p>
          <w:p w14:paraId="04E75B3C" w14:textId="77777777" w:rsidR="00884E68" w:rsidRDefault="00BF56A8">
            <w:pPr>
              <w:pStyle w:val="TableParagraph"/>
              <w:spacing w:before="123"/>
              <w:ind w:right="451"/>
            </w:pPr>
            <w:r>
              <w:t>Updated Index; added CLINIC DEFINITION file and Inpatient Medication Orders for Outpatients page number references; reflowed all following Index pages. (p. 236-241)</w:t>
            </w:r>
          </w:p>
          <w:p w14:paraId="3AA3C36C" w14:textId="28BEEC09" w:rsidR="00884E68" w:rsidRDefault="00BF56A8">
            <w:pPr>
              <w:pStyle w:val="TableParagraph"/>
              <w:spacing w:before="124"/>
            </w:pPr>
            <w:r>
              <w:rPr>
                <w:highlight w:val="yellow"/>
              </w:rPr>
              <w:t>REDACTED</w:t>
            </w:r>
          </w:p>
        </w:tc>
      </w:tr>
      <w:tr w:rsidR="00884E68" w14:paraId="5B46EBEB" w14:textId="77777777">
        <w:trPr>
          <w:trHeight w:val="1003"/>
        </w:trPr>
        <w:tc>
          <w:tcPr>
            <w:tcW w:w="990" w:type="dxa"/>
          </w:tcPr>
          <w:p w14:paraId="2F21913E" w14:textId="77777777" w:rsidR="00884E68" w:rsidRDefault="00BF56A8">
            <w:pPr>
              <w:pStyle w:val="TableParagraph"/>
              <w:spacing w:before="0"/>
            </w:pPr>
            <w:r>
              <w:t>01/2005</w:t>
            </w:r>
          </w:p>
        </w:tc>
        <w:tc>
          <w:tcPr>
            <w:tcW w:w="1170" w:type="dxa"/>
          </w:tcPr>
          <w:p w14:paraId="35CDD57C" w14:textId="77777777" w:rsidR="00884E68" w:rsidRDefault="00BF56A8">
            <w:pPr>
              <w:pStyle w:val="TableParagraph"/>
              <w:spacing w:before="0"/>
              <w:ind w:left="137" w:right="128"/>
              <w:jc w:val="center"/>
            </w:pPr>
            <w:r>
              <w:t>All</w:t>
            </w:r>
          </w:p>
        </w:tc>
        <w:tc>
          <w:tcPr>
            <w:tcW w:w="1350" w:type="dxa"/>
          </w:tcPr>
          <w:p w14:paraId="3483C758" w14:textId="77777777" w:rsidR="00884E68" w:rsidRDefault="00BF56A8">
            <w:pPr>
              <w:pStyle w:val="TableParagraph"/>
              <w:spacing w:before="0"/>
              <w:ind w:left="177"/>
            </w:pPr>
            <w:r>
              <w:t>PSJ*5*111</w:t>
            </w:r>
          </w:p>
        </w:tc>
        <w:tc>
          <w:tcPr>
            <w:tcW w:w="6184" w:type="dxa"/>
          </w:tcPr>
          <w:p w14:paraId="3E8357E1" w14:textId="77777777" w:rsidR="00884E68" w:rsidRDefault="00BF56A8">
            <w:pPr>
              <w:pStyle w:val="TableParagraph"/>
              <w:spacing w:before="0"/>
              <w:ind w:right="341" w:hanging="3"/>
            </w:pPr>
            <w:r>
              <w:t>Reissued entire document to include updates for Inpatient Medication Orders for Outpatients and Non-Standard Schedules.</w:t>
            </w:r>
          </w:p>
          <w:p w14:paraId="4FCF3591" w14:textId="02BE77EF" w:rsidR="00884E68" w:rsidRDefault="00BF56A8">
            <w:pPr>
              <w:pStyle w:val="TableParagraph"/>
              <w:spacing w:before="123"/>
            </w:pPr>
            <w:r>
              <w:rPr>
                <w:highlight w:val="yellow"/>
              </w:rPr>
              <w:t>REDACTED</w:t>
            </w:r>
          </w:p>
        </w:tc>
      </w:tr>
    </w:tbl>
    <w:p w14:paraId="4AD573F5" w14:textId="77777777" w:rsidR="00884E68" w:rsidRDefault="00884E68">
      <w:pPr>
        <w:pStyle w:val="BodyText"/>
        <w:rPr>
          <w:sz w:val="20"/>
        </w:rPr>
      </w:pPr>
    </w:p>
    <w:p w14:paraId="79CE52D2" w14:textId="77777777" w:rsidR="00884E68" w:rsidRDefault="00884E68">
      <w:pPr>
        <w:pStyle w:val="BodyText"/>
        <w:rPr>
          <w:sz w:val="20"/>
        </w:rPr>
      </w:pPr>
    </w:p>
    <w:p w14:paraId="7B4C33CD" w14:textId="77777777" w:rsidR="00884E68" w:rsidRDefault="00884E68">
      <w:pPr>
        <w:pStyle w:val="BodyText"/>
        <w:rPr>
          <w:sz w:val="20"/>
        </w:rPr>
      </w:pPr>
    </w:p>
    <w:p w14:paraId="356C46DE" w14:textId="77777777" w:rsidR="00884E68" w:rsidRDefault="00884E68">
      <w:pPr>
        <w:pStyle w:val="BodyText"/>
        <w:spacing w:before="9"/>
        <w:rPr>
          <w:sz w:val="19"/>
        </w:rPr>
      </w:pPr>
    </w:p>
    <w:p w14:paraId="15E7952F" w14:textId="77777777" w:rsidR="00884E68" w:rsidRDefault="00BF56A8">
      <w:pPr>
        <w:tabs>
          <w:tab w:val="left" w:pos="3808"/>
          <w:tab w:val="left" w:pos="9504"/>
        </w:tabs>
        <w:spacing w:before="93" w:line="242" w:lineRule="auto"/>
        <w:ind w:left="3898" w:right="357" w:hanging="3699"/>
        <w:rPr>
          <w:sz w:val="20"/>
        </w:rPr>
      </w:pPr>
      <w:r>
        <w:rPr>
          <w:sz w:val="20"/>
        </w:rPr>
        <w:t>May</w:t>
      </w:r>
      <w:r>
        <w:rPr>
          <w:spacing w:val="-2"/>
          <w:sz w:val="20"/>
        </w:rPr>
        <w:t xml:space="preserve"> </w:t>
      </w:r>
      <w:r>
        <w:rPr>
          <w:sz w:val="20"/>
        </w:rPr>
        <w:t>2007</w:t>
      </w:r>
      <w:r>
        <w:rPr>
          <w:sz w:val="20"/>
        </w:rPr>
        <w:tab/>
        <w:t>Inpatient Medications</w:t>
      </w:r>
      <w:r>
        <w:rPr>
          <w:spacing w:val="-2"/>
          <w:sz w:val="20"/>
        </w:rPr>
        <w:t xml:space="preserve"> </w:t>
      </w:r>
      <w:r>
        <w:rPr>
          <w:sz w:val="20"/>
        </w:rPr>
        <w:t>V.</w:t>
      </w:r>
      <w:r>
        <w:rPr>
          <w:spacing w:val="-1"/>
          <w:sz w:val="20"/>
        </w:rPr>
        <w:t xml:space="preserve"> </w:t>
      </w:r>
      <w:r>
        <w:rPr>
          <w:sz w:val="20"/>
        </w:rPr>
        <w:t>5.0</w:t>
      </w:r>
      <w:r>
        <w:rPr>
          <w:sz w:val="20"/>
        </w:rPr>
        <w:tab/>
      </w:r>
      <w:r>
        <w:rPr>
          <w:spacing w:val="-17"/>
          <w:sz w:val="20"/>
        </w:rPr>
        <w:t xml:space="preserve">i </w:t>
      </w:r>
      <w:r>
        <w:rPr>
          <w:sz w:val="20"/>
        </w:rPr>
        <w:t>Pharmacist’s User Manual</w:t>
      </w:r>
    </w:p>
    <w:p w14:paraId="7052DA14" w14:textId="77777777" w:rsidR="00884E68" w:rsidRDefault="00BF56A8">
      <w:pPr>
        <w:spacing w:before="3"/>
        <w:ind w:left="842" w:right="1000"/>
        <w:jc w:val="center"/>
        <w:rPr>
          <w:sz w:val="20"/>
        </w:rPr>
      </w:pPr>
      <w:r>
        <w:rPr>
          <w:sz w:val="20"/>
        </w:rPr>
        <w:t>PSJ*5*120</w:t>
      </w:r>
    </w:p>
    <w:p w14:paraId="35851F56" w14:textId="77777777" w:rsidR="00884E68" w:rsidRDefault="00884E68">
      <w:pPr>
        <w:jc w:val="center"/>
        <w:rPr>
          <w:sz w:val="20"/>
        </w:rPr>
        <w:sectPr w:rsidR="00884E68">
          <w:pgSz w:w="12240" w:h="15840"/>
          <w:pgMar w:top="1500" w:right="1080" w:bottom="280" w:left="1240" w:header="720" w:footer="720" w:gutter="0"/>
          <w:cols w:space="720"/>
        </w:sectPr>
      </w:pPr>
    </w:p>
    <w:p w14:paraId="4F0FF9A3" w14:textId="77777777" w:rsidR="00884E68" w:rsidRDefault="00BF56A8">
      <w:pPr>
        <w:spacing w:before="61"/>
        <w:ind w:left="843" w:right="999"/>
        <w:jc w:val="center"/>
        <w:rPr>
          <w:i/>
          <w:sz w:val="24"/>
        </w:rPr>
      </w:pPr>
      <w:r>
        <w:rPr>
          <w:sz w:val="24"/>
        </w:rPr>
        <w:lastRenderedPageBreak/>
        <w:t>(</w:t>
      </w:r>
      <w:r>
        <w:rPr>
          <w:i/>
          <w:sz w:val="24"/>
        </w:rPr>
        <w:t>This page included for two-sided copying.)</w:t>
      </w:r>
    </w:p>
    <w:p w14:paraId="32E8C26D" w14:textId="77777777" w:rsidR="00884E68" w:rsidRDefault="00884E68">
      <w:pPr>
        <w:pStyle w:val="BodyText"/>
        <w:rPr>
          <w:i/>
          <w:sz w:val="26"/>
        </w:rPr>
      </w:pPr>
    </w:p>
    <w:p w14:paraId="26778BC4" w14:textId="77777777" w:rsidR="00884E68" w:rsidRDefault="00884E68">
      <w:pPr>
        <w:pStyle w:val="BodyText"/>
        <w:rPr>
          <w:i/>
          <w:sz w:val="26"/>
        </w:rPr>
      </w:pPr>
    </w:p>
    <w:p w14:paraId="5339B292" w14:textId="77777777" w:rsidR="00884E68" w:rsidRDefault="00884E68">
      <w:pPr>
        <w:pStyle w:val="BodyText"/>
        <w:rPr>
          <w:i/>
          <w:sz w:val="26"/>
        </w:rPr>
      </w:pPr>
    </w:p>
    <w:p w14:paraId="6784791B" w14:textId="77777777" w:rsidR="00884E68" w:rsidRDefault="00884E68">
      <w:pPr>
        <w:pStyle w:val="BodyText"/>
        <w:rPr>
          <w:i/>
          <w:sz w:val="26"/>
        </w:rPr>
      </w:pPr>
    </w:p>
    <w:p w14:paraId="6026FA7E" w14:textId="77777777" w:rsidR="00884E68" w:rsidRDefault="00884E68">
      <w:pPr>
        <w:pStyle w:val="BodyText"/>
        <w:rPr>
          <w:i/>
          <w:sz w:val="26"/>
        </w:rPr>
      </w:pPr>
    </w:p>
    <w:p w14:paraId="52648D03" w14:textId="77777777" w:rsidR="00884E68" w:rsidRDefault="00884E68">
      <w:pPr>
        <w:pStyle w:val="BodyText"/>
        <w:rPr>
          <w:i/>
          <w:sz w:val="26"/>
        </w:rPr>
      </w:pPr>
    </w:p>
    <w:p w14:paraId="768292BD" w14:textId="77777777" w:rsidR="00884E68" w:rsidRDefault="00884E68">
      <w:pPr>
        <w:pStyle w:val="BodyText"/>
        <w:rPr>
          <w:i/>
          <w:sz w:val="26"/>
        </w:rPr>
      </w:pPr>
    </w:p>
    <w:p w14:paraId="0A445706" w14:textId="77777777" w:rsidR="00884E68" w:rsidRDefault="00884E68">
      <w:pPr>
        <w:pStyle w:val="BodyText"/>
        <w:rPr>
          <w:i/>
          <w:sz w:val="26"/>
        </w:rPr>
      </w:pPr>
    </w:p>
    <w:p w14:paraId="7ACB261E" w14:textId="77777777" w:rsidR="00884E68" w:rsidRDefault="00884E68">
      <w:pPr>
        <w:pStyle w:val="BodyText"/>
        <w:rPr>
          <w:i/>
          <w:sz w:val="26"/>
        </w:rPr>
      </w:pPr>
    </w:p>
    <w:p w14:paraId="5E823BCA" w14:textId="77777777" w:rsidR="00884E68" w:rsidRDefault="00884E68">
      <w:pPr>
        <w:pStyle w:val="BodyText"/>
        <w:rPr>
          <w:i/>
          <w:sz w:val="26"/>
        </w:rPr>
      </w:pPr>
    </w:p>
    <w:p w14:paraId="453CADFE" w14:textId="77777777" w:rsidR="00884E68" w:rsidRDefault="00884E68">
      <w:pPr>
        <w:pStyle w:val="BodyText"/>
        <w:rPr>
          <w:i/>
          <w:sz w:val="26"/>
        </w:rPr>
      </w:pPr>
    </w:p>
    <w:p w14:paraId="43EBBB8B" w14:textId="77777777" w:rsidR="00884E68" w:rsidRDefault="00884E68">
      <w:pPr>
        <w:pStyle w:val="BodyText"/>
        <w:rPr>
          <w:i/>
          <w:sz w:val="26"/>
        </w:rPr>
      </w:pPr>
    </w:p>
    <w:p w14:paraId="4586AE45" w14:textId="77777777" w:rsidR="00884E68" w:rsidRDefault="00884E68">
      <w:pPr>
        <w:pStyle w:val="BodyText"/>
        <w:rPr>
          <w:i/>
          <w:sz w:val="26"/>
        </w:rPr>
      </w:pPr>
    </w:p>
    <w:p w14:paraId="5AD860AF" w14:textId="77777777" w:rsidR="00884E68" w:rsidRDefault="00884E68">
      <w:pPr>
        <w:pStyle w:val="BodyText"/>
        <w:rPr>
          <w:i/>
          <w:sz w:val="26"/>
        </w:rPr>
      </w:pPr>
    </w:p>
    <w:p w14:paraId="3A020EB0" w14:textId="77777777" w:rsidR="00884E68" w:rsidRDefault="00884E68">
      <w:pPr>
        <w:pStyle w:val="BodyText"/>
        <w:rPr>
          <w:i/>
          <w:sz w:val="26"/>
        </w:rPr>
      </w:pPr>
    </w:p>
    <w:p w14:paraId="7BFA4C1A" w14:textId="77777777" w:rsidR="00884E68" w:rsidRDefault="00884E68">
      <w:pPr>
        <w:pStyle w:val="BodyText"/>
        <w:rPr>
          <w:i/>
          <w:sz w:val="26"/>
        </w:rPr>
      </w:pPr>
    </w:p>
    <w:p w14:paraId="4C467D4D" w14:textId="77777777" w:rsidR="00884E68" w:rsidRDefault="00884E68">
      <w:pPr>
        <w:pStyle w:val="BodyText"/>
        <w:rPr>
          <w:i/>
          <w:sz w:val="26"/>
        </w:rPr>
      </w:pPr>
    </w:p>
    <w:p w14:paraId="4741D68D" w14:textId="77777777" w:rsidR="00884E68" w:rsidRDefault="00884E68">
      <w:pPr>
        <w:pStyle w:val="BodyText"/>
        <w:rPr>
          <w:i/>
          <w:sz w:val="26"/>
        </w:rPr>
      </w:pPr>
    </w:p>
    <w:p w14:paraId="43D0C86C" w14:textId="77777777" w:rsidR="00884E68" w:rsidRDefault="00884E68">
      <w:pPr>
        <w:pStyle w:val="BodyText"/>
        <w:rPr>
          <w:i/>
          <w:sz w:val="26"/>
        </w:rPr>
      </w:pPr>
    </w:p>
    <w:p w14:paraId="3BA5B1F9" w14:textId="77777777" w:rsidR="00884E68" w:rsidRDefault="00884E68">
      <w:pPr>
        <w:pStyle w:val="BodyText"/>
        <w:rPr>
          <w:i/>
          <w:sz w:val="26"/>
        </w:rPr>
      </w:pPr>
    </w:p>
    <w:p w14:paraId="5EA97605" w14:textId="77777777" w:rsidR="00884E68" w:rsidRDefault="00884E68">
      <w:pPr>
        <w:pStyle w:val="BodyText"/>
        <w:rPr>
          <w:i/>
          <w:sz w:val="26"/>
        </w:rPr>
      </w:pPr>
    </w:p>
    <w:p w14:paraId="2621927B" w14:textId="77777777" w:rsidR="00884E68" w:rsidRDefault="00884E68">
      <w:pPr>
        <w:pStyle w:val="BodyText"/>
        <w:rPr>
          <w:i/>
          <w:sz w:val="26"/>
        </w:rPr>
      </w:pPr>
    </w:p>
    <w:p w14:paraId="70FD4B67" w14:textId="77777777" w:rsidR="00884E68" w:rsidRDefault="00884E68">
      <w:pPr>
        <w:pStyle w:val="BodyText"/>
        <w:rPr>
          <w:i/>
          <w:sz w:val="26"/>
        </w:rPr>
      </w:pPr>
    </w:p>
    <w:p w14:paraId="40429CA3" w14:textId="77777777" w:rsidR="00884E68" w:rsidRDefault="00884E68">
      <w:pPr>
        <w:pStyle w:val="BodyText"/>
        <w:rPr>
          <w:i/>
          <w:sz w:val="26"/>
        </w:rPr>
      </w:pPr>
    </w:p>
    <w:p w14:paraId="567FFA8C" w14:textId="77777777" w:rsidR="00884E68" w:rsidRDefault="00884E68">
      <w:pPr>
        <w:pStyle w:val="BodyText"/>
        <w:rPr>
          <w:i/>
          <w:sz w:val="26"/>
        </w:rPr>
      </w:pPr>
    </w:p>
    <w:p w14:paraId="06BBA4D4" w14:textId="77777777" w:rsidR="00884E68" w:rsidRDefault="00884E68">
      <w:pPr>
        <w:pStyle w:val="BodyText"/>
        <w:rPr>
          <w:i/>
          <w:sz w:val="26"/>
        </w:rPr>
      </w:pPr>
    </w:p>
    <w:p w14:paraId="67AF15EE" w14:textId="77777777" w:rsidR="00884E68" w:rsidRDefault="00884E68">
      <w:pPr>
        <w:pStyle w:val="BodyText"/>
        <w:rPr>
          <w:i/>
          <w:sz w:val="26"/>
        </w:rPr>
      </w:pPr>
    </w:p>
    <w:p w14:paraId="42E93F26" w14:textId="77777777" w:rsidR="00884E68" w:rsidRDefault="00884E68">
      <w:pPr>
        <w:pStyle w:val="BodyText"/>
        <w:rPr>
          <w:i/>
          <w:sz w:val="26"/>
        </w:rPr>
      </w:pPr>
    </w:p>
    <w:p w14:paraId="09288008" w14:textId="77777777" w:rsidR="00884E68" w:rsidRDefault="00884E68">
      <w:pPr>
        <w:pStyle w:val="BodyText"/>
        <w:rPr>
          <w:i/>
          <w:sz w:val="26"/>
        </w:rPr>
      </w:pPr>
    </w:p>
    <w:p w14:paraId="71C4639B" w14:textId="77777777" w:rsidR="00884E68" w:rsidRDefault="00884E68">
      <w:pPr>
        <w:pStyle w:val="BodyText"/>
        <w:rPr>
          <w:i/>
          <w:sz w:val="26"/>
        </w:rPr>
      </w:pPr>
    </w:p>
    <w:p w14:paraId="162E3410" w14:textId="77777777" w:rsidR="00884E68" w:rsidRDefault="00884E68">
      <w:pPr>
        <w:pStyle w:val="BodyText"/>
        <w:rPr>
          <w:i/>
          <w:sz w:val="26"/>
        </w:rPr>
      </w:pPr>
    </w:p>
    <w:p w14:paraId="058FFBF2" w14:textId="77777777" w:rsidR="00884E68" w:rsidRDefault="00884E68">
      <w:pPr>
        <w:pStyle w:val="BodyText"/>
        <w:rPr>
          <w:i/>
          <w:sz w:val="26"/>
        </w:rPr>
      </w:pPr>
    </w:p>
    <w:p w14:paraId="7FC113E1" w14:textId="77777777" w:rsidR="00884E68" w:rsidRDefault="00884E68">
      <w:pPr>
        <w:pStyle w:val="BodyText"/>
        <w:rPr>
          <w:i/>
          <w:sz w:val="26"/>
        </w:rPr>
      </w:pPr>
    </w:p>
    <w:p w14:paraId="2D249BF2" w14:textId="77777777" w:rsidR="00884E68" w:rsidRDefault="00884E68">
      <w:pPr>
        <w:pStyle w:val="BodyText"/>
        <w:rPr>
          <w:i/>
          <w:sz w:val="26"/>
        </w:rPr>
      </w:pPr>
    </w:p>
    <w:p w14:paraId="707F5A78" w14:textId="77777777" w:rsidR="00884E68" w:rsidRDefault="00884E68">
      <w:pPr>
        <w:pStyle w:val="BodyText"/>
        <w:rPr>
          <w:i/>
          <w:sz w:val="26"/>
        </w:rPr>
      </w:pPr>
    </w:p>
    <w:p w14:paraId="60BE9957" w14:textId="77777777" w:rsidR="00884E68" w:rsidRDefault="00884E68">
      <w:pPr>
        <w:pStyle w:val="BodyText"/>
        <w:rPr>
          <w:i/>
          <w:sz w:val="26"/>
        </w:rPr>
      </w:pPr>
    </w:p>
    <w:p w14:paraId="0B0D803E" w14:textId="77777777" w:rsidR="00884E68" w:rsidRDefault="00884E68">
      <w:pPr>
        <w:pStyle w:val="BodyText"/>
        <w:rPr>
          <w:i/>
          <w:sz w:val="26"/>
        </w:rPr>
      </w:pPr>
    </w:p>
    <w:p w14:paraId="1FFD71A3" w14:textId="77777777" w:rsidR="00884E68" w:rsidRDefault="00884E68">
      <w:pPr>
        <w:pStyle w:val="BodyText"/>
        <w:rPr>
          <w:i/>
          <w:sz w:val="26"/>
        </w:rPr>
      </w:pPr>
    </w:p>
    <w:p w14:paraId="58FD4D02" w14:textId="77777777" w:rsidR="00884E68" w:rsidRDefault="00884E68">
      <w:pPr>
        <w:pStyle w:val="BodyText"/>
        <w:rPr>
          <w:i/>
          <w:sz w:val="26"/>
        </w:rPr>
      </w:pPr>
    </w:p>
    <w:p w14:paraId="08803AEB" w14:textId="77777777" w:rsidR="00884E68" w:rsidRDefault="00884E68">
      <w:pPr>
        <w:pStyle w:val="BodyText"/>
        <w:rPr>
          <w:i/>
          <w:sz w:val="26"/>
        </w:rPr>
      </w:pPr>
    </w:p>
    <w:p w14:paraId="3A610025" w14:textId="77777777" w:rsidR="00884E68" w:rsidRDefault="00884E68">
      <w:pPr>
        <w:pStyle w:val="BodyText"/>
        <w:rPr>
          <w:i/>
          <w:sz w:val="26"/>
        </w:rPr>
      </w:pPr>
    </w:p>
    <w:p w14:paraId="364F5CD0" w14:textId="77777777" w:rsidR="00884E68" w:rsidRDefault="00884E68">
      <w:pPr>
        <w:pStyle w:val="BodyText"/>
        <w:rPr>
          <w:i/>
          <w:sz w:val="26"/>
        </w:rPr>
      </w:pPr>
    </w:p>
    <w:p w14:paraId="1DA87B72" w14:textId="77777777" w:rsidR="00884E68" w:rsidRDefault="00884E68">
      <w:pPr>
        <w:pStyle w:val="BodyText"/>
        <w:spacing w:before="2"/>
        <w:rPr>
          <w:i/>
          <w:sz w:val="25"/>
        </w:rPr>
      </w:pPr>
    </w:p>
    <w:p w14:paraId="63947CC2" w14:textId="77777777" w:rsidR="00884E68" w:rsidRDefault="00BF56A8">
      <w:pPr>
        <w:tabs>
          <w:tab w:val="left" w:pos="3809"/>
          <w:tab w:val="left" w:pos="8483"/>
        </w:tabs>
        <w:spacing w:line="244" w:lineRule="auto"/>
        <w:ind w:left="3898" w:right="357" w:hanging="3699"/>
        <w:rPr>
          <w:sz w:val="20"/>
        </w:rPr>
      </w:pPr>
      <w:r>
        <w:rPr>
          <w:sz w:val="20"/>
        </w:rPr>
        <w:t>ii</w:t>
      </w:r>
      <w:r>
        <w:rPr>
          <w:sz w:val="20"/>
        </w:rPr>
        <w:tab/>
        <w:t>Inpatient Medications</w:t>
      </w:r>
      <w:r>
        <w:rPr>
          <w:spacing w:val="-2"/>
          <w:sz w:val="20"/>
        </w:rPr>
        <w:t xml:space="preserve"> </w:t>
      </w:r>
      <w:r>
        <w:rPr>
          <w:sz w:val="20"/>
        </w:rPr>
        <w:t>V.</w:t>
      </w:r>
      <w:r>
        <w:rPr>
          <w:spacing w:val="-1"/>
          <w:sz w:val="20"/>
        </w:rPr>
        <w:t xml:space="preserve"> </w:t>
      </w:r>
      <w:r>
        <w:rPr>
          <w:sz w:val="20"/>
        </w:rPr>
        <w:t>5.0</w:t>
      </w:r>
      <w:r>
        <w:rPr>
          <w:sz w:val="20"/>
        </w:rPr>
        <w:tab/>
        <w:t xml:space="preserve">January </w:t>
      </w:r>
      <w:r>
        <w:rPr>
          <w:spacing w:val="-4"/>
          <w:sz w:val="20"/>
        </w:rPr>
        <w:t xml:space="preserve">2005 </w:t>
      </w:r>
      <w:r>
        <w:rPr>
          <w:sz w:val="20"/>
        </w:rPr>
        <w:t>Pharmacist’s User Manual</w:t>
      </w:r>
    </w:p>
    <w:p w14:paraId="52830F18" w14:textId="77777777" w:rsidR="00884E68" w:rsidRDefault="00884E68">
      <w:pPr>
        <w:spacing w:line="244" w:lineRule="auto"/>
        <w:rPr>
          <w:sz w:val="20"/>
        </w:rPr>
        <w:sectPr w:rsidR="00884E68">
          <w:pgSz w:w="12240" w:h="15840"/>
          <w:pgMar w:top="1380" w:right="1080" w:bottom="280" w:left="1240" w:header="720" w:footer="720" w:gutter="0"/>
          <w:cols w:space="720"/>
        </w:sectPr>
      </w:pPr>
    </w:p>
    <w:p w14:paraId="08E6E5C9" w14:textId="77777777" w:rsidR="00884E68" w:rsidRDefault="00884E68">
      <w:pPr>
        <w:pStyle w:val="BodyText"/>
        <w:spacing w:before="4"/>
        <w:rPr>
          <w:sz w:val="10"/>
        </w:rPr>
      </w:pPr>
    </w:p>
    <w:p w14:paraId="1D0A103C" w14:textId="77777777" w:rsidR="00884E68" w:rsidRDefault="00BF56A8">
      <w:pPr>
        <w:pStyle w:val="ListParagraph"/>
        <w:numPr>
          <w:ilvl w:val="0"/>
          <w:numId w:val="1"/>
        </w:numPr>
        <w:tabs>
          <w:tab w:val="left" w:pos="559"/>
          <w:tab w:val="left" w:pos="560"/>
        </w:tabs>
        <w:spacing w:before="100"/>
        <w:rPr>
          <w:sz w:val="24"/>
        </w:rPr>
      </w:pPr>
      <w:r>
        <w:rPr>
          <w:b/>
          <w:sz w:val="24"/>
        </w:rPr>
        <w:t xml:space="preserve">“START DATE/TIME:” </w:t>
      </w:r>
      <w:r>
        <w:rPr>
          <w:sz w:val="24"/>
        </w:rPr>
        <w:t>(Regular and</w:t>
      </w:r>
      <w:r>
        <w:rPr>
          <w:spacing w:val="-3"/>
          <w:sz w:val="24"/>
        </w:rPr>
        <w:t xml:space="preserve"> </w:t>
      </w:r>
      <w:r>
        <w:rPr>
          <w:sz w:val="24"/>
        </w:rPr>
        <w:t>Abbreviated)</w:t>
      </w:r>
    </w:p>
    <w:p w14:paraId="261D9AD3" w14:textId="77777777" w:rsidR="00884E68" w:rsidRDefault="00BF56A8">
      <w:pPr>
        <w:pStyle w:val="BodyText"/>
        <w:spacing w:before="3" w:line="242" w:lineRule="auto"/>
        <w:ind w:left="200" w:right="475"/>
      </w:pPr>
      <w:r>
        <w:t>This is the date and time the order is to begin. For Inpatient Medications orders, the Start Date/Time is initially assigned to the CLOSEST ADMINISTRATION TIME, NEXT ADMINISTRATION TIME or NOW (which is the login date/time of the order), depending on the value of the DEFAULT START DATE CALCULATION field in the INPATIENT WARD PARAMETERS file. Start Date/Time may not be entered prior to 7 days from the order’s Login Date.</w:t>
      </w:r>
    </w:p>
    <w:p w14:paraId="58C96000" w14:textId="77777777" w:rsidR="00884E68" w:rsidRDefault="00884E68">
      <w:pPr>
        <w:pStyle w:val="BodyText"/>
        <w:spacing w:before="7"/>
      </w:pPr>
    </w:p>
    <w:p w14:paraId="4074C78D" w14:textId="77777777" w:rsidR="00884E68" w:rsidRDefault="00BF56A8">
      <w:pPr>
        <w:pStyle w:val="ListParagraph"/>
        <w:numPr>
          <w:ilvl w:val="0"/>
          <w:numId w:val="1"/>
        </w:numPr>
        <w:tabs>
          <w:tab w:val="left" w:pos="619"/>
          <w:tab w:val="left" w:pos="620"/>
        </w:tabs>
        <w:ind w:left="620" w:hanging="420"/>
        <w:rPr>
          <w:sz w:val="24"/>
        </w:rPr>
      </w:pPr>
      <w:r>
        <w:rPr>
          <w:b/>
          <w:sz w:val="24"/>
        </w:rPr>
        <w:t>“STOP DATE/TIME:”</w:t>
      </w:r>
      <w:r>
        <w:rPr>
          <w:b/>
          <w:spacing w:val="-3"/>
          <w:sz w:val="24"/>
        </w:rPr>
        <w:t xml:space="preserve"> </w:t>
      </w:r>
      <w:r>
        <w:rPr>
          <w:sz w:val="24"/>
        </w:rPr>
        <w:t>(Regular)</w:t>
      </w:r>
    </w:p>
    <w:p w14:paraId="5B18471C" w14:textId="77777777" w:rsidR="00884E68" w:rsidRDefault="00BF56A8">
      <w:pPr>
        <w:pStyle w:val="BodyText"/>
        <w:spacing w:before="3" w:line="242" w:lineRule="auto"/>
        <w:ind w:left="200" w:right="390"/>
      </w:pPr>
      <w:r>
        <w:t xml:space="preserve">This is the date and time the order will automatically expire. The system calculates the default Stop Date/Time for order administration based on the STOP TIME FOR ORDER site parameter. The default date shown is the least of (1) the &lt;IV TYPE&gt; GOOD FOR HOW MANY DAYS </w:t>
      </w:r>
      <w:r>
        <w:rPr>
          <w:spacing w:val="-4"/>
        </w:rPr>
        <w:t xml:space="preserve">site </w:t>
      </w:r>
      <w:r>
        <w:t>parameter (where &lt;IV TYPE&gt; is LVPs, PBs, etc.), (2) the NUMBER OF DAYS FOR IV ORDER field (found in the IV ADDITIVES file) for all additives in this order, (3) the DAY (nD) or DOSE (nL) LIMIT field (found in the PHARMACY ORDERABLE ITEM file) for the orderable item associated with this order or (4) the duration received from CPRS (if applicable). The Site Manager or Application Coordinator can change any field except duration.</w:t>
      </w:r>
    </w:p>
    <w:p w14:paraId="4D6CE3AC" w14:textId="77777777" w:rsidR="00884E68" w:rsidRDefault="00884E68">
      <w:pPr>
        <w:pStyle w:val="BodyText"/>
        <w:spacing w:before="10"/>
      </w:pPr>
    </w:p>
    <w:p w14:paraId="656729E7" w14:textId="77777777" w:rsidR="00884E68" w:rsidRDefault="00BF56A8">
      <w:pPr>
        <w:pStyle w:val="BodyText"/>
        <w:spacing w:before="1" w:line="242" w:lineRule="auto"/>
        <w:ind w:left="200" w:right="562"/>
      </w:pPr>
      <w:r>
        <w:t>For a one-time order, the ward parameter, DAYS UNTIL STOP FOR ONE-TIME, is accessed. When this parameter is not available, the system parameter, DAYS UNTIL STOP FOR ONE- TIME, will be used to determine the stop date. When neither parameter has been set, the ward parameter, DAYS UNTIL STOP DATE/TIME, will be used instead of the start and stop date being equal.</w:t>
      </w:r>
    </w:p>
    <w:p w14:paraId="41BF7CC0" w14:textId="77777777" w:rsidR="00884E68" w:rsidRDefault="00884E68">
      <w:pPr>
        <w:pStyle w:val="BodyText"/>
        <w:spacing w:before="6"/>
      </w:pPr>
    </w:p>
    <w:p w14:paraId="6A21B8ED" w14:textId="77777777" w:rsidR="00884E68" w:rsidRDefault="00BF56A8">
      <w:pPr>
        <w:pStyle w:val="ListParagraph"/>
        <w:numPr>
          <w:ilvl w:val="0"/>
          <w:numId w:val="1"/>
        </w:numPr>
        <w:tabs>
          <w:tab w:val="left" w:pos="559"/>
          <w:tab w:val="left" w:pos="560"/>
        </w:tabs>
        <w:rPr>
          <w:sz w:val="24"/>
        </w:rPr>
      </w:pPr>
      <w:r>
        <w:rPr>
          <w:b/>
          <w:sz w:val="24"/>
        </w:rPr>
        <w:t xml:space="preserve">“PROVIDER:” </w:t>
      </w:r>
      <w:r>
        <w:rPr>
          <w:sz w:val="24"/>
        </w:rPr>
        <w:t>(Regular and</w:t>
      </w:r>
      <w:r>
        <w:rPr>
          <w:spacing w:val="-1"/>
          <w:sz w:val="24"/>
        </w:rPr>
        <w:t xml:space="preserve"> </w:t>
      </w:r>
      <w:r>
        <w:rPr>
          <w:sz w:val="24"/>
        </w:rPr>
        <w:t>Abbreviated)</w:t>
      </w:r>
    </w:p>
    <w:p w14:paraId="2AC03A82" w14:textId="77777777" w:rsidR="00884E68" w:rsidRDefault="00BF56A8">
      <w:pPr>
        <w:pStyle w:val="BodyText"/>
        <w:spacing w:before="3" w:line="242" w:lineRule="auto"/>
        <w:ind w:left="200" w:right="562"/>
      </w:pPr>
      <w:r>
        <w:t>This identifies the provider who authorized the order. Only users identified as active Providers, who are authorized to write medication orders, may be selected.</w:t>
      </w:r>
    </w:p>
    <w:p w14:paraId="2B9161F9" w14:textId="77777777" w:rsidR="00884E68" w:rsidRDefault="00884E68">
      <w:pPr>
        <w:pStyle w:val="BodyText"/>
        <w:spacing w:before="3"/>
      </w:pPr>
    </w:p>
    <w:p w14:paraId="036851A5" w14:textId="77777777" w:rsidR="00884E68" w:rsidRDefault="00BF56A8">
      <w:pPr>
        <w:pStyle w:val="ListParagraph"/>
        <w:numPr>
          <w:ilvl w:val="0"/>
          <w:numId w:val="1"/>
        </w:numPr>
        <w:tabs>
          <w:tab w:val="left" w:pos="559"/>
          <w:tab w:val="left" w:pos="560"/>
        </w:tabs>
        <w:rPr>
          <w:sz w:val="24"/>
        </w:rPr>
      </w:pPr>
      <w:r>
        <w:rPr>
          <w:b/>
          <w:sz w:val="24"/>
        </w:rPr>
        <w:t xml:space="preserve">“SELF MED:” </w:t>
      </w:r>
      <w:r>
        <w:rPr>
          <w:sz w:val="24"/>
        </w:rPr>
        <w:t>(Regular and</w:t>
      </w:r>
      <w:r>
        <w:rPr>
          <w:spacing w:val="-3"/>
          <w:sz w:val="24"/>
        </w:rPr>
        <w:t xml:space="preserve"> </w:t>
      </w:r>
      <w:r>
        <w:rPr>
          <w:sz w:val="24"/>
        </w:rPr>
        <w:t>Abbreviated)</w:t>
      </w:r>
    </w:p>
    <w:p w14:paraId="5410E5A8" w14:textId="77777777" w:rsidR="00884E68" w:rsidRDefault="00BF56A8">
      <w:pPr>
        <w:pStyle w:val="BodyText"/>
        <w:spacing w:before="3" w:line="242" w:lineRule="auto"/>
        <w:ind w:left="199" w:right="363"/>
      </w:pPr>
      <w:r>
        <w:t>Identifies the order as one whose medication is to be given for administration by the patient. This prompt is only shown if the ‘SELF MED’ IN ORDER ENTRY field of the INPATIENT WARD PARAMETERS file is set to On.</w:t>
      </w:r>
    </w:p>
    <w:p w14:paraId="27473925" w14:textId="77777777" w:rsidR="00884E68" w:rsidRDefault="00884E68">
      <w:pPr>
        <w:pStyle w:val="BodyText"/>
        <w:rPr>
          <w:sz w:val="26"/>
        </w:rPr>
      </w:pPr>
    </w:p>
    <w:p w14:paraId="7268157B" w14:textId="77777777" w:rsidR="00884E68" w:rsidRDefault="00884E68">
      <w:pPr>
        <w:pStyle w:val="BodyText"/>
        <w:rPr>
          <w:sz w:val="26"/>
        </w:rPr>
      </w:pPr>
    </w:p>
    <w:p w14:paraId="1E0D161B" w14:textId="77777777" w:rsidR="00884E68" w:rsidRDefault="00884E68">
      <w:pPr>
        <w:pStyle w:val="BodyText"/>
        <w:rPr>
          <w:sz w:val="26"/>
        </w:rPr>
      </w:pPr>
    </w:p>
    <w:p w14:paraId="7715DE8D" w14:textId="77777777" w:rsidR="00884E68" w:rsidRDefault="00884E68">
      <w:pPr>
        <w:pStyle w:val="BodyText"/>
        <w:rPr>
          <w:sz w:val="26"/>
        </w:rPr>
      </w:pPr>
    </w:p>
    <w:p w14:paraId="1D07B1C6" w14:textId="77777777" w:rsidR="00884E68" w:rsidRDefault="00884E68">
      <w:pPr>
        <w:pStyle w:val="BodyText"/>
        <w:rPr>
          <w:sz w:val="26"/>
        </w:rPr>
      </w:pPr>
    </w:p>
    <w:p w14:paraId="4B3BB7CB" w14:textId="77777777" w:rsidR="00884E68" w:rsidRDefault="00884E68">
      <w:pPr>
        <w:pStyle w:val="BodyText"/>
        <w:rPr>
          <w:sz w:val="26"/>
        </w:rPr>
      </w:pPr>
    </w:p>
    <w:p w14:paraId="4D06CFCC" w14:textId="77777777" w:rsidR="00884E68" w:rsidRDefault="00884E68">
      <w:pPr>
        <w:pStyle w:val="BodyText"/>
        <w:rPr>
          <w:sz w:val="26"/>
        </w:rPr>
      </w:pPr>
    </w:p>
    <w:p w14:paraId="195E91EA" w14:textId="77777777" w:rsidR="00884E68" w:rsidRDefault="00884E68">
      <w:pPr>
        <w:pStyle w:val="BodyText"/>
        <w:rPr>
          <w:sz w:val="26"/>
        </w:rPr>
      </w:pPr>
    </w:p>
    <w:p w14:paraId="5C107873" w14:textId="77777777" w:rsidR="00884E68" w:rsidRDefault="00884E68">
      <w:pPr>
        <w:pStyle w:val="BodyText"/>
        <w:rPr>
          <w:sz w:val="26"/>
        </w:rPr>
      </w:pPr>
    </w:p>
    <w:p w14:paraId="7EE9C7B0" w14:textId="77777777" w:rsidR="00884E68" w:rsidRDefault="00884E68">
      <w:pPr>
        <w:pStyle w:val="BodyText"/>
        <w:rPr>
          <w:sz w:val="26"/>
        </w:rPr>
      </w:pPr>
    </w:p>
    <w:p w14:paraId="699EAB10" w14:textId="77777777" w:rsidR="00884E68" w:rsidRDefault="00884E68">
      <w:pPr>
        <w:pStyle w:val="BodyText"/>
        <w:rPr>
          <w:sz w:val="26"/>
        </w:rPr>
      </w:pPr>
    </w:p>
    <w:p w14:paraId="07157608" w14:textId="77777777" w:rsidR="00884E68" w:rsidRDefault="00884E68">
      <w:pPr>
        <w:pStyle w:val="BodyText"/>
        <w:rPr>
          <w:sz w:val="26"/>
        </w:rPr>
      </w:pPr>
    </w:p>
    <w:p w14:paraId="5D5DD5FD" w14:textId="77777777" w:rsidR="00884E68" w:rsidRDefault="00884E68">
      <w:pPr>
        <w:pStyle w:val="BodyText"/>
        <w:spacing w:before="6"/>
        <w:rPr>
          <w:sz w:val="21"/>
        </w:rPr>
      </w:pPr>
    </w:p>
    <w:p w14:paraId="73E736E1" w14:textId="77777777" w:rsidR="00884E68" w:rsidRDefault="00BF56A8">
      <w:pPr>
        <w:tabs>
          <w:tab w:val="left" w:pos="3808"/>
          <w:tab w:val="right" w:pos="9560"/>
        </w:tabs>
        <w:spacing w:before="1"/>
        <w:ind w:left="200"/>
        <w:rPr>
          <w:sz w:val="20"/>
        </w:rPr>
      </w:pPr>
      <w:r>
        <w:rPr>
          <w:sz w:val="20"/>
        </w:rPr>
        <w:t>May</w:t>
      </w:r>
      <w:r>
        <w:rPr>
          <w:spacing w:val="-2"/>
          <w:sz w:val="20"/>
        </w:rPr>
        <w:t xml:space="preserve"> </w:t>
      </w:r>
      <w:r>
        <w:rPr>
          <w:sz w:val="20"/>
        </w:rPr>
        <w:t>2007</w:t>
      </w:r>
      <w:r>
        <w:rPr>
          <w:sz w:val="20"/>
        </w:rPr>
        <w:tab/>
        <w:t>Inpatient Medications</w:t>
      </w:r>
      <w:r>
        <w:rPr>
          <w:spacing w:val="-1"/>
          <w:sz w:val="20"/>
        </w:rPr>
        <w:t xml:space="preserve"> </w:t>
      </w:r>
      <w:r>
        <w:rPr>
          <w:sz w:val="20"/>
        </w:rPr>
        <w:t>V. 5.0</w:t>
      </w:r>
      <w:r>
        <w:rPr>
          <w:sz w:val="20"/>
        </w:rPr>
        <w:tab/>
        <w:t>25</w:t>
      </w:r>
    </w:p>
    <w:p w14:paraId="08314C21" w14:textId="77777777" w:rsidR="00884E68" w:rsidRDefault="00BF56A8">
      <w:pPr>
        <w:spacing w:before="4" w:line="244" w:lineRule="auto"/>
        <w:ind w:left="4426" w:right="3881" w:hanging="529"/>
        <w:rPr>
          <w:sz w:val="20"/>
        </w:rPr>
      </w:pPr>
      <w:r>
        <w:rPr>
          <w:sz w:val="20"/>
        </w:rPr>
        <w:t>Pharmacist’s User Manual PSJ*5*120</w:t>
      </w:r>
    </w:p>
    <w:p w14:paraId="6642412A" w14:textId="77777777" w:rsidR="00884E68" w:rsidRDefault="00884E68">
      <w:pPr>
        <w:spacing w:line="244" w:lineRule="auto"/>
        <w:rPr>
          <w:sz w:val="20"/>
        </w:rPr>
        <w:sectPr w:rsidR="00884E68">
          <w:pgSz w:w="12240" w:h="15840"/>
          <w:pgMar w:top="1500" w:right="1080" w:bottom="280" w:left="1240" w:header="720" w:footer="720" w:gutter="0"/>
          <w:cols w:space="720"/>
        </w:sectPr>
      </w:pPr>
    </w:p>
    <w:p w14:paraId="16CAC46C" w14:textId="77777777" w:rsidR="00884E68" w:rsidRDefault="00BF56A8">
      <w:pPr>
        <w:pStyle w:val="ListParagraph"/>
        <w:numPr>
          <w:ilvl w:val="0"/>
          <w:numId w:val="1"/>
        </w:numPr>
        <w:tabs>
          <w:tab w:val="left" w:pos="559"/>
          <w:tab w:val="left" w:pos="560"/>
        </w:tabs>
        <w:spacing w:before="80"/>
        <w:rPr>
          <w:b/>
          <w:sz w:val="24"/>
        </w:rPr>
      </w:pPr>
      <w:r>
        <w:rPr>
          <w:b/>
          <w:sz w:val="24"/>
        </w:rPr>
        <w:lastRenderedPageBreak/>
        <w:t>“NATURE OF</w:t>
      </w:r>
      <w:r>
        <w:rPr>
          <w:b/>
          <w:spacing w:val="-3"/>
          <w:sz w:val="24"/>
        </w:rPr>
        <w:t xml:space="preserve"> </w:t>
      </w:r>
      <w:r>
        <w:rPr>
          <w:b/>
          <w:sz w:val="24"/>
        </w:rPr>
        <w:t>ORDER:”</w:t>
      </w:r>
    </w:p>
    <w:p w14:paraId="7BDE26BE" w14:textId="77777777" w:rsidR="00884E68" w:rsidRDefault="00BF56A8">
      <w:pPr>
        <w:pStyle w:val="BodyText"/>
        <w:spacing w:line="242" w:lineRule="auto"/>
        <w:ind w:left="200" w:right="629"/>
      </w:pPr>
      <w:r>
        <w:t>This is the method the provider used to communicate the order to the user who entered or took action on the order. Nature of Orders is defined in CPRS. Written will be the default for new orders entered. When a new order is created due to an edit, the default will be Service Correction. The following table shows some Nature of Order examples.</w:t>
      </w:r>
    </w:p>
    <w:p w14:paraId="14813A1E" w14:textId="77777777" w:rsidR="00884E68" w:rsidRDefault="00884E68">
      <w:pPr>
        <w:pStyle w:val="BodyText"/>
        <w:rPr>
          <w:sz w:val="20"/>
        </w:rPr>
      </w:pPr>
    </w:p>
    <w:p w14:paraId="3C9F4460" w14:textId="77777777" w:rsidR="00884E68" w:rsidRDefault="00884E68">
      <w:pPr>
        <w:pStyle w:val="BodyText"/>
        <w:spacing w:before="9"/>
        <w:rPr>
          <w:sz w:val="28"/>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3870"/>
        <w:gridCol w:w="2340"/>
        <w:gridCol w:w="1458"/>
      </w:tblGrid>
      <w:tr w:rsidR="00884E68" w14:paraId="4C44C1E1" w14:textId="77777777">
        <w:trPr>
          <w:trHeight w:val="561"/>
        </w:trPr>
        <w:tc>
          <w:tcPr>
            <w:tcW w:w="1800" w:type="dxa"/>
            <w:shd w:val="clear" w:color="auto" w:fill="E6E6E6"/>
          </w:tcPr>
          <w:p w14:paraId="450EE88C" w14:textId="77777777" w:rsidR="00884E68" w:rsidRDefault="00BF56A8">
            <w:pPr>
              <w:pStyle w:val="TableParagraph"/>
              <w:spacing w:line="280" w:lineRule="atLeast"/>
              <w:ind w:left="579" w:right="382" w:hanging="171"/>
              <w:rPr>
                <w:b/>
                <w:sz w:val="24"/>
              </w:rPr>
            </w:pPr>
            <w:r>
              <w:rPr>
                <w:b/>
                <w:sz w:val="24"/>
              </w:rPr>
              <w:t>Nature of Order</w:t>
            </w:r>
          </w:p>
        </w:tc>
        <w:tc>
          <w:tcPr>
            <w:tcW w:w="3870" w:type="dxa"/>
            <w:shd w:val="clear" w:color="auto" w:fill="E6E6E6"/>
          </w:tcPr>
          <w:p w14:paraId="67FC1C3F" w14:textId="77777777" w:rsidR="00884E68" w:rsidRDefault="00BF56A8">
            <w:pPr>
              <w:pStyle w:val="TableParagraph"/>
              <w:spacing w:before="5"/>
              <w:ind w:left="92" w:right="85"/>
              <w:jc w:val="center"/>
              <w:rPr>
                <w:b/>
                <w:sz w:val="24"/>
              </w:rPr>
            </w:pPr>
            <w:r>
              <w:rPr>
                <w:b/>
                <w:sz w:val="24"/>
              </w:rPr>
              <w:t>Description</w:t>
            </w:r>
          </w:p>
        </w:tc>
        <w:tc>
          <w:tcPr>
            <w:tcW w:w="2340" w:type="dxa"/>
            <w:shd w:val="clear" w:color="auto" w:fill="E6E6E6"/>
          </w:tcPr>
          <w:p w14:paraId="4DD4917A" w14:textId="77777777" w:rsidR="00884E68" w:rsidRDefault="00BF56A8">
            <w:pPr>
              <w:pStyle w:val="TableParagraph"/>
              <w:spacing w:line="280" w:lineRule="atLeast"/>
              <w:ind w:left="136" w:right="107" w:firstLine="336"/>
              <w:rPr>
                <w:b/>
                <w:sz w:val="24"/>
              </w:rPr>
            </w:pPr>
            <w:r>
              <w:rPr>
                <w:b/>
                <w:sz w:val="24"/>
              </w:rPr>
              <w:t>Prompted for Signature in CPRS?</w:t>
            </w:r>
          </w:p>
        </w:tc>
        <w:tc>
          <w:tcPr>
            <w:tcW w:w="1458" w:type="dxa"/>
            <w:shd w:val="clear" w:color="auto" w:fill="E6E6E6"/>
          </w:tcPr>
          <w:p w14:paraId="6EDDC112" w14:textId="77777777" w:rsidR="00884E68" w:rsidRDefault="00BF56A8">
            <w:pPr>
              <w:pStyle w:val="TableParagraph"/>
              <w:spacing w:line="280" w:lineRule="atLeast"/>
              <w:ind w:left="281" w:right="90" w:hanging="164"/>
              <w:rPr>
                <w:b/>
                <w:sz w:val="24"/>
              </w:rPr>
            </w:pPr>
            <w:r>
              <w:rPr>
                <w:b/>
                <w:sz w:val="24"/>
              </w:rPr>
              <w:t>Chart Copy Printed?</w:t>
            </w:r>
          </w:p>
        </w:tc>
      </w:tr>
      <w:tr w:rsidR="00884E68" w14:paraId="2E1F24F3" w14:textId="77777777">
        <w:trPr>
          <w:trHeight w:val="678"/>
        </w:trPr>
        <w:tc>
          <w:tcPr>
            <w:tcW w:w="1800" w:type="dxa"/>
          </w:tcPr>
          <w:p w14:paraId="04CEB5C6" w14:textId="77777777" w:rsidR="00884E68" w:rsidRDefault="00BF56A8">
            <w:pPr>
              <w:pStyle w:val="TableParagraph"/>
              <w:rPr>
                <w:sz w:val="24"/>
              </w:rPr>
            </w:pPr>
            <w:r>
              <w:rPr>
                <w:sz w:val="24"/>
              </w:rPr>
              <w:t>Written</w:t>
            </w:r>
          </w:p>
        </w:tc>
        <w:tc>
          <w:tcPr>
            <w:tcW w:w="3870" w:type="dxa"/>
          </w:tcPr>
          <w:p w14:paraId="09202907" w14:textId="77777777" w:rsidR="00884E68" w:rsidRDefault="00BF56A8">
            <w:pPr>
              <w:pStyle w:val="TableParagraph"/>
              <w:spacing w:line="242" w:lineRule="auto"/>
              <w:ind w:right="368" w:hanging="1"/>
              <w:rPr>
                <w:sz w:val="24"/>
              </w:rPr>
            </w:pPr>
            <w:r>
              <w:rPr>
                <w:sz w:val="24"/>
              </w:rPr>
              <w:t>The source of the order is a written doctor’s order</w:t>
            </w:r>
          </w:p>
        </w:tc>
        <w:tc>
          <w:tcPr>
            <w:tcW w:w="2340" w:type="dxa"/>
          </w:tcPr>
          <w:p w14:paraId="31D29895" w14:textId="77777777" w:rsidR="00884E68" w:rsidRDefault="00BF56A8">
            <w:pPr>
              <w:pStyle w:val="TableParagraph"/>
              <w:ind w:left="1023"/>
              <w:rPr>
                <w:sz w:val="24"/>
              </w:rPr>
            </w:pPr>
            <w:r>
              <w:rPr>
                <w:sz w:val="24"/>
              </w:rPr>
              <w:t>No</w:t>
            </w:r>
          </w:p>
        </w:tc>
        <w:tc>
          <w:tcPr>
            <w:tcW w:w="1458" w:type="dxa"/>
          </w:tcPr>
          <w:p w14:paraId="773457F4" w14:textId="77777777" w:rsidR="00884E68" w:rsidRDefault="00BF56A8">
            <w:pPr>
              <w:pStyle w:val="TableParagraph"/>
              <w:ind w:left="520" w:right="512"/>
              <w:jc w:val="center"/>
              <w:rPr>
                <w:sz w:val="24"/>
              </w:rPr>
            </w:pPr>
            <w:r>
              <w:rPr>
                <w:sz w:val="24"/>
              </w:rPr>
              <w:t>No</w:t>
            </w:r>
          </w:p>
        </w:tc>
      </w:tr>
      <w:tr w:rsidR="00884E68" w14:paraId="77A7CBBA" w14:textId="77777777">
        <w:trPr>
          <w:trHeight w:val="399"/>
        </w:trPr>
        <w:tc>
          <w:tcPr>
            <w:tcW w:w="1800" w:type="dxa"/>
          </w:tcPr>
          <w:p w14:paraId="7BD95B1C" w14:textId="77777777" w:rsidR="00884E68" w:rsidRDefault="00BF56A8">
            <w:pPr>
              <w:pStyle w:val="TableParagraph"/>
              <w:rPr>
                <w:sz w:val="24"/>
              </w:rPr>
            </w:pPr>
            <w:r>
              <w:rPr>
                <w:sz w:val="24"/>
              </w:rPr>
              <w:t>Verbal</w:t>
            </w:r>
          </w:p>
        </w:tc>
        <w:tc>
          <w:tcPr>
            <w:tcW w:w="3870" w:type="dxa"/>
          </w:tcPr>
          <w:p w14:paraId="5C894365" w14:textId="77777777" w:rsidR="00884E68" w:rsidRDefault="00BF56A8">
            <w:pPr>
              <w:pStyle w:val="TableParagraph"/>
              <w:ind w:left="92" w:right="136"/>
              <w:jc w:val="center"/>
              <w:rPr>
                <w:sz w:val="24"/>
              </w:rPr>
            </w:pPr>
            <w:r>
              <w:rPr>
                <w:sz w:val="24"/>
              </w:rPr>
              <w:t>A doctor verbally requested the order</w:t>
            </w:r>
          </w:p>
        </w:tc>
        <w:tc>
          <w:tcPr>
            <w:tcW w:w="2340" w:type="dxa"/>
          </w:tcPr>
          <w:p w14:paraId="18EB6E35" w14:textId="77777777" w:rsidR="00884E68" w:rsidRDefault="00BF56A8">
            <w:pPr>
              <w:pStyle w:val="TableParagraph"/>
              <w:ind w:left="981"/>
              <w:rPr>
                <w:sz w:val="24"/>
              </w:rPr>
            </w:pPr>
            <w:r>
              <w:rPr>
                <w:sz w:val="24"/>
              </w:rPr>
              <w:t>Yes</w:t>
            </w:r>
          </w:p>
        </w:tc>
        <w:tc>
          <w:tcPr>
            <w:tcW w:w="1458" w:type="dxa"/>
          </w:tcPr>
          <w:p w14:paraId="1AEFAC0A" w14:textId="77777777" w:rsidR="00884E68" w:rsidRDefault="00BF56A8">
            <w:pPr>
              <w:pStyle w:val="TableParagraph"/>
              <w:ind w:left="520" w:right="512"/>
              <w:jc w:val="center"/>
              <w:rPr>
                <w:sz w:val="24"/>
              </w:rPr>
            </w:pPr>
            <w:r>
              <w:rPr>
                <w:sz w:val="24"/>
              </w:rPr>
              <w:t>Yes</w:t>
            </w:r>
          </w:p>
        </w:tc>
      </w:tr>
      <w:tr w:rsidR="00884E68" w14:paraId="6017E213" w14:textId="77777777">
        <w:trPr>
          <w:trHeight w:val="678"/>
        </w:trPr>
        <w:tc>
          <w:tcPr>
            <w:tcW w:w="1800" w:type="dxa"/>
          </w:tcPr>
          <w:p w14:paraId="7B3FA570" w14:textId="77777777" w:rsidR="00884E68" w:rsidRDefault="00BF56A8">
            <w:pPr>
              <w:pStyle w:val="TableParagraph"/>
              <w:rPr>
                <w:sz w:val="24"/>
              </w:rPr>
            </w:pPr>
            <w:r>
              <w:rPr>
                <w:sz w:val="24"/>
              </w:rPr>
              <w:t>Telephoned</w:t>
            </w:r>
          </w:p>
        </w:tc>
        <w:tc>
          <w:tcPr>
            <w:tcW w:w="3870" w:type="dxa"/>
          </w:tcPr>
          <w:p w14:paraId="53BAB817" w14:textId="77777777" w:rsidR="00884E68" w:rsidRDefault="00BF56A8">
            <w:pPr>
              <w:pStyle w:val="TableParagraph"/>
              <w:spacing w:line="242" w:lineRule="auto"/>
              <w:ind w:right="434"/>
              <w:rPr>
                <w:sz w:val="24"/>
              </w:rPr>
            </w:pPr>
            <w:r>
              <w:rPr>
                <w:sz w:val="24"/>
              </w:rPr>
              <w:t>A doctor telephoned the service to request the order</w:t>
            </w:r>
          </w:p>
        </w:tc>
        <w:tc>
          <w:tcPr>
            <w:tcW w:w="2340" w:type="dxa"/>
          </w:tcPr>
          <w:p w14:paraId="3D3534AE" w14:textId="77777777" w:rsidR="00884E68" w:rsidRDefault="00BF56A8">
            <w:pPr>
              <w:pStyle w:val="TableParagraph"/>
              <w:ind w:left="982"/>
              <w:rPr>
                <w:sz w:val="24"/>
              </w:rPr>
            </w:pPr>
            <w:r>
              <w:rPr>
                <w:sz w:val="24"/>
              </w:rPr>
              <w:t>Yes</w:t>
            </w:r>
          </w:p>
        </w:tc>
        <w:tc>
          <w:tcPr>
            <w:tcW w:w="1458" w:type="dxa"/>
          </w:tcPr>
          <w:p w14:paraId="3D32C762" w14:textId="77777777" w:rsidR="00884E68" w:rsidRDefault="00BF56A8">
            <w:pPr>
              <w:pStyle w:val="TableParagraph"/>
              <w:ind w:left="521" w:right="512"/>
              <w:jc w:val="center"/>
              <w:rPr>
                <w:sz w:val="24"/>
              </w:rPr>
            </w:pPr>
            <w:r>
              <w:rPr>
                <w:sz w:val="24"/>
              </w:rPr>
              <w:t>Yes</w:t>
            </w:r>
          </w:p>
        </w:tc>
      </w:tr>
      <w:tr w:rsidR="00884E68" w14:paraId="61F5EE54" w14:textId="77777777">
        <w:trPr>
          <w:trHeight w:val="958"/>
        </w:trPr>
        <w:tc>
          <w:tcPr>
            <w:tcW w:w="1800" w:type="dxa"/>
          </w:tcPr>
          <w:p w14:paraId="0F48ED30" w14:textId="77777777" w:rsidR="00884E68" w:rsidRDefault="00BF56A8">
            <w:pPr>
              <w:pStyle w:val="TableParagraph"/>
              <w:spacing w:line="242" w:lineRule="auto"/>
              <w:ind w:right="636"/>
              <w:rPr>
                <w:sz w:val="24"/>
              </w:rPr>
            </w:pPr>
            <w:r>
              <w:rPr>
                <w:sz w:val="24"/>
              </w:rPr>
              <w:t>Service Correction</w:t>
            </w:r>
          </w:p>
        </w:tc>
        <w:tc>
          <w:tcPr>
            <w:tcW w:w="3870" w:type="dxa"/>
          </w:tcPr>
          <w:p w14:paraId="7BC00EB2" w14:textId="77777777" w:rsidR="00884E68" w:rsidRDefault="00BF56A8">
            <w:pPr>
              <w:pStyle w:val="TableParagraph"/>
              <w:spacing w:line="242" w:lineRule="auto"/>
              <w:ind w:right="434"/>
              <w:rPr>
                <w:sz w:val="24"/>
              </w:rPr>
            </w:pPr>
            <w:r>
              <w:rPr>
                <w:sz w:val="24"/>
              </w:rPr>
              <w:t>The service is discontinuing or adding new orders to carry out the intent of an order already received</w:t>
            </w:r>
          </w:p>
        </w:tc>
        <w:tc>
          <w:tcPr>
            <w:tcW w:w="2340" w:type="dxa"/>
          </w:tcPr>
          <w:p w14:paraId="1200AEB7" w14:textId="77777777" w:rsidR="00884E68" w:rsidRDefault="00BF56A8">
            <w:pPr>
              <w:pStyle w:val="TableParagraph"/>
              <w:ind w:left="1023"/>
              <w:rPr>
                <w:sz w:val="24"/>
              </w:rPr>
            </w:pPr>
            <w:r>
              <w:rPr>
                <w:sz w:val="24"/>
              </w:rPr>
              <w:t>No</w:t>
            </w:r>
          </w:p>
        </w:tc>
        <w:tc>
          <w:tcPr>
            <w:tcW w:w="1458" w:type="dxa"/>
          </w:tcPr>
          <w:p w14:paraId="3F3B5342" w14:textId="77777777" w:rsidR="00884E68" w:rsidRDefault="00BF56A8">
            <w:pPr>
              <w:pStyle w:val="TableParagraph"/>
              <w:ind w:left="520" w:right="512"/>
              <w:jc w:val="center"/>
              <w:rPr>
                <w:sz w:val="24"/>
              </w:rPr>
            </w:pPr>
            <w:r>
              <w:rPr>
                <w:sz w:val="24"/>
              </w:rPr>
              <w:t>No</w:t>
            </w:r>
          </w:p>
        </w:tc>
      </w:tr>
      <w:tr w:rsidR="00884E68" w14:paraId="23D3779D" w14:textId="77777777">
        <w:trPr>
          <w:trHeight w:val="958"/>
        </w:trPr>
        <w:tc>
          <w:tcPr>
            <w:tcW w:w="1800" w:type="dxa"/>
          </w:tcPr>
          <w:p w14:paraId="32C5072D" w14:textId="77777777" w:rsidR="00884E68" w:rsidRDefault="00BF56A8">
            <w:pPr>
              <w:pStyle w:val="TableParagraph"/>
              <w:rPr>
                <w:sz w:val="24"/>
              </w:rPr>
            </w:pPr>
            <w:r>
              <w:rPr>
                <w:sz w:val="24"/>
              </w:rPr>
              <w:t>Duplicate</w:t>
            </w:r>
          </w:p>
        </w:tc>
        <w:tc>
          <w:tcPr>
            <w:tcW w:w="3870" w:type="dxa"/>
          </w:tcPr>
          <w:p w14:paraId="4BB10A16" w14:textId="77777777" w:rsidR="00884E68" w:rsidRDefault="00BF56A8">
            <w:pPr>
              <w:pStyle w:val="TableParagraph"/>
              <w:spacing w:line="242" w:lineRule="auto"/>
              <w:ind w:right="694"/>
              <w:rPr>
                <w:sz w:val="24"/>
              </w:rPr>
            </w:pPr>
            <w:r>
              <w:rPr>
                <w:sz w:val="24"/>
              </w:rPr>
              <w:t>This applies to orders that are discontinued because they are a duplicate of another order</w:t>
            </w:r>
          </w:p>
        </w:tc>
        <w:tc>
          <w:tcPr>
            <w:tcW w:w="2340" w:type="dxa"/>
          </w:tcPr>
          <w:p w14:paraId="61DCC56F" w14:textId="77777777" w:rsidR="00884E68" w:rsidRDefault="00BF56A8">
            <w:pPr>
              <w:pStyle w:val="TableParagraph"/>
              <w:ind w:left="1023"/>
              <w:rPr>
                <w:sz w:val="24"/>
              </w:rPr>
            </w:pPr>
            <w:r>
              <w:rPr>
                <w:sz w:val="24"/>
              </w:rPr>
              <w:t>No</w:t>
            </w:r>
          </w:p>
        </w:tc>
        <w:tc>
          <w:tcPr>
            <w:tcW w:w="1458" w:type="dxa"/>
          </w:tcPr>
          <w:p w14:paraId="6D8F0C30" w14:textId="77777777" w:rsidR="00884E68" w:rsidRDefault="00BF56A8">
            <w:pPr>
              <w:pStyle w:val="TableParagraph"/>
              <w:ind w:left="521" w:right="511"/>
              <w:jc w:val="center"/>
              <w:rPr>
                <w:sz w:val="24"/>
              </w:rPr>
            </w:pPr>
            <w:r>
              <w:rPr>
                <w:sz w:val="24"/>
              </w:rPr>
              <w:t>Yes</w:t>
            </w:r>
          </w:p>
        </w:tc>
      </w:tr>
      <w:tr w:rsidR="00884E68" w14:paraId="3254FF02" w14:textId="77777777">
        <w:trPr>
          <w:trHeight w:val="678"/>
        </w:trPr>
        <w:tc>
          <w:tcPr>
            <w:tcW w:w="1800" w:type="dxa"/>
          </w:tcPr>
          <w:p w14:paraId="02A0845A" w14:textId="77777777" w:rsidR="00884E68" w:rsidRDefault="00BF56A8">
            <w:pPr>
              <w:pStyle w:val="TableParagraph"/>
              <w:rPr>
                <w:sz w:val="24"/>
              </w:rPr>
            </w:pPr>
            <w:r>
              <w:rPr>
                <w:sz w:val="24"/>
              </w:rPr>
              <w:t>Policy</w:t>
            </w:r>
          </w:p>
        </w:tc>
        <w:tc>
          <w:tcPr>
            <w:tcW w:w="3870" w:type="dxa"/>
          </w:tcPr>
          <w:p w14:paraId="63021AA7" w14:textId="77777777" w:rsidR="00884E68" w:rsidRDefault="00BF56A8">
            <w:pPr>
              <w:pStyle w:val="TableParagraph"/>
              <w:spacing w:line="242" w:lineRule="auto"/>
              <w:ind w:right="195"/>
              <w:rPr>
                <w:sz w:val="24"/>
              </w:rPr>
            </w:pPr>
            <w:r>
              <w:rPr>
                <w:sz w:val="24"/>
              </w:rPr>
              <w:t>These are orders that are created as a matter of hospital policy</w:t>
            </w:r>
          </w:p>
        </w:tc>
        <w:tc>
          <w:tcPr>
            <w:tcW w:w="2340" w:type="dxa"/>
          </w:tcPr>
          <w:p w14:paraId="62C56E15" w14:textId="77777777" w:rsidR="00884E68" w:rsidRDefault="00BF56A8">
            <w:pPr>
              <w:pStyle w:val="TableParagraph"/>
              <w:ind w:left="1023"/>
              <w:rPr>
                <w:sz w:val="24"/>
              </w:rPr>
            </w:pPr>
            <w:r>
              <w:rPr>
                <w:sz w:val="24"/>
              </w:rPr>
              <w:t>No</w:t>
            </w:r>
          </w:p>
        </w:tc>
        <w:tc>
          <w:tcPr>
            <w:tcW w:w="1458" w:type="dxa"/>
          </w:tcPr>
          <w:p w14:paraId="4B1CFE4F" w14:textId="77777777" w:rsidR="00884E68" w:rsidRDefault="00BF56A8">
            <w:pPr>
              <w:pStyle w:val="TableParagraph"/>
              <w:ind w:left="521" w:right="511"/>
              <w:jc w:val="center"/>
              <w:rPr>
                <w:sz w:val="24"/>
              </w:rPr>
            </w:pPr>
            <w:r>
              <w:rPr>
                <w:sz w:val="24"/>
              </w:rPr>
              <w:t>Yes</w:t>
            </w:r>
          </w:p>
        </w:tc>
      </w:tr>
    </w:tbl>
    <w:p w14:paraId="01C7AF32" w14:textId="77777777" w:rsidR="00884E68" w:rsidRDefault="00884E68">
      <w:pPr>
        <w:pStyle w:val="BodyText"/>
        <w:rPr>
          <w:sz w:val="26"/>
        </w:rPr>
      </w:pPr>
    </w:p>
    <w:p w14:paraId="6498BEDE" w14:textId="77777777" w:rsidR="00884E68" w:rsidRDefault="00BF56A8">
      <w:pPr>
        <w:pStyle w:val="BodyText"/>
        <w:spacing w:before="153" w:line="242" w:lineRule="auto"/>
        <w:ind w:left="200" w:right="444"/>
      </w:pPr>
      <w:r>
        <w:t xml:space="preserve">The Nature of Order abbreviation will display on the order next to the Provider’s Name. The abbreviations will be in lowercase and enclosed in brackets. Written will display as [w], telephoned as [p], verbal as [v], policy as [i], electronically entered as [e], and service correction as [s]. If the order is electronically signed through the CPRS package </w:t>
      </w:r>
      <w:r>
        <w:rPr>
          <w:u w:val="single"/>
        </w:rPr>
        <w:t>AND</w:t>
      </w:r>
      <w:r>
        <w:t xml:space="preserve"> the CPRS patch OR*3*141 is installed on the user’s system, then [es] will appear next to the Provider’s Name instead of the Nature of Order abbreviation.</w:t>
      </w:r>
    </w:p>
    <w:p w14:paraId="52DF4336" w14:textId="77777777" w:rsidR="00884E68" w:rsidRDefault="00884E68">
      <w:pPr>
        <w:pStyle w:val="BodyText"/>
        <w:rPr>
          <w:sz w:val="26"/>
        </w:rPr>
      </w:pPr>
    </w:p>
    <w:p w14:paraId="5A22430F" w14:textId="77777777" w:rsidR="00884E68" w:rsidRDefault="00884E68">
      <w:pPr>
        <w:pStyle w:val="BodyText"/>
        <w:rPr>
          <w:sz w:val="26"/>
        </w:rPr>
      </w:pPr>
    </w:p>
    <w:p w14:paraId="6F738B7C" w14:textId="77777777" w:rsidR="00884E68" w:rsidRDefault="00884E68">
      <w:pPr>
        <w:pStyle w:val="BodyText"/>
        <w:rPr>
          <w:sz w:val="26"/>
        </w:rPr>
      </w:pPr>
    </w:p>
    <w:p w14:paraId="3EBB099C" w14:textId="77777777" w:rsidR="00884E68" w:rsidRDefault="00884E68">
      <w:pPr>
        <w:pStyle w:val="BodyText"/>
        <w:rPr>
          <w:sz w:val="26"/>
        </w:rPr>
      </w:pPr>
    </w:p>
    <w:p w14:paraId="286C7F5D" w14:textId="77777777" w:rsidR="00884E68" w:rsidRDefault="00884E68">
      <w:pPr>
        <w:pStyle w:val="BodyText"/>
        <w:rPr>
          <w:sz w:val="26"/>
        </w:rPr>
      </w:pPr>
    </w:p>
    <w:p w14:paraId="655ED685" w14:textId="77777777" w:rsidR="00884E68" w:rsidRDefault="00884E68">
      <w:pPr>
        <w:pStyle w:val="BodyText"/>
        <w:rPr>
          <w:sz w:val="26"/>
        </w:rPr>
      </w:pPr>
    </w:p>
    <w:p w14:paraId="02588DF4" w14:textId="77777777" w:rsidR="00884E68" w:rsidRDefault="00884E68">
      <w:pPr>
        <w:pStyle w:val="BodyText"/>
        <w:rPr>
          <w:sz w:val="26"/>
        </w:rPr>
      </w:pPr>
    </w:p>
    <w:p w14:paraId="1A4A70C1" w14:textId="77777777" w:rsidR="00884E68" w:rsidRDefault="00884E68">
      <w:pPr>
        <w:pStyle w:val="BodyText"/>
        <w:rPr>
          <w:sz w:val="26"/>
        </w:rPr>
      </w:pPr>
    </w:p>
    <w:p w14:paraId="34D46EEA" w14:textId="77777777" w:rsidR="00884E68" w:rsidRDefault="00884E68">
      <w:pPr>
        <w:pStyle w:val="BodyText"/>
        <w:rPr>
          <w:sz w:val="26"/>
        </w:rPr>
      </w:pPr>
    </w:p>
    <w:p w14:paraId="54AFC679" w14:textId="77777777" w:rsidR="00884E68" w:rsidRDefault="00884E68">
      <w:pPr>
        <w:pStyle w:val="BodyText"/>
        <w:rPr>
          <w:sz w:val="26"/>
        </w:rPr>
      </w:pPr>
    </w:p>
    <w:p w14:paraId="765DE406" w14:textId="77777777" w:rsidR="00884E68" w:rsidRDefault="00884E68">
      <w:pPr>
        <w:pStyle w:val="BodyText"/>
        <w:rPr>
          <w:sz w:val="26"/>
        </w:rPr>
      </w:pPr>
    </w:p>
    <w:p w14:paraId="0B01B2BE" w14:textId="77777777" w:rsidR="00884E68" w:rsidRDefault="00884E68">
      <w:pPr>
        <w:pStyle w:val="BodyText"/>
        <w:rPr>
          <w:sz w:val="26"/>
        </w:rPr>
      </w:pPr>
    </w:p>
    <w:p w14:paraId="5B32E08A" w14:textId="77777777" w:rsidR="00884E68" w:rsidRDefault="00884E68">
      <w:pPr>
        <w:pStyle w:val="BodyText"/>
        <w:spacing w:before="11"/>
        <w:rPr>
          <w:sz w:val="38"/>
        </w:rPr>
      </w:pPr>
    </w:p>
    <w:p w14:paraId="49DCECD8" w14:textId="77777777" w:rsidR="00884E68" w:rsidRDefault="00BF56A8">
      <w:pPr>
        <w:tabs>
          <w:tab w:val="left" w:pos="3809"/>
          <w:tab w:val="left" w:pos="8483"/>
        </w:tabs>
        <w:spacing w:line="244" w:lineRule="auto"/>
        <w:ind w:left="3898" w:right="356" w:hanging="3699"/>
        <w:rPr>
          <w:sz w:val="20"/>
        </w:rPr>
      </w:pPr>
      <w:r>
        <w:rPr>
          <w:sz w:val="20"/>
        </w:rPr>
        <w:t>26</w:t>
      </w:r>
      <w:r>
        <w:rPr>
          <w:sz w:val="20"/>
        </w:rPr>
        <w:tab/>
        <w:t>Inpatient Medications</w:t>
      </w:r>
      <w:r>
        <w:rPr>
          <w:spacing w:val="-3"/>
          <w:sz w:val="20"/>
        </w:rPr>
        <w:t xml:space="preserve"> </w:t>
      </w:r>
      <w:r>
        <w:rPr>
          <w:sz w:val="20"/>
        </w:rPr>
        <w:t>V.</w:t>
      </w:r>
      <w:r>
        <w:rPr>
          <w:spacing w:val="-1"/>
          <w:sz w:val="20"/>
        </w:rPr>
        <w:t xml:space="preserve"> </w:t>
      </w:r>
      <w:r>
        <w:rPr>
          <w:sz w:val="20"/>
        </w:rPr>
        <w:t>5.0</w:t>
      </w:r>
      <w:r>
        <w:rPr>
          <w:sz w:val="20"/>
        </w:rPr>
        <w:tab/>
        <w:t xml:space="preserve">January </w:t>
      </w:r>
      <w:r>
        <w:rPr>
          <w:spacing w:val="-3"/>
          <w:sz w:val="20"/>
        </w:rPr>
        <w:t xml:space="preserve">2005 </w:t>
      </w:r>
      <w:r>
        <w:rPr>
          <w:sz w:val="20"/>
        </w:rPr>
        <w:t>Pharmacist’s User Manual</w:t>
      </w:r>
    </w:p>
    <w:sectPr w:rsidR="00884E68">
      <w:pgSz w:w="12240" w:h="15840"/>
      <w:pgMar w:top="1360" w:right="108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84BFB"/>
    <w:multiLevelType w:val="hybridMultilevel"/>
    <w:tmpl w:val="2530256C"/>
    <w:lvl w:ilvl="0" w:tplc="10CEF0A4">
      <w:numFmt w:val="bullet"/>
      <w:lvlText w:val=""/>
      <w:lvlJc w:val="left"/>
      <w:pPr>
        <w:ind w:left="560" w:hanging="360"/>
      </w:pPr>
      <w:rPr>
        <w:rFonts w:ascii="Symbol" w:eastAsia="Symbol" w:hAnsi="Symbol" w:cs="Symbol" w:hint="default"/>
        <w:w w:val="100"/>
        <w:sz w:val="24"/>
        <w:szCs w:val="24"/>
        <w:lang w:val="en-US" w:eastAsia="en-US" w:bidi="ar-SA"/>
      </w:rPr>
    </w:lvl>
    <w:lvl w:ilvl="1" w:tplc="6CCC32CC">
      <w:numFmt w:val="bullet"/>
      <w:lvlText w:val="•"/>
      <w:lvlJc w:val="left"/>
      <w:pPr>
        <w:ind w:left="1496" w:hanging="360"/>
      </w:pPr>
      <w:rPr>
        <w:rFonts w:hint="default"/>
        <w:lang w:val="en-US" w:eastAsia="en-US" w:bidi="ar-SA"/>
      </w:rPr>
    </w:lvl>
    <w:lvl w:ilvl="2" w:tplc="073E476E">
      <w:numFmt w:val="bullet"/>
      <w:lvlText w:val="•"/>
      <w:lvlJc w:val="left"/>
      <w:pPr>
        <w:ind w:left="2432" w:hanging="360"/>
      </w:pPr>
      <w:rPr>
        <w:rFonts w:hint="default"/>
        <w:lang w:val="en-US" w:eastAsia="en-US" w:bidi="ar-SA"/>
      </w:rPr>
    </w:lvl>
    <w:lvl w:ilvl="3" w:tplc="DDF47E22">
      <w:numFmt w:val="bullet"/>
      <w:lvlText w:val="•"/>
      <w:lvlJc w:val="left"/>
      <w:pPr>
        <w:ind w:left="3368" w:hanging="360"/>
      </w:pPr>
      <w:rPr>
        <w:rFonts w:hint="default"/>
        <w:lang w:val="en-US" w:eastAsia="en-US" w:bidi="ar-SA"/>
      </w:rPr>
    </w:lvl>
    <w:lvl w:ilvl="4" w:tplc="8480A784">
      <w:numFmt w:val="bullet"/>
      <w:lvlText w:val="•"/>
      <w:lvlJc w:val="left"/>
      <w:pPr>
        <w:ind w:left="4304" w:hanging="360"/>
      </w:pPr>
      <w:rPr>
        <w:rFonts w:hint="default"/>
        <w:lang w:val="en-US" w:eastAsia="en-US" w:bidi="ar-SA"/>
      </w:rPr>
    </w:lvl>
    <w:lvl w:ilvl="5" w:tplc="119A9274">
      <w:numFmt w:val="bullet"/>
      <w:lvlText w:val="•"/>
      <w:lvlJc w:val="left"/>
      <w:pPr>
        <w:ind w:left="5240" w:hanging="360"/>
      </w:pPr>
      <w:rPr>
        <w:rFonts w:hint="default"/>
        <w:lang w:val="en-US" w:eastAsia="en-US" w:bidi="ar-SA"/>
      </w:rPr>
    </w:lvl>
    <w:lvl w:ilvl="6" w:tplc="005E8BD6">
      <w:numFmt w:val="bullet"/>
      <w:lvlText w:val="•"/>
      <w:lvlJc w:val="left"/>
      <w:pPr>
        <w:ind w:left="6176" w:hanging="360"/>
      </w:pPr>
      <w:rPr>
        <w:rFonts w:hint="default"/>
        <w:lang w:val="en-US" w:eastAsia="en-US" w:bidi="ar-SA"/>
      </w:rPr>
    </w:lvl>
    <w:lvl w:ilvl="7" w:tplc="F800C1A4">
      <w:numFmt w:val="bullet"/>
      <w:lvlText w:val="•"/>
      <w:lvlJc w:val="left"/>
      <w:pPr>
        <w:ind w:left="7112" w:hanging="360"/>
      </w:pPr>
      <w:rPr>
        <w:rFonts w:hint="default"/>
        <w:lang w:val="en-US" w:eastAsia="en-US" w:bidi="ar-SA"/>
      </w:rPr>
    </w:lvl>
    <w:lvl w:ilvl="8" w:tplc="3BA218A6">
      <w:numFmt w:val="bullet"/>
      <w:lvlText w:val="•"/>
      <w:lvlJc w:val="left"/>
      <w:pPr>
        <w:ind w:left="804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884E68"/>
    <w:rsid w:val="00884E68"/>
    <w:rsid w:val="00BF56A8"/>
    <w:rsid w:val="00E10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1DA18E2"/>
  <w15:docId w15:val="{8C070FEE-8DA4-4AA3-92CA-1B0EAD6B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0" w:right="1000"/>
      <w:jc w:val="center"/>
      <w:outlineLvl w:val="0"/>
    </w:pPr>
    <w:rPr>
      <w:rFonts w:ascii="Arial" w:eastAsia="Arial" w:hAnsi="Arial" w:cs="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9"/>
      <w:ind w:left="843" w:right="1000"/>
      <w:jc w:val="center"/>
    </w:pPr>
    <w:rPr>
      <w:rFonts w:ascii="Arial" w:eastAsia="Arial" w:hAnsi="Arial" w:cs="Arial"/>
      <w:b/>
      <w:bCs/>
      <w:sz w:val="64"/>
      <w:szCs w:val="64"/>
    </w:rPr>
  </w:style>
  <w:style w:type="paragraph" w:styleId="ListParagraph">
    <w:name w:val="List Paragraph"/>
    <w:basedOn w:val="Normal"/>
    <w:uiPriority w:val="1"/>
    <w:qFormat/>
    <w:pPr>
      <w:ind w:left="560" w:hanging="360"/>
    </w:pPr>
  </w:style>
  <w:style w:type="paragraph" w:customStyle="1" w:styleId="TableParagraph">
    <w:name w:val="Table Paragraph"/>
    <w:basedOn w:val="Normal"/>
    <w:uiPriority w:val="1"/>
    <w:qFormat/>
    <w:pPr>
      <w:spacing w:before="1"/>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875</Words>
  <Characters>4994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Inpatient Medications Pharmacist's User Manual</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Inpatient Medications Pharmacist's User Manual</dc:title>
  <dc:subject>PSJ*5*120 functionality</dc:subject>
  <cp:keywords>Inpatient Medications, PSJ*5*120</cp:keywords>
  <cp:lastModifiedBy>Department of Veterans Affairs</cp:lastModifiedBy>
  <cp:revision>2</cp:revision>
  <dcterms:created xsi:type="dcterms:W3CDTF">2021-08-11T18:28:00Z</dcterms:created>
  <dcterms:modified xsi:type="dcterms:W3CDTF">2021-08-11T18:28:00Z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2007-04-30T00:00:00Z</vt:filetime>
  </property>
  <property fmtid="{D5CDD505-2E9C-101B-9397-08002B2CF9AE}" pid="3" name="Creator">
    <vt:lpwstr>Acrobat PDFMaker 7.0.7 for Word</vt:lpwstr>
  </property>
  <property fmtid="{D5CDD505-2E9C-101B-9397-08002B2CF9AE}" pid="4" name="LastSaved">
    <vt:filetime>2020-11-20T00:00:00Z</vt:filetime>
  </property>
</Properties>
</file>