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1A118" w14:textId="77777777" w:rsidR="00C00F5A" w:rsidRPr="00BC5109" w:rsidRDefault="004A465F" w:rsidP="00C00F5A">
      <w:pPr>
        <w:pStyle w:val="Manual-TitlePage5PgBottom"/>
        <w:rPr>
          <w:rFonts w:cs="Arial"/>
          <w:szCs w:val="24"/>
        </w:rPr>
      </w:pPr>
      <w:r>
        <w:rPr>
          <w:rFonts w:cs="Arial"/>
          <w:noProof/>
          <w:sz w:val="20"/>
          <w:szCs w:val="24"/>
        </w:rPr>
        <w:pict w14:anchorId="177BF7D1">
          <v:line id="_x0000_s1026" style="position:absolute;left:0;text-align:left;z-index:251656192" from="308.95pt,31.35pt" to="449.7pt,31.35pt" strokeweight=".5pt"/>
        </w:pict>
      </w:r>
      <w:r>
        <w:rPr>
          <w:rFonts w:cs="Arial"/>
          <w:noProof/>
          <w:sz w:val="20"/>
          <w:szCs w:val="24"/>
        </w:rPr>
        <w:pict w14:anchorId="09DEBC82">
          <v:line id="_x0000_s1027" style="position:absolute;left:0;text-align:left;z-index:251657216" from="9.75pt,31.5pt" to="150.5pt,31.5pt" strokeweight=".5pt"/>
        </w:pict>
      </w:r>
      <w:r>
        <w:rPr>
          <w:rFonts w:cs="Arial"/>
          <w:noProof/>
          <w:szCs w:val="24"/>
        </w:rPr>
        <w:pict w14:anchorId="40F28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 Logo" style="width:183.45pt;height:108.3pt;visibility:visible">
            <v:imagedata r:id="rId8" o:title="VistA Logo"/>
          </v:shape>
        </w:pict>
      </w:r>
    </w:p>
    <w:p w14:paraId="27FDF973" w14:textId="77777777" w:rsidR="00C00F5A" w:rsidRPr="00A602EA" w:rsidRDefault="00C00F5A" w:rsidP="00C00F5A">
      <w:pPr>
        <w:pStyle w:val="Manual-TitlePage1PkgName"/>
        <w:rPr>
          <w:b w:val="0"/>
          <w:sz w:val="24"/>
          <w:szCs w:val="24"/>
        </w:rPr>
      </w:pPr>
    </w:p>
    <w:p w14:paraId="5557818D" w14:textId="77777777" w:rsidR="00C00F5A" w:rsidRPr="00A602EA" w:rsidRDefault="00C00F5A" w:rsidP="00C00F5A">
      <w:pPr>
        <w:pStyle w:val="Manual-TitlePage1PkgName"/>
        <w:rPr>
          <w:b w:val="0"/>
          <w:sz w:val="24"/>
          <w:szCs w:val="24"/>
        </w:rPr>
      </w:pPr>
    </w:p>
    <w:p w14:paraId="1911D0B9" w14:textId="77777777" w:rsidR="00A602EA" w:rsidRPr="00A602EA" w:rsidRDefault="00A602EA" w:rsidP="00C00F5A">
      <w:pPr>
        <w:pStyle w:val="Manual-TitlePage1PkgName"/>
        <w:rPr>
          <w:b w:val="0"/>
          <w:sz w:val="24"/>
          <w:szCs w:val="24"/>
        </w:rPr>
      </w:pPr>
    </w:p>
    <w:p w14:paraId="5B80FC28" w14:textId="77777777" w:rsidR="0032352E" w:rsidRDefault="0032352E" w:rsidP="00C00F5A">
      <w:pPr>
        <w:pStyle w:val="Manual-TitlePageDocType"/>
        <w:rPr>
          <w:caps/>
        </w:rPr>
      </w:pPr>
      <w:r>
        <w:rPr>
          <w:caps/>
        </w:rPr>
        <w:t>Inpatient Medications</w:t>
      </w:r>
    </w:p>
    <w:p w14:paraId="7E567826" w14:textId="77777777" w:rsidR="000E7062" w:rsidRDefault="000E7062" w:rsidP="00C00F5A">
      <w:pPr>
        <w:pStyle w:val="Manual-TitlePageDocType"/>
      </w:pPr>
      <w:r>
        <w:rPr>
          <w:caps/>
        </w:rPr>
        <w:t xml:space="preserve">Allergy </w:t>
      </w:r>
      <w:r>
        <w:t>and ALERTS</w:t>
      </w:r>
    </w:p>
    <w:p w14:paraId="564C400A" w14:textId="77777777" w:rsidR="000E7062" w:rsidRDefault="000E7062" w:rsidP="00C00F5A">
      <w:pPr>
        <w:pStyle w:val="Manual-TitlePageDocType"/>
        <w:rPr>
          <w:caps/>
        </w:rPr>
      </w:pPr>
    </w:p>
    <w:p w14:paraId="4641B1C0" w14:textId="77777777" w:rsidR="00C00F5A" w:rsidRDefault="00C00F5A" w:rsidP="00C00F5A">
      <w:pPr>
        <w:pStyle w:val="Manual-TitlePageDocType"/>
        <w:rPr>
          <w:caps/>
        </w:rPr>
      </w:pPr>
      <w:r>
        <w:rPr>
          <w:caps/>
        </w:rPr>
        <w:t>Release Notes</w:t>
      </w:r>
    </w:p>
    <w:p w14:paraId="614CDEBA" w14:textId="77777777" w:rsidR="00C00F5A" w:rsidRDefault="00C00F5A" w:rsidP="00C00F5A">
      <w:pPr>
        <w:pStyle w:val="Manual-TitlePageDocType"/>
        <w:rPr>
          <w:caps/>
        </w:rPr>
      </w:pPr>
    </w:p>
    <w:p w14:paraId="5D096673" w14:textId="77777777" w:rsidR="00C00F5A" w:rsidRPr="002044AF" w:rsidRDefault="008C0255" w:rsidP="00C00F5A">
      <w:pPr>
        <w:pStyle w:val="Footer"/>
        <w:tabs>
          <w:tab w:val="clear" w:pos="9270"/>
          <w:tab w:val="left" w:pos="8640"/>
        </w:tabs>
        <w:jc w:val="center"/>
        <w:rPr>
          <w:rStyle w:val="PageNumber"/>
          <w:rFonts w:ascii="Arial" w:hAnsi="Arial" w:cs="Arial"/>
          <w:sz w:val="36"/>
          <w:szCs w:val="36"/>
        </w:rPr>
      </w:pPr>
      <w:r>
        <w:rPr>
          <w:rStyle w:val="PageNumber"/>
          <w:rFonts w:ascii="Arial" w:hAnsi="Arial" w:cs="Arial"/>
          <w:sz w:val="36"/>
          <w:szCs w:val="36"/>
        </w:rPr>
        <w:t>PSJ*5*253</w:t>
      </w:r>
      <w:r w:rsidR="00C00F5A" w:rsidRPr="002044AF">
        <w:rPr>
          <w:rStyle w:val="PageNumber"/>
          <w:rFonts w:ascii="Arial" w:hAnsi="Arial" w:cs="Arial"/>
          <w:sz w:val="36"/>
          <w:szCs w:val="36"/>
        </w:rPr>
        <w:t>, PS</w:t>
      </w:r>
      <w:r>
        <w:rPr>
          <w:rStyle w:val="PageNumber"/>
          <w:rFonts w:ascii="Arial" w:hAnsi="Arial" w:cs="Arial"/>
          <w:sz w:val="36"/>
          <w:szCs w:val="36"/>
        </w:rPr>
        <w:t>J*5*254</w:t>
      </w:r>
    </w:p>
    <w:p w14:paraId="4CAC44A9" w14:textId="77777777" w:rsidR="00C00F5A" w:rsidRDefault="00C00F5A" w:rsidP="00C00F5A">
      <w:pPr>
        <w:pStyle w:val="Manual-TitlePage3VerRelDate"/>
      </w:pPr>
    </w:p>
    <w:p w14:paraId="07D2DD0B" w14:textId="77777777" w:rsidR="00C00F5A" w:rsidRDefault="00D94688" w:rsidP="00C00F5A">
      <w:pPr>
        <w:pStyle w:val="Manual-TitlePage3VerRelDate"/>
      </w:pPr>
      <w:r w:rsidRPr="005C3A4B">
        <w:t>Jan</w:t>
      </w:r>
      <w:r w:rsidR="00A602EA" w:rsidRPr="005C3A4B">
        <w:t>uary</w:t>
      </w:r>
      <w:r w:rsidR="00A602EA">
        <w:t xml:space="preserve"> 2012</w:t>
      </w:r>
    </w:p>
    <w:p w14:paraId="3F7693B6" w14:textId="77777777" w:rsidR="00C00F5A" w:rsidRDefault="00C00F5A" w:rsidP="00C00F5A">
      <w:pPr>
        <w:pStyle w:val="Manual-TitlePage3VerRelDate"/>
      </w:pPr>
    </w:p>
    <w:p w14:paraId="430D871B" w14:textId="77777777" w:rsidR="007C7986" w:rsidRDefault="007C7986" w:rsidP="00C00F5A">
      <w:pPr>
        <w:pStyle w:val="Manual-TitlePage3VerRelDate"/>
      </w:pPr>
    </w:p>
    <w:p w14:paraId="7904F66A" w14:textId="77777777" w:rsidR="004A1BE6" w:rsidRDefault="004A1BE6" w:rsidP="00C00F5A">
      <w:pPr>
        <w:pStyle w:val="Manual-TitlePage3VerRelDate"/>
      </w:pPr>
    </w:p>
    <w:p w14:paraId="4E6E3805" w14:textId="77777777" w:rsidR="00566372" w:rsidRDefault="00566372" w:rsidP="00C00F5A">
      <w:pPr>
        <w:rPr>
          <w:rFonts w:ascii="Arial" w:hAnsi="Arial" w:cs="Arial"/>
        </w:rPr>
      </w:pPr>
    </w:p>
    <w:p w14:paraId="7567E6DD" w14:textId="77777777" w:rsidR="008C0255" w:rsidRDefault="008C0255" w:rsidP="00C00F5A">
      <w:pPr>
        <w:rPr>
          <w:rFonts w:ascii="Arial" w:hAnsi="Arial" w:cs="Arial"/>
        </w:rPr>
      </w:pPr>
    </w:p>
    <w:p w14:paraId="2E109E54" w14:textId="77777777" w:rsidR="008C0255" w:rsidRDefault="008C0255" w:rsidP="00C00F5A">
      <w:pPr>
        <w:rPr>
          <w:rFonts w:ascii="Arial" w:hAnsi="Arial" w:cs="Arial"/>
        </w:rPr>
      </w:pPr>
    </w:p>
    <w:p w14:paraId="4E96C1AD" w14:textId="77777777" w:rsidR="00C00F5A" w:rsidRPr="00BC5109" w:rsidRDefault="00C00F5A" w:rsidP="00C00F5A">
      <w:pPr>
        <w:rPr>
          <w:rFonts w:ascii="Arial" w:hAnsi="Arial" w:cs="Arial"/>
        </w:rPr>
      </w:pPr>
    </w:p>
    <w:p w14:paraId="0890D66E" w14:textId="77777777" w:rsidR="00C00F5A" w:rsidRPr="00BC5109" w:rsidRDefault="00C00F5A" w:rsidP="00C00F5A">
      <w:pPr>
        <w:rPr>
          <w:rFonts w:ascii="Arial" w:hAnsi="Arial" w:cs="Arial"/>
        </w:rPr>
      </w:pPr>
    </w:p>
    <w:p w14:paraId="377EDF80"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19510B6B" w14:textId="77777777" w:rsidR="00C00F5A"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552FBA26" w14:textId="77777777" w:rsidR="004A1BE6" w:rsidRPr="004A1BE6" w:rsidRDefault="004A1BE6"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23051913"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159FBC81"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C0F6918"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663F9B74" w14:textId="77777777" w:rsidR="00C00F5A"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313B93E6" w14:textId="77777777" w:rsidR="00A602EA"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55A5A177" w14:textId="77777777" w:rsidR="00A602EA" w:rsidRPr="00BC5109"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E3033F0" w14:textId="77777777" w:rsidR="00C00F5A" w:rsidRDefault="004A465F" w:rsidP="00C00F5A">
      <w:pPr>
        <w:pStyle w:val="Manual-TitlePage5PgBottom"/>
      </w:pPr>
      <w:r>
        <w:rPr>
          <w:noProof/>
        </w:rPr>
        <w:pict w14:anchorId="3351266E">
          <v:line id="_x0000_s1028" style="position:absolute;left:0;text-align:left;z-index:251658240" from="324pt,9.25pt" to="475.2pt,9.25pt" o:allowincell="f" strokeweight=".5pt"/>
        </w:pict>
      </w:r>
      <w:r>
        <w:rPr>
          <w:noProof/>
        </w:rPr>
        <w:pict w14:anchorId="4B3C2B11">
          <v:line id="_x0000_s1029" style="position:absolute;left:0;text-align:left;flip:x;z-index:251659264" from="0,9.25pt" to="2in,9.25pt" o:allowincell="f" strokeweight=".5pt"/>
        </w:pict>
      </w:r>
      <w:r w:rsidR="00C00F5A">
        <w:t>Department of Veterans Affairs</w:t>
      </w:r>
    </w:p>
    <w:p w14:paraId="2A4552A2" w14:textId="77777777" w:rsidR="00A602EA" w:rsidRDefault="00C77362" w:rsidP="00C00F5A">
      <w:pPr>
        <w:pStyle w:val="Manual-TitlePage5PgBottom"/>
        <w:sectPr w:rsidR="00A602EA" w:rsidSect="00C00F5A">
          <w:footerReference w:type="default" r:id="rId9"/>
          <w:type w:val="continuous"/>
          <w:pgSz w:w="12240" w:h="15840" w:code="1"/>
          <w:pgMar w:top="1440" w:right="1440" w:bottom="1440" w:left="1440" w:header="720" w:footer="720" w:gutter="0"/>
          <w:pgNumType w:fmt="lowerRoman" w:start="1"/>
          <w:cols w:space="720"/>
          <w:titlePg/>
        </w:sectPr>
      </w:pPr>
      <w:r>
        <w:t>Product Development</w:t>
      </w:r>
    </w:p>
    <w:p w14:paraId="407FDF87" w14:textId="77777777" w:rsidR="008D7643" w:rsidRPr="00795FD8" w:rsidRDefault="008D7643">
      <w:pPr>
        <w:spacing w:line="216" w:lineRule="auto"/>
        <w:rPr>
          <w:rFonts w:ascii="Arial" w:hAnsi="Arial"/>
          <w:b/>
          <w:sz w:val="36"/>
        </w:rPr>
      </w:pPr>
      <w:r w:rsidRPr="00795FD8">
        <w:rPr>
          <w:rFonts w:ascii="Arial" w:hAnsi="Arial"/>
          <w:b/>
          <w:sz w:val="36"/>
        </w:rPr>
        <w:lastRenderedPageBreak/>
        <w:t>Table of Contents</w:t>
      </w:r>
    </w:p>
    <w:p w14:paraId="04AF0D3F" w14:textId="77777777" w:rsidR="001500F4" w:rsidRDefault="00FF1672">
      <w:pPr>
        <w:pStyle w:val="TOC1"/>
        <w:tabs>
          <w:tab w:val="left" w:pos="432"/>
          <w:tab w:val="right" w:leader="dot" w:pos="9350"/>
        </w:tabs>
        <w:rPr>
          <w:rFonts w:ascii="Calibri" w:hAnsi="Calibri"/>
          <w:b w:val="0"/>
          <w:noProof/>
          <w:sz w:val="22"/>
          <w:szCs w:val="22"/>
        </w:rPr>
      </w:pPr>
      <w:r>
        <w:fldChar w:fldCharType="begin"/>
      </w:r>
      <w:r>
        <w:instrText xml:space="preserve"> TOC \o "3-3" \h \z \t "Heading 1,1,Heading 2,2,heading1,1" </w:instrText>
      </w:r>
      <w:r>
        <w:fldChar w:fldCharType="separate"/>
      </w:r>
      <w:hyperlink w:anchor="_Toc307382808" w:history="1">
        <w:r w:rsidR="001500F4" w:rsidRPr="004952ED">
          <w:rPr>
            <w:rStyle w:val="Hyperlink"/>
            <w:noProof/>
          </w:rPr>
          <w:t>1.</w:t>
        </w:r>
        <w:r w:rsidR="001500F4">
          <w:rPr>
            <w:rFonts w:ascii="Calibri" w:hAnsi="Calibri"/>
            <w:b w:val="0"/>
            <w:noProof/>
            <w:sz w:val="22"/>
            <w:szCs w:val="22"/>
          </w:rPr>
          <w:tab/>
        </w:r>
        <w:r w:rsidR="001500F4" w:rsidRPr="004952ED">
          <w:rPr>
            <w:rStyle w:val="Hyperlink"/>
            <w:noProof/>
          </w:rPr>
          <w:t>Introduction</w:t>
        </w:r>
        <w:r w:rsidR="001500F4">
          <w:rPr>
            <w:noProof/>
            <w:webHidden/>
          </w:rPr>
          <w:tab/>
        </w:r>
        <w:r w:rsidR="001500F4">
          <w:rPr>
            <w:noProof/>
            <w:webHidden/>
          </w:rPr>
          <w:fldChar w:fldCharType="begin"/>
        </w:r>
        <w:r w:rsidR="001500F4">
          <w:rPr>
            <w:noProof/>
            <w:webHidden/>
          </w:rPr>
          <w:instrText xml:space="preserve"> PAGEREF _Toc307382808 \h </w:instrText>
        </w:r>
        <w:r w:rsidR="001500F4">
          <w:rPr>
            <w:noProof/>
            <w:webHidden/>
          </w:rPr>
        </w:r>
        <w:r w:rsidR="001500F4">
          <w:rPr>
            <w:noProof/>
            <w:webHidden/>
          </w:rPr>
          <w:fldChar w:fldCharType="separate"/>
        </w:r>
        <w:r w:rsidR="004A1BE6">
          <w:rPr>
            <w:noProof/>
            <w:webHidden/>
          </w:rPr>
          <w:t>1</w:t>
        </w:r>
        <w:r w:rsidR="001500F4">
          <w:rPr>
            <w:noProof/>
            <w:webHidden/>
          </w:rPr>
          <w:fldChar w:fldCharType="end"/>
        </w:r>
      </w:hyperlink>
    </w:p>
    <w:p w14:paraId="4A9BDD23" w14:textId="77777777" w:rsidR="001500F4" w:rsidRDefault="004A465F">
      <w:pPr>
        <w:pStyle w:val="TOC1"/>
        <w:tabs>
          <w:tab w:val="left" w:pos="432"/>
          <w:tab w:val="right" w:leader="dot" w:pos="9350"/>
        </w:tabs>
        <w:rPr>
          <w:rFonts w:ascii="Calibri" w:hAnsi="Calibri"/>
          <w:b w:val="0"/>
          <w:noProof/>
          <w:sz w:val="22"/>
          <w:szCs w:val="22"/>
        </w:rPr>
      </w:pPr>
      <w:hyperlink w:anchor="_Toc307382809" w:history="1">
        <w:r w:rsidR="001500F4" w:rsidRPr="004952ED">
          <w:rPr>
            <w:rStyle w:val="Hyperlink"/>
            <w:noProof/>
          </w:rPr>
          <w:t>2.</w:t>
        </w:r>
        <w:r w:rsidR="001500F4">
          <w:rPr>
            <w:rFonts w:ascii="Calibri" w:hAnsi="Calibri"/>
            <w:b w:val="0"/>
            <w:noProof/>
            <w:sz w:val="22"/>
            <w:szCs w:val="22"/>
          </w:rPr>
          <w:tab/>
        </w:r>
        <w:r w:rsidR="001500F4" w:rsidRPr="004952ED">
          <w:rPr>
            <w:rStyle w:val="Hyperlink"/>
            <w:noProof/>
          </w:rPr>
          <w:t>PSJ*5*253</w:t>
        </w:r>
        <w:r w:rsidR="001500F4">
          <w:rPr>
            <w:noProof/>
            <w:webHidden/>
          </w:rPr>
          <w:tab/>
        </w:r>
        <w:r w:rsidR="001500F4">
          <w:rPr>
            <w:noProof/>
            <w:webHidden/>
          </w:rPr>
          <w:fldChar w:fldCharType="begin"/>
        </w:r>
        <w:r w:rsidR="001500F4">
          <w:rPr>
            <w:noProof/>
            <w:webHidden/>
          </w:rPr>
          <w:instrText xml:space="preserve"> PAGEREF _Toc307382809 \h </w:instrText>
        </w:r>
        <w:r w:rsidR="001500F4">
          <w:rPr>
            <w:noProof/>
            <w:webHidden/>
          </w:rPr>
        </w:r>
        <w:r w:rsidR="001500F4">
          <w:rPr>
            <w:noProof/>
            <w:webHidden/>
          </w:rPr>
          <w:fldChar w:fldCharType="separate"/>
        </w:r>
        <w:r w:rsidR="004A1BE6">
          <w:rPr>
            <w:noProof/>
            <w:webHidden/>
          </w:rPr>
          <w:t>1</w:t>
        </w:r>
        <w:r w:rsidR="001500F4">
          <w:rPr>
            <w:noProof/>
            <w:webHidden/>
          </w:rPr>
          <w:fldChar w:fldCharType="end"/>
        </w:r>
      </w:hyperlink>
    </w:p>
    <w:p w14:paraId="587F6AD8" w14:textId="77777777" w:rsidR="001500F4" w:rsidRDefault="004A465F">
      <w:pPr>
        <w:pStyle w:val="TOC2"/>
        <w:rPr>
          <w:rFonts w:ascii="Calibri" w:hAnsi="Calibri"/>
          <w:szCs w:val="22"/>
        </w:rPr>
      </w:pPr>
      <w:hyperlink w:anchor="_Toc307382810" w:history="1">
        <w:r w:rsidR="001500F4" w:rsidRPr="004952ED">
          <w:rPr>
            <w:rStyle w:val="Hyperlink"/>
          </w:rPr>
          <w:t>2.1.</w:t>
        </w:r>
        <w:r w:rsidR="001500F4">
          <w:rPr>
            <w:rFonts w:ascii="Calibri" w:hAnsi="Calibri"/>
            <w:szCs w:val="22"/>
          </w:rPr>
          <w:tab/>
        </w:r>
        <w:r w:rsidR="001500F4" w:rsidRPr="004952ED">
          <w:rPr>
            <w:rStyle w:val="Hyperlink"/>
          </w:rPr>
          <w:t>Features</w:t>
        </w:r>
        <w:r w:rsidR="001500F4">
          <w:rPr>
            <w:webHidden/>
          </w:rPr>
          <w:tab/>
        </w:r>
        <w:r w:rsidR="001500F4">
          <w:rPr>
            <w:webHidden/>
          </w:rPr>
          <w:fldChar w:fldCharType="begin"/>
        </w:r>
        <w:r w:rsidR="001500F4">
          <w:rPr>
            <w:webHidden/>
          </w:rPr>
          <w:instrText xml:space="preserve"> PAGEREF _Toc307382810 \h </w:instrText>
        </w:r>
        <w:r w:rsidR="001500F4">
          <w:rPr>
            <w:webHidden/>
          </w:rPr>
        </w:r>
        <w:r w:rsidR="001500F4">
          <w:rPr>
            <w:webHidden/>
          </w:rPr>
          <w:fldChar w:fldCharType="separate"/>
        </w:r>
        <w:r w:rsidR="004A1BE6">
          <w:rPr>
            <w:webHidden/>
          </w:rPr>
          <w:t>1</w:t>
        </w:r>
        <w:r w:rsidR="001500F4">
          <w:rPr>
            <w:webHidden/>
          </w:rPr>
          <w:fldChar w:fldCharType="end"/>
        </w:r>
      </w:hyperlink>
    </w:p>
    <w:p w14:paraId="2B32C639" w14:textId="77777777" w:rsidR="001500F4" w:rsidRDefault="004A465F">
      <w:pPr>
        <w:pStyle w:val="TOC1"/>
        <w:tabs>
          <w:tab w:val="left" w:pos="432"/>
          <w:tab w:val="right" w:leader="dot" w:pos="9350"/>
        </w:tabs>
        <w:rPr>
          <w:rFonts w:ascii="Calibri" w:hAnsi="Calibri"/>
          <w:b w:val="0"/>
          <w:noProof/>
          <w:sz w:val="22"/>
          <w:szCs w:val="22"/>
        </w:rPr>
      </w:pPr>
      <w:hyperlink w:anchor="_Toc307382811" w:history="1">
        <w:r w:rsidR="001500F4" w:rsidRPr="004952ED">
          <w:rPr>
            <w:rStyle w:val="Hyperlink"/>
            <w:noProof/>
          </w:rPr>
          <w:t>3.</w:t>
        </w:r>
        <w:r w:rsidR="001500F4">
          <w:rPr>
            <w:rFonts w:ascii="Calibri" w:hAnsi="Calibri"/>
            <w:b w:val="0"/>
            <w:noProof/>
            <w:sz w:val="22"/>
            <w:szCs w:val="22"/>
          </w:rPr>
          <w:tab/>
        </w:r>
        <w:r w:rsidR="001500F4" w:rsidRPr="004952ED">
          <w:rPr>
            <w:rStyle w:val="Hyperlink"/>
            <w:noProof/>
          </w:rPr>
          <w:t>PSJ*5*254</w:t>
        </w:r>
        <w:r w:rsidR="001500F4">
          <w:rPr>
            <w:noProof/>
            <w:webHidden/>
          </w:rPr>
          <w:tab/>
        </w:r>
        <w:r w:rsidR="001500F4">
          <w:rPr>
            <w:noProof/>
            <w:webHidden/>
          </w:rPr>
          <w:fldChar w:fldCharType="begin"/>
        </w:r>
        <w:r w:rsidR="001500F4">
          <w:rPr>
            <w:noProof/>
            <w:webHidden/>
          </w:rPr>
          <w:instrText xml:space="preserve"> PAGEREF _Toc307382811 \h </w:instrText>
        </w:r>
        <w:r w:rsidR="001500F4">
          <w:rPr>
            <w:noProof/>
            <w:webHidden/>
          </w:rPr>
        </w:r>
        <w:r w:rsidR="001500F4">
          <w:rPr>
            <w:noProof/>
            <w:webHidden/>
          </w:rPr>
          <w:fldChar w:fldCharType="separate"/>
        </w:r>
        <w:r w:rsidR="004A1BE6">
          <w:rPr>
            <w:noProof/>
            <w:webHidden/>
          </w:rPr>
          <w:t>2</w:t>
        </w:r>
        <w:r w:rsidR="001500F4">
          <w:rPr>
            <w:noProof/>
            <w:webHidden/>
          </w:rPr>
          <w:fldChar w:fldCharType="end"/>
        </w:r>
      </w:hyperlink>
    </w:p>
    <w:p w14:paraId="55EB45CF" w14:textId="77777777" w:rsidR="001500F4" w:rsidRDefault="004A465F">
      <w:pPr>
        <w:pStyle w:val="TOC2"/>
        <w:rPr>
          <w:rFonts w:ascii="Calibri" w:hAnsi="Calibri"/>
          <w:szCs w:val="22"/>
        </w:rPr>
      </w:pPr>
      <w:hyperlink w:anchor="_Toc307382812" w:history="1">
        <w:r w:rsidR="001500F4" w:rsidRPr="004952ED">
          <w:rPr>
            <w:rStyle w:val="Hyperlink"/>
          </w:rPr>
          <w:t>3.1.</w:t>
        </w:r>
        <w:r w:rsidR="001500F4">
          <w:rPr>
            <w:rFonts w:ascii="Calibri" w:hAnsi="Calibri"/>
            <w:szCs w:val="22"/>
          </w:rPr>
          <w:tab/>
        </w:r>
        <w:r w:rsidR="001500F4" w:rsidRPr="004952ED">
          <w:rPr>
            <w:rStyle w:val="Hyperlink"/>
          </w:rPr>
          <w:t>Enhancements</w:t>
        </w:r>
        <w:r w:rsidR="001500F4">
          <w:rPr>
            <w:webHidden/>
          </w:rPr>
          <w:tab/>
        </w:r>
        <w:r w:rsidR="001500F4">
          <w:rPr>
            <w:webHidden/>
          </w:rPr>
          <w:fldChar w:fldCharType="begin"/>
        </w:r>
        <w:r w:rsidR="001500F4">
          <w:rPr>
            <w:webHidden/>
          </w:rPr>
          <w:instrText xml:space="preserve"> PAGEREF _Toc307382812 \h </w:instrText>
        </w:r>
        <w:r w:rsidR="001500F4">
          <w:rPr>
            <w:webHidden/>
          </w:rPr>
        </w:r>
        <w:r w:rsidR="001500F4">
          <w:rPr>
            <w:webHidden/>
          </w:rPr>
          <w:fldChar w:fldCharType="separate"/>
        </w:r>
        <w:r w:rsidR="004A1BE6">
          <w:rPr>
            <w:webHidden/>
          </w:rPr>
          <w:t>2</w:t>
        </w:r>
        <w:r w:rsidR="001500F4">
          <w:rPr>
            <w:webHidden/>
          </w:rPr>
          <w:fldChar w:fldCharType="end"/>
        </w:r>
      </w:hyperlink>
    </w:p>
    <w:p w14:paraId="3DE1EC84" w14:textId="77777777" w:rsidR="001500F4" w:rsidRDefault="004A465F">
      <w:pPr>
        <w:pStyle w:val="TOC1"/>
        <w:tabs>
          <w:tab w:val="left" w:pos="432"/>
          <w:tab w:val="right" w:leader="dot" w:pos="9350"/>
        </w:tabs>
        <w:rPr>
          <w:rFonts w:ascii="Calibri" w:hAnsi="Calibri"/>
          <w:b w:val="0"/>
          <w:noProof/>
          <w:sz w:val="22"/>
          <w:szCs w:val="22"/>
        </w:rPr>
      </w:pPr>
      <w:hyperlink w:anchor="_Toc307382813" w:history="1">
        <w:r w:rsidR="001500F4" w:rsidRPr="004952ED">
          <w:rPr>
            <w:rStyle w:val="Hyperlink"/>
            <w:noProof/>
          </w:rPr>
          <w:t>4.</w:t>
        </w:r>
        <w:r w:rsidR="001500F4">
          <w:rPr>
            <w:rFonts w:ascii="Calibri" w:hAnsi="Calibri"/>
            <w:b w:val="0"/>
            <w:noProof/>
            <w:sz w:val="22"/>
            <w:szCs w:val="22"/>
          </w:rPr>
          <w:tab/>
        </w:r>
        <w:r w:rsidR="001500F4" w:rsidRPr="004952ED">
          <w:rPr>
            <w:rStyle w:val="Hyperlink"/>
            <w:noProof/>
          </w:rPr>
          <w:t>Additional Information</w:t>
        </w:r>
        <w:r w:rsidR="001500F4">
          <w:rPr>
            <w:noProof/>
            <w:webHidden/>
          </w:rPr>
          <w:tab/>
        </w:r>
        <w:r w:rsidR="001500F4">
          <w:rPr>
            <w:noProof/>
            <w:webHidden/>
          </w:rPr>
          <w:fldChar w:fldCharType="begin"/>
        </w:r>
        <w:r w:rsidR="001500F4">
          <w:rPr>
            <w:noProof/>
            <w:webHidden/>
          </w:rPr>
          <w:instrText xml:space="preserve"> PAGEREF _Toc307382813 \h </w:instrText>
        </w:r>
        <w:r w:rsidR="001500F4">
          <w:rPr>
            <w:noProof/>
            <w:webHidden/>
          </w:rPr>
        </w:r>
        <w:r w:rsidR="001500F4">
          <w:rPr>
            <w:noProof/>
            <w:webHidden/>
          </w:rPr>
          <w:fldChar w:fldCharType="separate"/>
        </w:r>
        <w:r w:rsidR="004A1BE6">
          <w:rPr>
            <w:noProof/>
            <w:webHidden/>
          </w:rPr>
          <w:t>5</w:t>
        </w:r>
        <w:r w:rsidR="001500F4">
          <w:rPr>
            <w:noProof/>
            <w:webHidden/>
          </w:rPr>
          <w:fldChar w:fldCharType="end"/>
        </w:r>
      </w:hyperlink>
    </w:p>
    <w:p w14:paraId="1F3B6763" w14:textId="77777777" w:rsidR="001500F4" w:rsidRDefault="004A465F">
      <w:pPr>
        <w:pStyle w:val="TOC2"/>
        <w:rPr>
          <w:rFonts w:ascii="Calibri" w:hAnsi="Calibri"/>
          <w:szCs w:val="22"/>
        </w:rPr>
      </w:pPr>
      <w:hyperlink w:anchor="_Toc307382814" w:history="1">
        <w:r w:rsidR="001500F4" w:rsidRPr="004952ED">
          <w:rPr>
            <w:rStyle w:val="Hyperlink"/>
          </w:rPr>
          <w:t>4.1.</w:t>
        </w:r>
        <w:r w:rsidR="001500F4">
          <w:rPr>
            <w:rFonts w:ascii="Calibri" w:hAnsi="Calibri"/>
            <w:szCs w:val="22"/>
          </w:rPr>
          <w:tab/>
        </w:r>
        <w:r w:rsidR="001500F4" w:rsidRPr="004952ED">
          <w:rPr>
            <w:rStyle w:val="Hyperlink"/>
          </w:rPr>
          <w:t>New Application Program Interface (API) provided to BCMA</w:t>
        </w:r>
        <w:r w:rsidR="001500F4">
          <w:rPr>
            <w:webHidden/>
          </w:rPr>
          <w:tab/>
        </w:r>
        <w:r w:rsidR="001500F4">
          <w:rPr>
            <w:webHidden/>
          </w:rPr>
          <w:fldChar w:fldCharType="begin"/>
        </w:r>
        <w:r w:rsidR="001500F4">
          <w:rPr>
            <w:webHidden/>
          </w:rPr>
          <w:instrText xml:space="preserve"> PAGEREF _Toc307382814 \h </w:instrText>
        </w:r>
        <w:r w:rsidR="001500F4">
          <w:rPr>
            <w:webHidden/>
          </w:rPr>
        </w:r>
        <w:r w:rsidR="001500F4">
          <w:rPr>
            <w:webHidden/>
          </w:rPr>
          <w:fldChar w:fldCharType="separate"/>
        </w:r>
        <w:r w:rsidR="004A1BE6">
          <w:rPr>
            <w:webHidden/>
          </w:rPr>
          <w:t>5</w:t>
        </w:r>
        <w:r w:rsidR="001500F4">
          <w:rPr>
            <w:webHidden/>
          </w:rPr>
          <w:fldChar w:fldCharType="end"/>
        </w:r>
      </w:hyperlink>
    </w:p>
    <w:p w14:paraId="44F9F5DD" w14:textId="77777777" w:rsidR="001500F4" w:rsidRDefault="004A465F">
      <w:pPr>
        <w:pStyle w:val="TOC2"/>
        <w:rPr>
          <w:rFonts w:ascii="Calibri" w:hAnsi="Calibri"/>
          <w:szCs w:val="22"/>
        </w:rPr>
      </w:pPr>
      <w:hyperlink w:anchor="_Toc307382815" w:history="1">
        <w:r w:rsidR="001500F4" w:rsidRPr="004952ED">
          <w:rPr>
            <w:rStyle w:val="Hyperlink"/>
          </w:rPr>
          <w:t>4.2.</w:t>
        </w:r>
        <w:r w:rsidR="001500F4">
          <w:rPr>
            <w:rFonts w:ascii="Calibri" w:hAnsi="Calibri"/>
            <w:szCs w:val="22"/>
          </w:rPr>
          <w:tab/>
        </w:r>
        <w:r w:rsidR="001500F4" w:rsidRPr="004952ED">
          <w:rPr>
            <w:rStyle w:val="Hyperlink"/>
          </w:rPr>
          <w:t>Inpatient Medications Custodial Integration Agreements</w:t>
        </w:r>
        <w:r w:rsidR="001500F4">
          <w:rPr>
            <w:webHidden/>
          </w:rPr>
          <w:tab/>
        </w:r>
        <w:r w:rsidR="001500F4">
          <w:rPr>
            <w:webHidden/>
          </w:rPr>
          <w:fldChar w:fldCharType="begin"/>
        </w:r>
        <w:r w:rsidR="001500F4">
          <w:rPr>
            <w:webHidden/>
          </w:rPr>
          <w:instrText xml:space="preserve"> PAGEREF _Toc307382815 \h </w:instrText>
        </w:r>
        <w:r w:rsidR="001500F4">
          <w:rPr>
            <w:webHidden/>
          </w:rPr>
        </w:r>
        <w:r w:rsidR="001500F4">
          <w:rPr>
            <w:webHidden/>
          </w:rPr>
          <w:fldChar w:fldCharType="separate"/>
        </w:r>
        <w:r w:rsidR="004A1BE6">
          <w:rPr>
            <w:webHidden/>
          </w:rPr>
          <w:t>5</w:t>
        </w:r>
        <w:r w:rsidR="001500F4">
          <w:rPr>
            <w:webHidden/>
          </w:rPr>
          <w:fldChar w:fldCharType="end"/>
        </w:r>
      </w:hyperlink>
    </w:p>
    <w:p w14:paraId="445A0244" w14:textId="77777777" w:rsidR="001500F4" w:rsidRDefault="004A465F">
      <w:pPr>
        <w:pStyle w:val="TOC1"/>
        <w:tabs>
          <w:tab w:val="left" w:pos="432"/>
          <w:tab w:val="right" w:leader="dot" w:pos="9350"/>
        </w:tabs>
        <w:rPr>
          <w:rFonts w:ascii="Calibri" w:hAnsi="Calibri"/>
          <w:b w:val="0"/>
          <w:noProof/>
          <w:sz w:val="22"/>
          <w:szCs w:val="22"/>
        </w:rPr>
      </w:pPr>
      <w:hyperlink w:anchor="_Toc307382816" w:history="1">
        <w:r w:rsidR="001500F4" w:rsidRPr="004952ED">
          <w:rPr>
            <w:rStyle w:val="Hyperlink"/>
            <w:noProof/>
          </w:rPr>
          <w:t>5.</w:t>
        </w:r>
        <w:r w:rsidR="001500F4">
          <w:rPr>
            <w:rFonts w:ascii="Calibri" w:hAnsi="Calibri"/>
            <w:b w:val="0"/>
            <w:noProof/>
            <w:sz w:val="22"/>
            <w:szCs w:val="22"/>
          </w:rPr>
          <w:tab/>
        </w:r>
        <w:r w:rsidR="001500F4" w:rsidRPr="004952ED">
          <w:rPr>
            <w:rStyle w:val="Hyperlink"/>
            <w:noProof/>
          </w:rPr>
          <w:t>Hardware Interfaces</w:t>
        </w:r>
        <w:r w:rsidR="001500F4">
          <w:rPr>
            <w:noProof/>
            <w:webHidden/>
          </w:rPr>
          <w:tab/>
        </w:r>
        <w:r w:rsidR="001500F4">
          <w:rPr>
            <w:noProof/>
            <w:webHidden/>
          </w:rPr>
          <w:fldChar w:fldCharType="begin"/>
        </w:r>
        <w:r w:rsidR="001500F4">
          <w:rPr>
            <w:noProof/>
            <w:webHidden/>
          </w:rPr>
          <w:instrText xml:space="preserve"> PAGEREF _Toc307382816 \h </w:instrText>
        </w:r>
        <w:r w:rsidR="001500F4">
          <w:rPr>
            <w:noProof/>
            <w:webHidden/>
          </w:rPr>
        </w:r>
        <w:r w:rsidR="001500F4">
          <w:rPr>
            <w:noProof/>
            <w:webHidden/>
          </w:rPr>
          <w:fldChar w:fldCharType="separate"/>
        </w:r>
        <w:r w:rsidR="004A1BE6">
          <w:rPr>
            <w:noProof/>
            <w:webHidden/>
          </w:rPr>
          <w:t>6</w:t>
        </w:r>
        <w:r w:rsidR="001500F4">
          <w:rPr>
            <w:noProof/>
            <w:webHidden/>
          </w:rPr>
          <w:fldChar w:fldCharType="end"/>
        </w:r>
      </w:hyperlink>
    </w:p>
    <w:p w14:paraId="4C15C285" w14:textId="77777777" w:rsidR="001500F4" w:rsidRDefault="004A465F">
      <w:pPr>
        <w:pStyle w:val="TOC1"/>
        <w:tabs>
          <w:tab w:val="left" w:pos="432"/>
          <w:tab w:val="right" w:leader="dot" w:pos="9350"/>
        </w:tabs>
        <w:rPr>
          <w:rFonts w:ascii="Calibri" w:hAnsi="Calibri"/>
          <w:b w:val="0"/>
          <w:noProof/>
          <w:sz w:val="22"/>
          <w:szCs w:val="22"/>
        </w:rPr>
      </w:pPr>
      <w:hyperlink w:anchor="_Toc307382817" w:history="1">
        <w:r w:rsidR="001500F4" w:rsidRPr="004952ED">
          <w:rPr>
            <w:rStyle w:val="Hyperlink"/>
            <w:noProof/>
          </w:rPr>
          <w:t>6.</w:t>
        </w:r>
        <w:r w:rsidR="001500F4">
          <w:rPr>
            <w:rFonts w:ascii="Calibri" w:hAnsi="Calibri"/>
            <w:b w:val="0"/>
            <w:noProof/>
            <w:sz w:val="22"/>
            <w:szCs w:val="22"/>
          </w:rPr>
          <w:tab/>
        </w:r>
        <w:r w:rsidR="001500F4" w:rsidRPr="004952ED">
          <w:rPr>
            <w:rStyle w:val="Hyperlink"/>
            <w:noProof/>
          </w:rPr>
          <w:t>Software Interfaces</w:t>
        </w:r>
        <w:r w:rsidR="001500F4">
          <w:rPr>
            <w:noProof/>
            <w:webHidden/>
          </w:rPr>
          <w:tab/>
        </w:r>
        <w:r w:rsidR="001500F4">
          <w:rPr>
            <w:noProof/>
            <w:webHidden/>
          </w:rPr>
          <w:fldChar w:fldCharType="begin"/>
        </w:r>
        <w:r w:rsidR="001500F4">
          <w:rPr>
            <w:noProof/>
            <w:webHidden/>
          </w:rPr>
          <w:instrText xml:space="preserve"> PAGEREF _Toc307382817 \h </w:instrText>
        </w:r>
        <w:r w:rsidR="001500F4">
          <w:rPr>
            <w:noProof/>
            <w:webHidden/>
          </w:rPr>
        </w:r>
        <w:r w:rsidR="001500F4">
          <w:rPr>
            <w:noProof/>
            <w:webHidden/>
          </w:rPr>
          <w:fldChar w:fldCharType="separate"/>
        </w:r>
        <w:r w:rsidR="004A1BE6">
          <w:rPr>
            <w:noProof/>
            <w:webHidden/>
          </w:rPr>
          <w:t>6</w:t>
        </w:r>
        <w:r w:rsidR="001500F4">
          <w:rPr>
            <w:noProof/>
            <w:webHidden/>
          </w:rPr>
          <w:fldChar w:fldCharType="end"/>
        </w:r>
      </w:hyperlink>
    </w:p>
    <w:p w14:paraId="79D43DA8" w14:textId="77777777" w:rsidR="001500F4" w:rsidRDefault="004A465F">
      <w:pPr>
        <w:pStyle w:val="TOC1"/>
        <w:tabs>
          <w:tab w:val="left" w:pos="432"/>
          <w:tab w:val="right" w:leader="dot" w:pos="9350"/>
        </w:tabs>
        <w:rPr>
          <w:rFonts w:ascii="Calibri" w:hAnsi="Calibri"/>
          <w:b w:val="0"/>
          <w:noProof/>
          <w:sz w:val="22"/>
          <w:szCs w:val="22"/>
        </w:rPr>
      </w:pPr>
      <w:hyperlink w:anchor="_Toc307382818" w:history="1">
        <w:r w:rsidR="001500F4" w:rsidRPr="004952ED">
          <w:rPr>
            <w:rStyle w:val="Hyperlink"/>
            <w:noProof/>
          </w:rPr>
          <w:t>7.</w:t>
        </w:r>
        <w:r w:rsidR="001500F4">
          <w:rPr>
            <w:rFonts w:ascii="Calibri" w:hAnsi="Calibri"/>
            <w:b w:val="0"/>
            <w:noProof/>
            <w:sz w:val="22"/>
            <w:szCs w:val="22"/>
          </w:rPr>
          <w:tab/>
        </w:r>
        <w:r w:rsidR="001500F4" w:rsidRPr="004952ED">
          <w:rPr>
            <w:rStyle w:val="Hyperlink"/>
            <w:noProof/>
          </w:rPr>
          <w:t>User Documentation</w:t>
        </w:r>
        <w:r w:rsidR="001500F4">
          <w:rPr>
            <w:noProof/>
            <w:webHidden/>
          </w:rPr>
          <w:tab/>
        </w:r>
        <w:r w:rsidR="001500F4">
          <w:rPr>
            <w:noProof/>
            <w:webHidden/>
          </w:rPr>
          <w:fldChar w:fldCharType="begin"/>
        </w:r>
        <w:r w:rsidR="001500F4">
          <w:rPr>
            <w:noProof/>
            <w:webHidden/>
          </w:rPr>
          <w:instrText xml:space="preserve"> PAGEREF _Toc307382818 \h </w:instrText>
        </w:r>
        <w:r w:rsidR="001500F4">
          <w:rPr>
            <w:noProof/>
            <w:webHidden/>
          </w:rPr>
        </w:r>
        <w:r w:rsidR="001500F4">
          <w:rPr>
            <w:noProof/>
            <w:webHidden/>
          </w:rPr>
          <w:fldChar w:fldCharType="separate"/>
        </w:r>
        <w:r w:rsidR="004A1BE6">
          <w:rPr>
            <w:noProof/>
            <w:webHidden/>
          </w:rPr>
          <w:t>6</w:t>
        </w:r>
        <w:r w:rsidR="001500F4">
          <w:rPr>
            <w:noProof/>
            <w:webHidden/>
          </w:rPr>
          <w:fldChar w:fldCharType="end"/>
        </w:r>
      </w:hyperlink>
    </w:p>
    <w:p w14:paraId="5E4E51F6" w14:textId="77777777" w:rsidR="008D7643" w:rsidRPr="00795FD8" w:rsidRDefault="00FF1672" w:rsidP="00FF1672">
      <w:r>
        <w:rPr>
          <w:sz w:val="28"/>
        </w:rPr>
        <w:fldChar w:fldCharType="end"/>
      </w:r>
    </w:p>
    <w:p w14:paraId="7DAB34FD" w14:textId="77777777" w:rsidR="008D7643" w:rsidRPr="00795FD8" w:rsidRDefault="008D7643">
      <w:pPr>
        <w:pStyle w:val="Heading1"/>
        <w:sectPr w:rsidR="008D7643" w:rsidRPr="00795FD8" w:rsidSect="00C00F5A">
          <w:footerReference w:type="even" r:id="rId10"/>
          <w:footerReference w:type="first" r:id="rId11"/>
          <w:pgSz w:w="12240" w:h="15840" w:code="1"/>
          <w:pgMar w:top="1440" w:right="1440" w:bottom="1440" w:left="1440" w:header="720" w:footer="720" w:gutter="0"/>
          <w:pgNumType w:fmt="lowerRoman" w:start="1"/>
          <w:cols w:space="720"/>
          <w:titlePg/>
        </w:sectPr>
      </w:pPr>
      <w:bookmarkStart w:id="0" w:name="_Toc508074963"/>
    </w:p>
    <w:p w14:paraId="2C1CB9F5" w14:textId="77777777" w:rsidR="008D7643" w:rsidRDefault="008D7643">
      <w:pPr>
        <w:jc w:val="center"/>
        <w:rPr>
          <w:i/>
        </w:rPr>
      </w:pPr>
      <w:r w:rsidRPr="00795FD8">
        <w:rPr>
          <w:i/>
        </w:rPr>
        <w:lastRenderedPageBreak/>
        <w:t>(This page included for two-sided copying.)</w:t>
      </w:r>
    </w:p>
    <w:p w14:paraId="6516C325" w14:textId="77777777" w:rsidR="00944B38" w:rsidRDefault="00944B38">
      <w:pPr>
        <w:jc w:val="center"/>
        <w:rPr>
          <w:i/>
        </w:rPr>
      </w:pPr>
    </w:p>
    <w:p w14:paraId="354945CC" w14:textId="77777777" w:rsidR="00944B38" w:rsidRPr="00795FD8" w:rsidRDefault="00944B38">
      <w:pPr>
        <w:jc w:val="center"/>
        <w:rPr>
          <w:i/>
        </w:rPr>
      </w:pPr>
    </w:p>
    <w:p w14:paraId="57077767" w14:textId="77777777" w:rsidR="000E16FC" w:rsidRPr="00795FD8" w:rsidRDefault="000E16FC" w:rsidP="000E16FC">
      <w:pPr>
        <w:tabs>
          <w:tab w:val="left" w:pos="6705"/>
        </w:tabs>
      </w:pPr>
    </w:p>
    <w:p w14:paraId="547C9185" w14:textId="77777777" w:rsidR="000E16FC" w:rsidRPr="00795FD8" w:rsidRDefault="000E16FC" w:rsidP="000E16FC"/>
    <w:p w14:paraId="49E772C2" w14:textId="77777777" w:rsidR="008D7643" w:rsidRPr="00795FD8" w:rsidRDefault="008D7643" w:rsidP="000E16FC">
      <w:pPr>
        <w:sectPr w:rsidR="008D7643" w:rsidRPr="00795FD8" w:rsidSect="00C00F5A">
          <w:footerReference w:type="even" r:id="rId12"/>
          <w:footerReference w:type="default" r:id="rId13"/>
          <w:pgSz w:w="12240" w:h="15840"/>
          <w:pgMar w:top="1440" w:right="1440" w:bottom="1440" w:left="1440" w:header="720" w:footer="720" w:gutter="0"/>
          <w:pgNumType w:fmt="lowerRoman"/>
          <w:cols w:space="720"/>
        </w:sectPr>
      </w:pPr>
    </w:p>
    <w:p w14:paraId="4F2A5557" w14:textId="77777777" w:rsidR="008D7643" w:rsidRPr="00795FD8" w:rsidRDefault="008D7643" w:rsidP="00A362EE">
      <w:pPr>
        <w:pStyle w:val="Heading1"/>
      </w:pPr>
      <w:bookmarkStart w:id="1" w:name="_Toc307380163"/>
      <w:bookmarkStart w:id="2" w:name="_Toc307382808"/>
      <w:r w:rsidRPr="00795FD8">
        <w:lastRenderedPageBreak/>
        <w:t>Introduction</w:t>
      </w:r>
      <w:bookmarkEnd w:id="0"/>
      <w:bookmarkEnd w:id="1"/>
      <w:bookmarkEnd w:id="2"/>
    </w:p>
    <w:p w14:paraId="2618D4C8" w14:textId="77777777" w:rsidR="003972B2" w:rsidRDefault="00837A4C" w:rsidP="00772FAF">
      <w:pPr>
        <w:pStyle w:val="BodyText"/>
        <w:ind w:left="180"/>
        <w:rPr>
          <w:b w:val="0"/>
          <w:sz w:val="22"/>
          <w:szCs w:val="22"/>
        </w:rPr>
      </w:pPr>
      <w:r>
        <w:rPr>
          <w:b w:val="0"/>
          <w:szCs w:val="24"/>
        </w:rPr>
        <w:t xml:space="preserve">This </w:t>
      </w:r>
      <w:r w:rsidR="00772FAF" w:rsidRPr="00772FAF">
        <w:rPr>
          <w:b w:val="0"/>
          <w:szCs w:val="24"/>
        </w:rPr>
        <w:t>document prov</w:t>
      </w:r>
      <w:r w:rsidR="00A93329">
        <w:rPr>
          <w:b w:val="0"/>
          <w:szCs w:val="24"/>
        </w:rPr>
        <w:t xml:space="preserve">ides a brief description of </w:t>
      </w:r>
      <w:r w:rsidR="00772FAF" w:rsidRPr="00772FAF">
        <w:rPr>
          <w:b w:val="0"/>
          <w:szCs w:val="24"/>
        </w:rPr>
        <w:t xml:space="preserve">new features of the </w:t>
      </w:r>
      <w:r w:rsidR="00772FAF" w:rsidRPr="00772FAF">
        <w:rPr>
          <w:b w:val="0"/>
        </w:rPr>
        <w:t xml:space="preserve">Allergy and Alerts </w:t>
      </w:r>
      <w:r w:rsidR="00A93329">
        <w:rPr>
          <w:b w:val="0"/>
        </w:rPr>
        <w:t xml:space="preserve">for Inpatient Medications </w:t>
      </w:r>
      <w:r w:rsidR="0077142B">
        <w:rPr>
          <w:b w:val="0"/>
        </w:rPr>
        <w:t>V.</w:t>
      </w:r>
      <w:r w:rsidR="00A93329">
        <w:rPr>
          <w:b w:val="0"/>
        </w:rPr>
        <w:t>5</w:t>
      </w:r>
      <w:r w:rsidR="00A93329" w:rsidRPr="00A93329">
        <w:rPr>
          <w:b w:val="0"/>
        </w:rPr>
        <w:t>.0 project</w:t>
      </w:r>
      <w:r w:rsidR="0077142B">
        <w:rPr>
          <w:b w:val="0"/>
        </w:rPr>
        <w:t xml:space="preserve"> for </w:t>
      </w:r>
      <w:r w:rsidR="00A93329">
        <w:rPr>
          <w:b w:val="0"/>
        </w:rPr>
        <w:t>patches PSJ*</w:t>
      </w:r>
      <w:r w:rsidR="0077142B">
        <w:rPr>
          <w:b w:val="0"/>
        </w:rPr>
        <w:t xml:space="preserve">5*253 and </w:t>
      </w:r>
      <w:r w:rsidR="00A93329">
        <w:rPr>
          <w:b w:val="0"/>
        </w:rPr>
        <w:t>PSJ*5*254</w:t>
      </w:r>
      <w:r w:rsidR="00FA1978">
        <w:rPr>
          <w:b w:val="0"/>
          <w:sz w:val="22"/>
          <w:szCs w:val="22"/>
        </w:rPr>
        <w:t>.</w:t>
      </w:r>
    </w:p>
    <w:p w14:paraId="21A7BEE5" w14:textId="77777777" w:rsidR="003972B2" w:rsidRPr="003972B2" w:rsidRDefault="003972B2" w:rsidP="00856EA3">
      <w:pPr>
        <w:pStyle w:val="Heading1"/>
      </w:pPr>
      <w:bookmarkStart w:id="3" w:name="_Toc307380164"/>
      <w:bookmarkStart w:id="4" w:name="_Toc307382809"/>
      <w:r w:rsidRPr="003972B2">
        <w:t>PSJ*5*253</w:t>
      </w:r>
      <w:bookmarkEnd w:id="3"/>
      <w:bookmarkEnd w:id="4"/>
    </w:p>
    <w:p w14:paraId="3B53208C" w14:textId="77777777" w:rsidR="00FA1978" w:rsidRDefault="000E69DB" w:rsidP="00FA1978">
      <w:pPr>
        <w:autoSpaceDE w:val="0"/>
        <w:autoSpaceDN w:val="0"/>
        <w:adjustRightInd w:val="0"/>
        <w:spacing w:after="180"/>
        <w:ind w:left="187"/>
        <w:rPr>
          <w:szCs w:val="24"/>
        </w:rPr>
      </w:pPr>
      <w:r>
        <w:rPr>
          <w:b/>
          <w:szCs w:val="24"/>
        </w:rPr>
        <w:t xml:space="preserve">NOTE: </w:t>
      </w:r>
      <w:r w:rsidR="00FA1978" w:rsidRPr="0008577A">
        <w:rPr>
          <w:szCs w:val="24"/>
        </w:rPr>
        <w:t>PSJ*5*225 and PSJ*5*245 must be installed before PSJ*5*253</w:t>
      </w:r>
      <w:r>
        <w:rPr>
          <w:szCs w:val="24"/>
        </w:rPr>
        <w:t>.</w:t>
      </w:r>
    </w:p>
    <w:p w14:paraId="7F146E07" w14:textId="77777777" w:rsidR="00A231D8" w:rsidRDefault="00A231D8" w:rsidP="00A231D8">
      <w:pPr>
        <w:autoSpaceDE w:val="0"/>
        <w:autoSpaceDN w:val="0"/>
        <w:adjustRightInd w:val="0"/>
        <w:spacing w:after="60"/>
        <w:ind w:left="187"/>
        <w:rPr>
          <w:szCs w:val="24"/>
        </w:rPr>
      </w:pPr>
      <w:r w:rsidRPr="00A231D8">
        <w:rPr>
          <w:b/>
          <w:szCs w:val="24"/>
        </w:rPr>
        <w:t>IMPORTANT</w:t>
      </w:r>
      <w:r>
        <w:rPr>
          <w:szCs w:val="24"/>
        </w:rPr>
        <w:t>: Patches PSJ*5*254 and</w:t>
      </w:r>
      <w:r w:rsidRPr="00A231D8">
        <w:rPr>
          <w:szCs w:val="24"/>
        </w:rPr>
        <w:t xml:space="preserve"> PSB*3*58 </w:t>
      </w:r>
      <w:r>
        <w:rPr>
          <w:szCs w:val="24"/>
        </w:rPr>
        <w:t xml:space="preserve">must be installed immediately after installation of this patch. </w:t>
      </w:r>
      <w:r w:rsidRPr="00A231D8">
        <w:rPr>
          <w:szCs w:val="24"/>
        </w:rPr>
        <w:t>Patch PSB*3*58 contains changes that will not function until</w:t>
      </w:r>
      <w:r>
        <w:rPr>
          <w:szCs w:val="24"/>
        </w:rPr>
        <w:t xml:space="preserve"> patch PSJ*5*254 is installed. </w:t>
      </w:r>
      <w:r w:rsidRPr="00A231D8">
        <w:rPr>
          <w:szCs w:val="24"/>
        </w:rPr>
        <w:t>The following patches should be installed at the same time, in the following sequence:</w:t>
      </w:r>
    </w:p>
    <w:p w14:paraId="4DCDF435" w14:textId="77777777" w:rsidR="00A231D8" w:rsidRPr="00A231D8" w:rsidRDefault="00A231D8" w:rsidP="00A231D8">
      <w:pPr>
        <w:autoSpaceDE w:val="0"/>
        <w:autoSpaceDN w:val="0"/>
        <w:adjustRightInd w:val="0"/>
        <w:spacing w:after="180"/>
        <w:ind w:left="720"/>
        <w:rPr>
          <w:szCs w:val="24"/>
        </w:rPr>
      </w:pPr>
      <w:r w:rsidRPr="00A231D8">
        <w:rPr>
          <w:szCs w:val="24"/>
        </w:rPr>
        <w:t>PS</w:t>
      </w:r>
      <w:r>
        <w:rPr>
          <w:szCs w:val="24"/>
        </w:rPr>
        <w:t>J*5*253, PSJ*5*254, PSB*3*58</w:t>
      </w:r>
    </w:p>
    <w:p w14:paraId="711E8438" w14:textId="77777777" w:rsidR="00F10C72" w:rsidRPr="00FF1672" w:rsidRDefault="00856EA3" w:rsidP="00FF1672">
      <w:pPr>
        <w:pStyle w:val="Heading2"/>
        <w:rPr>
          <w:szCs w:val="24"/>
        </w:rPr>
      </w:pPr>
      <w:bookmarkStart w:id="5" w:name="_Toc307380165"/>
      <w:bookmarkStart w:id="6" w:name="_Toc307382810"/>
      <w:r w:rsidRPr="00FF1672">
        <w:t>Features</w:t>
      </w:r>
      <w:bookmarkEnd w:id="5"/>
      <w:bookmarkEnd w:id="6"/>
    </w:p>
    <w:p w14:paraId="3AC358EC" w14:textId="77777777" w:rsidR="003972B2" w:rsidRPr="00FC37B5" w:rsidRDefault="00856EA3" w:rsidP="00856EA3">
      <w:pPr>
        <w:numPr>
          <w:ilvl w:val="0"/>
          <w:numId w:val="10"/>
        </w:numPr>
        <w:tabs>
          <w:tab w:val="left" w:pos="1080"/>
        </w:tabs>
        <w:autoSpaceDE w:val="0"/>
        <w:autoSpaceDN w:val="0"/>
        <w:adjustRightInd w:val="0"/>
        <w:spacing w:after="120"/>
        <w:ind w:left="1080"/>
        <w:rPr>
          <w:szCs w:val="24"/>
        </w:rPr>
      </w:pPr>
      <w:r>
        <w:rPr>
          <w:szCs w:val="24"/>
        </w:rPr>
        <w:t>Corrects an i</w:t>
      </w:r>
      <w:r w:rsidR="003972B2" w:rsidRPr="00FC37B5">
        <w:rPr>
          <w:szCs w:val="24"/>
        </w:rPr>
        <w:t xml:space="preserve">ssue in </w:t>
      </w:r>
      <w:r w:rsidR="000255A4">
        <w:rPr>
          <w:szCs w:val="24"/>
        </w:rPr>
        <w:t>Bar Code Medication Administration (</w:t>
      </w:r>
      <w:r w:rsidR="002A7D99">
        <w:rPr>
          <w:szCs w:val="24"/>
        </w:rPr>
        <w:t>BCMA</w:t>
      </w:r>
      <w:r w:rsidR="000255A4">
        <w:rPr>
          <w:szCs w:val="24"/>
        </w:rPr>
        <w:t>)</w:t>
      </w:r>
      <w:r w:rsidR="002A7D99">
        <w:rPr>
          <w:szCs w:val="24"/>
        </w:rPr>
        <w:t xml:space="preserve"> </w:t>
      </w:r>
      <w:r w:rsidR="003972B2" w:rsidRPr="00FC37B5">
        <w:rPr>
          <w:szCs w:val="24"/>
        </w:rPr>
        <w:t>V. 3.0</w:t>
      </w:r>
      <w:r w:rsidR="00FA1978">
        <w:rPr>
          <w:szCs w:val="24"/>
        </w:rPr>
        <w:t>,</w:t>
      </w:r>
      <w:r w:rsidR="003972B2" w:rsidRPr="00FC37B5">
        <w:rPr>
          <w:szCs w:val="24"/>
        </w:rPr>
        <w:t xml:space="preserve"> in which orders do not display on the Virtual Due List (VDL) if the order's Schedule Type is Continuous or Fill on Request, and the order contains a Schedule defined in the Administration Schedule File (#51.1) with a Schedule Type of On Call.</w:t>
      </w:r>
    </w:p>
    <w:p w14:paraId="733723E2" w14:textId="77777777" w:rsidR="003972B2" w:rsidRPr="00FC37B5" w:rsidRDefault="00856EA3" w:rsidP="00856EA3">
      <w:pPr>
        <w:numPr>
          <w:ilvl w:val="0"/>
          <w:numId w:val="10"/>
        </w:numPr>
        <w:tabs>
          <w:tab w:val="left" w:pos="1080"/>
        </w:tabs>
        <w:autoSpaceDE w:val="0"/>
        <w:autoSpaceDN w:val="0"/>
        <w:adjustRightInd w:val="0"/>
        <w:ind w:left="1080"/>
        <w:rPr>
          <w:szCs w:val="24"/>
        </w:rPr>
      </w:pPr>
      <w:r>
        <w:rPr>
          <w:szCs w:val="24"/>
        </w:rPr>
        <w:t>Corrects an i</w:t>
      </w:r>
      <w:r w:rsidR="003972B2" w:rsidRPr="00FC37B5">
        <w:rPr>
          <w:szCs w:val="24"/>
        </w:rPr>
        <w:t>ssue in Inpatient Medications V. 5.0</w:t>
      </w:r>
      <w:r w:rsidR="00FA1978">
        <w:rPr>
          <w:szCs w:val="24"/>
        </w:rPr>
        <w:t>,</w:t>
      </w:r>
      <w:r w:rsidR="003972B2" w:rsidRPr="00FC37B5">
        <w:rPr>
          <w:szCs w:val="24"/>
        </w:rPr>
        <w:t xml:space="preserve"> in which</w:t>
      </w:r>
      <w:r w:rsidR="0008577A" w:rsidRPr="00FC37B5">
        <w:rPr>
          <w:szCs w:val="24"/>
        </w:rPr>
        <w:t xml:space="preserve"> </w:t>
      </w:r>
      <w:r w:rsidR="003972B2" w:rsidRPr="00FC37B5">
        <w:rPr>
          <w:szCs w:val="24"/>
        </w:rPr>
        <w:t>changing a Non-Verified order's Schedule Type to On Call automatically</w:t>
      </w:r>
      <w:r w:rsidR="0008577A" w:rsidRPr="00FC37B5">
        <w:rPr>
          <w:szCs w:val="24"/>
        </w:rPr>
        <w:t xml:space="preserve"> </w:t>
      </w:r>
      <w:r w:rsidR="003972B2" w:rsidRPr="00FC37B5">
        <w:rPr>
          <w:szCs w:val="24"/>
        </w:rPr>
        <w:t>changes the name of the order's Schedule to On Call without alerting the user.</w:t>
      </w:r>
    </w:p>
    <w:p w14:paraId="25688040" w14:textId="77777777" w:rsidR="003972B2" w:rsidRDefault="00FC37B5" w:rsidP="00E17B96">
      <w:pPr>
        <w:pStyle w:val="Heading31"/>
        <w:ind w:left="540"/>
      </w:pPr>
      <w:r>
        <w:t>Associated Files and Fields</w:t>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970"/>
        <w:gridCol w:w="2558"/>
        <w:gridCol w:w="3292"/>
      </w:tblGrid>
      <w:tr w:rsidR="00FC37B5" w:rsidRPr="00373C5C" w14:paraId="1F94CF19" w14:textId="77777777" w:rsidTr="00373C5C">
        <w:tc>
          <w:tcPr>
            <w:tcW w:w="2970" w:type="dxa"/>
            <w:shd w:val="pct10" w:color="auto" w:fill="auto"/>
          </w:tcPr>
          <w:p w14:paraId="350CE780" w14:textId="77777777" w:rsidR="00FC37B5" w:rsidRPr="00373C5C" w:rsidRDefault="00FC37B5" w:rsidP="003972B2">
            <w:pPr>
              <w:pStyle w:val="BodyText"/>
              <w:rPr>
                <w:sz w:val="22"/>
                <w:szCs w:val="22"/>
              </w:rPr>
            </w:pPr>
            <w:r w:rsidRPr="00373C5C">
              <w:rPr>
                <w:sz w:val="22"/>
                <w:szCs w:val="22"/>
              </w:rPr>
              <w:t>Files</w:t>
            </w:r>
          </w:p>
        </w:tc>
        <w:tc>
          <w:tcPr>
            <w:tcW w:w="2558" w:type="dxa"/>
            <w:shd w:val="pct10" w:color="auto" w:fill="auto"/>
          </w:tcPr>
          <w:p w14:paraId="4B19E195" w14:textId="77777777" w:rsidR="00FC37B5" w:rsidRPr="00373C5C" w:rsidRDefault="00FC37B5" w:rsidP="003972B2">
            <w:pPr>
              <w:pStyle w:val="BodyText"/>
              <w:rPr>
                <w:sz w:val="22"/>
                <w:szCs w:val="22"/>
              </w:rPr>
            </w:pPr>
            <w:r w:rsidRPr="00373C5C">
              <w:rPr>
                <w:sz w:val="22"/>
                <w:szCs w:val="22"/>
              </w:rPr>
              <w:t>Fields</w:t>
            </w:r>
          </w:p>
        </w:tc>
        <w:tc>
          <w:tcPr>
            <w:tcW w:w="3292" w:type="dxa"/>
            <w:shd w:val="pct10" w:color="auto" w:fill="auto"/>
          </w:tcPr>
          <w:p w14:paraId="3AEFE0EE" w14:textId="77777777" w:rsidR="00FC37B5" w:rsidRPr="00373C5C" w:rsidRDefault="00FC37B5" w:rsidP="003972B2">
            <w:pPr>
              <w:pStyle w:val="BodyText"/>
              <w:rPr>
                <w:sz w:val="22"/>
                <w:szCs w:val="22"/>
              </w:rPr>
            </w:pPr>
            <w:r w:rsidRPr="00373C5C">
              <w:rPr>
                <w:sz w:val="22"/>
                <w:szCs w:val="22"/>
              </w:rPr>
              <w:t>New/Modified/Deleted</w:t>
            </w:r>
          </w:p>
        </w:tc>
      </w:tr>
      <w:tr w:rsidR="00FC37B5" w:rsidRPr="00373C5C" w14:paraId="650F9735" w14:textId="77777777" w:rsidTr="00373C5C">
        <w:tc>
          <w:tcPr>
            <w:tcW w:w="2970" w:type="dxa"/>
          </w:tcPr>
          <w:p w14:paraId="2AD9B43F" w14:textId="77777777" w:rsidR="00FC37B5" w:rsidRPr="00373C5C" w:rsidRDefault="00FC37B5" w:rsidP="00373C5C">
            <w:pPr>
              <w:autoSpaceDE w:val="0"/>
              <w:autoSpaceDN w:val="0"/>
              <w:adjustRightInd w:val="0"/>
              <w:rPr>
                <w:b/>
                <w:sz w:val="22"/>
                <w:szCs w:val="22"/>
              </w:rPr>
            </w:pPr>
            <w:r w:rsidRPr="00373C5C">
              <w:rPr>
                <w:sz w:val="22"/>
                <w:szCs w:val="22"/>
              </w:rPr>
              <w:t>Non-Verified Orders (#53.1)</w:t>
            </w:r>
          </w:p>
        </w:tc>
        <w:tc>
          <w:tcPr>
            <w:tcW w:w="2558" w:type="dxa"/>
          </w:tcPr>
          <w:p w14:paraId="7CE49745" w14:textId="77777777" w:rsidR="00FC37B5" w:rsidRPr="00373C5C" w:rsidRDefault="00FC37B5" w:rsidP="003972B2">
            <w:pPr>
              <w:pStyle w:val="BodyText"/>
              <w:rPr>
                <w:b w:val="0"/>
                <w:sz w:val="22"/>
                <w:szCs w:val="22"/>
              </w:rPr>
            </w:pPr>
            <w:r w:rsidRPr="00373C5C">
              <w:rPr>
                <w:b w:val="0"/>
                <w:sz w:val="22"/>
                <w:szCs w:val="22"/>
              </w:rPr>
              <w:t>Schedule Type (#7)</w:t>
            </w:r>
          </w:p>
        </w:tc>
        <w:tc>
          <w:tcPr>
            <w:tcW w:w="3292" w:type="dxa"/>
          </w:tcPr>
          <w:p w14:paraId="688C2FB8" w14:textId="77777777" w:rsidR="00FC37B5" w:rsidRPr="00373C5C" w:rsidRDefault="00FC37B5" w:rsidP="003972B2">
            <w:pPr>
              <w:pStyle w:val="BodyText"/>
              <w:rPr>
                <w:b w:val="0"/>
                <w:sz w:val="22"/>
                <w:szCs w:val="22"/>
              </w:rPr>
            </w:pPr>
            <w:r w:rsidRPr="00373C5C">
              <w:rPr>
                <w:b w:val="0"/>
                <w:sz w:val="22"/>
                <w:szCs w:val="22"/>
              </w:rPr>
              <w:t>Modified</w:t>
            </w:r>
          </w:p>
        </w:tc>
      </w:tr>
    </w:tbl>
    <w:p w14:paraId="2228C5A4" w14:textId="77777777" w:rsidR="003972B2" w:rsidRPr="00FC37B5" w:rsidRDefault="00FC37B5" w:rsidP="00E17B96">
      <w:pPr>
        <w:pStyle w:val="Heading31"/>
        <w:ind w:left="540"/>
      </w:pPr>
      <w:r>
        <w:t>Patient Safety Issues</w:t>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710"/>
        <w:gridCol w:w="7110"/>
      </w:tblGrid>
      <w:tr w:rsidR="008F16F4" w:rsidRPr="00373C5C" w14:paraId="35031F6F" w14:textId="77777777" w:rsidTr="00373C5C">
        <w:tc>
          <w:tcPr>
            <w:tcW w:w="1710" w:type="dxa"/>
            <w:shd w:val="pct10" w:color="auto" w:fill="auto"/>
          </w:tcPr>
          <w:p w14:paraId="1132E1F3" w14:textId="77777777" w:rsidR="008F16F4" w:rsidRPr="00373C5C" w:rsidRDefault="008F16F4" w:rsidP="00373C5C">
            <w:pPr>
              <w:pStyle w:val="BodyText"/>
              <w:rPr>
                <w:sz w:val="22"/>
                <w:szCs w:val="22"/>
              </w:rPr>
            </w:pPr>
            <w:r w:rsidRPr="00373C5C">
              <w:rPr>
                <w:sz w:val="22"/>
                <w:szCs w:val="22"/>
              </w:rPr>
              <w:t>Issue</w:t>
            </w:r>
          </w:p>
        </w:tc>
        <w:tc>
          <w:tcPr>
            <w:tcW w:w="7110" w:type="dxa"/>
            <w:shd w:val="pct10" w:color="auto" w:fill="auto"/>
          </w:tcPr>
          <w:p w14:paraId="6812D1AF" w14:textId="77777777" w:rsidR="008F16F4" w:rsidRPr="00373C5C" w:rsidRDefault="008F16F4" w:rsidP="00373C5C">
            <w:pPr>
              <w:pStyle w:val="BodyText"/>
              <w:rPr>
                <w:sz w:val="22"/>
                <w:szCs w:val="22"/>
              </w:rPr>
            </w:pPr>
            <w:r w:rsidRPr="00373C5C">
              <w:rPr>
                <w:sz w:val="22"/>
                <w:szCs w:val="22"/>
              </w:rPr>
              <w:t>Problem</w:t>
            </w:r>
          </w:p>
        </w:tc>
      </w:tr>
      <w:tr w:rsidR="008F16F4" w:rsidRPr="00373C5C" w14:paraId="5C56C19D" w14:textId="77777777" w:rsidTr="00373C5C">
        <w:tc>
          <w:tcPr>
            <w:tcW w:w="1710" w:type="dxa"/>
          </w:tcPr>
          <w:p w14:paraId="53D9BEA3" w14:textId="77777777" w:rsidR="008F16F4" w:rsidRPr="00373C5C" w:rsidRDefault="008F16F4" w:rsidP="00373C5C">
            <w:pPr>
              <w:autoSpaceDE w:val="0"/>
              <w:autoSpaceDN w:val="0"/>
              <w:adjustRightInd w:val="0"/>
              <w:rPr>
                <w:b/>
                <w:sz w:val="22"/>
                <w:szCs w:val="22"/>
              </w:rPr>
            </w:pPr>
            <w:r w:rsidRPr="00373C5C">
              <w:rPr>
                <w:sz w:val="22"/>
                <w:szCs w:val="22"/>
              </w:rPr>
              <w:t>PSPO1765</w:t>
            </w:r>
          </w:p>
        </w:tc>
        <w:tc>
          <w:tcPr>
            <w:tcW w:w="7110" w:type="dxa"/>
          </w:tcPr>
          <w:p w14:paraId="637360D5" w14:textId="77777777" w:rsidR="008F16F4" w:rsidRPr="00373C5C" w:rsidRDefault="008F16F4" w:rsidP="00373C5C">
            <w:pPr>
              <w:pStyle w:val="BodyText"/>
              <w:rPr>
                <w:b w:val="0"/>
                <w:sz w:val="22"/>
                <w:szCs w:val="22"/>
              </w:rPr>
            </w:pPr>
            <w:r w:rsidRPr="00373C5C">
              <w:rPr>
                <w:b w:val="0"/>
                <w:sz w:val="22"/>
                <w:szCs w:val="22"/>
              </w:rPr>
              <w:t>ON CALL, FILL on REQUEST does not show in BCMA</w:t>
            </w:r>
          </w:p>
        </w:tc>
      </w:tr>
    </w:tbl>
    <w:p w14:paraId="074E9601" w14:textId="77777777" w:rsidR="008F16F4" w:rsidRPr="00FC37B5" w:rsidRDefault="008F16F4" w:rsidP="00E17B96">
      <w:pPr>
        <w:pStyle w:val="Heading31"/>
        <w:ind w:left="540"/>
      </w:pPr>
      <w:r>
        <w:t>Remedy Ticket</w:t>
      </w:r>
      <w:r w:rsidR="00395BBC">
        <w:t>s</w:t>
      </w: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1710"/>
        <w:gridCol w:w="2880"/>
        <w:gridCol w:w="4255"/>
      </w:tblGrid>
      <w:tr w:rsidR="00FF2E76" w:rsidRPr="008F16F4" w14:paraId="2E5FF743" w14:textId="77777777" w:rsidTr="0055049B">
        <w:tc>
          <w:tcPr>
            <w:tcW w:w="1710" w:type="dxa"/>
            <w:shd w:val="pct10" w:color="auto" w:fill="auto"/>
          </w:tcPr>
          <w:p w14:paraId="6CDD6267" w14:textId="77777777" w:rsidR="00FF2E76" w:rsidRPr="008F16F4" w:rsidRDefault="00395BBC" w:rsidP="00373C5C">
            <w:pPr>
              <w:pStyle w:val="BodyText"/>
              <w:rPr>
                <w:sz w:val="22"/>
                <w:szCs w:val="22"/>
              </w:rPr>
            </w:pPr>
            <w:r>
              <w:rPr>
                <w:sz w:val="22"/>
                <w:szCs w:val="22"/>
              </w:rPr>
              <w:t>Remedy T</w:t>
            </w:r>
            <w:r w:rsidR="00FF2E76">
              <w:rPr>
                <w:sz w:val="22"/>
                <w:szCs w:val="22"/>
              </w:rPr>
              <w:t>icket</w:t>
            </w:r>
          </w:p>
        </w:tc>
        <w:tc>
          <w:tcPr>
            <w:tcW w:w="2880" w:type="dxa"/>
            <w:shd w:val="pct10" w:color="auto" w:fill="auto"/>
          </w:tcPr>
          <w:p w14:paraId="0414F28C" w14:textId="77777777" w:rsidR="00FF2E76" w:rsidRPr="008F16F4" w:rsidRDefault="00FF2E76" w:rsidP="00373C5C">
            <w:pPr>
              <w:pStyle w:val="BodyText"/>
              <w:rPr>
                <w:sz w:val="22"/>
                <w:szCs w:val="22"/>
              </w:rPr>
            </w:pPr>
            <w:r>
              <w:rPr>
                <w:sz w:val="22"/>
                <w:szCs w:val="22"/>
              </w:rPr>
              <w:t>Problem</w:t>
            </w:r>
          </w:p>
        </w:tc>
        <w:tc>
          <w:tcPr>
            <w:tcW w:w="4255" w:type="dxa"/>
            <w:shd w:val="pct10" w:color="auto" w:fill="auto"/>
          </w:tcPr>
          <w:p w14:paraId="32A99258" w14:textId="77777777" w:rsidR="00FF2E76" w:rsidRPr="008F16F4" w:rsidRDefault="00FF2E76" w:rsidP="00373C5C">
            <w:pPr>
              <w:pStyle w:val="BodyText"/>
              <w:rPr>
                <w:sz w:val="22"/>
                <w:szCs w:val="22"/>
              </w:rPr>
            </w:pPr>
            <w:r w:rsidRPr="008F16F4">
              <w:rPr>
                <w:sz w:val="22"/>
                <w:szCs w:val="22"/>
              </w:rPr>
              <w:t>Resolution</w:t>
            </w:r>
          </w:p>
        </w:tc>
      </w:tr>
      <w:tr w:rsidR="00FF2E76" w:rsidRPr="008F16F4" w14:paraId="10BC3C1C" w14:textId="77777777" w:rsidTr="0055049B">
        <w:tc>
          <w:tcPr>
            <w:tcW w:w="1710" w:type="dxa"/>
          </w:tcPr>
          <w:p w14:paraId="329D8F25" w14:textId="77777777" w:rsidR="00FF2E76" w:rsidRPr="00223158" w:rsidRDefault="00FF2E76" w:rsidP="008F16F4">
            <w:pPr>
              <w:autoSpaceDE w:val="0"/>
              <w:autoSpaceDN w:val="0"/>
              <w:adjustRightInd w:val="0"/>
              <w:rPr>
                <w:sz w:val="22"/>
                <w:szCs w:val="22"/>
              </w:rPr>
            </w:pPr>
            <w:r w:rsidRPr="00223158">
              <w:rPr>
                <w:sz w:val="22"/>
                <w:szCs w:val="22"/>
              </w:rPr>
              <w:t>HD415492</w:t>
            </w:r>
          </w:p>
        </w:tc>
        <w:tc>
          <w:tcPr>
            <w:tcW w:w="2880" w:type="dxa"/>
          </w:tcPr>
          <w:p w14:paraId="6189550F" w14:textId="77777777" w:rsidR="00FF2E76" w:rsidRPr="00223158" w:rsidRDefault="0055049B" w:rsidP="00373C5C">
            <w:pPr>
              <w:pStyle w:val="BodyText"/>
              <w:rPr>
                <w:b w:val="0"/>
                <w:sz w:val="22"/>
                <w:szCs w:val="22"/>
              </w:rPr>
            </w:pPr>
            <w:r w:rsidRPr="00223158">
              <w:rPr>
                <w:b w:val="0"/>
                <w:sz w:val="22"/>
                <w:szCs w:val="22"/>
              </w:rPr>
              <w:t>ON CALL, FILL on REQUEST does not show in BCMA</w:t>
            </w:r>
            <w:r>
              <w:rPr>
                <w:b w:val="0"/>
                <w:sz w:val="22"/>
                <w:szCs w:val="22"/>
              </w:rPr>
              <w:t>.</w:t>
            </w:r>
          </w:p>
        </w:tc>
        <w:tc>
          <w:tcPr>
            <w:tcW w:w="4255" w:type="dxa"/>
          </w:tcPr>
          <w:p w14:paraId="6C90F963" w14:textId="77777777" w:rsidR="00FF2E76" w:rsidRPr="00223158" w:rsidRDefault="00FF2E76" w:rsidP="00FF2E76">
            <w:pPr>
              <w:autoSpaceDE w:val="0"/>
              <w:autoSpaceDN w:val="0"/>
              <w:adjustRightInd w:val="0"/>
              <w:rPr>
                <w:b/>
                <w:sz w:val="22"/>
                <w:szCs w:val="22"/>
              </w:rPr>
            </w:pPr>
            <w:r w:rsidRPr="00FF2E76">
              <w:rPr>
                <w:sz w:val="22"/>
                <w:szCs w:val="22"/>
              </w:rPr>
              <w:t xml:space="preserve">Inpatient Medications will send orders to BCMA as schedule type </w:t>
            </w:r>
            <w:r w:rsidR="00CD201B">
              <w:rPr>
                <w:sz w:val="22"/>
                <w:szCs w:val="22"/>
              </w:rPr>
              <w:t>“</w:t>
            </w:r>
            <w:r w:rsidRPr="00FF2E76">
              <w:rPr>
                <w:sz w:val="22"/>
                <w:szCs w:val="22"/>
              </w:rPr>
              <w:t>ON CAL</w:t>
            </w:r>
            <w:r>
              <w:rPr>
                <w:sz w:val="22"/>
                <w:szCs w:val="22"/>
              </w:rPr>
              <w:t>L</w:t>
            </w:r>
            <w:r w:rsidR="00CD201B">
              <w:rPr>
                <w:sz w:val="22"/>
                <w:szCs w:val="22"/>
              </w:rPr>
              <w:t>”</w:t>
            </w:r>
            <w:r w:rsidRPr="00FF2E76">
              <w:rPr>
                <w:sz w:val="22"/>
                <w:szCs w:val="22"/>
              </w:rPr>
              <w:t xml:space="preserve"> if the order contains a schedule that is defined in the Administration Schedule File (#51.1) as type </w:t>
            </w:r>
            <w:r w:rsidR="00CD201B">
              <w:rPr>
                <w:sz w:val="22"/>
                <w:szCs w:val="22"/>
              </w:rPr>
              <w:t>“</w:t>
            </w:r>
            <w:r w:rsidRPr="00FF2E76">
              <w:rPr>
                <w:sz w:val="22"/>
                <w:szCs w:val="22"/>
              </w:rPr>
              <w:t>ON CALL,</w:t>
            </w:r>
            <w:r w:rsidR="00CD201B">
              <w:rPr>
                <w:sz w:val="22"/>
                <w:szCs w:val="22"/>
              </w:rPr>
              <w:t>”</w:t>
            </w:r>
            <w:r w:rsidRPr="00FF2E76">
              <w:rPr>
                <w:sz w:val="22"/>
                <w:szCs w:val="22"/>
              </w:rPr>
              <w:t xml:space="preserve"> and the order itself has a schedule type of </w:t>
            </w:r>
            <w:r w:rsidR="00CD201B">
              <w:rPr>
                <w:sz w:val="22"/>
                <w:szCs w:val="22"/>
              </w:rPr>
              <w:t>“</w:t>
            </w:r>
            <w:r w:rsidRPr="00FF2E76">
              <w:rPr>
                <w:sz w:val="22"/>
                <w:szCs w:val="22"/>
              </w:rPr>
              <w:t>Continuous</w:t>
            </w:r>
            <w:r w:rsidR="00CD201B">
              <w:rPr>
                <w:sz w:val="22"/>
                <w:szCs w:val="22"/>
              </w:rPr>
              <w:t>”</w:t>
            </w:r>
            <w:r w:rsidRPr="00FF2E76">
              <w:rPr>
                <w:sz w:val="22"/>
                <w:szCs w:val="22"/>
              </w:rPr>
              <w:t xml:space="preserve"> or </w:t>
            </w:r>
            <w:r w:rsidR="00CD201B">
              <w:rPr>
                <w:sz w:val="22"/>
                <w:szCs w:val="22"/>
              </w:rPr>
              <w:t>“</w:t>
            </w:r>
            <w:r w:rsidRPr="00FF2E76">
              <w:rPr>
                <w:sz w:val="22"/>
                <w:szCs w:val="22"/>
              </w:rPr>
              <w:t>Fill on Request.</w:t>
            </w:r>
            <w:r w:rsidR="00CD201B">
              <w:rPr>
                <w:sz w:val="22"/>
                <w:szCs w:val="22"/>
              </w:rPr>
              <w:t>”</w:t>
            </w:r>
            <w:r w:rsidRPr="00FF2E76">
              <w:rPr>
                <w:sz w:val="22"/>
                <w:szCs w:val="22"/>
              </w:rPr>
              <w:t xml:space="preserve"> If the order has a schedule type of </w:t>
            </w:r>
            <w:r w:rsidR="00CD201B">
              <w:rPr>
                <w:sz w:val="22"/>
                <w:szCs w:val="22"/>
              </w:rPr>
              <w:t>“</w:t>
            </w:r>
            <w:r w:rsidRPr="00FF2E76">
              <w:rPr>
                <w:sz w:val="22"/>
                <w:szCs w:val="22"/>
              </w:rPr>
              <w:t>ONE TIME,</w:t>
            </w:r>
            <w:r w:rsidR="00CD201B">
              <w:rPr>
                <w:sz w:val="22"/>
                <w:szCs w:val="22"/>
              </w:rPr>
              <w:t>”</w:t>
            </w:r>
            <w:r w:rsidRPr="00FF2E76">
              <w:rPr>
                <w:sz w:val="22"/>
                <w:szCs w:val="22"/>
              </w:rPr>
              <w:t xml:space="preserve"> </w:t>
            </w:r>
            <w:r w:rsidR="00CD201B">
              <w:rPr>
                <w:sz w:val="22"/>
                <w:szCs w:val="22"/>
              </w:rPr>
              <w:t>“</w:t>
            </w:r>
            <w:r w:rsidRPr="00FF2E76">
              <w:rPr>
                <w:sz w:val="22"/>
                <w:szCs w:val="22"/>
              </w:rPr>
              <w:t>PRN,</w:t>
            </w:r>
            <w:r w:rsidR="00CD201B">
              <w:rPr>
                <w:sz w:val="22"/>
                <w:szCs w:val="22"/>
              </w:rPr>
              <w:t>”</w:t>
            </w:r>
            <w:r w:rsidRPr="00FF2E76">
              <w:rPr>
                <w:sz w:val="22"/>
                <w:szCs w:val="22"/>
              </w:rPr>
              <w:t xml:space="preserve"> or </w:t>
            </w:r>
            <w:r w:rsidR="00CD201B">
              <w:rPr>
                <w:sz w:val="22"/>
                <w:szCs w:val="22"/>
              </w:rPr>
              <w:t>“</w:t>
            </w:r>
            <w:r w:rsidRPr="00FF2E76">
              <w:rPr>
                <w:sz w:val="22"/>
                <w:szCs w:val="22"/>
              </w:rPr>
              <w:t>ON CALL,</w:t>
            </w:r>
            <w:r w:rsidR="00CD201B">
              <w:rPr>
                <w:sz w:val="22"/>
                <w:szCs w:val="22"/>
              </w:rPr>
              <w:t>”</w:t>
            </w:r>
            <w:r w:rsidRPr="00FF2E76">
              <w:rPr>
                <w:sz w:val="22"/>
                <w:szCs w:val="22"/>
              </w:rPr>
              <w:t xml:space="preserve"> the order's schedule type will always determine </w:t>
            </w:r>
            <w:r w:rsidRPr="00FF2E76">
              <w:rPr>
                <w:sz w:val="22"/>
                <w:szCs w:val="22"/>
              </w:rPr>
              <w:lastRenderedPageBreak/>
              <w:t>the type displayed in BCMA.</w:t>
            </w:r>
          </w:p>
        </w:tc>
      </w:tr>
      <w:tr w:rsidR="00FF2E76" w:rsidRPr="008F16F4" w14:paraId="617B810A" w14:textId="77777777" w:rsidTr="0055049B">
        <w:tc>
          <w:tcPr>
            <w:tcW w:w="1710" w:type="dxa"/>
          </w:tcPr>
          <w:p w14:paraId="205ABC71" w14:textId="77777777" w:rsidR="00FF2E76" w:rsidRPr="00FF2E76" w:rsidRDefault="00FF2E76" w:rsidP="008F16F4">
            <w:pPr>
              <w:autoSpaceDE w:val="0"/>
              <w:autoSpaceDN w:val="0"/>
              <w:adjustRightInd w:val="0"/>
              <w:rPr>
                <w:sz w:val="22"/>
                <w:szCs w:val="22"/>
              </w:rPr>
            </w:pPr>
            <w:r w:rsidRPr="00FF2E76">
              <w:rPr>
                <w:sz w:val="22"/>
                <w:szCs w:val="22"/>
              </w:rPr>
              <w:lastRenderedPageBreak/>
              <w:t>HD414275</w:t>
            </w:r>
          </w:p>
        </w:tc>
        <w:tc>
          <w:tcPr>
            <w:tcW w:w="2880" w:type="dxa"/>
          </w:tcPr>
          <w:p w14:paraId="53FBEC5A" w14:textId="77777777" w:rsidR="00FF2E76" w:rsidRPr="00FF2E76" w:rsidRDefault="00FF2E76" w:rsidP="00373C5C">
            <w:pPr>
              <w:pStyle w:val="BodyText"/>
              <w:rPr>
                <w:b w:val="0"/>
                <w:sz w:val="22"/>
                <w:szCs w:val="22"/>
              </w:rPr>
            </w:pPr>
            <w:r w:rsidRPr="00FF2E76">
              <w:rPr>
                <w:b w:val="0"/>
                <w:sz w:val="22"/>
                <w:szCs w:val="22"/>
              </w:rPr>
              <w:t>Schedule is Automatically Converted if Schedule Type is On Call</w:t>
            </w:r>
          </w:p>
        </w:tc>
        <w:tc>
          <w:tcPr>
            <w:tcW w:w="4255" w:type="dxa"/>
          </w:tcPr>
          <w:p w14:paraId="02A72678" w14:textId="77777777" w:rsidR="00FF2E76" w:rsidRPr="00223158" w:rsidRDefault="0055049B" w:rsidP="0055049B">
            <w:pPr>
              <w:autoSpaceDE w:val="0"/>
              <w:autoSpaceDN w:val="0"/>
              <w:adjustRightInd w:val="0"/>
              <w:rPr>
                <w:b/>
                <w:sz w:val="22"/>
                <w:szCs w:val="22"/>
              </w:rPr>
            </w:pPr>
            <w:r w:rsidRPr="0055049B">
              <w:rPr>
                <w:sz w:val="22"/>
                <w:szCs w:val="22"/>
              </w:rPr>
              <w:t>The code performing the automatic change of an order's Schedule will be removed. The fix for HD415492 in this patch removes the requirement for</w:t>
            </w:r>
            <w:r>
              <w:rPr>
                <w:sz w:val="22"/>
                <w:szCs w:val="22"/>
              </w:rPr>
              <w:t xml:space="preserve"> </w:t>
            </w:r>
            <w:r w:rsidRPr="0055049B">
              <w:rPr>
                <w:sz w:val="22"/>
                <w:szCs w:val="22"/>
              </w:rPr>
              <w:t>a Continuous or Fill on Request o</w:t>
            </w:r>
            <w:r w:rsidR="00CD201B">
              <w:rPr>
                <w:sz w:val="22"/>
                <w:szCs w:val="22"/>
              </w:rPr>
              <w:t>rder's schedule to be equal to “ON CALL”</w:t>
            </w:r>
            <w:r>
              <w:rPr>
                <w:sz w:val="22"/>
                <w:szCs w:val="22"/>
              </w:rPr>
              <w:t xml:space="preserve"> </w:t>
            </w:r>
            <w:r w:rsidRPr="0055049B">
              <w:rPr>
                <w:sz w:val="22"/>
                <w:szCs w:val="22"/>
              </w:rPr>
              <w:t>for the order to display as an On Call order in BCMA.</w:t>
            </w:r>
          </w:p>
        </w:tc>
      </w:tr>
    </w:tbl>
    <w:p w14:paraId="5A12465C" w14:textId="77777777" w:rsidR="008F16F4" w:rsidRPr="00FA1978" w:rsidRDefault="00FA1978" w:rsidP="00856EA3">
      <w:pPr>
        <w:pStyle w:val="Heading1"/>
      </w:pPr>
      <w:bookmarkStart w:id="7" w:name="_Toc307380166"/>
      <w:bookmarkStart w:id="8" w:name="_Toc307382811"/>
      <w:r w:rsidRPr="00FA1978">
        <w:t>PSJ*5*254</w:t>
      </w:r>
      <w:bookmarkEnd w:id="7"/>
      <w:bookmarkEnd w:id="8"/>
    </w:p>
    <w:p w14:paraId="0A220D38" w14:textId="77777777" w:rsidR="00AE78EF" w:rsidRDefault="00AE78EF" w:rsidP="00AE78EF">
      <w:pPr>
        <w:autoSpaceDE w:val="0"/>
        <w:autoSpaceDN w:val="0"/>
        <w:adjustRightInd w:val="0"/>
        <w:spacing w:before="120" w:after="180"/>
        <w:ind w:left="187"/>
        <w:rPr>
          <w:szCs w:val="24"/>
        </w:rPr>
      </w:pPr>
      <w:r>
        <w:rPr>
          <w:b/>
          <w:szCs w:val="24"/>
        </w:rPr>
        <w:t xml:space="preserve">NOTE: </w:t>
      </w:r>
      <w:r w:rsidRPr="0008577A">
        <w:rPr>
          <w:szCs w:val="24"/>
        </w:rPr>
        <w:t>PSJ*5*181, PSJ*5*209, PSJ*5*225, PSJ*5*241, and PSJ*5*253</w:t>
      </w:r>
      <w:r w:rsidRPr="0008577A">
        <w:rPr>
          <w:b/>
          <w:szCs w:val="24"/>
        </w:rPr>
        <w:t xml:space="preserve"> </w:t>
      </w:r>
      <w:r w:rsidRPr="0008577A">
        <w:rPr>
          <w:szCs w:val="24"/>
        </w:rPr>
        <w:t>must be installed before PSJ*5*254</w:t>
      </w:r>
      <w:r>
        <w:rPr>
          <w:szCs w:val="24"/>
        </w:rPr>
        <w:t>.</w:t>
      </w:r>
    </w:p>
    <w:p w14:paraId="5761CFFF" w14:textId="77777777" w:rsidR="00A231D8" w:rsidRPr="00A231D8" w:rsidRDefault="00A231D8" w:rsidP="00A231D8">
      <w:pPr>
        <w:autoSpaceDE w:val="0"/>
        <w:autoSpaceDN w:val="0"/>
        <w:adjustRightInd w:val="0"/>
        <w:spacing w:before="120" w:after="180"/>
        <w:ind w:left="187"/>
        <w:rPr>
          <w:szCs w:val="24"/>
        </w:rPr>
      </w:pPr>
      <w:r w:rsidRPr="00A231D8">
        <w:rPr>
          <w:b/>
          <w:szCs w:val="24"/>
        </w:rPr>
        <w:t>IMPORTANT</w:t>
      </w:r>
      <w:r>
        <w:rPr>
          <w:szCs w:val="24"/>
        </w:rPr>
        <w:t xml:space="preserve">: Patch </w:t>
      </w:r>
      <w:r w:rsidRPr="00A231D8">
        <w:rPr>
          <w:szCs w:val="24"/>
        </w:rPr>
        <w:t xml:space="preserve">PSB*3*58 </w:t>
      </w:r>
      <w:r>
        <w:rPr>
          <w:szCs w:val="24"/>
        </w:rPr>
        <w:t>must be installed immediately after the installation of this patch. Patch</w:t>
      </w:r>
      <w:r w:rsidRPr="00A231D8">
        <w:rPr>
          <w:szCs w:val="24"/>
        </w:rPr>
        <w:t xml:space="preserve"> PSJ*5*253 </w:t>
      </w:r>
      <w:r>
        <w:rPr>
          <w:szCs w:val="24"/>
        </w:rPr>
        <w:t>must be installed immediately before this patch.</w:t>
      </w:r>
    </w:p>
    <w:p w14:paraId="5E753B62" w14:textId="77777777" w:rsidR="00A231D8" w:rsidRPr="00A231D8" w:rsidRDefault="00A231D8" w:rsidP="00A231D8">
      <w:pPr>
        <w:autoSpaceDE w:val="0"/>
        <w:autoSpaceDN w:val="0"/>
        <w:adjustRightInd w:val="0"/>
        <w:spacing w:before="120" w:after="60"/>
        <w:ind w:left="187"/>
        <w:rPr>
          <w:szCs w:val="24"/>
        </w:rPr>
      </w:pPr>
      <w:r w:rsidRPr="00A231D8">
        <w:rPr>
          <w:szCs w:val="24"/>
        </w:rPr>
        <w:t>Patch PSB*3*58 contains changes that will not function until patch</w:t>
      </w:r>
      <w:r>
        <w:rPr>
          <w:szCs w:val="24"/>
        </w:rPr>
        <w:t xml:space="preserve"> </w:t>
      </w:r>
      <w:r w:rsidRPr="00A231D8">
        <w:rPr>
          <w:szCs w:val="24"/>
        </w:rPr>
        <w:t>PSJ*5*254 is installed. The following patches should be installed at the</w:t>
      </w:r>
      <w:r>
        <w:rPr>
          <w:szCs w:val="24"/>
        </w:rPr>
        <w:t xml:space="preserve"> </w:t>
      </w:r>
      <w:r w:rsidRPr="00A231D8">
        <w:rPr>
          <w:szCs w:val="24"/>
        </w:rPr>
        <w:t>same t</w:t>
      </w:r>
      <w:r>
        <w:rPr>
          <w:szCs w:val="24"/>
        </w:rPr>
        <w:t>ime, in the following sequence:</w:t>
      </w:r>
    </w:p>
    <w:p w14:paraId="5273FEF5" w14:textId="77777777" w:rsidR="00A231D8" w:rsidRPr="0008577A" w:rsidRDefault="00A231D8" w:rsidP="00A231D8">
      <w:pPr>
        <w:autoSpaceDE w:val="0"/>
        <w:autoSpaceDN w:val="0"/>
        <w:adjustRightInd w:val="0"/>
        <w:spacing w:before="120" w:after="180"/>
        <w:ind w:left="630"/>
        <w:rPr>
          <w:szCs w:val="24"/>
        </w:rPr>
      </w:pPr>
      <w:r w:rsidRPr="00A231D8">
        <w:rPr>
          <w:szCs w:val="24"/>
        </w:rPr>
        <w:t>PSJ*5</w:t>
      </w:r>
      <w:r>
        <w:rPr>
          <w:szCs w:val="24"/>
        </w:rPr>
        <w:t>*253, PSJ*5*254, PSB*3*58</w:t>
      </w:r>
    </w:p>
    <w:p w14:paraId="4708ED79" w14:textId="77777777" w:rsidR="00AE78EF" w:rsidRPr="00A8582D" w:rsidRDefault="00AE78EF" w:rsidP="00AE78EF">
      <w:pPr>
        <w:spacing w:before="120" w:after="180"/>
        <w:ind w:left="187"/>
        <w:rPr>
          <w:b/>
          <w:szCs w:val="24"/>
        </w:rPr>
      </w:pPr>
      <w:r w:rsidRPr="00A8582D">
        <w:rPr>
          <w:b/>
          <w:szCs w:val="24"/>
        </w:rPr>
        <w:t xml:space="preserve">WARNING: </w:t>
      </w:r>
      <w:r w:rsidRPr="00A8582D">
        <w:rPr>
          <w:szCs w:val="24"/>
        </w:rPr>
        <w:t xml:space="preserve">If your facility has the Pyxis/Omnicell/McKesson interface from </w:t>
      </w:r>
      <w:r w:rsidR="00432A89" w:rsidRPr="00432A89">
        <w:rPr>
          <w:szCs w:val="24"/>
        </w:rPr>
        <w:t xml:space="preserve">Informatix Laboratory Corporation </w:t>
      </w:r>
      <w:r w:rsidR="00432A89">
        <w:rPr>
          <w:szCs w:val="24"/>
        </w:rPr>
        <w:t>(</w:t>
      </w:r>
      <w:r w:rsidRPr="00A8582D">
        <w:rPr>
          <w:szCs w:val="24"/>
        </w:rPr>
        <w:t>ILC</w:t>
      </w:r>
      <w:r w:rsidR="00432A89">
        <w:rPr>
          <w:szCs w:val="24"/>
        </w:rPr>
        <w:t>)</w:t>
      </w:r>
      <w:r w:rsidRPr="00A8582D">
        <w:rPr>
          <w:szCs w:val="24"/>
        </w:rPr>
        <w:t>, this patch will overwrite any local modifications in routines PSGOEE and PSGOETO. This could affect certain orders being sent across this interface. The modifications will have to be reintroduced following installation of this patch.</w:t>
      </w:r>
    </w:p>
    <w:p w14:paraId="3C8B0716" w14:textId="77777777" w:rsidR="00472254" w:rsidRPr="00A8582D" w:rsidRDefault="00472254" w:rsidP="00A8582D">
      <w:pPr>
        <w:ind w:left="180"/>
        <w:rPr>
          <w:szCs w:val="24"/>
        </w:rPr>
      </w:pPr>
      <w:r>
        <w:rPr>
          <w:szCs w:val="24"/>
        </w:rPr>
        <w:t xml:space="preserve">Patch PSJ*5*254 adds </w:t>
      </w:r>
      <w:r w:rsidRPr="00472254">
        <w:rPr>
          <w:szCs w:val="24"/>
        </w:rPr>
        <w:t xml:space="preserve">functionality in Inpatient Medications that </w:t>
      </w:r>
      <w:r w:rsidR="00A8582D">
        <w:rPr>
          <w:szCs w:val="24"/>
        </w:rPr>
        <w:t>retrieves</w:t>
      </w:r>
      <w:r w:rsidRPr="00472254">
        <w:rPr>
          <w:szCs w:val="24"/>
        </w:rPr>
        <w:t xml:space="preserve"> and displays</w:t>
      </w:r>
      <w:r>
        <w:rPr>
          <w:szCs w:val="24"/>
        </w:rPr>
        <w:t xml:space="preserve"> </w:t>
      </w:r>
      <w:r w:rsidR="001B10E1" w:rsidRPr="001B10E1">
        <w:rPr>
          <w:color w:val="000000"/>
          <w:szCs w:val="24"/>
        </w:rPr>
        <w:t>Computerized Patient Record System</w:t>
      </w:r>
      <w:r w:rsidR="001B10E1" w:rsidRPr="001B10E1">
        <w:rPr>
          <w:szCs w:val="24"/>
        </w:rPr>
        <w:t xml:space="preserve"> </w:t>
      </w:r>
      <w:r w:rsidR="001B10E1">
        <w:rPr>
          <w:szCs w:val="24"/>
        </w:rPr>
        <w:t>(</w:t>
      </w:r>
      <w:r w:rsidRPr="00472254">
        <w:rPr>
          <w:szCs w:val="24"/>
        </w:rPr>
        <w:t>CPRS</w:t>
      </w:r>
      <w:r w:rsidR="001B10E1">
        <w:rPr>
          <w:szCs w:val="24"/>
        </w:rPr>
        <w:t>)</w:t>
      </w:r>
      <w:r w:rsidRPr="00472254">
        <w:rPr>
          <w:szCs w:val="24"/>
        </w:rPr>
        <w:t xml:space="preserve"> V. 1.0 </w:t>
      </w:r>
      <w:r w:rsidR="00A8582D">
        <w:rPr>
          <w:szCs w:val="24"/>
        </w:rPr>
        <w:t xml:space="preserve">provider override reasons and the </w:t>
      </w:r>
      <w:r w:rsidRPr="00472254">
        <w:rPr>
          <w:szCs w:val="24"/>
        </w:rPr>
        <w:t>order checks</w:t>
      </w:r>
      <w:r w:rsidR="00A8582D">
        <w:rPr>
          <w:szCs w:val="24"/>
        </w:rPr>
        <w:t xml:space="preserve"> that were overridden</w:t>
      </w:r>
      <w:r w:rsidRPr="00472254">
        <w:rPr>
          <w:szCs w:val="24"/>
        </w:rPr>
        <w:t>, as well as pharmacist intervention information</w:t>
      </w:r>
      <w:r>
        <w:rPr>
          <w:szCs w:val="24"/>
        </w:rPr>
        <w:t xml:space="preserve"> </w:t>
      </w:r>
      <w:r w:rsidRPr="00472254">
        <w:rPr>
          <w:szCs w:val="24"/>
        </w:rPr>
        <w:t>from Inpatient Medications</w:t>
      </w:r>
      <w:r w:rsidR="00A8582D">
        <w:rPr>
          <w:szCs w:val="24"/>
        </w:rPr>
        <w:t xml:space="preserve"> V.5.0 when at least one overridden critical </w:t>
      </w:r>
      <w:r w:rsidR="00A8582D" w:rsidRPr="00A8582D">
        <w:rPr>
          <w:szCs w:val="24"/>
        </w:rPr>
        <w:t>drug-drug interaction and/or allergy/</w:t>
      </w:r>
      <w:r w:rsidR="002A7D99">
        <w:t>Adverse Drug Reaction</w:t>
      </w:r>
      <w:r w:rsidR="002A7D99" w:rsidRPr="00A8582D">
        <w:rPr>
          <w:szCs w:val="24"/>
        </w:rPr>
        <w:t xml:space="preserve"> </w:t>
      </w:r>
      <w:r w:rsidR="002A7D99">
        <w:rPr>
          <w:szCs w:val="24"/>
        </w:rPr>
        <w:t>(</w:t>
      </w:r>
      <w:r w:rsidR="00A8582D" w:rsidRPr="00A8582D">
        <w:rPr>
          <w:szCs w:val="24"/>
        </w:rPr>
        <w:t>ADR</w:t>
      </w:r>
      <w:r w:rsidR="002A7D99">
        <w:rPr>
          <w:szCs w:val="24"/>
        </w:rPr>
        <w:t>)</w:t>
      </w:r>
      <w:r w:rsidR="00A8582D">
        <w:rPr>
          <w:szCs w:val="24"/>
        </w:rPr>
        <w:t xml:space="preserve"> </w:t>
      </w:r>
      <w:r w:rsidR="00A8582D" w:rsidRPr="00A8582D">
        <w:rPr>
          <w:szCs w:val="24"/>
        </w:rPr>
        <w:t>interaction is associated with an Inpatient order. An</w:t>
      </w:r>
      <w:r w:rsidR="00A8582D" w:rsidRPr="002A7D99">
        <w:rPr>
          <w:sz w:val="22"/>
          <w:szCs w:val="22"/>
        </w:rPr>
        <w:t xml:space="preserve"> </w:t>
      </w:r>
      <w:r w:rsidR="002A7D99" w:rsidRPr="002A7D99">
        <w:rPr>
          <w:color w:val="000000"/>
          <w:szCs w:val="24"/>
        </w:rPr>
        <w:t>Application Programming Interface</w:t>
      </w:r>
      <w:r w:rsidR="002A7D99" w:rsidRPr="002A7D99">
        <w:rPr>
          <w:sz w:val="22"/>
          <w:szCs w:val="22"/>
        </w:rPr>
        <w:t xml:space="preserve"> </w:t>
      </w:r>
      <w:r w:rsidR="002A7D99">
        <w:rPr>
          <w:sz w:val="22"/>
          <w:szCs w:val="22"/>
        </w:rPr>
        <w:t>(</w:t>
      </w:r>
      <w:r w:rsidR="002A7D99">
        <w:rPr>
          <w:szCs w:val="24"/>
        </w:rPr>
        <w:t xml:space="preserve">API) </w:t>
      </w:r>
      <w:r w:rsidR="00A8582D" w:rsidRPr="00A8582D">
        <w:rPr>
          <w:szCs w:val="24"/>
        </w:rPr>
        <w:t>has also</w:t>
      </w:r>
      <w:r w:rsidR="00A8582D">
        <w:rPr>
          <w:szCs w:val="24"/>
        </w:rPr>
        <w:t xml:space="preserve"> </w:t>
      </w:r>
      <w:r w:rsidR="00A8582D" w:rsidRPr="00A8582D">
        <w:rPr>
          <w:szCs w:val="24"/>
        </w:rPr>
        <w:t>been added to supply this in</w:t>
      </w:r>
      <w:r w:rsidR="002A7D99">
        <w:rPr>
          <w:szCs w:val="24"/>
        </w:rPr>
        <w:t>formation to BCMA</w:t>
      </w:r>
      <w:r w:rsidR="00A8582D" w:rsidRPr="00A8582D">
        <w:rPr>
          <w:szCs w:val="24"/>
        </w:rPr>
        <w:t xml:space="preserve"> V. 3.0</w:t>
      </w:r>
      <w:r w:rsidRPr="00A8582D">
        <w:rPr>
          <w:szCs w:val="24"/>
        </w:rPr>
        <w:t>.</w:t>
      </w:r>
    </w:p>
    <w:p w14:paraId="3C9B9F73" w14:textId="77777777" w:rsidR="00856EA3" w:rsidRPr="009C6575" w:rsidRDefault="00856EA3" w:rsidP="00FF1672">
      <w:pPr>
        <w:pStyle w:val="Heading2"/>
      </w:pPr>
      <w:bookmarkStart w:id="9" w:name="_Toc307380167"/>
      <w:bookmarkStart w:id="10" w:name="_Toc307382812"/>
      <w:r w:rsidRPr="009C6575">
        <w:t>Enhancements</w:t>
      </w:r>
      <w:bookmarkEnd w:id="9"/>
      <w:bookmarkEnd w:id="10"/>
    </w:p>
    <w:p w14:paraId="3940CB0E" w14:textId="77777777" w:rsidR="00384173" w:rsidRPr="00384173" w:rsidRDefault="00384173" w:rsidP="00384173">
      <w:pPr>
        <w:numPr>
          <w:ilvl w:val="0"/>
          <w:numId w:val="12"/>
        </w:numPr>
        <w:tabs>
          <w:tab w:val="left" w:pos="1080"/>
        </w:tabs>
        <w:ind w:left="1080"/>
        <w:rPr>
          <w:szCs w:val="24"/>
        </w:rPr>
      </w:pPr>
      <w:bookmarkStart w:id="11" w:name="psj_p124c_drug_drug_interaction"/>
      <w:bookmarkEnd w:id="11"/>
      <w:r>
        <w:t>Functionality has been implemented to utilize the Order Check Instances (#100.05) file to retrieve and display CPRS provider override reasons and the order checks that were overridden when at least one critical drug-drug interaction and/or allergy/ADR interaction is associated with an Inpatient order.</w:t>
      </w:r>
    </w:p>
    <w:p w14:paraId="05BAAE7B" w14:textId="77777777" w:rsidR="006E15F5" w:rsidRPr="009C6575" w:rsidRDefault="003325AE" w:rsidP="009C6575">
      <w:pPr>
        <w:numPr>
          <w:ilvl w:val="0"/>
          <w:numId w:val="12"/>
        </w:numPr>
        <w:tabs>
          <w:tab w:val="left" w:pos="1080"/>
        </w:tabs>
        <w:spacing w:before="120" w:after="60"/>
        <w:ind w:left="1080"/>
        <w:rPr>
          <w:szCs w:val="24"/>
        </w:rPr>
      </w:pPr>
      <w:r w:rsidRPr="009C6575">
        <w:rPr>
          <w:szCs w:val="24"/>
        </w:rPr>
        <w:t xml:space="preserve">When a user selects 9 OTHER at the Intervention Recommendation prompt, the Other For Recommendation word processing field </w:t>
      </w:r>
      <w:r w:rsidR="00AB171F" w:rsidRPr="009C6575">
        <w:rPr>
          <w:szCs w:val="24"/>
        </w:rPr>
        <w:t>becomes available</w:t>
      </w:r>
      <w:r w:rsidRPr="009C6575">
        <w:rPr>
          <w:szCs w:val="24"/>
        </w:rPr>
        <w:t xml:space="preserve"> for unlimited user input.</w:t>
      </w:r>
      <w:r w:rsidR="002A02E1" w:rsidRPr="009C6575">
        <w:rPr>
          <w:szCs w:val="24"/>
        </w:rPr>
        <w:t xml:space="preserve"> The “OTHER FOR RECOMMENDATION” word processing field is best used for the Pharmacist reason for overriding the order check(s). For critical drug-drug and allergy/ADR interactions, this information will display when the OCI ‘Hidden Action’ is used in Inpatient Medications. It will also be available for the nurse to view in the BCMA Display Order detail report.</w:t>
      </w:r>
    </w:p>
    <w:p w14:paraId="65C468B7" w14:textId="77777777" w:rsidR="00417663" w:rsidRPr="009C6575" w:rsidRDefault="00472254" w:rsidP="00A00570">
      <w:pPr>
        <w:numPr>
          <w:ilvl w:val="0"/>
          <w:numId w:val="12"/>
        </w:numPr>
        <w:tabs>
          <w:tab w:val="left" w:pos="1080"/>
        </w:tabs>
        <w:spacing w:before="120" w:after="60"/>
        <w:ind w:left="1080"/>
        <w:rPr>
          <w:szCs w:val="24"/>
        </w:rPr>
      </w:pPr>
      <w:r w:rsidRPr="009C6575">
        <w:rPr>
          <w:szCs w:val="24"/>
        </w:rPr>
        <w:lastRenderedPageBreak/>
        <w:t>Add</w:t>
      </w:r>
      <w:r w:rsidR="00E16F19" w:rsidRPr="009C6575">
        <w:rPr>
          <w:szCs w:val="24"/>
        </w:rPr>
        <w:t>ed</w:t>
      </w:r>
      <w:r w:rsidRPr="009C6575">
        <w:rPr>
          <w:szCs w:val="24"/>
        </w:rPr>
        <w:t xml:space="preserve"> an Order Checks/Interventions indicator </w:t>
      </w:r>
      <w:r w:rsidR="00695B10">
        <w:rPr>
          <w:szCs w:val="24"/>
        </w:rPr>
        <w:t>“</w:t>
      </w:r>
      <w:r w:rsidR="00743F1A" w:rsidRPr="009C6575">
        <w:rPr>
          <w:szCs w:val="24"/>
        </w:rPr>
        <w:t>&lt;OCI&gt;</w:t>
      </w:r>
      <w:r w:rsidR="00695B10">
        <w:rPr>
          <w:szCs w:val="24"/>
        </w:rPr>
        <w:t>”</w:t>
      </w:r>
      <w:r w:rsidR="00743F1A" w:rsidRPr="009C6575">
        <w:rPr>
          <w:szCs w:val="24"/>
        </w:rPr>
        <w:t xml:space="preserve"> </w:t>
      </w:r>
      <w:r w:rsidRPr="009C6575">
        <w:rPr>
          <w:szCs w:val="24"/>
        </w:rPr>
        <w:t xml:space="preserve">to </w:t>
      </w:r>
      <w:r w:rsidR="00743F1A" w:rsidRPr="009C6575">
        <w:rPr>
          <w:szCs w:val="24"/>
        </w:rPr>
        <w:t xml:space="preserve">denote </w:t>
      </w:r>
      <w:r w:rsidR="00A86401" w:rsidRPr="009C6575">
        <w:rPr>
          <w:szCs w:val="24"/>
        </w:rPr>
        <w:t xml:space="preserve">a </w:t>
      </w:r>
      <w:r w:rsidR="00417663" w:rsidRPr="009C6575">
        <w:rPr>
          <w:szCs w:val="24"/>
        </w:rPr>
        <w:t xml:space="preserve">current </w:t>
      </w:r>
      <w:r w:rsidR="00A86401" w:rsidRPr="009C6575">
        <w:rPr>
          <w:szCs w:val="24"/>
        </w:rPr>
        <w:t xml:space="preserve">CPRS provider override or </w:t>
      </w:r>
      <w:r w:rsidR="001255CC" w:rsidRPr="009C6575">
        <w:rPr>
          <w:szCs w:val="24"/>
        </w:rPr>
        <w:t xml:space="preserve">current </w:t>
      </w:r>
      <w:r w:rsidR="00A86401" w:rsidRPr="009C6575">
        <w:rPr>
          <w:szCs w:val="24"/>
        </w:rPr>
        <w:t>pharmacy intervention of at least one critical drug-drug interaction and/or allergy/ADR interactio</w:t>
      </w:r>
      <w:r w:rsidR="00417663" w:rsidRPr="009C6575">
        <w:rPr>
          <w:szCs w:val="24"/>
        </w:rPr>
        <w:t>n exists for the current order.</w:t>
      </w:r>
    </w:p>
    <w:p w14:paraId="3AF231FC" w14:textId="77777777" w:rsidR="00DA51C4" w:rsidRPr="00695B10" w:rsidRDefault="00417663" w:rsidP="00DA51C4">
      <w:pPr>
        <w:numPr>
          <w:ilvl w:val="0"/>
          <w:numId w:val="12"/>
        </w:numPr>
        <w:tabs>
          <w:tab w:val="left" w:pos="1080"/>
        </w:tabs>
        <w:spacing w:before="120" w:after="60"/>
        <w:ind w:left="1080"/>
        <w:rPr>
          <w:szCs w:val="24"/>
        </w:rPr>
      </w:pPr>
      <w:r w:rsidRPr="00695B10">
        <w:rPr>
          <w:szCs w:val="24"/>
        </w:rPr>
        <w:t>A</w:t>
      </w:r>
      <w:r w:rsidR="00E16F19" w:rsidRPr="00695B10">
        <w:rPr>
          <w:szCs w:val="24"/>
        </w:rPr>
        <w:t>dded</w:t>
      </w:r>
      <w:r w:rsidRPr="00695B10">
        <w:rPr>
          <w:szCs w:val="24"/>
        </w:rPr>
        <w:t xml:space="preserve"> an "OCI" hidden action to display </w:t>
      </w:r>
      <w:r w:rsidR="00695B10" w:rsidRPr="00695B10">
        <w:rPr>
          <w:szCs w:val="24"/>
        </w:rPr>
        <w:t>c</w:t>
      </w:r>
      <w:r w:rsidRPr="00695B10">
        <w:rPr>
          <w:szCs w:val="24"/>
        </w:rPr>
        <w:t xml:space="preserve">urrent and </w:t>
      </w:r>
      <w:r w:rsidR="00695B10" w:rsidRPr="00695B10">
        <w:rPr>
          <w:szCs w:val="24"/>
        </w:rPr>
        <w:t>h</w:t>
      </w:r>
      <w:r w:rsidRPr="00695B10">
        <w:rPr>
          <w:szCs w:val="24"/>
        </w:rPr>
        <w:t>istorical CPRS provider overrides and pharmacist interventions associated with an order.</w:t>
      </w:r>
      <w:r w:rsidR="00695B10">
        <w:t xml:space="preserve"> </w:t>
      </w:r>
      <w:r w:rsidR="00DA51C4" w:rsidRPr="009C6575">
        <w:t xml:space="preserve">If Historical Overrides/Interventions exist for an order, </w:t>
      </w:r>
      <w:r w:rsidR="00695B10">
        <w:t>the user is prompted to display them</w:t>
      </w:r>
      <w:r w:rsidR="00DA51C4" w:rsidRPr="009C6575">
        <w:t>.</w:t>
      </w:r>
    </w:p>
    <w:p w14:paraId="787473E6" w14:textId="77777777" w:rsidR="00A95F64" w:rsidRPr="009C6575" w:rsidRDefault="005B48A5" w:rsidP="00DA51C4">
      <w:pPr>
        <w:numPr>
          <w:ilvl w:val="0"/>
          <w:numId w:val="12"/>
        </w:numPr>
        <w:tabs>
          <w:tab w:val="left" w:pos="1080"/>
        </w:tabs>
        <w:spacing w:before="120" w:after="60"/>
        <w:ind w:left="1080"/>
      </w:pPr>
      <w:r>
        <w:rPr>
          <w:szCs w:val="24"/>
        </w:rPr>
        <w:t xml:space="preserve">The following describes </w:t>
      </w:r>
      <w:r w:rsidR="00DD1EB0" w:rsidRPr="009C6575">
        <w:rPr>
          <w:szCs w:val="24"/>
        </w:rPr>
        <w:t>when</w:t>
      </w:r>
      <w:r w:rsidR="00A95F64" w:rsidRPr="009C6575">
        <w:t xml:space="preserve"> Provider Overrides and Pharmacist Interventions are displayed</w:t>
      </w:r>
      <w:r>
        <w:t>:</w:t>
      </w:r>
    </w:p>
    <w:p w14:paraId="268F3937" w14:textId="77777777" w:rsidR="003445CB" w:rsidRPr="009C6575" w:rsidRDefault="00453123" w:rsidP="003445CB">
      <w:pPr>
        <w:numPr>
          <w:ilvl w:val="0"/>
          <w:numId w:val="18"/>
        </w:numPr>
        <w:tabs>
          <w:tab w:val="left" w:pos="1800"/>
        </w:tabs>
        <w:spacing w:before="120" w:after="60"/>
      </w:pPr>
      <w:r w:rsidRPr="009C6575">
        <w:t xml:space="preserve">When finishing an order, if </w:t>
      </w:r>
      <w:r w:rsidR="00971965">
        <w:t>c</w:t>
      </w:r>
      <w:r w:rsidR="002723B9">
        <w:t xml:space="preserve">urrent </w:t>
      </w:r>
      <w:r w:rsidRPr="009C6575">
        <w:t>CPRS Order Checks/Provider Overrides exist</w:t>
      </w:r>
      <w:r w:rsidRPr="002723B9">
        <w:t xml:space="preserve">, they </w:t>
      </w:r>
      <w:r w:rsidR="002723B9">
        <w:t xml:space="preserve">automatically </w:t>
      </w:r>
      <w:r w:rsidRPr="002723B9">
        <w:t>display</w:t>
      </w:r>
      <w:r w:rsidR="002723B9">
        <w:t>.</w:t>
      </w:r>
    </w:p>
    <w:p w14:paraId="5F92B3CB" w14:textId="77777777" w:rsidR="00EF5687" w:rsidRDefault="003445CB" w:rsidP="00EF5687">
      <w:pPr>
        <w:numPr>
          <w:ilvl w:val="0"/>
          <w:numId w:val="18"/>
        </w:numPr>
        <w:tabs>
          <w:tab w:val="left" w:pos="1800"/>
        </w:tabs>
        <w:spacing w:before="120" w:after="60"/>
      </w:pPr>
      <w:r w:rsidRPr="009C6575">
        <w:t>W</w:t>
      </w:r>
      <w:r w:rsidR="00453123" w:rsidRPr="009C6575">
        <w:t>hen editing a field marked with an asterisk (*)</w:t>
      </w:r>
      <w:r w:rsidR="00233132">
        <w:t>,</w:t>
      </w:r>
      <w:r w:rsidR="00233132" w:rsidRPr="009303DA">
        <w:t xml:space="preserve"> </w:t>
      </w:r>
      <w:r w:rsidR="00EF5687">
        <w:t xml:space="preserve">(except when editing the orderable item) </w:t>
      </w:r>
      <w:r w:rsidR="00233132" w:rsidRPr="009303DA">
        <w:t xml:space="preserve">if </w:t>
      </w:r>
      <w:r w:rsidR="00971965">
        <w:t xml:space="preserve">current </w:t>
      </w:r>
      <w:r w:rsidR="00233132" w:rsidRPr="009303DA">
        <w:t>CPRS Provider Overrides and/or Pharmacy Interventions exist for the order,</w:t>
      </w:r>
      <w:r w:rsidR="00233132">
        <w:t xml:space="preserve"> the user will be prompted to display them.</w:t>
      </w:r>
    </w:p>
    <w:p w14:paraId="1A085129" w14:textId="77777777" w:rsidR="00EF5687" w:rsidRPr="009C6575" w:rsidRDefault="00EF5687" w:rsidP="00EF5687">
      <w:pPr>
        <w:numPr>
          <w:ilvl w:val="0"/>
          <w:numId w:val="18"/>
        </w:numPr>
        <w:tabs>
          <w:tab w:val="left" w:pos="1800"/>
        </w:tabs>
        <w:spacing w:before="120" w:after="60"/>
      </w:pPr>
      <w:r>
        <w:t>W</w:t>
      </w:r>
      <w:r w:rsidRPr="00EF5687">
        <w:t>hen editing an orderable item in Inpatient Medications, if current CPRS Provider Overrides and/or Pharmacist Interventions exist for the order,</w:t>
      </w:r>
      <w:r>
        <w:t xml:space="preserve"> the user will be prompted to display them.</w:t>
      </w:r>
      <w:r w:rsidRPr="00EF5687">
        <w:t xml:space="preserve"> </w:t>
      </w:r>
      <w:r w:rsidR="00971965">
        <w:t>If the orderable item is changed, new order checks are performed, and u</w:t>
      </w:r>
      <w:r w:rsidRPr="00EF5687">
        <w:t xml:space="preserve">pon accepting the </w:t>
      </w:r>
      <w:r w:rsidR="00971965">
        <w:t>order</w:t>
      </w:r>
      <w:r w:rsidRPr="00EF5687">
        <w:t>, the current overrides/interventions are moved to historical.</w:t>
      </w:r>
    </w:p>
    <w:p w14:paraId="4C1E4046" w14:textId="77777777" w:rsidR="00233132" w:rsidRDefault="00046DDA" w:rsidP="00233132">
      <w:pPr>
        <w:numPr>
          <w:ilvl w:val="0"/>
          <w:numId w:val="15"/>
        </w:numPr>
        <w:tabs>
          <w:tab w:val="left" w:pos="1800"/>
        </w:tabs>
        <w:spacing w:before="120" w:after="60"/>
      </w:pPr>
      <w:r w:rsidRPr="009C6575">
        <w:t xml:space="preserve">When renewing an order, if </w:t>
      </w:r>
      <w:r w:rsidR="00971965">
        <w:t xml:space="preserve">current </w:t>
      </w:r>
      <w:r w:rsidRPr="009C6575">
        <w:t xml:space="preserve">CPRS Provider Overrides and/or Pharmacy Interventions exist for the order, </w:t>
      </w:r>
      <w:r w:rsidR="00233132">
        <w:t>the user will be prompted to display them.</w:t>
      </w:r>
    </w:p>
    <w:p w14:paraId="3F94A7FA" w14:textId="77777777" w:rsidR="002723B9" w:rsidRPr="00EF5687" w:rsidRDefault="002723B9" w:rsidP="00A00570">
      <w:pPr>
        <w:numPr>
          <w:ilvl w:val="0"/>
          <w:numId w:val="11"/>
        </w:numPr>
        <w:tabs>
          <w:tab w:val="left" w:pos="1080"/>
          <w:tab w:val="left" w:pos="1800"/>
        </w:tabs>
        <w:autoSpaceDE w:val="0"/>
        <w:autoSpaceDN w:val="0"/>
        <w:adjustRightInd w:val="0"/>
        <w:spacing w:before="120" w:after="60"/>
        <w:ind w:left="1080"/>
        <w:rPr>
          <w:szCs w:val="24"/>
        </w:rPr>
      </w:pPr>
      <w:r w:rsidRPr="00EF5687">
        <w:rPr>
          <w:szCs w:val="24"/>
        </w:rPr>
        <w:t>CPRS Provider Override</w:t>
      </w:r>
      <w:r w:rsidR="00444E05">
        <w:rPr>
          <w:szCs w:val="24"/>
        </w:rPr>
        <w:t xml:space="preserve"> information displays</w:t>
      </w:r>
      <w:r w:rsidRPr="00EF5687">
        <w:rPr>
          <w:szCs w:val="24"/>
        </w:rPr>
        <w:t xml:space="preserve"> as follows:</w:t>
      </w:r>
    </w:p>
    <w:p w14:paraId="44FD06E6" w14:textId="77777777" w:rsidR="005C3A4B" w:rsidRDefault="002723B9" w:rsidP="005C3A4B">
      <w:pPr>
        <w:tabs>
          <w:tab w:val="left" w:pos="1800"/>
        </w:tabs>
        <w:ind w:left="1440"/>
      </w:pPr>
      <w:r>
        <w:t>H</w:t>
      </w:r>
      <w:r w:rsidRPr="009303DA">
        <w:t>e</w:t>
      </w:r>
      <w:r w:rsidR="005C3A4B">
        <w:t>ading information</w:t>
      </w:r>
    </w:p>
    <w:p w14:paraId="39FE80AB" w14:textId="77777777" w:rsidR="005C3A4B" w:rsidRDefault="005C3A4B" w:rsidP="005C3A4B">
      <w:pPr>
        <w:tabs>
          <w:tab w:val="left" w:pos="1800"/>
        </w:tabs>
        <w:ind w:left="1440"/>
      </w:pPr>
      <w:r>
        <w:t xml:space="preserve">A </w:t>
      </w:r>
      <w:r w:rsidR="002723B9" w:rsidRPr="009303DA">
        <w:t>summary of the Current CPRS Order Checks overridden by the Provider</w:t>
      </w:r>
    </w:p>
    <w:p w14:paraId="739AF529" w14:textId="77777777" w:rsidR="005C3A4B" w:rsidRDefault="002723B9" w:rsidP="005C3A4B">
      <w:pPr>
        <w:tabs>
          <w:tab w:val="left" w:pos="1800"/>
        </w:tabs>
        <w:ind w:left="1440"/>
      </w:pPr>
      <w:r w:rsidRPr="009303DA">
        <w:t>O</w:t>
      </w:r>
      <w:r w:rsidR="005C3A4B">
        <w:t>verriding Provider, plus title</w:t>
      </w:r>
    </w:p>
    <w:p w14:paraId="1ABC2C52" w14:textId="77777777" w:rsidR="005C3A4B" w:rsidRDefault="002723B9" w:rsidP="005C3A4B">
      <w:pPr>
        <w:tabs>
          <w:tab w:val="left" w:pos="1800"/>
        </w:tabs>
        <w:ind w:left="1440"/>
      </w:pPr>
      <w:r w:rsidRPr="009303DA">
        <w:t>Override Entered By</w:t>
      </w:r>
      <w:r w:rsidR="005C3A4B">
        <w:t>, plus title</w:t>
      </w:r>
    </w:p>
    <w:p w14:paraId="3FFCF42C" w14:textId="77777777" w:rsidR="005C3A4B" w:rsidRDefault="005C3A4B" w:rsidP="005C3A4B">
      <w:pPr>
        <w:tabs>
          <w:tab w:val="left" w:pos="1800"/>
        </w:tabs>
        <w:ind w:left="1440"/>
      </w:pPr>
      <w:r>
        <w:t>Date/Time Entered</w:t>
      </w:r>
    </w:p>
    <w:p w14:paraId="6630002B" w14:textId="77777777" w:rsidR="002723B9" w:rsidRPr="009303DA" w:rsidRDefault="002723B9" w:rsidP="005C3A4B">
      <w:pPr>
        <w:tabs>
          <w:tab w:val="left" w:pos="1800"/>
        </w:tabs>
        <w:ind w:left="1440"/>
      </w:pPr>
      <w:r w:rsidRPr="009303DA">
        <w:t>Override Reason.</w:t>
      </w:r>
    </w:p>
    <w:p w14:paraId="5A8356B3" w14:textId="77777777" w:rsidR="002723B9" w:rsidRDefault="002723B9" w:rsidP="00A00570">
      <w:pPr>
        <w:numPr>
          <w:ilvl w:val="0"/>
          <w:numId w:val="11"/>
        </w:numPr>
        <w:tabs>
          <w:tab w:val="left" w:pos="1080"/>
        </w:tabs>
        <w:autoSpaceDE w:val="0"/>
        <w:autoSpaceDN w:val="0"/>
        <w:adjustRightInd w:val="0"/>
        <w:spacing w:before="120" w:after="60"/>
        <w:ind w:left="1080"/>
        <w:rPr>
          <w:szCs w:val="24"/>
        </w:rPr>
      </w:pPr>
      <w:r>
        <w:rPr>
          <w:szCs w:val="24"/>
        </w:rPr>
        <w:t>Pharmacist Intervention</w:t>
      </w:r>
      <w:r w:rsidR="00444E05">
        <w:rPr>
          <w:szCs w:val="24"/>
        </w:rPr>
        <w:t xml:space="preserve"> information</w:t>
      </w:r>
      <w:r w:rsidR="00F551C5">
        <w:rPr>
          <w:szCs w:val="24"/>
        </w:rPr>
        <w:t xml:space="preserve"> </w:t>
      </w:r>
      <w:r w:rsidR="00444E05">
        <w:rPr>
          <w:szCs w:val="24"/>
        </w:rPr>
        <w:t>displays as follows</w:t>
      </w:r>
      <w:r>
        <w:rPr>
          <w:szCs w:val="24"/>
        </w:rPr>
        <w:t>:</w:t>
      </w:r>
    </w:p>
    <w:p w14:paraId="7BA1EC23" w14:textId="77777777" w:rsidR="00F551C5" w:rsidRPr="00444E05" w:rsidRDefault="002723B9" w:rsidP="00F551C5">
      <w:pPr>
        <w:tabs>
          <w:tab w:val="left" w:pos="1800"/>
        </w:tabs>
        <w:ind w:left="1440"/>
      </w:pPr>
      <w:r w:rsidRPr="002723B9">
        <w:t>Heading</w:t>
      </w:r>
    </w:p>
    <w:p w14:paraId="0DECF620" w14:textId="77777777" w:rsidR="00F551C5" w:rsidRDefault="00F551C5" w:rsidP="00F551C5">
      <w:pPr>
        <w:tabs>
          <w:tab w:val="left" w:pos="1800"/>
        </w:tabs>
        <w:ind w:left="1440"/>
      </w:pPr>
      <w:r>
        <w:t>Intervention Date/Time</w:t>
      </w:r>
    </w:p>
    <w:p w14:paraId="56AAE365" w14:textId="77777777" w:rsidR="00F551C5" w:rsidRDefault="00F551C5" w:rsidP="00F551C5">
      <w:pPr>
        <w:tabs>
          <w:tab w:val="left" w:pos="1800"/>
        </w:tabs>
        <w:ind w:left="1440"/>
      </w:pPr>
      <w:r>
        <w:t>Provider</w:t>
      </w:r>
    </w:p>
    <w:p w14:paraId="74E27540" w14:textId="77777777" w:rsidR="00F551C5" w:rsidRDefault="00F551C5" w:rsidP="00F551C5">
      <w:pPr>
        <w:tabs>
          <w:tab w:val="left" w:pos="1800"/>
        </w:tabs>
        <w:ind w:left="1440"/>
      </w:pPr>
      <w:r>
        <w:t>Pharmacist</w:t>
      </w:r>
    </w:p>
    <w:p w14:paraId="2EB9171B" w14:textId="77777777" w:rsidR="00F551C5" w:rsidRDefault="00F551C5" w:rsidP="00F551C5">
      <w:pPr>
        <w:tabs>
          <w:tab w:val="left" w:pos="1800"/>
        </w:tabs>
        <w:ind w:left="1440"/>
      </w:pPr>
      <w:r>
        <w:t>Drug</w:t>
      </w:r>
    </w:p>
    <w:p w14:paraId="0DB82E38" w14:textId="77777777" w:rsidR="00F551C5" w:rsidRDefault="00F551C5" w:rsidP="00F551C5">
      <w:pPr>
        <w:tabs>
          <w:tab w:val="left" w:pos="1800"/>
        </w:tabs>
        <w:ind w:left="1440"/>
      </w:pPr>
      <w:r>
        <w:t>Instituted By</w:t>
      </w:r>
    </w:p>
    <w:p w14:paraId="6DD1D1CA" w14:textId="77777777" w:rsidR="00F551C5" w:rsidRDefault="00F551C5" w:rsidP="00F551C5">
      <w:pPr>
        <w:tabs>
          <w:tab w:val="left" w:pos="1800"/>
        </w:tabs>
        <w:ind w:left="1440"/>
      </w:pPr>
      <w:r>
        <w:t>Intervention</w:t>
      </w:r>
    </w:p>
    <w:p w14:paraId="256A1C1C" w14:textId="77777777" w:rsidR="00F551C5" w:rsidRDefault="00F551C5" w:rsidP="00F551C5">
      <w:pPr>
        <w:tabs>
          <w:tab w:val="left" w:pos="1800"/>
        </w:tabs>
        <w:ind w:left="1440"/>
      </w:pPr>
      <w:r>
        <w:t>Recommendation</w:t>
      </w:r>
    </w:p>
    <w:p w14:paraId="72C51D09" w14:textId="77777777" w:rsidR="002723B9" w:rsidRDefault="009358EF" w:rsidP="00F551C5">
      <w:pPr>
        <w:tabs>
          <w:tab w:val="left" w:pos="1800"/>
        </w:tabs>
        <w:ind w:left="1440"/>
      </w:pPr>
      <w:r>
        <w:t>Originating Package</w:t>
      </w:r>
    </w:p>
    <w:p w14:paraId="0EF7CB53" w14:textId="77777777" w:rsidR="00F551C5" w:rsidRDefault="00F551C5" w:rsidP="001500F4">
      <w:pPr>
        <w:spacing w:before="120" w:after="60"/>
        <w:ind w:left="1080"/>
      </w:pPr>
      <w:r>
        <w:t>If populated, the following</w:t>
      </w:r>
      <w:r w:rsidR="00444E05">
        <w:t xml:space="preserve"> </w:t>
      </w:r>
      <w:r w:rsidR="00444E05">
        <w:rPr>
          <w:szCs w:val="24"/>
        </w:rPr>
        <w:t>Pharmacist Intervention information</w:t>
      </w:r>
      <w:r>
        <w:t xml:space="preserve"> also </w:t>
      </w:r>
      <w:r w:rsidR="00444E05">
        <w:t>displays</w:t>
      </w:r>
      <w:r>
        <w:t>:</w:t>
      </w:r>
    </w:p>
    <w:p w14:paraId="533FD5BD" w14:textId="77777777" w:rsidR="00F551C5" w:rsidRPr="008F7AB1" w:rsidRDefault="00F551C5" w:rsidP="00F551C5">
      <w:pPr>
        <w:ind w:left="1440"/>
        <w:rPr>
          <w:sz w:val="22"/>
          <w:szCs w:val="22"/>
        </w:rPr>
      </w:pPr>
      <w:r>
        <w:rPr>
          <w:sz w:val="22"/>
          <w:szCs w:val="22"/>
        </w:rPr>
        <w:t>Was Provider Contacted</w:t>
      </w:r>
    </w:p>
    <w:p w14:paraId="52F7A267" w14:textId="77777777" w:rsidR="00F551C5" w:rsidRPr="008F7AB1" w:rsidRDefault="00F551C5" w:rsidP="00F551C5">
      <w:pPr>
        <w:ind w:left="1440"/>
        <w:rPr>
          <w:sz w:val="22"/>
          <w:szCs w:val="22"/>
        </w:rPr>
      </w:pPr>
      <w:r>
        <w:rPr>
          <w:sz w:val="22"/>
          <w:szCs w:val="22"/>
        </w:rPr>
        <w:t>Provider Contacted</w:t>
      </w:r>
    </w:p>
    <w:p w14:paraId="011E3518" w14:textId="77777777" w:rsidR="00F551C5" w:rsidRDefault="00F551C5" w:rsidP="00F551C5">
      <w:pPr>
        <w:ind w:left="1440"/>
        <w:rPr>
          <w:sz w:val="22"/>
          <w:szCs w:val="22"/>
        </w:rPr>
      </w:pPr>
      <w:r>
        <w:rPr>
          <w:sz w:val="22"/>
          <w:szCs w:val="22"/>
        </w:rPr>
        <w:t>Recommendation Accepted</w:t>
      </w:r>
    </w:p>
    <w:p w14:paraId="7EE78DDE" w14:textId="77777777" w:rsidR="00F551C5" w:rsidRDefault="00F551C5" w:rsidP="00F551C5">
      <w:pPr>
        <w:ind w:left="1440"/>
        <w:rPr>
          <w:sz w:val="22"/>
          <w:szCs w:val="22"/>
        </w:rPr>
      </w:pPr>
      <w:r>
        <w:rPr>
          <w:sz w:val="22"/>
          <w:szCs w:val="22"/>
        </w:rPr>
        <w:lastRenderedPageBreak/>
        <w:t>Agree With Provider</w:t>
      </w:r>
    </w:p>
    <w:p w14:paraId="143A67AD" w14:textId="77777777" w:rsidR="00F551C5" w:rsidRDefault="00F551C5" w:rsidP="00F551C5">
      <w:pPr>
        <w:ind w:left="1440"/>
        <w:rPr>
          <w:sz w:val="22"/>
          <w:szCs w:val="22"/>
        </w:rPr>
      </w:pPr>
      <w:r>
        <w:rPr>
          <w:sz w:val="22"/>
          <w:szCs w:val="22"/>
        </w:rPr>
        <w:t>Rx #</w:t>
      </w:r>
    </w:p>
    <w:p w14:paraId="1FA817C4" w14:textId="77777777" w:rsidR="00F551C5" w:rsidRDefault="00F551C5" w:rsidP="00F551C5">
      <w:pPr>
        <w:ind w:left="1440"/>
        <w:rPr>
          <w:sz w:val="22"/>
          <w:szCs w:val="22"/>
        </w:rPr>
      </w:pPr>
      <w:r>
        <w:rPr>
          <w:sz w:val="22"/>
          <w:szCs w:val="22"/>
        </w:rPr>
        <w:t>Division</w:t>
      </w:r>
    </w:p>
    <w:p w14:paraId="0EA46B5C" w14:textId="77777777" w:rsidR="00F551C5" w:rsidRDefault="00F551C5" w:rsidP="00F551C5">
      <w:pPr>
        <w:ind w:left="1440"/>
        <w:rPr>
          <w:sz w:val="22"/>
          <w:szCs w:val="22"/>
        </w:rPr>
      </w:pPr>
      <w:r>
        <w:rPr>
          <w:sz w:val="22"/>
          <w:szCs w:val="22"/>
        </w:rPr>
        <w:t>Financial Cost</w:t>
      </w:r>
    </w:p>
    <w:p w14:paraId="54B761E4" w14:textId="77777777" w:rsidR="00F551C5" w:rsidRDefault="00F551C5" w:rsidP="00F551C5">
      <w:pPr>
        <w:ind w:left="1440"/>
        <w:rPr>
          <w:sz w:val="22"/>
          <w:szCs w:val="22"/>
        </w:rPr>
      </w:pPr>
      <w:r>
        <w:rPr>
          <w:sz w:val="22"/>
          <w:szCs w:val="22"/>
        </w:rPr>
        <w:t>Other For Intervention</w:t>
      </w:r>
    </w:p>
    <w:p w14:paraId="1A334DE2" w14:textId="77777777" w:rsidR="00F551C5" w:rsidRDefault="00F551C5" w:rsidP="00F551C5">
      <w:pPr>
        <w:ind w:left="1440"/>
        <w:rPr>
          <w:sz w:val="22"/>
          <w:szCs w:val="22"/>
        </w:rPr>
      </w:pPr>
      <w:r>
        <w:rPr>
          <w:sz w:val="22"/>
          <w:szCs w:val="22"/>
        </w:rPr>
        <w:t>Other For Recommendation</w:t>
      </w:r>
    </w:p>
    <w:p w14:paraId="3D3F99B7" w14:textId="77777777" w:rsidR="00F551C5" w:rsidRDefault="00F551C5" w:rsidP="00F551C5">
      <w:pPr>
        <w:ind w:left="1440"/>
        <w:rPr>
          <w:sz w:val="22"/>
          <w:szCs w:val="22"/>
        </w:rPr>
      </w:pPr>
      <w:r>
        <w:rPr>
          <w:sz w:val="22"/>
          <w:szCs w:val="22"/>
        </w:rPr>
        <w:t>Reason For Intervention</w:t>
      </w:r>
    </w:p>
    <w:p w14:paraId="4BF8C750" w14:textId="77777777" w:rsidR="00F551C5" w:rsidRDefault="00F551C5" w:rsidP="00F551C5">
      <w:pPr>
        <w:ind w:left="1440"/>
        <w:rPr>
          <w:sz w:val="22"/>
          <w:szCs w:val="22"/>
        </w:rPr>
      </w:pPr>
      <w:r>
        <w:rPr>
          <w:sz w:val="22"/>
          <w:szCs w:val="22"/>
        </w:rPr>
        <w:t>Action Taken</w:t>
      </w:r>
    </w:p>
    <w:p w14:paraId="22032CFE" w14:textId="77777777" w:rsidR="00F551C5" w:rsidRDefault="00F551C5" w:rsidP="00F551C5">
      <w:pPr>
        <w:ind w:left="1440"/>
        <w:rPr>
          <w:sz w:val="22"/>
          <w:szCs w:val="22"/>
        </w:rPr>
      </w:pPr>
      <w:r>
        <w:rPr>
          <w:sz w:val="22"/>
          <w:szCs w:val="22"/>
        </w:rPr>
        <w:t>Clinical Impact</w:t>
      </w:r>
    </w:p>
    <w:p w14:paraId="6EE1D972" w14:textId="77777777" w:rsidR="00F551C5" w:rsidRPr="002723B9" w:rsidRDefault="00F551C5" w:rsidP="00F551C5">
      <w:pPr>
        <w:ind w:left="1440"/>
      </w:pPr>
      <w:r>
        <w:rPr>
          <w:sz w:val="22"/>
          <w:szCs w:val="22"/>
        </w:rPr>
        <w:t>Financial Impact</w:t>
      </w:r>
    </w:p>
    <w:p w14:paraId="695FEE10" w14:textId="77777777" w:rsidR="00472254" w:rsidRPr="009C6575" w:rsidRDefault="00472254" w:rsidP="00A00570">
      <w:pPr>
        <w:numPr>
          <w:ilvl w:val="0"/>
          <w:numId w:val="11"/>
        </w:numPr>
        <w:tabs>
          <w:tab w:val="left" w:pos="1080"/>
        </w:tabs>
        <w:autoSpaceDE w:val="0"/>
        <w:autoSpaceDN w:val="0"/>
        <w:adjustRightInd w:val="0"/>
        <w:spacing w:before="120" w:after="60"/>
        <w:ind w:left="1080"/>
        <w:rPr>
          <w:szCs w:val="24"/>
        </w:rPr>
      </w:pPr>
      <w:r w:rsidRPr="009C6575">
        <w:rPr>
          <w:szCs w:val="24"/>
        </w:rPr>
        <w:t>The OCI indicator and hidden action have been added to the Detailed</w:t>
      </w:r>
      <w:r w:rsidR="00974666" w:rsidRPr="009C6575">
        <w:rPr>
          <w:szCs w:val="24"/>
        </w:rPr>
        <w:t xml:space="preserve"> </w:t>
      </w:r>
      <w:r w:rsidRPr="009C6575">
        <w:rPr>
          <w:szCs w:val="24"/>
        </w:rPr>
        <w:t>Order List Manager screens when utilizing the following options:</w:t>
      </w:r>
    </w:p>
    <w:p w14:paraId="203CBB33" w14:textId="77777777" w:rsidR="00472254" w:rsidRPr="009C6575" w:rsidRDefault="00472254" w:rsidP="00856EA3">
      <w:pPr>
        <w:numPr>
          <w:ilvl w:val="1"/>
          <w:numId w:val="11"/>
        </w:numPr>
        <w:tabs>
          <w:tab w:val="left" w:pos="1800"/>
        </w:tabs>
        <w:autoSpaceDE w:val="0"/>
        <w:autoSpaceDN w:val="0"/>
        <w:adjustRightInd w:val="0"/>
        <w:ind w:left="1800"/>
        <w:rPr>
          <w:szCs w:val="24"/>
        </w:rPr>
      </w:pPr>
      <w:r w:rsidRPr="009C6575">
        <w:rPr>
          <w:szCs w:val="24"/>
        </w:rPr>
        <w:t>Inpatient Order Entry [PSJ OE]</w:t>
      </w:r>
    </w:p>
    <w:p w14:paraId="54E64FC5" w14:textId="77777777" w:rsidR="00472254" w:rsidRPr="009C6575" w:rsidRDefault="00472254" w:rsidP="00856EA3">
      <w:pPr>
        <w:numPr>
          <w:ilvl w:val="1"/>
          <w:numId w:val="11"/>
        </w:numPr>
        <w:tabs>
          <w:tab w:val="left" w:pos="1800"/>
        </w:tabs>
        <w:autoSpaceDE w:val="0"/>
        <w:autoSpaceDN w:val="0"/>
        <w:adjustRightInd w:val="0"/>
        <w:ind w:left="1800"/>
        <w:rPr>
          <w:szCs w:val="24"/>
        </w:rPr>
      </w:pPr>
      <w:r w:rsidRPr="009C6575">
        <w:rPr>
          <w:szCs w:val="24"/>
        </w:rPr>
        <w:t>Non-Verified/Pending Orders [PSJU VBW]</w:t>
      </w:r>
    </w:p>
    <w:p w14:paraId="228F13E8" w14:textId="77777777" w:rsidR="00472254" w:rsidRPr="009C6575" w:rsidRDefault="00472254" w:rsidP="00856EA3">
      <w:pPr>
        <w:numPr>
          <w:ilvl w:val="1"/>
          <w:numId w:val="11"/>
        </w:numPr>
        <w:tabs>
          <w:tab w:val="left" w:pos="1800"/>
        </w:tabs>
        <w:autoSpaceDE w:val="0"/>
        <w:autoSpaceDN w:val="0"/>
        <w:adjustRightInd w:val="0"/>
        <w:ind w:left="1800"/>
        <w:rPr>
          <w:szCs w:val="24"/>
        </w:rPr>
      </w:pPr>
      <w:r w:rsidRPr="009C6575">
        <w:rPr>
          <w:szCs w:val="24"/>
        </w:rPr>
        <w:t>Order Entry [PSJU NE]</w:t>
      </w:r>
    </w:p>
    <w:p w14:paraId="65FB6EDD" w14:textId="77777777" w:rsidR="00472254" w:rsidRPr="009C6575" w:rsidRDefault="00472254" w:rsidP="00856EA3">
      <w:pPr>
        <w:numPr>
          <w:ilvl w:val="1"/>
          <w:numId w:val="11"/>
        </w:numPr>
        <w:tabs>
          <w:tab w:val="left" w:pos="1800"/>
        </w:tabs>
        <w:autoSpaceDE w:val="0"/>
        <w:autoSpaceDN w:val="0"/>
        <w:adjustRightInd w:val="0"/>
        <w:ind w:left="1800"/>
        <w:rPr>
          <w:szCs w:val="24"/>
        </w:rPr>
      </w:pPr>
      <w:r w:rsidRPr="009C6575">
        <w:rPr>
          <w:szCs w:val="24"/>
        </w:rPr>
        <w:t>Order Entry (IV) [PSJI ORDER]</w:t>
      </w:r>
    </w:p>
    <w:p w14:paraId="79D90E57" w14:textId="77777777" w:rsidR="00B426C1" w:rsidRPr="009C6575" w:rsidRDefault="00297CD7" w:rsidP="00B426C1">
      <w:pPr>
        <w:numPr>
          <w:ilvl w:val="0"/>
          <w:numId w:val="8"/>
        </w:numPr>
        <w:tabs>
          <w:tab w:val="left" w:pos="1080"/>
        </w:tabs>
        <w:spacing w:before="120" w:after="120"/>
        <w:ind w:left="1080"/>
      </w:pPr>
      <w:r w:rsidRPr="009C6575">
        <w:t>Create</w:t>
      </w:r>
      <w:r w:rsidR="007D392B" w:rsidRPr="009C6575">
        <w:t>d</w:t>
      </w:r>
      <w:r w:rsidR="00E16F19" w:rsidRPr="009C6575">
        <w:t xml:space="preserve"> a </w:t>
      </w:r>
      <w:r w:rsidR="00B426C1" w:rsidRPr="009C6575">
        <w:t>link from the Order file to current and historical interventions created in response to critical drug-drug and/or Allergy/ADR interactions.</w:t>
      </w:r>
    </w:p>
    <w:p w14:paraId="17081BB1" w14:textId="77777777" w:rsidR="00B426C1" w:rsidRPr="009C6575" w:rsidRDefault="00297CD7" w:rsidP="00B426C1">
      <w:pPr>
        <w:pStyle w:val="BodyText"/>
        <w:numPr>
          <w:ilvl w:val="0"/>
          <w:numId w:val="4"/>
        </w:numPr>
        <w:tabs>
          <w:tab w:val="left" w:pos="1080"/>
        </w:tabs>
        <w:spacing w:before="120" w:after="120"/>
        <w:ind w:left="1080"/>
        <w:rPr>
          <w:b w:val="0"/>
        </w:rPr>
      </w:pPr>
      <w:r w:rsidRPr="009C6575">
        <w:rPr>
          <w:b w:val="0"/>
        </w:rPr>
        <w:t>Create</w:t>
      </w:r>
      <w:r w:rsidR="007D392B" w:rsidRPr="009C6575">
        <w:rPr>
          <w:b w:val="0"/>
        </w:rPr>
        <w:t>d</w:t>
      </w:r>
      <w:r w:rsidR="00E16F19" w:rsidRPr="009C6575">
        <w:rPr>
          <w:b w:val="0"/>
        </w:rPr>
        <w:t xml:space="preserve"> a </w:t>
      </w:r>
      <w:r w:rsidR="00B426C1" w:rsidRPr="009C6575">
        <w:rPr>
          <w:b w:val="0"/>
        </w:rPr>
        <w:t>flag that will enable the display of an indicator on the BCMA VDL and send the current Provider Override and Pharmacist Intervention information to BCMA.</w:t>
      </w:r>
    </w:p>
    <w:p w14:paraId="2D1B00FC" w14:textId="77777777" w:rsidR="00553980" w:rsidRDefault="00553980" w:rsidP="00A00570">
      <w:pPr>
        <w:pStyle w:val="Heading31"/>
      </w:pPr>
      <w:r>
        <w:t>Associated Files and Fields</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790"/>
        <w:gridCol w:w="3690"/>
        <w:gridCol w:w="2430"/>
      </w:tblGrid>
      <w:tr w:rsidR="00553980" w:rsidRPr="00373C5C" w14:paraId="46F719A6" w14:textId="77777777" w:rsidTr="00373C5C">
        <w:tc>
          <w:tcPr>
            <w:tcW w:w="2790" w:type="dxa"/>
            <w:shd w:val="pct10" w:color="auto" w:fill="auto"/>
          </w:tcPr>
          <w:p w14:paraId="0001996B" w14:textId="77777777" w:rsidR="00553980" w:rsidRPr="00373C5C" w:rsidRDefault="00553980" w:rsidP="00373C5C">
            <w:pPr>
              <w:pStyle w:val="BodyText"/>
              <w:rPr>
                <w:sz w:val="22"/>
                <w:szCs w:val="22"/>
              </w:rPr>
            </w:pPr>
            <w:r w:rsidRPr="00373C5C">
              <w:rPr>
                <w:sz w:val="22"/>
                <w:szCs w:val="22"/>
              </w:rPr>
              <w:t>Files</w:t>
            </w:r>
          </w:p>
        </w:tc>
        <w:tc>
          <w:tcPr>
            <w:tcW w:w="3690" w:type="dxa"/>
            <w:shd w:val="pct10" w:color="auto" w:fill="auto"/>
          </w:tcPr>
          <w:p w14:paraId="5867577D" w14:textId="77777777" w:rsidR="00553980" w:rsidRPr="00373C5C" w:rsidRDefault="00553980" w:rsidP="00373C5C">
            <w:pPr>
              <w:pStyle w:val="BodyText"/>
              <w:rPr>
                <w:sz w:val="22"/>
                <w:szCs w:val="22"/>
              </w:rPr>
            </w:pPr>
            <w:r w:rsidRPr="00373C5C">
              <w:rPr>
                <w:sz w:val="22"/>
                <w:szCs w:val="22"/>
              </w:rPr>
              <w:t>Fields</w:t>
            </w:r>
          </w:p>
        </w:tc>
        <w:tc>
          <w:tcPr>
            <w:tcW w:w="2430" w:type="dxa"/>
            <w:shd w:val="pct10" w:color="auto" w:fill="auto"/>
          </w:tcPr>
          <w:p w14:paraId="0F944A67" w14:textId="77777777" w:rsidR="00553980" w:rsidRPr="00373C5C" w:rsidRDefault="00553980" w:rsidP="00373C5C">
            <w:pPr>
              <w:pStyle w:val="BodyText"/>
              <w:rPr>
                <w:sz w:val="22"/>
                <w:szCs w:val="22"/>
              </w:rPr>
            </w:pPr>
            <w:r w:rsidRPr="00373C5C">
              <w:rPr>
                <w:sz w:val="22"/>
                <w:szCs w:val="22"/>
              </w:rPr>
              <w:t>New/Modified/Deleted</w:t>
            </w:r>
          </w:p>
        </w:tc>
      </w:tr>
      <w:tr w:rsidR="00553980" w:rsidRPr="00373C5C" w14:paraId="262079DE" w14:textId="77777777" w:rsidTr="00373C5C">
        <w:tc>
          <w:tcPr>
            <w:tcW w:w="2790" w:type="dxa"/>
          </w:tcPr>
          <w:p w14:paraId="109FD30B" w14:textId="77777777" w:rsidR="00553980" w:rsidRPr="00373C5C" w:rsidRDefault="00553980" w:rsidP="00373C5C">
            <w:pPr>
              <w:autoSpaceDE w:val="0"/>
              <w:autoSpaceDN w:val="0"/>
              <w:adjustRightInd w:val="0"/>
              <w:rPr>
                <w:b/>
                <w:sz w:val="22"/>
                <w:szCs w:val="22"/>
              </w:rPr>
            </w:pPr>
            <w:r w:rsidRPr="00373C5C">
              <w:rPr>
                <w:sz w:val="22"/>
                <w:szCs w:val="22"/>
              </w:rPr>
              <w:t>Non-Verified Orders (#53.1)</w:t>
            </w:r>
          </w:p>
        </w:tc>
        <w:tc>
          <w:tcPr>
            <w:tcW w:w="3690" w:type="dxa"/>
          </w:tcPr>
          <w:p w14:paraId="5E700963" w14:textId="77777777" w:rsidR="00553980" w:rsidRPr="00373C5C" w:rsidRDefault="00553980" w:rsidP="00373C5C">
            <w:pPr>
              <w:pStyle w:val="BodyText"/>
              <w:rPr>
                <w:b w:val="0"/>
                <w:sz w:val="22"/>
                <w:szCs w:val="22"/>
              </w:rPr>
            </w:pPr>
            <w:r w:rsidRPr="00373C5C">
              <w:rPr>
                <w:b w:val="0"/>
                <w:sz w:val="22"/>
                <w:szCs w:val="22"/>
              </w:rPr>
              <w:t>Schedule Type (#7)</w:t>
            </w:r>
          </w:p>
        </w:tc>
        <w:tc>
          <w:tcPr>
            <w:tcW w:w="2430" w:type="dxa"/>
          </w:tcPr>
          <w:p w14:paraId="0B25043E" w14:textId="77777777" w:rsidR="00553980" w:rsidRPr="00373C5C" w:rsidRDefault="00553980" w:rsidP="00373C5C">
            <w:pPr>
              <w:pStyle w:val="BodyText"/>
              <w:rPr>
                <w:b w:val="0"/>
                <w:sz w:val="22"/>
                <w:szCs w:val="22"/>
              </w:rPr>
            </w:pPr>
            <w:r w:rsidRPr="00373C5C">
              <w:rPr>
                <w:b w:val="0"/>
                <w:sz w:val="22"/>
                <w:szCs w:val="22"/>
              </w:rPr>
              <w:t>Modified</w:t>
            </w:r>
          </w:p>
        </w:tc>
      </w:tr>
      <w:tr w:rsidR="00553980" w:rsidRPr="00373C5C" w14:paraId="46A7B672" w14:textId="77777777" w:rsidTr="00373C5C">
        <w:tc>
          <w:tcPr>
            <w:tcW w:w="2790" w:type="dxa"/>
            <w:vMerge w:val="restart"/>
          </w:tcPr>
          <w:p w14:paraId="46F00E18" w14:textId="77777777" w:rsidR="00553980" w:rsidRPr="00373C5C" w:rsidRDefault="00553980" w:rsidP="00373C5C">
            <w:pPr>
              <w:autoSpaceDE w:val="0"/>
              <w:autoSpaceDN w:val="0"/>
              <w:adjustRightInd w:val="0"/>
              <w:rPr>
                <w:sz w:val="22"/>
                <w:szCs w:val="22"/>
              </w:rPr>
            </w:pPr>
            <w:r w:rsidRPr="00373C5C">
              <w:rPr>
                <w:sz w:val="22"/>
                <w:szCs w:val="22"/>
              </w:rPr>
              <w:t>Pharmacy Patient (#55)</w:t>
            </w:r>
          </w:p>
        </w:tc>
        <w:tc>
          <w:tcPr>
            <w:tcW w:w="3690" w:type="dxa"/>
          </w:tcPr>
          <w:p w14:paraId="02597D66" w14:textId="77777777" w:rsidR="00553980" w:rsidRPr="00373C5C" w:rsidRDefault="00553980" w:rsidP="00373C5C">
            <w:pPr>
              <w:autoSpaceDE w:val="0"/>
              <w:autoSpaceDN w:val="0"/>
              <w:adjustRightInd w:val="0"/>
              <w:rPr>
                <w:b/>
                <w:sz w:val="22"/>
                <w:szCs w:val="22"/>
              </w:rPr>
            </w:pPr>
            <w:r w:rsidRPr="00373C5C">
              <w:rPr>
                <w:sz w:val="22"/>
                <w:szCs w:val="22"/>
              </w:rPr>
              <w:t>Unit Dose (#62)(Multiple) Intervention (#132)</w:t>
            </w:r>
          </w:p>
        </w:tc>
        <w:tc>
          <w:tcPr>
            <w:tcW w:w="2430" w:type="dxa"/>
          </w:tcPr>
          <w:p w14:paraId="3E2C5AE4" w14:textId="77777777" w:rsidR="00553980" w:rsidRPr="00373C5C" w:rsidRDefault="00553980" w:rsidP="00373C5C">
            <w:pPr>
              <w:pStyle w:val="BodyText"/>
              <w:rPr>
                <w:b w:val="0"/>
                <w:sz w:val="22"/>
                <w:szCs w:val="22"/>
              </w:rPr>
            </w:pPr>
            <w:r w:rsidRPr="00373C5C">
              <w:rPr>
                <w:b w:val="0"/>
                <w:sz w:val="22"/>
                <w:szCs w:val="22"/>
              </w:rPr>
              <w:t>Modified</w:t>
            </w:r>
          </w:p>
        </w:tc>
      </w:tr>
      <w:tr w:rsidR="00553980" w:rsidRPr="00373C5C" w14:paraId="5D40E572" w14:textId="77777777" w:rsidTr="00373C5C">
        <w:tc>
          <w:tcPr>
            <w:tcW w:w="2790" w:type="dxa"/>
            <w:vMerge/>
          </w:tcPr>
          <w:p w14:paraId="2B0F072F" w14:textId="77777777" w:rsidR="00553980" w:rsidRPr="00373C5C" w:rsidRDefault="00553980" w:rsidP="00373C5C">
            <w:pPr>
              <w:autoSpaceDE w:val="0"/>
              <w:autoSpaceDN w:val="0"/>
              <w:adjustRightInd w:val="0"/>
              <w:rPr>
                <w:sz w:val="22"/>
                <w:szCs w:val="22"/>
              </w:rPr>
            </w:pPr>
          </w:p>
        </w:tc>
        <w:tc>
          <w:tcPr>
            <w:tcW w:w="3690" w:type="dxa"/>
          </w:tcPr>
          <w:p w14:paraId="7A9372C2" w14:textId="77777777" w:rsidR="00553980" w:rsidRPr="00373C5C" w:rsidRDefault="00553980" w:rsidP="00373C5C">
            <w:pPr>
              <w:autoSpaceDE w:val="0"/>
              <w:autoSpaceDN w:val="0"/>
              <w:adjustRightInd w:val="0"/>
              <w:rPr>
                <w:sz w:val="22"/>
                <w:szCs w:val="22"/>
              </w:rPr>
            </w:pPr>
            <w:r w:rsidRPr="00373C5C">
              <w:rPr>
                <w:sz w:val="22"/>
                <w:szCs w:val="22"/>
              </w:rPr>
              <w:t>IV (#100)</w:t>
            </w:r>
            <w:r w:rsidR="00F55B83" w:rsidRPr="00373C5C">
              <w:rPr>
                <w:sz w:val="22"/>
                <w:szCs w:val="22"/>
              </w:rPr>
              <w:t xml:space="preserve"> </w:t>
            </w:r>
            <w:r w:rsidRPr="00373C5C">
              <w:rPr>
                <w:sz w:val="22"/>
                <w:szCs w:val="22"/>
              </w:rPr>
              <w:t>(Multiple)</w:t>
            </w:r>
            <w:r w:rsidR="00F55B83" w:rsidRPr="00373C5C">
              <w:rPr>
                <w:sz w:val="22"/>
                <w:szCs w:val="22"/>
              </w:rPr>
              <w:t xml:space="preserve"> </w:t>
            </w:r>
            <w:r w:rsidRPr="00373C5C">
              <w:rPr>
                <w:sz w:val="22"/>
                <w:szCs w:val="22"/>
              </w:rPr>
              <w:t>Intervention</w:t>
            </w:r>
            <w:r w:rsidR="00F55B83" w:rsidRPr="00373C5C">
              <w:rPr>
                <w:sz w:val="22"/>
                <w:szCs w:val="22"/>
              </w:rPr>
              <w:t xml:space="preserve"> (#153)</w:t>
            </w:r>
          </w:p>
        </w:tc>
        <w:tc>
          <w:tcPr>
            <w:tcW w:w="2430" w:type="dxa"/>
          </w:tcPr>
          <w:p w14:paraId="05A670C5" w14:textId="77777777" w:rsidR="00553980" w:rsidRPr="00373C5C" w:rsidRDefault="00553980" w:rsidP="00373C5C">
            <w:pPr>
              <w:pStyle w:val="BodyText"/>
              <w:rPr>
                <w:b w:val="0"/>
                <w:sz w:val="22"/>
                <w:szCs w:val="22"/>
              </w:rPr>
            </w:pPr>
            <w:r w:rsidRPr="00373C5C">
              <w:rPr>
                <w:b w:val="0"/>
                <w:sz w:val="22"/>
                <w:szCs w:val="22"/>
              </w:rPr>
              <w:t>Modified</w:t>
            </w:r>
          </w:p>
        </w:tc>
      </w:tr>
    </w:tbl>
    <w:p w14:paraId="1DAF22E1" w14:textId="77777777" w:rsidR="00E574E9" w:rsidRDefault="007D0715" w:rsidP="007D0715">
      <w:pPr>
        <w:pStyle w:val="Heading31"/>
      </w:pPr>
      <w:r>
        <w:t xml:space="preserve">New </w:t>
      </w:r>
      <w:r w:rsidR="00E574E9">
        <w:t>Field Details</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4410"/>
        <w:gridCol w:w="4500"/>
      </w:tblGrid>
      <w:tr w:rsidR="00E574E9" w:rsidRPr="00373C5C" w14:paraId="50CD9BF7" w14:textId="77777777" w:rsidTr="00373C5C">
        <w:tc>
          <w:tcPr>
            <w:tcW w:w="4410" w:type="dxa"/>
            <w:shd w:val="pct10" w:color="auto" w:fill="auto"/>
          </w:tcPr>
          <w:p w14:paraId="62D9CAC2" w14:textId="77777777" w:rsidR="00E574E9" w:rsidRPr="00373C5C" w:rsidRDefault="00E574E9" w:rsidP="00373C5C">
            <w:pPr>
              <w:pStyle w:val="BodyText"/>
              <w:rPr>
                <w:sz w:val="22"/>
                <w:szCs w:val="22"/>
              </w:rPr>
            </w:pPr>
            <w:r w:rsidRPr="00373C5C">
              <w:rPr>
                <w:sz w:val="22"/>
                <w:szCs w:val="22"/>
              </w:rPr>
              <w:t>Field</w:t>
            </w:r>
            <w:r w:rsidR="004F08DB" w:rsidRPr="00373C5C">
              <w:rPr>
                <w:sz w:val="22"/>
                <w:szCs w:val="22"/>
              </w:rPr>
              <w:t xml:space="preserve"> Name</w:t>
            </w:r>
          </w:p>
        </w:tc>
        <w:tc>
          <w:tcPr>
            <w:tcW w:w="4500" w:type="dxa"/>
            <w:shd w:val="pct10" w:color="auto" w:fill="auto"/>
          </w:tcPr>
          <w:p w14:paraId="58445715" w14:textId="77777777" w:rsidR="00E574E9" w:rsidRPr="00373C5C" w:rsidRDefault="004F08DB" w:rsidP="00373C5C">
            <w:pPr>
              <w:pStyle w:val="BodyText"/>
              <w:rPr>
                <w:sz w:val="22"/>
                <w:szCs w:val="22"/>
              </w:rPr>
            </w:pPr>
            <w:r w:rsidRPr="00373C5C">
              <w:rPr>
                <w:sz w:val="22"/>
                <w:szCs w:val="22"/>
              </w:rPr>
              <w:t xml:space="preserve">Field </w:t>
            </w:r>
            <w:r w:rsidR="00E574E9" w:rsidRPr="00373C5C">
              <w:rPr>
                <w:sz w:val="22"/>
                <w:szCs w:val="22"/>
              </w:rPr>
              <w:t>Description</w:t>
            </w:r>
          </w:p>
        </w:tc>
      </w:tr>
      <w:tr w:rsidR="00E574E9" w:rsidRPr="00373C5C" w14:paraId="3DBD4413" w14:textId="77777777" w:rsidTr="00373C5C">
        <w:tc>
          <w:tcPr>
            <w:tcW w:w="4410" w:type="dxa"/>
          </w:tcPr>
          <w:p w14:paraId="7AE53CAD" w14:textId="77777777" w:rsidR="00E574E9" w:rsidRPr="00373C5C" w:rsidRDefault="00E574E9" w:rsidP="000255A4">
            <w:pPr>
              <w:spacing w:before="40" w:after="40" w:line="220" w:lineRule="exact"/>
              <w:rPr>
                <w:b/>
                <w:sz w:val="22"/>
                <w:szCs w:val="22"/>
              </w:rPr>
            </w:pPr>
            <w:r w:rsidRPr="00373C5C">
              <w:rPr>
                <w:sz w:val="22"/>
                <w:szCs w:val="22"/>
              </w:rPr>
              <w:t>INTERVENTION multiple in NON-VERIFIED ORDERS (#53.1) file</w:t>
            </w:r>
          </w:p>
        </w:tc>
        <w:tc>
          <w:tcPr>
            <w:tcW w:w="4500" w:type="dxa"/>
          </w:tcPr>
          <w:p w14:paraId="4755B2E8" w14:textId="77777777" w:rsidR="00E574E9" w:rsidRPr="00373C5C" w:rsidRDefault="00E574E9" w:rsidP="000255A4">
            <w:pPr>
              <w:pStyle w:val="TableText"/>
              <w:spacing w:line="220" w:lineRule="exact"/>
              <w:rPr>
                <w:b/>
                <w:sz w:val="22"/>
                <w:szCs w:val="22"/>
              </w:rPr>
            </w:pPr>
            <w:r w:rsidRPr="00373C5C">
              <w:rPr>
                <w:sz w:val="22"/>
                <w:szCs w:val="22"/>
              </w:rPr>
              <w:t>Interventions logged during Inpatient Order Entry in response to drug-drug or drug-allergy order checks. Only interventions associated with a specific Inpatient Order will be stored with that order.</w:t>
            </w:r>
          </w:p>
        </w:tc>
      </w:tr>
      <w:tr w:rsidR="007D0715" w:rsidRPr="00373C5C" w14:paraId="1EABF142" w14:textId="77777777" w:rsidTr="00373C5C">
        <w:tc>
          <w:tcPr>
            <w:tcW w:w="4410" w:type="dxa"/>
          </w:tcPr>
          <w:p w14:paraId="20E965EB" w14:textId="77777777" w:rsidR="007D0715" w:rsidRPr="00373C5C" w:rsidRDefault="007D0715" w:rsidP="000255A4">
            <w:pPr>
              <w:spacing w:before="40" w:after="40" w:line="220" w:lineRule="exact"/>
              <w:rPr>
                <w:sz w:val="22"/>
                <w:szCs w:val="22"/>
              </w:rPr>
            </w:pPr>
            <w:r w:rsidRPr="00373C5C">
              <w:rPr>
                <w:sz w:val="22"/>
                <w:szCs w:val="22"/>
              </w:rPr>
              <w:t>INTERVENTION (#.01) field in INTERVENTION (#130) multiple in NON-VERIFIED ORDERS (#53.1) file</w:t>
            </w:r>
          </w:p>
        </w:tc>
        <w:tc>
          <w:tcPr>
            <w:tcW w:w="4500" w:type="dxa"/>
          </w:tcPr>
          <w:p w14:paraId="34F7BA1E" w14:textId="77777777" w:rsidR="007D0715" w:rsidRPr="00373C5C" w:rsidRDefault="007D0715" w:rsidP="000255A4">
            <w:pPr>
              <w:pStyle w:val="TableText"/>
              <w:spacing w:line="220" w:lineRule="exact"/>
              <w:rPr>
                <w:sz w:val="22"/>
                <w:szCs w:val="22"/>
              </w:rPr>
            </w:pPr>
            <w:r w:rsidRPr="00373C5C">
              <w:rPr>
                <w:sz w:val="22"/>
                <w:szCs w:val="22"/>
              </w:rPr>
              <w:t>Pointer to Pharmacy INTERVENTION (#9009032.4) file</w:t>
            </w:r>
          </w:p>
        </w:tc>
      </w:tr>
      <w:tr w:rsidR="007D0715" w:rsidRPr="00373C5C" w14:paraId="33A2BAEF" w14:textId="77777777" w:rsidTr="00373C5C">
        <w:tc>
          <w:tcPr>
            <w:tcW w:w="4410" w:type="dxa"/>
          </w:tcPr>
          <w:p w14:paraId="45533B15" w14:textId="77777777" w:rsidR="007D0715" w:rsidRPr="00373C5C" w:rsidRDefault="007D0715" w:rsidP="000255A4">
            <w:pPr>
              <w:spacing w:before="40" w:after="40" w:line="220" w:lineRule="exact"/>
              <w:rPr>
                <w:sz w:val="22"/>
                <w:szCs w:val="22"/>
              </w:rPr>
            </w:pPr>
            <w:r w:rsidRPr="00373C5C">
              <w:rPr>
                <w:sz w:val="22"/>
                <w:szCs w:val="22"/>
              </w:rPr>
              <w:t>INTERVENTION (#132) multiple in the UNIT DOSE (#62) multiple in the PHARMACY PATIENT (#55) file</w:t>
            </w:r>
          </w:p>
        </w:tc>
        <w:tc>
          <w:tcPr>
            <w:tcW w:w="4500" w:type="dxa"/>
          </w:tcPr>
          <w:p w14:paraId="250E60C2" w14:textId="77777777" w:rsidR="007D0715" w:rsidRPr="00373C5C" w:rsidRDefault="007D0715" w:rsidP="000255A4">
            <w:pPr>
              <w:pStyle w:val="TableText"/>
              <w:spacing w:line="220" w:lineRule="exact"/>
              <w:rPr>
                <w:sz w:val="22"/>
                <w:szCs w:val="22"/>
              </w:rPr>
            </w:pPr>
            <w:r w:rsidRPr="00373C5C">
              <w:rPr>
                <w:sz w:val="22"/>
                <w:szCs w:val="22"/>
              </w:rPr>
              <w:t>Pointer to APSP INTERVENTION (#9009032.4) file</w:t>
            </w:r>
          </w:p>
        </w:tc>
      </w:tr>
      <w:tr w:rsidR="007D0715" w:rsidRPr="00373C5C" w14:paraId="3D94D224" w14:textId="77777777" w:rsidTr="00373C5C">
        <w:tc>
          <w:tcPr>
            <w:tcW w:w="4410" w:type="dxa"/>
          </w:tcPr>
          <w:p w14:paraId="04EA2F1B" w14:textId="77777777" w:rsidR="007D0715" w:rsidRPr="00373C5C" w:rsidRDefault="004F08DB" w:rsidP="000255A4">
            <w:pPr>
              <w:spacing w:before="40" w:after="40" w:line="220" w:lineRule="exact"/>
              <w:rPr>
                <w:sz w:val="22"/>
                <w:szCs w:val="22"/>
              </w:rPr>
            </w:pPr>
            <w:r w:rsidRPr="00373C5C">
              <w:rPr>
                <w:sz w:val="22"/>
                <w:szCs w:val="22"/>
              </w:rPr>
              <w:lastRenderedPageBreak/>
              <w:t>INTERVENTION (#.01) field in the INTERVENTION (#132) multiple in the UNIT DOSE (#62) multiple in the NON-VERIFIED ORDERS (#53.1) file</w:t>
            </w:r>
          </w:p>
        </w:tc>
        <w:tc>
          <w:tcPr>
            <w:tcW w:w="4500" w:type="dxa"/>
          </w:tcPr>
          <w:p w14:paraId="271DCED7" w14:textId="77777777" w:rsidR="007D0715" w:rsidRPr="00373C5C" w:rsidRDefault="004F08DB" w:rsidP="000255A4">
            <w:pPr>
              <w:pStyle w:val="TableText"/>
              <w:spacing w:line="220" w:lineRule="exact"/>
              <w:rPr>
                <w:sz w:val="22"/>
                <w:szCs w:val="22"/>
              </w:rPr>
            </w:pPr>
            <w:r w:rsidRPr="00373C5C">
              <w:rPr>
                <w:sz w:val="22"/>
                <w:szCs w:val="22"/>
              </w:rPr>
              <w:t>Pointer to APSP Intervention (#9009032.4) file</w:t>
            </w:r>
          </w:p>
        </w:tc>
      </w:tr>
      <w:tr w:rsidR="007D0715" w:rsidRPr="00373C5C" w14:paraId="2401A853" w14:textId="77777777" w:rsidTr="00373C5C">
        <w:tc>
          <w:tcPr>
            <w:tcW w:w="4410" w:type="dxa"/>
          </w:tcPr>
          <w:p w14:paraId="114E8639" w14:textId="77777777" w:rsidR="007D0715" w:rsidRPr="00373C5C" w:rsidRDefault="004F08DB" w:rsidP="000255A4">
            <w:pPr>
              <w:spacing w:before="40" w:after="40" w:line="220" w:lineRule="exact"/>
              <w:rPr>
                <w:sz w:val="22"/>
                <w:szCs w:val="22"/>
              </w:rPr>
            </w:pPr>
            <w:r w:rsidRPr="00373C5C">
              <w:rPr>
                <w:sz w:val="22"/>
                <w:szCs w:val="22"/>
              </w:rPr>
              <w:t>INTERVENTION DATE/TIME (#1) field in the INTERVENTION (#132) multiple in the UNIT DOSE (#62) multiple in the NON-VERIFIED ORDERS (#53.1) file</w:t>
            </w:r>
          </w:p>
        </w:tc>
        <w:tc>
          <w:tcPr>
            <w:tcW w:w="4500" w:type="dxa"/>
          </w:tcPr>
          <w:p w14:paraId="0C7FF5B4" w14:textId="77777777" w:rsidR="007D0715" w:rsidRPr="00373C5C" w:rsidRDefault="004F08DB" w:rsidP="000255A4">
            <w:pPr>
              <w:pStyle w:val="TableText"/>
              <w:spacing w:line="220" w:lineRule="exact"/>
              <w:rPr>
                <w:sz w:val="22"/>
                <w:szCs w:val="22"/>
              </w:rPr>
            </w:pPr>
            <w:r w:rsidRPr="00373C5C">
              <w:rPr>
                <w:sz w:val="22"/>
                <w:szCs w:val="22"/>
              </w:rPr>
              <w:t>INTERVENTION DATE/TIME</w:t>
            </w:r>
          </w:p>
        </w:tc>
      </w:tr>
      <w:tr w:rsidR="007D0715" w:rsidRPr="00373C5C" w14:paraId="1BF5E202" w14:textId="77777777" w:rsidTr="00373C5C">
        <w:tc>
          <w:tcPr>
            <w:tcW w:w="4410" w:type="dxa"/>
          </w:tcPr>
          <w:p w14:paraId="6EA338E3" w14:textId="77777777" w:rsidR="007D0715" w:rsidRPr="00373C5C" w:rsidRDefault="004F08DB" w:rsidP="000255A4">
            <w:pPr>
              <w:spacing w:before="40" w:after="40" w:line="220" w:lineRule="exact"/>
              <w:rPr>
                <w:sz w:val="22"/>
                <w:szCs w:val="22"/>
              </w:rPr>
            </w:pPr>
            <w:r w:rsidRPr="00373C5C">
              <w:rPr>
                <w:sz w:val="22"/>
                <w:szCs w:val="22"/>
              </w:rPr>
              <w:t>INTERVENTION (#153) multiple in the IV (#100) multiple in the PHARMACY PATIENT (#55) file</w:t>
            </w:r>
          </w:p>
        </w:tc>
        <w:tc>
          <w:tcPr>
            <w:tcW w:w="4500" w:type="dxa"/>
          </w:tcPr>
          <w:p w14:paraId="06CA5A46" w14:textId="77777777" w:rsidR="007D0715" w:rsidRPr="00373C5C" w:rsidRDefault="004F08DB" w:rsidP="000255A4">
            <w:pPr>
              <w:pStyle w:val="TableText"/>
              <w:spacing w:line="220" w:lineRule="exact"/>
              <w:rPr>
                <w:sz w:val="22"/>
                <w:szCs w:val="22"/>
              </w:rPr>
            </w:pPr>
            <w:r w:rsidRPr="00373C5C">
              <w:rPr>
                <w:sz w:val="22"/>
                <w:szCs w:val="22"/>
              </w:rPr>
              <w:t>Pharmacy Interventions associated with the Inpatient order.</w:t>
            </w:r>
          </w:p>
        </w:tc>
      </w:tr>
      <w:tr w:rsidR="007D0715" w:rsidRPr="00373C5C" w14:paraId="38E427B3" w14:textId="77777777" w:rsidTr="00373C5C">
        <w:tc>
          <w:tcPr>
            <w:tcW w:w="4410" w:type="dxa"/>
          </w:tcPr>
          <w:p w14:paraId="42EC3181" w14:textId="77777777" w:rsidR="007D0715" w:rsidRPr="00373C5C" w:rsidRDefault="004F08DB" w:rsidP="000255A4">
            <w:pPr>
              <w:spacing w:before="40" w:after="40" w:line="220" w:lineRule="exact"/>
              <w:rPr>
                <w:sz w:val="22"/>
                <w:szCs w:val="22"/>
              </w:rPr>
            </w:pPr>
            <w:r w:rsidRPr="00373C5C">
              <w:rPr>
                <w:sz w:val="22"/>
                <w:szCs w:val="22"/>
              </w:rPr>
              <w:t>INTERVENTION (#.01) field in the INTERVENTION (#153) multiple in the IV (#100) multiple in the PHARMACY PATIENT (#55) file</w:t>
            </w:r>
          </w:p>
        </w:tc>
        <w:tc>
          <w:tcPr>
            <w:tcW w:w="4500" w:type="dxa"/>
          </w:tcPr>
          <w:p w14:paraId="7A340657" w14:textId="77777777" w:rsidR="007D0715" w:rsidRPr="00373C5C" w:rsidRDefault="004F08DB" w:rsidP="000255A4">
            <w:pPr>
              <w:pStyle w:val="TableText"/>
              <w:spacing w:line="220" w:lineRule="exact"/>
              <w:rPr>
                <w:sz w:val="22"/>
                <w:szCs w:val="22"/>
              </w:rPr>
            </w:pPr>
            <w:r w:rsidRPr="00373C5C">
              <w:rPr>
                <w:sz w:val="22"/>
                <w:szCs w:val="22"/>
              </w:rPr>
              <w:t>Pointer to APSP INTERVENTION (#9009032.4) file</w:t>
            </w:r>
          </w:p>
        </w:tc>
      </w:tr>
      <w:tr w:rsidR="004F08DB" w:rsidRPr="00373C5C" w14:paraId="2CC1AF0D" w14:textId="77777777" w:rsidTr="00373C5C">
        <w:tc>
          <w:tcPr>
            <w:tcW w:w="4410" w:type="dxa"/>
          </w:tcPr>
          <w:p w14:paraId="23D3CDAE" w14:textId="77777777" w:rsidR="004F08DB" w:rsidRPr="00373C5C" w:rsidRDefault="004F08DB" w:rsidP="000255A4">
            <w:pPr>
              <w:spacing w:before="40" w:after="40" w:line="220" w:lineRule="exact"/>
              <w:rPr>
                <w:sz w:val="22"/>
                <w:szCs w:val="22"/>
              </w:rPr>
            </w:pPr>
            <w:r w:rsidRPr="00373C5C">
              <w:rPr>
                <w:sz w:val="22"/>
                <w:szCs w:val="22"/>
              </w:rPr>
              <w:t>INTERVENTION DATE/TIME (#1) field in the INTERVENTION (#153) multiple in the IV (#100)  multiple in the PHARMACY PATIENT (#55) file</w:t>
            </w:r>
          </w:p>
        </w:tc>
        <w:tc>
          <w:tcPr>
            <w:tcW w:w="4500" w:type="dxa"/>
          </w:tcPr>
          <w:p w14:paraId="0F8642E9" w14:textId="77777777" w:rsidR="004F08DB" w:rsidRPr="00373C5C" w:rsidRDefault="004F08DB" w:rsidP="000255A4">
            <w:pPr>
              <w:pStyle w:val="TableText"/>
              <w:spacing w:line="220" w:lineRule="exact"/>
              <w:rPr>
                <w:sz w:val="22"/>
                <w:szCs w:val="22"/>
              </w:rPr>
            </w:pPr>
            <w:r w:rsidRPr="00373C5C">
              <w:rPr>
                <w:sz w:val="22"/>
                <w:szCs w:val="22"/>
              </w:rPr>
              <w:t>The Date/Time the Intervention was logged in response to Order Checks that occurred during Inpatient Order Entry.</w:t>
            </w:r>
          </w:p>
        </w:tc>
      </w:tr>
    </w:tbl>
    <w:p w14:paraId="1D65475D" w14:textId="77777777" w:rsidR="000E69DB" w:rsidRDefault="000E69DB" w:rsidP="00E17B96">
      <w:pPr>
        <w:pStyle w:val="Heading1"/>
      </w:pPr>
      <w:bookmarkStart w:id="12" w:name="_Toc307380168"/>
      <w:bookmarkStart w:id="13" w:name="_Toc307382813"/>
      <w:r>
        <w:t>Additional Information</w:t>
      </w:r>
      <w:bookmarkEnd w:id="12"/>
      <w:bookmarkEnd w:id="13"/>
    </w:p>
    <w:p w14:paraId="516F72C1" w14:textId="77777777" w:rsidR="00931743" w:rsidRPr="00BC616E" w:rsidRDefault="00931743" w:rsidP="00FF1672">
      <w:pPr>
        <w:pStyle w:val="Heading2"/>
      </w:pPr>
      <w:bookmarkStart w:id="14" w:name="_Toc307380169"/>
      <w:bookmarkStart w:id="15" w:name="_Toc307382814"/>
      <w:r w:rsidRPr="00BC616E">
        <w:t xml:space="preserve">New </w:t>
      </w:r>
      <w:r>
        <w:t>Application Program Interface (</w:t>
      </w:r>
      <w:r w:rsidRPr="00BC616E">
        <w:t>API</w:t>
      </w:r>
      <w:r>
        <w:t>)</w:t>
      </w:r>
      <w:r w:rsidRPr="00BC616E">
        <w:t xml:space="preserve"> provided to BCMA</w:t>
      </w:r>
      <w:bookmarkEnd w:id="14"/>
      <w:bookmarkEnd w:id="15"/>
    </w:p>
    <w:p w14:paraId="3B924A41" w14:textId="77777777" w:rsidR="00931743" w:rsidRPr="001C298E" w:rsidRDefault="00931743" w:rsidP="00931743">
      <w:pPr>
        <w:pStyle w:val="BodyText"/>
        <w:ind w:left="630"/>
        <w:rPr>
          <w:b w:val="0"/>
        </w:rPr>
      </w:pPr>
      <w:r w:rsidRPr="001C298E">
        <w:rPr>
          <w:b w:val="0"/>
        </w:rPr>
        <w:t>PSGSICH1 - The entry point GETPROVL^PSGSICH1 is provided by the Inpatient Medications package to return CPRS Provider Overrides associated with a specific Inpatient Medications order. Entry point INTRDIC^PSGSICH1 is provided by the Inpatient Medications package to return Pharmacist Interventions associated with a specific Inpatient Medications order.</w:t>
      </w:r>
    </w:p>
    <w:p w14:paraId="763767EB" w14:textId="77777777" w:rsidR="00931743" w:rsidRDefault="00931743" w:rsidP="000255A4">
      <w:pPr>
        <w:pStyle w:val="Heading2"/>
        <w:spacing w:after="60"/>
      </w:pPr>
      <w:bookmarkStart w:id="16" w:name="_Toc307380170"/>
      <w:bookmarkStart w:id="17" w:name="_Toc307382815"/>
      <w:r w:rsidRPr="00580494">
        <w:t>Inpatient Medications Custodial Integration Agreements</w:t>
      </w:r>
      <w:bookmarkEnd w:id="16"/>
      <w:bookmarkEnd w:id="17"/>
    </w:p>
    <w:p w14:paraId="469A8713" w14:textId="77777777" w:rsidR="00931743" w:rsidRPr="001C298E" w:rsidRDefault="00931743" w:rsidP="00931743">
      <w:pPr>
        <w:tabs>
          <w:tab w:val="right" w:pos="2385"/>
          <w:tab w:val="left" w:pos="2520"/>
          <w:tab w:val="left" w:pos="6300"/>
        </w:tabs>
        <w:spacing w:line="200" w:lineRule="exact"/>
        <w:ind w:left="630"/>
        <w:rPr>
          <w:rFonts w:ascii="Courier New" w:hAnsi="Courier New"/>
          <w:b/>
          <w:sz w:val="20"/>
        </w:rPr>
      </w:pPr>
      <w:r w:rsidRPr="00AF4215">
        <w:rPr>
          <w:rFonts w:ascii="Courier New" w:hAnsi="Courier New"/>
          <w:sz w:val="20"/>
        </w:rPr>
        <w:t xml:space="preserve">     </w:t>
      </w:r>
      <w:r w:rsidRPr="001C298E">
        <w:rPr>
          <w:rFonts w:ascii="Courier New" w:hAnsi="Courier New"/>
          <w:sz w:val="20"/>
        </w:rPr>
        <w:t>5653</w:t>
      </w:r>
      <w:r w:rsidRPr="001C298E">
        <w:rPr>
          <w:rFonts w:ascii="Courier New" w:hAnsi="Courier New"/>
          <w:sz w:val="20"/>
        </w:rPr>
        <w:tab/>
        <w:t>NAME:</w:t>
      </w:r>
      <w:r w:rsidRPr="001C298E">
        <w:rPr>
          <w:rFonts w:ascii="Courier New" w:hAnsi="Courier New"/>
          <w:sz w:val="20"/>
        </w:rPr>
        <w:tab/>
      </w:r>
      <w:r w:rsidRPr="001C298E">
        <w:rPr>
          <w:rFonts w:ascii="Courier New" w:hAnsi="Courier New"/>
          <w:b/>
          <w:sz w:val="20"/>
        </w:rPr>
        <w:t>RETURN CPRS ORDER CHECKS AND OVERRIDES TO BCMA</w:t>
      </w:r>
    </w:p>
    <w:p w14:paraId="313CC28A" w14:textId="77777777" w:rsidR="00931743" w:rsidRPr="001C298E" w:rsidRDefault="00931743" w:rsidP="00931743">
      <w:pPr>
        <w:tabs>
          <w:tab w:val="right" w:pos="2385"/>
          <w:tab w:val="left" w:pos="2520"/>
          <w:tab w:val="left" w:pos="6300"/>
        </w:tabs>
        <w:spacing w:line="200" w:lineRule="exact"/>
        <w:ind w:left="630"/>
        <w:rPr>
          <w:rFonts w:ascii="Courier New" w:hAnsi="Courier New"/>
          <w:sz w:val="20"/>
        </w:rPr>
      </w:pPr>
      <w:r w:rsidRPr="001C298E">
        <w:rPr>
          <w:rFonts w:ascii="Courier New" w:hAnsi="Courier New"/>
          <w:sz w:val="20"/>
        </w:rPr>
        <w:t xml:space="preserve">  CUSTODIAL PACKAGE:</w:t>
      </w:r>
      <w:r w:rsidRPr="001C298E">
        <w:rPr>
          <w:rFonts w:ascii="Courier New" w:hAnsi="Courier New"/>
          <w:sz w:val="20"/>
        </w:rPr>
        <w:tab/>
        <w:t>INPATIENT MEDICATIONS</w:t>
      </w:r>
      <w:r w:rsidRPr="001C298E">
        <w:rPr>
          <w:rFonts w:ascii="Courier New" w:hAnsi="Courier New"/>
          <w:sz w:val="20"/>
        </w:rPr>
        <w:tab/>
        <w:t>Birmingham</w:t>
      </w:r>
    </w:p>
    <w:p w14:paraId="02FFEB6C" w14:textId="77777777" w:rsidR="00931743" w:rsidRPr="001C298E" w:rsidRDefault="00931743" w:rsidP="00931743">
      <w:pPr>
        <w:tabs>
          <w:tab w:val="right" w:pos="2385"/>
          <w:tab w:val="left" w:pos="2520"/>
          <w:tab w:val="left" w:pos="6300"/>
        </w:tabs>
        <w:spacing w:line="200" w:lineRule="exact"/>
        <w:ind w:left="630"/>
        <w:rPr>
          <w:rFonts w:ascii="Courier New" w:hAnsi="Courier New"/>
          <w:sz w:val="20"/>
        </w:rPr>
      </w:pPr>
      <w:r w:rsidRPr="001C298E">
        <w:rPr>
          <w:rFonts w:ascii="Courier New" w:hAnsi="Courier New"/>
          <w:sz w:val="20"/>
        </w:rPr>
        <w:t>SUBSCRIBING PACKAGE:</w:t>
      </w:r>
      <w:r w:rsidRPr="001C298E">
        <w:rPr>
          <w:rFonts w:ascii="Courier New" w:hAnsi="Courier New"/>
          <w:sz w:val="20"/>
        </w:rPr>
        <w:tab/>
        <w:t>BAR CODE MED ADMIN</w:t>
      </w:r>
      <w:r w:rsidRPr="001C298E">
        <w:rPr>
          <w:rFonts w:ascii="Courier New" w:hAnsi="Courier New"/>
          <w:sz w:val="20"/>
        </w:rPr>
        <w:tab/>
        <w:t>Birmingham</w:t>
      </w:r>
    </w:p>
    <w:p w14:paraId="2EF7460F" w14:textId="77777777" w:rsidR="00931743" w:rsidRPr="001C298E" w:rsidRDefault="00931743" w:rsidP="00931743">
      <w:pPr>
        <w:tabs>
          <w:tab w:val="right" w:pos="2385"/>
          <w:tab w:val="left" w:pos="2520"/>
          <w:tab w:val="left" w:pos="6300"/>
        </w:tabs>
        <w:spacing w:line="200" w:lineRule="exact"/>
        <w:ind w:left="630"/>
        <w:rPr>
          <w:rFonts w:ascii="Courier New" w:hAnsi="Courier New"/>
          <w:sz w:val="20"/>
        </w:rPr>
      </w:pPr>
      <w:r w:rsidRPr="001C298E">
        <w:rPr>
          <w:rFonts w:ascii="Courier New" w:hAnsi="Courier New"/>
          <w:sz w:val="20"/>
        </w:rPr>
        <w:tab/>
        <w:t>ROUTINE:</w:t>
      </w:r>
      <w:r w:rsidRPr="001C298E">
        <w:rPr>
          <w:rFonts w:ascii="Courier New" w:hAnsi="Courier New"/>
          <w:sz w:val="20"/>
        </w:rPr>
        <w:tab/>
        <w:t>GETPROVL^PSGSICH1</w:t>
      </w:r>
    </w:p>
    <w:p w14:paraId="5F476D4A" w14:textId="77777777" w:rsidR="00931743" w:rsidRPr="001C298E" w:rsidRDefault="00931743" w:rsidP="00931743">
      <w:pPr>
        <w:tabs>
          <w:tab w:val="right" w:pos="2385"/>
          <w:tab w:val="left" w:pos="2520"/>
          <w:tab w:val="left" w:pos="6300"/>
        </w:tabs>
        <w:spacing w:line="200" w:lineRule="exact"/>
        <w:ind w:left="630"/>
        <w:rPr>
          <w:rFonts w:ascii="Courier New" w:hAnsi="Courier New"/>
          <w:sz w:val="20"/>
        </w:rPr>
      </w:pPr>
    </w:p>
    <w:p w14:paraId="5238976F" w14:textId="77777777" w:rsidR="00931743" w:rsidRPr="001C298E" w:rsidRDefault="00931743" w:rsidP="00931743">
      <w:pPr>
        <w:tabs>
          <w:tab w:val="right" w:pos="2385"/>
          <w:tab w:val="left" w:pos="2520"/>
          <w:tab w:val="left" w:pos="6300"/>
        </w:tabs>
        <w:spacing w:line="200" w:lineRule="exact"/>
        <w:ind w:left="630"/>
        <w:rPr>
          <w:rFonts w:ascii="Courier New" w:hAnsi="Courier New"/>
          <w:b/>
          <w:sz w:val="20"/>
        </w:rPr>
      </w:pPr>
      <w:r w:rsidRPr="001C298E">
        <w:rPr>
          <w:rFonts w:ascii="Courier New" w:hAnsi="Courier New"/>
          <w:sz w:val="20"/>
        </w:rPr>
        <w:t xml:space="preserve">     5654</w:t>
      </w:r>
      <w:r w:rsidRPr="001C298E">
        <w:rPr>
          <w:rFonts w:ascii="Courier New" w:hAnsi="Courier New"/>
          <w:sz w:val="20"/>
        </w:rPr>
        <w:tab/>
        <w:t>NAME:</w:t>
      </w:r>
      <w:r w:rsidRPr="001C298E">
        <w:rPr>
          <w:rFonts w:ascii="Courier New" w:hAnsi="Courier New"/>
          <w:sz w:val="20"/>
        </w:rPr>
        <w:tab/>
      </w:r>
      <w:r w:rsidRPr="001C298E">
        <w:rPr>
          <w:rFonts w:ascii="Courier New" w:hAnsi="Courier New"/>
          <w:b/>
          <w:sz w:val="20"/>
        </w:rPr>
        <w:t>INPATIENT INTERVENTIONS TO BCMA</w:t>
      </w:r>
    </w:p>
    <w:p w14:paraId="60165836" w14:textId="77777777" w:rsidR="00931743" w:rsidRPr="001C298E" w:rsidRDefault="00931743" w:rsidP="00931743">
      <w:pPr>
        <w:tabs>
          <w:tab w:val="right" w:pos="2385"/>
          <w:tab w:val="left" w:pos="2520"/>
          <w:tab w:val="left" w:pos="6300"/>
        </w:tabs>
        <w:spacing w:line="200" w:lineRule="exact"/>
        <w:ind w:left="630"/>
        <w:rPr>
          <w:rFonts w:ascii="Courier New" w:hAnsi="Courier New"/>
          <w:sz w:val="20"/>
        </w:rPr>
      </w:pPr>
      <w:r w:rsidRPr="001C298E">
        <w:rPr>
          <w:rFonts w:ascii="Courier New" w:hAnsi="Courier New"/>
          <w:sz w:val="20"/>
        </w:rPr>
        <w:t xml:space="preserve">  CUSTODIAL PACKAGE:</w:t>
      </w:r>
      <w:r w:rsidRPr="001C298E">
        <w:rPr>
          <w:rFonts w:ascii="Courier New" w:hAnsi="Courier New"/>
          <w:sz w:val="20"/>
        </w:rPr>
        <w:tab/>
        <w:t>INPATIENT MEDICATIONS</w:t>
      </w:r>
      <w:r w:rsidRPr="001C298E">
        <w:rPr>
          <w:rFonts w:ascii="Courier New" w:hAnsi="Courier New"/>
          <w:sz w:val="20"/>
        </w:rPr>
        <w:tab/>
        <w:t>Birmingham</w:t>
      </w:r>
    </w:p>
    <w:p w14:paraId="5442F61E" w14:textId="77777777" w:rsidR="00931743" w:rsidRPr="001C298E" w:rsidRDefault="00931743" w:rsidP="00931743">
      <w:pPr>
        <w:tabs>
          <w:tab w:val="right" w:pos="2385"/>
          <w:tab w:val="left" w:pos="2520"/>
          <w:tab w:val="left" w:pos="6300"/>
        </w:tabs>
        <w:spacing w:line="200" w:lineRule="exact"/>
        <w:ind w:left="630"/>
        <w:rPr>
          <w:rFonts w:ascii="Courier New" w:hAnsi="Courier New"/>
          <w:sz w:val="20"/>
        </w:rPr>
      </w:pPr>
      <w:r w:rsidRPr="001C298E">
        <w:rPr>
          <w:rFonts w:ascii="Courier New" w:hAnsi="Courier New"/>
          <w:sz w:val="20"/>
        </w:rPr>
        <w:t>SUBSCRIBING PACKAGE:</w:t>
      </w:r>
      <w:r w:rsidRPr="001C298E">
        <w:rPr>
          <w:rFonts w:ascii="Courier New" w:hAnsi="Courier New"/>
          <w:sz w:val="20"/>
        </w:rPr>
        <w:tab/>
        <w:t>BAR CODE MED ADMIN</w:t>
      </w:r>
      <w:r w:rsidRPr="001C298E">
        <w:rPr>
          <w:rFonts w:ascii="Courier New" w:hAnsi="Courier New"/>
          <w:sz w:val="20"/>
        </w:rPr>
        <w:tab/>
        <w:t>Birmingham</w:t>
      </w:r>
    </w:p>
    <w:p w14:paraId="27E8C952" w14:textId="77777777" w:rsidR="001500F4" w:rsidRDefault="00931743" w:rsidP="001500F4">
      <w:pPr>
        <w:pStyle w:val="BodyText"/>
        <w:ind w:left="630"/>
        <w:rPr>
          <w:rFonts w:ascii="Courier New" w:hAnsi="Courier New"/>
          <w:sz w:val="20"/>
        </w:rPr>
      </w:pPr>
      <w:r w:rsidRPr="001C298E">
        <w:rPr>
          <w:rFonts w:ascii="Courier New" w:hAnsi="Courier New"/>
          <w:sz w:val="20"/>
        </w:rPr>
        <w:tab/>
        <w:t>ROUTINE:</w:t>
      </w:r>
      <w:r w:rsidRPr="001C298E">
        <w:rPr>
          <w:rFonts w:ascii="Courier New" w:hAnsi="Courier New"/>
          <w:sz w:val="20"/>
        </w:rPr>
        <w:tab/>
        <w:t>INTRDIC^PSGSICH1</w:t>
      </w:r>
    </w:p>
    <w:p w14:paraId="28802243" w14:textId="77777777" w:rsidR="005877A7" w:rsidRDefault="001500F4" w:rsidP="001500F4">
      <w:pPr>
        <w:pStyle w:val="Heading1"/>
      </w:pPr>
      <w:r>
        <w:rPr>
          <w:rFonts w:ascii="Courier New" w:hAnsi="Courier New"/>
          <w:sz w:val="20"/>
        </w:rPr>
        <w:br w:type="page"/>
      </w:r>
      <w:bookmarkStart w:id="18" w:name="_Toc52079759"/>
      <w:bookmarkStart w:id="19" w:name="_Toc52164436"/>
      <w:bookmarkStart w:id="20" w:name="_Toc52174895"/>
      <w:bookmarkStart w:id="21" w:name="_Toc52174931"/>
      <w:bookmarkStart w:id="22" w:name="_Toc52178330"/>
      <w:bookmarkStart w:id="23" w:name="_Toc56931517"/>
      <w:bookmarkStart w:id="24" w:name="_Purpose"/>
      <w:bookmarkStart w:id="25" w:name="Purpose1"/>
      <w:bookmarkStart w:id="26" w:name="_Toc273340836"/>
      <w:bookmarkStart w:id="27" w:name="_Toc273340850"/>
      <w:bookmarkStart w:id="28" w:name="_Toc307380171"/>
      <w:bookmarkStart w:id="29" w:name="_Toc307382816"/>
      <w:bookmarkStart w:id="30" w:name="_Toc220316979"/>
      <w:bookmarkEnd w:id="18"/>
      <w:bookmarkEnd w:id="19"/>
      <w:bookmarkEnd w:id="20"/>
      <w:bookmarkEnd w:id="21"/>
      <w:bookmarkEnd w:id="22"/>
      <w:bookmarkEnd w:id="23"/>
      <w:bookmarkEnd w:id="24"/>
      <w:bookmarkEnd w:id="25"/>
      <w:bookmarkEnd w:id="26"/>
      <w:bookmarkEnd w:id="27"/>
      <w:r w:rsidR="006D4069">
        <w:lastRenderedPageBreak/>
        <w:t>Hardware Interfaces</w:t>
      </w:r>
      <w:bookmarkEnd w:id="28"/>
      <w:bookmarkEnd w:id="29"/>
    </w:p>
    <w:p w14:paraId="56AF2527" w14:textId="77777777" w:rsidR="006D4069" w:rsidRDefault="006D4069" w:rsidP="006D4069">
      <w:pPr>
        <w:pStyle w:val="BodyText2"/>
        <w:ind w:left="180"/>
      </w:pPr>
      <w:r>
        <w:t>Inpatient Medications interfaces directly with printers for labels and reports.</w:t>
      </w:r>
    </w:p>
    <w:p w14:paraId="18312795" w14:textId="77777777" w:rsidR="006D4069" w:rsidRPr="007179EB" w:rsidRDefault="006D4069" w:rsidP="006D4069">
      <w:pPr>
        <w:pStyle w:val="BodyText2"/>
        <w:ind w:left="180"/>
      </w:pPr>
      <w:r w:rsidRPr="007179EB">
        <w:t xml:space="preserve">Inpatient Medications functions on the following standard server platforms used in </w:t>
      </w:r>
      <w:r w:rsidR="00384173">
        <w:t>VA Medical Center (</w:t>
      </w:r>
      <w:r w:rsidRPr="007179EB">
        <w:t>VAMC</w:t>
      </w:r>
      <w:r w:rsidR="00384173">
        <w:t>)</w:t>
      </w:r>
      <w:r w:rsidRPr="007179EB">
        <w:t>s:</w:t>
      </w:r>
    </w:p>
    <w:p w14:paraId="30C82D83" w14:textId="77777777" w:rsidR="006D4069" w:rsidRDefault="006D4069" w:rsidP="006D4069">
      <w:pPr>
        <w:numPr>
          <w:ilvl w:val="0"/>
          <w:numId w:val="4"/>
        </w:numPr>
        <w:tabs>
          <w:tab w:val="left" w:pos="720"/>
        </w:tabs>
        <w:spacing w:before="120" w:after="120"/>
        <w:ind w:left="720"/>
      </w:pPr>
      <w:r w:rsidRPr="007179EB">
        <w:t>Open M V. 4.0 route 43 and MS Windows 2000, NT, XP and VMS</w:t>
      </w:r>
    </w:p>
    <w:p w14:paraId="0A86BEC7" w14:textId="77777777" w:rsidR="00227D97" w:rsidRPr="006D4069" w:rsidRDefault="00227D97" w:rsidP="000255A4">
      <w:pPr>
        <w:tabs>
          <w:tab w:val="left" w:pos="720"/>
        </w:tabs>
      </w:pPr>
    </w:p>
    <w:p w14:paraId="6E519701" w14:textId="77777777" w:rsidR="005877A7" w:rsidRDefault="005877A7" w:rsidP="000255A4">
      <w:pPr>
        <w:pStyle w:val="Heading1"/>
        <w:spacing w:before="120"/>
      </w:pPr>
      <w:bookmarkStart w:id="31" w:name="_Toc307380172"/>
      <w:bookmarkStart w:id="32" w:name="_Toc307382817"/>
      <w:r>
        <w:t>Software Interfaces</w:t>
      </w:r>
      <w:bookmarkEnd w:id="31"/>
      <w:bookmarkEnd w:id="32"/>
    </w:p>
    <w:p w14:paraId="4B1B02D7" w14:textId="77777777" w:rsidR="005877A7" w:rsidRDefault="005877A7" w:rsidP="005877A7">
      <w:pPr>
        <w:ind w:left="180"/>
      </w:pPr>
      <w:r>
        <w:t xml:space="preserve">Inpatient Medications </w:t>
      </w:r>
      <w:r w:rsidRPr="00D03F41">
        <w:t xml:space="preserve">requires the following versions (or higher) of VA software packages for proper implementation. The software listed </w:t>
      </w:r>
      <w:r>
        <w:t xml:space="preserve">in the table below </w:t>
      </w:r>
      <w:r w:rsidRPr="00D03F41">
        <w:t>is not included in this build and must be installed for the build to be completely functional</w:t>
      </w:r>
      <w:r>
        <w:t>.</w:t>
      </w:r>
    </w:p>
    <w:p w14:paraId="6648C726" w14:textId="77777777" w:rsidR="005877A7" w:rsidRDefault="005877A7" w:rsidP="005877A7">
      <w:pPr>
        <w:ind w:left="18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461"/>
      </w:tblGrid>
      <w:tr w:rsidR="005877A7" w:rsidRPr="00306194" w14:paraId="52503A59" w14:textId="77777777" w:rsidTr="00B574C7">
        <w:trPr>
          <w:cantSplit/>
          <w:trHeight w:val="377"/>
          <w:tblHeader/>
        </w:trPr>
        <w:tc>
          <w:tcPr>
            <w:tcW w:w="3078" w:type="dxa"/>
            <w:shd w:val="clear" w:color="auto" w:fill="EEECE1"/>
            <w:vAlign w:val="center"/>
          </w:tcPr>
          <w:p w14:paraId="110CDCDE" w14:textId="77777777" w:rsidR="005877A7" w:rsidRPr="009A4D5E" w:rsidRDefault="005877A7" w:rsidP="00B574C7">
            <w:pPr>
              <w:pStyle w:val="TableText"/>
              <w:keepLines/>
              <w:rPr>
                <w:b/>
                <w:sz w:val="22"/>
                <w:szCs w:val="22"/>
              </w:rPr>
            </w:pPr>
            <w:r w:rsidRPr="009A4D5E">
              <w:rPr>
                <w:b/>
                <w:sz w:val="22"/>
                <w:szCs w:val="22"/>
              </w:rPr>
              <w:t>Package</w:t>
            </w:r>
          </w:p>
        </w:tc>
        <w:tc>
          <w:tcPr>
            <w:tcW w:w="1461" w:type="dxa"/>
            <w:shd w:val="clear" w:color="auto" w:fill="EEECE1"/>
            <w:vAlign w:val="center"/>
          </w:tcPr>
          <w:p w14:paraId="3581DEE1" w14:textId="77777777" w:rsidR="005877A7" w:rsidRPr="009A4D5E" w:rsidRDefault="005877A7" w:rsidP="00B574C7">
            <w:pPr>
              <w:pStyle w:val="TableText"/>
              <w:keepLines/>
              <w:jc w:val="center"/>
              <w:rPr>
                <w:b/>
                <w:sz w:val="22"/>
                <w:szCs w:val="22"/>
              </w:rPr>
            </w:pPr>
            <w:r w:rsidRPr="009A4D5E">
              <w:rPr>
                <w:b/>
                <w:sz w:val="22"/>
                <w:szCs w:val="22"/>
              </w:rPr>
              <w:t>Version</w:t>
            </w:r>
          </w:p>
        </w:tc>
      </w:tr>
      <w:tr w:rsidR="005877A7" w:rsidRPr="005748C9" w14:paraId="562D8924" w14:textId="77777777" w:rsidTr="00B574C7">
        <w:trPr>
          <w:trHeight w:hRule="exact" w:val="352"/>
        </w:trPr>
        <w:tc>
          <w:tcPr>
            <w:tcW w:w="3078" w:type="dxa"/>
            <w:vAlign w:val="center"/>
          </w:tcPr>
          <w:p w14:paraId="6ADB55A6" w14:textId="77777777" w:rsidR="005877A7" w:rsidRPr="009A4D5E" w:rsidRDefault="005877A7" w:rsidP="00B574C7">
            <w:pPr>
              <w:rPr>
                <w:sz w:val="22"/>
                <w:szCs w:val="22"/>
              </w:rPr>
            </w:pPr>
            <w:r w:rsidRPr="009A4D5E">
              <w:rPr>
                <w:sz w:val="22"/>
                <w:szCs w:val="22"/>
              </w:rPr>
              <w:t>BCMA</w:t>
            </w:r>
          </w:p>
        </w:tc>
        <w:tc>
          <w:tcPr>
            <w:tcW w:w="1461" w:type="dxa"/>
            <w:vAlign w:val="center"/>
          </w:tcPr>
          <w:p w14:paraId="7B71C207" w14:textId="77777777" w:rsidR="005877A7" w:rsidRPr="009A4D5E" w:rsidRDefault="005877A7" w:rsidP="00B574C7">
            <w:pPr>
              <w:rPr>
                <w:sz w:val="22"/>
                <w:szCs w:val="22"/>
              </w:rPr>
            </w:pPr>
            <w:r w:rsidRPr="009A4D5E">
              <w:rPr>
                <w:sz w:val="22"/>
                <w:szCs w:val="22"/>
              </w:rPr>
              <w:t>3.0</w:t>
            </w:r>
          </w:p>
        </w:tc>
      </w:tr>
      <w:tr w:rsidR="005877A7" w:rsidRPr="005748C9" w14:paraId="719385B5" w14:textId="77777777" w:rsidTr="00B574C7">
        <w:trPr>
          <w:trHeight w:hRule="exact" w:val="352"/>
        </w:trPr>
        <w:tc>
          <w:tcPr>
            <w:tcW w:w="3078" w:type="dxa"/>
            <w:vAlign w:val="center"/>
          </w:tcPr>
          <w:p w14:paraId="2BF31AFF" w14:textId="77777777" w:rsidR="005877A7" w:rsidRPr="009A4D5E" w:rsidRDefault="005877A7" w:rsidP="00B574C7">
            <w:pPr>
              <w:rPr>
                <w:sz w:val="22"/>
                <w:szCs w:val="22"/>
              </w:rPr>
            </w:pPr>
            <w:r w:rsidRPr="009A4D5E">
              <w:rPr>
                <w:sz w:val="22"/>
                <w:szCs w:val="22"/>
              </w:rPr>
              <w:t>Inpatient Medications</w:t>
            </w:r>
          </w:p>
        </w:tc>
        <w:tc>
          <w:tcPr>
            <w:tcW w:w="1461" w:type="dxa"/>
            <w:vAlign w:val="center"/>
          </w:tcPr>
          <w:p w14:paraId="285F7836" w14:textId="77777777" w:rsidR="005877A7" w:rsidRPr="009A4D5E" w:rsidRDefault="005877A7" w:rsidP="00B574C7">
            <w:pPr>
              <w:rPr>
                <w:sz w:val="22"/>
                <w:szCs w:val="22"/>
              </w:rPr>
            </w:pPr>
            <w:r w:rsidRPr="009A4D5E">
              <w:rPr>
                <w:sz w:val="22"/>
                <w:szCs w:val="22"/>
              </w:rPr>
              <w:t>5.0</w:t>
            </w:r>
          </w:p>
        </w:tc>
      </w:tr>
      <w:tr w:rsidR="005877A7" w:rsidRPr="005748C9" w14:paraId="73F9A8BE" w14:textId="77777777" w:rsidTr="00B574C7">
        <w:trPr>
          <w:trHeight w:hRule="exact" w:val="360"/>
        </w:trPr>
        <w:tc>
          <w:tcPr>
            <w:tcW w:w="3078" w:type="dxa"/>
            <w:vAlign w:val="center"/>
          </w:tcPr>
          <w:p w14:paraId="437D65A4" w14:textId="77777777" w:rsidR="005877A7" w:rsidRPr="009A4D5E" w:rsidRDefault="005877A7" w:rsidP="00B574C7">
            <w:pPr>
              <w:rPr>
                <w:sz w:val="22"/>
                <w:szCs w:val="22"/>
              </w:rPr>
            </w:pPr>
            <w:r w:rsidRPr="009A4D5E">
              <w:rPr>
                <w:sz w:val="22"/>
                <w:szCs w:val="22"/>
              </w:rPr>
              <w:t>Kernel</w:t>
            </w:r>
          </w:p>
        </w:tc>
        <w:tc>
          <w:tcPr>
            <w:tcW w:w="1461" w:type="dxa"/>
            <w:vAlign w:val="center"/>
          </w:tcPr>
          <w:p w14:paraId="3CB12C34" w14:textId="77777777" w:rsidR="005877A7" w:rsidRPr="009A4D5E" w:rsidRDefault="005877A7" w:rsidP="00B574C7">
            <w:pPr>
              <w:rPr>
                <w:sz w:val="22"/>
                <w:szCs w:val="22"/>
              </w:rPr>
            </w:pPr>
            <w:r w:rsidRPr="009A4D5E">
              <w:rPr>
                <w:sz w:val="22"/>
                <w:szCs w:val="22"/>
              </w:rPr>
              <w:t>8.0</w:t>
            </w:r>
          </w:p>
        </w:tc>
      </w:tr>
      <w:tr w:rsidR="005877A7" w:rsidRPr="005748C9" w14:paraId="3EA8DCD2" w14:textId="77777777" w:rsidTr="00B574C7">
        <w:trPr>
          <w:trHeight w:hRule="exact" w:val="360"/>
        </w:trPr>
        <w:tc>
          <w:tcPr>
            <w:tcW w:w="3078" w:type="dxa"/>
            <w:vAlign w:val="center"/>
          </w:tcPr>
          <w:p w14:paraId="4BCB89C4" w14:textId="77777777" w:rsidR="005877A7" w:rsidRPr="009A4D5E" w:rsidRDefault="005877A7" w:rsidP="00B574C7">
            <w:pPr>
              <w:rPr>
                <w:sz w:val="22"/>
                <w:szCs w:val="22"/>
              </w:rPr>
            </w:pPr>
            <w:r w:rsidRPr="009A4D5E">
              <w:rPr>
                <w:sz w:val="22"/>
                <w:szCs w:val="22"/>
              </w:rPr>
              <w:t>MailMan</w:t>
            </w:r>
          </w:p>
        </w:tc>
        <w:tc>
          <w:tcPr>
            <w:tcW w:w="1461" w:type="dxa"/>
            <w:vAlign w:val="center"/>
          </w:tcPr>
          <w:p w14:paraId="5A711113" w14:textId="77777777" w:rsidR="005877A7" w:rsidRPr="009A4D5E" w:rsidRDefault="005877A7" w:rsidP="00B574C7">
            <w:pPr>
              <w:rPr>
                <w:sz w:val="22"/>
                <w:szCs w:val="22"/>
              </w:rPr>
            </w:pPr>
            <w:r w:rsidRPr="009A4D5E">
              <w:rPr>
                <w:sz w:val="22"/>
                <w:szCs w:val="22"/>
              </w:rPr>
              <w:t>8.0</w:t>
            </w:r>
          </w:p>
        </w:tc>
      </w:tr>
      <w:tr w:rsidR="005877A7" w:rsidRPr="005748C9" w14:paraId="4F3FD28D" w14:textId="77777777" w:rsidTr="00B574C7">
        <w:trPr>
          <w:trHeight w:hRule="exact" w:val="360"/>
        </w:trPr>
        <w:tc>
          <w:tcPr>
            <w:tcW w:w="3078" w:type="dxa"/>
            <w:vAlign w:val="center"/>
          </w:tcPr>
          <w:p w14:paraId="6F2C32BD" w14:textId="77777777" w:rsidR="005877A7" w:rsidRPr="009A4D5E" w:rsidRDefault="005877A7" w:rsidP="00B574C7">
            <w:pPr>
              <w:rPr>
                <w:sz w:val="22"/>
                <w:szCs w:val="22"/>
              </w:rPr>
            </w:pPr>
            <w:r w:rsidRPr="009A4D5E">
              <w:rPr>
                <w:sz w:val="22"/>
                <w:szCs w:val="22"/>
              </w:rPr>
              <w:t>Nursing</w:t>
            </w:r>
          </w:p>
        </w:tc>
        <w:tc>
          <w:tcPr>
            <w:tcW w:w="1461" w:type="dxa"/>
            <w:vAlign w:val="center"/>
          </w:tcPr>
          <w:p w14:paraId="0DA35D52" w14:textId="77777777" w:rsidR="005877A7" w:rsidRPr="009A4D5E" w:rsidRDefault="005877A7" w:rsidP="00B574C7">
            <w:pPr>
              <w:rPr>
                <w:sz w:val="22"/>
                <w:szCs w:val="22"/>
              </w:rPr>
            </w:pPr>
            <w:r w:rsidRPr="009A4D5E">
              <w:rPr>
                <w:sz w:val="22"/>
                <w:szCs w:val="22"/>
              </w:rPr>
              <w:t>4.0</w:t>
            </w:r>
          </w:p>
        </w:tc>
      </w:tr>
      <w:tr w:rsidR="005877A7" w:rsidRPr="005748C9" w14:paraId="6C409C2E" w14:textId="77777777" w:rsidTr="00B574C7">
        <w:trPr>
          <w:trHeight w:hRule="exact" w:val="360"/>
        </w:trPr>
        <w:tc>
          <w:tcPr>
            <w:tcW w:w="3078" w:type="dxa"/>
            <w:vAlign w:val="center"/>
          </w:tcPr>
          <w:p w14:paraId="5E7D5B2A" w14:textId="77777777" w:rsidR="005877A7" w:rsidRPr="009A4D5E" w:rsidRDefault="005877A7" w:rsidP="00B574C7">
            <w:pPr>
              <w:rPr>
                <w:sz w:val="22"/>
                <w:szCs w:val="22"/>
              </w:rPr>
            </w:pPr>
            <w:r w:rsidRPr="009A4D5E">
              <w:rPr>
                <w:sz w:val="22"/>
                <w:szCs w:val="22"/>
              </w:rPr>
              <w:t>CPRS</w:t>
            </w:r>
          </w:p>
        </w:tc>
        <w:tc>
          <w:tcPr>
            <w:tcW w:w="1461" w:type="dxa"/>
            <w:vAlign w:val="center"/>
          </w:tcPr>
          <w:p w14:paraId="0A1F4256" w14:textId="77777777" w:rsidR="005877A7" w:rsidRPr="009A4D5E" w:rsidRDefault="005877A7" w:rsidP="00B574C7">
            <w:pPr>
              <w:rPr>
                <w:sz w:val="22"/>
                <w:szCs w:val="22"/>
              </w:rPr>
            </w:pPr>
            <w:r w:rsidRPr="009A4D5E">
              <w:rPr>
                <w:sz w:val="22"/>
                <w:szCs w:val="22"/>
              </w:rPr>
              <w:t>1.0</w:t>
            </w:r>
          </w:p>
        </w:tc>
      </w:tr>
      <w:tr w:rsidR="005877A7" w:rsidRPr="005748C9" w14:paraId="44C69E16" w14:textId="77777777" w:rsidTr="00B574C7">
        <w:trPr>
          <w:trHeight w:hRule="exact" w:val="360"/>
        </w:trPr>
        <w:tc>
          <w:tcPr>
            <w:tcW w:w="3078" w:type="dxa"/>
            <w:vAlign w:val="center"/>
          </w:tcPr>
          <w:p w14:paraId="05B480BC" w14:textId="77777777" w:rsidR="005877A7" w:rsidRPr="009A4D5E" w:rsidRDefault="005877A7" w:rsidP="00B574C7">
            <w:pPr>
              <w:rPr>
                <w:sz w:val="22"/>
                <w:szCs w:val="22"/>
              </w:rPr>
            </w:pPr>
            <w:r w:rsidRPr="009A4D5E">
              <w:rPr>
                <w:sz w:val="22"/>
                <w:szCs w:val="22"/>
              </w:rPr>
              <w:t>Pharmacy Data Management</w:t>
            </w:r>
          </w:p>
        </w:tc>
        <w:tc>
          <w:tcPr>
            <w:tcW w:w="1461" w:type="dxa"/>
            <w:vAlign w:val="center"/>
          </w:tcPr>
          <w:p w14:paraId="78BB4EB0" w14:textId="77777777" w:rsidR="005877A7" w:rsidRPr="009A4D5E" w:rsidRDefault="005877A7" w:rsidP="00B574C7">
            <w:pPr>
              <w:rPr>
                <w:sz w:val="22"/>
                <w:szCs w:val="22"/>
              </w:rPr>
            </w:pPr>
            <w:r w:rsidRPr="009A4D5E">
              <w:rPr>
                <w:sz w:val="22"/>
                <w:szCs w:val="22"/>
              </w:rPr>
              <w:t>1.0</w:t>
            </w:r>
          </w:p>
        </w:tc>
      </w:tr>
      <w:tr w:rsidR="005877A7" w:rsidRPr="005748C9" w14:paraId="75E32CFE" w14:textId="77777777" w:rsidTr="00B574C7">
        <w:trPr>
          <w:trHeight w:hRule="exact" w:val="360"/>
        </w:trPr>
        <w:tc>
          <w:tcPr>
            <w:tcW w:w="3078" w:type="dxa"/>
            <w:vAlign w:val="center"/>
          </w:tcPr>
          <w:p w14:paraId="12AB9E6B" w14:textId="77777777" w:rsidR="005877A7" w:rsidRPr="009A4D5E" w:rsidRDefault="005877A7" w:rsidP="00B574C7">
            <w:pPr>
              <w:rPr>
                <w:sz w:val="22"/>
                <w:szCs w:val="22"/>
              </w:rPr>
            </w:pPr>
            <w:r w:rsidRPr="009A4D5E">
              <w:rPr>
                <w:sz w:val="22"/>
                <w:szCs w:val="22"/>
              </w:rPr>
              <w:t>RPC Broker (32-bit)</w:t>
            </w:r>
          </w:p>
        </w:tc>
        <w:tc>
          <w:tcPr>
            <w:tcW w:w="1461" w:type="dxa"/>
            <w:vAlign w:val="center"/>
          </w:tcPr>
          <w:p w14:paraId="5CE91BFA" w14:textId="77777777" w:rsidR="005877A7" w:rsidRPr="009A4D5E" w:rsidRDefault="005877A7" w:rsidP="00B574C7">
            <w:pPr>
              <w:rPr>
                <w:sz w:val="22"/>
                <w:szCs w:val="22"/>
              </w:rPr>
            </w:pPr>
            <w:r w:rsidRPr="009A4D5E">
              <w:rPr>
                <w:sz w:val="22"/>
                <w:szCs w:val="22"/>
              </w:rPr>
              <w:t>1.1</w:t>
            </w:r>
          </w:p>
        </w:tc>
      </w:tr>
      <w:tr w:rsidR="005877A7" w:rsidRPr="005748C9" w14:paraId="63B3A5FE" w14:textId="77777777" w:rsidTr="00B574C7">
        <w:trPr>
          <w:trHeight w:hRule="exact" w:val="360"/>
        </w:trPr>
        <w:tc>
          <w:tcPr>
            <w:tcW w:w="3078" w:type="dxa"/>
            <w:vAlign w:val="center"/>
          </w:tcPr>
          <w:p w14:paraId="2742110C" w14:textId="77777777" w:rsidR="005877A7" w:rsidRPr="009A4D5E" w:rsidRDefault="005877A7" w:rsidP="00B574C7">
            <w:pPr>
              <w:rPr>
                <w:sz w:val="22"/>
                <w:szCs w:val="22"/>
              </w:rPr>
            </w:pPr>
            <w:r w:rsidRPr="009A4D5E">
              <w:rPr>
                <w:sz w:val="22"/>
                <w:szCs w:val="22"/>
              </w:rPr>
              <w:t>Toolkit</w:t>
            </w:r>
          </w:p>
        </w:tc>
        <w:tc>
          <w:tcPr>
            <w:tcW w:w="1461" w:type="dxa"/>
            <w:vAlign w:val="center"/>
          </w:tcPr>
          <w:p w14:paraId="2C94CE1B" w14:textId="77777777" w:rsidR="005877A7" w:rsidRPr="009A4D5E" w:rsidRDefault="005877A7" w:rsidP="00B574C7">
            <w:pPr>
              <w:rPr>
                <w:sz w:val="22"/>
                <w:szCs w:val="22"/>
              </w:rPr>
            </w:pPr>
            <w:r w:rsidRPr="009A4D5E">
              <w:rPr>
                <w:sz w:val="22"/>
                <w:szCs w:val="22"/>
              </w:rPr>
              <w:t>7.3</w:t>
            </w:r>
          </w:p>
        </w:tc>
      </w:tr>
      <w:tr w:rsidR="005877A7" w:rsidRPr="005748C9" w14:paraId="6BF50B3E" w14:textId="77777777" w:rsidTr="00B574C7">
        <w:trPr>
          <w:trHeight w:hRule="exact" w:val="360"/>
        </w:trPr>
        <w:tc>
          <w:tcPr>
            <w:tcW w:w="3078" w:type="dxa"/>
            <w:vAlign w:val="center"/>
          </w:tcPr>
          <w:p w14:paraId="7DF3E659" w14:textId="77777777" w:rsidR="005877A7" w:rsidRPr="009A4D5E" w:rsidRDefault="005877A7" w:rsidP="00B574C7">
            <w:pPr>
              <w:rPr>
                <w:sz w:val="22"/>
                <w:szCs w:val="22"/>
              </w:rPr>
            </w:pPr>
            <w:r w:rsidRPr="009A4D5E">
              <w:rPr>
                <w:sz w:val="22"/>
                <w:szCs w:val="22"/>
              </w:rPr>
              <w:t>VA FileMan</w:t>
            </w:r>
          </w:p>
        </w:tc>
        <w:tc>
          <w:tcPr>
            <w:tcW w:w="1461" w:type="dxa"/>
            <w:vAlign w:val="center"/>
          </w:tcPr>
          <w:p w14:paraId="10D8E5D0" w14:textId="77777777" w:rsidR="005877A7" w:rsidRPr="009A4D5E" w:rsidRDefault="005877A7" w:rsidP="00B574C7">
            <w:pPr>
              <w:rPr>
                <w:sz w:val="22"/>
                <w:szCs w:val="22"/>
              </w:rPr>
            </w:pPr>
            <w:r w:rsidRPr="009A4D5E">
              <w:rPr>
                <w:sz w:val="22"/>
                <w:szCs w:val="22"/>
              </w:rPr>
              <w:t>22.0</w:t>
            </w:r>
          </w:p>
        </w:tc>
      </w:tr>
      <w:tr w:rsidR="005877A7" w:rsidRPr="005748C9" w14:paraId="43AE0E8F" w14:textId="77777777" w:rsidTr="00B574C7">
        <w:trPr>
          <w:trHeight w:hRule="exact" w:val="360"/>
        </w:trPr>
        <w:tc>
          <w:tcPr>
            <w:tcW w:w="3078" w:type="dxa"/>
            <w:vAlign w:val="center"/>
          </w:tcPr>
          <w:p w14:paraId="32BD2995" w14:textId="77777777" w:rsidR="005877A7" w:rsidRPr="009A4D5E" w:rsidRDefault="005877A7" w:rsidP="00B574C7">
            <w:pPr>
              <w:rPr>
                <w:sz w:val="22"/>
                <w:szCs w:val="22"/>
              </w:rPr>
            </w:pPr>
            <w:r w:rsidRPr="009A4D5E">
              <w:rPr>
                <w:sz w:val="22"/>
                <w:szCs w:val="22"/>
              </w:rPr>
              <w:t>Vitals/Measurements</w:t>
            </w:r>
          </w:p>
        </w:tc>
        <w:tc>
          <w:tcPr>
            <w:tcW w:w="1461" w:type="dxa"/>
            <w:vAlign w:val="center"/>
          </w:tcPr>
          <w:p w14:paraId="1DF10DE0" w14:textId="77777777" w:rsidR="005877A7" w:rsidRPr="009A4D5E" w:rsidRDefault="005877A7" w:rsidP="00B574C7">
            <w:pPr>
              <w:rPr>
                <w:sz w:val="22"/>
                <w:szCs w:val="22"/>
              </w:rPr>
            </w:pPr>
            <w:r w:rsidRPr="009A4D5E">
              <w:rPr>
                <w:sz w:val="22"/>
                <w:szCs w:val="22"/>
              </w:rPr>
              <w:t>5.0</w:t>
            </w:r>
          </w:p>
        </w:tc>
      </w:tr>
    </w:tbl>
    <w:p w14:paraId="07716908" w14:textId="77777777" w:rsidR="00E16F19" w:rsidRDefault="00E16F19" w:rsidP="00E16F19"/>
    <w:p w14:paraId="24D70CA8" w14:textId="77777777" w:rsidR="00B5066D" w:rsidRPr="00795FD8" w:rsidRDefault="00E65F87" w:rsidP="00FA617B">
      <w:pPr>
        <w:pStyle w:val="Heading1"/>
      </w:pPr>
      <w:bookmarkStart w:id="33" w:name="_Toc307380173"/>
      <w:bookmarkStart w:id="34" w:name="_Toc307382818"/>
      <w:r>
        <w:t xml:space="preserve">User </w:t>
      </w:r>
      <w:r w:rsidR="00334456">
        <w:t>Documentation</w:t>
      </w:r>
      <w:bookmarkEnd w:id="33"/>
      <w:bookmarkEnd w:id="34"/>
    </w:p>
    <w:bookmarkEnd w:id="30"/>
    <w:p w14:paraId="690D5E13" w14:textId="77777777" w:rsidR="005422DB" w:rsidRDefault="00823DD1" w:rsidP="00334456">
      <w:pPr>
        <w:pStyle w:val="BodyText"/>
        <w:spacing w:before="120" w:after="120"/>
        <w:ind w:left="180"/>
        <w:rPr>
          <w:b w:val="0"/>
          <w:sz w:val="22"/>
          <w:szCs w:val="22"/>
        </w:rPr>
      </w:pPr>
      <w:r>
        <w:rPr>
          <w:b w:val="0"/>
          <w:sz w:val="22"/>
          <w:szCs w:val="22"/>
        </w:rPr>
        <w:t xml:space="preserve">User documentation </w:t>
      </w:r>
      <w:r>
        <w:rPr>
          <w:b w:val="0"/>
        </w:rPr>
        <w:t>for Inpatient Medications V.5</w:t>
      </w:r>
      <w:r w:rsidRPr="00A93329">
        <w:rPr>
          <w:b w:val="0"/>
        </w:rPr>
        <w:t>.0</w:t>
      </w:r>
      <w:r w:rsidR="000E69DB">
        <w:rPr>
          <w:b w:val="0"/>
          <w:sz w:val="22"/>
          <w:szCs w:val="22"/>
        </w:rPr>
        <w:t xml:space="preserve"> provide</w:t>
      </w:r>
      <w:r w:rsidR="00E65F87">
        <w:rPr>
          <w:b w:val="0"/>
          <w:sz w:val="22"/>
          <w:szCs w:val="22"/>
        </w:rPr>
        <w:t>s</w:t>
      </w:r>
      <w:r w:rsidR="000E69DB">
        <w:rPr>
          <w:b w:val="0"/>
          <w:sz w:val="22"/>
          <w:szCs w:val="22"/>
        </w:rPr>
        <w:t xml:space="preserve"> d</w:t>
      </w:r>
      <w:r w:rsidR="00334456">
        <w:rPr>
          <w:b w:val="0"/>
          <w:sz w:val="22"/>
          <w:szCs w:val="22"/>
        </w:rPr>
        <w:t>etailed information on the functionality</w:t>
      </w:r>
      <w:r w:rsidR="006D4069">
        <w:rPr>
          <w:b w:val="0"/>
          <w:sz w:val="22"/>
          <w:szCs w:val="22"/>
        </w:rPr>
        <w:t>,</w:t>
      </w:r>
      <w:r w:rsidR="00E65F87">
        <w:rPr>
          <w:b w:val="0"/>
          <w:sz w:val="22"/>
          <w:szCs w:val="22"/>
        </w:rPr>
        <w:t xml:space="preserve"> and</w:t>
      </w:r>
      <w:r w:rsidR="00334456">
        <w:rPr>
          <w:b w:val="0"/>
          <w:sz w:val="22"/>
          <w:szCs w:val="22"/>
        </w:rPr>
        <w:t xml:space="preserve"> can be found on the </w:t>
      </w:r>
      <w:hyperlink r:id="rId14" w:history="1">
        <w:r w:rsidR="00334456" w:rsidRPr="00837A4C">
          <w:rPr>
            <w:rStyle w:val="Hyperlink"/>
            <w:b w:val="0"/>
            <w:sz w:val="22"/>
            <w:szCs w:val="22"/>
          </w:rPr>
          <w:t>VistA Document Library</w:t>
        </w:r>
      </w:hyperlink>
      <w:r w:rsidR="00334456">
        <w:rPr>
          <w:b w:val="0"/>
          <w:sz w:val="22"/>
          <w:szCs w:val="22"/>
        </w:rPr>
        <w:t xml:space="preserve"> (VDL)</w:t>
      </w:r>
      <w:r w:rsidR="000E69DB">
        <w:rPr>
          <w:b w:val="0"/>
          <w:sz w:val="22"/>
          <w:szCs w:val="22"/>
        </w:rPr>
        <w:t xml:space="preserve">. </w:t>
      </w:r>
      <w:r>
        <w:rPr>
          <w:b w:val="0"/>
          <w:sz w:val="22"/>
          <w:szCs w:val="22"/>
        </w:rPr>
        <w:t>Inpatient Medications d</w:t>
      </w:r>
      <w:r w:rsidR="000E69DB">
        <w:rPr>
          <w:b w:val="0"/>
          <w:sz w:val="22"/>
          <w:szCs w:val="22"/>
        </w:rPr>
        <w:t>ocuments available are listed below:</w:t>
      </w:r>
    </w:p>
    <w:p w14:paraId="40DEDEF6" w14:textId="77777777" w:rsidR="000E69DB" w:rsidRDefault="00823DD1" w:rsidP="000255A4">
      <w:pPr>
        <w:pStyle w:val="BodyText"/>
        <w:spacing w:before="60" w:after="60"/>
        <w:ind w:left="720"/>
        <w:rPr>
          <w:b w:val="0"/>
        </w:rPr>
      </w:pPr>
      <w:r w:rsidRPr="00823DD1">
        <w:rPr>
          <w:b w:val="0"/>
        </w:rPr>
        <w:t>Nurse's User Manual</w:t>
      </w:r>
    </w:p>
    <w:p w14:paraId="411C57F6" w14:textId="77777777" w:rsidR="00E65F87" w:rsidRPr="00823DD1" w:rsidRDefault="00E65F87" w:rsidP="000255A4">
      <w:pPr>
        <w:pStyle w:val="BodyText"/>
        <w:spacing w:before="60" w:after="60"/>
        <w:ind w:left="720"/>
        <w:rPr>
          <w:b w:val="0"/>
        </w:rPr>
      </w:pPr>
      <w:r w:rsidRPr="00823DD1">
        <w:rPr>
          <w:b w:val="0"/>
        </w:rPr>
        <w:t>Nurse's User Manual</w:t>
      </w:r>
      <w:r>
        <w:rPr>
          <w:b w:val="0"/>
        </w:rPr>
        <w:t xml:space="preserve"> Change Pages</w:t>
      </w:r>
    </w:p>
    <w:p w14:paraId="776754FA" w14:textId="77777777" w:rsidR="00E65F87" w:rsidRPr="00823DD1" w:rsidRDefault="00E65F87" w:rsidP="000255A4">
      <w:pPr>
        <w:pStyle w:val="BodyText"/>
        <w:spacing w:before="60" w:after="60"/>
        <w:ind w:left="720"/>
        <w:rPr>
          <w:b w:val="0"/>
        </w:rPr>
      </w:pPr>
      <w:r w:rsidRPr="00823DD1">
        <w:rPr>
          <w:b w:val="0"/>
        </w:rPr>
        <w:t>Pharmacist's User Manual</w:t>
      </w:r>
      <w:r w:rsidR="00423540">
        <w:rPr>
          <w:b w:val="0"/>
        </w:rPr>
        <w:t xml:space="preserve"> </w:t>
      </w:r>
      <w:r w:rsidR="00423540" w:rsidRPr="00423540">
        <w:rPr>
          <w:b w:val="0"/>
        </w:rPr>
        <w:t>V. 5.0</w:t>
      </w:r>
    </w:p>
    <w:p w14:paraId="5233E824" w14:textId="77777777" w:rsidR="00E65F87" w:rsidRPr="00823DD1" w:rsidRDefault="00E65F87" w:rsidP="000255A4">
      <w:pPr>
        <w:pStyle w:val="BodyText"/>
        <w:spacing w:before="60" w:after="60"/>
        <w:ind w:left="720"/>
        <w:rPr>
          <w:b w:val="0"/>
        </w:rPr>
      </w:pPr>
      <w:r w:rsidRPr="00823DD1">
        <w:rPr>
          <w:b w:val="0"/>
        </w:rPr>
        <w:t>Pharmacist's User Manual</w:t>
      </w:r>
      <w:r>
        <w:rPr>
          <w:b w:val="0"/>
        </w:rPr>
        <w:t xml:space="preserve"> Change Pages</w:t>
      </w:r>
    </w:p>
    <w:p w14:paraId="2C5D8785" w14:textId="77777777" w:rsidR="00E65F87" w:rsidRPr="00823DD1" w:rsidRDefault="00E65F87" w:rsidP="000255A4">
      <w:pPr>
        <w:pStyle w:val="BodyText"/>
        <w:spacing w:before="60" w:after="60"/>
        <w:ind w:left="720"/>
        <w:rPr>
          <w:b w:val="0"/>
        </w:rPr>
      </w:pPr>
      <w:r w:rsidRPr="00823DD1">
        <w:rPr>
          <w:b w:val="0"/>
        </w:rPr>
        <w:t>Technical Manual/Security Guide</w:t>
      </w:r>
      <w:r w:rsidR="00423540">
        <w:rPr>
          <w:b w:val="0"/>
        </w:rPr>
        <w:t xml:space="preserve"> </w:t>
      </w:r>
      <w:r w:rsidR="00423540" w:rsidRPr="00423540">
        <w:rPr>
          <w:b w:val="0"/>
        </w:rPr>
        <w:t>V. 5.0</w:t>
      </w:r>
    </w:p>
    <w:p w14:paraId="1B24B603" w14:textId="77777777" w:rsidR="00823DD1" w:rsidRPr="00823DD1" w:rsidRDefault="00823DD1" w:rsidP="000255A4">
      <w:pPr>
        <w:pStyle w:val="BodyText"/>
        <w:spacing w:before="60" w:after="60"/>
        <w:ind w:left="720"/>
        <w:rPr>
          <w:b w:val="0"/>
        </w:rPr>
      </w:pPr>
      <w:r w:rsidRPr="00823DD1">
        <w:rPr>
          <w:b w:val="0"/>
        </w:rPr>
        <w:t>Technical Manual/Security Guide</w:t>
      </w:r>
      <w:r w:rsidR="00E65F87">
        <w:rPr>
          <w:b w:val="0"/>
        </w:rPr>
        <w:t xml:space="preserve"> Change Pages</w:t>
      </w:r>
    </w:p>
    <w:p w14:paraId="6A674982" w14:textId="77777777" w:rsidR="000255A4" w:rsidRPr="00E16F19" w:rsidRDefault="00823DD1">
      <w:pPr>
        <w:pStyle w:val="BodyText"/>
        <w:spacing w:before="60" w:after="60"/>
        <w:ind w:left="720"/>
        <w:rPr>
          <w:b w:val="0"/>
        </w:rPr>
      </w:pPr>
      <w:r w:rsidRPr="00823DD1">
        <w:rPr>
          <w:b w:val="0"/>
        </w:rPr>
        <w:t>Release Notes</w:t>
      </w:r>
    </w:p>
    <w:sectPr w:rsidR="000255A4" w:rsidRPr="00E16F19" w:rsidSect="003572B9">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FFB6" w14:textId="77777777" w:rsidR="00222A63" w:rsidRDefault="00222A63">
      <w:r>
        <w:separator/>
      </w:r>
    </w:p>
  </w:endnote>
  <w:endnote w:type="continuationSeparator" w:id="0">
    <w:p w14:paraId="415BE5EA" w14:textId="77777777" w:rsidR="00222A63" w:rsidRDefault="0022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B58B" w14:textId="77777777" w:rsidR="00115E5B" w:rsidRDefault="00115E5B">
    <w:pPr>
      <w:pStyle w:val="Footer"/>
      <w:tabs>
        <w:tab w:val="clear" w:pos="9270"/>
        <w:tab w:val="left" w:pos="9090"/>
      </w:tabs>
      <w:rPr>
        <w:rStyle w:val="PageNumber"/>
      </w:rPr>
    </w:pPr>
    <w:r>
      <w:t>September 2001</w:t>
    </w:r>
    <w:r>
      <w:tab/>
      <w:t>Pharmacy Ordering Enhancements (POE) Phase 2</w:t>
    </w:r>
    <w:r>
      <w:tab/>
    </w:r>
    <w:r w:rsidR="00A77C79">
      <w:rPr>
        <w:rStyle w:val="PageNumber"/>
      </w:rPr>
      <w:fldChar w:fldCharType="begin"/>
    </w:r>
    <w:r>
      <w:rPr>
        <w:rStyle w:val="PageNumber"/>
      </w:rPr>
      <w:instrText xml:space="preserve"> PAGE </w:instrText>
    </w:r>
    <w:r w:rsidR="00A77C79">
      <w:rPr>
        <w:rStyle w:val="PageNumber"/>
      </w:rPr>
      <w:fldChar w:fldCharType="separate"/>
    </w:r>
    <w:r w:rsidR="00C00F5A">
      <w:rPr>
        <w:rStyle w:val="PageNumber"/>
        <w:noProof/>
      </w:rPr>
      <w:t>iii</w:t>
    </w:r>
    <w:r w:rsidR="00A77C79">
      <w:rPr>
        <w:rStyle w:val="PageNumber"/>
      </w:rPr>
      <w:fldChar w:fldCharType="end"/>
    </w:r>
  </w:p>
  <w:p w14:paraId="6A5554F5" w14:textId="77777777" w:rsidR="00115E5B" w:rsidRDefault="00115E5B">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DBE3" w14:textId="77777777" w:rsidR="00115E5B" w:rsidRDefault="00A77C79">
    <w:pPr>
      <w:pStyle w:val="Footer"/>
      <w:tabs>
        <w:tab w:val="clear" w:pos="9270"/>
        <w:tab w:val="left" w:pos="8010"/>
      </w:tabs>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3572B9">
      <w:rPr>
        <w:rStyle w:val="PageNumber"/>
        <w:noProof/>
      </w:rPr>
      <w:t>ii</w:t>
    </w:r>
    <w:r>
      <w:rPr>
        <w:rStyle w:val="PageNumber"/>
      </w:rPr>
      <w:fldChar w:fldCharType="end"/>
    </w:r>
    <w:r w:rsidR="00115E5B">
      <w:rPr>
        <w:rStyle w:val="PageNumber"/>
      </w:rPr>
      <w:tab/>
      <w:t>Ward Drug Dispensing Equipment Interface Project</w:t>
    </w:r>
    <w:r w:rsidR="00115E5B">
      <w:rPr>
        <w:rStyle w:val="PageNumber"/>
      </w:rPr>
      <w:tab/>
      <w:t>January 2006</w:t>
    </w:r>
  </w:p>
  <w:p w14:paraId="6BC750E7" w14:textId="77777777" w:rsidR="00115E5B" w:rsidRDefault="00115E5B">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30A2" w14:textId="77777777" w:rsidR="00115E5B" w:rsidRDefault="00D94688" w:rsidP="00C00F5A">
    <w:pPr>
      <w:pStyle w:val="Footer"/>
      <w:rPr>
        <w:rStyle w:val="PageNumber"/>
      </w:rPr>
    </w:pPr>
    <w:r>
      <w:rPr>
        <w:rStyle w:val="PageNumber"/>
      </w:rPr>
      <w:t>Jan</w:t>
    </w:r>
    <w:r w:rsidR="00A602EA">
      <w:rPr>
        <w:rStyle w:val="PageNumber"/>
      </w:rPr>
      <w:t>uary 2012</w:t>
    </w:r>
    <w:r w:rsidR="00115E5B">
      <w:rPr>
        <w:rStyle w:val="PageNumber"/>
      </w:rPr>
      <w:tab/>
    </w:r>
    <w:r w:rsidR="00A602EA">
      <w:rPr>
        <w:rStyle w:val="PageNumber"/>
      </w:rPr>
      <w:t>Inpatient Medications Release Notes</w:t>
    </w:r>
    <w:r w:rsidR="00115E5B">
      <w:rPr>
        <w:rStyle w:val="PageNumber"/>
      </w:rPr>
      <w:tab/>
    </w:r>
    <w:r w:rsidR="00A77C79">
      <w:rPr>
        <w:rStyle w:val="PageNumber"/>
      </w:rPr>
      <w:fldChar w:fldCharType="begin"/>
    </w:r>
    <w:r w:rsidR="00115E5B">
      <w:rPr>
        <w:rStyle w:val="PageNumber"/>
      </w:rPr>
      <w:instrText xml:space="preserve"> PAGE </w:instrText>
    </w:r>
    <w:r w:rsidR="00A77C79">
      <w:rPr>
        <w:rStyle w:val="PageNumber"/>
      </w:rPr>
      <w:fldChar w:fldCharType="separate"/>
    </w:r>
    <w:r w:rsidR="004A1BE6">
      <w:rPr>
        <w:rStyle w:val="PageNumber"/>
        <w:noProof/>
      </w:rPr>
      <w:t>i</w:t>
    </w:r>
    <w:r w:rsidR="00A77C79">
      <w:rPr>
        <w:rStyle w:val="PageNumber"/>
      </w:rPr>
      <w:fldChar w:fldCharType="end"/>
    </w:r>
  </w:p>
  <w:p w14:paraId="1BC97126" w14:textId="77777777" w:rsidR="00A602EA" w:rsidRDefault="00115E5B" w:rsidP="00A602EA">
    <w:pPr>
      <w:pStyle w:val="Footer"/>
    </w:pPr>
    <w:r>
      <w:rPr>
        <w:rStyle w:val="PageNumber"/>
      </w:rPr>
      <w:tab/>
    </w:r>
    <w:r w:rsidR="00A602EA">
      <w:rPr>
        <w:rStyle w:val="PageNumber"/>
      </w:rPr>
      <w:t>PSJ*5*253/PSJ*5*254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C7E2" w14:textId="77777777" w:rsidR="00A602EA" w:rsidRDefault="00A77C79" w:rsidP="00A602EA">
    <w:pPr>
      <w:pStyle w:val="Footer"/>
    </w:pPr>
    <w:r>
      <w:rPr>
        <w:rStyle w:val="PageNumber"/>
      </w:rPr>
      <w:fldChar w:fldCharType="begin"/>
    </w:r>
    <w:r w:rsidR="00115E5B">
      <w:rPr>
        <w:rStyle w:val="PageNumber"/>
      </w:rPr>
      <w:instrText xml:space="preserve"> PAGE </w:instrText>
    </w:r>
    <w:r>
      <w:rPr>
        <w:rStyle w:val="PageNumber"/>
      </w:rPr>
      <w:fldChar w:fldCharType="separate"/>
    </w:r>
    <w:r w:rsidR="004A1BE6">
      <w:rPr>
        <w:rStyle w:val="PageNumber"/>
        <w:noProof/>
      </w:rPr>
      <w:t>ii</w:t>
    </w:r>
    <w:r>
      <w:rPr>
        <w:rStyle w:val="PageNumber"/>
      </w:rPr>
      <w:fldChar w:fldCharType="end"/>
    </w:r>
    <w:r w:rsidR="00115E5B">
      <w:tab/>
    </w:r>
    <w:r w:rsidR="00A602EA">
      <w:rPr>
        <w:rStyle w:val="PageNumber"/>
      </w:rPr>
      <w:t>Inpatient Medications Release Notes</w:t>
    </w:r>
    <w:r w:rsidR="00A602EA">
      <w:rPr>
        <w:rStyle w:val="PageNumber"/>
      </w:rPr>
      <w:tab/>
    </w:r>
    <w:r w:rsidR="00D94688">
      <w:rPr>
        <w:rStyle w:val="PageNumber"/>
      </w:rPr>
      <w:t>Jan</w:t>
    </w:r>
    <w:r w:rsidR="00A602EA">
      <w:rPr>
        <w:rStyle w:val="PageNumber"/>
      </w:rPr>
      <w:t>uary 2012</w:t>
    </w:r>
    <w:r w:rsidR="00A602EA">
      <w:rPr>
        <w:rStyle w:val="PageNumber"/>
      </w:rPr>
      <w:tab/>
      <w:t>PSJ*5*253/PSJ*5*254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744A" w14:textId="77777777" w:rsidR="00F04380" w:rsidRDefault="00F04380" w:rsidP="00F04380">
    <w:pPr>
      <w:pStyle w:val="Footer"/>
      <w:rPr>
        <w:rStyle w:val="PageNumber"/>
      </w:rPr>
    </w:pPr>
    <w:r>
      <w:rPr>
        <w:rStyle w:val="PageNumber"/>
      </w:rPr>
      <w:t>PRE</w:t>
    </w:r>
    <w:r>
      <w:rPr>
        <w:rStyle w:val="PageNumber"/>
      </w:rPr>
      <w:tab/>
    </w:r>
    <w:r w:rsidR="00A77C79">
      <w:rPr>
        <w:rStyle w:val="PageNumber"/>
      </w:rPr>
      <w:fldChar w:fldCharType="begin"/>
    </w:r>
    <w:r>
      <w:rPr>
        <w:rStyle w:val="PageNumber"/>
      </w:rPr>
      <w:instrText xml:space="preserve"> PAGE </w:instrText>
    </w:r>
    <w:r w:rsidR="00A77C79">
      <w:rPr>
        <w:rStyle w:val="PageNumber"/>
      </w:rPr>
      <w:fldChar w:fldCharType="separate"/>
    </w:r>
    <w:r w:rsidR="003572B9">
      <w:rPr>
        <w:rStyle w:val="PageNumber"/>
        <w:noProof/>
      </w:rPr>
      <w:t>iii</w:t>
    </w:r>
    <w:r w:rsidR="00A77C79">
      <w:rPr>
        <w:rStyle w:val="PageNumber"/>
      </w:rPr>
      <w:fldChar w:fldCharType="end"/>
    </w:r>
  </w:p>
  <w:p w14:paraId="4ADF0B95" w14:textId="77777777" w:rsidR="00F04380" w:rsidRDefault="00F04380" w:rsidP="00F04380">
    <w:pPr>
      <w:pStyle w:val="Footer"/>
      <w:rPr>
        <w:rStyle w:val="PageNumber"/>
      </w:rPr>
    </w:pPr>
    <w:r>
      <w:rPr>
        <w:rStyle w:val="PageNumber"/>
      </w:rPr>
      <w:tab/>
      <w:t>Release Notes</w:t>
    </w:r>
  </w:p>
  <w:p w14:paraId="69CC1EA8" w14:textId="77777777" w:rsidR="00F04380" w:rsidRDefault="00F04380" w:rsidP="00F04380">
    <w:pPr>
      <w:pStyle w:val="Footer"/>
      <w:tabs>
        <w:tab w:val="clear" w:pos="9270"/>
        <w:tab w:val="left" w:pos="8640"/>
      </w:tabs>
      <w:jc w:val="center"/>
      <w:rPr>
        <w:rStyle w:val="PageNumber"/>
      </w:rPr>
    </w:pPr>
    <w:r>
      <w:rPr>
        <w:rStyle w:val="PageNumber"/>
      </w:rPr>
      <w:t>PSO*7*251, PSJ*5*181, PSJ*5*226</w:t>
    </w:r>
  </w:p>
  <w:p w14:paraId="56C0F077" w14:textId="77777777" w:rsidR="00F04380" w:rsidRDefault="00F04380" w:rsidP="00F04380">
    <w:pPr>
      <w:pStyle w:val="Footer"/>
      <w:tabs>
        <w:tab w:val="clear" w:pos="9270"/>
        <w:tab w:val="left" w:pos="8640"/>
      </w:tabs>
      <w:jc w:val="center"/>
    </w:pPr>
    <w:r>
      <w:rPr>
        <w:rStyle w:val="PageNumber"/>
      </w:rPr>
      <w:t>PSS*1*136, PSS*1*117, PSS*1*151</w:t>
    </w:r>
  </w:p>
  <w:p w14:paraId="42D5F27A" w14:textId="77777777" w:rsidR="00115E5B" w:rsidRDefault="00115E5B">
    <w:pPr>
      <w:pStyle w:val="Footer"/>
      <w:tabs>
        <w:tab w:val="clear" w:pos="9270"/>
        <w:tab w:val="lef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1DB1" w14:textId="77777777" w:rsidR="006A2223" w:rsidRDefault="00A602EA" w:rsidP="003572B9">
    <w:pPr>
      <w:pStyle w:val="Footer"/>
    </w:pPr>
    <w:r>
      <w:rPr>
        <w:rStyle w:val="PageNumber"/>
      </w:rPr>
      <w:fldChar w:fldCharType="begin"/>
    </w:r>
    <w:r>
      <w:rPr>
        <w:rStyle w:val="PageNumber"/>
      </w:rPr>
      <w:instrText xml:space="preserve"> PAGE </w:instrText>
    </w:r>
    <w:r>
      <w:rPr>
        <w:rStyle w:val="PageNumber"/>
      </w:rPr>
      <w:fldChar w:fldCharType="separate"/>
    </w:r>
    <w:r w:rsidR="004A1BE6">
      <w:rPr>
        <w:rStyle w:val="PageNumber"/>
        <w:noProof/>
      </w:rPr>
      <w:t>6</w:t>
    </w:r>
    <w:r>
      <w:rPr>
        <w:rStyle w:val="PageNumber"/>
      </w:rPr>
      <w:fldChar w:fldCharType="end"/>
    </w:r>
    <w:r>
      <w:tab/>
    </w:r>
    <w:r>
      <w:rPr>
        <w:rStyle w:val="PageNumber"/>
      </w:rPr>
      <w:t>Inpatient Medications Release Notes</w:t>
    </w:r>
    <w:r>
      <w:rPr>
        <w:rStyle w:val="PageNumber"/>
      </w:rPr>
      <w:tab/>
    </w:r>
    <w:r w:rsidR="00D94688">
      <w:rPr>
        <w:rStyle w:val="PageNumber"/>
      </w:rPr>
      <w:t>Jan</w:t>
    </w:r>
    <w:r>
      <w:rPr>
        <w:rStyle w:val="PageNumber"/>
      </w:rPr>
      <w:t>uary 2012</w:t>
    </w:r>
    <w:r>
      <w:rPr>
        <w:rStyle w:val="PageNumber"/>
      </w:rPr>
      <w:tab/>
      <w:t>PSJ*5*253/PSJ*5*254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98EF7" w14:textId="77777777" w:rsidR="006A2223" w:rsidRPr="00A602EA" w:rsidRDefault="00D94688" w:rsidP="00A602EA">
    <w:pPr>
      <w:pStyle w:val="Footer"/>
    </w:pPr>
    <w:r>
      <w:rPr>
        <w:rStyle w:val="PageNumber"/>
      </w:rPr>
      <w:t>Jan</w:t>
    </w:r>
    <w:r w:rsidR="00A602EA">
      <w:rPr>
        <w:rStyle w:val="PageNumber"/>
      </w:rPr>
      <w:t>uary 2012</w:t>
    </w:r>
    <w:r w:rsidR="00A602EA">
      <w:tab/>
    </w:r>
    <w:r w:rsidR="00A602EA">
      <w:rPr>
        <w:rStyle w:val="PageNumber"/>
      </w:rPr>
      <w:t>Inpatient Medications Release Notes</w:t>
    </w:r>
    <w:r w:rsidR="00A602EA">
      <w:rPr>
        <w:rStyle w:val="PageNumber"/>
      </w:rPr>
      <w:tab/>
    </w:r>
    <w:r w:rsidR="00A602EA" w:rsidRPr="00A602EA">
      <w:rPr>
        <w:rStyle w:val="PageNumber"/>
      </w:rPr>
      <w:fldChar w:fldCharType="begin"/>
    </w:r>
    <w:r w:rsidR="00A602EA" w:rsidRPr="00A602EA">
      <w:rPr>
        <w:rStyle w:val="PageNumber"/>
      </w:rPr>
      <w:instrText xml:space="preserve"> PAGE   \* MERGEFORMAT </w:instrText>
    </w:r>
    <w:r w:rsidR="00A602EA" w:rsidRPr="00A602EA">
      <w:rPr>
        <w:rStyle w:val="PageNumber"/>
      </w:rPr>
      <w:fldChar w:fldCharType="separate"/>
    </w:r>
    <w:r w:rsidR="004A1BE6">
      <w:rPr>
        <w:rStyle w:val="PageNumber"/>
        <w:noProof/>
      </w:rPr>
      <w:t>5</w:t>
    </w:r>
    <w:r w:rsidR="00A602EA" w:rsidRPr="00A602EA">
      <w:rPr>
        <w:rStyle w:val="PageNumber"/>
      </w:rPr>
      <w:fldChar w:fldCharType="end"/>
    </w:r>
    <w:r w:rsidR="00A602EA">
      <w:rPr>
        <w:rStyle w:val="PageNumber"/>
      </w:rPr>
      <w:tab/>
      <w:t>PSJ*5*253/PSJ*5*254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1499" w14:textId="77777777" w:rsidR="00222A63" w:rsidRDefault="00222A63">
      <w:r>
        <w:separator/>
      </w:r>
    </w:p>
  </w:footnote>
  <w:footnote w:type="continuationSeparator" w:id="0">
    <w:p w14:paraId="28337A46" w14:textId="77777777" w:rsidR="00222A63" w:rsidRDefault="00222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B0B74C"/>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1512"/>
        </w:tabs>
        <w:ind w:left="151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FB3401"/>
    <w:multiLevelType w:val="hybridMultilevel"/>
    <w:tmpl w:val="6EBC95E4"/>
    <w:lvl w:ilvl="0" w:tplc="2208E570">
      <w:start w:val="1"/>
      <w:numFmt w:val="bullet"/>
      <w:lvlText w:val=""/>
      <w:lvlJc w:val="left"/>
      <w:pPr>
        <w:ind w:left="1440" w:hanging="360"/>
      </w:pPr>
      <w:rPr>
        <w:rFonts w:ascii="Symbol" w:hAnsi="Symbol" w:hint="default"/>
      </w:rPr>
    </w:lvl>
    <w:lvl w:ilvl="1" w:tplc="B1C8D9E6">
      <w:start w:val="1"/>
      <w:numFmt w:val="bullet"/>
      <w:lvlText w:val="o"/>
      <w:lvlJc w:val="left"/>
      <w:pPr>
        <w:ind w:left="1620" w:hanging="360"/>
      </w:pPr>
      <w:rPr>
        <w:rFonts w:ascii="Courier New" w:hAnsi="Courier New" w:hint="default"/>
      </w:rPr>
    </w:lvl>
    <w:lvl w:ilvl="2" w:tplc="E532640A" w:tentative="1">
      <w:start w:val="1"/>
      <w:numFmt w:val="bullet"/>
      <w:lvlText w:val=""/>
      <w:lvlJc w:val="left"/>
      <w:pPr>
        <w:ind w:left="2340" w:hanging="360"/>
      </w:pPr>
      <w:rPr>
        <w:rFonts w:ascii="Wingdings" w:hAnsi="Wingdings" w:hint="default"/>
      </w:rPr>
    </w:lvl>
    <w:lvl w:ilvl="3" w:tplc="4F5E17DA" w:tentative="1">
      <w:start w:val="1"/>
      <w:numFmt w:val="bullet"/>
      <w:lvlText w:val=""/>
      <w:lvlJc w:val="left"/>
      <w:pPr>
        <w:ind w:left="3060" w:hanging="360"/>
      </w:pPr>
      <w:rPr>
        <w:rFonts w:ascii="Symbol" w:hAnsi="Symbol" w:hint="default"/>
      </w:rPr>
    </w:lvl>
    <w:lvl w:ilvl="4" w:tplc="76D686A2" w:tentative="1">
      <w:start w:val="1"/>
      <w:numFmt w:val="bullet"/>
      <w:lvlText w:val="o"/>
      <w:lvlJc w:val="left"/>
      <w:pPr>
        <w:ind w:left="3780" w:hanging="360"/>
      </w:pPr>
      <w:rPr>
        <w:rFonts w:ascii="Courier New" w:hAnsi="Courier New" w:cs="Courier New" w:hint="default"/>
      </w:rPr>
    </w:lvl>
    <w:lvl w:ilvl="5" w:tplc="68864C12" w:tentative="1">
      <w:start w:val="1"/>
      <w:numFmt w:val="bullet"/>
      <w:lvlText w:val=""/>
      <w:lvlJc w:val="left"/>
      <w:pPr>
        <w:ind w:left="4500" w:hanging="360"/>
      </w:pPr>
      <w:rPr>
        <w:rFonts w:ascii="Wingdings" w:hAnsi="Wingdings" w:hint="default"/>
      </w:rPr>
    </w:lvl>
    <w:lvl w:ilvl="6" w:tplc="BE8EE09C" w:tentative="1">
      <w:start w:val="1"/>
      <w:numFmt w:val="bullet"/>
      <w:lvlText w:val=""/>
      <w:lvlJc w:val="left"/>
      <w:pPr>
        <w:ind w:left="5220" w:hanging="360"/>
      </w:pPr>
      <w:rPr>
        <w:rFonts w:ascii="Symbol" w:hAnsi="Symbol" w:hint="default"/>
      </w:rPr>
    </w:lvl>
    <w:lvl w:ilvl="7" w:tplc="677C59C0" w:tentative="1">
      <w:start w:val="1"/>
      <w:numFmt w:val="bullet"/>
      <w:lvlText w:val="o"/>
      <w:lvlJc w:val="left"/>
      <w:pPr>
        <w:ind w:left="5940" w:hanging="360"/>
      </w:pPr>
      <w:rPr>
        <w:rFonts w:ascii="Courier New" w:hAnsi="Courier New" w:cs="Courier New" w:hint="default"/>
      </w:rPr>
    </w:lvl>
    <w:lvl w:ilvl="8" w:tplc="6DD60EE2" w:tentative="1">
      <w:start w:val="1"/>
      <w:numFmt w:val="bullet"/>
      <w:lvlText w:val=""/>
      <w:lvlJc w:val="left"/>
      <w:pPr>
        <w:ind w:left="6660" w:hanging="360"/>
      </w:pPr>
      <w:rPr>
        <w:rFonts w:ascii="Wingdings" w:hAnsi="Wingdings" w:hint="default"/>
      </w:rPr>
    </w:lvl>
  </w:abstractNum>
  <w:abstractNum w:abstractNumId="2" w15:restartNumberingAfterBreak="0">
    <w:nsid w:val="0EA742B6"/>
    <w:multiLevelType w:val="hybridMultilevel"/>
    <w:tmpl w:val="9440E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7462FA"/>
    <w:multiLevelType w:val="hybridMultilevel"/>
    <w:tmpl w:val="380CA3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A552EB"/>
    <w:multiLevelType w:val="hybridMultilevel"/>
    <w:tmpl w:val="DAD0F29E"/>
    <w:lvl w:ilvl="0" w:tplc="F2C2900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9DF08B2"/>
    <w:multiLevelType w:val="hybridMultilevel"/>
    <w:tmpl w:val="9F5E4C06"/>
    <w:lvl w:ilvl="0" w:tplc="B986D158">
      <w:start w:val="1"/>
      <w:numFmt w:val="bullet"/>
      <w:lvlText w:val=""/>
      <w:lvlJc w:val="left"/>
      <w:pPr>
        <w:ind w:left="1260" w:hanging="360"/>
      </w:pPr>
      <w:rPr>
        <w:rFonts w:ascii="Symbol" w:hAnsi="Symbol" w:hint="default"/>
      </w:rPr>
    </w:lvl>
    <w:lvl w:ilvl="1" w:tplc="A42EEA0A" w:tentative="1">
      <w:start w:val="1"/>
      <w:numFmt w:val="bullet"/>
      <w:lvlText w:val="o"/>
      <w:lvlJc w:val="left"/>
      <w:pPr>
        <w:ind w:left="1440" w:hanging="360"/>
      </w:pPr>
      <w:rPr>
        <w:rFonts w:ascii="Courier New" w:hAnsi="Courier New" w:cs="Courier New" w:hint="default"/>
      </w:rPr>
    </w:lvl>
    <w:lvl w:ilvl="2" w:tplc="2A961008" w:tentative="1">
      <w:start w:val="1"/>
      <w:numFmt w:val="bullet"/>
      <w:lvlText w:val=""/>
      <w:lvlJc w:val="left"/>
      <w:pPr>
        <w:ind w:left="2160" w:hanging="360"/>
      </w:pPr>
      <w:rPr>
        <w:rFonts w:ascii="Wingdings" w:hAnsi="Wingdings" w:hint="default"/>
      </w:rPr>
    </w:lvl>
    <w:lvl w:ilvl="3" w:tplc="53601D84" w:tentative="1">
      <w:start w:val="1"/>
      <w:numFmt w:val="bullet"/>
      <w:lvlText w:val=""/>
      <w:lvlJc w:val="left"/>
      <w:pPr>
        <w:ind w:left="2880" w:hanging="360"/>
      </w:pPr>
      <w:rPr>
        <w:rFonts w:ascii="Symbol" w:hAnsi="Symbol" w:hint="default"/>
      </w:rPr>
    </w:lvl>
    <w:lvl w:ilvl="4" w:tplc="B8DED15A" w:tentative="1">
      <w:start w:val="1"/>
      <w:numFmt w:val="bullet"/>
      <w:lvlText w:val="o"/>
      <w:lvlJc w:val="left"/>
      <w:pPr>
        <w:ind w:left="3600" w:hanging="360"/>
      </w:pPr>
      <w:rPr>
        <w:rFonts w:ascii="Courier New" w:hAnsi="Courier New" w:cs="Courier New" w:hint="default"/>
      </w:rPr>
    </w:lvl>
    <w:lvl w:ilvl="5" w:tplc="E8302118" w:tentative="1">
      <w:start w:val="1"/>
      <w:numFmt w:val="bullet"/>
      <w:lvlText w:val=""/>
      <w:lvlJc w:val="left"/>
      <w:pPr>
        <w:ind w:left="4320" w:hanging="360"/>
      </w:pPr>
      <w:rPr>
        <w:rFonts w:ascii="Wingdings" w:hAnsi="Wingdings" w:hint="default"/>
      </w:rPr>
    </w:lvl>
    <w:lvl w:ilvl="6" w:tplc="0DDAD692" w:tentative="1">
      <w:start w:val="1"/>
      <w:numFmt w:val="bullet"/>
      <w:lvlText w:val=""/>
      <w:lvlJc w:val="left"/>
      <w:pPr>
        <w:ind w:left="5040" w:hanging="360"/>
      </w:pPr>
      <w:rPr>
        <w:rFonts w:ascii="Symbol" w:hAnsi="Symbol" w:hint="default"/>
      </w:rPr>
    </w:lvl>
    <w:lvl w:ilvl="7" w:tplc="534C019E" w:tentative="1">
      <w:start w:val="1"/>
      <w:numFmt w:val="bullet"/>
      <w:lvlText w:val="o"/>
      <w:lvlJc w:val="left"/>
      <w:pPr>
        <w:ind w:left="5760" w:hanging="360"/>
      </w:pPr>
      <w:rPr>
        <w:rFonts w:ascii="Courier New" w:hAnsi="Courier New" w:cs="Courier New" w:hint="default"/>
      </w:rPr>
    </w:lvl>
    <w:lvl w:ilvl="8" w:tplc="42DA1422" w:tentative="1">
      <w:start w:val="1"/>
      <w:numFmt w:val="bullet"/>
      <w:lvlText w:val=""/>
      <w:lvlJc w:val="left"/>
      <w:pPr>
        <w:ind w:left="6480" w:hanging="360"/>
      </w:pPr>
      <w:rPr>
        <w:rFonts w:ascii="Wingdings" w:hAnsi="Wingdings" w:hint="default"/>
      </w:rPr>
    </w:lvl>
  </w:abstractNum>
  <w:abstractNum w:abstractNumId="6"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10C30CE"/>
    <w:multiLevelType w:val="hybridMultilevel"/>
    <w:tmpl w:val="D30039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D1618"/>
    <w:multiLevelType w:val="hybridMultilevel"/>
    <w:tmpl w:val="A6E0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32917"/>
    <w:multiLevelType w:val="hybridMultilevel"/>
    <w:tmpl w:val="2E2473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58CA0384"/>
    <w:multiLevelType w:val="hybridMultilevel"/>
    <w:tmpl w:val="375082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69C60C3B"/>
    <w:multiLevelType w:val="hybridMultilevel"/>
    <w:tmpl w:val="E014EEAC"/>
    <w:lvl w:ilvl="0" w:tplc="E48C6ACC">
      <w:numFmt w:val="bullet"/>
      <w:lvlText w:val="-"/>
      <w:lvlJc w:val="left"/>
      <w:pPr>
        <w:ind w:left="1080" w:hanging="360"/>
      </w:pPr>
      <w:rPr>
        <w:rFonts w:ascii="Times New Roman" w:eastAsia="Times New Roman" w:hAnsi="Times New Roman" w:cs="Times New Roman" w:hint="default"/>
      </w:rPr>
    </w:lvl>
    <w:lvl w:ilvl="1" w:tplc="8886081E" w:tentative="1">
      <w:start w:val="1"/>
      <w:numFmt w:val="bullet"/>
      <w:lvlText w:val="o"/>
      <w:lvlJc w:val="left"/>
      <w:pPr>
        <w:ind w:left="1800" w:hanging="360"/>
      </w:pPr>
      <w:rPr>
        <w:rFonts w:ascii="Courier New" w:hAnsi="Courier New" w:cs="Courier New" w:hint="default"/>
      </w:rPr>
    </w:lvl>
    <w:lvl w:ilvl="2" w:tplc="E2626994" w:tentative="1">
      <w:start w:val="1"/>
      <w:numFmt w:val="bullet"/>
      <w:lvlText w:val=""/>
      <w:lvlJc w:val="left"/>
      <w:pPr>
        <w:ind w:left="2520" w:hanging="360"/>
      </w:pPr>
      <w:rPr>
        <w:rFonts w:ascii="Wingdings" w:hAnsi="Wingdings" w:hint="default"/>
      </w:rPr>
    </w:lvl>
    <w:lvl w:ilvl="3" w:tplc="E25EB5C4" w:tentative="1">
      <w:start w:val="1"/>
      <w:numFmt w:val="bullet"/>
      <w:lvlText w:val=""/>
      <w:lvlJc w:val="left"/>
      <w:pPr>
        <w:ind w:left="3240" w:hanging="360"/>
      </w:pPr>
      <w:rPr>
        <w:rFonts w:ascii="Symbol" w:hAnsi="Symbol" w:hint="default"/>
      </w:rPr>
    </w:lvl>
    <w:lvl w:ilvl="4" w:tplc="9558B82A" w:tentative="1">
      <w:start w:val="1"/>
      <w:numFmt w:val="bullet"/>
      <w:lvlText w:val="o"/>
      <w:lvlJc w:val="left"/>
      <w:pPr>
        <w:ind w:left="3960" w:hanging="360"/>
      </w:pPr>
      <w:rPr>
        <w:rFonts w:ascii="Courier New" w:hAnsi="Courier New" w:cs="Courier New" w:hint="default"/>
      </w:rPr>
    </w:lvl>
    <w:lvl w:ilvl="5" w:tplc="A268EDFE" w:tentative="1">
      <w:start w:val="1"/>
      <w:numFmt w:val="bullet"/>
      <w:lvlText w:val=""/>
      <w:lvlJc w:val="left"/>
      <w:pPr>
        <w:ind w:left="4680" w:hanging="360"/>
      </w:pPr>
      <w:rPr>
        <w:rFonts w:ascii="Wingdings" w:hAnsi="Wingdings" w:hint="default"/>
      </w:rPr>
    </w:lvl>
    <w:lvl w:ilvl="6" w:tplc="BA3C3984" w:tentative="1">
      <w:start w:val="1"/>
      <w:numFmt w:val="bullet"/>
      <w:lvlText w:val=""/>
      <w:lvlJc w:val="left"/>
      <w:pPr>
        <w:ind w:left="5400" w:hanging="360"/>
      </w:pPr>
      <w:rPr>
        <w:rFonts w:ascii="Symbol" w:hAnsi="Symbol" w:hint="default"/>
      </w:rPr>
    </w:lvl>
    <w:lvl w:ilvl="7" w:tplc="E7BC9436" w:tentative="1">
      <w:start w:val="1"/>
      <w:numFmt w:val="bullet"/>
      <w:lvlText w:val="o"/>
      <w:lvlJc w:val="left"/>
      <w:pPr>
        <w:ind w:left="6120" w:hanging="360"/>
      </w:pPr>
      <w:rPr>
        <w:rFonts w:ascii="Courier New" w:hAnsi="Courier New" w:cs="Courier New" w:hint="default"/>
      </w:rPr>
    </w:lvl>
    <w:lvl w:ilvl="8" w:tplc="4BE6438E" w:tentative="1">
      <w:start w:val="1"/>
      <w:numFmt w:val="bullet"/>
      <w:lvlText w:val=""/>
      <w:lvlJc w:val="left"/>
      <w:pPr>
        <w:ind w:left="6840" w:hanging="360"/>
      </w:pPr>
      <w:rPr>
        <w:rFonts w:ascii="Wingdings" w:hAnsi="Wingdings" w:hint="default"/>
      </w:rPr>
    </w:lvl>
  </w:abstractNum>
  <w:abstractNum w:abstractNumId="15" w15:restartNumberingAfterBreak="0">
    <w:nsid w:val="70595709"/>
    <w:multiLevelType w:val="hybridMultilevel"/>
    <w:tmpl w:val="4926C8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0EC6ABB"/>
    <w:multiLevelType w:val="hybridMultilevel"/>
    <w:tmpl w:val="8730D3CA"/>
    <w:lvl w:ilvl="0" w:tplc="443AED74">
      <w:start w:val="1"/>
      <w:numFmt w:val="bullet"/>
      <w:lvlText w:val=""/>
      <w:lvlJc w:val="left"/>
      <w:pPr>
        <w:ind w:left="900" w:hanging="360"/>
      </w:pPr>
      <w:rPr>
        <w:rFonts w:ascii="Symbol" w:hAnsi="Symbol" w:hint="default"/>
      </w:rPr>
    </w:lvl>
    <w:lvl w:ilvl="1" w:tplc="0562C328" w:tentative="1">
      <w:start w:val="1"/>
      <w:numFmt w:val="bullet"/>
      <w:lvlText w:val="o"/>
      <w:lvlJc w:val="left"/>
      <w:pPr>
        <w:ind w:left="1620" w:hanging="360"/>
      </w:pPr>
      <w:rPr>
        <w:rFonts w:ascii="Courier New" w:hAnsi="Courier New" w:cs="Courier New" w:hint="default"/>
      </w:rPr>
    </w:lvl>
    <w:lvl w:ilvl="2" w:tplc="610C7588" w:tentative="1">
      <w:start w:val="1"/>
      <w:numFmt w:val="bullet"/>
      <w:lvlText w:val=""/>
      <w:lvlJc w:val="left"/>
      <w:pPr>
        <w:ind w:left="2340" w:hanging="360"/>
      </w:pPr>
      <w:rPr>
        <w:rFonts w:ascii="Wingdings" w:hAnsi="Wingdings" w:hint="default"/>
      </w:rPr>
    </w:lvl>
    <w:lvl w:ilvl="3" w:tplc="69682E98" w:tentative="1">
      <w:start w:val="1"/>
      <w:numFmt w:val="bullet"/>
      <w:lvlText w:val=""/>
      <w:lvlJc w:val="left"/>
      <w:pPr>
        <w:ind w:left="3060" w:hanging="360"/>
      </w:pPr>
      <w:rPr>
        <w:rFonts w:ascii="Symbol" w:hAnsi="Symbol" w:hint="default"/>
      </w:rPr>
    </w:lvl>
    <w:lvl w:ilvl="4" w:tplc="C9CE5AC2" w:tentative="1">
      <w:start w:val="1"/>
      <w:numFmt w:val="bullet"/>
      <w:lvlText w:val="o"/>
      <w:lvlJc w:val="left"/>
      <w:pPr>
        <w:ind w:left="3780" w:hanging="360"/>
      </w:pPr>
      <w:rPr>
        <w:rFonts w:ascii="Courier New" w:hAnsi="Courier New" w:cs="Courier New" w:hint="default"/>
      </w:rPr>
    </w:lvl>
    <w:lvl w:ilvl="5" w:tplc="59B61F0E" w:tentative="1">
      <w:start w:val="1"/>
      <w:numFmt w:val="bullet"/>
      <w:lvlText w:val=""/>
      <w:lvlJc w:val="left"/>
      <w:pPr>
        <w:ind w:left="4500" w:hanging="360"/>
      </w:pPr>
      <w:rPr>
        <w:rFonts w:ascii="Wingdings" w:hAnsi="Wingdings" w:hint="default"/>
      </w:rPr>
    </w:lvl>
    <w:lvl w:ilvl="6" w:tplc="C55856A2" w:tentative="1">
      <w:start w:val="1"/>
      <w:numFmt w:val="bullet"/>
      <w:lvlText w:val=""/>
      <w:lvlJc w:val="left"/>
      <w:pPr>
        <w:ind w:left="5220" w:hanging="360"/>
      </w:pPr>
      <w:rPr>
        <w:rFonts w:ascii="Symbol" w:hAnsi="Symbol" w:hint="default"/>
      </w:rPr>
    </w:lvl>
    <w:lvl w:ilvl="7" w:tplc="EC7C0D50" w:tentative="1">
      <w:start w:val="1"/>
      <w:numFmt w:val="bullet"/>
      <w:lvlText w:val="o"/>
      <w:lvlJc w:val="left"/>
      <w:pPr>
        <w:ind w:left="5940" w:hanging="360"/>
      </w:pPr>
      <w:rPr>
        <w:rFonts w:ascii="Courier New" w:hAnsi="Courier New" w:cs="Courier New" w:hint="default"/>
      </w:rPr>
    </w:lvl>
    <w:lvl w:ilvl="8" w:tplc="152A4C64" w:tentative="1">
      <w:start w:val="1"/>
      <w:numFmt w:val="bullet"/>
      <w:lvlText w:val=""/>
      <w:lvlJc w:val="left"/>
      <w:pPr>
        <w:ind w:left="6660" w:hanging="360"/>
      </w:pPr>
      <w:rPr>
        <w:rFonts w:ascii="Wingdings" w:hAnsi="Wingdings" w:hint="default"/>
      </w:rPr>
    </w:lvl>
  </w:abstractNum>
  <w:abstractNum w:abstractNumId="17" w15:restartNumberingAfterBreak="0">
    <w:nsid w:val="74ED6CDB"/>
    <w:multiLevelType w:val="hybridMultilevel"/>
    <w:tmpl w:val="C0587F28"/>
    <w:lvl w:ilvl="0" w:tplc="7C009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14632"/>
    <w:multiLevelType w:val="hybridMultilevel"/>
    <w:tmpl w:val="4276F8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7"/>
  </w:num>
  <w:num w:numId="3">
    <w:abstractNumId w:val="10"/>
  </w:num>
  <w:num w:numId="4">
    <w:abstractNumId w:val="2"/>
  </w:num>
  <w:num w:numId="5">
    <w:abstractNumId w:val="14"/>
  </w:num>
  <w:num w:numId="6">
    <w:abstractNumId w:val="16"/>
  </w:num>
  <w:num w:numId="7">
    <w:abstractNumId w:val="8"/>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7"/>
  </w:num>
  <w:num w:numId="13">
    <w:abstractNumId w:val="12"/>
  </w:num>
  <w:num w:numId="14">
    <w:abstractNumId w:val="6"/>
  </w:num>
  <w:num w:numId="15">
    <w:abstractNumId w:val="3"/>
  </w:num>
  <w:num w:numId="16">
    <w:abstractNumId w:val="13"/>
  </w:num>
  <w:num w:numId="17">
    <w:abstractNumId w:val="11"/>
  </w:num>
  <w:num w:numId="18">
    <w:abstractNumId w:val="18"/>
  </w:num>
  <w:num w:numId="19">
    <w:abstractNumId w:val="4"/>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4219"/>
    <w:rsid w:val="00005E5E"/>
    <w:rsid w:val="000063EC"/>
    <w:rsid w:val="00013987"/>
    <w:rsid w:val="000207EE"/>
    <w:rsid w:val="00020A0A"/>
    <w:rsid w:val="00023681"/>
    <w:rsid w:val="0002512E"/>
    <w:rsid w:val="000255A4"/>
    <w:rsid w:val="000276D3"/>
    <w:rsid w:val="0003078B"/>
    <w:rsid w:val="00030990"/>
    <w:rsid w:val="0003329E"/>
    <w:rsid w:val="000344BD"/>
    <w:rsid w:val="00035097"/>
    <w:rsid w:val="000358DE"/>
    <w:rsid w:val="0003681E"/>
    <w:rsid w:val="000409B0"/>
    <w:rsid w:val="00043D5B"/>
    <w:rsid w:val="00046DDA"/>
    <w:rsid w:val="0005385E"/>
    <w:rsid w:val="0005681A"/>
    <w:rsid w:val="00057BC5"/>
    <w:rsid w:val="00060664"/>
    <w:rsid w:val="000613D3"/>
    <w:rsid w:val="00062F9D"/>
    <w:rsid w:val="00063EF1"/>
    <w:rsid w:val="000644D5"/>
    <w:rsid w:val="00071CCE"/>
    <w:rsid w:val="00072F96"/>
    <w:rsid w:val="00074B87"/>
    <w:rsid w:val="000769A0"/>
    <w:rsid w:val="0008577A"/>
    <w:rsid w:val="000857B0"/>
    <w:rsid w:val="000901D9"/>
    <w:rsid w:val="000914DA"/>
    <w:rsid w:val="00093C99"/>
    <w:rsid w:val="00094AAB"/>
    <w:rsid w:val="00096460"/>
    <w:rsid w:val="000A0BB1"/>
    <w:rsid w:val="000A3E84"/>
    <w:rsid w:val="000B6B80"/>
    <w:rsid w:val="000C2356"/>
    <w:rsid w:val="000C3733"/>
    <w:rsid w:val="000C4ED3"/>
    <w:rsid w:val="000D33EF"/>
    <w:rsid w:val="000E1674"/>
    <w:rsid w:val="000E16FC"/>
    <w:rsid w:val="000E5F0F"/>
    <w:rsid w:val="000E69DB"/>
    <w:rsid w:val="000E7062"/>
    <w:rsid w:val="000F024E"/>
    <w:rsid w:val="00106616"/>
    <w:rsid w:val="00113026"/>
    <w:rsid w:val="00114654"/>
    <w:rsid w:val="00115819"/>
    <w:rsid w:val="00115E5B"/>
    <w:rsid w:val="00123B3F"/>
    <w:rsid w:val="001255CC"/>
    <w:rsid w:val="00125B3E"/>
    <w:rsid w:val="00132107"/>
    <w:rsid w:val="0013248D"/>
    <w:rsid w:val="00136B0C"/>
    <w:rsid w:val="001435CE"/>
    <w:rsid w:val="001436FE"/>
    <w:rsid w:val="001500F4"/>
    <w:rsid w:val="001502CD"/>
    <w:rsid w:val="00167C8F"/>
    <w:rsid w:val="00176BDC"/>
    <w:rsid w:val="001770F0"/>
    <w:rsid w:val="001825DA"/>
    <w:rsid w:val="001904B2"/>
    <w:rsid w:val="0019580D"/>
    <w:rsid w:val="001B0DA1"/>
    <w:rsid w:val="001B10E1"/>
    <w:rsid w:val="001B43D7"/>
    <w:rsid w:val="001B5687"/>
    <w:rsid w:val="001C1C1A"/>
    <w:rsid w:val="001C298E"/>
    <w:rsid w:val="001C2DDA"/>
    <w:rsid w:val="001C3D81"/>
    <w:rsid w:val="001C43BA"/>
    <w:rsid w:val="001C5E0A"/>
    <w:rsid w:val="001E6BD7"/>
    <w:rsid w:val="001F19A7"/>
    <w:rsid w:val="001F1FE3"/>
    <w:rsid w:val="001F3667"/>
    <w:rsid w:val="001F6170"/>
    <w:rsid w:val="00202643"/>
    <w:rsid w:val="00202A98"/>
    <w:rsid w:val="002044AF"/>
    <w:rsid w:val="00211142"/>
    <w:rsid w:val="002146FA"/>
    <w:rsid w:val="002154DB"/>
    <w:rsid w:val="00222A63"/>
    <w:rsid w:val="00223158"/>
    <w:rsid w:val="0022707D"/>
    <w:rsid w:val="00227D97"/>
    <w:rsid w:val="00232D3B"/>
    <w:rsid w:val="00233132"/>
    <w:rsid w:val="00233712"/>
    <w:rsid w:val="002347B2"/>
    <w:rsid w:val="00237EE4"/>
    <w:rsid w:val="0024464A"/>
    <w:rsid w:val="002456F6"/>
    <w:rsid w:val="00252C4E"/>
    <w:rsid w:val="002535D4"/>
    <w:rsid w:val="00254DF3"/>
    <w:rsid w:val="00256F36"/>
    <w:rsid w:val="00257ABA"/>
    <w:rsid w:val="00260313"/>
    <w:rsid w:val="00261B9D"/>
    <w:rsid w:val="00265722"/>
    <w:rsid w:val="00267548"/>
    <w:rsid w:val="002723B9"/>
    <w:rsid w:val="0027557F"/>
    <w:rsid w:val="00277D62"/>
    <w:rsid w:val="002803E9"/>
    <w:rsid w:val="00280BE5"/>
    <w:rsid w:val="002828C3"/>
    <w:rsid w:val="00283B59"/>
    <w:rsid w:val="002844E7"/>
    <w:rsid w:val="00284E53"/>
    <w:rsid w:val="00286481"/>
    <w:rsid w:val="00297CD7"/>
    <w:rsid w:val="002A02E1"/>
    <w:rsid w:val="002A59C5"/>
    <w:rsid w:val="002A7D99"/>
    <w:rsid w:val="002B030F"/>
    <w:rsid w:val="002B41D6"/>
    <w:rsid w:val="002C017D"/>
    <w:rsid w:val="002C2CD4"/>
    <w:rsid w:val="002C7875"/>
    <w:rsid w:val="002D755C"/>
    <w:rsid w:val="002F3D12"/>
    <w:rsid w:val="002F5317"/>
    <w:rsid w:val="002F6EEC"/>
    <w:rsid w:val="003024E1"/>
    <w:rsid w:val="003059DA"/>
    <w:rsid w:val="00306ACB"/>
    <w:rsid w:val="0032352E"/>
    <w:rsid w:val="00324EF8"/>
    <w:rsid w:val="00327034"/>
    <w:rsid w:val="0032710F"/>
    <w:rsid w:val="00330086"/>
    <w:rsid w:val="003318FA"/>
    <w:rsid w:val="003325AE"/>
    <w:rsid w:val="00334456"/>
    <w:rsid w:val="00335362"/>
    <w:rsid w:val="00335AF4"/>
    <w:rsid w:val="00336380"/>
    <w:rsid w:val="00341A15"/>
    <w:rsid w:val="00343C7D"/>
    <w:rsid w:val="003445CB"/>
    <w:rsid w:val="003453D9"/>
    <w:rsid w:val="003477A4"/>
    <w:rsid w:val="003559BC"/>
    <w:rsid w:val="003572B9"/>
    <w:rsid w:val="00357EB3"/>
    <w:rsid w:val="0036107B"/>
    <w:rsid w:val="00365107"/>
    <w:rsid w:val="003706E5"/>
    <w:rsid w:val="00373C5C"/>
    <w:rsid w:val="00374DAD"/>
    <w:rsid w:val="00381180"/>
    <w:rsid w:val="00384173"/>
    <w:rsid w:val="00384EA8"/>
    <w:rsid w:val="003876B1"/>
    <w:rsid w:val="00390CB6"/>
    <w:rsid w:val="00395BBC"/>
    <w:rsid w:val="00396B1C"/>
    <w:rsid w:val="003972B2"/>
    <w:rsid w:val="003B0396"/>
    <w:rsid w:val="003B0AAC"/>
    <w:rsid w:val="003B1C34"/>
    <w:rsid w:val="003B3858"/>
    <w:rsid w:val="003B4CF4"/>
    <w:rsid w:val="003B5D07"/>
    <w:rsid w:val="003C6558"/>
    <w:rsid w:val="003D13D5"/>
    <w:rsid w:val="003D3638"/>
    <w:rsid w:val="003D5363"/>
    <w:rsid w:val="003D574E"/>
    <w:rsid w:val="00400CAC"/>
    <w:rsid w:val="00413E42"/>
    <w:rsid w:val="00417663"/>
    <w:rsid w:val="00417AD3"/>
    <w:rsid w:val="00417D8E"/>
    <w:rsid w:val="004217CF"/>
    <w:rsid w:val="0042200D"/>
    <w:rsid w:val="00423540"/>
    <w:rsid w:val="0042390C"/>
    <w:rsid w:val="00431106"/>
    <w:rsid w:val="00432A89"/>
    <w:rsid w:val="00435566"/>
    <w:rsid w:val="0043612A"/>
    <w:rsid w:val="004368CE"/>
    <w:rsid w:val="00440DCA"/>
    <w:rsid w:val="00442B97"/>
    <w:rsid w:val="004439CC"/>
    <w:rsid w:val="00444E05"/>
    <w:rsid w:val="00450931"/>
    <w:rsid w:val="00453123"/>
    <w:rsid w:val="00453BBD"/>
    <w:rsid w:val="00453F41"/>
    <w:rsid w:val="004555B2"/>
    <w:rsid w:val="00457F7B"/>
    <w:rsid w:val="00465888"/>
    <w:rsid w:val="00472254"/>
    <w:rsid w:val="00477CB0"/>
    <w:rsid w:val="00480CE1"/>
    <w:rsid w:val="004920AF"/>
    <w:rsid w:val="00495129"/>
    <w:rsid w:val="004A1BE6"/>
    <w:rsid w:val="004A3599"/>
    <w:rsid w:val="004A465F"/>
    <w:rsid w:val="004A5A16"/>
    <w:rsid w:val="004A5EC2"/>
    <w:rsid w:val="004C2C92"/>
    <w:rsid w:val="004C4019"/>
    <w:rsid w:val="004C4571"/>
    <w:rsid w:val="004C7650"/>
    <w:rsid w:val="004D06C8"/>
    <w:rsid w:val="004D2F8E"/>
    <w:rsid w:val="004D7AE0"/>
    <w:rsid w:val="004D7F70"/>
    <w:rsid w:val="004E59FC"/>
    <w:rsid w:val="004F08DB"/>
    <w:rsid w:val="004F2E69"/>
    <w:rsid w:val="004F6FBC"/>
    <w:rsid w:val="004F6FDF"/>
    <w:rsid w:val="005023E3"/>
    <w:rsid w:val="005029DE"/>
    <w:rsid w:val="00506275"/>
    <w:rsid w:val="00517ED2"/>
    <w:rsid w:val="00530118"/>
    <w:rsid w:val="00536083"/>
    <w:rsid w:val="005422DB"/>
    <w:rsid w:val="00542A18"/>
    <w:rsid w:val="00542C73"/>
    <w:rsid w:val="00544FA4"/>
    <w:rsid w:val="00547CEF"/>
    <w:rsid w:val="0055049B"/>
    <w:rsid w:val="00552FC6"/>
    <w:rsid w:val="00553980"/>
    <w:rsid w:val="005543D6"/>
    <w:rsid w:val="00554845"/>
    <w:rsid w:val="00556564"/>
    <w:rsid w:val="00556D1E"/>
    <w:rsid w:val="00566372"/>
    <w:rsid w:val="00566ECD"/>
    <w:rsid w:val="00571C65"/>
    <w:rsid w:val="00577F0C"/>
    <w:rsid w:val="00582561"/>
    <w:rsid w:val="00583E9F"/>
    <w:rsid w:val="00585882"/>
    <w:rsid w:val="005877A7"/>
    <w:rsid w:val="005935B0"/>
    <w:rsid w:val="00595E12"/>
    <w:rsid w:val="005A69AF"/>
    <w:rsid w:val="005A6E32"/>
    <w:rsid w:val="005B48A5"/>
    <w:rsid w:val="005C066D"/>
    <w:rsid w:val="005C3A4B"/>
    <w:rsid w:val="005C3EFD"/>
    <w:rsid w:val="005C4130"/>
    <w:rsid w:val="005C649E"/>
    <w:rsid w:val="005C6C44"/>
    <w:rsid w:val="005D2BAD"/>
    <w:rsid w:val="005D6022"/>
    <w:rsid w:val="005E1115"/>
    <w:rsid w:val="005E3111"/>
    <w:rsid w:val="005E612F"/>
    <w:rsid w:val="005F2990"/>
    <w:rsid w:val="005F2FFB"/>
    <w:rsid w:val="005F5B69"/>
    <w:rsid w:val="005F5FC2"/>
    <w:rsid w:val="005F6431"/>
    <w:rsid w:val="00602D2D"/>
    <w:rsid w:val="00603E52"/>
    <w:rsid w:val="00604382"/>
    <w:rsid w:val="0060690C"/>
    <w:rsid w:val="00607FC1"/>
    <w:rsid w:val="006120FC"/>
    <w:rsid w:val="0061726F"/>
    <w:rsid w:val="00622680"/>
    <w:rsid w:val="006238F5"/>
    <w:rsid w:val="00624EE1"/>
    <w:rsid w:val="00632884"/>
    <w:rsid w:val="00633924"/>
    <w:rsid w:val="006425CA"/>
    <w:rsid w:val="00642DE0"/>
    <w:rsid w:val="0064337C"/>
    <w:rsid w:val="00643B40"/>
    <w:rsid w:val="00646490"/>
    <w:rsid w:val="00646CCC"/>
    <w:rsid w:val="00651763"/>
    <w:rsid w:val="00652436"/>
    <w:rsid w:val="00653516"/>
    <w:rsid w:val="00654A82"/>
    <w:rsid w:val="00661D72"/>
    <w:rsid w:val="006632E1"/>
    <w:rsid w:val="0066492D"/>
    <w:rsid w:val="00672C51"/>
    <w:rsid w:val="006812F6"/>
    <w:rsid w:val="00684CB2"/>
    <w:rsid w:val="006863EF"/>
    <w:rsid w:val="00695B10"/>
    <w:rsid w:val="006A2223"/>
    <w:rsid w:val="006A6F86"/>
    <w:rsid w:val="006A7357"/>
    <w:rsid w:val="006B3139"/>
    <w:rsid w:val="006B4481"/>
    <w:rsid w:val="006B635F"/>
    <w:rsid w:val="006B6534"/>
    <w:rsid w:val="006C01E8"/>
    <w:rsid w:val="006C2F8F"/>
    <w:rsid w:val="006C48AB"/>
    <w:rsid w:val="006C495F"/>
    <w:rsid w:val="006D4069"/>
    <w:rsid w:val="006D4397"/>
    <w:rsid w:val="006D56B0"/>
    <w:rsid w:val="006D5867"/>
    <w:rsid w:val="006D66CE"/>
    <w:rsid w:val="006D6C9B"/>
    <w:rsid w:val="006D7053"/>
    <w:rsid w:val="006E1071"/>
    <w:rsid w:val="006E15F5"/>
    <w:rsid w:val="007017BA"/>
    <w:rsid w:val="00705EAA"/>
    <w:rsid w:val="00714D71"/>
    <w:rsid w:val="00720EC4"/>
    <w:rsid w:val="00721976"/>
    <w:rsid w:val="00721DEF"/>
    <w:rsid w:val="00721EFA"/>
    <w:rsid w:val="00731135"/>
    <w:rsid w:val="00732CE6"/>
    <w:rsid w:val="007358D0"/>
    <w:rsid w:val="0073730F"/>
    <w:rsid w:val="00743F1A"/>
    <w:rsid w:val="00752CA6"/>
    <w:rsid w:val="00762E45"/>
    <w:rsid w:val="00767DFF"/>
    <w:rsid w:val="0077142B"/>
    <w:rsid w:val="00772205"/>
    <w:rsid w:val="00772FAF"/>
    <w:rsid w:val="007769C0"/>
    <w:rsid w:val="0078685F"/>
    <w:rsid w:val="00786B8A"/>
    <w:rsid w:val="007950AA"/>
    <w:rsid w:val="00795FD8"/>
    <w:rsid w:val="007960D0"/>
    <w:rsid w:val="0079665D"/>
    <w:rsid w:val="007966D7"/>
    <w:rsid w:val="007A06E7"/>
    <w:rsid w:val="007A27E8"/>
    <w:rsid w:val="007A2CD7"/>
    <w:rsid w:val="007B1C06"/>
    <w:rsid w:val="007C2CE5"/>
    <w:rsid w:val="007C7477"/>
    <w:rsid w:val="007C7986"/>
    <w:rsid w:val="007D0715"/>
    <w:rsid w:val="007D0D9E"/>
    <w:rsid w:val="007D392B"/>
    <w:rsid w:val="007E30DB"/>
    <w:rsid w:val="007F0275"/>
    <w:rsid w:val="007F5274"/>
    <w:rsid w:val="007F659F"/>
    <w:rsid w:val="00800801"/>
    <w:rsid w:val="00801162"/>
    <w:rsid w:val="00801E0E"/>
    <w:rsid w:val="0080487B"/>
    <w:rsid w:val="008061FB"/>
    <w:rsid w:val="0081287C"/>
    <w:rsid w:val="00813D78"/>
    <w:rsid w:val="00816928"/>
    <w:rsid w:val="008170BF"/>
    <w:rsid w:val="008222F2"/>
    <w:rsid w:val="00823DD1"/>
    <w:rsid w:val="00824D2E"/>
    <w:rsid w:val="00837A4C"/>
    <w:rsid w:val="00837CC6"/>
    <w:rsid w:val="00843EA9"/>
    <w:rsid w:val="00844374"/>
    <w:rsid w:val="00845EA4"/>
    <w:rsid w:val="008471B7"/>
    <w:rsid w:val="00847817"/>
    <w:rsid w:val="008501C4"/>
    <w:rsid w:val="00852230"/>
    <w:rsid w:val="00853F7A"/>
    <w:rsid w:val="00856EA3"/>
    <w:rsid w:val="00862320"/>
    <w:rsid w:val="00871119"/>
    <w:rsid w:val="008752A0"/>
    <w:rsid w:val="00876F00"/>
    <w:rsid w:val="008778F0"/>
    <w:rsid w:val="008A0358"/>
    <w:rsid w:val="008A0CB7"/>
    <w:rsid w:val="008A66DB"/>
    <w:rsid w:val="008B2108"/>
    <w:rsid w:val="008B56C0"/>
    <w:rsid w:val="008B73D0"/>
    <w:rsid w:val="008C0255"/>
    <w:rsid w:val="008C6C28"/>
    <w:rsid w:val="008D0C38"/>
    <w:rsid w:val="008D3ACC"/>
    <w:rsid w:val="008D7643"/>
    <w:rsid w:val="008E12FA"/>
    <w:rsid w:val="008E687B"/>
    <w:rsid w:val="008F16F4"/>
    <w:rsid w:val="008F174B"/>
    <w:rsid w:val="00903D01"/>
    <w:rsid w:val="00905D8F"/>
    <w:rsid w:val="00914D81"/>
    <w:rsid w:val="009173B8"/>
    <w:rsid w:val="009227AE"/>
    <w:rsid w:val="00924779"/>
    <w:rsid w:val="009248AC"/>
    <w:rsid w:val="00925509"/>
    <w:rsid w:val="00931743"/>
    <w:rsid w:val="00933362"/>
    <w:rsid w:val="00933C29"/>
    <w:rsid w:val="009358EF"/>
    <w:rsid w:val="009362E0"/>
    <w:rsid w:val="00937F27"/>
    <w:rsid w:val="009404AF"/>
    <w:rsid w:val="00944B38"/>
    <w:rsid w:val="00953BC4"/>
    <w:rsid w:val="00957C5A"/>
    <w:rsid w:val="0096032E"/>
    <w:rsid w:val="00962234"/>
    <w:rsid w:val="00965549"/>
    <w:rsid w:val="009709C6"/>
    <w:rsid w:val="0097191A"/>
    <w:rsid w:val="00971965"/>
    <w:rsid w:val="00973D1D"/>
    <w:rsid w:val="00974666"/>
    <w:rsid w:val="00980828"/>
    <w:rsid w:val="009849E8"/>
    <w:rsid w:val="009860D0"/>
    <w:rsid w:val="00986E3E"/>
    <w:rsid w:val="009A0F0F"/>
    <w:rsid w:val="009A3305"/>
    <w:rsid w:val="009A3495"/>
    <w:rsid w:val="009A4D5E"/>
    <w:rsid w:val="009B5681"/>
    <w:rsid w:val="009C1BEB"/>
    <w:rsid w:val="009C2FB1"/>
    <w:rsid w:val="009C35F7"/>
    <w:rsid w:val="009C616A"/>
    <w:rsid w:val="009C6575"/>
    <w:rsid w:val="009E1DB5"/>
    <w:rsid w:val="009E278F"/>
    <w:rsid w:val="009E62FA"/>
    <w:rsid w:val="009E7398"/>
    <w:rsid w:val="009F05F3"/>
    <w:rsid w:val="009F0968"/>
    <w:rsid w:val="009F0ABA"/>
    <w:rsid w:val="009F7569"/>
    <w:rsid w:val="00A00570"/>
    <w:rsid w:val="00A0168D"/>
    <w:rsid w:val="00A02301"/>
    <w:rsid w:val="00A128E0"/>
    <w:rsid w:val="00A231D8"/>
    <w:rsid w:val="00A262F9"/>
    <w:rsid w:val="00A26723"/>
    <w:rsid w:val="00A2716F"/>
    <w:rsid w:val="00A33887"/>
    <w:rsid w:val="00A362EE"/>
    <w:rsid w:val="00A409FA"/>
    <w:rsid w:val="00A4183D"/>
    <w:rsid w:val="00A42977"/>
    <w:rsid w:val="00A50DE4"/>
    <w:rsid w:val="00A523DC"/>
    <w:rsid w:val="00A602EA"/>
    <w:rsid w:val="00A630A4"/>
    <w:rsid w:val="00A64DDE"/>
    <w:rsid w:val="00A663DC"/>
    <w:rsid w:val="00A70C3B"/>
    <w:rsid w:val="00A742CC"/>
    <w:rsid w:val="00A74B46"/>
    <w:rsid w:val="00A767DB"/>
    <w:rsid w:val="00A77C79"/>
    <w:rsid w:val="00A82492"/>
    <w:rsid w:val="00A83364"/>
    <w:rsid w:val="00A8582D"/>
    <w:rsid w:val="00A86401"/>
    <w:rsid w:val="00A87109"/>
    <w:rsid w:val="00A90DF5"/>
    <w:rsid w:val="00A90F62"/>
    <w:rsid w:val="00A9173C"/>
    <w:rsid w:val="00A92014"/>
    <w:rsid w:val="00A93329"/>
    <w:rsid w:val="00A934EF"/>
    <w:rsid w:val="00A95F64"/>
    <w:rsid w:val="00AA0905"/>
    <w:rsid w:val="00AA250A"/>
    <w:rsid w:val="00AA2C00"/>
    <w:rsid w:val="00AA468A"/>
    <w:rsid w:val="00AA5F34"/>
    <w:rsid w:val="00AB0274"/>
    <w:rsid w:val="00AB171F"/>
    <w:rsid w:val="00AB41D3"/>
    <w:rsid w:val="00AB4C28"/>
    <w:rsid w:val="00AB5394"/>
    <w:rsid w:val="00AC3603"/>
    <w:rsid w:val="00AC6EE1"/>
    <w:rsid w:val="00AC72E3"/>
    <w:rsid w:val="00AD5A10"/>
    <w:rsid w:val="00AE5804"/>
    <w:rsid w:val="00AE6D13"/>
    <w:rsid w:val="00AE78EF"/>
    <w:rsid w:val="00AF284C"/>
    <w:rsid w:val="00B02C88"/>
    <w:rsid w:val="00B0752B"/>
    <w:rsid w:val="00B10A6C"/>
    <w:rsid w:val="00B1605B"/>
    <w:rsid w:val="00B23A25"/>
    <w:rsid w:val="00B248C3"/>
    <w:rsid w:val="00B33870"/>
    <w:rsid w:val="00B426C1"/>
    <w:rsid w:val="00B5066D"/>
    <w:rsid w:val="00B538A7"/>
    <w:rsid w:val="00B53B87"/>
    <w:rsid w:val="00B574C7"/>
    <w:rsid w:val="00B60869"/>
    <w:rsid w:val="00B67F5A"/>
    <w:rsid w:val="00B853FB"/>
    <w:rsid w:val="00B938EA"/>
    <w:rsid w:val="00B95F87"/>
    <w:rsid w:val="00BA40F8"/>
    <w:rsid w:val="00BA5885"/>
    <w:rsid w:val="00BA6E81"/>
    <w:rsid w:val="00BA7AB2"/>
    <w:rsid w:val="00BB135B"/>
    <w:rsid w:val="00BB2326"/>
    <w:rsid w:val="00BC616E"/>
    <w:rsid w:val="00BD36C9"/>
    <w:rsid w:val="00BD49C0"/>
    <w:rsid w:val="00BD61C2"/>
    <w:rsid w:val="00BE2C93"/>
    <w:rsid w:val="00BE3ECC"/>
    <w:rsid w:val="00BE672C"/>
    <w:rsid w:val="00BE7AED"/>
    <w:rsid w:val="00BF05C1"/>
    <w:rsid w:val="00BF0C7B"/>
    <w:rsid w:val="00BF3B1A"/>
    <w:rsid w:val="00BF6107"/>
    <w:rsid w:val="00C00F5A"/>
    <w:rsid w:val="00C02203"/>
    <w:rsid w:val="00C03ECA"/>
    <w:rsid w:val="00C063CC"/>
    <w:rsid w:val="00C118C4"/>
    <w:rsid w:val="00C124A8"/>
    <w:rsid w:val="00C17475"/>
    <w:rsid w:val="00C34868"/>
    <w:rsid w:val="00C548DD"/>
    <w:rsid w:val="00C60EB8"/>
    <w:rsid w:val="00C61A5C"/>
    <w:rsid w:val="00C6271A"/>
    <w:rsid w:val="00C65C34"/>
    <w:rsid w:val="00C66D9B"/>
    <w:rsid w:val="00C676A5"/>
    <w:rsid w:val="00C74E6A"/>
    <w:rsid w:val="00C7623B"/>
    <w:rsid w:val="00C77362"/>
    <w:rsid w:val="00C8073B"/>
    <w:rsid w:val="00C80E1D"/>
    <w:rsid w:val="00C83892"/>
    <w:rsid w:val="00C86D65"/>
    <w:rsid w:val="00C92CA7"/>
    <w:rsid w:val="00C969C4"/>
    <w:rsid w:val="00C97718"/>
    <w:rsid w:val="00C9799F"/>
    <w:rsid w:val="00CA405F"/>
    <w:rsid w:val="00CA67BE"/>
    <w:rsid w:val="00CB3944"/>
    <w:rsid w:val="00CB408C"/>
    <w:rsid w:val="00CC76F0"/>
    <w:rsid w:val="00CD201B"/>
    <w:rsid w:val="00CD3CAD"/>
    <w:rsid w:val="00CE1983"/>
    <w:rsid w:val="00CE1AF3"/>
    <w:rsid w:val="00CE34B8"/>
    <w:rsid w:val="00CF055F"/>
    <w:rsid w:val="00CF1E8F"/>
    <w:rsid w:val="00CF3042"/>
    <w:rsid w:val="00D042D2"/>
    <w:rsid w:val="00D05758"/>
    <w:rsid w:val="00D06554"/>
    <w:rsid w:val="00D07F51"/>
    <w:rsid w:val="00D21BB2"/>
    <w:rsid w:val="00D258E5"/>
    <w:rsid w:val="00D3059D"/>
    <w:rsid w:val="00D351C2"/>
    <w:rsid w:val="00D361C4"/>
    <w:rsid w:val="00D36513"/>
    <w:rsid w:val="00D3764D"/>
    <w:rsid w:val="00D41274"/>
    <w:rsid w:val="00D412A3"/>
    <w:rsid w:val="00D42848"/>
    <w:rsid w:val="00D4340E"/>
    <w:rsid w:val="00D44DC4"/>
    <w:rsid w:val="00D45B06"/>
    <w:rsid w:val="00D57719"/>
    <w:rsid w:val="00D7339D"/>
    <w:rsid w:val="00D82CFB"/>
    <w:rsid w:val="00D85E02"/>
    <w:rsid w:val="00D8765D"/>
    <w:rsid w:val="00D913E4"/>
    <w:rsid w:val="00D94688"/>
    <w:rsid w:val="00D955F7"/>
    <w:rsid w:val="00D972FB"/>
    <w:rsid w:val="00DA43B9"/>
    <w:rsid w:val="00DA51C4"/>
    <w:rsid w:val="00DB2A0E"/>
    <w:rsid w:val="00DB77BE"/>
    <w:rsid w:val="00DB7BAE"/>
    <w:rsid w:val="00DC0BE4"/>
    <w:rsid w:val="00DC37D3"/>
    <w:rsid w:val="00DC5F0E"/>
    <w:rsid w:val="00DD1EB0"/>
    <w:rsid w:val="00DD34C6"/>
    <w:rsid w:val="00DD4FCF"/>
    <w:rsid w:val="00DD5F78"/>
    <w:rsid w:val="00DD6BB8"/>
    <w:rsid w:val="00DF5559"/>
    <w:rsid w:val="00DF7BBC"/>
    <w:rsid w:val="00E12D5F"/>
    <w:rsid w:val="00E16F19"/>
    <w:rsid w:val="00E17B96"/>
    <w:rsid w:val="00E32541"/>
    <w:rsid w:val="00E44B71"/>
    <w:rsid w:val="00E50B66"/>
    <w:rsid w:val="00E5641E"/>
    <w:rsid w:val="00E5749A"/>
    <w:rsid w:val="00E574E9"/>
    <w:rsid w:val="00E6509E"/>
    <w:rsid w:val="00E65F87"/>
    <w:rsid w:val="00E82078"/>
    <w:rsid w:val="00E90294"/>
    <w:rsid w:val="00E97A24"/>
    <w:rsid w:val="00EA1681"/>
    <w:rsid w:val="00EA7D2C"/>
    <w:rsid w:val="00ED353B"/>
    <w:rsid w:val="00ED5EBF"/>
    <w:rsid w:val="00EE3D23"/>
    <w:rsid w:val="00EE4EC1"/>
    <w:rsid w:val="00EE734B"/>
    <w:rsid w:val="00EE73B8"/>
    <w:rsid w:val="00EF1E9B"/>
    <w:rsid w:val="00EF287E"/>
    <w:rsid w:val="00EF2C66"/>
    <w:rsid w:val="00EF455C"/>
    <w:rsid w:val="00EF5687"/>
    <w:rsid w:val="00F02DC5"/>
    <w:rsid w:val="00F04380"/>
    <w:rsid w:val="00F10C72"/>
    <w:rsid w:val="00F115B7"/>
    <w:rsid w:val="00F13D16"/>
    <w:rsid w:val="00F322CC"/>
    <w:rsid w:val="00F322DD"/>
    <w:rsid w:val="00F333E1"/>
    <w:rsid w:val="00F3363F"/>
    <w:rsid w:val="00F338BA"/>
    <w:rsid w:val="00F36293"/>
    <w:rsid w:val="00F4066B"/>
    <w:rsid w:val="00F47378"/>
    <w:rsid w:val="00F53E04"/>
    <w:rsid w:val="00F54484"/>
    <w:rsid w:val="00F551C5"/>
    <w:rsid w:val="00F55B83"/>
    <w:rsid w:val="00F65981"/>
    <w:rsid w:val="00F66BD3"/>
    <w:rsid w:val="00F71136"/>
    <w:rsid w:val="00F71CD4"/>
    <w:rsid w:val="00F71DB6"/>
    <w:rsid w:val="00F77138"/>
    <w:rsid w:val="00F834F2"/>
    <w:rsid w:val="00F84D78"/>
    <w:rsid w:val="00F93FD9"/>
    <w:rsid w:val="00F95495"/>
    <w:rsid w:val="00F959AD"/>
    <w:rsid w:val="00FA1242"/>
    <w:rsid w:val="00FA1978"/>
    <w:rsid w:val="00FA5A2E"/>
    <w:rsid w:val="00FA617B"/>
    <w:rsid w:val="00FB2627"/>
    <w:rsid w:val="00FB60F5"/>
    <w:rsid w:val="00FC2C90"/>
    <w:rsid w:val="00FC33E9"/>
    <w:rsid w:val="00FC37B5"/>
    <w:rsid w:val="00FC7132"/>
    <w:rsid w:val="00FE0D40"/>
    <w:rsid w:val="00FE1EF3"/>
    <w:rsid w:val="00FE2F34"/>
    <w:rsid w:val="00FE6862"/>
    <w:rsid w:val="00FE75DA"/>
    <w:rsid w:val="00FE7D4A"/>
    <w:rsid w:val="00FF1672"/>
    <w:rsid w:val="00FF2E76"/>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C01BC62"/>
  <w15:chartTrackingRefBased/>
  <w15:docId w15:val="{FD126ADC-FAEC-427B-9457-9181714B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E97A24"/>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rsid w:val="00FF1672"/>
    <w:pPr>
      <w:keepNext/>
      <w:numPr>
        <w:ilvl w:val="1"/>
        <w:numId w:val="1"/>
      </w:numPr>
      <w:tabs>
        <w:tab w:val="clear" w:pos="1512"/>
        <w:tab w:val="left" w:pos="1080"/>
      </w:tabs>
      <w:spacing w:before="240" w:after="240"/>
      <w:ind w:left="1080" w:hanging="706"/>
      <w:outlineLvl w:val="1"/>
    </w:pPr>
    <w:rPr>
      <w:rFonts w:ascii="Arial" w:hAnsi="Arial"/>
      <w:b/>
      <w:sz w:val="32"/>
      <w:szCs w:val="32"/>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472254"/>
    <w:pPr>
      <w:spacing w:before="180" w:after="120"/>
    </w:pPr>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3"/>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paragraph" w:customStyle="1" w:styleId="Appendix">
    <w:name w:val="Appendix"/>
    <w:basedOn w:val="Heading1"/>
    <w:rsid w:val="00E574E9"/>
    <w:pPr>
      <w:pageBreakBefore/>
      <w:numPr>
        <w:numId w:val="13"/>
      </w:numPr>
      <w:pBdr>
        <w:top w:val="single" w:sz="4" w:space="4" w:color="auto" w:shadow="1"/>
        <w:left w:val="single" w:sz="4" w:space="4" w:color="auto" w:shadow="1"/>
        <w:bottom w:val="single" w:sz="4" w:space="4" w:color="auto" w:shadow="1"/>
        <w:right w:val="single" w:sz="4" w:space="4" w:color="auto" w:shadow="1"/>
      </w:pBdr>
      <w:tabs>
        <w:tab w:val="left" w:pos="360"/>
      </w:tabs>
      <w:autoSpaceDE w:val="0"/>
      <w:autoSpaceDN w:val="0"/>
      <w:adjustRightInd w:val="0"/>
      <w:spacing w:before="120" w:after="120"/>
    </w:pPr>
    <w:rPr>
      <w:rFonts w:eastAsia="Arial Unicode MS"/>
      <w:bCs/>
      <w:color w:val="000000"/>
      <w:sz w:val="22"/>
      <w:szCs w:val="26"/>
    </w:rPr>
  </w:style>
  <w:style w:type="paragraph" w:customStyle="1" w:styleId="BodyBullet2">
    <w:name w:val="Body Bullet 2"/>
    <w:basedOn w:val="BodyText"/>
    <w:rsid w:val="005877A7"/>
    <w:pPr>
      <w:numPr>
        <w:numId w:val="14"/>
      </w:numPr>
      <w:tabs>
        <w:tab w:val="clear" w:pos="1800"/>
        <w:tab w:val="num" w:pos="1260"/>
      </w:tabs>
      <w:autoSpaceDE w:val="0"/>
      <w:autoSpaceDN w:val="0"/>
      <w:adjustRightInd w:val="0"/>
      <w:spacing w:before="120" w:after="120"/>
      <w:ind w:left="1260"/>
    </w:pPr>
    <w:rPr>
      <w:b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gov/vdl/application.asp?appid=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F561-33C6-4FAF-948A-6453390E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1835</Words>
  <Characters>10463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Department of Veterans Affairs Inpatient Medications Release Notes</vt:lpstr>
    </vt:vector>
  </TitlesOfParts>
  <Company>VA</Company>
  <LinksUpToDate>false</LinksUpToDate>
  <CharactersWithSpaces>12274</CharactersWithSpaces>
  <SharedDoc>false</SharedDoc>
  <HLinks>
    <vt:vector size="72" baseType="variant">
      <vt:variant>
        <vt:i4>6422648</vt:i4>
      </vt:variant>
      <vt:variant>
        <vt:i4>69</vt:i4>
      </vt:variant>
      <vt:variant>
        <vt:i4>0</vt:i4>
      </vt:variant>
      <vt:variant>
        <vt:i4>5</vt:i4>
      </vt:variant>
      <vt:variant>
        <vt:lpwstr>http://www.va.gov/vdl/application.asp?appid=88</vt:lpwstr>
      </vt:variant>
      <vt:variant>
        <vt:lpwstr/>
      </vt:variant>
      <vt:variant>
        <vt:i4>1507380</vt:i4>
      </vt:variant>
      <vt:variant>
        <vt:i4>62</vt:i4>
      </vt:variant>
      <vt:variant>
        <vt:i4>0</vt:i4>
      </vt:variant>
      <vt:variant>
        <vt:i4>5</vt:i4>
      </vt:variant>
      <vt:variant>
        <vt:lpwstr/>
      </vt:variant>
      <vt:variant>
        <vt:lpwstr>_Toc307382818</vt:lpwstr>
      </vt:variant>
      <vt:variant>
        <vt:i4>1507380</vt:i4>
      </vt:variant>
      <vt:variant>
        <vt:i4>56</vt:i4>
      </vt:variant>
      <vt:variant>
        <vt:i4>0</vt:i4>
      </vt:variant>
      <vt:variant>
        <vt:i4>5</vt:i4>
      </vt:variant>
      <vt:variant>
        <vt:lpwstr/>
      </vt:variant>
      <vt:variant>
        <vt:lpwstr>_Toc307382817</vt:lpwstr>
      </vt:variant>
      <vt:variant>
        <vt:i4>1507380</vt:i4>
      </vt:variant>
      <vt:variant>
        <vt:i4>50</vt:i4>
      </vt:variant>
      <vt:variant>
        <vt:i4>0</vt:i4>
      </vt:variant>
      <vt:variant>
        <vt:i4>5</vt:i4>
      </vt:variant>
      <vt:variant>
        <vt:lpwstr/>
      </vt:variant>
      <vt:variant>
        <vt:lpwstr>_Toc307382816</vt:lpwstr>
      </vt:variant>
      <vt:variant>
        <vt:i4>1507380</vt:i4>
      </vt:variant>
      <vt:variant>
        <vt:i4>44</vt:i4>
      </vt:variant>
      <vt:variant>
        <vt:i4>0</vt:i4>
      </vt:variant>
      <vt:variant>
        <vt:i4>5</vt:i4>
      </vt:variant>
      <vt:variant>
        <vt:lpwstr/>
      </vt:variant>
      <vt:variant>
        <vt:lpwstr>_Toc307382815</vt:lpwstr>
      </vt:variant>
      <vt:variant>
        <vt:i4>1507380</vt:i4>
      </vt:variant>
      <vt:variant>
        <vt:i4>38</vt:i4>
      </vt:variant>
      <vt:variant>
        <vt:i4>0</vt:i4>
      </vt:variant>
      <vt:variant>
        <vt:i4>5</vt:i4>
      </vt:variant>
      <vt:variant>
        <vt:lpwstr/>
      </vt:variant>
      <vt:variant>
        <vt:lpwstr>_Toc307382814</vt:lpwstr>
      </vt:variant>
      <vt:variant>
        <vt:i4>1507380</vt:i4>
      </vt:variant>
      <vt:variant>
        <vt:i4>32</vt:i4>
      </vt:variant>
      <vt:variant>
        <vt:i4>0</vt:i4>
      </vt:variant>
      <vt:variant>
        <vt:i4>5</vt:i4>
      </vt:variant>
      <vt:variant>
        <vt:lpwstr/>
      </vt:variant>
      <vt:variant>
        <vt:lpwstr>_Toc307382813</vt:lpwstr>
      </vt:variant>
      <vt:variant>
        <vt:i4>1507380</vt:i4>
      </vt:variant>
      <vt:variant>
        <vt:i4>26</vt:i4>
      </vt:variant>
      <vt:variant>
        <vt:i4>0</vt:i4>
      </vt:variant>
      <vt:variant>
        <vt:i4>5</vt:i4>
      </vt:variant>
      <vt:variant>
        <vt:lpwstr/>
      </vt:variant>
      <vt:variant>
        <vt:lpwstr>_Toc307382812</vt:lpwstr>
      </vt:variant>
      <vt:variant>
        <vt:i4>1507380</vt:i4>
      </vt:variant>
      <vt:variant>
        <vt:i4>20</vt:i4>
      </vt:variant>
      <vt:variant>
        <vt:i4>0</vt:i4>
      </vt:variant>
      <vt:variant>
        <vt:i4>5</vt:i4>
      </vt:variant>
      <vt:variant>
        <vt:lpwstr/>
      </vt:variant>
      <vt:variant>
        <vt:lpwstr>_Toc307382811</vt:lpwstr>
      </vt:variant>
      <vt:variant>
        <vt:i4>1507380</vt:i4>
      </vt:variant>
      <vt:variant>
        <vt:i4>14</vt:i4>
      </vt:variant>
      <vt:variant>
        <vt:i4>0</vt:i4>
      </vt:variant>
      <vt:variant>
        <vt:i4>5</vt:i4>
      </vt:variant>
      <vt:variant>
        <vt:lpwstr/>
      </vt:variant>
      <vt:variant>
        <vt:lpwstr>_Toc307382810</vt:lpwstr>
      </vt:variant>
      <vt:variant>
        <vt:i4>1441844</vt:i4>
      </vt:variant>
      <vt:variant>
        <vt:i4>8</vt:i4>
      </vt:variant>
      <vt:variant>
        <vt:i4>0</vt:i4>
      </vt:variant>
      <vt:variant>
        <vt:i4>5</vt:i4>
      </vt:variant>
      <vt:variant>
        <vt:lpwstr/>
      </vt:variant>
      <vt:variant>
        <vt:lpwstr>_Toc307382809</vt:lpwstr>
      </vt:variant>
      <vt:variant>
        <vt:i4>1441844</vt:i4>
      </vt:variant>
      <vt:variant>
        <vt:i4>2</vt:i4>
      </vt:variant>
      <vt:variant>
        <vt:i4>0</vt:i4>
      </vt:variant>
      <vt:variant>
        <vt:i4>5</vt:i4>
      </vt:variant>
      <vt:variant>
        <vt:lpwstr/>
      </vt:variant>
      <vt:variant>
        <vt:lpwstr>_Toc307382808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Release Notes</dc:title>
  <dc:subject>PSJ*5*253/PSJ*5*254 Allergy and Alerts Release Notes</dc:subject>
  <dc:creator>Department of Veterans Affairs</dc:creator>
  <cp:keywords/>
  <cp:lastModifiedBy>Department of Veterans Affairs</cp:lastModifiedBy>
  <cp:revision>2</cp:revision>
  <cp:lastPrinted>2011-10-21T17:18:00Z</cp:lastPrinted>
  <dcterms:created xsi:type="dcterms:W3CDTF">2021-08-13T16:00:00Z</dcterms:created>
  <dcterms:modified xsi:type="dcterms:W3CDTF">2021-08-13T16:00:00Z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