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E555" w14:textId="77777777" w:rsidR="00654A5F" w:rsidRPr="00286697" w:rsidRDefault="00944DC4" w:rsidP="00654A5F">
      <w:pPr>
        <w:tabs>
          <w:tab w:val="right" w:pos="9360"/>
        </w:tabs>
        <w:ind w:left="2160" w:firstLine="72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32EFE5" wp14:editId="782A1C86">
                <wp:simplePos x="0" y="0"/>
                <wp:positionH relativeFrom="column">
                  <wp:posOffset>3931920</wp:posOffset>
                </wp:positionH>
                <wp:positionV relativeFrom="paragraph">
                  <wp:posOffset>429895</wp:posOffset>
                </wp:positionV>
                <wp:extent cx="2011680" cy="0"/>
                <wp:effectExtent l="7620" t="10795" r="9525" b="8255"/>
                <wp:wrapNone/>
                <wp:docPr id="20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C9B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3.85pt" to="46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TyvwEAAGoDAAAOAAAAZHJzL2Uyb0RvYy54bWysU02P2yAQvVfqf0DcGztpG62s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" o:allowincell="f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953619" wp14:editId="31490279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1920240" cy="0"/>
                <wp:effectExtent l="9525" t="10795" r="13335" b="8255"/>
                <wp:wrapNone/>
                <wp:docPr id="19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73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85pt" to="15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" o:allowincell="f" strokeweight=".5pt"/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8F0A7EF" wp14:editId="236773B6">
            <wp:extent cx="2333625" cy="13716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C5C5" w14:textId="77777777" w:rsidR="00654A5F" w:rsidRPr="00286697" w:rsidRDefault="00654A5F" w:rsidP="00654A5F">
      <w:pPr>
        <w:jc w:val="center"/>
        <w:rPr>
          <w:rFonts w:ascii="Arial" w:hAnsi="Arial"/>
        </w:rPr>
      </w:pPr>
    </w:p>
    <w:p w14:paraId="5FFBF2E0" w14:textId="77777777" w:rsidR="00654A5F" w:rsidRPr="00286697" w:rsidRDefault="00654A5F" w:rsidP="00654A5F">
      <w:pPr>
        <w:jc w:val="center"/>
        <w:rPr>
          <w:rFonts w:ascii="Arial" w:hAnsi="Arial"/>
        </w:rPr>
      </w:pPr>
    </w:p>
    <w:p w14:paraId="5FA1732F" w14:textId="77777777" w:rsidR="00DF55CC" w:rsidRDefault="00654A5F" w:rsidP="00654A5F">
      <w:pPr>
        <w:pStyle w:val="Helvetica"/>
        <w:spacing w:line="216" w:lineRule="auto"/>
        <w:ind w:right="144"/>
        <w:jc w:val="center"/>
        <w:rPr>
          <w:rFonts w:ascii="Arial" w:hAnsi="Arial"/>
          <w:b/>
          <w:caps/>
          <w:sz w:val="48"/>
          <w:szCs w:val="48"/>
        </w:rPr>
      </w:pPr>
      <w:r w:rsidRPr="00381ADF">
        <w:rPr>
          <w:rFonts w:ascii="Arial" w:hAnsi="Arial"/>
          <w:b/>
          <w:caps/>
          <w:sz w:val="48"/>
          <w:szCs w:val="48"/>
        </w:rPr>
        <w:t xml:space="preserve"> </w:t>
      </w:r>
    </w:p>
    <w:p w14:paraId="4FCCBCEC" w14:textId="77777777" w:rsidR="00DF55CC" w:rsidRDefault="00DF55CC" w:rsidP="00654A5F">
      <w:pPr>
        <w:pStyle w:val="Helvetica"/>
        <w:spacing w:line="216" w:lineRule="auto"/>
        <w:ind w:right="144"/>
        <w:jc w:val="center"/>
        <w:rPr>
          <w:rFonts w:ascii="Arial" w:hAnsi="Arial"/>
          <w:b/>
          <w:caps/>
          <w:sz w:val="48"/>
          <w:szCs w:val="48"/>
        </w:rPr>
      </w:pPr>
    </w:p>
    <w:p w14:paraId="7C788452" w14:textId="77777777" w:rsidR="00654A5F" w:rsidRPr="00381ADF" w:rsidRDefault="00654A5F" w:rsidP="00654A5F">
      <w:pPr>
        <w:pStyle w:val="Helvetica"/>
        <w:spacing w:line="216" w:lineRule="auto"/>
        <w:ind w:right="144"/>
        <w:jc w:val="center"/>
        <w:rPr>
          <w:rFonts w:ascii="Arial" w:hAnsi="Arial"/>
          <w:b/>
          <w:sz w:val="48"/>
          <w:szCs w:val="48"/>
        </w:rPr>
      </w:pPr>
      <w:r w:rsidRPr="00381ADF">
        <w:rPr>
          <w:rFonts w:ascii="Arial" w:hAnsi="Arial"/>
          <w:b/>
          <w:sz w:val="48"/>
          <w:szCs w:val="48"/>
        </w:rPr>
        <w:t>FDA Medication Guides</w:t>
      </w:r>
      <w:r w:rsidR="00381ADF">
        <w:rPr>
          <w:rFonts w:ascii="Arial" w:hAnsi="Arial"/>
          <w:b/>
          <w:sz w:val="48"/>
          <w:szCs w:val="48"/>
        </w:rPr>
        <w:t xml:space="preserve"> </w:t>
      </w:r>
      <w:r w:rsidR="00381ADF" w:rsidRPr="00381ADF">
        <w:rPr>
          <w:rFonts w:ascii="Arial" w:hAnsi="Arial"/>
          <w:b/>
          <w:sz w:val="48"/>
          <w:szCs w:val="48"/>
        </w:rPr>
        <w:t>(PSN*4*570)</w:t>
      </w:r>
    </w:p>
    <w:p w14:paraId="36792EC8" w14:textId="77777777" w:rsidR="00B03123" w:rsidRPr="00B03123" w:rsidRDefault="00381ADF" w:rsidP="00654A5F">
      <w:pPr>
        <w:pStyle w:val="Helvetica"/>
        <w:spacing w:line="216" w:lineRule="auto"/>
        <w:ind w:right="144"/>
        <w:jc w:val="center"/>
        <w:rPr>
          <w:rFonts w:ascii="Arial" w:hAnsi="Arial"/>
          <w:b/>
          <w:sz w:val="48"/>
          <w:szCs w:val="48"/>
        </w:rPr>
      </w:pPr>
      <w:r w:rsidRPr="00B03123">
        <w:rPr>
          <w:rFonts w:ascii="Arial" w:hAnsi="Arial"/>
          <w:b/>
          <w:sz w:val="48"/>
          <w:szCs w:val="48"/>
        </w:rPr>
        <w:t xml:space="preserve">On-Demand </w:t>
      </w:r>
      <w:r w:rsidR="00B03123" w:rsidRPr="00B03123">
        <w:rPr>
          <w:rFonts w:ascii="Arial" w:hAnsi="Arial"/>
          <w:b/>
          <w:sz w:val="48"/>
          <w:szCs w:val="48"/>
        </w:rPr>
        <w:t>Java Component</w:t>
      </w:r>
    </w:p>
    <w:p w14:paraId="62048532" w14:textId="77777777" w:rsidR="00381ADF" w:rsidRDefault="00381ADF" w:rsidP="00654A5F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Toc78348893"/>
      <w:bookmarkStart w:id="1" w:name="_Toc78349272"/>
      <w:bookmarkStart w:id="2" w:name="_Toc78349548"/>
    </w:p>
    <w:p w14:paraId="6276C77F" w14:textId="77777777" w:rsidR="00654A5F" w:rsidRPr="00286697" w:rsidRDefault="00654A5F" w:rsidP="00654A5F">
      <w:pPr>
        <w:jc w:val="center"/>
        <w:rPr>
          <w:rFonts w:ascii="Arial" w:hAnsi="Arial" w:cs="Arial"/>
          <w:b/>
          <w:sz w:val="48"/>
          <w:szCs w:val="48"/>
        </w:rPr>
      </w:pPr>
      <w:r w:rsidRPr="00286697">
        <w:rPr>
          <w:rFonts w:ascii="Arial" w:hAnsi="Arial" w:cs="Arial"/>
          <w:b/>
          <w:sz w:val="48"/>
          <w:szCs w:val="48"/>
        </w:rPr>
        <w:t>I</w:t>
      </w:r>
      <w:bookmarkEnd w:id="0"/>
      <w:bookmarkEnd w:id="1"/>
      <w:bookmarkEnd w:id="2"/>
      <w:r w:rsidR="00381ADF">
        <w:rPr>
          <w:rFonts w:ascii="Arial" w:hAnsi="Arial" w:cs="Arial"/>
          <w:b/>
          <w:sz w:val="48"/>
          <w:szCs w:val="48"/>
        </w:rPr>
        <w:t>nstallation Guide</w:t>
      </w:r>
    </w:p>
    <w:p w14:paraId="01D04867" w14:textId="77777777" w:rsidR="00570945" w:rsidRDefault="00570945" w:rsidP="00654A5F">
      <w:pPr>
        <w:jc w:val="center"/>
        <w:rPr>
          <w:rFonts w:ascii="Arial" w:hAnsi="Arial"/>
          <w:sz w:val="36"/>
        </w:rPr>
      </w:pPr>
    </w:p>
    <w:p w14:paraId="2E765529" w14:textId="77777777" w:rsidR="00654A5F" w:rsidRPr="00FD6CE2" w:rsidRDefault="004B3C9C" w:rsidP="00654A5F">
      <w:pPr>
        <w:jc w:val="center"/>
        <w:rPr>
          <w:rFonts w:ascii="Arial" w:hAnsi="Arial"/>
          <w:sz w:val="32"/>
          <w:szCs w:val="32"/>
        </w:rPr>
      </w:pPr>
      <w:r w:rsidRPr="006D591F">
        <w:rPr>
          <w:rFonts w:ascii="Arial" w:hAnsi="Arial"/>
          <w:sz w:val="32"/>
          <w:szCs w:val="32"/>
        </w:rPr>
        <w:t xml:space="preserve"> </w:t>
      </w:r>
      <w:r w:rsidR="000D05B0">
        <w:rPr>
          <w:rFonts w:ascii="Arial" w:hAnsi="Arial"/>
          <w:sz w:val="32"/>
          <w:szCs w:val="32"/>
        </w:rPr>
        <w:t>February</w:t>
      </w:r>
      <w:r w:rsidR="008B35EC" w:rsidRPr="006D591F">
        <w:rPr>
          <w:rFonts w:ascii="Arial" w:hAnsi="Arial"/>
          <w:sz w:val="32"/>
          <w:szCs w:val="32"/>
        </w:rPr>
        <w:t xml:space="preserve"> </w:t>
      </w:r>
      <w:r w:rsidR="008316C9" w:rsidRPr="006D591F">
        <w:rPr>
          <w:rFonts w:ascii="Arial" w:hAnsi="Arial"/>
          <w:sz w:val="32"/>
          <w:szCs w:val="32"/>
        </w:rPr>
        <w:t>20</w:t>
      </w:r>
      <w:r w:rsidR="00077896">
        <w:rPr>
          <w:rFonts w:ascii="Arial" w:hAnsi="Arial"/>
          <w:sz w:val="32"/>
          <w:szCs w:val="32"/>
        </w:rPr>
        <w:t>2</w:t>
      </w:r>
      <w:r w:rsidR="000D05B0">
        <w:rPr>
          <w:rFonts w:ascii="Arial" w:hAnsi="Arial"/>
          <w:sz w:val="32"/>
          <w:szCs w:val="32"/>
        </w:rPr>
        <w:t>1</w:t>
      </w:r>
    </w:p>
    <w:p w14:paraId="0CADD327" w14:textId="77777777" w:rsidR="00654A5F" w:rsidRDefault="00654A5F" w:rsidP="00654A5F">
      <w:pPr>
        <w:jc w:val="center"/>
        <w:rPr>
          <w:rFonts w:ascii="Arial" w:hAnsi="Arial"/>
          <w:sz w:val="36"/>
        </w:rPr>
      </w:pPr>
    </w:p>
    <w:p w14:paraId="038A2DB4" w14:textId="77777777" w:rsidR="00FD6CE2" w:rsidRPr="00BC457C" w:rsidRDefault="00BC457C" w:rsidP="00654A5F">
      <w:pPr>
        <w:jc w:val="center"/>
        <w:rPr>
          <w:rFonts w:ascii="Arial" w:hAnsi="Arial"/>
          <w:sz w:val="32"/>
          <w:szCs w:val="32"/>
        </w:rPr>
      </w:pPr>
      <w:r w:rsidRPr="00BC457C">
        <w:rPr>
          <w:rFonts w:ascii="Arial" w:hAnsi="Arial"/>
          <w:sz w:val="32"/>
          <w:szCs w:val="32"/>
        </w:rPr>
        <w:t>Version 1.0.2.0</w:t>
      </w:r>
    </w:p>
    <w:p w14:paraId="6707FE26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38ADD4A4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7FC37370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0830840E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4846C402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5DDA6009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1DA314E9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1465E7BE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2478273C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30860004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1FBB5D6A" w14:textId="77777777" w:rsidR="00DF55CC" w:rsidRDefault="00DF55CC" w:rsidP="00654A5F">
      <w:pPr>
        <w:jc w:val="center"/>
        <w:rPr>
          <w:rFonts w:ascii="Arial" w:hAnsi="Arial"/>
          <w:sz w:val="36"/>
        </w:rPr>
      </w:pPr>
    </w:p>
    <w:p w14:paraId="71FB7BAE" w14:textId="77777777" w:rsidR="00DF55CC" w:rsidRPr="00286697" w:rsidRDefault="00DF55CC" w:rsidP="00654A5F">
      <w:pPr>
        <w:jc w:val="center"/>
        <w:rPr>
          <w:rFonts w:ascii="Arial" w:hAnsi="Arial"/>
          <w:sz w:val="36"/>
        </w:rPr>
      </w:pPr>
    </w:p>
    <w:p w14:paraId="57C4A9B0" w14:textId="77777777" w:rsidR="00654A5F" w:rsidRPr="00286697" w:rsidRDefault="00944DC4" w:rsidP="00654A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CED892" wp14:editId="64572F8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828800" cy="0"/>
                <wp:effectExtent l="9525" t="12065" r="9525" b="6985"/>
                <wp:wrapNone/>
                <wp:docPr id="18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49A1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2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C6593A" wp14:editId="7759FF73">
                <wp:simplePos x="0" y="0"/>
                <wp:positionH relativeFrom="column">
                  <wp:posOffset>4114800</wp:posOffset>
                </wp:positionH>
                <wp:positionV relativeFrom="paragraph">
                  <wp:posOffset>48260</wp:posOffset>
                </wp:positionV>
                <wp:extent cx="1920240" cy="0"/>
                <wp:effectExtent l="9525" t="12065" r="13335" b="6985"/>
                <wp:wrapNone/>
                <wp:docPr id="17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44C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8pt" to="475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" strokeweight=".5pt"/>
            </w:pict>
          </mc:Fallback>
        </mc:AlternateContent>
      </w:r>
      <w:r w:rsidR="00654A5F" w:rsidRPr="00286697">
        <w:rPr>
          <w:rFonts w:ascii="Arial" w:hAnsi="Arial" w:cs="Arial"/>
        </w:rPr>
        <w:t>Department of Veterans Affairs</w:t>
      </w:r>
    </w:p>
    <w:p w14:paraId="2EAE98EF" w14:textId="77777777" w:rsidR="00654A5F" w:rsidRDefault="000B6220" w:rsidP="00654A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8B35EC">
        <w:rPr>
          <w:rFonts w:ascii="Arial" w:hAnsi="Arial" w:cs="Arial"/>
        </w:rPr>
        <w:t>oduct</w:t>
      </w:r>
      <w:r w:rsidR="00654A5F" w:rsidRPr="00286697">
        <w:rPr>
          <w:rFonts w:ascii="Arial" w:hAnsi="Arial" w:cs="Arial"/>
        </w:rPr>
        <w:t xml:space="preserve"> Development </w:t>
      </w:r>
    </w:p>
    <w:p w14:paraId="7B2DD40D" w14:textId="77777777" w:rsidR="00654A5F" w:rsidRPr="00286697" w:rsidRDefault="00654A5F" w:rsidP="00C543D7">
      <w:pPr>
        <w:pStyle w:val="ChapterHeading"/>
      </w:pPr>
      <w:bookmarkStart w:id="3" w:name="_Toc287008297"/>
      <w:bookmarkStart w:id="4" w:name="_Toc64532802"/>
      <w:r w:rsidRPr="00286697">
        <w:lastRenderedPageBreak/>
        <w:t>Revision History</w:t>
      </w:r>
      <w:bookmarkEnd w:id="3"/>
      <w:bookmarkEnd w:id="4"/>
    </w:p>
    <w:p w14:paraId="282CDEA6" w14:textId="77777777" w:rsidR="00654A5F" w:rsidRPr="00286697" w:rsidRDefault="00654A5F" w:rsidP="00654A5F">
      <w:pPr>
        <w:pStyle w:val="Paragraph1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70"/>
        <w:gridCol w:w="4140"/>
        <w:gridCol w:w="2880"/>
      </w:tblGrid>
      <w:tr w:rsidR="00654A5F" w:rsidRPr="00286697" w14:paraId="7B9CC418" w14:textId="77777777" w:rsidTr="00654A5F">
        <w:tc>
          <w:tcPr>
            <w:tcW w:w="1368" w:type="dxa"/>
            <w:shd w:val="pct5" w:color="auto" w:fill="FFFFFF"/>
          </w:tcPr>
          <w:p w14:paraId="5C665DBF" w14:textId="77777777" w:rsidR="00654A5F" w:rsidRPr="005A69EC" w:rsidRDefault="00654A5F" w:rsidP="00654A5F">
            <w:pPr>
              <w:pStyle w:val="TableText"/>
              <w:rPr>
                <w:rFonts w:ascii="Arial" w:hAnsi="Arial" w:cs="Arial"/>
                <w:b/>
                <w:sz w:val="20"/>
                <w:u w:val="single"/>
              </w:rPr>
            </w:pPr>
            <w:r w:rsidRPr="005A69E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170" w:type="dxa"/>
            <w:shd w:val="pct5" w:color="auto" w:fill="FFFFFF"/>
          </w:tcPr>
          <w:p w14:paraId="5E274140" w14:textId="77777777" w:rsidR="00654A5F" w:rsidRPr="005A69EC" w:rsidRDefault="00654A5F" w:rsidP="00654A5F">
            <w:pPr>
              <w:pStyle w:val="TableText"/>
              <w:rPr>
                <w:rFonts w:ascii="Arial" w:hAnsi="Arial" w:cs="Arial"/>
                <w:b/>
                <w:sz w:val="20"/>
                <w:u w:val="single"/>
              </w:rPr>
            </w:pPr>
            <w:r w:rsidRPr="005A69EC">
              <w:rPr>
                <w:rFonts w:ascii="Arial" w:hAnsi="Arial" w:cs="Arial"/>
                <w:b/>
                <w:sz w:val="20"/>
              </w:rPr>
              <w:t>Revision</w:t>
            </w:r>
          </w:p>
        </w:tc>
        <w:tc>
          <w:tcPr>
            <w:tcW w:w="4140" w:type="dxa"/>
            <w:shd w:val="pct5" w:color="auto" w:fill="FFFFFF"/>
          </w:tcPr>
          <w:p w14:paraId="22FF1E6D" w14:textId="77777777" w:rsidR="00654A5F" w:rsidRPr="005A69EC" w:rsidRDefault="00654A5F" w:rsidP="00654A5F">
            <w:pPr>
              <w:pStyle w:val="TableText"/>
              <w:rPr>
                <w:rFonts w:ascii="Arial" w:hAnsi="Arial" w:cs="Arial"/>
                <w:b/>
                <w:sz w:val="20"/>
                <w:u w:val="single"/>
              </w:rPr>
            </w:pPr>
            <w:r w:rsidRPr="005A69EC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880" w:type="dxa"/>
            <w:shd w:val="pct5" w:color="auto" w:fill="FFFFFF"/>
          </w:tcPr>
          <w:p w14:paraId="303EFDD6" w14:textId="77777777" w:rsidR="00654A5F" w:rsidRPr="005A69EC" w:rsidRDefault="00654A5F" w:rsidP="00654A5F">
            <w:pPr>
              <w:pStyle w:val="TableText"/>
              <w:rPr>
                <w:rFonts w:ascii="Arial" w:hAnsi="Arial" w:cs="Arial"/>
                <w:b/>
                <w:sz w:val="20"/>
                <w:u w:val="single"/>
              </w:rPr>
            </w:pPr>
            <w:r w:rsidRPr="005A69EC">
              <w:rPr>
                <w:rFonts w:ascii="Arial" w:hAnsi="Arial" w:cs="Arial"/>
                <w:b/>
                <w:sz w:val="20"/>
              </w:rPr>
              <w:t>Author</w:t>
            </w:r>
          </w:p>
        </w:tc>
      </w:tr>
      <w:tr w:rsidR="00942617" w:rsidRPr="00286697" w14:paraId="1FFAB981" w14:textId="77777777" w:rsidTr="00654A5F">
        <w:tc>
          <w:tcPr>
            <w:tcW w:w="1368" w:type="dxa"/>
          </w:tcPr>
          <w:p w14:paraId="481BC641" w14:textId="77777777" w:rsidR="00942617" w:rsidRPr="005A69EC" w:rsidRDefault="00942617" w:rsidP="00942617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>02/2021</w:t>
            </w:r>
          </w:p>
        </w:tc>
        <w:tc>
          <w:tcPr>
            <w:tcW w:w="1170" w:type="dxa"/>
          </w:tcPr>
          <w:p w14:paraId="6C917710" w14:textId="77777777" w:rsidR="00942617" w:rsidRPr="005A69EC" w:rsidRDefault="00942617" w:rsidP="00942617">
            <w:pPr>
              <w:spacing w:line="259" w:lineRule="auto"/>
              <w:ind w:left="2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>1.0.2.0</w:t>
            </w:r>
          </w:p>
        </w:tc>
        <w:tc>
          <w:tcPr>
            <w:tcW w:w="4140" w:type="dxa"/>
          </w:tcPr>
          <w:p w14:paraId="23919DA5" w14:textId="77777777" w:rsidR="00942617" w:rsidRPr="007C5AB0" w:rsidRDefault="00942617" w:rsidP="00942617">
            <w:pPr>
              <w:spacing w:line="259" w:lineRule="auto"/>
              <w:ind w:left="2"/>
              <w:rPr>
                <w:rFonts w:eastAsia="Arial"/>
                <w:sz w:val="24"/>
              </w:rPr>
            </w:pPr>
            <w:r w:rsidRPr="007C5AB0">
              <w:rPr>
                <w:rFonts w:eastAsia="Arial"/>
                <w:sz w:val="24"/>
              </w:rPr>
              <w:t>Fortify security fixes for the security analysis on 07/2020 released with patch PSN*4*570.</w:t>
            </w:r>
          </w:p>
          <w:p w14:paraId="24598E19" w14:textId="77777777" w:rsidR="00942617" w:rsidRPr="007C5AB0" w:rsidRDefault="00942617" w:rsidP="00942617">
            <w:pPr>
              <w:spacing w:line="259" w:lineRule="auto"/>
              <w:ind w:left="2"/>
              <w:rPr>
                <w:rFonts w:eastAsia="Arial"/>
                <w:sz w:val="24"/>
              </w:rPr>
            </w:pPr>
          </w:p>
          <w:p w14:paraId="1AAD0FAE" w14:textId="77777777" w:rsidR="00942617" w:rsidRPr="007C5AB0" w:rsidRDefault="00942617" w:rsidP="00942617">
            <w:pPr>
              <w:spacing w:line="259" w:lineRule="auto"/>
              <w:ind w:left="2"/>
              <w:rPr>
                <w:rFonts w:eastAsia="Arial"/>
                <w:sz w:val="24"/>
              </w:rPr>
            </w:pPr>
            <w:r w:rsidRPr="007C5AB0">
              <w:rPr>
                <w:rFonts w:eastAsia="Arial"/>
                <w:sz w:val="24"/>
              </w:rPr>
              <w:t>Update document to remove section detailing associated VistA patch installations from original release.</w:t>
            </w:r>
          </w:p>
          <w:p w14:paraId="7C3F3B55" w14:textId="77777777" w:rsidR="00942617" w:rsidRPr="007C5AB0" w:rsidRDefault="00942617" w:rsidP="00942617">
            <w:pPr>
              <w:spacing w:line="259" w:lineRule="auto"/>
              <w:ind w:left="2"/>
              <w:rPr>
                <w:rFonts w:eastAsia="Arial"/>
                <w:sz w:val="24"/>
              </w:rPr>
            </w:pPr>
          </w:p>
          <w:p w14:paraId="20D423C4" w14:textId="77777777" w:rsidR="00942617" w:rsidRPr="007C5AB0" w:rsidRDefault="00942617" w:rsidP="00942617">
            <w:pPr>
              <w:spacing w:line="259" w:lineRule="auto"/>
              <w:ind w:left="2"/>
              <w:rPr>
                <w:rFonts w:eastAsia="Arial"/>
                <w:sz w:val="24"/>
              </w:rPr>
            </w:pPr>
            <w:r w:rsidRPr="007C5AB0">
              <w:rPr>
                <w:rFonts w:eastAsia="Arial"/>
                <w:sz w:val="24"/>
              </w:rPr>
              <w:t>Update screen captures and label figures.</w:t>
            </w:r>
          </w:p>
          <w:p w14:paraId="056CE1A9" w14:textId="77777777" w:rsidR="00942617" w:rsidRPr="007C5AB0" w:rsidRDefault="00942617" w:rsidP="00942617">
            <w:pPr>
              <w:spacing w:line="259" w:lineRule="auto"/>
              <w:ind w:left="2"/>
              <w:rPr>
                <w:rFonts w:eastAsia="Arial"/>
                <w:sz w:val="24"/>
              </w:rPr>
            </w:pPr>
          </w:p>
        </w:tc>
        <w:tc>
          <w:tcPr>
            <w:tcW w:w="2880" w:type="dxa"/>
          </w:tcPr>
          <w:p w14:paraId="3D19C080" w14:textId="77777777" w:rsidR="00942617" w:rsidRPr="007C5AB0" w:rsidRDefault="00942617" w:rsidP="00942617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C5AB0">
              <w:rPr>
                <w:noProof/>
                <w:sz w:val="24"/>
                <w:szCs w:val="24"/>
              </w:rPr>
              <w:t>HPS Clinical Sustainment team</w:t>
            </w:r>
          </w:p>
        </w:tc>
      </w:tr>
      <w:tr w:rsidR="00570945" w:rsidRPr="00286697" w14:paraId="54FADBD5" w14:textId="77777777" w:rsidTr="00654A5F">
        <w:tc>
          <w:tcPr>
            <w:tcW w:w="1368" w:type="dxa"/>
          </w:tcPr>
          <w:p w14:paraId="70AB5CE2" w14:textId="77777777" w:rsidR="00570945" w:rsidRPr="005A69EC" w:rsidRDefault="008316C9" w:rsidP="008B35EC">
            <w:pPr>
              <w:pStyle w:val="TableText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>12/2014</w:t>
            </w:r>
          </w:p>
        </w:tc>
        <w:tc>
          <w:tcPr>
            <w:tcW w:w="1170" w:type="dxa"/>
          </w:tcPr>
          <w:p w14:paraId="79172DD4" w14:textId="77777777" w:rsidR="00570945" w:rsidRPr="005A69EC" w:rsidRDefault="00570945" w:rsidP="00654A5F">
            <w:pPr>
              <w:pStyle w:val="TableText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>1.0.1.0</w:t>
            </w:r>
          </w:p>
        </w:tc>
        <w:tc>
          <w:tcPr>
            <w:tcW w:w="4140" w:type="dxa"/>
          </w:tcPr>
          <w:p w14:paraId="0946153B" w14:textId="77777777" w:rsidR="00570945" w:rsidRPr="005A69EC" w:rsidRDefault="00C71E2C" w:rsidP="00C71E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 xml:space="preserve">Support the new secure CMOP Server using HTTPS functionality released with patches PSS*1*177 and PSN*4*364 </w:t>
            </w:r>
            <w:r w:rsidR="00567FEE" w:rsidRPr="005A69EC">
              <w:rPr>
                <w:rFonts w:ascii="Arial" w:hAnsi="Arial" w:cs="Arial"/>
                <w:sz w:val="20"/>
              </w:rPr>
              <w:t>and made formatting changes.</w:t>
            </w:r>
          </w:p>
        </w:tc>
        <w:tc>
          <w:tcPr>
            <w:tcW w:w="2880" w:type="dxa"/>
          </w:tcPr>
          <w:p w14:paraId="60A92B9C" w14:textId="77777777" w:rsidR="00570945" w:rsidRPr="005A69EC" w:rsidRDefault="00570945" w:rsidP="00654A5F">
            <w:pPr>
              <w:pStyle w:val="TableText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>E</w:t>
            </w:r>
            <w:r w:rsidR="00154911" w:rsidRPr="005A69EC">
              <w:rPr>
                <w:rFonts w:ascii="Arial" w:hAnsi="Arial" w:cs="Arial"/>
                <w:sz w:val="20"/>
              </w:rPr>
              <w:t xml:space="preserve">nterprise </w:t>
            </w:r>
            <w:r w:rsidRPr="005A69EC">
              <w:rPr>
                <w:rFonts w:ascii="Arial" w:hAnsi="Arial" w:cs="Arial"/>
                <w:sz w:val="20"/>
              </w:rPr>
              <w:t>A</w:t>
            </w:r>
            <w:r w:rsidR="00154911" w:rsidRPr="005A69EC">
              <w:rPr>
                <w:rFonts w:ascii="Arial" w:hAnsi="Arial" w:cs="Arial"/>
                <w:sz w:val="20"/>
              </w:rPr>
              <w:t xml:space="preserve">pplication </w:t>
            </w:r>
            <w:r w:rsidRPr="005A69EC">
              <w:rPr>
                <w:rFonts w:ascii="Arial" w:hAnsi="Arial" w:cs="Arial"/>
                <w:sz w:val="20"/>
              </w:rPr>
              <w:t>M</w:t>
            </w:r>
            <w:r w:rsidR="00154911" w:rsidRPr="005A69EC">
              <w:rPr>
                <w:rFonts w:ascii="Arial" w:hAnsi="Arial" w:cs="Arial"/>
                <w:sz w:val="20"/>
              </w:rPr>
              <w:t>aintenance</w:t>
            </w:r>
            <w:r w:rsidRPr="005A69EC">
              <w:rPr>
                <w:rFonts w:ascii="Arial" w:hAnsi="Arial" w:cs="Arial"/>
                <w:sz w:val="20"/>
              </w:rPr>
              <w:t xml:space="preserve"> team</w:t>
            </w:r>
          </w:p>
        </w:tc>
      </w:tr>
      <w:tr w:rsidR="00FD6CE2" w:rsidRPr="00286697" w14:paraId="1FC28141" w14:textId="77777777" w:rsidTr="00654A5F">
        <w:tc>
          <w:tcPr>
            <w:tcW w:w="1368" w:type="dxa"/>
          </w:tcPr>
          <w:p w14:paraId="36D06441" w14:textId="77777777" w:rsidR="00FD6CE2" w:rsidRPr="005A69EC" w:rsidRDefault="00FD6CE2" w:rsidP="008B35EC">
            <w:pPr>
              <w:pStyle w:val="TableText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>04/2011</w:t>
            </w:r>
          </w:p>
        </w:tc>
        <w:tc>
          <w:tcPr>
            <w:tcW w:w="1170" w:type="dxa"/>
          </w:tcPr>
          <w:p w14:paraId="73A2DE56" w14:textId="77777777" w:rsidR="00FD6CE2" w:rsidRPr="005A69EC" w:rsidRDefault="00FD6CE2" w:rsidP="00654A5F">
            <w:pPr>
              <w:pStyle w:val="TableText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4140" w:type="dxa"/>
          </w:tcPr>
          <w:p w14:paraId="4A388972" w14:textId="77777777" w:rsidR="00FD6CE2" w:rsidRPr="005A69EC" w:rsidRDefault="00FD6CE2" w:rsidP="00654A5F">
            <w:pPr>
              <w:pStyle w:val="TableText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</w:rPr>
              <w:t>Original Version</w:t>
            </w:r>
          </w:p>
        </w:tc>
        <w:tc>
          <w:tcPr>
            <w:tcW w:w="2880" w:type="dxa"/>
          </w:tcPr>
          <w:p w14:paraId="75FDAC28" w14:textId="77777777" w:rsidR="00FD6CE2" w:rsidRPr="005A69EC" w:rsidRDefault="005A69EC" w:rsidP="00654A5F">
            <w:pPr>
              <w:pStyle w:val="TableText"/>
              <w:rPr>
                <w:rFonts w:ascii="Arial" w:hAnsi="Arial" w:cs="Arial"/>
                <w:sz w:val="20"/>
              </w:rPr>
            </w:pPr>
            <w:r w:rsidRPr="005A69EC">
              <w:rPr>
                <w:rFonts w:ascii="Arial" w:hAnsi="Arial" w:cs="Arial"/>
                <w:sz w:val="20"/>
                <w:highlight w:val="yellow"/>
              </w:rPr>
              <w:t>REDACTED</w:t>
            </w:r>
          </w:p>
        </w:tc>
      </w:tr>
    </w:tbl>
    <w:p w14:paraId="03E564DF" w14:textId="77777777" w:rsidR="00654A5F" w:rsidRPr="00286697" w:rsidRDefault="00654A5F" w:rsidP="00654A5F"/>
    <w:p w14:paraId="125B72B7" w14:textId="77777777" w:rsidR="00C543D7" w:rsidRDefault="00C543D7" w:rsidP="00654A5F">
      <w:pPr>
        <w:jc w:val="center"/>
      </w:pPr>
    </w:p>
    <w:p w14:paraId="594C96B1" w14:textId="77777777" w:rsidR="00C543D7" w:rsidRPr="00C543D7" w:rsidRDefault="00C543D7" w:rsidP="00C543D7"/>
    <w:p w14:paraId="6A3DF7B0" w14:textId="77777777" w:rsidR="00C543D7" w:rsidRPr="00C543D7" w:rsidRDefault="00C543D7" w:rsidP="00C543D7"/>
    <w:p w14:paraId="665410A6" w14:textId="77777777" w:rsidR="00C543D7" w:rsidRPr="00C543D7" w:rsidRDefault="00C543D7" w:rsidP="00C543D7"/>
    <w:p w14:paraId="420F97DB" w14:textId="77777777" w:rsidR="00C543D7" w:rsidRPr="00C543D7" w:rsidRDefault="00C543D7" w:rsidP="00C543D7"/>
    <w:p w14:paraId="6B418772" w14:textId="77777777" w:rsidR="00C543D7" w:rsidRPr="00C543D7" w:rsidRDefault="00C543D7" w:rsidP="00C543D7"/>
    <w:p w14:paraId="4BF606EA" w14:textId="77777777" w:rsidR="00C543D7" w:rsidRPr="00C543D7" w:rsidRDefault="00C543D7" w:rsidP="00C543D7"/>
    <w:p w14:paraId="38742B6E" w14:textId="77777777" w:rsidR="00C543D7" w:rsidRPr="00C543D7" w:rsidRDefault="00C543D7" w:rsidP="00C543D7"/>
    <w:p w14:paraId="5BB2EE6E" w14:textId="77777777" w:rsidR="00C543D7" w:rsidRPr="00C543D7" w:rsidRDefault="00C543D7" w:rsidP="00C543D7"/>
    <w:p w14:paraId="7A71D922" w14:textId="77777777" w:rsidR="00C543D7" w:rsidRDefault="00C543D7" w:rsidP="00654A5F">
      <w:pPr>
        <w:jc w:val="center"/>
      </w:pPr>
    </w:p>
    <w:p w14:paraId="7CA3F21F" w14:textId="77777777" w:rsidR="00C543D7" w:rsidRDefault="00C543D7" w:rsidP="00654A5F">
      <w:pPr>
        <w:jc w:val="center"/>
      </w:pPr>
    </w:p>
    <w:p w14:paraId="388C8A5F" w14:textId="77777777" w:rsidR="00654A5F" w:rsidRPr="00286697" w:rsidRDefault="00654A5F" w:rsidP="00654A5F">
      <w:pPr>
        <w:jc w:val="center"/>
        <w:rPr>
          <w:i/>
          <w:color w:val="999999"/>
        </w:rPr>
      </w:pPr>
      <w:r w:rsidRPr="00C543D7">
        <w:br w:type="page"/>
      </w:r>
      <w:r w:rsidRPr="00286697">
        <w:rPr>
          <w:i/>
        </w:rPr>
        <w:lastRenderedPageBreak/>
        <w:t>(This page included for two-sided copying.)</w:t>
      </w:r>
    </w:p>
    <w:p w14:paraId="02A522C7" w14:textId="77777777" w:rsidR="00654A5F" w:rsidRPr="00286697" w:rsidRDefault="00654A5F" w:rsidP="00654A5F">
      <w:pPr>
        <w:sectPr w:rsidR="00654A5F" w:rsidRPr="00286697" w:rsidSect="00C543D7">
          <w:footerReference w:type="even" r:id="rId9"/>
          <w:footerReference w:type="first" r:id="rId10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299"/>
        </w:sectPr>
      </w:pPr>
    </w:p>
    <w:p w14:paraId="1433CB9E" w14:textId="77777777" w:rsidR="00654A5F" w:rsidRPr="00286697" w:rsidRDefault="00654A5F" w:rsidP="00654A5F">
      <w:pPr>
        <w:rPr>
          <w:rFonts w:ascii="Arial" w:hAnsi="Arial" w:cs="Arial"/>
          <w:b/>
          <w:bCs/>
          <w:sz w:val="36"/>
        </w:rPr>
      </w:pPr>
      <w:r w:rsidRPr="00286697">
        <w:rPr>
          <w:rFonts w:ascii="Arial" w:hAnsi="Arial" w:cs="Arial"/>
          <w:b/>
          <w:bCs/>
          <w:sz w:val="36"/>
        </w:rPr>
        <w:lastRenderedPageBreak/>
        <w:t>Table of Contents</w:t>
      </w:r>
    </w:p>
    <w:p w14:paraId="22171D08" w14:textId="77777777" w:rsidR="00654A5F" w:rsidRPr="00286697" w:rsidRDefault="00654A5F" w:rsidP="00654A5F"/>
    <w:p w14:paraId="6BC181F6" w14:textId="2C4DF001" w:rsidR="00E97BCA" w:rsidRDefault="00654A5F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286697">
        <w:fldChar w:fldCharType="begin"/>
      </w:r>
      <w:r w:rsidRPr="00286697">
        <w:instrText xml:space="preserve"> TOC \o "1-3" \h \z \u </w:instrText>
      </w:r>
      <w:r w:rsidRPr="00286697">
        <w:fldChar w:fldCharType="separate"/>
      </w:r>
      <w:hyperlink w:anchor="_Toc64532802" w:history="1">
        <w:r w:rsidR="00E97BCA" w:rsidRPr="00655AAC">
          <w:rPr>
            <w:rStyle w:val="Hyperlink"/>
            <w:noProof/>
          </w:rPr>
          <w:t>Revision History</w:t>
        </w:r>
        <w:r w:rsidR="00E97BCA">
          <w:rPr>
            <w:noProof/>
            <w:webHidden/>
          </w:rPr>
          <w:tab/>
        </w:r>
        <w:r w:rsidR="00E97BCA">
          <w:rPr>
            <w:noProof/>
            <w:webHidden/>
          </w:rPr>
          <w:fldChar w:fldCharType="begin"/>
        </w:r>
        <w:r w:rsidR="00E97BCA">
          <w:rPr>
            <w:noProof/>
            <w:webHidden/>
          </w:rPr>
          <w:instrText xml:space="preserve"> PAGEREF _Toc64532802 \h </w:instrText>
        </w:r>
        <w:r w:rsidR="00E97BCA">
          <w:rPr>
            <w:noProof/>
            <w:webHidden/>
          </w:rPr>
        </w:r>
        <w:r w:rsidR="00E97BCA">
          <w:rPr>
            <w:noProof/>
            <w:webHidden/>
          </w:rPr>
          <w:fldChar w:fldCharType="separate"/>
        </w:r>
        <w:r w:rsidR="003C5263">
          <w:rPr>
            <w:noProof/>
            <w:webHidden/>
          </w:rPr>
          <w:t>ii</w:t>
        </w:r>
        <w:r w:rsidR="00E97BCA">
          <w:rPr>
            <w:noProof/>
            <w:webHidden/>
          </w:rPr>
          <w:fldChar w:fldCharType="end"/>
        </w:r>
      </w:hyperlink>
    </w:p>
    <w:p w14:paraId="79A3B433" w14:textId="0D1F91E2" w:rsidR="00E97BCA" w:rsidRDefault="00341A68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64532803" w:history="1">
        <w:r w:rsidR="00E97BCA" w:rsidRPr="00655AAC">
          <w:rPr>
            <w:rStyle w:val="Hyperlink"/>
            <w:noProof/>
          </w:rPr>
          <w:t>Section 1: Introduction</w:t>
        </w:r>
        <w:r w:rsidR="00E97BCA">
          <w:rPr>
            <w:noProof/>
            <w:webHidden/>
          </w:rPr>
          <w:tab/>
        </w:r>
        <w:r w:rsidR="00E97BCA">
          <w:rPr>
            <w:noProof/>
            <w:webHidden/>
          </w:rPr>
          <w:fldChar w:fldCharType="begin"/>
        </w:r>
        <w:r w:rsidR="00E97BCA">
          <w:rPr>
            <w:noProof/>
            <w:webHidden/>
          </w:rPr>
          <w:instrText xml:space="preserve"> PAGEREF _Toc64532803 \h </w:instrText>
        </w:r>
        <w:r w:rsidR="00E97BCA">
          <w:rPr>
            <w:noProof/>
            <w:webHidden/>
          </w:rPr>
        </w:r>
        <w:r w:rsidR="00E97BCA">
          <w:rPr>
            <w:noProof/>
            <w:webHidden/>
          </w:rPr>
          <w:fldChar w:fldCharType="separate"/>
        </w:r>
        <w:r w:rsidR="003C5263">
          <w:rPr>
            <w:noProof/>
            <w:webHidden/>
          </w:rPr>
          <w:t>1</w:t>
        </w:r>
        <w:r w:rsidR="00E97BCA">
          <w:rPr>
            <w:noProof/>
            <w:webHidden/>
          </w:rPr>
          <w:fldChar w:fldCharType="end"/>
        </w:r>
      </w:hyperlink>
    </w:p>
    <w:p w14:paraId="1844EFDB" w14:textId="2F3B8782" w:rsidR="00E97BCA" w:rsidRDefault="00341A68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64532804" w:history="1">
        <w:r w:rsidR="00E97BCA" w:rsidRPr="00655AAC">
          <w:rPr>
            <w:rStyle w:val="Hyperlink"/>
            <w:noProof/>
          </w:rPr>
          <w:t>Section 2: Pre-Installation Considerations</w:t>
        </w:r>
        <w:r w:rsidR="00E97BCA">
          <w:rPr>
            <w:noProof/>
            <w:webHidden/>
          </w:rPr>
          <w:tab/>
        </w:r>
        <w:r w:rsidR="00E97BCA">
          <w:rPr>
            <w:noProof/>
            <w:webHidden/>
          </w:rPr>
          <w:fldChar w:fldCharType="begin"/>
        </w:r>
        <w:r w:rsidR="00E97BCA">
          <w:rPr>
            <w:noProof/>
            <w:webHidden/>
          </w:rPr>
          <w:instrText xml:space="preserve"> PAGEREF _Toc64532804 \h </w:instrText>
        </w:r>
        <w:r w:rsidR="00E97BCA">
          <w:rPr>
            <w:noProof/>
            <w:webHidden/>
          </w:rPr>
        </w:r>
        <w:r w:rsidR="00E97BCA">
          <w:rPr>
            <w:noProof/>
            <w:webHidden/>
          </w:rPr>
          <w:fldChar w:fldCharType="separate"/>
        </w:r>
        <w:r w:rsidR="003C5263">
          <w:rPr>
            <w:noProof/>
            <w:webHidden/>
          </w:rPr>
          <w:t>2</w:t>
        </w:r>
        <w:r w:rsidR="00E97BCA">
          <w:rPr>
            <w:noProof/>
            <w:webHidden/>
          </w:rPr>
          <w:fldChar w:fldCharType="end"/>
        </w:r>
      </w:hyperlink>
    </w:p>
    <w:p w14:paraId="27B26A9E" w14:textId="02251140" w:rsidR="00E97BCA" w:rsidRDefault="00341A68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64532805" w:history="1">
        <w:r w:rsidR="00E97BCA" w:rsidRPr="00655AAC">
          <w:rPr>
            <w:rStyle w:val="Hyperlink"/>
            <w:noProof/>
          </w:rPr>
          <w:t>Section 3: Installing On-Demand Java Software</w:t>
        </w:r>
        <w:r w:rsidR="00E97BCA">
          <w:rPr>
            <w:noProof/>
            <w:webHidden/>
          </w:rPr>
          <w:tab/>
        </w:r>
        <w:r w:rsidR="00E97BCA">
          <w:rPr>
            <w:noProof/>
            <w:webHidden/>
          </w:rPr>
          <w:fldChar w:fldCharType="begin"/>
        </w:r>
        <w:r w:rsidR="00E97BCA">
          <w:rPr>
            <w:noProof/>
            <w:webHidden/>
          </w:rPr>
          <w:instrText xml:space="preserve"> PAGEREF _Toc64532805 \h </w:instrText>
        </w:r>
        <w:r w:rsidR="00E97BCA">
          <w:rPr>
            <w:noProof/>
            <w:webHidden/>
          </w:rPr>
        </w:r>
        <w:r w:rsidR="00E97BCA">
          <w:rPr>
            <w:noProof/>
            <w:webHidden/>
          </w:rPr>
          <w:fldChar w:fldCharType="separate"/>
        </w:r>
        <w:r w:rsidR="003C5263">
          <w:rPr>
            <w:noProof/>
            <w:webHidden/>
          </w:rPr>
          <w:t>2</w:t>
        </w:r>
        <w:r w:rsidR="00E97BCA">
          <w:rPr>
            <w:noProof/>
            <w:webHidden/>
          </w:rPr>
          <w:fldChar w:fldCharType="end"/>
        </w:r>
      </w:hyperlink>
    </w:p>
    <w:p w14:paraId="02B102DF" w14:textId="7D7A6584" w:rsidR="00E97BCA" w:rsidRDefault="00341A68">
      <w:pPr>
        <w:pStyle w:val="TOC2"/>
        <w:rPr>
          <w:rFonts w:asciiTheme="minorHAnsi" w:eastAsiaTheme="minorEastAsia" w:hAnsiTheme="minorHAnsi" w:cstheme="minorBidi"/>
          <w:bCs w:val="0"/>
          <w:szCs w:val="22"/>
        </w:rPr>
      </w:pPr>
      <w:hyperlink w:anchor="_Toc64532806" w:history="1">
        <w:r w:rsidR="00E97BCA" w:rsidRPr="00655AAC">
          <w:rPr>
            <w:rStyle w:val="Hyperlink"/>
            <w:rFonts w:ascii="Arial" w:eastAsia="Arial" w:hAnsi="Arial" w:cs="Arial"/>
            <w:b/>
          </w:rPr>
          <w:t>3.1 Obtain ZIP distribution file</w:t>
        </w:r>
        <w:r w:rsidR="00E97BCA">
          <w:rPr>
            <w:webHidden/>
          </w:rPr>
          <w:tab/>
        </w:r>
        <w:r w:rsidR="00E97BCA">
          <w:rPr>
            <w:webHidden/>
          </w:rPr>
          <w:fldChar w:fldCharType="begin"/>
        </w:r>
        <w:r w:rsidR="00E97BCA">
          <w:rPr>
            <w:webHidden/>
          </w:rPr>
          <w:instrText xml:space="preserve"> PAGEREF _Toc64532806 \h </w:instrText>
        </w:r>
        <w:r w:rsidR="00E97BCA">
          <w:rPr>
            <w:webHidden/>
          </w:rPr>
        </w:r>
        <w:r w:rsidR="00E97BCA">
          <w:rPr>
            <w:webHidden/>
          </w:rPr>
          <w:fldChar w:fldCharType="separate"/>
        </w:r>
        <w:r w:rsidR="003C5263">
          <w:rPr>
            <w:webHidden/>
          </w:rPr>
          <w:t>2</w:t>
        </w:r>
        <w:r w:rsidR="00E97BCA">
          <w:rPr>
            <w:webHidden/>
          </w:rPr>
          <w:fldChar w:fldCharType="end"/>
        </w:r>
      </w:hyperlink>
    </w:p>
    <w:p w14:paraId="5BC7E5D3" w14:textId="1058A514" w:rsidR="00E97BCA" w:rsidRDefault="00341A68">
      <w:pPr>
        <w:pStyle w:val="TOC2"/>
        <w:rPr>
          <w:rFonts w:asciiTheme="minorHAnsi" w:eastAsiaTheme="minorEastAsia" w:hAnsiTheme="minorHAnsi" w:cstheme="minorBidi"/>
          <w:bCs w:val="0"/>
          <w:szCs w:val="22"/>
        </w:rPr>
      </w:pPr>
      <w:hyperlink w:anchor="_Toc64532807" w:history="1">
        <w:r w:rsidR="00E97BCA" w:rsidRPr="00655AAC">
          <w:rPr>
            <w:rStyle w:val="Hyperlink"/>
            <w:rFonts w:ascii="Arial" w:eastAsia="Arial" w:hAnsi="Arial" w:cs="Arial"/>
            <w:b/>
          </w:rPr>
          <w:t>3.2 Installing the On-Demand Component Software</w:t>
        </w:r>
        <w:r w:rsidR="00E97BCA">
          <w:rPr>
            <w:webHidden/>
          </w:rPr>
          <w:tab/>
        </w:r>
        <w:r w:rsidR="00E97BCA">
          <w:rPr>
            <w:webHidden/>
          </w:rPr>
          <w:fldChar w:fldCharType="begin"/>
        </w:r>
        <w:r w:rsidR="00E97BCA">
          <w:rPr>
            <w:webHidden/>
          </w:rPr>
          <w:instrText xml:space="preserve"> PAGEREF _Toc64532807 \h </w:instrText>
        </w:r>
        <w:r w:rsidR="00E97BCA">
          <w:rPr>
            <w:webHidden/>
          </w:rPr>
        </w:r>
        <w:r w:rsidR="00E97BCA">
          <w:rPr>
            <w:webHidden/>
          </w:rPr>
          <w:fldChar w:fldCharType="separate"/>
        </w:r>
        <w:r w:rsidR="003C5263">
          <w:rPr>
            <w:webHidden/>
          </w:rPr>
          <w:t>3</w:t>
        </w:r>
        <w:r w:rsidR="00E97BCA">
          <w:rPr>
            <w:webHidden/>
          </w:rPr>
          <w:fldChar w:fldCharType="end"/>
        </w:r>
      </w:hyperlink>
    </w:p>
    <w:p w14:paraId="1EC8AE11" w14:textId="26042996" w:rsidR="00E97BCA" w:rsidRDefault="00341A68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Cs w:val="0"/>
          <w:szCs w:val="22"/>
        </w:rPr>
      </w:pPr>
      <w:hyperlink w:anchor="_Toc64532808" w:history="1">
        <w:r w:rsidR="00E97BCA" w:rsidRPr="00655AAC">
          <w:rPr>
            <w:rStyle w:val="Hyperlink"/>
            <w:rFonts w:ascii="Arial" w:eastAsia="Arial" w:hAnsi="Arial" w:cs="Arial"/>
            <w:b/>
          </w:rPr>
          <w:t>3.3</w:t>
        </w:r>
        <w:r w:rsidR="00E97BCA">
          <w:rPr>
            <w:rFonts w:asciiTheme="minorHAnsi" w:eastAsiaTheme="minorEastAsia" w:hAnsiTheme="minorHAnsi" w:cstheme="minorBidi"/>
            <w:bCs w:val="0"/>
            <w:szCs w:val="22"/>
          </w:rPr>
          <w:tab/>
        </w:r>
        <w:r w:rsidR="00E97BCA" w:rsidRPr="00655AAC">
          <w:rPr>
            <w:rStyle w:val="Hyperlink"/>
            <w:rFonts w:ascii="Arial" w:eastAsia="Arial" w:hAnsi="Arial" w:cs="Arial"/>
            <w:b/>
          </w:rPr>
          <w:t>Test the installation and the application software</w:t>
        </w:r>
        <w:r w:rsidR="00E97BCA">
          <w:rPr>
            <w:webHidden/>
          </w:rPr>
          <w:tab/>
        </w:r>
        <w:r w:rsidR="00E97BCA">
          <w:rPr>
            <w:webHidden/>
          </w:rPr>
          <w:fldChar w:fldCharType="begin"/>
        </w:r>
        <w:r w:rsidR="00E97BCA">
          <w:rPr>
            <w:webHidden/>
          </w:rPr>
          <w:instrText xml:space="preserve"> PAGEREF _Toc64532808 \h </w:instrText>
        </w:r>
        <w:r w:rsidR="00E97BCA">
          <w:rPr>
            <w:webHidden/>
          </w:rPr>
        </w:r>
        <w:r w:rsidR="00E97BCA">
          <w:rPr>
            <w:webHidden/>
          </w:rPr>
          <w:fldChar w:fldCharType="separate"/>
        </w:r>
        <w:r w:rsidR="003C5263">
          <w:rPr>
            <w:webHidden/>
          </w:rPr>
          <w:t>5</w:t>
        </w:r>
        <w:r w:rsidR="00E97BCA">
          <w:rPr>
            <w:webHidden/>
          </w:rPr>
          <w:fldChar w:fldCharType="end"/>
        </w:r>
      </w:hyperlink>
    </w:p>
    <w:p w14:paraId="13CA8790" w14:textId="354CC1F1" w:rsidR="00E97BCA" w:rsidRDefault="00341A68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Cs w:val="0"/>
          <w:szCs w:val="22"/>
        </w:rPr>
      </w:pPr>
      <w:hyperlink w:anchor="_Toc64532809" w:history="1">
        <w:r w:rsidR="00E97BCA" w:rsidRPr="00655AAC">
          <w:rPr>
            <w:rStyle w:val="Hyperlink"/>
            <w:rFonts w:ascii="Arial" w:eastAsia="Arial" w:hAnsi="Arial" w:cs="Arial"/>
            <w:b/>
          </w:rPr>
          <w:t>3.4</w:t>
        </w:r>
        <w:r w:rsidR="00E97BCA">
          <w:rPr>
            <w:rFonts w:asciiTheme="minorHAnsi" w:eastAsiaTheme="minorEastAsia" w:hAnsiTheme="minorHAnsi" w:cstheme="minorBidi"/>
            <w:bCs w:val="0"/>
            <w:szCs w:val="22"/>
          </w:rPr>
          <w:tab/>
        </w:r>
        <w:r w:rsidR="00E97BCA" w:rsidRPr="00655AAC">
          <w:rPr>
            <w:rStyle w:val="Hyperlink"/>
            <w:rFonts w:ascii="Arial" w:eastAsia="Arial" w:hAnsi="Arial" w:cs="Arial"/>
            <w:b/>
          </w:rPr>
          <w:t>Additional Technical details</w:t>
        </w:r>
        <w:r w:rsidR="00E97BCA">
          <w:rPr>
            <w:webHidden/>
          </w:rPr>
          <w:tab/>
        </w:r>
        <w:r w:rsidR="00E97BCA">
          <w:rPr>
            <w:webHidden/>
          </w:rPr>
          <w:fldChar w:fldCharType="begin"/>
        </w:r>
        <w:r w:rsidR="00E97BCA">
          <w:rPr>
            <w:webHidden/>
          </w:rPr>
          <w:instrText xml:space="preserve"> PAGEREF _Toc64532809 \h </w:instrText>
        </w:r>
        <w:r w:rsidR="00E97BCA">
          <w:rPr>
            <w:webHidden/>
          </w:rPr>
        </w:r>
        <w:r w:rsidR="00E97BCA">
          <w:rPr>
            <w:webHidden/>
          </w:rPr>
          <w:fldChar w:fldCharType="separate"/>
        </w:r>
        <w:r w:rsidR="003C5263">
          <w:rPr>
            <w:webHidden/>
          </w:rPr>
          <w:t>7</w:t>
        </w:r>
        <w:r w:rsidR="00E97BCA">
          <w:rPr>
            <w:webHidden/>
          </w:rPr>
          <w:fldChar w:fldCharType="end"/>
        </w:r>
      </w:hyperlink>
    </w:p>
    <w:p w14:paraId="5BBF5A6E" w14:textId="44A6229C" w:rsidR="00E97BCA" w:rsidRDefault="00341A68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Cs w:val="0"/>
          <w:szCs w:val="22"/>
        </w:rPr>
      </w:pPr>
      <w:hyperlink w:anchor="_Toc64532810" w:history="1">
        <w:r w:rsidR="00E97BCA" w:rsidRPr="00655AAC">
          <w:rPr>
            <w:rStyle w:val="Hyperlink"/>
            <w:rFonts w:ascii="Arial" w:eastAsia="Arial" w:hAnsi="Arial" w:cs="Arial"/>
            <w:b/>
          </w:rPr>
          <w:t>3.5</w:t>
        </w:r>
        <w:r w:rsidR="00E97BCA">
          <w:rPr>
            <w:rFonts w:asciiTheme="minorHAnsi" w:eastAsiaTheme="minorEastAsia" w:hAnsiTheme="minorHAnsi" w:cstheme="minorBidi"/>
            <w:bCs w:val="0"/>
            <w:szCs w:val="22"/>
          </w:rPr>
          <w:tab/>
        </w:r>
        <w:r w:rsidR="00E97BCA" w:rsidRPr="00655AAC">
          <w:rPr>
            <w:rStyle w:val="Hyperlink"/>
            <w:rFonts w:ascii="Arial" w:eastAsia="Arial" w:hAnsi="Arial" w:cs="Arial"/>
            <w:b/>
          </w:rPr>
          <w:t>Upgrading to a new version of On-Demand</w:t>
        </w:r>
        <w:r w:rsidR="00E97BCA">
          <w:rPr>
            <w:webHidden/>
          </w:rPr>
          <w:tab/>
        </w:r>
        <w:r w:rsidR="00E97BCA">
          <w:rPr>
            <w:webHidden/>
          </w:rPr>
          <w:fldChar w:fldCharType="begin"/>
        </w:r>
        <w:r w:rsidR="00E97BCA">
          <w:rPr>
            <w:webHidden/>
          </w:rPr>
          <w:instrText xml:space="preserve"> PAGEREF _Toc64532810 \h </w:instrText>
        </w:r>
        <w:r w:rsidR="00E97BCA">
          <w:rPr>
            <w:webHidden/>
          </w:rPr>
        </w:r>
        <w:r w:rsidR="00E97BCA">
          <w:rPr>
            <w:webHidden/>
          </w:rPr>
          <w:fldChar w:fldCharType="separate"/>
        </w:r>
        <w:r w:rsidR="003C5263">
          <w:rPr>
            <w:webHidden/>
          </w:rPr>
          <w:t>8</w:t>
        </w:r>
        <w:r w:rsidR="00E97BCA">
          <w:rPr>
            <w:webHidden/>
          </w:rPr>
          <w:fldChar w:fldCharType="end"/>
        </w:r>
      </w:hyperlink>
    </w:p>
    <w:p w14:paraId="56FD13DD" w14:textId="449E09AF" w:rsidR="00E97BCA" w:rsidRDefault="00341A68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Cs w:val="0"/>
          <w:szCs w:val="22"/>
        </w:rPr>
      </w:pPr>
      <w:hyperlink w:anchor="_Toc64532811" w:history="1">
        <w:r w:rsidR="00E97BCA" w:rsidRPr="00655AAC">
          <w:rPr>
            <w:rStyle w:val="Hyperlink"/>
            <w:rFonts w:ascii="Arial" w:eastAsia="Arial" w:hAnsi="Arial" w:cs="Arial"/>
            <w:b/>
          </w:rPr>
          <w:t>3.6</w:t>
        </w:r>
        <w:r w:rsidR="00E97BCA">
          <w:rPr>
            <w:rFonts w:asciiTheme="minorHAnsi" w:eastAsiaTheme="minorEastAsia" w:hAnsiTheme="minorHAnsi" w:cstheme="minorBidi"/>
            <w:bCs w:val="0"/>
            <w:szCs w:val="22"/>
          </w:rPr>
          <w:tab/>
        </w:r>
        <w:r w:rsidR="00E97BCA" w:rsidRPr="00655AAC">
          <w:rPr>
            <w:rStyle w:val="Hyperlink"/>
            <w:rFonts w:ascii="Arial" w:eastAsia="Arial" w:hAnsi="Arial" w:cs="Arial"/>
            <w:b/>
          </w:rPr>
          <w:t>Uninstalling the On-Demand Component</w:t>
        </w:r>
        <w:r w:rsidR="00E97BCA">
          <w:rPr>
            <w:webHidden/>
          </w:rPr>
          <w:tab/>
        </w:r>
        <w:r w:rsidR="00E97BCA">
          <w:rPr>
            <w:webHidden/>
          </w:rPr>
          <w:fldChar w:fldCharType="begin"/>
        </w:r>
        <w:r w:rsidR="00E97BCA">
          <w:rPr>
            <w:webHidden/>
          </w:rPr>
          <w:instrText xml:space="preserve"> PAGEREF _Toc64532811 \h </w:instrText>
        </w:r>
        <w:r w:rsidR="00E97BCA">
          <w:rPr>
            <w:webHidden/>
          </w:rPr>
        </w:r>
        <w:r w:rsidR="00E97BCA">
          <w:rPr>
            <w:webHidden/>
          </w:rPr>
          <w:fldChar w:fldCharType="separate"/>
        </w:r>
        <w:r w:rsidR="003C5263">
          <w:rPr>
            <w:webHidden/>
          </w:rPr>
          <w:t>8</w:t>
        </w:r>
        <w:r w:rsidR="00E97BCA">
          <w:rPr>
            <w:webHidden/>
          </w:rPr>
          <w:fldChar w:fldCharType="end"/>
        </w:r>
      </w:hyperlink>
    </w:p>
    <w:p w14:paraId="45EFE053" w14:textId="77777777" w:rsidR="00654A5F" w:rsidRPr="00286697" w:rsidRDefault="00654A5F" w:rsidP="00654A5F">
      <w:r w:rsidRPr="00286697">
        <w:fldChar w:fldCharType="end"/>
      </w:r>
    </w:p>
    <w:p w14:paraId="1E7D9E3B" w14:textId="77777777" w:rsidR="00654A5F" w:rsidRPr="00286697" w:rsidRDefault="00654A5F" w:rsidP="00654A5F">
      <w:pPr>
        <w:jc w:val="center"/>
        <w:rPr>
          <w:i/>
        </w:rPr>
        <w:sectPr w:rsidR="00654A5F" w:rsidRPr="00286697"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163"/>
        </w:sectPr>
      </w:pPr>
      <w:r w:rsidRPr="00286697">
        <w:br w:type="page"/>
      </w:r>
      <w:r w:rsidRPr="00286697">
        <w:rPr>
          <w:i/>
        </w:rPr>
        <w:lastRenderedPageBreak/>
        <w:t>(This page included for two-sided copying.)</w:t>
      </w:r>
    </w:p>
    <w:p w14:paraId="542BFB40" w14:textId="77777777" w:rsidR="00E3704E" w:rsidRPr="00286697" w:rsidRDefault="00E3704E" w:rsidP="00E3704E">
      <w:pPr>
        <w:pStyle w:val="ChapterHeading"/>
      </w:pPr>
      <w:bookmarkStart w:id="5" w:name="_Toc64532803"/>
      <w:r w:rsidRPr="00286697">
        <w:lastRenderedPageBreak/>
        <w:t xml:space="preserve">Section </w:t>
      </w:r>
      <w:r>
        <w:t>1</w:t>
      </w:r>
      <w:r w:rsidRPr="00286697">
        <w:t xml:space="preserve">: </w:t>
      </w:r>
      <w:r>
        <w:t>Introduction</w:t>
      </w:r>
      <w:bookmarkEnd w:id="5"/>
    </w:p>
    <w:p w14:paraId="36529A78" w14:textId="77777777" w:rsidR="00334D0B" w:rsidRPr="00334D0B" w:rsidRDefault="00334D0B" w:rsidP="00334D0B"/>
    <w:p w14:paraId="19FCCDBB" w14:textId="77777777" w:rsidR="00334D0B" w:rsidRDefault="00334D0B" w:rsidP="00334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Installation Guide provides a description of the installation and deployment procedures for the </w:t>
      </w:r>
    </w:p>
    <w:p w14:paraId="126D3423" w14:textId="77777777" w:rsidR="00334D0B" w:rsidRDefault="00334D0B" w:rsidP="00334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Department of Veterans Affairs (VA) Food and Drug Administration (FDA) Medication Guides </w:t>
      </w:r>
    </w:p>
    <w:p w14:paraId="0275D4D9" w14:textId="77777777" w:rsidR="00334D0B" w:rsidRPr="00334D0B" w:rsidRDefault="00334D0B" w:rsidP="00334D0B">
      <w:r>
        <w:rPr>
          <w:szCs w:val="22"/>
        </w:rPr>
        <w:t xml:space="preserve">Increment 2 project. This </w:t>
      </w:r>
      <w:r w:rsidR="00926D2D">
        <w:rPr>
          <w:szCs w:val="22"/>
        </w:rPr>
        <w:t>guide</w:t>
      </w:r>
      <w:r>
        <w:rPr>
          <w:szCs w:val="22"/>
        </w:rPr>
        <w:t xml:space="preserve"> focuses on the project’s FDA Med Guides </w:t>
      </w:r>
      <w:r w:rsidR="00926D2D">
        <w:rPr>
          <w:szCs w:val="22"/>
        </w:rPr>
        <w:t xml:space="preserve">Java </w:t>
      </w:r>
      <w:r>
        <w:rPr>
          <w:szCs w:val="22"/>
        </w:rPr>
        <w:t>On</w:t>
      </w:r>
      <w:r w:rsidR="00F41708">
        <w:rPr>
          <w:szCs w:val="22"/>
        </w:rPr>
        <w:t>-</w:t>
      </w:r>
      <w:r>
        <w:rPr>
          <w:szCs w:val="22"/>
        </w:rPr>
        <w:t xml:space="preserve">Demand Viewer </w:t>
      </w:r>
      <w:r w:rsidR="000A6494">
        <w:rPr>
          <w:szCs w:val="22"/>
        </w:rPr>
        <w:t>component</w:t>
      </w:r>
      <w:r>
        <w:rPr>
          <w:szCs w:val="22"/>
        </w:rPr>
        <w:t>. The FDA Med Guides On</w:t>
      </w:r>
      <w:r w:rsidR="00F41708">
        <w:rPr>
          <w:szCs w:val="22"/>
        </w:rPr>
        <w:t>-</w:t>
      </w:r>
      <w:r>
        <w:rPr>
          <w:szCs w:val="22"/>
        </w:rPr>
        <w:t xml:space="preserve">Demand Viewer </w:t>
      </w:r>
      <w:r w:rsidR="000A6494">
        <w:rPr>
          <w:szCs w:val="22"/>
        </w:rPr>
        <w:t>component</w:t>
      </w:r>
      <w:r>
        <w:rPr>
          <w:szCs w:val="22"/>
        </w:rPr>
        <w:t xml:space="preserve"> is a Java-based </w:t>
      </w:r>
      <w:r w:rsidR="00C56267">
        <w:rPr>
          <w:szCs w:val="22"/>
        </w:rPr>
        <w:t>application</w:t>
      </w:r>
      <w:r>
        <w:rPr>
          <w:szCs w:val="22"/>
        </w:rPr>
        <w:t xml:space="preserve"> that </w:t>
      </w:r>
      <w:r w:rsidR="0066595C">
        <w:rPr>
          <w:szCs w:val="22"/>
        </w:rPr>
        <w:t xml:space="preserve">manually </w:t>
      </w:r>
      <w:r>
        <w:rPr>
          <w:szCs w:val="22"/>
        </w:rPr>
        <w:t>displays a copy of an FDA medication guide</w:t>
      </w:r>
      <w:r w:rsidR="000A6494">
        <w:rPr>
          <w:szCs w:val="22"/>
        </w:rPr>
        <w:t xml:space="preserve"> </w:t>
      </w:r>
      <w:r w:rsidR="000A6494" w:rsidRPr="009D60F2">
        <w:rPr>
          <w:color w:val="000000"/>
          <w:szCs w:val="22"/>
        </w:rPr>
        <w:t>Portable Document Format (PDF)</w:t>
      </w:r>
      <w:r w:rsidR="00057A93">
        <w:rPr>
          <w:szCs w:val="22"/>
        </w:rPr>
        <w:t xml:space="preserve"> file</w:t>
      </w:r>
      <w:r w:rsidR="00926D2D">
        <w:rPr>
          <w:szCs w:val="22"/>
        </w:rPr>
        <w:t xml:space="preserve"> in </w:t>
      </w:r>
      <w:r w:rsidR="00057A93">
        <w:rPr>
          <w:szCs w:val="22"/>
        </w:rPr>
        <w:t>a</w:t>
      </w:r>
      <w:r w:rsidR="00926D2D">
        <w:rPr>
          <w:szCs w:val="22"/>
        </w:rPr>
        <w:t xml:space="preserve"> </w:t>
      </w:r>
      <w:r w:rsidR="0066595C">
        <w:rPr>
          <w:szCs w:val="22"/>
        </w:rPr>
        <w:t xml:space="preserve">web </w:t>
      </w:r>
      <w:r w:rsidR="00926D2D">
        <w:rPr>
          <w:szCs w:val="22"/>
        </w:rPr>
        <w:t>browser</w:t>
      </w:r>
      <w:r w:rsidR="00D775BB">
        <w:rPr>
          <w:szCs w:val="22"/>
        </w:rPr>
        <w:t xml:space="preserve"> on th</w:t>
      </w:r>
      <w:r w:rsidR="00646CEB">
        <w:rPr>
          <w:szCs w:val="22"/>
        </w:rPr>
        <w:t>e user</w:t>
      </w:r>
      <w:r w:rsidR="00C56267">
        <w:rPr>
          <w:szCs w:val="22"/>
        </w:rPr>
        <w:t>’</w:t>
      </w:r>
      <w:r w:rsidR="00646CEB">
        <w:rPr>
          <w:szCs w:val="22"/>
        </w:rPr>
        <w:t>s</w:t>
      </w:r>
      <w:r w:rsidR="00D775BB">
        <w:rPr>
          <w:szCs w:val="22"/>
        </w:rPr>
        <w:t xml:space="preserve"> computer.</w:t>
      </w:r>
    </w:p>
    <w:p w14:paraId="7D7329CC" w14:textId="77777777" w:rsidR="00654A5F" w:rsidRPr="00286697" w:rsidRDefault="00654A5F" w:rsidP="00654A5F">
      <w:pPr>
        <w:pStyle w:val="Helvetica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46177451" w14:textId="77777777" w:rsidR="00654A5F" w:rsidRPr="00286697" w:rsidRDefault="00654A5F" w:rsidP="00654A5F">
      <w:pPr>
        <w:pStyle w:val="BodyText"/>
        <w:spacing w:after="0"/>
        <w:rPr>
          <w:iCs/>
        </w:rPr>
      </w:pPr>
      <w:r w:rsidRPr="00286697">
        <w:t xml:space="preserve">The Outpatient Pharmacy application </w:t>
      </w:r>
      <w:r w:rsidR="00F22029">
        <w:t>was</w:t>
      </w:r>
      <w:r w:rsidRPr="00286697">
        <w:t xml:space="preserve"> modified to allow pharmacists to manually display </w:t>
      </w:r>
      <w:r w:rsidR="00646CEB">
        <w:t xml:space="preserve">and print an </w:t>
      </w:r>
      <w:r w:rsidRPr="00286697">
        <w:t xml:space="preserve">FDA Medication Guide for a specific prescription when one is available. The National Drug File application </w:t>
      </w:r>
      <w:r w:rsidR="00F22029">
        <w:t>was</w:t>
      </w:r>
      <w:r w:rsidRPr="00286697">
        <w:t xml:space="preserve"> also modified to allow users to retrieve and print the FDA Medication Guides for specific VA Product entries when one is available. A Java software component </w:t>
      </w:r>
      <w:r w:rsidR="0066595C">
        <w:t>has</w:t>
      </w:r>
      <w:r w:rsidRPr="00286697">
        <w:t xml:space="preserve"> be</w:t>
      </w:r>
      <w:r w:rsidR="0066595C">
        <w:t>en</w:t>
      </w:r>
      <w:r w:rsidRPr="00286697">
        <w:t xml:space="preserve"> created specifically for this project to allow the retrieval of the FDA Medication Guide from a web server repository via a web browser. Th</w:t>
      </w:r>
      <w:r w:rsidR="000A6494">
        <w:t xml:space="preserve">e On-Demand Viewer Java </w:t>
      </w:r>
      <w:r w:rsidRPr="00286697">
        <w:t>software</w:t>
      </w:r>
      <w:r w:rsidR="000A6494">
        <w:t xml:space="preserve"> component</w:t>
      </w:r>
      <w:r w:rsidRPr="00286697">
        <w:t xml:space="preserve"> must be installed in the user’s computer for the functionality to work correctly.</w:t>
      </w:r>
    </w:p>
    <w:p w14:paraId="0CD625EA" w14:textId="77777777" w:rsidR="00654A5F" w:rsidRPr="00286697" w:rsidRDefault="00654A5F" w:rsidP="00654A5F">
      <w:pPr>
        <w:pStyle w:val="Helvetica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0E79375C" w14:textId="77777777" w:rsidR="00654A5F" w:rsidRPr="00286697" w:rsidRDefault="00654A5F" w:rsidP="00654A5F">
      <w:pPr>
        <w:pStyle w:val="Helvetica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B4D847C" w14:textId="77777777" w:rsidR="00654A5F" w:rsidRPr="00E0224C" w:rsidRDefault="00654A5F" w:rsidP="00E0224C">
      <w:pPr>
        <w:rPr>
          <w:rFonts w:ascii="Arial" w:hAnsi="Arial" w:cs="Arial"/>
          <w:b/>
          <w:bCs/>
          <w:sz w:val="32"/>
          <w:szCs w:val="32"/>
        </w:rPr>
      </w:pPr>
      <w:bookmarkStart w:id="6" w:name="_Toc78348896"/>
      <w:bookmarkStart w:id="7" w:name="_Toc78349275"/>
      <w:r w:rsidRPr="00E0224C">
        <w:rPr>
          <w:rFonts w:ascii="Arial" w:hAnsi="Arial" w:cs="Arial"/>
          <w:b/>
          <w:bCs/>
          <w:sz w:val="32"/>
          <w:szCs w:val="32"/>
        </w:rPr>
        <w:t>Before You Begin</w:t>
      </w:r>
      <w:bookmarkEnd w:id="6"/>
      <w:bookmarkEnd w:id="7"/>
    </w:p>
    <w:p w14:paraId="47E06E80" w14:textId="77777777" w:rsidR="00654A5F" w:rsidRPr="00286697" w:rsidRDefault="00654A5F" w:rsidP="00654A5F"/>
    <w:tbl>
      <w:tblPr>
        <w:tblW w:w="9368" w:type="dxa"/>
        <w:tblInd w:w="1" w:type="dxa"/>
        <w:tblCellMar>
          <w:top w:w="64" w:type="dxa"/>
          <w:left w:w="106" w:type="dxa"/>
          <w:bottom w:w="69" w:type="dxa"/>
          <w:right w:w="45" w:type="dxa"/>
        </w:tblCellMar>
        <w:tblLook w:val="04A0" w:firstRow="1" w:lastRow="0" w:firstColumn="1" w:lastColumn="0" w:noHBand="0" w:noVBand="1"/>
      </w:tblPr>
      <w:tblGrid>
        <w:gridCol w:w="1579"/>
        <w:gridCol w:w="7789"/>
      </w:tblGrid>
      <w:tr w:rsidR="00F41708" w:rsidRPr="00F41708" w14:paraId="5FEAB7A7" w14:textId="77777777" w:rsidTr="007A66D5">
        <w:trPr>
          <w:trHeight w:val="38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FBFC18" w14:textId="77777777" w:rsidR="00F41708" w:rsidRPr="00F41708" w:rsidRDefault="00F41708" w:rsidP="007A66D5">
            <w:pPr>
              <w:spacing w:before="120" w:after="120"/>
              <w:rPr>
                <w:color w:val="000000"/>
                <w:szCs w:val="22"/>
              </w:rPr>
            </w:pPr>
            <w:r w:rsidRPr="00F41708">
              <w:rPr>
                <w:rFonts w:eastAsia="Arial"/>
                <w:color w:val="000000"/>
                <w:szCs w:val="22"/>
              </w:rPr>
              <w:t xml:space="preserve">Important: </w:t>
            </w:r>
          </w:p>
        </w:tc>
        <w:tc>
          <w:tcPr>
            <w:tcW w:w="7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E528" w14:textId="77777777" w:rsidR="0013229A" w:rsidRPr="007A66D5" w:rsidRDefault="0013229A" w:rsidP="007A66D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2"/>
              </w:rPr>
            </w:pPr>
          </w:p>
          <w:p w14:paraId="2F1E1177" w14:textId="77777777" w:rsidR="0013229A" w:rsidRPr="007A66D5" w:rsidRDefault="0013229A" w:rsidP="007A66D5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bookmarkStart w:id="8" w:name="_Hlk63158478"/>
            <w:r w:rsidRPr="007A66D5">
              <w:rPr>
                <w:rFonts w:eastAsia="Calibri"/>
                <w:color w:val="000000"/>
                <w:szCs w:val="22"/>
              </w:rPr>
              <w:t xml:space="preserve">Administrator-level permissions are required to both </w:t>
            </w:r>
            <w:r w:rsidR="00646CEB" w:rsidRPr="007A66D5">
              <w:rPr>
                <w:rFonts w:eastAsia="Calibri"/>
                <w:color w:val="000000"/>
                <w:szCs w:val="22"/>
              </w:rPr>
              <w:t>install</w:t>
            </w:r>
            <w:r w:rsidRPr="007A66D5">
              <w:rPr>
                <w:rFonts w:eastAsia="Calibri"/>
                <w:color w:val="000000"/>
                <w:szCs w:val="22"/>
              </w:rPr>
              <w:t xml:space="preserve"> and </w:t>
            </w:r>
            <w:r w:rsidR="00646CEB" w:rsidRPr="007A66D5">
              <w:rPr>
                <w:rFonts w:eastAsia="Calibri"/>
                <w:color w:val="000000"/>
                <w:szCs w:val="22"/>
              </w:rPr>
              <w:t>un</w:t>
            </w:r>
            <w:r w:rsidRPr="007A66D5">
              <w:rPr>
                <w:rFonts w:eastAsia="Calibri"/>
                <w:color w:val="000000"/>
                <w:szCs w:val="22"/>
              </w:rPr>
              <w:t xml:space="preserve">install the </w:t>
            </w:r>
            <w:r w:rsidR="00F22029" w:rsidRPr="007A66D5">
              <w:rPr>
                <w:rFonts w:eastAsia="Calibri"/>
                <w:color w:val="000000"/>
                <w:szCs w:val="22"/>
              </w:rPr>
              <w:t xml:space="preserve">required </w:t>
            </w:r>
            <w:r w:rsidR="000A6494">
              <w:rPr>
                <w:rFonts w:eastAsia="Calibri"/>
                <w:color w:val="000000"/>
                <w:szCs w:val="22"/>
              </w:rPr>
              <w:t xml:space="preserve">FDA Medication Guide On-Demand Java </w:t>
            </w:r>
            <w:r w:rsidRPr="007A66D5">
              <w:rPr>
                <w:rFonts w:eastAsia="Calibri"/>
                <w:color w:val="000000"/>
                <w:szCs w:val="22"/>
              </w:rPr>
              <w:t>software</w:t>
            </w:r>
            <w:r w:rsidR="000A6494">
              <w:rPr>
                <w:rFonts w:eastAsia="Calibri"/>
                <w:color w:val="000000"/>
                <w:szCs w:val="22"/>
              </w:rPr>
              <w:t xml:space="preserve"> component</w:t>
            </w:r>
            <w:r w:rsidRPr="007A66D5">
              <w:rPr>
                <w:rFonts w:eastAsia="Calibri"/>
                <w:color w:val="000000"/>
                <w:szCs w:val="22"/>
              </w:rPr>
              <w:t xml:space="preserve"> on the individual workstations.</w:t>
            </w:r>
          </w:p>
          <w:bookmarkEnd w:id="8"/>
          <w:p w14:paraId="2F90C538" w14:textId="77777777" w:rsidR="0013229A" w:rsidRPr="00F41708" w:rsidRDefault="0013229A" w:rsidP="007A66D5">
            <w:pPr>
              <w:spacing w:before="120" w:after="120"/>
              <w:rPr>
                <w:color w:val="000000"/>
                <w:szCs w:val="22"/>
              </w:rPr>
            </w:pPr>
          </w:p>
        </w:tc>
      </w:tr>
      <w:tr w:rsidR="00F41708" w:rsidRPr="00F41708" w14:paraId="13C29FDA" w14:textId="77777777" w:rsidTr="007A66D5">
        <w:trPr>
          <w:trHeight w:val="101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4785B" w14:textId="77777777" w:rsidR="00F41708" w:rsidRPr="00F41708" w:rsidRDefault="00944DC4" w:rsidP="007A66D5">
            <w:pPr>
              <w:spacing w:before="120" w:after="12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 wp14:anchorId="52A9E8DF" wp14:editId="5B5783DC">
                  <wp:extent cx="866775" cy="523875"/>
                  <wp:effectExtent l="0" t="0" r="0" b="0"/>
                  <wp:docPr id="2" name="Picture 109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708" w:rsidRPr="00F41708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0A1C" w14:textId="77777777" w:rsidR="00F41708" w:rsidRPr="00F41708" w:rsidRDefault="00F41708" w:rsidP="007A66D5">
            <w:pPr>
              <w:spacing w:before="120" w:after="120"/>
              <w:rPr>
                <w:color w:val="000000"/>
                <w:szCs w:val="22"/>
              </w:rPr>
            </w:pPr>
          </w:p>
        </w:tc>
      </w:tr>
    </w:tbl>
    <w:p w14:paraId="2C7B3335" w14:textId="77777777" w:rsidR="00654A5F" w:rsidRPr="00286697" w:rsidRDefault="00654A5F" w:rsidP="00654A5F"/>
    <w:p w14:paraId="0D6836E6" w14:textId="77777777" w:rsidR="00F41708" w:rsidRDefault="00F41708" w:rsidP="00654A5F">
      <w:pPr>
        <w:jc w:val="center"/>
      </w:pPr>
    </w:p>
    <w:p w14:paraId="720EC355" w14:textId="77777777" w:rsidR="00F41708" w:rsidRPr="00F41708" w:rsidRDefault="00F41708" w:rsidP="00F41708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F41708">
        <w:rPr>
          <w:rFonts w:eastAsia="Calibri"/>
          <w:color w:val="000000"/>
          <w:szCs w:val="22"/>
        </w:rPr>
        <w:t xml:space="preserve">The intended audience for this document is the Information Resources Management Service (IRMS) staff responsible for installing and configuring software on VA Windows </w:t>
      </w:r>
      <w:r>
        <w:rPr>
          <w:rFonts w:eastAsia="Calibri"/>
          <w:color w:val="000000"/>
          <w:szCs w:val="22"/>
        </w:rPr>
        <w:t>computers</w:t>
      </w:r>
      <w:r w:rsidRPr="00F41708">
        <w:rPr>
          <w:rFonts w:eastAsia="Calibri"/>
          <w:color w:val="000000"/>
          <w:szCs w:val="22"/>
        </w:rPr>
        <w:t xml:space="preserve">. </w:t>
      </w:r>
    </w:p>
    <w:p w14:paraId="3B689368" w14:textId="77777777" w:rsidR="00F41708" w:rsidRDefault="00F41708" w:rsidP="00F41708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</w:p>
    <w:p w14:paraId="35EBDC9E" w14:textId="77777777" w:rsidR="0013229A" w:rsidRDefault="0013229A" w:rsidP="00F41708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Installation will take about 10-15 minut</w:t>
      </w:r>
      <w:r w:rsidR="008B4503">
        <w:rPr>
          <w:rFonts w:eastAsia="Calibri"/>
          <w:color w:val="000000"/>
          <w:szCs w:val="22"/>
        </w:rPr>
        <w:t>e</w:t>
      </w:r>
      <w:r>
        <w:rPr>
          <w:rFonts w:eastAsia="Calibri"/>
          <w:color w:val="000000"/>
          <w:szCs w:val="22"/>
        </w:rPr>
        <w:t>s and must be performed on every computer where the user needs to retr</w:t>
      </w:r>
      <w:r w:rsidR="00210669">
        <w:rPr>
          <w:rFonts w:eastAsia="Calibri"/>
          <w:color w:val="000000"/>
          <w:szCs w:val="22"/>
        </w:rPr>
        <w:t>ieve and display an FDA Medication Guide.</w:t>
      </w:r>
    </w:p>
    <w:p w14:paraId="347B5917" w14:textId="77777777" w:rsidR="0013229A" w:rsidRPr="00F41708" w:rsidRDefault="0013229A" w:rsidP="00F41708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</w:p>
    <w:p w14:paraId="7B1589F7" w14:textId="77777777" w:rsidR="00654A5F" w:rsidRDefault="00F41708" w:rsidP="00F41708">
      <w:pPr>
        <w:rPr>
          <w:rFonts w:eastAsia="Calibri"/>
          <w:color w:val="000000"/>
          <w:szCs w:val="22"/>
        </w:rPr>
      </w:pPr>
      <w:r w:rsidRPr="00F41708">
        <w:rPr>
          <w:rFonts w:eastAsia="Calibri"/>
          <w:color w:val="000000"/>
          <w:szCs w:val="22"/>
        </w:rPr>
        <w:t xml:space="preserve">After installation is complete, the </w:t>
      </w:r>
      <w:r w:rsidR="009D60F2">
        <w:rPr>
          <w:rFonts w:eastAsia="Calibri"/>
          <w:color w:val="000000"/>
          <w:szCs w:val="22"/>
        </w:rPr>
        <w:t xml:space="preserve">individual </w:t>
      </w:r>
      <w:r w:rsidR="00646CEB">
        <w:rPr>
          <w:rFonts w:eastAsia="Calibri"/>
          <w:color w:val="000000"/>
          <w:szCs w:val="22"/>
        </w:rPr>
        <w:t xml:space="preserve">computers </w:t>
      </w:r>
      <w:r w:rsidR="009D60F2">
        <w:rPr>
          <w:rFonts w:eastAsia="Calibri"/>
          <w:color w:val="000000"/>
          <w:szCs w:val="22"/>
        </w:rPr>
        <w:t xml:space="preserve">will need to </w:t>
      </w:r>
      <w:r w:rsidRPr="00F41708">
        <w:rPr>
          <w:rFonts w:eastAsia="Calibri"/>
          <w:color w:val="000000"/>
          <w:szCs w:val="22"/>
        </w:rPr>
        <w:t xml:space="preserve">be rebooted. Any logged-on users should be advised to log off. </w:t>
      </w:r>
    </w:p>
    <w:p w14:paraId="045AB4EE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26DBCD07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595552B8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39533A21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48E9E34C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4FC1B63F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55796E58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2E8B0F8B" w14:textId="77777777" w:rsidR="00626A9B" w:rsidRDefault="00626A9B" w:rsidP="00F41708">
      <w:pPr>
        <w:rPr>
          <w:rFonts w:eastAsia="Calibri"/>
          <w:color w:val="000000"/>
          <w:szCs w:val="22"/>
        </w:rPr>
      </w:pPr>
    </w:p>
    <w:p w14:paraId="27E01EB7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5C071670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16F4BD3A" w14:textId="77777777" w:rsidR="00DF55CC" w:rsidRDefault="00DF55CC" w:rsidP="00F41708">
      <w:pPr>
        <w:rPr>
          <w:rFonts w:eastAsia="Calibri"/>
          <w:color w:val="000000"/>
          <w:szCs w:val="22"/>
        </w:rPr>
      </w:pPr>
    </w:p>
    <w:p w14:paraId="460C1B2F" w14:textId="77777777" w:rsidR="00DF55CC" w:rsidRPr="00286697" w:rsidRDefault="00DF55CC" w:rsidP="00F41708">
      <w:pPr>
        <w:rPr>
          <w:color w:val="999999"/>
        </w:rPr>
      </w:pPr>
    </w:p>
    <w:p w14:paraId="597BADFE" w14:textId="77777777" w:rsidR="00654A5F" w:rsidRPr="00286697" w:rsidRDefault="00654A5F" w:rsidP="00654A5F">
      <w:pPr>
        <w:pStyle w:val="ChapterHeading"/>
      </w:pPr>
      <w:bookmarkStart w:id="9" w:name="_Toc78348897"/>
      <w:bookmarkStart w:id="10" w:name="_Toc78349276"/>
      <w:bookmarkStart w:id="11" w:name="_Toc64532804"/>
      <w:r w:rsidRPr="00286697">
        <w:lastRenderedPageBreak/>
        <w:t xml:space="preserve">Section </w:t>
      </w:r>
      <w:r w:rsidR="00E3704E">
        <w:t>2</w:t>
      </w:r>
      <w:r w:rsidRPr="00286697">
        <w:t xml:space="preserve">: </w:t>
      </w:r>
      <w:r w:rsidR="00DC55A1">
        <w:t>Pre-Installation</w:t>
      </w:r>
      <w:bookmarkEnd w:id="9"/>
      <w:bookmarkEnd w:id="10"/>
      <w:r w:rsidR="009D60F2">
        <w:t xml:space="preserve"> Considerations</w:t>
      </w:r>
      <w:bookmarkEnd w:id="11"/>
    </w:p>
    <w:p w14:paraId="78CED3E5" w14:textId="77777777" w:rsidR="009D60F2" w:rsidRDefault="009D60F2" w:rsidP="00654A5F">
      <w:pPr>
        <w:pStyle w:val="Heading2"/>
      </w:pPr>
    </w:p>
    <w:p w14:paraId="31A3E43D" w14:textId="77777777" w:rsidR="009D60F2" w:rsidRDefault="009D60F2" w:rsidP="009D60F2">
      <w:pPr>
        <w:rPr>
          <w:color w:val="000000"/>
          <w:szCs w:val="22"/>
        </w:rPr>
      </w:pPr>
      <w:r w:rsidRPr="009D60F2">
        <w:rPr>
          <w:color w:val="000000"/>
          <w:szCs w:val="22"/>
        </w:rPr>
        <w:t>The FDA Med Guides</w:t>
      </w:r>
      <w:r>
        <w:rPr>
          <w:color w:val="000000"/>
          <w:szCs w:val="22"/>
        </w:rPr>
        <w:t xml:space="preserve"> On-Demand</w:t>
      </w:r>
      <w:r w:rsidRPr="009D60F2">
        <w:rPr>
          <w:color w:val="000000"/>
          <w:szCs w:val="22"/>
        </w:rPr>
        <w:t xml:space="preserve"> </w:t>
      </w:r>
      <w:r w:rsidR="00F1699B">
        <w:rPr>
          <w:color w:val="000000"/>
          <w:szCs w:val="22"/>
        </w:rPr>
        <w:t xml:space="preserve">Viewer </w:t>
      </w:r>
      <w:r w:rsidR="000A6494">
        <w:rPr>
          <w:color w:val="000000"/>
          <w:szCs w:val="22"/>
        </w:rPr>
        <w:t>Java software component</w:t>
      </w:r>
      <w:r w:rsidR="00F1699B">
        <w:rPr>
          <w:color w:val="000000"/>
          <w:szCs w:val="22"/>
        </w:rPr>
        <w:t xml:space="preserve"> requires</w:t>
      </w:r>
      <w:r w:rsidRPr="009D60F2">
        <w:rPr>
          <w:color w:val="000000"/>
          <w:szCs w:val="22"/>
        </w:rPr>
        <w:t xml:space="preserve"> </w:t>
      </w:r>
      <w:r w:rsidR="00F1699B">
        <w:rPr>
          <w:color w:val="000000"/>
          <w:szCs w:val="22"/>
        </w:rPr>
        <w:t xml:space="preserve">Java Runtime Environment (JRE), a </w:t>
      </w:r>
      <w:r w:rsidRPr="009D60F2">
        <w:rPr>
          <w:color w:val="000000"/>
          <w:szCs w:val="22"/>
        </w:rPr>
        <w:t xml:space="preserve">third-party </w:t>
      </w:r>
      <w:r>
        <w:rPr>
          <w:color w:val="000000"/>
          <w:szCs w:val="22"/>
        </w:rPr>
        <w:t xml:space="preserve">software </w:t>
      </w:r>
      <w:r w:rsidRPr="009D60F2">
        <w:rPr>
          <w:color w:val="000000"/>
          <w:szCs w:val="22"/>
        </w:rPr>
        <w:t xml:space="preserve">component to </w:t>
      </w:r>
      <w:r>
        <w:rPr>
          <w:color w:val="000000"/>
          <w:szCs w:val="22"/>
        </w:rPr>
        <w:t>display</w:t>
      </w:r>
      <w:r w:rsidRPr="009D60F2">
        <w:rPr>
          <w:color w:val="000000"/>
          <w:szCs w:val="22"/>
        </w:rPr>
        <w:t xml:space="preserve"> and print </w:t>
      </w:r>
      <w:bookmarkStart w:id="12" w:name="_Hlk63327353"/>
      <w:r w:rsidRPr="009D60F2">
        <w:rPr>
          <w:color w:val="000000"/>
          <w:szCs w:val="22"/>
        </w:rPr>
        <w:t xml:space="preserve">Portable Document Format (PDF) </w:t>
      </w:r>
      <w:bookmarkEnd w:id="12"/>
      <w:r w:rsidRPr="009D60F2">
        <w:rPr>
          <w:color w:val="000000"/>
          <w:szCs w:val="22"/>
        </w:rPr>
        <w:t>documents.</w:t>
      </w:r>
      <w:r w:rsidR="00F1699B">
        <w:rPr>
          <w:color w:val="000000"/>
          <w:szCs w:val="22"/>
        </w:rPr>
        <w:t xml:space="preserve"> </w:t>
      </w:r>
      <w:r w:rsidR="006E291D">
        <w:rPr>
          <w:color w:val="000000"/>
          <w:szCs w:val="22"/>
        </w:rPr>
        <w:t xml:space="preserve"> </w:t>
      </w:r>
      <w:r w:rsidR="00F1699B">
        <w:rPr>
          <w:color w:val="000000"/>
          <w:szCs w:val="22"/>
        </w:rPr>
        <w:t xml:space="preserve">Java Runtime Environment (JRE) </w:t>
      </w:r>
      <w:r w:rsidRPr="009D60F2">
        <w:rPr>
          <w:color w:val="000000"/>
          <w:szCs w:val="22"/>
        </w:rPr>
        <w:t xml:space="preserve">must be properly installed and configured prior to installing and running the FDA Med Guides </w:t>
      </w:r>
      <w:r w:rsidR="00F1699B">
        <w:rPr>
          <w:color w:val="000000"/>
          <w:szCs w:val="22"/>
        </w:rPr>
        <w:t xml:space="preserve">On-Demand Viewer </w:t>
      </w:r>
      <w:r w:rsidR="000A6494">
        <w:rPr>
          <w:color w:val="000000"/>
          <w:szCs w:val="22"/>
        </w:rPr>
        <w:t>Java software component.</w:t>
      </w:r>
      <w:r w:rsidR="00F1699B">
        <w:rPr>
          <w:color w:val="000000"/>
          <w:szCs w:val="22"/>
        </w:rPr>
        <w:t xml:space="preserve"> </w:t>
      </w:r>
    </w:p>
    <w:p w14:paraId="7777CF4C" w14:textId="77777777" w:rsidR="00F1699B" w:rsidRDefault="00F1699B" w:rsidP="009D60F2">
      <w:pPr>
        <w:rPr>
          <w:color w:val="000000"/>
          <w:szCs w:val="22"/>
        </w:rPr>
      </w:pPr>
    </w:p>
    <w:p w14:paraId="4A58A054" w14:textId="77777777" w:rsidR="00646CEB" w:rsidRDefault="00F1699B" w:rsidP="009D60F2">
      <w:r>
        <w:t>Java Runtime Environment (JRE) is not distributed as part of this package.  Download and install a VA TRM compliant version of Java Runtime Environment (JRE) prior to installation of the FDA Medication Guide On-Demand Viewer application.</w:t>
      </w:r>
      <w:r w:rsidR="00646CEB">
        <w:t xml:space="preserve">  </w:t>
      </w:r>
    </w:p>
    <w:p w14:paraId="450B8AF6" w14:textId="77777777" w:rsidR="00646CEB" w:rsidRDefault="00646CEB" w:rsidP="00646CEB">
      <w:pPr>
        <w:spacing w:before="120" w:after="120"/>
        <w:rPr>
          <w:szCs w:val="22"/>
        </w:rPr>
      </w:pPr>
      <w:r>
        <w:rPr>
          <w:szCs w:val="22"/>
        </w:rPr>
        <w:t>A</w:t>
      </w:r>
      <w:r w:rsidRPr="00646CEB">
        <w:rPr>
          <w:szCs w:val="22"/>
        </w:rPr>
        <w:t xml:space="preserve">ccording to the Technical Reference Model (TRM) forecast, Java Runtime Environment </w:t>
      </w:r>
      <w:r w:rsidRPr="00646CEB">
        <w:rPr>
          <w:b/>
          <w:szCs w:val="22"/>
        </w:rPr>
        <w:t>1.8.</w:t>
      </w:r>
      <w:r>
        <w:rPr>
          <w:b/>
          <w:szCs w:val="22"/>
        </w:rPr>
        <w:t>271</w:t>
      </w:r>
      <w:r w:rsidRPr="00646CEB">
        <w:rPr>
          <w:szCs w:val="22"/>
        </w:rPr>
        <w:t xml:space="preserve"> is supported as of this writing. </w:t>
      </w:r>
    </w:p>
    <w:p w14:paraId="66DECE0A" w14:textId="77777777" w:rsidR="00646CEB" w:rsidRDefault="00646CEB" w:rsidP="00646CEB">
      <w:pPr>
        <w:spacing w:before="120" w:after="120"/>
        <w:rPr>
          <w:szCs w:val="22"/>
        </w:rPr>
      </w:pPr>
    </w:p>
    <w:tbl>
      <w:tblPr>
        <w:tblW w:w="9337" w:type="dxa"/>
        <w:tblInd w:w="1" w:type="dxa"/>
        <w:tblCellMar>
          <w:top w:w="7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573"/>
        <w:gridCol w:w="7764"/>
      </w:tblGrid>
      <w:tr w:rsidR="00646CEB" w:rsidRPr="00646CEB" w14:paraId="39867768" w14:textId="77777777" w:rsidTr="007A66D5">
        <w:trPr>
          <w:trHeight w:val="28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934B33" w14:textId="77777777" w:rsidR="00646CEB" w:rsidRPr="00646CEB" w:rsidRDefault="00646CEB" w:rsidP="007A66D5">
            <w:pPr>
              <w:spacing w:before="120" w:after="120"/>
              <w:rPr>
                <w:color w:val="000000"/>
                <w:szCs w:val="22"/>
              </w:rPr>
            </w:pPr>
            <w:r w:rsidRPr="00646CEB">
              <w:rPr>
                <w:rFonts w:eastAsia="Arial"/>
                <w:color w:val="000000"/>
                <w:szCs w:val="22"/>
              </w:rPr>
              <w:t xml:space="preserve">Note: </w:t>
            </w:r>
          </w:p>
        </w:tc>
        <w:tc>
          <w:tcPr>
            <w:tcW w:w="7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96C8" w14:textId="77777777" w:rsidR="00646CEB" w:rsidRPr="00646CEB" w:rsidRDefault="00646CEB" w:rsidP="007A66D5">
            <w:pPr>
              <w:spacing w:before="120" w:after="120"/>
              <w:rPr>
                <w:color w:val="000000"/>
                <w:szCs w:val="22"/>
              </w:rPr>
            </w:pPr>
            <w:r w:rsidRPr="00646CEB">
              <w:rPr>
                <w:rFonts w:eastAsia="Arial"/>
                <w:color w:val="000000"/>
                <w:szCs w:val="22"/>
              </w:rPr>
              <w:t>To confirm whether Java 1.</w:t>
            </w:r>
            <w:r w:rsidR="00DF55CC" w:rsidRPr="007A66D5">
              <w:rPr>
                <w:rFonts w:eastAsia="Arial"/>
                <w:color w:val="000000"/>
                <w:szCs w:val="22"/>
              </w:rPr>
              <w:t>6</w:t>
            </w:r>
            <w:r w:rsidRPr="00646CEB">
              <w:rPr>
                <w:rFonts w:eastAsia="Arial"/>
                <w:color w:val="000000"/>
                <w:szCs w:val="22"/>
              </w:rPr>
              <w:t xml:space="preserve"> is already installed on the </w:t>
            </w:r>
            <w:r w:rsidRPr="007A66D5">
              <w:rPr>
                <w:rFonts w:eastAsia="Arial"/>
                <w:color w:val="000000"/>
                <w:szCs w:val="22"/>
              </w:rPr>
              <w:t>computer</w:t>
            </w:r>
            <w:r w:rsidRPr="00646CEB">
              <w:rPr>
                <w:rFonts w:eastAsia="Arial"/>
                <w:color w:val="000000"/>
                <w:szCs w:val="22"/>
              </w:rPr>
              <w:t xml:space="preserve">, or was installed correctly, open a command window and type the command: </w:t>
            </w:r>
          </w:p>
          <w:p w14:paraId="097D336D" w14:textId="77777777" w:rsidR="00646CEB" w:rsidRPr="00646CEB" w:rsidRDefault="00646CEB" w:rsidP="007A66D5">
            <w:pPr>
              <w:spacing w:before="120" w:after="120"/>
              <w:rPr>
                <w:b/>
                <w:color w:val="000000"/>
                <w:szCs w:val="22"/>
              </w:rPr>
            </w:pPr>
            <w:r w:rsidRPr="00646CEB">
              <w:rPr>
                <w:rFonts w:eastAsia="Arial"/>
                <w:b/>
                <w:color w:val="000000"/>
                <w:szCs w:val="22"/>
              </w:rPr>
              <w:t xml:space="preserve">java -version </w:t>
            </w:r>
          </w:p>
          <w:p w14:paraId="232A9BFD" w14:textId="77777777" w:rsidR="00646CEB" w:rsidRPr="00646CEB" w:rsidRDefault="00646CEB" w:rsidP="007A66D5">
            <w:pPr>
              <w:spacing w:before="120" w:after="120"/>
              <w:rPr>
                <w:color w:val="000000"/>
                <w:szCs w:val="22"/>
              </w:rPr>
            </w:pPr>
            <w:r w:rsidRPr="00646CEB">
              <w:rPr>
                <w:rFonts w:eastAsia="Arial"/>
                <w:color w:val="000000"/>
                <w:szCs w:val="22"/>
              </w:rPr>
              <w:t>Information text should appear in the command window, indicating the nomenclature of the java version. If Java is not installed, or not installed properly, the message returned will indicate:</w:t>
            </w:r>
          </w:p>
          <w:p w14:paraId="34AF0603" w14:textId="77777777" w:rsidR="00646CEB" w:rsidRPr="00646CEB" w:rsidRDefault="00646CEB" w:rsidP="007A66D5">
            <w:pPr>
              <w:spacing w:before="120" w:after="120"/>
              <w:rPr>
                <w:color w:val="000000"/>
                <w:szCs w:val="22"/>
              </w:rPr>
            </w:pPr>
            <w:r w:rsidRPr="00646CEB">
              <w:rPr>
                <w:rFonts w:eastAsia="Arial"/>
                <w:color w:val="000000"/>
                <w:szCs w:val="22"/>
              </w:rPr>
              <w:t xml:space="preserve">“Java is not a recognized system command.” </w:t>
            </w:r>
          </w:p>
        </w:tc>
      </w:tr>
      <w:tr w:rsidR="00646CEB" w:rsidRPr="00646CEB" w14:paraId="64FED8DE" w14:textId="77777777" w:rsidTr="007A66D5">
        <w:trPr>
          <w:trHeight w:val="176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B435" w14:textId="77777777" w:rsidR="00646CEB" w:rsidRPr="00646CEB" w:rsidRDefault="00944DC4" w:rsidP="007A66D5">
            <w:pPr>
              <w:spacing w:before="120" w:after="12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 wp14:anchorId="476A6863" wp14:editId="58337328">
                  <wp:extent cx="866775" cy="523875"/>
                  <wp:effectExtent l="0" t="0" r="0" b="0"/>
                  <wp:docPr id="3" name="Picture 147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CEB" w:rsidRPr="00646CE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56E1" w14:textId="77777777" w:rsidR="00646CEB" w:rsidRPr="00646CEB" w:rsidRDefault="00646CEB" w:rsidP="007A66D5">
            <w:pPr>
              <w:spacing w:before="120" w:after="120"/>
              <w:rPr>
                <w:color w:val="000000"/>
                <w:szCs w:val="22"/>
              </w:rPr>
            </w:pPr>
          </w:p>
        </w:tc>
      </w:tr>
    </w:tbl>
    <w:p w14:paraId="1FD2A267" w14:textId="77777777" w:rsidR="009D60F2" w:rsidRPr="009D60F2" w:rsidRDefault="009D60F2" w:rsidP="009D60F2">
      <w:pPr>
        <w:rPr>
          <w:color w:val="000000"/>
          <w:szCs w:val="22"/>
        </w:rPr>
      </w:pPr>
    </w:p>
    <w:p w14:paraId="6EAD1684" w14:textId="77777777" w:rsidR="009D60F2" w:rsidRDefault="009D60F2" w:rsidP="009D60F2">
      <w:pPr>
        <w:rPr>
          <w:color w:val="000000"/>
          <w:szCs w:val="22"/>
        </w:rPr>
      </w:pPr>
      <w:r w:rsidRPr="009D60F2">
        <w:rPr>
          <w:color w:val="000000"/>
          <w:szCs w:val="22"/>
        </w:rPr>
        <w:t xml:space="preserve"> Refer to the VA Technical Reference Model (TRM)  </w:t>
      </w:r>
      <w:hyperlink r:id="rId15" w:history="1">
        <w:r w:rsidRPr="009D60F2">
          <w:rPr>
            <w:color w:val="0563C1"/>
            <w:szCs w:val="22"/>
            <w:u w:val="single"/>
          </w:rPr>
          <w:t>http://trm.oit.va.gov/TRMHomePage.aspx</w:t>
        </w:r>
      </w:hyperlink>
      <w:r w:rsidRPr="009D60F2">
        <w:rPr>
          <w:color w:val="000000"/>
          <w:szCs w:val="22"/>
        </w:rPr>
        <w:t xml:space="preserve"> for the approved versions of  Java Runtime Environment (JRE)</w:t>
      </w:r>
      <w:r w:rsidR="00F1699B">
        <w:rPr>
          <w:color w:val="000000"/>
          <w:szCs w:val="22"/>
        </w:rPr>
        <w:t>.</w:t>
      </w:r>
    </w:p>
    <w:p w14:paraId="0145C2A3" w14:textId="77777777" w:rsidR="00F1699B" w:rsidRDefault="00F1699B" w:rsidP="009D60F2">
      <w:pPr>
        <w:rPr>
          <w:color w:val="000000"/>
          <w:szCs w:val="22"/>
        </w:rPr>
      </w:pPr>
    </w:p>
    <w:p w14:paraId="6C48A447" w14:textId="77777777" w:rsidR="00F1699B" w:rsidRDefault="00F1699B" w:rsidP="00F1699B">
      <w:pPr>
        <w:pStyle w:val="ChapterHeading"/>
      </w:pPr>
      <w:bookmarkStart w:id="13" w:name="_Toc64532805"/>
      <w:bookmarkStart w:id="14" w:name="_Toc52008813"/>
      <w:bookmarkStart w:id="15" w:name="_Toc52102278"/>
      <w:bookmarkStart w:id="16" w:name="_Toc64796442"/>
      <w:bookmarkStart w:id="17" w:name="_Toc68326757"/>
      <w:bookmarkStart w:id="18" w:name="_Toc78101776"/>
      <w:bookmarkStart w:id="19" w:name="_Toc78348917"/>
      <w:bookmarkStart w:id="20" w:name="_Toc78349279"/>
      <w:r w:rsidRPr="00286697">
        <w:t xml:space="preserve">Section </w:t>
      </w:r>
      <w:r>
        <w:t>3</w:t>
      </w:r>
      <w:r w:rsidRPr="00286697">
        <w:t>:</w:t>
      </w:r>
      <w:r w:rsidR="00646CEB">
        <w:t xml:space="preserve"> Installing On-Demand Java Software</w:t>
      </w:r>
      <w:bookmarkEnd w:id="13"/>
    </w:p>
    <w:p w14:paraId="39D3396C" w14:textId="77777777" w:rsidR="000E19BA" w:rsidRDefault="000E19BA" w:rsidP="000E19BA"/>
    <w:p w14:paraId="774EAC63" w14:textId="77777777" w:rsidR="000E19BA" w:rsidRPr="000E19BA" w:rsidRDefault="000E19BA" w:rsidP="000E19BA">
      <w:pPr>
        <w:autoSpaceDE w:val="0"/>
        <w:autoSpaceDN w:val="0"/>
        <w:adjustRightInd w:val="0"/>
        <w:rPr>
          <w:rFonts w:eastAsia="Calibri"/>
          <w:b/>
          <w:bCs/>
          <w:szCs w:val="22"/>
        </w:rPr>
      </w:pPr>
      <w:r w:rsidRPr="000E19BA">
        <w:rPr>
          <w:rFonts w:eastAsia="Calibri"/>
          <w:b/>
          <w:bCs/>
          <w:color w:val="000000"/>
          <w:szCs w:val="22"/>
        </w:rPr>
        <w:t xml:space="preserve">Note: Administrator-level permissions are required to both </w:t>
      </w:r>
      <w:r w:rsidRPr="000E19BA">
        <w:rPr>
          <w:rFonts w:eastAsia="Calibri"/>
          <w:b/>
          <w:bCs/>
          <w:color w:val="000000"/>
        </w:rPr>
        <w:t>install</w:t>
      </w:r>
      <w:r w:rsidRPr="000E19BA">
        <w:rPr>
          <w:rFonts w:eastAsia="Calibri"/>
          <w:b/>
          <w:bCs/>
          <w:color w:val="000000"/>
          <w:szCs w:val="22"/>
        </w:rPr>
        <w:t xml:space="preserve"> and </w:t>
      </w:r>
      <w:r w:rsidRPr="000E19BA">
        <w:rPr>
          <w:rFonts w:eastAsia="Calibri"/>
          <w:b/>
          <w:bCs/>
          <w:color w:val="000000"/>
        </w:rPr>
        <w:t>un</w:t>
      </w:r>
      <w:r w:rsidRPr="000E19BA">
        <w:rPr>
          <w:rFonts w:eastAsia="Calibri"/>
          <w:b/>
          <w:bCs/>
          <w:color w:val="000000"/>
          <w:szCs w:val="22"/>
        </w:rPr>
        <w:t xml:space="preserve">install the </w:t>
      </w:r>
      <w:r w:rsidRPr="000E19BA">
        <w:rPr>
          <w:rFonts w:eastAsia="Calibri"/>
          <w:b/>
          <w:bCs/>
          <w:color w:val="000000"/>
        </w:rPr>
        <w:t xml:space="preserve">required </w:t>
      </w:r>
      <w:r w:rsidRPr="000E19BA">
        <w:rPr>
          <w:rFonts w:eastAsia="Calibri"/>
          <w:b/>
          <w:bCs/>
          <w:color w:val="000000"/>
          <w:szCs w:val="22"/>
        </w:rPr>
        <w:t>software on the individual computers.</w:t>
      </w:r>
    </w:p>
    <w:bookmarkEnd w:id="14"/>
    <w:bookmarkEnd w:id="15"/>
    <w:bookmarkEnd w:id="16"/>
    <w:bookmarkEnd w:id="17"/>
    <w:bookmarkEnd w:id="18"/>
    <w:bookmarkEnd w:id="19"/>
    <w:bookmarkEnd w:id="20"/>
    <w:p w14:paraId="20384F19" w14:textId="77777777" w:rsidR="00654A5F" w:rsidRPr="00286697" w:rsidRDefault="00654A5F" w:rsidP="00654A5F"/>
    <w:p w14:paraId="2B3F32BF" w14:textId="77777777" w:rsidR="0082084C" w:rsidRDefault="00646CEB" w:rsidP="00646CEB">
      <w:pPr>
        <w:keepNext/>
        <w:keepLines/>
        <w:numPr>
          <w:ilvl w:val="1"/>
          <w:numId w:val="0"/>
        </w:numPr>
        <w:tabs>
          <w:tab w:val="left" w:pos="907"/>
        </w:tabs>
        <w:spacing w:before="120" w:after="120"/>
        <w:outlineLvl w:val="1"/>
        <w:rPr>
          <w:rFonts w:ascii="Arial" w:eastAsia="Arial" w:hAnsi="Arial" w:cs="Arial"/>
          <w:b/>
          <w:color w:val="000000"/>
          <w:sz w:val="32"/>
          <w:szCs w:val="22"/>
        </w:rPr>
      </w:pPr>
      <w:bookmarkStart w:id="21" w:name="_Toc64532806"/>
      <w:r>
        <w:rPr>
          <w:rFonts w:ascii="Arial" w:eastAsia="Arial" w:hAnsi="Arial" w:cs="Arial"/>
          <w:b/>
          <w:color w:val="000000"/>
          <w:sz w:val="32"/>
          <w:szCs w:val="22"/>
        </w:rPr>
        <w:t xml:space="preserve">3.1 </w:t>
      </w:r>
      <w:r w:rsidR="0082084C" w:rsidRPr="0082084C">
        <w:rPr>
          <w:rFonts w:ascii="Arial" w:eastAsia="Arial" w:hAnsi="Arial" w:cs="Arial"/>
          <w:b/>
          <w:color w:val="000000"/>
          <w:sz w:val="32"/>
          <w:szCs w:val="22"/>
        </w:rPr>
        <w:t>Obtain ZIP distribution file</w:t>
      </w:r>
      <w:bookmarkEnd w:id="21"/>
      <w:r w:rsidR="0082084C" w:rsidRPr="0082084C">
        <w:rPr>
          <w:rFonts w:ascii="Arial" w:eastAsia="Arial" w:hAnsi="Arial" w:cs="Arial"/>
          <w:b/>
          <w:color w:val="000000"/>
          <w:sz w:val="32"/>
          <w:szCs w:val="22"/>
        </w:rPr>
        <w:t xml:space="preserve"> </w:t>
      </w:r>
    </w:p>
    <w:p w14:paraId="328A99DC" w14:textId="77777777" w:rsidR="0082084C" w:rsidRDefault="005A6068" w:rsidP="0082084C">
      <w:pPr>
        <w:pStyle w:val="ListParagraph"/>
        <w:spacing w:after="200" w:line="276" w:lineRule="auto"/>
        <w:ind w:left="0"/>
        <w:contextualSpacing/>
      </w:pPr>
      <w:r w:rsidRPr="00286697">
        <w:t xml:space="preserve">The </w:t>
      </w:r>
      <w:r>
        <w:t>FDA</w:t>
      </w:r>
      <w:r w:rsidR="000A6494">
        <w:t xml:space="preserve"> Medical Guide On-Demand </w:t>
      </w:r>
      <w:r w:rsidR="0082084C" w:rsidRPr="00286697">
        <w:t xml:space="preserve">Java </w:t>
      </w:r>
      <w:r w:rsidR="000A6494">
        <w:t>software component</w:t>
      </w:r>
      <w:r w:rsidR="0082084C" w:rsidRPr="00286697">
        <w:t xml:space="preserve"> is distributed as a ZIP-compressed file </w:t>
      </w:r>
      <w:r w:rsidR="0082084C">
        <w:t>(</w:t>
      </w:r>
      <w:r w:rsidR="0082084C" w:rsidRPr="00711AC5">
        <w:t>PSN_</w:t>
      </w:r>
      <w:r w:rsidR="0082084C">
        <w:t>4</w:t>
      </w:r>
      <w:r w:rsidR="0082084C" w:rsidRPr="00711AC5">
        <w:t>_</w:t>
      </w:r>
      <w:r w:rsidR="0082084C">
        <w:t>P570</w:t>
      </w:r>
      <w:r w:rsidR="0082084C" w:rsidRPr="000566E1">
        <w:t>.zip</w:t>
      </w:r>
      <w:r w:rsidR="0082084C">
        <w:t xml:space="preserve">) </w:t>
      </w:r>
      <w:r w:rsidR="0082084C" w:rsidRPr="00286697">
        <w:t xml:space="preserve">containing a single EXE executable file. </w:t>
      </w:r>
      <w:r w:rsidR="000E19BA">
        <w:t xml:space="preserve">Download and </w:t>
      </w:r>
      <w:r w:rsidR="0082084C" w:rsidRPr="00286697">
        <w:t>Unzip the file contents into a temporary folder of your choice. After successfully installed, the zip file and setup file may be deleted.</w:t>
      </w:r>
    </w:p>
    <w:p w14:paraId="0A3D69E9" w14:textId="77777777" w:rsidR="00646CEB" w:rsidRDefault="00646CEB" w:rsidP="00646CEB">
      <w:pPr>
        <w:spacing w:after="29"/>
        <w:ind w:right="480"/>
      </w:pPr>
      <w:bookmarkStart w:id="22" w:name="_Hlk31191186"/>
      <w:r>
        <w:t>T</w:t>
      </w:r>
      <w:r w:rsidR="0082084C">
        <w:t xml:space="preserve">he file can be obtained from </w:t>
      </w:r>
      <w:bookmarkEnd w:id="22"/>
      <w:r w:rsidR="0082084C">
        <w:t xml:space="preserve">the </w:t>
      </w:r>
      <w:r>
        <w:t>following</w:t>
      </w:r>
      <w:r w:rsidR="0082084C">
        <w:t xml:space="preserve"> locati</w:t>
      </w:r>
      <w:r>
        <w:t xml:space="preserve">on: </w:t>
      </w:r>
    </w:p>
    <w:p w14:paraId="7114D314" w14:textId="77777777" w:rsidR="00646CEB" w:rsidRDefault="00646CEB" w:rsidP="00646CEB">
      <w:pPr>
        <w:spacing w:after="29"/>
        <w:ind w:right="480"/>
      </w:pPr>
    </w:p>
    <w:p w14:paraId="46F29263" w14:textId="77777777" w:rsidR="0082084C" w:rsidRPr="00FF4612" w:rsidRDefault="0082084C" w:rsidP="00646CEB">
      <w:pPr>
        <w:spacing w:after="29"/>
        <w:ind w:right="480"/>
        <w:rPr>
          <w:b/>
          <w:bCs/>
        </w:rPr>
      </w:pPr>
      <w:r w:rsidRPr="00FF4612">
        <w:rPr>
          <w:b/>
          <w:bCs/>
        </w:rPr>
        <w:t>https://download.</w:t>
      </w:r>
      <w:r w:rsidR="005A69EC" w:rsidRPr="005A69EC">
        <w:rPr>
          <w:b/>
          <w:bCs/>
          <w:highlight w:val="yellow"/>
        </w:rPr>
        <w:t>REDACTED</w:t>
      </w:r>
      <w:r w:rsidRPr="00FF4612">
        <w:rPr>
          <w:b/>
          <w:bCs/>
        </w:rPr>
        <w:t>/index.html/</w:t>
      </w:r>
    </w:p>
    <w:p w14:paraId="62E6BDFF" w14:textId="77777777" w:rsidR="0082084C" w:rsidRPr="00286697" w:rsidRDefault="0082084C" w:rsidP="0082084C">
      <w:pPr>
        <w:pStyle w:val="ListParagraph"/>
        <w:spacing w:after="200" w:line="276" w:lineRule="auto"/>
        <w:ind w:left="2160"/>
        <w:contextualSpacing/>
      </w:pPr>
    </w:p>
    <w:p w14:paraId="4913DE44" w14:textId="5661AF3C" w:rsidR="0082084C" w:rsidRDefault="0082084C" w:rsidP="00646CEB">
      <w:pPr>
        <w:spacing w:after="29"/>
        <w:ind w:right="480"/>
      </w:pPr>
      <w:r>
        <w:t xml:space="preserve">Table </w:t>
      </w:r>
      <w:r w:rsidR="00341A68">
        <w:fldChar w:fldCharType="begin"/>
      </w:r>
      <w:r w:rsidR="00341A68">
        <w:instrText xml:space="preserve"> SEQ Table \* ARABIC </w:instrText>
      </w:r>
      <w:r w:rsidR="00341A68">
        <w:fldChar w:fldCharType="separate"/>
      </w:r>
      <w:r w:rsidR="003C5263">
        <w:rPr>
          <w:noProof/>
        </w:rPr>
        <w:t>1</w:t>
      </w:r>
      <w:r w:rsidR="00341A68">
        <w:rPr>
          <w:noProof/>
        </w:rPr>
        <w:fldChar w:fldCharType="end"/>
      </w:r>
      <w:r>
        <w:t>: Downloadable File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98"/>
      </w:tblGrid>
      <w:tr w:rsidR="0082084C" w14:paraId="1762FE8B" w14:textId="77777777" w:rsidTr="007A66D5">
        <w:tc>
          <w:tcPr>
            <w:tcW w:w="4699" w:type="dxa"/>
            <w:shd w:val="clear" w:color="auto" w:fill="D9D9D9"/>
          </w:tcPr>
          <w:p w14:paraId="1A42AF7F" w14:textId="77777777" w:rsidR="0082084C" w:rsidRDefault="0082084C" w:rsidP="007A66D5">
            <w:pPr>
              <w:pStyle w:val="TableHeading"/>
            </w:pPr>
            <w:r>
              <w:t>File Name</w:t>
            </w:r>
          </w:p>
        </w:tc>
        <w:tc>
          <w:tcPr>
            <w:tcW w:w="4698" w:type="dxa"/>
            <w:shd w:val="clear" w:color="auto" w:fill="D9D9D9"/>
          </w:tcPr>
          <w:p w14:paraId="0B5357FB" w14:textId="77777777" w:rsidR="0082084C" w:rsidRDefault="0082084C" w:rsidP="007A66D5">
            <w:pPr>
              <w:pStyle w:val="TableHeading"/>
            </w:pPr>
            <w:r>
              <w:t>Retrieval Format</w:t>
            </w:r>
          </w:p>
        </w:tc>
      </w:tr>
      <w:tr w:rsidR="0082084C" w14:paraId="7AA1D0FF" w14:textId="77777777" w:rsidTr="007A66D5">
        <w:tc>
          <w:tcPr>
            <w:tcW w:w="4699" w:type="dxa"/>
            <w:shd w:val="clear" w:color="auto" w:fill="auto"/>
          </w:tcPr>
          <w:p w14:paraId="4BCBE37A" w14:textId="77777777" w:rsidR="0082084C" w:rsidRPr="001B4B8C" w:rsidRDefault="0082084C" w:rsidP="007A66D5">
            <w:pPr>
              <w:pStyle w:val="TableText"/>
              <w:rPr>
                <w:szCs w:val="22"/>
              </w:rPr>
            </w:pPr>
            <w:r w:rsidRPr="001B4B8C">
              <w:rPr>
                <w:szCs w:val="22"/>
              </w:rPr>
              <w:t>PSN</w:t>
            </w:r>
            <w:r w:rsidR="000A6494">
              <w:rPr>
                <w:szCs w:val="22"/>
              </w:rPr>
              <w:t>_</w:t>
            </w:r>
            <w:r w:rsidRPr="001B4B8C">
              <w:rPr>
                <w:szCs w:val="22"/>
              </w:rPr>
              <w:t>4_</w:t>
            </w:r>
            <w:r>
              <w:rPr>
                <w:szCs w:val="22"/>
              </w:rPr>
              <w:t>P</w:t>
            </w:r>
            <w:r w:rsidRPr="001B4B8C">
              <w:rPr>
                <w:szCs w:val="22"/>
              </w:rPr>
              <w:t>570.zip</w:t>
            </w:r>
          </w:p>
        </w:tc>
        <w:tc>
          <w:tcPr>
            <w:tcW w:w="4698" w:type="dxa"/>
            <w:shd w:val="clear" w:color="auto" w:fill="auto"/>
          </w:tcPr>
          <w:p w14:paraId="67E29603" w14:textId="77777777" w:rsidR="0082084C" w:rsidRPr="001B4B8C" w:rsidRDefault="0082084C" w:rsidP="007A66D5">
            <w:pPr>
              <w:pStyle w:val="TableText"/>
              <w:rPr>
                <w:szCs w:val="22"/>
              </w:rPr>
            </w:pPr>
            <w:r w:rsidRPr="001B4B8C">
              <w:rPr>
                <w:szCs w:val="22"/>
              </w:rPr>
              <w:t>BINARY</w:t>
            </w:r>
          </w:p>
        </w:tc>
      </w:tr>
    </w:tbl>
    <w:p w14:paraId="2CDBB3A9" w14:textId="77777777" w:rsidR="0082084C" w:rsidRDefault="0082084C" w:rsidP="0082084C">
      <w:pPr>
        <w:keepNext/>
        <w:keepLines/>
        <w:numPr>
          <w:ilvl w:val="1"/>
          <w:numId w:val="0"/>
        </w:numPr>
        <w:tabs>
          <w:tab w:val="left" w:pos="907"/>
        </w:tabs>
        <w:spacing w:before="120" w:after="120"/>
        <w:ind w:left="907" w:hanging="907"/>
        <w:outlineLvl w:val="1"/>
        <w:rPr>
          <w:rFonts w:ascii="Arial" w:eastAsia="Arial" w:hAnsi="Arial" w:cs="Arial"/>
          <w:b/>
          <w:color w:val="000000"/>
          <w:sz w:val="32"/>
          <w:szCs w:val="22"/>
        </w:rPr>
      </w:pPr>
    </w:p>
    <w:p w14:paraId="038818F7" w14:textId="77777777" w:rsidR="00F22029" w:rsidRDefault="00F22029" w:rsidP="00A7271D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</w:p>
    <w:tbl>
      <w:tblPr>
        <w:tblW w:w="9368" w:type="dxa"/>
        <w:tblInd w:w="1" w:type="dxa"/>
        <w:tblCellMar>
          <w:top w:w="63" w:type="dxa"/>
          <w:left w:w="106" w:type="dxa"/>
          <w:bottom w:w="21" w:type="dxa"/>
          <w:right w:w="45" w:type="dxa"/>
        </w:tblCellMar>
        <w:tblLook w:val="04A0" w:firstRow="1" w:lastRow="0" w:firstColumn="1" w:lastColumn="0" w:noHBand="0" w:noVBand="1"/>
      </w:tblPr>
      <w:tblGrid>
        <w:gridCol w:w="1579"/>
        <w:gridCol w:w="7789"/>
      </w:tblGrid>
      <w:tr w:rsidR="00F22029" w:rsidRPr="00F22029" w14:paraId="7431559B" w14:textId="77777777" w:rsidTr="007A66D5">
        <w:trPr>
          <w:trHeight w:val="38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32628C" w14:textId="77777777" w:rsidR="00F22029" w:rsidRPr="00F22029" w:rsidRDefault="000E19BA" w:rsidP="007A66D5">
            <w:pPr>
              <w:spacing w:before="120" w:after="120"/>
              <w:rPr>
                <w:color w:val="000000"/>
                <w:szCs w:val="22"/>
              </w:rPr>
            </w:pPr>
            <w:r w:rsidRPr="007A66D5">
              <w:rPr>
                <w:rFonts w:eastAsia="Arial"/>
                <w:color w:val="000000"/>
                <w:szCs w:val="22"/>
              </w:rPr>
              <w:t>Note</w:t>
            </w:r>
            <w:r w:rsidR="00F22029" w:rsidRPr="00F22029">
              <w:rPr>
                <w:rFonts w:eastAsia="Arial"/>
                <w:color w:val="000000"/>
                <w:szCs w:val="22"/>
              </w:rPr>
              <w:t xml:space="preserve">: </w:t>
            </w:r>
          </w:p>
        </w:tc>
        <w:tc>
          <w:tcPr>
            <w:tcW w:w="7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4BC9" w14:textId="77777777" w:rsidR="006779AE" w:rsidRDefault="006779AE" w:rsidP="007A66D5">
            <w:pPr>
              <w:spacing w:before="120" w:after="120"/>
              <w:rPr>
                <w:bCs/>
                <w:szCs w:val="22"/>
              </w:rPr>
            </w:pPr>
          </w:p>
          <w:p w14:paraId="7D9716F6" w14:textId="77777777" w:rsidR="00F22029" w:rsidRPr="007A66D5" w:rsidRDefault="00F22029" w:rsidP="007A66D5">
            <w:pPr>
              <w:spacing w:before="120" w:after="120"/>
              <w:rPr>
                <w:rFonts w:eastAsia="Arial"/>
                <w:color w:val="000000"/>
                <w:szCs w:val="22"/>
              </w:rPr>
            </w:pPr>
            <w:r w:rsidRPr="007A66D5">
              <w:rPr>
                <w:bCs/>
                <w:szCs w:val="22"/>
              </w:rPr>
              <w:t xml:space="preserve">Computers that are currently running the FDA Med Guides On-Demand Viewer </w:t>
            </w:r>
            <w:r w:rsidR="000A6494">
              <w:rPr>
                <w:bCs/>
                <w:szCs w:val="22"/>
              </w:rPr>
              <w:t>Java component software</w:t>
            </w:r>
            <w:r w:rsidRPr="007A66D5">
              <w:rPr>
                <w:bCs/>
                <w:szCs w:val="22"/>
              </w:rPr>
              <w:t xml:space="preserve"> can go directly to </w:t>
            </w:r>
            <w:r w:rsidR="00BC7C6C">
              <w:rPr>
                <w:bCs/>
                <w:szCs w:val="22"/>
              </w:rPr>
              <w:t>S</w:t>
            </w:r>
            <w:r w:rsidRPr="007A66D5">
              <w:rPr>
                <w:bCs/>
                <w:szCs w:val="22"/>
              </w:rPr>
              <w:t xml:space="preserve">ection </w:t>
            </w:r>
            <w:r w:rsidR="00BC7C6C">
              <w:rPr>
                <w:bCs/>
                <w:szCs w:val="22"/>
              </w:rPr>
              <w:t>3.5 Upgrading to a new version of On Demand.</w:t>
            </w:r>
          </w:p>
          <w:p w14:paraId="2858DD5F" w14:textId="77777777" w:rsidR="00F22029" w:rsidRPr="00F22029" w:rsidRDefault="00F22029" w:rsidP="007A66D5">
            <w:pPr>
              <w:spacing w:before="120" w:after="120"/>
              <w:rPr>
                <w:color w:val="000000"/>
                <w:szCs w:val="22"/>
              </w:rPr>
            </w:pPr>
          </w:p>
        </w:tc>
      </w:tr>
      <w:tr w:rsidR="00F22029" w:rsidRPr="00F22029" w14:paraId="500FADFF" w14:textId="77777777" w:rsidTr="007A66D5">
        <w:trPr>
          <w:trHeight w:val="95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E222E" w14:textId="77777777" w:rsidR="00F22029" w:rsidRPr="00F22029" w:rsidRDefault="00944DC4" w:rsidP="007A66D5">
            <w:pPr>
              <w:spacing w:before="120" w:after="12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 wp14:anchorId="48D5B387" wp14:editId="49550E65">
                  <wp:extent cx="866775" cy="523875"/>
                  <wp:effectExtent l="0" t="0" r="0" b="0"/>
                  <wp:docPr id="4" name="Picture 11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029" w:rsidRPr="00F22029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16C0" w14:textId="77777777" w:rsidR="00F22029" w:rsidRPr="00F22029" w:rsidRDefault="00F22029" w:rsidP="007A66D5">
            <w:pPr>
              <w:spacing w:before="120" w:after="120"/>
              <w:rPr>
                <w:color w:val="000000"/>
                <w:szCs w:val="22"/>
              </w:rPr>
            </w:pPr>
          </w:p>
        </w:tc>
      </w:tr>
    </w:tbl>
    <w:p w14:paraId="0492FF35" w14:textId="77777777" w:rsidR="00A7271D" w:rsidRDefault="00A7271D" w:rsidP="00654A5F">
      <w:pPr>
        <w:pStyle w:val="BodyText3"/>
        <w:rPr>
          <w:bCs w:val="0"/>
          <w:sz w:val="22"/>
          <w:u w:val="none"/>
        </w:rPr>
      </w:pPr>
    </w:p>
    <w:p w14:paraId="1655597E" w14:textId="77777777" w:rsidR="00654A5F" w:rsidRPr="00E0224C" w:rsidRDefault="006E291D" w:rsidP="00E0224C">
      <w:pPr>
        <w:keepNext/>
        <w:keepLines/>
        <w:numPr>
          <w:ilvl w:val="1"/>
          <w:numId w:val="0"/>
        </w:numPr>
        <w:tabs>
          <w:tab w:val="left" w:pos="907"/>
        </w:tabs>
        <w:spacing w:before="120" w:after="120"/>
        <w:outlineLvl w:val="1"/>
        <w:rPr>
          <w:rFonts w:ascii="Arial" w:eastAsia="Arial" w:hAnsi="Arial" w:cs="Arial"/>
          <w:b/>
          <w:color w:val="000000"/>
          <w:sz w:val="32"/>
          <w:szCs w:val="22"/>
        </w:rPr>
      </w:pPr>
      <w:bookmarkStart w:id="23" w:name="_Toc64532807"/>
      <w:bookmarkStart w:id="24" w:name="_Hlk49937982"/>
      <w:r w:rsidRPr="00E0224C">
        <w:rPr>
          <w:rFonts w:ascii="Arial" w:eastAsia="Arial" w:hAnsi="Arial" w:cs="Arial"/>
          <w:b/>
          <w:color w:val="000000"/>
          <w:sz w:val="32"/>
          <w:szCs w:val="22"/>
        </w:rPr>
        <w:t xml:space="preserve">3.2 </w:t>
      </w:r>
      <w:r w:rsidR="00A7271D" w:rsidRPr="00E0224C">
        <w:rPr>
          <w:rFonts w:ascii="Arial" w:eastAsia="Arial" w:hAnsi="Arial" w:cs="Arial"/>
          <w:b/>
          <w:color w:val="000000"/>
          <w:sz w:val="32"/>
          <w:szCs w:val="22"/>
        </w:rPr>
        <w:t>I</w:t>
      </w:r>
      <w:r w:rsidR="00654A5F" w:rsidRPr="00E0224C">
        <w:rPr>
          <w:rFonts w:ascii="Arial" w:eastAsia="Arial" w:hAnsi="Arial" w:cs="Arial"/>
          <w:b/>
          <w:color w:val="000000"/>
          <w:sz w:val="32"/>
          <w:szCs w:val="22"/>
        </w:rPr>
        <w:t>nstall</w:t>
      </w:r>
      <w:r w:rsidR="00A7271D" w:rsidRPr="00E0224C">
        <w:rPr>
          <w:rFonts w:ascii="Arial" w:eastAsia="Arial" w:hAnsi="Arial" w:cs="Arial"/>
          <w:b/>
          <w:color w:val="000000"/>
          <w:sz w:val="32"/>
          <w:szCs w:val="22"/>
        </w:rPr>
        <w:t>ing</w:t>
      </w:r>
      <w:r w:rsidR="00654A5F" w:rsidRPr="00E0224C">
        <w:rPr>
          <w:rFonts w:ascii="Arial" w:eastAsia="Arial" w:hAnsi="Arial" w:cs="Arial"/>
          <w:b/>
          <w:color w:val="000000"/>
          <w:sz w:val="32"/>
          <w:szCs w:val="22"/>
        </w:rPr>
        <w:t xml:space="preserve"> </w:t>
      </w:r>
      <w:r w:rsidR="00225DCE" w:rsidRPr="00E0224C">
        <w:rPr>
          <w:rFonts w:ascii="Arial" w:eastAsia="Arial" w:hAnsi="Arial" w:cs="Arial"/>
          <w:b/>
          <w:color w:val="000000"/>
          <w:sz w:val="32"/>
          <w:szCs w:val="22"/>
        </w:rPr>
        <w:t>the On-Demand Component</w:t>
      </w:r>
      <w:r w:rsidR="000A6494">
        <w:rPr>
          <w:rFonts w:ascii="Arial" w:eastAsia="Arial" w:hAnsi="Arial" w:cs="Arial"/>
          <w:b/>
          <w:color w:val="000000"/>
          <w:sz w:val="32"/>
          <w:szCs w:val="22"/>
        </w:rPr>
        <w:t xml:space="preserve"> Software</w:t>
      </w:r>
      <w:bookmarkEnd w:id="23"/>
    </w:p>
    <w:p w14:paraId="6356E3F4" w14:textId="77777777" w:rsidR="00654A5F" w:rsidRPr="00286697" w:rsidRDefault="00654A5F" w:rsidP="00654A5F"/>
    <w:p w14:paraId="1773F5CA" w14:textId="77777777" w:rsidR="00654A5F" w:rsidRPr="00286697" w:rsidRDefault="00654A5F" w:rsidP="00654A5F">
      <w:r w:rsidRPr="00286697">
        <w:t xml:space="preserve">To install and test the On-Demand Med Guide Viewer </w:t>
      </w:r>
      <w:r w:rsidR="000A6494">
        <w:t xml:space="preserve">component </w:t>
      </w:r>
      <w:r w:rsidRPr="00286697">
        <w:t>software, follow these instructions.</w:t>
      </w:r>
    </w:p>
    <w:p w14:paraId="56A8FA4F" w14:textId="77777777" w:rsidR="00654A5F" w:rsidRPr="00286697" w:rsidRDefault="00654A5F" w:rsidP="00654A5F"/>
    <w:p w14:paraId="2B977DD2" w14:textId="77777777" w:rsidR="00EA7A95" w:rsidRDefault="00EA7A95" w:rsidP="00EA7A95">
      <w:pPr>
        <w:pStyle w:val="ListParagraph"/>
        <w:spacing w:after="200" w:line="276" w:lineRule="auto"/>
        <w:ind w:left="0"/>
        <w:contextualSpacing/>
      </w:pPr>
      <w:r>
        <w:t xml:space="preserve">Note: </w:t>
      </w:r>
      <w:r w:rsidR="00654A5F" w:rsidRPr="00286697">
        <w:t xml:space="preserve">Since the On-Demand Med Guide Viewer </w:t>
      </w:r>
      <w:r w:rsidR="000A6494">
        <w:t xml:space="preserve">component </w:t>
      </w:r>
      <w:r w:rsidR="00654A5F" w:rsidRPr="00286697">
        <w:t xml:space="preserve">software is a Java application, it requires that the Java Runtime Environment (JRE) be installed on </w:t>
      </w:r>
      <w:r w:rsidR="0082084C">
        <w:t>the computer.</w:t>
      </w:r>
      <w:r w:rsidR="00654A5F" w:rsidRPr="00286697">
        <w:t xml:space="preserve">  JRE is not distributed as part of this package and must be separately downloaded</w:t>
      </w:r>
      <w:r w:rsidR="001B64D3">
        <w:t xml:space="preserve"> and inst</w:t>
      </w:r>
      <w:bookmarkStart w:id="25" w:name="_GoBack"/>
      <w:bookmarkEnd w:id="25"/>
      <w:r w:rsidR="001B64D3">
        <w:t xml:space="preserve">alled. </w:t>
      </w:r>
      <w:r w:rsidR="0082084C">
        <w:t xml:space="preserve"> JRE version 1.</w:t>
      </w:r>
      <w:r w:rsidR="00DF55CC">
        <w:t>6</w:t>
      </w:r>
      <w:r w:rsidR="0082084C">
        <w:t xml:space="preserve"> </w:t>
      </w:r>
      <w:r w:rsidR="00654A5F" w:rsidRPr="00286697">
        <w:t>or newer, is required. If J</w:t>
      </w:r>
      <w:r w:rsidR="00DF55CC">
        <w:t>RE</w:t>
      </w:r>
      <w:r w:rsidR="00654A5F" w:rsidRPr="00286697">
        <w:t xml:space="preserve"> 1.</w:t>
      </w:r>
      <w:r w:rsidR="00DF55CC">
        <w:t>6</w:t>
      </w:r>
      <w:r w:rsidR="00654A5F" w:rsidRPr="00286697">
        <w:t xml:space="preserve"> is already installed on </w:t>
      </w:r>
      <w:r w:rsidR="0082084C">
        <w:t>the computer</w:t>
      </w:r>
      <w:r w:rsidR="00654A5F" w:rsidRPr="00286697">
        <w:t>, you may skip this step.</w:t>
      </w:r>
    </w:p>
    <w:p w14:paraId="6DC2A1F3" w14:textId="77777777" w:rsidR="00EA7A95" w:rsidRDefault="00EA7A95" w:rsidP="00EA7A95">
      <w:pPr>
        <w:pStyle w:val="ListParagraph"/>
        <w:spacing w:after="200" w:line="276" w:lineRule="auto"/>
        <w:ind w:left="0"/>
        <w:contextualSpacing/>
      </w:pPr>
    </w:p>
    <w:p w14:paraId="5ECBDE1D" w14:textId="77777777" w:rsidR="00654A5F" w:rsidRPr="00EA7A95" w:rsidRDefault="00EA7A95" w:rsidP="00EA7A95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EA7A95">
        <w:rPr>
          <w:iCs/>
          <w:szCs w:val="22"/>
        </w:rPr>
        <w:t>R</w:t>
      </w:r>
      <w:r w:rsidR="00654A5F" w:rsidRPr="00EA7A95">
        <w:rPr>
          <w:iCs/>
          <w:szCs w:val="22"/>
        </w:rPr>
        <w:t>un the executable installer.</w:t>
      </w:r>
    </w:p>
    <w:p w14:paraId="4E14DBAC" w14:textId="77777777" w:rsidR="00654A5F" w:rsidRPr="00EA7A95" w:rsidRDefault="00654A5F" w:rsidP="00EA7A95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EA7A95">
        <w:t xml:space="preserve">Locate the file named “On-Demand_Med_Guide_Viewer-x.x.x.x_setup.exe” (x.x.x.x represents a </w:t>
      </w:r>
      <w:r w:rsidR="005A676A" w:rsidRPr="00EA7A95">
        <w:t>four-digit</w:t>
      </w:r>
      <w:r w:rsidRPr="00EA7A95">
        <w:t xml:space="preserve"> version number separated by dots.)</w:t>
      </w:r>
    </w:p>
    <w:p w14:paraId="113C26DC" w14:textId="77777777" w:rsidR="00654A5F" w:rsidRPr="00EA7A95" w:rsidRDefault="00654A5F" w:rsidP="00EA7A95">
      <w:pPr>
        <w:pStyle w:val="ListParagraph"/>
        <w:numPr>
          <w:ilvl w:val="0"/>
          <w:numId w:val="28"/>
        </w:numPr>
        <w:spacing w:line="276" w:lineRule="auto"/>
        <w:contextualSpacing/>
      </w:pPr>
      <w:r w:rsidRPr="00EA7A95">
        <w:t>Double-click on the file name to start/run the installer.</w:t>
      </w:r>
    </w:p>
    <w:p w14:paraId="4BAB8370" w14:textId="77777777" w:rsidR="00654A5F" w:rsidRPr="00EA7A95" w:rsidRDefault="00654A5F" w:rsidP="00EA7A95">
      <w:pPr>
        <w:numPr>
          <w:ilvl w:val="0"/>
          <w:numId w:val="28"/>
        </w:numPr>
      </w:pPr>
      <w:r w:rsidRPr="00EA7A95">
        <w:t>The installer detects whether you already have a compatible version of Java installed on your PC. If not, the installer aborts and prompts you to download and install Java</w:t>
      </w:r>
      <w:r w:rsidR="00E03F0D" w:rsidRPr="00EA7A95">
        <w:t xml:space="preserve"> JRE.</w:t>
      </w:r>
    </w:p>
    <w:p w14:paraId="0DDE3E66" w14:textId="77777777" w:rsidR="00E57BDF" w:rsidRPr="00EA7A95" w:rsidRDefault="00E57BDF" w:rsidP="00EA7A95">
      <w:pPr>
        <w:pStyle w:val="ListParagraph"/>
        <w:numPr>
          <w:ilvl w:val="0"/>
          <w:numId w:val="28"/>
        </w:numPr>
        <w:spacing w:line="276" w:lineRule="auto"/>
        <w:contextualSpacing/>
      </w:pPr>
      <w:r w:rsidRPr="00EA7A95">
        <w:t>When JRE installation is complete, close the residual installer window.</w:t>
      </w:r>
    </w:p>
    <w:p w14:paraId="220C9950" w14:textId="77777777" w:rsidR="00E57BDF" w:rsidRDefault="00E57BDF" w:rsidP="00EA7A95">
      <w:pPr>
        <w:numPr>
          <w:ilvl w:val="0"/>
          <w:numId w:val="28"/>
        </w:numPr>
        <w:rPr>
          <w:iCs/>
          <w:szCs w:val="22"/>
        </w:rPr>
      </w:pPr>
      <w:r w:rsidRPr="00EA7A95">
        <w:rPr>
          <w:iCs/>
          <w:szCs w:val="22"/>
        </w:rPr>
        <w:t>Reboot, when prompted to do so and continue.</w:t>
      </w:r>
    </w:p>
    <w:bookmarkEnd w:id="24"/>
    <w:p w14:paraId="586245C3" w14:textId="77777777" w:rsidR="00DF5664" w:rsidRDefault="00DF5664" w:rsidP="00654A5F">
      <w:pPr>
        <w:rPr>
          <w:b/>
          <w:sz w:val="20"/>
        </w:rPr>
      </w:pPr>
    </w:p>
    <w:p w14:paraId="4D1B306B" w14:textId="77777777" w:rsidR="00DF5664" w:rsidRDefault="00DF5664" w:rsidP="00654A5F">
      <w:pPr>
        <w:rPr>
          <w:b/>
          <w:sz w:val="20"/>
        </w:rPr>
      </w:pPr>
    </w:p>
    <w:p w14:paraId="271D45E6" w14:textId="6F252E46" w:rsidR="00654A5F" w:rsidRPr="005A69EC" w:rsidRDefault="005A69EC" w:rsidP="005A69EC">
      <w:pPr>
        <w:pStyle w:val="Caption"/>
      </w:pPr>
      <w:r w:rsidRPr="005A69EC"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1</w:t>
      </w:r>
      <w:r w:rsidR="00341A68">
        <w:rPr>
          <w:noProof/>
        </w:rPr>
        <w:fldChar w:fldCharType="end"/>
      </w:r>
      <w:r w:rsidR="000E19BA" w:rsidRPr="005A69EC">
        <w:t xml:space="preserve">: </w:t>
      </w:r>
      <w:r w:rsidR="00654A5F" w:rsidRPr="005A69EC">
        <w:t xml:space="preserve">Example of </w:t>
      </w:r>
      <w:r w:rsidR="002B33D4" w:rsidRPr="005A69EC">
        <w:t>On-Demand</w:t>
      </w:r>
      <w:r w:rsidR="00654A5F" w:rsidRPr="005A69EC">
        <w:t xml:space="preserve"> Inst</w:t>
      </w:r>
      <w:r w:rsidR="00EA7A6E" w:rsidRPr="005A69EC">
        <w:t>aller</w:t>
      </w:r>
      <w:r w:rsidR="000E19BA" w:rsidRPr="005A69EC">
        <w:t>.</w:t>
      </w:r>
    </w:p>
    <w:p w14:paraId="290F57E8" w14:textId="77777777" w:rsidR="00654A5F" w:rsidRPr="00286697" w:rsidRDefault="00654A5F" w:rsidP="00654A5F">
      <w:pPr>
        <w:rPr>
          <w:b/>
          <w:sz w:val="20"/>
        </w:rPr>
      </w:pPr>
    </w:p>
    <w:p w14:paraId="4CAC2078" w14:textId="77777777" w:rsidR="00654A5F" w:rsidRDefault="00944DC4" w:rsidP="00E0224C">
      <w:pPr>
        <w:rPr>
          <w:noProof/>
        </w:rPr>
      </w:pPr>
      <w:r>
        <w:rPr>
          <w:noProof/>
        </w:rPr>
        <w:drawing>
          <wp:inline distT="0" distB="0" distL="0" distR="0" wp14:anchorId="5F16160D" wp14:editId="6D58D6FF">
            <wp:extent cx="3371850" cy="2171700"/>
            <wp:effectExtent l="19050" t="19050" r="0" b="0"/>
            <wp:docPr id="5" name="Picture 5" descr="This graphic shows an example of the On-Demand installation execution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graphic shows an example of the On-Demand installation execution fi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266767C" w14:textId="77777777" w:rsidR="00EA7A6E" w:rsidRPr="002B33D4" w:rsidRDefault="00EA7A6E" w:rsidP="00E0224C">
      <w:pPr>
        <w:rPr>
          <w:sz w:val="20"/>
        </w:rPr>
      </w:pPr>
    </w:p>
    <w:p w14:paraId="2FDC3330" w14:textId="77777777" w:rsidR="00E0224C" w:rsidRDefault="00E0224C" w:rsidP="00E0224C"/>
    <w:p w14:paraId="2DA47E80" w14:textId="77777777" w:rsidR="00E57BDF" w:rsidRPr="00286697" w:rsidRDefault="00E57BDF" w:rsidP="00654A5F">
      <w:pPr>
        <w:tabs>
          <w:tab w:val="num" w:pos="1080"/>
        </w:tabs>
        <w:ind w:left="1080"/>
        <w:rPr>
          <w:b/>
          <w:sz w:val="20"/>
        </w:rPr>
      </w:pPr>
    </w:p>
    <w:p w14:paraId="1A95B89D" w14:textId="2F009291" w:rsidR="000E19BA" w:rsidRPr="00A76C02" w:rsidRDefault="005A69EC" w:rsidP="00A76C02">
      <w:pPr>
        <w:pStyle w:val="Caption"/>
      </w:pPr>
      <w:r w:rsidRPr="00A76C02"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2</w:t>
      </w:r>
      <w:r w:rsidR="00341A68">
        <w:rPr>
          <w:noProof/>
        </w:rPr>
        <w:fldChar w:fldCharType="end"/>
      </w:r>
      <w:r w:rsidR="000E19BA" w:rsidRPr="00A76C02">
        <w:t>: Example of On-Demand Installation with</w:t>
      </w:r>
      <w:r w:rsidR="00EA7A6E" w:rsidRPr="00A76C02">
        <w:t xml:space="preserve">out </w:t>
      </w:r>
      <w:r w:rsidR="000E19BA" w:rsidRPr="00A76C02">
        <w:t>JRE installed</w:t>
      </w:r>
    </w:p>
    <w:p w14:paraId="7CD816C7" w14:textId="77777777" w:rsidR="00E57BDF" w:rsidRDefault="00944DC4" w:rsidP="000E19BA">
      <w:pPr>
        <w:pStyle w:val="ExampleHeading"/>
        <w:rPr>
          <w:noProof/>
        </w:rPr>
      </w:pPr>
      <w:r>
        <w:rPr>
          <w:noProof/>
        </w:rPr>
        <w:drawing>
          <wp:inline distT="0" distB="0" distL="0" distR="0" wp14:anchorId="043CF285" wp14:editId="313091CA">
            <wp:extent cx="3371850" cy="2333625"/>
            <wp:effectExtent l="19050" t="19050" r="0" b="9525"/>
            <wp:docPr id="6" name="Picture 3" descr="This graphic shows an, &quot;Unable to complete installation...&quot; message when performing the On-Demand installation without the Java Runtime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graphic shows an, &quot;Unable to complete installation...&quot; message when performing the On-Demand installation without the Java Runtime Environ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33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EED5E5" w14:textId="77777777" w:rsidR="006D47D4" w:rsidRDefault="006D47D4" w:rsidP="000E19BA">
      <w:pPr>
        <w:pStyle w:val="ExampleHeading"/>
        <w:rPr>
          <w:noProof/>
        </w:rPr>
      </w:pPr>
    </w:p>
    <w:p w14:paraId="4D906092" w14:textId="77777777" w:rsidR="006D47D4" w:rsidRDefault="006D47D4" w:rsidP="000E19BA">
      <w:pPr>
        <w:pStyle w:val="ExampleHeading"/>
      </w:pPr>
    </w:p>
    <w:p w14:paraId="36D5AB97" w14:textId="45A552FB" w:rsidR="00EA7A95" w:rsidRDefault="00A76C02" w:rsidP="00A76C02">
      <w:pPr>
        <w:pStyle w:val="Caption"/>
      </w:pPr>
      <w:r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3</w:t>
      </w:r>
      <w:r w:rsidR="00341A68">
        <w:rPr>
          <w:noProof/>
        </w:rPr>
        <w:fldChar w:fldCharType="end"/>
      </w:r>
      <w:r w:rsidR="000E19BA">
        <w:t xml:space="preserve">: </w:t>
      </w:r>
      <w:r w:rsidR="00654A5F" w:rsidRPr="00286697">
        <w:t xml:space="preserve">Example of </w:t>
      </w:r>
      <w:r w:rsidR="00EA7A6E">
        <w:t xml:space="preserve">Successful </w:t>
      </w:r>
      <w:r w:rsidR="002B33D4">
        <w:t>On-Demand</w:t>
      </w:r>
      <w:r w:rsidR="00166101">
        <w:t xml:space="preserve"> Installation</w:t>
      </w:r>
    </w:p>
    <w:p w14:paraId="3E247E92" w14:textId="77777777" w:rsidR="00EA7A6E" w:rsidRDefault="00944DC4" w:rsidP="00EA7A95">
      <w:pPr>
        <w:pStyle w:val="ExampleHeading"/>
        <w:keepLines/>
        <w:rPr>
          <w:noProof/>
        </w:rPr>
      </w:pPr>
      <w:r>
        <w:rPr>
          <w:noProof/>
        </w:rPr>
        <w:drawing>
          <wp:inline distT="0" distB="0" distL="0" distR="0" wp14:anchorId="2F55B213" wp14:editId="059D4584">
            <wp:extent cx="3400425" cy="2295525"/>
            <wp:effectExtent l="19050" t="19050" r="9525" b="9525"/>
            <wp:docPr id="7" name="Picture 4" descr="This graphic shows an example screen for a successful installation of On-Demand that will prompt the user to reboot to finish insta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graphic shows an example screen for a successful installation of On-Demand that will prompt the user to reboot to finish installa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95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9188228" w14:textId="77777777" w:rsidR="006D47D4" w:rsidRDefault="006D47D4" w:rsidP="00EA7A95">
      <w:pPr>
        <w:pStyle w:val="ExampleHeading"/>
        <w:keepLines/>
        <w:rPr>
          <w:noProof/>
        </w:rPr>
      </w:pPr>
    </w:p>
    <w:p w14:paraId="5C45E736" w14:textId="77777777" w:rsidR="006D47D4" w:rsidRDefault="006D47D4" w:rsidP="00EA7A95">
      <w:pPr>
        <w:pStyle w:val="ExampleHeading"/>
        <w:keepLines/>
        <w:rPr>
          <w:noProof/>
        </w:rPr>
      </w:pPr>
    </w:p>
    <w:p w14:paraId="00C3E2AE" w14:textId="77777777" w:rsidR="006D47D4" w:rsidRDefault="006D47D4" w:rsidP="00EA7A95">
      <w:pPr>
        <w:pStyle w:val="ExampleHeading"/>
        <w:keepLines/>
        <w:rPr>
          <w:noProof/>
        </w:rPr>
      </w:pPr>
    </w:p>
    <w:p w14:paraId="75DBDB70" w14:textId="77777777" w:rsidR="006D47D4" w:rsidRDefault="006D47D4" w:rsidP="00EA7A95">
      <w:pPr>
        <w:pStyle w:val="ExampleHeading"/>
        <w:keepLines/>
        <w:rPr>
          <w:noProof/>
        </w:rPr>
      </w:pPr>
    </w:p>
    <w:p w14:paraId="0E7E5AAB" w14:textId="77777777" w:rsidR="006D47D4" w:rsidRDefault="006D47D4" w:rsidP="00EA7A95">
      <w:pPr>
        <w:pStyle w:val="ExampleHeading"/>
        <w:keepLines/>
        <w:rPr>
          <w:noProof/>
        </w:rPr>
      </w:pPr>
    </w:p>
    <w:p w14:paraId="2068FE42" w14:textId="77777777" w:rsidR="006D47D4" w:rsidRDefault="006D47D4" w:rsidP="00EA7A95">
      <w:pPr>
        <w:pStyle w:val="ExampleHeading"/>
        <w:keepLines/>
        <w:rPr>
          <w:noProof/>
        </w:rPr>
      </w:pPr>
    </w:p>
    <w:p w14:paraId="76EEDCED" w14:textId="77777777" w:rsidR="006D47D4" w:rsidRDefault="006D47D4" w:rsidP="00EA7A95">
      <w:pPr>
        <w:pStyle w:val="ExampleHeading"/>
        <w:keepLines/>
        <w:rPr>
          <w:noProof/>
        </w:rPr>
      </w:pPr>
    </w:p>
    <w:p w14:paraId="449E5DB8" w14:textId="77777777" w:rsidR="006D47D4" w:rsidRDefault="006D47D4" w:rsidP="00EA7A95">
      <w:pPr>
        <w:pStyle w:val="ExampleHeading"/>
        <w:keepLines/>
        <w:rPr>
          <w:noProof/>
        </w:rPr>
      </w:pPr>
    </w:p>
    <w:p w14:paraId="0A7E2BCC" w14:textId="77777777" w:rsidR="006D47D4" w:rsidRDefault="006D47D4" w:rsidP="00EA7A95">
      <w:pPr>
        <w:pStyle w:val="ExampleHeading"/>
        <w:keepLines/>
        <w:rPr>
          <w:noProof/>
        </w:rPr>
      </w:pPr>
    </w:p>
    <w:p w14:paraId="2562DD52" w14:textId="77777777" w:rsidR="006D47D4" w:rsidRDefault="006D47D4" w:rsidP="00EA7A95">
      <w:pPr>
        <w:pStyle w:val="ExampleHeading"/>
        <w:keepLines/>
        <w:rPr>
          <w:noProof/>
        </w:rPr>
      </w:pPr>
    </w:p>
    <w:p w14:paraId="5CD14CB5" w14:textId="77777777" w:rsidR="006D47D4" w:rsidRDefault="006D47D4" w:rsidP="00EA7A95">
      <w:pPr>
        <w:pStyle w:val="ExampleHeading"/>
        <w:keepLines/>
        <w:rPr>
          <w:rFonts w:ascii="Times New Roman" w:hAnsi="Times New Roman"/>
        </w:rPr>
      </w:pPr>
    </w:p>
    <w:p w14:paraId="6478A540" w14:textId="77777777" w:rsidR="00B449D6" w:rsidRDefault="00B449D6" w:rsidP="00654A5F">
      <w:pPr>
        <w:tabs>
          <w:tab w:val="num" w:pos="1080"/>
        </w:tabs>
        <w:rPr>
          <w:noProof/>
          <w:lang w:eastAsia="zh-CN"/>
        </w:rPr>
      </w:pPr>
    </w:p>
    <w:p w14:paraId="03687EDE" w14:textId="59A2197D" w:rsidR="00822154" w:rsidRPr="00A76C02" w:rsidRDefault="00A76C02" w:rsidP="00A76C02">
      <w:pPr>
        <w:pStyle w:val="Caption"/>
      </w:pPr>
      <w:r w:rsidRPr="00A76C02"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4</w:t>
      </w:r>
      <w:r w:rsidR="00341A68">
        <w:rPr>
          <w:noProof/>
        </w:rPr>
        <w:fldChar w:fldCharType="end"/>
      </w:r>
      <w:r w:rsidR="00822154" w:rsidRPr="00A76C02">
        <w:t xml:space="preserve">: </w:t>
      </w:r>
      <w:r w:rsidR="00B449D6" w:rsidRPr="00A76C02">
        <w:t xml:space="preserve">Example of </w:t>
      </w:r>
      <w:r w:rsidR="002B33D4" w:rsidRPr="00A76C02">
        <w:t xml:space="preserve">installed </w:t>
      </w:r>
      <w:r w:rsidR="00B449D6" w:rsidRPr="00A76C02">
        <w:t>On-Demand Viewer Java Software</w:t>
      </w:r>
      <w:r w:rsidR="002B33D4" w:rsidRPr="00A76C02">
        <w:t xml:space="preserve"> version 1.0.</w:t>
      </w:r>
      <w:r w:rsidR="001975F5" w:rsidRPr="00A76C02">
        <w:t>0.12</w:t>
      </w:r>
      <w:r w:rsidR="00B855C3" w:rsidRPr="00A76C02">
        <w:t xml:space="preserve"> in Control Panel:</w:t>
      </w:r>
    </w:p>
    <w:p w14:paraId="5AD7AC5D" w14:textId="77777777" w:rsidR="00EA7A6E" w:rsidRDefault="00944DC4" w:rsidP="00B449D6">
      <w:pPr>
        <w:pStyle w:val="ExampleHeading"/>
        <w:rPr>
          <w:noProof/>
        </w:rPr>
      </w:pPr>
      <w:r>
        <w:rPr>
          <w:noProof/>
        </w:rPr>
        <w:drawing>
          <wp:inline distT="0" distB="0" distL="0" distR="0" wp14:anchorId="7D809EC8" wp14:editId="4A5869F3">
            <wp:extent cx="4591050" cy="1419225"/>
            <wp:effectExtent l="19050" t="19050" r="0" b="9525"/>
            <wp:docPr id="8" name="Picture 8" descr="This graphic shows the On-Demand Med Guide Viewer program option within the control panel after it was insta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is graphic shows the On-Demand Med Guide Viewer program option within the control panel after it was install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19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FC61F3" w14:textId="77777777" w:rsidR="00822154" w:rsidRDefault="00822154" w:rsidP="00822154"/>
    <w:p w14:paraId="53466BE9" w14:textId="7238FB7E" w:rsidR="00B449D6" w:rsidRPr="00A76C02" w:rsidRDefault="00A76C02" w:rsidP="00A76C02">
      <w:pPr>
        <w:pStyle w:val="Caption"/>
      </w:pPr>
      <w:r w:rsidRPr="00A76C02"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5</w:t>
      </w:r>
      <w:r w:rsidR="00341A68">
        <w:rPr>
          <w:noProof/>
        </w:rPr>
        <w:fldChar w:fldCharType="end"/>
      </w:r>
      <w:r w:rsidR="00822154" w:rsidRPr="00A76C02">
        <w:t xml:space="preserve">: Example </w:t>
      </w:r>
      <w:r w:rsidR="0094458C" w:rsidRPr="00A76C02">
        <w:t>of installed</w:t>
      </w:r>
      <w:r w:rsidR="00B855C3" w:rsidRPr="00A76C02">
        <w:t xml:space="preserve"> On-Demand Viewer Java Software in Windows Explorer C:\Program Files (x86)\Vista\PSO\On-</w:t>
      </w:r>
      <w:proofErr w:type="spellStart"/>
      <w:r w:rsidR="00B855C3" w:rsidRPr="00A76C02">
        <w:t>Demand_FDA_med_guides</w:t>
      </w:r>
      <w:proofErr w:type="spellEnd"/>
    </w:p>
    <w:p w14:paraId="4FA6B22B" w14:textId="77777777" w:rsidR="00822154" w:rsidRDefault="00822154" w:rsidP="00822154"/>
    <w:p w14:paraId="490E045F" w14:textId="77777777" w:rsidR="00822154" w:rsidRPr="00286697" w:rsidRDefault="00944DC4" w:rsidP="00654A5F">
      <w:pPr>
        <w:tabs>
          <w:tab w:val="num" w:pos="1080"/>
        </w:tabs>
        <w:rPr>
          <w:iCs/>
          <w:szCs w:val="22"/>
        </w:rPr>
      </w:pPr>
      <w:r>
        <w:rPr>
          <w:noProof/>
        </w:rPr>
        <w:drawing>
          <wp:inline distT="0" distB="0" distL="0" distR="0" wp14:anchorId="3CE55C87" wp14:editId="461B8B4C">
            <wp:extent cx="4524375" cy="2638425"/>
            <wp:effectExtent l="19050" t="19050" r="9525" b="9525"/>
            <wp:docPr id="9" name="Picture 9" descr="This graphic shows an example of the On-Demand Viewer software file location within the C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graphic shows an example of the On-Demand Viewer software file location within the C driv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38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CA87CE" w14:textId="77777777" w:rsidR="00654A5F" w:rsidRPr="00AE4B7B" w:rsidRDefault="00654A5F" w:rsidP="00D409F6">
      <w:pPr>
        <w:keepNext/>
        <w:keepLines/>
        <w:numPr>
          <w:ilvl w:val="1"/>
          <w:numId w:val="33"/>
        </w:numPr>
        <w:tabs>
          <w:tab w:val="left" w:pos="907"/>
        </w:tabs>
        <w:spacing w:before="120" w:after="120"/>
        <w:outlineLvl w:val="1"/>
        <w:rPr>
          <w:rFonts w:ascii="Arial" w:eastAsia="Arial" w:hAnsi="Arial" w:cs="Arial"/>
          <w:b/>
          <w:color w:val="000000"/>
          <w:sz w:val="32"/>
          <w:szCs w:val="22"/>
        </w:rPr>
      </w:pPr>
      <w:bookmarkStart w:id="26" w:name="_Toc64532808"/>
      <w:r w:rsidRPr="00AE4B7B">
        <w:rPr>
          <w:rFonts w:ascii="Arial" w:eastAsia="Arial" w:hAnsi="Arial" w:cs="Arial"/>
          <w:b/>
          <w:color w:val="000000"/>
          <w:sz w:val="32"/>
          <w:szCs w:val="22"/>
        </w:rPr>
        <w:t>Test the installation and the application software</w:t>
      </w:r>
      <w:bookmarkEnd w:id="26"/>
    </w:p>
    <w:p w14:paraId="29C8B4C4" w14:textId="77777777" w:rsidR="00B855C3" w:rsidRPr="00225DCE" w:rsidRDefault="00B855C3" w:rsidP="00B855C3">
      <w:pPr>
        <w:pStyle w:val="ListParagraph"/>
        <w:spacing w:after="200" w:line="276" w:lineRule="auto"/>
        <w:contextualSpacing/>
        <w:rPr>
          <w:b/>
        </w:rPr>
      </w:pPr>
    </w:p>
    <w:p w14:paraId="13CB8F42" w14:textId="77777777" w:rsidR="00654A5F" w:rsidRPr="00286697" w:rsidRDefault="00654A5F" w:rsidP="004A4DAE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286697">
        <w:t xml:space="preserve">Logon to Vista </w:t>
      </w:r>
      <w:r w:rsidR="00B855C3">
        <w:t>on a computer with the FDA Med Guide On-Demand</w:t>
      </w:r>
      <w:r w:rsidR="00924065">
        <w:t xml:space="preserve"> Viewer component software</w:t>
      </w:r>
      <w:r w:rsidR="00B855C3">
        <w:t xml:space="preserve"> installed </w:t>
      </w:r>
      <w:r w:rsidRPr="00286697">
        <w:t>using the roll-scroll interface.</w:t>
      </w:r>
    </w:p>
    <w:p w14:paraId="03439878" w14:textId="77777777" w:rsidR="004A4DAE" w:rsidRDefault="004A4DAE" w:rsidP="004A4DAE">
      <w:pPr>
        <w:pStyle w:val="ListParagraph"/>
        <w:spacing w:after="200" w:line="276" w:lineRule="auto"/>
        <w:ind w:left="450"/>
        <w:contextualSpacing/>
      </w:pPr>
    </w:p>
    <w:p w14:paraId="533CDDA1" w14:textId="77777777" w:rsidR="00654A5F" w:rsidRPr="00286697" w:rsidRDefault="00654A5F" w:rsidP="004A4DAE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286697">
        <w:t>Request display of a specific med guide document from Vista.</w:t>
      </w:r>
    </w:p>
    <w:p w14:paraId="610F3F82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u w:val="single"/>
        </w:rPr>
      </w:pPr>
      <w:r w:rsidRPr="00286697">
        <w:rPr>
          <w:u w:val="single"/>
        </w:rPr>
        <w:t>Test for Outpatient Pharmacy Application users:</w:t>
      </w:r>
    </w:p>
    <w:p w14:paraId="21043CCA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>Logon to the Outpatient Pharmacy Application [PSO MANAGER]</w:t>
      </w:r>
    </w:p>
    <w:p w14:paraId="3A9CCDB3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>Select the Patient Prescription Processing option [PSO LM BACKDOOR ORDERS], a.k.a. “Backdoor Pharmacy”, which is located under the Rx (Prescriptions) menu [PSO RX].</w:t>
      </w:r>
    </w:p>
    <w:p w14:paraId="2C8C2E56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>Select any Division.</w:t>
      </w:r>
    </w:p>
    <w:p w14:paraId="18DA58B6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>Select any Patient.</w:t>
      </w:r>
    </w:p>
    <w:p w14:paraId="0B89EBD4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 xml:space="preserve">Select one of the patient’s prescriptions with a dispense drug matched to a VA Product that contains an associated FDA Medication Guide. </w:t>
      </w:r>
    </w:p>
    <w:p w14:paraId="4528CFD9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lastRenderedPageBreak/>
        <w:t>Select hidden action OTH (Other OP Actions).</w:t>
      </w:r>
    </w:p>
    <w:p w14:paraId="49BA9BA3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>Select Item MG (Display FDA Medication Guide).</w:t>
      </w:r>
    </w:p>
    <w:p w14:paraId="16F193F5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u w:val="single"/>
        </w:rPr>
      </w:pPr>
      <w:r w:rsidRPr="00286697">
        <w:rPr>
          <w:u w:val="single"/>
        </w:rPr>
        <w:t>Test for National Drug File Application users:</w:t>
      </w:r>
    </w:p>
    <w:p w14:paraId="4CC5EC61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>Logon to the National Drug File Application [PSNMGR].</w:t>
      </w:r>
    </w:p>
    <w:p w14:paraId="600A1EED" w14:textId="77777777" w:rsidR="00654A5F" w:rsidRPr="00286697" w:rsidRDefault="00654A5F" w:rsidP="004A4DA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>Select the Display FDA Medication Guide option [PSN MED GUIDE].</w:t>
      </w:r>
    </w:p>
    <w:p w14:paraId="7F515431" w14:textId="77777777" w:rsidR="00EA7A6E" w:rsidRDefault="00654A5F" w:rsidP="00EA7A6E">
      <w:pPr>
        <w:pStyle w:val="ListParagraph"/>
        <w:numPr>
          <w:ilvl w:val="2"/>
          <w:numId w:val="34"/>
        </w:numPr>
        <w:spacing w:after="200" w:line="276" w:lineRule="auto"/>
        <w:contextualSpacing/>
      </w:pPr>
      <w:r w:rsidRPr="00286697">
        <w:t xml:space="preserve">When prompted for ‘VA PRODUCT NAME’, enter a VA Product that contains an associated FDA Medication Guide. </w:t>
      </w:r>
    </w:p>
    <w:p w14:paraId="6E17E3CB" w14:textId="77777777" w:rsidR="00C56267" w:rsidRDefault="00C56267" w:rsidP="00C56267">
      <w:pPr>
        <w:pStyle w:val="ListParagraph"/>
        <w:spacing w:after="200" w:line="276" w:lineRule="auto"/>
        <w:ind w:left="2160"/>
        <w:contextualSpacing/>
      </w:pPr>
    </w:p>
    <w:p w14:paraId="258AD6A9" w14:textId="4B0BA37B" w:rsidR="0061545E" w:rsidRPr="00A76C02" w:rsidRDefault="00A76C02" w:rsidP="00A76C02">
      <w:pPr>
        <w:pStyle w:val="Caption"/>
      </w:pPr>
      <w:r w:rsidRPr="00A76C02"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6</w:t>
      </w:r>
      <w:r w:rsidR="00341A68">
        <w:rPr>
          <w:noProof/>
        </w:rPr>
        <w:fldChar w:fldCharType="end"/>
      </w:r>
      <w:r w:rsidR="001A4B25" w:rsidRPr="00A76C02">
        <w:t xml:space="preserve">: </w:t>
      </w:r>
      <w:r w:rsidR="00C56267" w:rsidRPr="00A76C02">
        <w:t xml:space="preserve"> Example of VistA Roll and Scroll “Display FDA Medication Guide” [PSN MED GUIDE] option</w:t>
      </w:r>
    </w:p>
    <w:p w14:paraId="5A59EB3B" w14:textId="77777777" w:rsidR="003A4BAF" w:rsidRDefault="00944DC4" w:rsidP="0061545E">
      <w:pPr>
        <w:pStyle w:val="ListParagraph"/>
        <w:spacing w:after="200" w:line="276" w:lineRule="auto"/>
        <w:ind w:left="0"/>
        <w:contextualSpacing/>
        <w:rPr>
          <w:noProof/>
        </w:rPr>
      </w:pPr>
      <w:r>
        <w:rPr>
          <w:noProof/>
        </w:rPr>
        <w:drawing>
          <wp:inline distT="0" distB="0" distL="0" distR="0" wp14:anchorId="29BBBDCC" wp14:editId="226D1720">
            <wp:extent cx="3895725" cy="2552700"/>
            <wp:effectExtent l="19050" t="19050" r="9525" b="0"/>
            <wp:docPr id="10" name="Picture 10" descr="This graphic shows the PSN MED GUIDE option within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graphic shows the PSN MED GUIDE option within Vis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52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6A22E78" w14:textId="77777777" w:rsidR="004A4DAE" w:rsidRDefault="004A4DAE" w:rsidP="004A4DAE">
      <w:pPr>
        <w:pStyle w:val="ListParagraph"/>
        <w:spacing w:after="200" w:line="276" w:lineRule="auto"/>
        <w:ind w:left="450"/>
        <w:contextualSpacing/>
      </w:pPr>
    </w:p>
    <w:p w14:paraId="56DD8AFB" w14:textId="77777777" w:rsidR="00C56267" w:rsidRDefault="00654A5F" w:rsidP="00C56267">
      <w:pPr>
        <w:pStyle w:val="ListParagraph"/>
        <w:numPr>
          <w:ilvl w:val="0"/>
          <w:numId w:val="34"/>
        </w:numPr>
        <w:spacing w:after="200" w:line="276" w:lineRule="auto"/>
        <w:ind w:left="0"/>
        <w:contextualSpacing/>
      </w:pPr>
      <w:r w:rsidRPr="00286697">
        <w:t>After a few seconds, an FDA med guide should display within Adobe Acrobat Reader, embedded within the default Web Browser</w:t>
      </w:r>
      <w:r w:rsidR="0094458C">
        <w:t xml:space="preserve">. </w:t>
      </w:r>
      <w:r w:rsidRPr="00286697">
        <w:t xml:space="preserve">This is the PDF file that you requested in the previous step. If </w:t>
      </w:r>
      <w:r w:rsidR="00AE4B7B">
        <w:t xml:space="preserve">the browser window opens and the med guide is displayed, </w:t>
      </w:r>
      <w:r w:rsidRPr="00286697">
        <w:t>the software is correctly installed and properly working.</w:t>
      </w:r>
    </w:p>
    <w:p w14:paraId="0C29B3C7" w14:textId="77777777" w:rsidR="006D47D4" w:rsidRDefault="006D47D4" w:rsidP="006D47D4">
      <w:pPr>
        <w:pStyle w:val="ListParagraph"/>
        <w:spacing w:after="200" w:line="276" w:lineRule="auto"/>
        <w:ind w:left="0"/>
        <w:contextualSpacing/>
      </w:pPr>
    </w:p>
    <w:p w14:paraId="36E27EAF" w14:textId="20E780AF" w:rsidR="00C56267" w:rsidRPr="00A76C02" w:rsidRDefault="00A76C02" w:rsidP="00A76C02">
      <w:pPr>
        <w:pStyle w:val="Caption"/>
      </w:pPr>
      <w:r w:rsidRPr="00A76C02"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7</w:t>
      </w:r>
      <w:r w:rsidR="00341A68">
        <w:rPr>
          <w:noProof/>
        </w:rPr>
        <w:fldChar w:fldCharType="end"/>
      </w:r>
      <w:r w:rsidR="00C56267" w:rsidRPr="00A76C02">
        <w:t xml:space="preserve">: Example of </w:t>
      </w:r>
      <w:r w:rsidR="0094458C" w:rsidRPr="00A76C02">
        <w:t>Successful FDA</w:t>
      </w:r>
      <w:r w:rsidR="00C56267" w:rsidRPr="00A76C02">
        <w:t xml:space="preserve"> Med Guide .pdf display in Web Brower.</w:t>
      </w:r>
    </w:p>
    <w:p w14:paraId="2A22CB8E" w14:textId="77777777" w:rsidR="003A4BAF" w:rsidRDefault="00944DC4" w:rsidP="004A4DAE">
      <w:pPr>
        <w:pStyle w:val="ListParagraph"/>
        <w:ind w:left="0"/>
        <w:rPr>
          <w:noProof/>
        </w:rPr>
      </w:pPr>
      <w:bookmarkStart w:id="27" w:name="_Hlk64532064"/>
      <w:r>
        <w:rPr>
          <w:noProof/>
        </w:rPr>
        <w:drawing>
          <wp:inline distT="0" distB="0" distL="0" distR="0" wp14:anchorId="4E1CDC33" wp14:editId="4438657F">
            <wp:extent cx="3800475" cy="2600325"/>
            <wp:effectExtent l="19050" t="19050" r="9525" b="9525"/>
            <wp:docPr id="11" name="Picture 11" descr="This graphic shows an example of a PDF version of a successful FDA Med Guide displayed in a Web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is graphic shows an example of a PDF version of a successful FDA Med Guide displayed in a Web browse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00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E7C11C" w14:textId="77777777" w:rsidR="00654A5F" w:rsidRPr="00CD6B6E" w:rsidRDefault="00EA7A95" w:rsidP="00CD6B6E">
      <w:pPr>
        <w:keepNext/>
        <w:keepLines/>
        <w:numPr>
          <w:ilvl w:val="1"/>
          <w:numId w:val="33"/>
        </w:numPr>
        <w:tabs>
          <w:tab w:val="left" w:pos="907"/>
        </w:tabs>
        <w:spacing w:before="120" w:after="120"/>
        <w:outlineLvl w:val="1"/>
        <w:rPr>
          <w:rFonts w:ascii="Arial" w:eastAsia="Arial" w:hAnsi="Arial" w:cs="Arial"/>
          <w:b/>
          <w:color w:val="000000"/>
          <w:sz w:val="32"/>
          <w:szCs w:val="22"/>
        </w:rPr>
      </w:pPr>
      <w:bookmarkStart w:id="28" w:name="_Toc64532809"/>
      <w:bookmarkEnd w:id="27"/>
      <w:r w:rsidRPr="00CD6B6E">
        <w:rPr>
          <w:rFonts w:ascii="Arial" w:eastAsia="Arial" w:hAnsi="Arial" w:cs="Arial"/>
          <w:b/>
          <w:color w:val="000000"/>
          <w:sz w:val="32"/>
          <w:szCs w:val="22"/>
        </w:rPr>
        <w:lastRenderedPageBreak/>
        <w:t xml:space="preserve">Additional </w:t>
      </w:r>
      <w:r w:rsidR="00654A5F" w:rsidRPr="00CD6B6E">
        <w:rPr>
          <w:rFonts w:ascii="Arial" w:eastAsia="Arial" w:hAnsi="Arial" w:cs="Arial"/>
          <w:b/>
          <w:color w:val="000000"/>
          <w:sz w:val="32"/>
          <w:szCs w:val="22"/>
        </w:rPr>
        <w:t>Technical details</w:t>
      </w:r>
      <w:bookmarkEnd w:id="28"/>
      <w:r w:rsidR="00654A5F" w:rsidRPr="00CD6B6E">
        <w:rPr>
          <w:rFonts w:ascii="Arial" w:eastAsia="Arial" w:hAnsi="Arial" w:cs="Arial"/>
          <w:b/>
          <w:color w:val="000000"/>
          <w:sz w:val="32"/>
          <w:szCs w:val="22"/>
        </w:rPr>
        <w:t xml:space="preserve"> </w:t>
      </w:r>
    </w:p>
    <w:p w14:paraId="3CE7FD54" w14:textId="77777777" w:rsidR="00E0224C" w:rsidRPr="00B449D6" w:rsidRDefault="00E0224C" w:rsidP="00E0224C">
      <w:pPr>
        <w:pStyle w:val="ListParagraph"/>
        <w:spacing w:line="276" w:lineRule="auto"/>
        <w:ind w:left="480"/>
        <w:contextualSpacing/>
        <w:rPr>
          <w:b/>
        </w:rPr>
      </w:pPr>
    </w:p>
    <w:p w14:paraId="2AEE5529" w14:textId="77777777" w:rsidR="00654A5F" w:rsidRPr="00286697" w:rsidRDefault="00654A5F" w:rsidP="00E0224C">
      <w:pPr>
        <w:numPr>
          <w:ilvl w:val="0"/>
          <w:numId w:val="24"/>
        </w:numPr>
      </w:pPr>
      <w:r w:rsidRPr="00286697">
        <w:t>The Java component software will automatically run in the background each time the PC is booted/rebooted. There is no visible evidence that it is running.</w:t>
      </w:r>
    </w:p>
    <w:p w14:paraId="1445D0FA" w14:textId="77777777" w:rsidR="002B33D4" w:rsidRDefault="002B33D4" w:rsidP="002B33D4">
      <w:pPr>
        <w:ind w:left="1080"/>
      </w:pPr>
    </w:p>
    <w:p w14:paraId="556EBA72" w14:textId="77777777" w:rsidR="00654A5F" w:rsidRPr="00286697" w:rsidRDefault="00654A5F" w:rsidP="00E0224C">
      <w:pPr>
        <w:numPr>
          <w:ilvl w:val="0"/>
          <w:numId w:val="24"/>
        </w:numPr>
      </w:pPr>
      <w:r w:rsidRPr="00286697">
        <w:t>After the software is installed, there are no obvious signs of its presence other than the display of a med guide when requested. When not in use, the software remains silently in the background awaiting instructions. No GUI is associated with the application.</w:t>
      </w:r>
    </w:p>
    <w:p w14:paraId="13F38707" w14:textId="77777777" w:rsidR="002B33D4" w:rsidRDefault="002B33D4" w:rsidP="002B33D4">
      <w:pPr>
        <w:ind w:left="1080"/>
      </w:pPr>
    </w:p>
    <w:p w14:paraId="008FC255" w14:textId="77777777" w:rsidR="00654A5F" w:rsidRPr="00286697" w:rsidRDefault="00654A5F" w:rsidP="00E0224C">
      <w:pPr>
        <w:numPr>
          <w:ilvl w:val="0"/>
          <w:numId w:val="24"/>
        </w:numPr>
      </w:pPr>
      <w:r w:rsidRPr="00286697">
        <w:t>The software is (by default) typically installed in the folder shown below</w:t>
      </w:r>
      <w:r w:rsidR="00F65037">
        <w:t xml:space="preserve"> in Figure </w:t>
      </w:r>
      <w:r w:rsidR="00065862">
        <w:t>8</w:t>
      </w:r>
      <w:r w:rsidR="00924065">
        <w:t xml:space="preserve"> </w:t>
      </w:r>
      <w:r w:rsidRPr="00286697">
        <w:t>and contains the files listed in this folder.</w:t>
      </w:r>
    </w:p>
    <w:p w14:paraId="261EDF7E" w14:textId="77777777" w:rsidR="002B33D4" w:rsidRDefault="002B33D4" w:rsidP="002B33D4">
      <w:pPr>
        <w:ind w:left="1080"/>
      </w:pPr>
      <w:bookmarkStart w:id="29" w:name="skip-navbar_top"/>
      <w:bookmarkStart w:id="30" w:name="constructor_summary"/>
      <w:bookmarkStart w:id="31" w:name="constructor_detail"/>
      <w:bookmarkStart w:id="32" w:name="On_demand_FDA_med_guides()"/>
      <w:bookmarkStart w:id="33" w:name="method_detail"/>
      <w:bookmarkStart w:id="34" w:name="main(java.lang.String[])"/>
      <w:bookmarkStart w:id="35" w:name="package_description"/>
      <w:bookmarkStart w:id="36" w:name="nested_class_summary"/>
      <w:bookmarkStart w:id="37" w:name="field_detail"/>
      <w:bookmarkStart w:id="38" w:name="embeddedHttpServer"/>
      <w:bookmarkStart w:id="39" w:name="AbstractInstanceStage()"/>
      <w:bookmarkStart w:id="40" w:name="initializeHTTPServer(int,_java.lang.Stri"/>
      <w:bookmarkStart w:id="41" w:name="processIndividualRequest(java.lang.Strin"/>
      <w:bookmarkStart w:id="42" w:name="AbstractMedGuideHandler()"/>
      <w:bookmarkStart w:id="43" w:name="processIndividualRequest(gov.va.med.phar"/>
      <w:bookmarkStart w:id="44" w:name="documentURL"/>
      <w:bookmarkStart w:id="45" w:name="AbstractMedGuideJobRequest()"/>
      <w:bookmarkStart w:id="46" w:name="getDocumentURL()"/>
      <w:bookmarkStart w:id="47" w:name="setDocumentURL(java.lang.String)"/>
      <w:bookmarkStart w:id="48" w:name="pdfDisplayHandler"/>
      <w:bookmarkStart w:id="49" w:name="InstanceStage()"/>
      <w:bookmarkStart w:id="50" w:name="doStageTasks()"/>
      <w:bookmarkStart w:id="51" w:name="MedGuideJobRequest()"/>
      <w:bookmarkStart w:id="52" w:name="toString()"/>
      <w:bookmarkStart w:id="53" w:name="clear()"/>
      <w:bookmarkStart w:id="54" w:name="parse(java.lang.String)"/>
      <w:bookmarkStart w:id="55" w:name="instance"/>
      <w:bookmarkStart w:id="56" w:name="PdfDisplayHandler()"/>
      <w:bookmarkStart w:id="57" w:name="getInstance()"/>
      <w:bookmarkStart w:id="58" w:name="displayMedGuide(gov.va.med.pharmacy.fda_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970A97D" w14:textId="77777777" w:rsidR="00654A5F" w:rsidRPr="00286697" w:rsidRDefault="00654A5F" w:rsidP="00E0224C">
      <w:pPr>
        <w:numPr>
          <w:ilvl w:val="0"/>
          <w:numId w:val="24"/>
        </w:numPr>
      </w:pPr>
      <w:r w:rsidRPr="00286697">
        <w:t>Registry entries affected by this installation are shown below</w:t>
      </w:r>
      <w:r w:rsidR="00F65037">
        <w:t xml:space="preserve"> in Figure</w:t>
      </w:r>
      <w:r w:rsidR="00512FD8">
        <w:t>s</w:t>
      </w:r>
      <w:r w:rsidR="00F65037">
        <w:t xml:space="preserve"> </w:t>
      </w:r>
      <w:r w:rsidR="00065862">
        <w:t>9</w:t>
      </w:r>
      <w:r w:rsidR="00512FD8">
        <w:t>-1</w:t>
      </w:r>
      <w:r w:rsidR="00065862">
        <w:t>1</w:t>
      </w:r>
      <w:r w:rsidR="00F65037">
        <w:t>.</w:t>
      </w:r>
    </w:p>
    <w:p w14:paraId="4222CEAE" w14:textId="77777777" w:rsidR="00466D72" w:rsidRDefault="00466D72" w:rsidP="00466D72">
      <w:pPr>
        <w:pStyle w:val="ExampleHeading"/>
        <w:rPr>
          <w:rFonts w:ascii="Times New Roman" w:hAnsi="Times New Roman"/>
        </w:rPr>
      </w:pPr>
    </w:p>
    <w:p w14:paraId="4C5FB620" w14:textId="28562194" w:rsidR="00466D72" w:rsidRDefault="003A4BAF" w:rsidP="003A4BAF">
      <w:pPr>
        <w:pStyle w:val="Caption"/>
      </w:pPr>
      <w:r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8</w:t>
      </w:r>
      <w:r w:rsidR="00341A68">
        <w:rPr>
          <w:noProof/>
        </w:rPr>
        <w:fldChar w:fldCharType="end"/>
      </w:r>
      <w:r w:rsidR="00E0224C">
        <w:t xml:space="preserve">: </w:t>
      </w:r>
      <w:r w:rsidR="00466D72" w:rsidRPr="00286697">
        <w:t>Exampl</w:t>
      </w:r>
      <w:r w:rsidR="00466D72">
        <w:t>e of On-Demand installation folder</w:t>
      </w:r>
    </w:p>
    <w:p w14:paraId="0EDAC1BE" w14:textId="77777777" w:rsidR="00466D72" w:rsidRPr="00286697" w:rsidRDefault="00944DC4" w:rsidP="00E0224C">
      <w:pPr>
        <w:pStyle w:val="ExampleHeading"/>
        <w:rPr>
          <w:noProof/>
        </w:rPr>
      </w:pPr>
      <w:r>
        <w:rPr>
          <w:b w:val="0"/>
          <w:noProof/>
        </w:rPr>
        <w:drawing>
          <wp:inline distT="0" distB="0" distL="0" distR="0" wp14:anchorId="429A923A" wp14:editId="3EE893C9">
            <wp:extent cx="5143500" cy="1152525"/>
            <wp:effectExtent l="19050" t="19050" r="0" b="9525"/>
            <wp:docPr id="12" name="Picture 10" descr="This graphic shows an example of the On-Demand software file location within the C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graphic shows an example of the On-Demand software file location within the C driv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" r="11082" b="2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52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94760E0" w14:textId="157F957D" w:rsidR="00466D72" w:rsidRDefault="003A4BAF" w:rsidP="003A4BAF">
      <w:pPr>
        <w:pStyle w:val="Caption"/>
      </w:pPr>
      <w:r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9</w:t>
      </w:r>
      <w:r w:rsidR="00341A68">
        <w:rPr>
          <w:noProof/>
        </w:rPr>
        <w:fldChar w:fldCharType="end"/>
      </w:r>
      <w:r w:rsidR="00E0224C">
        <w:t xml:space="preserve">: </w:t>
      </w:r>
      <w:r w:rsidR="00466D72" w:rsidRPr="00286697">
        <w:t>Exampl</w:t>
      </w:r>
      <w:r w:rsidR="00466D72">
        <w:t>e of On-Demand Registry Entries</w:t>
      </w:r>
    </w:p>
    <w:p w14:paraId="425C5CD3" w14:textId="77777777" w:rsidR="00E0224C" w:rsidRDefault="00944DC4" w:rsidP="00466D72">
      <w:pPr>
        <w:pStyle w:val="ExampleHeading"/>
        <w:rPr>
          <w:rFonts w:ascii="Times New Roman" w:hAnsi="Times New Roman"/>
        </w:rPr>
      </w:pPr>
      <w:r>
        <w:rPr>
          <w:b w:val="0"/>
          <w:noProof/>
        </w:rPr>
        <w:drawing>
          <wp:inline distT="0" distB="0" distL="0" distR="0" wp14:anchorId="7B7A6241" wp14:editId="21184875">
            <wp:extent cx="4810125" cy="1333500"/>
            <wp:effectExtent l="19050" t="19050" r="9525" b="0"/>
            <wp:docPr id="13" name="Picture 13" descr="This graphic shows an example of the On-Demand Registry entries to the file path to run the current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is graphic shows an example of the On-Demand Registry entries to the file path to run the current vers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33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C61D068" w14:textId="0ACA0C59" w:rsidR="00E0224C" w:rsidRDefault="00E97BCA" w:rsidP="00E97BCA">
      <w:pPr>
        <w:pStyle w:val="Caption"/>
      </w:pPr>
      <w:r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10</w:t>
      </w:r>
      <w:r w:rsidR="00341A68">
        <w:rPr>
          <w:noProof/>
        </w:rPr>
        <w:fldChar w:fldCharType="end"/>
      </w:r>
      <w:r w:rsidR="00E0224C">
        <w:t>: Example of On-Demand Registry Entries</w:t>
      </w:r>
      <w:r w:rsidR="007F329D">
        <w:t xml:space="preserve"> continued.</w:t>
      </w:r>
    </w:p>
    <w:p w14:paraId="7F852A1A" w14:textId="77777777" w:rsidR="00654A5F" w:rsidRPr="00286697" w:rsidRDefault="00944DC4" w:rsidP="00E97BCA">
      <w:pPr>
        <w:spacing w:after="120"/>
        <w:rPr>
          <w:b/>
          <w:noProof/>
        </w:rPr>
      </w:pPr>
      <w:r>
        <w:rPr>
          <w:b/>
          <w:noProof/>
        </w:rPr>
        <w:drawing>
          <wp:inline distT="0" distB="0" distL="0" distR="0" wp14:anchorId="3BA07943" wp14:editId="1658C121">
            <wp:extent cx="5038725" cy="847725"/>
            <wp:effectExtent l="19050" t="19050" r="9525" b="9525"/>
            <wp:docPr id="14" name="Picture 14" descr="This graphic shows a continuation of the On-Demand Registry e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is graphic shows a continuation of the On-Demand Registry entrie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47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AD1F42" w14:textId="5E2BBD90" w:rsidR="00654A5F" w:rsidRDefault="00E97BCA" w:rsidP="00E97BCA">
      <w:pPr>
        <w:pStyle w:val="Caption"/>
      </w:pPr>
      <w:r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11</w:t>
      </w:r>
      <w:r w:rsidR="00341A68">
        <w:rPr>
          <w:noProof/>
        </w:rPr>
        <w:fldChar w:fldCharType="end"/>
      </w:r>
      <w:r w:rsidR="007F329D">
        <w:t>: Example of On-Demand Registry Entries continued.</w:t>
      </w:r>
    </w:p>
    <w:p w14:paraId="3694EB89" w14:textId="77777777" w:rsidR="007F329D" w:rsidRDefault="00944DC4" w:rsidP="007F329D">
      <w:pPr>
        <w:pStyle w:val="ExampleHeading"/>
      </w:pPr>
      <w:r>
        <w:rPr>
          <w:noProof/>
        </w:rPr>
        <w:drawing>
          <wp:inline distT="0" distB="0" distL="0" distR="0" wp14:anchorId="65F5D4E5" wp14:editId="22F54117">
            <wp:extent cx="5114925" cy="466725"/>
            <wp:effectExtent l="19050" t="19050" r="9525" b="9525"/>
            <wp:docPr id="15" name="Picture 15" descr="This graphic shows an example of the file path for uninstalling the current version of On-Demand Med Guide Vie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is graphic shows an example of the file path for uninstalling the current version of On-Demand Med Guide View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1CC854" w14:textId="77777777" w:rsidR="00F22029" w:rsidRDefault="00F22029" w:rsidP="00F22029">
      <w:pPr>
        <w:pStyle w:val="BodyText3"/>
        <w:rPr>
          <w:bCs w:val="0"/>
          <w:u w:val="none"/>
        </w:rPr>
      </w:pPr>
    </w:p>
    <w:p w14:paraId="0D3E0507" w14:textId="77777777" w:rsidR="00CD6B6E" w:rsidRDefault="00F22029" w:rsidP="00E97BCA">
      <w:pPr>
        <w:keepNext/>
        <w:keepLines/>
        <w:numPr>
          <w:ilvl w:val="1"/>
          <w:numId w:val="33"/>
        </w:numPr>
        <w:tabs>
          <w:tab w:val="left" w:pos="907"/>
        </w:tabs>
        <w:spacing w:before="120" w:after="120"/>
        <w:ind w:left="446" w:hanging="446"/>
        <w:outlineLvl w:val="1"/>
        <w:rPr>
          <w:rFonts w:ascii="Arial" w:eastAsia="Arial" w:hAnsi="Arial" w:cs="Arial"/>
          <w:b/>
          <w:color w:val="000000"/>
          <w:sz w:val="32"/>
          <w:szCs w:val="22"/>
        </w:rPr>
      </w:pPr>
      <w:bookmarkStart w:id="59" w:name="_Toc64532810"/>
      <w:bookmarkStart w:id="60" w:name="OLE_LINK9"/>
      <w:r w:rsidRPr="00CD6B6E">
        <w:rPr>
          <w:rFonts w:ascii="Arial" w:eastAsia="Arial" w:hAnsi="Arial" w:cs="Arial"/>
          <w:b/>
          <w:color w:val="000000"/>
          <w:sz w:val="32"/>
          <w:szCs w:val="22"/>
        </w:rPr>
        <w:lastRenderedPageBreak/>
        <w:t xml:space="preserve">Upgrading to a new version </w:t>
      </w:r>
      <w:r w:rsidR="00CD6B6E">
        <w:rPr>
          <w:rFonts w:ascii="Arial" w:eastAsia="Arial" w:hAnsi="Arial" w:cs="Arial"/>
          <w:b/>
          <w:color w:val="000000"/>
          <w:sz w:val="32"/>
          <w:szCs w:val="22"/>
        </w:rPr>
        <w:t xml:space="preserve">of </w:t>
      </w:r>
      <w:r w:rsidRPr="00CD6B6E">
        <w:rPr>
          <w:rFonts w:ascii="Arial" w:eastAsia="Arial" w:hAnsi="Arial" w:cs="Arial"/>
          <w:b/>
          <w:color w:val="000000"/>
          <w:sz w:val="32"/>
          <w:szCs w:val="22"/>
        </w:rPr>
        <w:t>On-Demand</w:t>
      </w:r>
      <w:bookmarkEnd w:id="59"/>
      <w:r w:rsidRPr="00CD6B6E">
        <w:rPr>
          <w:rFonts w:ascii="Arial" w:eastAsia="Arial" w:hAnsi="Arial" w:cs="Arial"/>
          <w:b/>
          <w:color w:val="000000"/>
          <w:sz w:val="32"/>
          <w:szCs w:val="22"/>
        </w:rPr>
        <w:t xml:space="preserve"> </w:t>
      </w:r>
      <w:r w:rsidR="00CD6B6E">
        <w:rPr>
          <w:rFonts w:ascii="Arial" w:eastAsia="Arial" w:hAnsi="Arial" w:cs="Arial"/>
          <w:b/>
          <w:color w:val="000000"/>
          <w:sz w:val="32"/>
          <w:szCs w:val="22"/>
        </w:rPr>
        <w:t xml:space="preserve">   </w:t>
      </w:r>
    </w:p>
    <w:bookmarkEnd w:id="60"/>
    <w:p w14:paraId="1F538E19" w14:textId="77777777" w:rsidR="00F22029" w:rsidRDefault="00F22029" w:rsidP="00E97BCA">
      <w:pPr>
        <w:pStyle w:val="BodyText3"/>
        <w:keepNext/>
        <w:keepLines/>
        <w:rPr>
          <w:bCs w:val="0"/>
          <w:sz w:val="22"/>
          <w:u w:val="none"/>
        </w:rPr>
      </w:pPr>
    </w:p>
    <w:p w14:paraId="637F2388" w14:textId="77777777" w:rsidR="00F22029" w:rsidRPr="00A7271D" w:rsidRDefault="00F22029" w:rsidP="00E97BCA">
      <w:pPr>
        <w:pStyle w:val="BodyText3"/>
        <w:keepNext/>
        <w:keepLines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If an old version of the On-Demand Java component</w:t>
      </w:r>
      <w:r w:rsidR="00924065">
        <w:rPr>
          <w:b w:val="0"/>
          <w:bCs w:val="0"/>
          <w:sz w:val="22"/>
          <w:u w:val="none"/>
        </w:rPr>
        <w:t xml:space="preserve"> software</w:t>
      </w:r>
      <w:r>
        <w:rPr>
          <w:b w:val="0"/>
          <w:bCs w:val="0"/>
          <w:sz w:val="22"/>
          <w:u w:val="none"/>
        </w:rPr>
        <w:t xml:space="preserve"> already exists on the workstation, the following steps need to be performed.</w:t>
      </w:r>
    </w:p>
    <w:p w14:paraId="1F82F911" w14:textId="77777777" w:rsidR="00F22029" w:rsidRPr="000566E1" w:rsidRDefault="00F22029" w:rsidP="00E97BCA">
      <w:pPr>
        <w:keepNext/>
        <w:keepLines/>
      </w:pPr>
    </w:p>
    <w:p w14:paraId="7E99C0C9" w14:textId="77777777" w:rsidR="00F22029" w:rsidRPr="000566E1" w:rsidRDefault="00F22029" w:rsidP="00E97BCA">
      <w:pPr>
        <w:keepNext/>
        <w:keepLines/>
        <w:numPr>
          <w:ilvl w:val="0"/>
          <w:numId w:val="35"/>
        </w:numPr>
      </w:pPr>
      <w:r w:rsidRPr="000566E1">
        <w:t>Uninstall the old version of the On-Demand Med Guide Viewer software by following the instructions given in</w:t>
      </w:r>
      <w:r w:rsidR="00924065">
        <w:t xml:space="preserve"> section 3.6 Uninstalling the On-Demand Component.</w:t>
      </w:r>
    </w:p>
    <w:p w14:paraId="6B85E763" w14:textId="77777777" w:rsidR="00F22029" w:rsidRDefault="00F22029" w:rsidP="00E97BCA">
      <w:pPr>
        <w:keepNext/>
        <w:keepLines/>
        <w:numPr>
          <w:ilvl w:val="0"/>
          <w:numId w:val="35"/>
        </w:numPr>
      </w:pPr>
      <w:r w:rsidRPr="000566E1">
        <w:t>Then install the new version On-Demand Med Guide Viewer software by following the instructions given in section</w:t>
      </w:r>
      <w:r w:rsidR="00924065">
        <w:t xml:space="preserve"> 3.2 Installing the On-Demand Component Software. </w:t>
      </w:r>
    </w:p>
    <w:p w14:paraId="0B0AB149" w14:textId="77777777" w:rsidR="00F22029" w:rsidRDefault="00F22029" w:rsidP="00E97BCA">
      <w:pPr>
        <w:pStyle w:val="ExampleHeading"/>
        <w:keepNext/>
        <w:keepLines/>
        <w:ind w:left="720"/>
      </w:pPr>
    </w:p>
    <w:p w14:paraId="343FFBC9" w14:textId="77777777" w:rsidR="00F22029" w:rsidRPr="00CD6B6E" w:rsidRDefault="00F22029" w:rsidP="00CD6B6E">
      <w:pPr>
        <w:keepNext/>
        <w:keepLines/>
        <w:numPr>
          <w:ilvl w:val="1"/>
          <w:numId w:val="33"/>
        </w:numPr>
        <w:tabs>
          <w:tab w:val="left" w:pos="907"/>
        </w:tabs>
        <w:spacing w:before="120" w:after="120"/>
        <w:outlineLvl w:val="1"/>
        <w:rPr>
          <w:rFonts w:ascii="Arial" w:eastAsia="Arial" w:hAnsi="Arial" w:cs="Arial"/>
          <w:b/>
          <w:color w:val="000000"/>
          <w:sz w:val="32"/>
          <w:szCs w:val="22"/>
        </w:rPr>
      </w:pPr>
      <w:bookmarkStart w:id="61" w:name="_Toc64532811"/>
      <w:bookmarkStart w:id="62" w:name="_Hlk49936912"/>
      <w:r w:rsidRPr="00CD6B6E">
        <w:rPr>
          <w:rFonts w:ascii="Arial" w:eastAsia="Arial" w:hAnsi="Arial" w:cs="Arial"/>
          <w:b/>
          <w:color w:val="000000"/>
          <w:sz w:val="32"/>
          <w:szCs w:val="22"/>
        </w:rPr>
        <w:t>Uninstalling the On-Demand Component</w:t>
      </w:r>
      <w:bookmarkEnd w:id="61"/>
    </w:p>
    <w:p w14:paraId="15AB25B0" w14:textId="77777777" w:rsidR="00F22029" w:rsidRDefault="00F22029" w:rsidP="00F22029">
      <w:pPr>
        <w:pStyle w:val="BodyText3"/>
        <w:rPr>
          <w:bCs w:val="0"/>
          <w:sz w:val="22"/>
          <w:u w:val="none"/>
        </w:rPr>
      </w:pPr>
    </w:p>
    <w:p w14:paraId="61D19858" w14:textId="77777777" w:rsidR="00F22029" w:rsidRPr="00F65037" w:rsidRDefault="00F22029" w:rsidP="004A4DAE">
      <w:pPr>
        <w:numPr>
          <w:ilvl w:val="0"/>
          <w:numId w:val="36"/>
        </w:numPr>
      </w:pPr>
      <w:r w:rsidRPr="00F65037">
        <w:t>To remove the software from your PC, use the standard Add/Remove applet provided by Windows.</w:t>
      </w:r>
    </w:p>
    <w:p w14:paraId="40CE45C7" w14:textId="77777777" w:rsidR="00F22029" w:rsidRPr="00F65037" w:rsidRDefault="00F22029" w:rsidP="004A4DAE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 w:rsidRPr="00F65037">
        <w:t>Click on the Start button.</w:t>
      </w:r>
    </w:p>
    <w:p w14:paraId="4457CD04" w14:textId="77777777" w:rsidR="00F22029" w:rsidRPr="00F65037" w:rsidRDefault="00F22029" w:rsidP="004A4DAE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 w:rsidRPr="00F65037">
        <w:t>Select Control Panel.</w:t>
      </w:r>
    </w:p>
    <w:p w14:paraId="7760F79A" w14:textId="77777777" w:rsidR="00F22029" w:rsidRPr="00F65037" w:rsidRDefault="00F22029" w:rsidP="004A4DAE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 w:rsidRPr="00F65037">
        <w:t>Select the Uninstall a program applet in the Control Panel.</w:t>
      </w:r>
    </w:p>
    <w:p w14:paraId="5E07D763" w14:textId="77777777" w:rsidR="00F22029" w:rsidRPr="00F65037" w:rsidRDefault="00F22029" w:rsidP="004A4DAE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 w:rsidRPr="00F65037">
        <w:t>Scroll down to the listings in the applet starting with the letter “O”.</w:t>
      </w:r>
    </w:p>
    <w:p w14:paraId="6DDEE853" w14:textId="77777777" w:rsidR="00F22029" w:rsidRPr="00F65037" w:rsidRDefault="00F22029" w:rsidP="004A4DAE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 w:rsidRPr="00F65037">
        <w:t>Choose the On-demand Med Guide Viewer entry as shown below:</w:t>
      </w:r>
      <w:r w:rsidRPr="00F65037">
        <w:rPr>
          <w:noProof/>
        </w:rPr>
        <w:t xml:space="preserve"> </w:t>
      </w:r>
    </w:p>
    <w:p w14:paraId="1B839F8E" w14:textId="77777777" w:rsidR="00F22029" w:rsidRPr="00F65037" w:rsidRDefault="00F22029" w:rsidP="004A4DAE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 w:rsidRPr="00F65037">
        <w:t>Click on the Remove button or Double click the entry</w:t>
      </w:r>
    </w:p>
    <w:p w14:paraId="238CD78A" w14:textId="77777777" w:rsidR="00F22029" w:rsidRPr="00F65037" w:rsidRDefault="00F22029" w:rsidP="004A4DAE">
      <w:pPr>
        <w:pStyle w:val="ListParagraph"/>
        <w:numPr>
          <w:ilvl w:val="0"/>
          <w:numId w:val="36"/>
        </w:numPr>
        <w:spacing w:line="276" w:lineRule="auto"/>
        <w:contextualSpacing/>
      </w:pPr>
      <w:r w:rsidRPr="00F65037">
        <w:t>A removal tool appears on the screen indicating that the software has been removed.</w:t>
      </w:r>
    </w:p>
    <w:bookmarkEnd w:id="62"/>
    <w:p w14:paraId="6D359183" w14:textId="77777777" w:rsidR="00F22029" w:rsidRDefault="00F22029" w:rsidP="004A4DAE">
      <w:pPr>
        <w:numPr>
          <w:ilvl w:val="0"/>
          <w:numId w:val="36"/>
        </w:numPr>
        <w:rPr>
          <w:rStyle w:val="Strong"/>
          <w:b w:val="0"/>
          <w:bCs w:val="0"/>
        </w:rPr>
      </w:pPr>
      <w:r w:rsidRPr="00F65037">
        <w:rPr>
          <w:rStyle w:val="Strong"/>
          <w:b w:val="0"/>
          <w:bCs w:val="0"/>
        </w:rPr>
        <w:t>Reboot</w:t>
      </w:r>
    </w:p>
    <w:p w14:paraId="3B1C3A43" w14:textId="77777777" w:rsidR="00F65037" w:rsidRDefault="00F65037" w:rsidP="00F65037">
      <w:pPr>
        <w:ind w:left="1800"/>
        <w:rPr>
          <w:rStyle w:val="Strong"/>
          <w:b w:val="0"/>
          <w:bCs w:val="0"/>
        </w:rPr>
      </w:pPr>
    </w:p>
    <w:p w14:paraId="44F3F6EE" w14:textId="60338CB0" w:rsidR="00F22029" w:rsidRPr="00286697" w:rsidRDefault="00E97BCA" w:rsidP="00E97BCA">
      <w:pPr>
        <w:pStyle w:val="Caption"/>
      </w:pPr>
      <w:r>
        <w:t xml:space="preserve">Figure </w:t>
      </w:r>
      <w:r w:rsidR="00341A68">
        <w:fldChar w:fldCharType="begin"/>
      </w:r>
      <w:r w:rsidR="00341A68">
        <w:instrText xml:space="preserve"> SEQ Figure \* ARABIC </w:instrText>
      </w:r>
      <w:r w:rsidR="00341A68">
        <w:fldChar w:fldCharType="separate"/>
      </w:r>
      <w:r w:rsidR="003C5263">
        <w:rPr>
          <w:noProof/>
        </w:rPr>
        <w:t>12</w:t>
      </w:r>
      <w:r w:rsidR="00341A68">
        <w:rPr>
          <w:noProof/>
        </w:rPr>
        <w:fldChar w:fldCharType="end"/>
      </w:r>
      <w:r w:rsidR="00F65037">
        <w:t xml:space="preserve">: </w:t>
      </w:r>
      <w:r w:rsidR="00F22029" w:rsidRPr="00286697">
        <w:t xml:space="preserve">Example of Uninstalling </w:t>
      </w:r>
      <w:r w:rsidR="008663F4">
        <w:t xml:space="preserve">On-Demand Viewer </w:t>
      </w:r>
      <w:r w:rsidR="00F22029" w:rsidRPr="00286697">
        <w:t>Java</w:t>
      </w:r>
      <w:r w:rsidR="008663F4">
        <w:t xml:space="preserve"> Component</w:t>
      </w:r>
      <w:r w:rsidR="00F22029" w:rsidRPr="00286697">
        <w:t xml:space="preserve"> Software</w:t>
      </w:r>
    </w:p>
    <w:p w14:paraId="5E54D317" w14:textId="77777777" w:rsidR="00923798" w:rsidRPr="000566E1" w:rsidRDefault="00944DC4" w:rsidP="00F22029">
      <w:r>
        <w:rPr>
          <w:noProof/>
        </w:rPr>
        <w:drawing>
          <wp:inline distT="0" distB="0" distL="0" distR="0" wp14:anchorId="35CED869" wp14:editId="5B5111CE">
            <wp:extent cx="4229100" cy="1362075"/>
            <wp:effectExtent l="19050" t="19050" r="0" b="9525"/>
            <wp:docPr id="16" name="Picture 16" descr="This graphic shows the On-Demand Med Guide Viewer selected in the Programs section of the Control Panel to be uninsta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is graphic shows the On-Demand Med Guide Viewer selected in the Programs section of the Control Panel to be uninstall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62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23798" w:rsidRPr="000566E1" w:rsidSect="00654A5F">
      <w:footerReference w:type="even" r:id="rId28"/>
      <w:footerReference w:type="default" r:id="rId29"/>
      <w:footerReference w:type="first" r:id="rId30"/>
      <w:type w:val="oddPage"/>
      <w:pgSz w:w="12240" w:h="15840" w:code="1"/>
      <w:pgMar w:top="1440" w:right="1382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E8D0" w14:textId="77777777" w:rsidR="00341A68" w:rsidRDefault="00341A68">
      <w:r>
        <w:separator/>
      </w:r>
    </w:p>
  </w:endnote>
  <w:endnote w:type="continuationSeparator" w:id="0">
    <w:p w14:paraId="2B8C8198" w14:textId="77777777" w:rsidR="00341A68" w:rsidRDefault="0034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53B2" w14:textId="77777777" w:rsidR="00654A5F" w:rsidRDefault="00654A5F" w:rsidP="00654A5F">
    <w:pPr>
      <w:pStyle w:val="Footer"/>
      <w:tabs>
        <w:tab w:val="right" w:pos="9300"/>
      </w:tabs>
      <w:rPr>
        <w:rStyle w:val="PageNumber"/>
      </w:rPr>
    </w:pPr>
    <w:r>
      <w:rPr>
        <w:rStyle w:val="PageNumber"/>
      </w:rPr>
      <w:t>ii</w:t>
    </w:r>
    <w:r>
      <w:rPr>
        <w:rStyle w:val="PageNumber"/>
      </w:rPr>
      <w:tab/>
      <w:t>FDA Medication Guides Project</w:t>
    </w:r>
    <w:r>
      <w:rPr>
        <w:rStyle w:val="PageNumber"/>
      </w:rPr>
      <w:tab/>
    </w:r>
    <w:r w:rsidR="000D05B0">
      <w:t>February</w:t>
    </w:r>
    <w:r w:rsidR="007057C0">
      <w:t xml:space="preserve"> 202</w:t>
    </w:r>
    <w:r w:rsidR="000D05B0">
      <w:t>1</w:t>
    </w:r>
  </w:p>
  <w:p w14:paraId="0547832C" w14:textId="77777777" w:rsidR="00654A5F" w:rsidRDefault="006D591F" w:rsidP="00654A5F">
    <w:pPr>
      <w:pStyle w:val="Footer"/>
      <w:jc w:val="center"/>
      <w:rPr>
        <w:rStyle w:val="PageNumber"/>
      </w:rPr>
    </w:pPr>
    <w:r>
      <w:rPr>
        <w:rStyle w:val="PageNumber"/>
      </w:rPr>
      <w:t xml:space="preserve">On Demand </w:t>
    </w:r>
    <w:r w:rsidR="00654A5F">
      <w:rPr>
        <w:rStyle w:val="PageNumber"/>
      </w:rPr>
      <w:t>Installation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4FEE" w14:textId="77777777" w:rsidR="00654A5F" w:rsidRDefault="00654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889C" w14:textId="77777777" w:rsidR="00654A5F" w:rsidRDefault="00654A5F">
    <w:pPr>
      <w:pStyle w:val="Footer"/>
      <w:tabs>
        <w:tab w:val="right" w:pos="9300"/>
      </w:tabs>
      <w:rPr>
        <w:rStyle w:val="PageNumber"/>
      </w:rPr>
    </w:pPr>
    <w:r>
      <w:rPr>
        <w:rStyle w:val="PageNumber"/>
      </w:rPr>
      <w:t>iv</w:t>
    </w:r>
    <w:r>
      <w:rPr>
        <w:rStyle w:val="PageNumber"/>
      </w:rPr>
      <w:tab/>
    </w:r>
    <w:r>
      <w:t>FDA Medication Guides Project</w:t>
    </w:r>
    <w:r>
      <w:rPr>
        <w:rStyle w:val="PageNumber"/>
      </w:rPr>
      <w:tab/>
    </w:r>
    <w:r w:rsidR="000D05B0">
      <w:t>February 2021</w:t>
    </w:r>
  </w:p>
  <w:p w14:paraId="49218729" w14:textId="77777777" w:rsidR="00654A5F" w:rsidRDefault="006D591F">
    <w:pPr>
      <w:pStyle w:val="Footer"/>
      <w:jc w:val="center"/>
      <w:rPr>
        <w:rStyle w:val="PageNumber"/>
      </w:rPr>
    </w:pPr>
    <w:r>
      <w:rPr>
        <w:rStyle w:val="PageNumber"/>
      </w:rPr>
      <w:t xml:space="preserve">On Demand </w:t>
    </w:r>
    <w:r w:rsidR="00654A5F">
      <w:rPr>
        <w:rStyle w:val="PageNumber"/>
      </w:rPr>
      <w:t>Installation Guide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E2A4" w14:textId="77777777" w:rsidR="00654A5F" w:rsidRDefault="00334D0B">
    <w:pPr>
      <w:pStyle w:val="Footer"/>
      <w:tabs>
        <w:tab w:val="right" w:pos="9300"/>
      </w:tabs>
      <w:rPr>
        <w:rStyle w:val="PageNumber"/>
      </w:rPr>
    </w:pPr>
    <w:r>
      <w:t>February 2021</w:t>
    </w:r>
    <w:r w:rsidR="00654A5F">
      <w:tab/>
      <w:t>FDA Medication Guides Project</w:t>
    </w:r>
    <w:r w:rsidR="00654A5F">
      <w:tab/>
    </w:r>
    <w:r w:rsidR="00654A5F">
      <w:rPr>
        <w:rStyle w:val="PageNumber"/>
      </w:rPr>
      <w:t>iii</w:t>
    </w:r>
  </w:p>
  <w:p w14:paraId="6CF66626" w14:textId="77777777" w:rsidR="00654A5F" w:rsidRDefault="006D591F">
    <w:pPr>
      <w:pStyle w:val="Footer"/>
      <w:jc w:val="center"/>
      <w:rPr>
        <w:rStyle w:val="PageNumber"/>
      </w:rPr>
    </w:pPr>
    <w:r>
      <w:rPr>
        <w:rStyle w:val="PageNumber"/>
      </w:rPr>
      <w:t xml:space="preserve">On Demand </w:t>
    </w:r>
    <w:r w:rsidR="00654A5F">
      <w:rPr>
        <w:rStyle w:val="PageNumber"/>
      </w:rPr>
      <w:t>Installation Guide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3795" w14:textId="77777777" w:rsidR="00654A5F" w:rsidRDefault="00654A5F">
    <w:pPr>
      <w:pStyle w:val="Footer"/>
      <w:tabs>
        <w:tab w:val="right" w:pos="9180"/>
      </w:tabs>
      <w:rPr>
        <w:rStyle w:val="PageNumber"/>
      </w:rPr>
    </w:pPr>
    <w:r>
      <w:t>September 2003</w:t>
    </w:r>
    <w:r>
      <w:rPr>
        <w:rStyle w:val="PageNumber"/>
      </w:rPr>
      <w:tab/>
      <w:t>Ward Drug Dispensing Equipment Interface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9A51E66" w14:textId="77777777" w:rsidR="00654A5F" w:rsidRDefault="00654A5F">
    <w:pPr>
      <w:pStyle w:val="Footer"/>
    </w:pPr>
    <w:r>
      <w:rPr>
        <w:rStyle w:val="PageNumber"/>
      </w:rPr>
      <w:tab/>
      <w:t>Installation Guide</w:t>
    </w:r>
  </w:p>
  <w:p w14:paraId="4E8C3600" w14:textId="77777777" w:rsidR="00654A5F" w:rsidRDefault="00654A5F" w:rsidP="00654A5F">
    <w:pPr>
      <w:pStyle w:val="Footer"/>
    </w:pPr>
    <w:r>
      <w:tab/>
    </w:r>
    <w:r>
      <w:rPr>
        <w:rStyle w:val="PageNumber"/>
      </w:rPr>
      <w:t>PSS*1*111, PSJ*5*165, PSD*3*61, PSA*3*62, PSB*3*35</w:t>
    </w:r>
  </w:p>
  <w:p w14:paraId="74007D15" w14:textId="77777777" w:rsidR="00654A5F" w:rsidRDefault="00654A5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5408" w14:textId="77777777" w:rsidR="00654A5F" w:rsidRDefault="00654A5F" w:rsidP="00654A5F">
    <w:pPr>
      <w:pStyle w:val="Footer"/>
      <w:rPr>
        <w:rStyle w:val="PageNumber"/>
      </w:rPr>
    </w:pPr>
    <w:r w:rsidRPr="002F52BC">
      <w:rPr>
        <w:rStyle w:val="PageNumber"/>
      </w:rPr>
      <w:fldChar w:fldCharType="begin"/>
    </w:r>
    <w:r w:rsidRPr="002F52BC">
      <w:rPr>
        <w:rStyle w:val="PageNumber"/>
      </w:rPr>
      <w:instrText xml:space="preserve"> PAGE   \* MERGEFORMAT </w:instrText>
    </w:r>
    <w:r w:rsidRPr="002F52BC">
      <w:rPr>
        <w:rStyle w:val="PageNumber"/>
      </w:rPr>
      <w:fldChar w:fldCharType="separate"/>
    </w:r>
    <w:r w:rsidR="003A7C3E">
      <w:rPr>
        <w:rStyle w:val="PageNumber"/>
        <w:noProof/>
      </w:rPr>
      <w:t>14</w:t>
    </w:r>
    <w:r w:rsidRPr="002F52BC">
      <w:rPr>
        <w:rStyle w:val="PageNumber"/>
      </w:rPr>
      <w:fldChar w:fldCharType="end"/>
    </w:r>
    <w:r>
      <w:rPr>
        <w:rStyle w:val="PageNumber"/>
      </w:rPr>
      <w:tab/>
    </w:r>
    <w:r>
      <w:t>FDA Medication Guides Project</w:t>
    </w:r>
    <w:r>
      <w:rPr>
        <w:rStyle w:val="PageNumber"/>
      </w:rPr>
      <w:tab/>
    </w:r>
    <w:r w:rsidR="000D05B0">
      <w:rPr>
        <w:rStyle w:val="PageNumber"/>
      </w:rPr>
      <w:t>February</w:t>
    </w:r>
    <w:r w:rsidR="001975F5">
      <w:t xml:space="preserve"> 202</w:t>
    </w:r>
    <w:r w:rsidR="000D05B0">
      <w:t>1</w:t>
    </w:r>
  </w:p>
  <w:p w14:paraId="38E278FE" w14:textId="77777777" w:rsidR="00654A5F" w:rsidRDefault="00654A5F" w:rsidP="00654A5F">
    <w:pPr>
      <w:pStyle w:val="Footer"/>
      <w:rPr>
        <w:rStyle w:val="PageNumber"/>
      </w:rPr>
    </w:pPr>
    <w:r>
      <w:rPr>
        <w:rStyle w:val="PageNumber"/>
      </w:rPr>
      <w:tab/>
    </w:r>
    <w:r w:rsidR="006D591F">
      <w:rPr>
        <w:rStyle w:val="PageNumber"/>
      </w:rPr>
      <w:t xml:space="preserve">On Demand </w:t>
    </w:r>
    <w:r>
      <w:rPr>
        <w:rStyle w:val="PageNumber"/>
      </w:rPr>
      <w:t>Installation Guide</w:t>
    </w:r>
  </w:p>
  <w:p w14:paraId="63488A0E" w14:textId="77777777" w:rsidR="00654A5F" w:rsidRDefault="00654A5F" w:rsidP="00654A5F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F70E" w14:textId="77777777" w:rsidR="00654A5F" w:rsidRDefault="000D05B0">
    <w:pPr>
      <w:pStyle w:val="Footer"/>
      <w:tabs>
        <w:tab w:val="right" w:pos="9300"/>
      </w:tabs>
      <w:rPr>
        <w:rStyle w:val="PageNumber"/>
      </w:rPr>
    </w:pPr>
    <w:r>
      <w:t>February 2021</w:t>
    </w:r>
    <w:r w:rsidR="00654A5F">
      <w:tab/>
      <w:t>FDA Medication Guides Project</w:t>
    </w:r>
    <w:r w:rsidR="00654A5F">
      <w:tab/>
    </w:r>
    <w:r w:rsidR="00654A5F">
      <w:fldChar w:fldCharType="begin"/>
    </w:r>
    <w:r w:rsidR="00654A5F">
      <w:instrText xml:space="preserve"> PAGE   \* MERGEFORMAT </w:instrText>
    </w:r>
    <w:r w:rsidR="00654A5F">
      <w:fldChar w:fldCharType="separate"/>
    </w:r>
    <w:r w:rsidR="003A7C3E">
      <w:rPr>
        <w:noProof/>
      </w:rPr>
      <w:t>15</w:t>
    </w:r>
    <w:r w:rsidR="00654A5F">
      <w:fldChar w:fldCharType="end"/>
    </w:r>
  </w:p>
  <w:p w14:paraId="63BEA3BC" w14:textId="77777777" w:rsidR="00654A5F" w:rsidRDefault="006D591F">
    <w:pPr>
      <w:pStyle w:val="Footer"/>
      <w:jc w:val="center"/>
      <w:rPr>
        <w:rStyle w:val="PageNumber"/>
      </w:rPr>
    </w:pPr>
    <w:r>
      <w:rPr>
        <w:rStyle w:val="PageNumber"/>
      </w:rPr>
      <w:t xml:space="preserve">On Demand </w:t>
    </w:r>
    <w:r w:rsidR="00654A5F">
      <w:rPr>
        <w:rStyle w:val="PageNumber"/>
      </w:rPr>
      <w:t>Installation Guide</w:t>
    </w:r>
  </w:p>
  <w:p w14:paraId="239C405C" w14:textId="77777777" w:rsidR="00654A5F" w:rsidRDefault="00654A5F" w:rsidP="00654A5F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2DA6" w14:textId="77777777" w:rsidR="00654A5F" w:rsidRDefault="00654A5F">
    <w:pPr>
      <w:pStyle w:val="Footer"/>
      <w:tabs>
        <w:tab w:val="right" w:pos="9180"/>
      </w:tabs>
      <w:rPr>
        <w:rStyle w:val="PageNumber"/>
      </w:rPr>
    </w:pPr>
    <w:r>
      <w:t>January 2010</w:t>
    </w:r>
    <w:r>
      <w:rPr>
        <w:rStyle w:val="PageNumber"/>
      </w:rPr>
      <w:tab/>
    </w:r>
    <w:r>
      <w:t>Outpatient Pharmacy FDA Medication Guides Project</w:t>
    </w:r>
    <w:r>
      <w:rPr>
        <w:rStyle w:val="PageNumber"/>
      </w:rPr>
      <w:tab/>
      <w:t>11</w:t>
    </w:r>
  </w:p>
  <w:p w14:paraId="2DA83E01" w14:textId="77777777" w:rsidR="00654A5F" w:rsidRDefault="00654A5F">
    <w:pPr>
      <w:pStyle w:val="Footer"/>
    </w:pPr>
    <w:r>
      <w:rPr>
        <w:rStyle w:val="PageNumber"/>
      </w:rPr>
      <w:tab/>
      <w:t>Installation Guide</w:t>
    </w:r>
  </w:p>
  <w:p w14:paraId="2A5F7A37" w14:textId="77777777" w:rsidR="00654A5F" w:rsidRDefault="00654A5F" w:rsidP="00654A5F">
    <w:pPr>
      <w:pStyle w:val="Footer"/>
      <w:jc w:val="center"/>
    </w:pPr>
    <w:r>
      <w:rPr>
        <w:rStyle w:val="PageNumber"/>
      </w:rPr>
      <w:t>PSO*7*343, PSX*2*70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FF30" w14:textId="77777777" w:rsidR="00341A68" w:rsidRDefault="00341A68">
      <w:r>
        <w:separator/>
      </w:r>
    </w:p>
  </w:footnote>
  <w:footnote w:type="continuationSeparator" w:id="0">
    <w:p w14:paraId="4B9E4E3D" w14:textId="77777777" w:rsidR="00341A68" w:rsidRDefault="0034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5F4"/>
    <w:multiLevelType w:val="hybridMultilevel"/>
    <w:tmpl w:val="4ACA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D98"/>
    <w:multiLevelType w:val="hybridMultilevel"/>
    <w:tmpl w:val="31F02132"/>
    <w:lvl w:ilvl="0" w:tplc="BF66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93E4A5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A2E446"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F49CE"/>
    <w:multiLevelType w:val="hybridMultilevel"/>
    <w:tmpl w:val="3938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7D0A"/>
    <w:multiLevelType w:val="multilevel"/>
    <w:tmpl w:val="D5887B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7D07F6"/>
    <w:multiLevelType w:val="hybridMultilevel"/>
    <w:tmpl w:val="CA4E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4A16"/>
    <w:multiLevelType w:val="hybridMultilevel"/>
    <w:tmpl w:val="1B701DB2"/>
    <w:lvl w:ilvl="0" w:tplc="393E4A5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7F08"/>
    <w:multiLevelType w:val="hybridMultilevel"/>
    <w:tmpl w:val="7E54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2603"/>
    <w:multiLevelType w:val="multilevel"/>
    <w:tmpl w:val="D5887B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5F0D6F"/>
    <w:multiLevelType w:val="hybridMultilevel"/>
    <w:tmpl w:val="09B859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CFF"/>
    <w:multiLevelType w:val="multilevel"/>
    <w:tmpl w:val="FB2EB35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4B39FB"/>
    <w:multiLevelType w:val="hybridMultilevel"/>
    <w:tmpl w:val="1AC69942"/>
    <w:lvl w:ilvl="0" w:tplc="504840CE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20EF1"/>
    <w:multiLevelType w:val="multilevel"/>
    <w:tmpl w:val="C1660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D43697"/>
    <w:multiLevelType w:val="hybridMultilevel"/>
    <w:tmpl w:val="0128DD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073A"/>
    <w:multiLevelType w:val="hybridMultilevel"/>
    <w:tmpl w:val="2572E3AE"/>
    <w:lvl w:ilvl="0" w:tplc="0C3EF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EEE0B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A2E446"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A0F71"/>
    <w:multiLevelType w:val="hybridMultilevel"/>
    <w:tmpl w:val="BB56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17F5"/>
    <w:multiLevelType w:val="hybridMultilevel"/>
    <w:tmpl w:val="90EC494A"/>
    <w:lvl w:ilvl="0" w:tplc="5A84D6D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033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1162"/>
    <w:multiLevelType w:val="hybridMultilevel"/>
    <w:tmpl w:val="31F02132"/>
    <w:lvl w:ilvl="0" w:tplc="BF66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93E4A5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A2E446"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43DE"/>
    <w:multiLevelType w:val="hybridMultilevel"/>
    <w:tmpl w:val="E10A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19D8"/>
    <w:multiLevelType w:val="hybridMultilevel"/>
    <w:tmpl w:val="965CC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A6065"/>
    <w:multiLevelType w:val="hybridMultilevel"/>
    <w:tmpl w:val="75920296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0" w15:restartNumberingAfterBreak="0">
    <w:nsid w:val="3DFB1445"/>
    <w:multiLevelType w:val="hybridMultilevel"/>
    <w:tmpl w:val="31F02132"/>
    <w:lvl w:ilvl="0" w:tplc="BF66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93E4A5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A2E446"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F691D"/>
    <w:multiLevelType w:val="hybridMultilevel"/>
    <w:tmpl w:val="8D9AE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206A"/>
    <w:multiLevelType w:val="multilevel"/>
    <w:tmpl w:val="D5887B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235560"/>
    <w:multiLevelType w:val="hybridMultilevel"/>
    <w:tmpl w:val="03784F64"/>
    <w:lvl w:ilvl="0" w:tplc="16B80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93E4A5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A2E446"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025E6C"/>
    <w:multiLevelType w:val="hybridMultilevel"/>
    <w:tmpl w:val="2A266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37BF2"/>
    <w:multiLevelType w:val="hybridMultilevel"/>
    <w:tmpl w:val="41E2F328"/>
    <w:lvl w:ilvl="0" w:tplc="CD608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93E4A5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A2E446"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D0B62"/>
    <w:multiLevelType w:val="hybridMultilevel"/>
    <w:tmpl w:val="DA06A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E1686"/>
    <w:multiLevelType w:val="hybridMultilevel"/>
    <w:tmpl w:val="85DA8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E75A6"/>
    <w:multiLevelType w:val="hybridMultilevel"/>
    <w:tmpl w:val="5776CD62"/>
    <w:lvl w:ilvl="0" w:tplc="BEA09B4A">
      <w:start w:val="1"/>
      <w:numFmt w:val="decimal"/>
      <w:lvlText w:val="%1."/>
      <w:lvlJc w:val="left"/>
      <w:pPr>
        <w:ind w:left="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453CE">
      <w:start w:val="1"/>
      <w:numFmt w:val="lowerLetter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2D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E6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4F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EE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E6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AB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22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76637F"/>
    <w:multiLevelType w:val="hybridMultilevel"/>
    <w:tmpl w:val="BFEC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D7459"/>
    <w:multiLevelType w:val="hybridMultilevel"/>
    <w:tmpl w:val="77D82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B7FD6"/>
    <w:multiLevelType w:val="hybridMultilevel"/>
    <w:tmpl w:val="3AC40454"/>
    <w:lvl w:ilvl="0" w:tplc="84B48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5BE7"/>
    <w:multiLevelType w:val="hybridMultilevel"/>
    <w:tmpl w:val="31F02132"/>
    <w:lvl w:ilvl="0" w:tplc="BF66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93E4A5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A2E446"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E3AB8"/>
    <w:multiLevelType w:val="hybridMultilevel"/>
    <w:tmpl w:val="BB320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B1783"/>
    <w:multiLevelType w:val="hybridMultilevel"/>
    <w:tmpl w:val="F034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84069"/>
    <w:multiLevelType w:val="hybridMultilevel"/>
    <w:tmpl w:val="56CC4C66"/>
    <w:lvl w:ilvl="0" w:tplc="6406D384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0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35"/>
  </w:num>
  <w:num w:numId="15">
    <w:abstractNumId w:val="18"/>
  </w:num>
  <w:num w:numId="16">
    <w:abstractNumId w:val="16"/>
  </w:num>
  <w:num w:numId="17">
    <w:abstractNumId w:val="28"/>
  </w:num>
  <w:num w:numId="18">
    <w:abstractNumId w:val="29"/>
  </w:num>
  <w:num w:numId="19">
    <w:abstractNumId w:val="6"/>
  </w:num>
  <w:num w:numId="20">
    <w:abstractNumId w:val="14"/>
  </w:num>
  <w:num w:numId="21">
    <w:abstractNumId w:val="7"/>
  </w:num>
  <w:num w:numId="22">
    <w:abstractNumId w:val="23"/>
  </w:num>
  <w:num w:numId="23">
    <w:abstractNumId w:val="33"/>
  </w:num>
  <w:num w:numId="24">
    <w:abstractNumId w:val="2"/>
  </w:num>
  <w:num w:numId="25">
    <w:abstractNumId w:val="3"/>
  </w:num>
  <w:num w:numId="26">
    <w:abstractNumId w:val="22"/>
  </w:num>
  <w:num w:numId="27">
    <w:abstractNumId w:val="26"/>
  </w:num>
  <w:num w:numId="28">
    <w:abstractNumId w:val="31"/>
  </w:num>
  <w:num w:numId="29">
    <w:abstractNumId w:val="11"/>
  </w:num>
  <w:num w:numId="30">
    <w:abstractNumId w:val="21"/>
  </w:num>
  <w:num w:numId="31">
    <w:abstractNumId w:val="8"/>
  </w:num>
  <w:num w:numId="32">
    <w:abstractNumId w:val="12"/>
  </w:num>
  <w:num w:numId="33">
    <w:abstractNumId w:val="9"/>
  </w:num>
  <w:num w:numId="34">
    <w:abstractNumId w:val="27"/>
  </w:num>
  <w:num w:numId="35">
    <w:abstractNumId w:val="30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5F"/>
    <w:rsid w:val="000026DE"/>
    <w:rsid w:val="00022D29"/>
    <w:rsid w:val="00030648"/>
    <w:rsid w:val="00032B67"/>
    <w:rsid w:val="0005311A"/>
    <w:rsid w:val="00055B68"/>
    <w:rsid w:val="000566E1"/>
    <w:rsid w:val="00057A93"/>
    <w:rsid w:val="00065862"/>
    <w:rsid w:val="00077896"/>
    <w:rsid w:val="00083F7D"/>
    <w:rsid w:val="000A1A75"/>
    <w:rsid w:val="000A6494"/>
    <w:rsid w:val="000B4C4C"/>
    <w:rsid w:val="000B6220"/>
    <w:rsid w:val="000C5334"/>
    <w:rsid w:val="000D05B0"/>
    <w:rsid w:val="000D2A59"/>
    <w:rsid w:val="000E19BA"/>
    <w:rsid w:val="00100CE8"/>
    <w:rsid w:val="00105DC1"/>
    <w:rsid w:val="0013229A"/>
    <w:rsid w:val="001340EE"/>
    <w:rsid w:val="001377D1"/>
    <w:rsid w:val="00144FC9"/>
    <w:rsid w:val="00154911"/>
    <w:rsid w:val="00166101"/>
    <w:rsid w:val="001975F5"/>
    <w:rsid w:val="001A4B25"/>
    <w:rsid w:val="001B4B8C"/>
    <w:rsid w:val="001B64D3"/>
    <w:rsid w:val="001C2BCB"/>
    <w:rsid w:val="001D607B"/>
    <w:rsid w:val="001E19C7"/>
    <w:rsid w:val="00210669"/>
    <w:rsid w:val="00225DCE"/>
    <w:rsid w:val="00236EF4"/>
    <w:rsid w:val="002414F2"/>
    <w:rsid w:val="00261AAC"/>
    <w:rsid w:val="002818AA"/>
    <w:rsid w:val="00282756"/>
    <w:rsid w:val="00286697"/>
    <w:rsid w:val="002A1528"/>
    <w:rsid w:val="002B33D4"/>
    <w:rsid w:val="002B64E5"/>
    <w:rsid w:val="002D36EB"/>
    <w:rsid w:val="002D615B"/>
    <w:rsid w:val="002E28A1"/>
    <w:rsid w:val="002E2D06"/>
    <w:rsid w:val="002E7C71"/>
    <w:rsid w:val="00302D50"/>
    <w:rsid w:val="00326EE4"/>
    <w:rsid w:val="00334D0B"/>
    <w:rsid w:val="0034024D"/>
    <w:rsid w:val="00341A68"/>
    <w:rsid w:val="00381ADF"/>
    <w:rsid w:val="00386FA4"/>
    <w:rsid w:val="003917D9"/>
    <w:rsid w:val="003A4BAF"/>
    <w:rsid w:val="003A54FF"/>
    <w:rsid w:val="003A7C3E"/>
    <w:rsid w:val="003C5263"/>
    <w:rsid w:val="003E0E15"/>
    <w:rsid w:val="003F5C76"/>
    <w:rsid w:val="004023BB"/>
    <w:rsid w:val="0043060B"/>
    <w:rsid w:val="00466D72"/>
    <w:rsid w:val="004954EE"/>
    <w:rsid w:val="004A4DAE"/>
    <w:rsid w:val="004B3C9C"/>
    <w:rsid w:val="004D3E32"/>
    <w:rsid w:val="004F2C43"/>
    <w:rsid w:val="0050280F"/>
    <w:rsid w:val="005072E5"/>
    <w:rsid w:val="00512FD8"/>
    <w:rsid w:val="005241A9"/>
    <w:rsid w:val="0056689F"/>
    <w:rsid w:val="00567FEE"/>
    <w:rsid w:val="00570945"/>
    <w:rsid w:val="00577B40"/>
    <w:rsid w:val="005A6068"/>
    <w:rsid w:val="005A676A"/>
    <w:rsid w:val="005A69EC"/>
    <w:rsid w:val="005A76B9"/>
    <w:rsid w:val="005C293B"/>
    <w:rsid w:val="005E7A4E"/>
    <w:rsid w:val="006046D3"/>
    <w:rsid w:val="0061545E"/>
    <w:rsid w:val="006163AF"/>
    <w:rsid w:val="00626A9B"/>
    <w:rsid w:val="00634421"/>
    <w:rsid w:val="00646CEB"/>
    <w:rsid w:val="00654A5F"/>
    <w:rsid w:val="0066595C"/>
    <w:rsid w:val="00677609"/>
    <w:rsid w:val="006779AE"/>
    <w:rsid w:val="00692914"/>
    <w:rsid w:val="006D47D4"/>
    <w:rsid w:val="006D591F"/>
    <w:rsid w:val="006D6962"/>
    <w:rsid w:val="006E291D"/>
    <w:rsid w:val="007057C0"/>
    <w:rsid w:val="00711AC5"/>
    <w:rsid w:val="00720F57"/>
    <w:rsid w:val="00741331"/>
    <w:rsid w:val="0074558E"/>
    <w:rsid w:val="00780837"/>
    <w:rsid w:val="00781F99"/>
    <w:rsid w:val="0078386B"/>
    <w:rsid w:val="007A517C"/>
    <w:rsid w:val="007A66D5"/>
    <w:rsid w:val="007C5AB0"/>
    <w:rsid w:val="007E0499"/>
    <w:rsid w:val="007E64C1"/>
    <w:rsid w:val="007E75CB"/>
    <w:rsid w:val="007F329D"/>
    <w:rsid w:val="0082084C"/>
    <w:rsid w:val="00822154"/>
    <w:rsid w:val="008316C9"/>
    <w:rsid w:val="00850F5A"/>
    <w:rsid w:val="008663F4"/>
    <w:rsid w:val="008749DA"/>
    <w:rsid w:val="008764C5"/>
    <w:rsid w:val="008972D8"/>
    <w:rsid w:val="008B3093"/>
    <w:rsid w:val="008B35EC"/>
    <w:rsid w:val="008B4503"/>
    <w:rsid w:val="008C0631"/>
    <w:rsid w:val="008D2CCB"/>
    <w:rsid w:val="008E7B21"/>
    <w:rsid w:val="008E7DC6"/>
    <w:rsid w:val="008F404C"/>
    <w:rsid w:val="00904D72"/>
    <w:rsid w:val="00923798"/>
    <w:rsid w:val="00924065"/>
    <w:rsid w:val="00925629"/>
    <w:rsid w:val="00926D2D"/>
    <w:rsid w:val="00942617"/>
    <w:rsid w:val="0094458C"/>
    <w:rsid w:val="00944DC4"/>
    <w:rsid w:val="00963AD3"/>
    <w:rsid w:val="0096538A"/>
    <w:rsid w:val="0097087F"/>
    <w:rsid w:val="0097233C"/>
    <w:rsid w:val="00974E61"/>
    <w:rsid w:val="009A1005"/>
    <w:rsid w:val="009B0A73"/>
    <w:rsid w:val="009C3D51"/>
    <w:rsid w:val="009D60F2"/>
    <w:rsid w:val="00A60150"/>
    <w:rsid w:val="00A7271D"/>
    <w:rsid w:val="00A76C02"/>
    <w:rsid w:val="00A847BA"/>
    <w:rsid w:val="00A87FB4"/>
    <w:rsid w:val="00A924AB"/>
    <w:rsid w:val="00AA0EF7"/>
    <w:rsid w:val="00AB044E"/>
    <w:rsid w:val="00AB7985"/>
    <w:rsid w:val="00AC01E1"/>
    <w:rsid w:val="00AE4B7B"/>
    <w:rsid w:val="00AF1145"/>
    <w:rsid w:val="00B02E56"/>
    <w:rsid w:val="00B03123"/>
    <w:rsid w:val="00B449D6"/>
    <w:rsid w:val="00B55FDE"/>
    <w:rsid w:val="00B740B7"/>
    <w:rsid w:val="00B76260"/>
    <w:rsid w:val="00B808D6"/>
    <w:rsid w:val="00B855C3"/>
    <w:rsid w:val="00BB1178"/>
    <w:rsid w:val="00BC457C"/>
    <w:rsid w:val="00BC7C6C"/>
    <w:rsid w:val="00BD17F5"/>
    <w:rsid w:val="00BD4FC1"/>
    <w:rsid w:val="00BF1B54"/>
    <w:rsid w:val="00BF60FE"/>
    <w:rsid w:val="00BF6DAF"/>
    <w:rsid w:val="00C307D6"/>
    <w:rsid w:val="00C42FD1"/>
    <w:rsid w:val="00C52664"/>
    <w:rsid w:val="00C543D7"/>
    <w:rsid w:val="00C56267"/>
    <w:rsid w:val="00C71E2C"/>
    <w:rsid w:val="00C960D6"/>
    <w:rsid w:val="00CA6CF0"/>
    <w:rsid w:val="00CD6B6E"/>
    <w:rsid w:val="00CE0150"/>
    <w:rsid w:val="00CE5F2D"/>
    <w:rsid w:val="00D06A01"/>
    <w:rsid w:val="00D409F6"/>
    <w:rsid w:val="00D54578"/>
    <w:rsid w:val="00D62982"/>
    <w:rsid w:val="00D7102F"/>
    <w:rsid w:val="00D775BB"/>
    <w:rsid w:val="00D81D37"/>
    <w:rsid w:val="00DB2FE8"/>
    <w:rsid w:val="00DC55A1"/>
    <w:rsid w:val="00DE535D"/>
    <w:rsid w:val="00DF55CC"/>
    <w:rsid w:val="00DF5664"/>
    <w:rsid w:val="00DF5D8B"/>
    <w:rsid w:val="00E0224C"/>
    <w:rsid w:val="00E03F0D"/>
    <w:rsid w:val="00E058EE"/>
    <w:rsid w:val="00E2095E"/>
    <w:rsid w:val="00E3704E"/>
    <w:rsid w:val="00E46054"/>
    <w:rsid w:val="00E53F16"/>
    <w:rsid w:val="00E57BDF"/>
    <w:rsid w:val="00E80644"/>
    <w:rsid w:val="00E824E0"/>
    <w:rsid w:val="00E85C17"/>
    <w:rsid w:val="00E97BCA"/>
    <w:rsid w:val="00EA7A6E"/>
    <w:rsid w:val="00EA7A95"/>
    <w:rsid w:val="00EF7BA1"/>
    <w:rsid w:val="00F1699B"/>
    <w:rsid w:val="00F22029"/>
    <w:rsid w:val="00F33C2A"/>
    <w:rsid w:val="00F41708"/>
    <w:rsid w:val="00F42491"/>
    <w:rsid w:val="00F43DCB"/>
    <w:rsid w:val="00F529E8"/>
    <w:rsid w:val="00F65037"/>
    <w:rsid w:val="00F92BB4"/>
    <w:rsid w:val="00FA0A27"/>
    <w:rsid w:val="00FB51A4"/>
    <w:rsid w:val="00FC0DFB"/>
    <w:rsid w:val="00FD37F7"/>
    <w:rsid w:val="00FD6CE2"/>
    <w:rsid w:val="00FE05E5"/>
    <w:rsid w:val="00FE6051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7921D"/>
  <w15:chartTrackingRefBased/>
  <w15:docId w15:val="{175BA493-272D-44C7-8DAB-B8EAC92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5F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54A5F"/>
    <w:pPr>
      <w:keepNext/>
      <w:tabs>
        <w:tab w:val="left" w:pos="1080"/>
      </w:tabs>
      <w:autoSpaceDE w:val="0"/>
      <w:autoSpaceDN w:val="0"/>
      <w:adjustRightInd w:val="0"/>
      <w:spacing w:before="120" w:after="60"/>
      <w:outlineLvl w:val="0"/>
    </w:pPr>
    <w:rPr>
      <w:rFonts w:ascii="Arial" w:hAnsi="Arial" w:cs="Arial"/>
      <w:b/>
      <w:bCs/>
      <w:snapToGrid w:val="0"/>
      <w:sz w:val="36"/>
      <w:szCs w:val="36"/>
    </w:rPr>
  </w:style>
  <w:style w:type="paragraph" w:styleId="Heading2">
    <w:name w:val="heading 2"/>
    <w:aliases w:val="head 2"/>
    <w:basedOn w:val="Normal"/>
    <w:next w:val="Normal"/>
    <w:link w:val="Heading2Char"/>
    <w:qFormat/>
    <w:rsid w:val="00654A5F"/>
    <w:pPr>
      <w:widowControl w:val="0"/>
      <w:outlineLvl w:val="1"/>
    </w:pPr>
    <w:rPr>
      <w:rFonts w:ascii="Times New Roman Bold" w:hAnsi="Times New Roman Bold"/>
      <w:b/>
      <w:color w:val="000000"/>
      <w:sz w:val="28"/>
      <w:szCs w:val="28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654A5F"/>
    <w:pPr>
      <w:keepNext/>
      <w:spacing w:after="120"/>
      <w:outlineLvl w:val="2"/>
    </w:pPr>
    <w:rPr>
      <w:rFonts w:ascii="Arial" w:hAnsi="Arial"/>
      <w:b/>
      <w:bCs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54A5F"/>
    <w:pPr>
      <w:tabs>
        <w:tab w:val="left" w:pos="1080"/>
      </w:tabs>
      <w:autoSpaceDE w:val="0"/>
      <w:autoSpaceDN w:val="0"/>
      <w:adjustRightInd w:val="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4A5F"/>
    <w:rPr>
      <w:rFonts w:ascii="Arial" w:eastAsia="Times New Roman" w:hAnsi="Arial" w:cs="Arial"/>
      <w:b/>
      <w:bCs/>
      <w:snapToGrid w:val="0"/>
      <w:sz w:val="36"/>
      <w:szCs w:val="36"/>
    </w:rPr>
  </w:style>
  <w:style w:type="character" w:customStyle="1" w:styleId="Heading2Char">
    <w:name w:val="Heading 2 Char"/>
    <w:aliases w:val="head 2 Char"/>
    <w:link w:val="Heading2"/>
    <w:rsid w:val="00654A5F"/>
    <w:rPr>
      <w:rFonts w:ascii="Times New Roman Bold" w:eastAsia="Times New Roman" w:hAnsi="Times New Roman Bold" w:cs="Times New Roman"/>
      <w:b/>
      <w:color w:val="000000"/>
      <w:sz w:val="28"/>
      <w:szCs w:val="28"/>
    </w:rPr>
  </w:style>
  <w:style w:type="character" w:customStyle="1" w:styleId="Heading3Char">
    <w:name w:val="Heading 3 Char"/>
    <w:aliases w:val="head 3 Char"/>
    <w:link w:val="Heading3"/>
    <w:rsid w:val="00654A5F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4Char">
    <w:name w:val="Heading 4 Char"/>
    <w:link w:val="Heading4"/>
    <w:rsid w:val="00654A5F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semiHidden/>
    <w:rsid w:val="00654A5F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semiHidden/>
    <w:rsid w:val="00654A5F"/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uiPriority w:val="39"/>
    <w:rsid w:val="00654A5F"/>
    <w:pPr>
      <w:tabs>
        <w:tab w:val="left" w:pos="1260"/>
        <w:tab w:val="right" w:leader="dot" w:pos="9350"/>
      </w:tabs>
      <w:ind w:left="720"/>
    </w:pPr>
    <w:rPr>
      <w:noProof/>
      <w:szCs w:val="24"/>
    </w:rPr>
  </w:style>
  <w:style w:type="paragraph" w:styleId="TOC1">
    <w:name w:val="toc 1"/>
    <w:basedOn w:val="Normal"/>
    <w:next w:val="Normal"/>
    <w:uiPriority w:val="39"/>
    <w:rsid w:val="00654A5F"/>
    <w:pPr>
      <w:tabs>
        <w:tab w:val="right" w:leader="dot" w:pos="9360"/>
      </w:tabs>
      <w:spacing w:before="120" w:after="120"/>
    </w:pPr>
    <w:rPr>
      <w:rFonts w:ascii="Arial" w:hAnsi="Arial"/>
      <w:b/>
      <w:szCs w:val="24"/>
    </w:rPr>
  </w:style>
  <w:style w:type="paragraph" w:customStyle="1" w:styleId="Paragraph1">
    <w:name w:val="Paragraph1"/>
    <w:basedOn w:val="Normal"/>
    <w:rsid w:val="00654A5F"/>
    <w:pPr>
      <w:widowControl w:val="0"/>
      <w:spacing w:before="120" w:after="120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semiHidden/>
    <w:rsid w:val="00654A5F"/>
    <w:pPr>
      <w:tabs>
        <w:tab w:val="center" w:pos="4320"/>
        <w:tab w:val="right" w:pos="8640"/>
      </w:tabs>
    </w:pPr>
    <w:rPr>
      <w:rFonts w:ascii="Arial" w:hAnsi="Arial"/>
      <w:b/>
      <w:sz w:val="36"/>
    </w:rPr>
  </w:style>
  <w:style w:type="character" w:customStyle="1" w:styleId="HeaderChar">
    <w:name w:val="Header Char"/>
    <w:link w:val="Header"/>
    <w:semiHidden/>
    <w:rsid w:val="00654A5F"/>
    <w:rPr>
      <w:rFonts w:ascii="Arial" w:eastAsia="Times New Roman" w:hAnsi="Arial" w:cs="Times New Roman"/>
      <w:b/>
      <w:sz w:val="36"/>
      <w:szCs w:val="20"/>
    </w:rPr>
  </w:style>
  <w:style w:type="paragraph" w:customStyle="1" w:styleId="Tableheaders">
    <w:name w:val="Table headers"/>
    <w:basedOn w:val="Normal"/>
    <w:next w:val="Normal"/>
    <w:rsid w:val="00654A5F"/>
    <w:rPr>
      <w:rFonts w:ascii="Arial" w:hAnsi="Arial" w:cs="Arial"/>
      <w:b/>
      <w:bCs/>
      <w:sz w:val="24"/>
    </w:rPr>
  </w:style>
  <w:style w:type="paragraph" w:styleId="TOC2">
    <w:name w:val="toc 2"/>
    <w:basedOn w:val="Normal"/>
    <w:next w:val="Normal"/>
    <w:uiPriority w:val="39"/>
    <w:rsid w:val="00654A5F"/>
    <w:pPr>
      <w:tabs>
        <w:tab w:val="right" w:leader="dot" w:pos="9350"/>
      </w:tabs>
      <w:spacing w:before="120"/>
      <w:ind w:left="792" w:hanging="432"/>
    </w:pPr>
    <w:rPr>
      <w:bCs/>
      <w:noProof/>
      <w:szCs w:val="36"/>
    </w:rPr>
  </w:style>
  <w:style w:type="paragraph" w:customStyle="1" w:styleId="TableText">
    <w:name w:val="Table Text"/>
    <w:link w:val="TableTextChar"/>
    <w:qFormat/>
    <w:rsid w:val="00654A5F"/>
    <w:pPr>
      <w:spacing w:before="20" w:after="20"/>
    </w:pPr>
    <w:rPr>
      <w:rFonts w:ascii="Times New Roman" w:eastAsia="Times New Roman" w:hAnsi="Times New Roman"/>
      <w:sz w:val="22"/>
    </w:rPr>
  </w:style>
  <w:style w:type="paragraph" w:customStyle="1" w:styleId="ExampleHeading">
    <w:name w:val="Example Heading"/>
    <w:basedOn w:val="Normal"/>
    <w:rsid w:val="00654A5F"/>
    <w:pPr>
      <w:spacing w:after="120"/>
    </w:pPr>
    <w:rPr>
      <w:rFonts w:ascii="Times New Roman Bold" w:hAnsi="Times New Roman Bold"/>
      <w:b/>
      <w:sz w:val="20"/>
    </w:rPr>
  </w:style>
  <w:style w:type="paragraph" w:customStyle="1" w:styleId="Helvetica">
    <w:name w:val="Helvetica"/>
    <w:basedOn w:val="Normal"/>
    <w:rsid w:val="00654A5F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character" w:styleId="PageNumber">
    <w:name w:val="page number"/>
    <w:basedOn w:val="DefaultParagraphFont"/>
    <w:semiHidden/>
    <w:rsid w:val="00654A5F"/>
  </w:style>
  <w:style w:type="character" w:styleId="Hyperlink">
    <w:name w:val="Hyperlink"/>
    <w:uiPriority w:val="99"/>
    <w:rsid w:val="00654A5F"/>
    <w:rPr>
      <w:color w:val="0000FF"/>
      <w:u w:val="single"/>
    </w:rPr>
  </w:style>
  <w:style w:type="paragraph" w:styleId="ListBullet">
    <w:name w:val="List Bullet"/>
    <w:basedOn w:val="Normal"/>
    <w:semiHidden/>
    <w:rsid w:val="00654A5F"/>
    <w:pPr>
      <w:numPr>
        <w:numId w:val="1"/>
      </w:numPr>
      <w:ind w:right="780"/>
    </w:pPr>
    <w:rPr>
      <w:szCs w:val="24"/>
    </w:rPr>
  </w:style>
  <w:style w:type="paragraph" w:customStyle="1" w:styleId="ChapterHeading">
    <w:name w:val="Chapter Heading"/>
    <w:basedOn w:val="Heading1"/>
    <w:next w:val="Normal"/>
    <w:rsid w:val="00654A5F"/>
    <w:pPr>
      <w:pBdr>
        <w:bottom w:val="single" w:sz="18" w:space="1" w:color="auto"/>
      </w:pBdr>
      <w:tabs>
        <w:tab w:val="clear" w:pos="1080"/>
      </w:tabs>
      <w:spacing w:before="0" w:after="0"/>
    </w:pPr>
    <w:rPr>
      <w:snapToGrid/>
      <w:color w:val="000000"/>
    </w:rPr>
  </w:style>
  <w:style w:type="paragraph" w:customStyle="1" w:styleId="Style1">
    <w:name w:val="Style1"/>
    <w:basedOn w:val="TOC1"/>
    <w:link w:val="Style1Char"/>
    <w:qFormat/>
    <w:rsid w:val="00654A5F"/>
    <w:pPr>
      <w:tabs>
        <w:tab w:val="clear" w:pos="9360"/>
        <w:tab w:val="right" w:leader="dot" w:pos="9350"/>
      </w:tabs>
      <w:spacing w:before="0" w:after="0"/>
    </w:pPr>
    <w:rPr>
      <w:rFonts w:ascii="Times New Roman" w:hAnsi="Times New Roman"/>
      <w:b w:val="0"/>
      <w:bCs/>
      <w:caps/>
      <w:szCs w:val="36"/>
    </w:rPr>
  </w:style>
  <w:style w:type="paragraph" w:styleId="BodyText3">
    <w:name w:val="Body Text 3"/>
    <w:basedOn w:val="Normal"/>
    <w:link w:val="BodyText3Char"/>
    <w:semiHidden/>
    <w:rsid w:val="00654A5F"/>
    <w:rPr>
      <w:b/>
      <w:bCs/>
      <w:sz w:val="24"/>
      <w:szCs w:val="24"/>
      <w:u w:val="single"/>
    </w:rPr>
  </w:style>
  <w:style w:type="character" w:customStyle="1" w:styleId="BodyText3Char">
    <w:name w:val="Body Text 3 Char"/>
    <w:link w:val="BodyText3"/>
    <w:semiHidden/>
    <w:rsid w:val="00654A5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54A5F"/>
    <w:pPr>
      <w:ind w:left="720"/>
    </w:pPr>
  </w:style>
  <w:style w:type="paragraph" w:styleId="Subtitle">
    <w:name w:val="Subtitle"/>
    <w:basedOn w:val="Normal"/>
    <w:link w:val="SubtitleChar"/>
    <w:qFormat/>
    <w:rsid w:val="00654A5F"/>
    <w:pPr>
      <w:keepNext/>
      <w:spacing w:after="60"/>
      <w:jc w:val="center"/>
    </w:pPr>
    <w:rPr>
      <w:rFonts w:ascii="Arial" w:eastAsia="Arial Unicode MS" w:hAnsi="Arial"/>
      <w:i/>
      <w:sz w:val="28"/>
      <w:szCs w:val="28"/>
    </w:rPr>
  </w:style>
  <w:style w:type="character" w:customStyle="1" w:styleId="SubtitleChar">
    <w:name w:val="Subtitle Char"/>
    <w:link w:val="Subtitle"/>
    <w:rsid w:val="00654A5F"/>
    <w:rPr>
      <w:rFonts w:ascii="Arial" w:eastAsia="Arial Unicode MS" w:hAnsi="Arial" w:cs="Times New Roman"/>
      <w:i/>
      <w:sz w:val="28"/>
      <w:szCs w:val="28"/>
    </w:rPr>
  </w:style>
  <w:style w:type="character" w:customStyle="1" w:styleId="TableTextChar">
    <w:name w:val="Table Text Char"/>
    <w:link w:val="TableText"/>
    <w:rsid w:val="00654A5F"/>
    <w:rPr>
      <w:rFonts w:ascii="Times New Roman" w:eastAsia="Times New Roman" w:hAnsi="Times New Roman"/>
      <w:sz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A5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54A5F"/>
    <w:rPr>
      <w:rFonts w:ascii="Times New Roman" w:eastAsia="Times New Roman" w:hAnsi="Times New Roman" w:cs="Times New Roman"/>
      <w:szCs w:val="20"/>
    </w:rPr>
  </w:style>
  <w:style w:type="character" w:customStyle="1" w:styleId="Style1Char">
    <w:name w:val="Style1 Char"/>
    <w:link w:val="Style1"/>
    <w:rsid w:val="00654A5F"/>
    <w:rPr>
      <w:rFonts w:ascii="Times New Roman" w:eastAsia="Times New Roman" w:hAnsi="Times New Roman" w:cs="Times New Roman"/>
      <w:bCs/>
      <w:caps/>
      <w:szCs w:val="36"/>
    </w:rPr>
  </w:style>
  <w:style w:type="character" w:styleId="Strong">
    <w:name w:val="Strong"/>
    <w:uiPriority w:val="22"/>
    <w:qFormat/>
    <w:rsid w:val="00654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A5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nhideWhenUsed/>
    <w:rsid w:val="007A51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517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A517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17C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5E7A4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5E7A4E"/>
    <w:pPr>
      <w:tabs>
        <w:tab w:val="center" w:pos="1441"/>
      </w:tabs>
      <w:spacing w:before="60" w:after="60"/>
    </w:pPr>
    <w:rPr>
      <w:rFonts w:ascii="Arial" w:hAnsi="Arial"/>
      <w:b/>
      <w:color w:val="000000"/>
      <w:sz w:val="20"/>
      <w:szCs w:val="22"/>
    </w:rPr>
  </w:style>
  <w:style w:type="paragraph" w:customStyle="1" w:styleId="Default">
    <w:name w:val="Default"/>
    <w:rsid w:val="00334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0">
    <w:name w:val="TableGrid"/>
    <w:rsid w:val="00F4170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170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2202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46CE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uiPriority w:val="99"/>
    <w:semiHidden/>
    <w:unhideWhenUsed/>
    <w:rsid w:val="00E53F1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41331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A69E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m.oit.va.gov/TRMHomePage.aspx" TargetMode="External"/><Relationship Id="rId23" Type="http://schemas.openxmlformats.org/officeDocument/2006/relationships/image" Target="media/image10.png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06FE-5671-45D4-BD1C-AC09995E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11374</CharactersWithSpaces>
  <SharedDoc>false</SharedDoc>
  <HLinks>
    <vt:vector size="66" baseType="variant">
      <vt:variant>
        <vt:i4>7602276</vt:i4>
      </vt:variant>
      <vt:variant>
        <vt:i4>63</vt:i4>
      </vt:variant>
      <vt:variant>
        <vt:i4>0</vt:i4>
      </vt:variant>
      <vt:variant>
        <vt:i4>5</vt:i4>
      </vt:variant>
      <vt:variant>
        <vt:lpwstr>http://trm.oit.va.gov/TRMHomePage.aspx</vt:lpwstr>
      </vt:variant>
      <vt:variant>
        <vt:lpwstr/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_Toc63755879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_Toc63755878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_Toc63755877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_Toc63755876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_Toc63755875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_Toc63755874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_Toc63755873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_Toc63755872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_Toc63755871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_Toc63755870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cp:lastModifiedBy>Dept of Veterans Affairs</cp:lastModifiedBy>
  <cp:revision>3</cp:revision>
  <cp:lastPrinted>2021-02-18T22:32:00Z</cp:lastPrinted>
  <dcterms:created xsi:type="dcterms:W3CDTF">2021-02-18T22:32:00Z</dcterms:created>
  <dcterms:modified xsi:type="dcterms:W3CDTF">2021-02-18T22:32:00Z</dcterms:modified>
</cp:coreProperties>
</file>