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F7421D" w14:textId="2D84B1DE" w:rsidR="00585CB4" w:rsidRDefault="00CB03B5" w:rsidP="000F269B">
      <w:pPr>
        <w:pStyle w:val="CoverTitle"/>
        <w:spacing w:before="240" w:after="0"/>
      </w:pPr>
      <w:r>
        <w:fldChar w:fldCharType="begin"/>
      </w:r>
      <w:r>
        <w:instrText xml:space="preserve"> </w:instrText>
      </w:r>
      <w:r>
        <w:fldChar w:fldCharType="begin"/>
      </w:r>
      <w:r>
        <w:instrText xml:space="preserve">  </w:instrText>
      </w:r>
      <w:r>
        <w:fldChar w:fldCharType="end"/>
      </w:r>
      <w:r>
        <w:instrText xml:space="preserve"> </w:instrText>
      </w:r>
      <w:r>
        <w:fldChar w:fldCharType="end"/>
      </w:r>
      <w:r w:rsidR="003D7B30">
        <w:t>e</w:t>
      </w:r>
      <w:r w:rsidR="00C07F6A">
        <w:t>-</w:t>
      </w:r>
      <w:r w:rsidR="003D7B30">
        <w:t>Prescribing Controlled Substances</w:t>
      </w:r>
      <w:r w:rsidR="003D7B30">
        <w:tab/>
        <w:t xml:space="preserve"> </w:t>
      </w:r>
      <w:r w:rsidR="007C1C27">
        <w:t>(</w:t>
      </w:r>
      <w:r w:rsidR="003D7B30">
        <w:t>eP</w:t>
      </w:r>
      <w:r w:rsidR="007C1C27">
        <w:t>CS)</w:t>
      </w:r>
    </w:p>
    <w:p w14:paraId="36B03A50" w14:textId="7B2E786C" w:rsidR="00585CB4" w:rsidRDefault="00585CB4" w:rsidP="00CC3E58">
      <w:pPr>
        <w:pStyle w:val="CoverTitle"/>
        <w:spacing w:after="0"/>
      </w:pPr>
      <w:r>
        <w:t>Graphical User Interface</w:t>
      </w:r>
      <w:r w:rsidR="007B2F23">
        <w:t xml:space="preserve"> </w:t>
      </w:r>
      <w:r w:rsidR="004D3E5C">
        <w:t>(GUI)</w:t>
      </w:r>
    </w:p>
    <w:p w14:paraId="420F5598" w14:textId="132354B8" w:rsidR="00E56700" w:rsidRPr="005B236A" w:rsidRDefault="00E56700" w:rsidP="002D6EB6">
      <w:pPr>
        <w:pStyle w:val="CoverTitle"/>
      </w:pPr>
      <w:r w:rsidRPr="00E56700">
        <w:t>Software Version 2.</w:t>
      </w:r>
      <w:r w:rsidR="00386363">
        <w:t>1</w:t>
      </w:r>
    </w:p>
    <w:p w14:paraId="21B9D87F" w14:textId="20583FC3" w:rsidR="00585CB4" w:rsidRPr="006045E2" w:rsidRDefault="00585CB4" w:rsidP="002D6EB6">
      <w:pPr>
        <w:pStyle w:val="CoverTitle"/>
      </w:pPr>
      <w:r>
        <w:t>User Guide</w:t>
      </w:r>
    </w:p>
    <w:p w14:paraId="029DE63A" w14:textId="77777777" w:rsidR="00585CB4" w:rsidRDefault="00585CB4" w:rsidP="00AA1687">
      <w:pPr>
        <w:pStyle w:val="DSSECSBodyText"/>
        <w:spacing w:before="960" w:after="960"/>
        <w:jc w:val="center"/>
      </w:pPr>
      <w:r w:rsidRPr="00A07A1B">
        <w:rPr>
          <w:noProof/>
        </w:rPr>
        <w:drawing>
          <wp:inline distT="0" distB="0" distL="0" distR="0" wp14:anchorId="483067A2" wp14:editId="275A0518">
            <wp:extent cx="2194560" cy="2194560"/>
            <wp:effectExtent l="0" t="0" r="0" b="0"/>
            <wp:docPr id="248" name="Picture 248" descr="Official_VA_Se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_VA_Seal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14:paraId="7E95E521" w14:textId="4F26B4DE" w:rsidR="00585CB4" w:rsidRDefault="00963EA6" w:rsidP="002D6EB6">
      <w:pPr>
        <w:pStyle w:val="CoverTitle2"/>
      </w:pPr>
      <w:r>
        <w:t>Dec</w:t>
      </w:r>
      <w:r w:rsidR="0067752B">
        <w:t>ember</w:t>
      </w:r>
      <w:r w:rsidR="00386363">
        <w:t xml:space="preserve"> </w:t>
      </w:r>
      <w:r w:rsidR="000E3EE8">
        <w:t>202</w:t>
      </w:r>
      <w:r w:rsidR="00EA7666">
        <w:t>3</w:t>
      </w:r>
    </w:p>
    <w:p w14:paraId="20D00C61" w14:textId="68A2D2D8" w:rsidR="00433C58" w:rsidRPr="009441F3" w:rsidRDefault="00433C58" w:rsidP="00AA1687">
      <w:pPr>
        <w:pStyle w:val="CoverTitle2"/>
        <w:spacing w:after="0"/>
      </w:pPr>
      <w:r w:rsidRPr="009441F3">
        <w:t>Department of Veterans Affairs</w:t>
      </w:r>
      <w:r w:rsidR="00A13BE8" w:rsidRPr="00A13BE8">
        <w:rPr>
          <w:szCs w:val="28"/>
        </w:rPr>
        <w:t xml:space="preserve"> </w:t>
      </w:r>
      <w:r w:rsidR="00E56A39">
        <w:rPr>
          <w:szCs w:val="28"/>
        </w:rPr>
        <w:t>(VA)</w:t>
      </w:r>
    </w:p>
    <w:p w14:paraId="6877B69C" w14:textId="509FEC72" w:rsidR="00433C58" w:rsidRPr="009441F3" w:rsidRDefault="00433C58" w:rsidP="002D6EB6">
      <w:pPr>
        <w:pStyle w:val="CoverTitle2"/>
      </w:pPr>
      <w:r w:rsidRPr="009441F3">
        <w:t>Office of Information and Technology</w:t>
      </w:r>
      <w:r w:rsidR="00A13BE8" w:rsidRPr="00A13BE8">
        <w:rPr>
          <w:szCs w:val="28"/>
        </w:rPr>
        <w:t xml:space="preserve"> </w:t>
      </w:r>
      <w:r w:rsidR="00E56A39">
        <w:rPr>
          <w:szCs w:val="28"/>
        </w:rPr>
        <w:t>(OIT)</w:t>
      </w:r>
    </w:p>
    <w:p w14:paraId="53A5628D" w14:textId="77777777" w:rsidR="00433C58" w:rsidRDefault="00433C58" w:rsidP="00C91A2E">
      <w:pPr>
        <w:pStyle w:val="DSSECSBodyText"/>
      </w:pPr>
    </w:p>
    <w:p w14:paraId="0AC299F0" w14:textId="77777777" w:rsidR="00D16E00" w:rsidRPr="00FD2969" w:rsidRDefault="00D16E00" w:rsidP="00FD2969">
      <w:pPr>
        <w:pStyle w:val="DSSECSBodyText"/>
      </w:pPr>
    </w:p>
    <w:p w14:paraId="278A3D00" w14:textId="77777777" w:rsidR="00D16E00" w:rsidRPr="00FD2969" w:rsidRDefault="00D16E00" w:rsidP="00FD2969">
      <w:pPr>
        <w:pStyle w:val="DSSECSBodyText"/>
        <w:sectPr w:rsidR="00D16E00" w:rsidRPr="00FD2969" w:rsidSect="00993B0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0" w:left="1440" w:header="720" w:footer="933" w:gutter="0"/>
          <w:pgNumType w:fmt="lowerRoman" w:start="1"/>
          <w:cols w:space="720"/>
          <w:docGrid w:linePitch="272"/>
        </w:sectPr>
      </w:pPr>
    </w:p>
    <w:p w14:paraId="7D52F13A" w14:textId="77777777" w:rsidR="0029289E" w:rsidRDefault="00D60CCB" w:rsidP="001B18A6">
      <w:pPr>
        <w:pStyle w:val="CoverTitle2"/>
      </w:pPr>
      <w:r>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000" w:firstRow="0" w:lastRow="0" w:firstColumn="0" w:lastColumn="0" w:noHBand="0" w:noVBand="0"/>
      </w:tblPr>
      <w:tblGrid>
        <w:gridCol w:w="985"/>
        <w:gridCol w:w="1079"/>
        <w:gridCol w:w="5760"/>
        <w:gridCol w:w="1526"/>
      </w:tblGrid>
      <w:tr w:rsidR="00E24969" w:rsidRPr="00E36DD3" w14:paraId="5A20C920" w14:textId="77777777" w:rsidTr="00FA28A6">
        <w:trPr>
          <w:cantSplit/>
          <w:tblHeader/>
        </w:trPr>
        <w:tc>
          <w:tcPr>
            <w:tcW w:w="527" w:type="pct"/>
            <w:shd w:val="clear" w:color="auto" w:fill="D9D9D9" w:themeFill="background1" w:themeFillShade="D9"/>
            <w:vAlign w:val="center"/>
          </w:tcPr>
          <w:p w14:paraId="71FD422B" w14:textId="77777777" w:rsidR="00D760E2" w:rsidRPr="00E36DD3" w:rsidRDefault="00D760E2" w:rsidP="00AA1687">
            <w:pPr>
              <w:pStyle w:val="TableColumnHeading"/>
              <w:rPr>
                <w:sz w:val="20"/>
                <w:szCs w:val="20"/>
              </w:rPr>
            </w:pPr>
            <w:r w:rsidRPr="00E36DD3">
              <w:rPr>
                <w:sz w:val="20"/>
                <w:szCs w:val="20"/>
              </w:rPr>
              <w:t>Date</w:t>
            </w:r>
          </w:p>
        </w:tc>
        <w:tc>
          <w:tcPr>
            <w:tcW w:w="577" w:type="pct"/>
            <w:shd w:val="clear" w:color="auto" w:fill="D9D9D9" w:themeFill="background1" w:themeFillShade="D9"/>
            <w:vAlign w:val="center"/>
          </w:tcPr>
          <w:p w14:paraId="1BE04E74" w14:textId="6C56E368" w:rsidR="00D760E2" w:rsidRPr="00E36DD3" w:rsidRDefault="00CC3E58" w:rsidP="00AA1687">
            <w:pPr>
              <w:pStyle w:val="TableColumnHeading"/>
              <w:rPr>
                <w:sz w:val="20"/>
                <w:szCs w:val="20"/>
              </w:rPr>
            </w:pPr>
            <w:r w:rsidRPr="00E36DD3">
              <w:rPr>
                <w:sz w:val="20"/>
                <w:szCs w:val="20"/>
              </w:rPr>
              <w:t>Revision</w:t>
            </w:r>
          </w:p>
        </w:tc>
        <w:tc>
          <w:tcPr>
            <w:tcW w:w="3080" w:type="pct"/>
            <w:shd w:val="clear" w:color="auto" w:fill="D9D9D9" w:themeFill="background1" w:themeFillShade="D9"/>
            <w:vAlign w:val="center"/>
          </w:tcPr>
          <w:p w14:paraId="072E8219" w14:textId="77777777" w:rsidR="00D760E2" w:rsidRPr="00E36DD3" w:rsidRDefault="00D760E2" w:rsidP="00AA1687">
            <w:pPr>
              <w:pStyle w:val="TableColumnHeading"/>
              <w:rPr>
                <w:sz w:val="20"/>
                <w:szCs w:val="20"/>
              </w:rPr>
            </w:pPr>
            <w:r w:rsidRPr="00E36DD3">
              <w:rPr>
                <w:sz w:val="20"/>
                <w:szCs w:val="20"/>
              </w:rPr>
              <w:t>Description</w:t>
            </w:r>
          </w:p>
        </w:tc>
        <w:tc>
          <w:tcPr>
            <w:tcW w:w="816" w:type="pct"/>
            <w:shd w:val="clear" w:color="auto" w:fill="D9D9D9" w:themeFill="background1" w:themeFillShade="D9"/>
            <w:vAlign w:val="center"/>
          </w:tcPr>
          <w:p w14:paraId="1E41B746" w14:textId="77777777" w:rsidR="00D760E2" w:rsidRPr="00E36DD3" w:rsidRDefault="00D760E2" w:rsidP="00AA1687">
            <w:pPr>
              <w:pStyle w:val="TableColumnHeading"/>
              <w:rPr>
                <w:sz w:val="20"/>
                <w:szCs w:val="20"/>
              </w:rPr>
            </w:pPr>
            <w:r w:rsidRPr="00E36DD3">
              <w:rPr>
                <w:sz w:val="20"/>
                <w:szCs w:val="20"/>
              </w:rPr>
              <w:t>Author</w:t>
            </w:r>
          </w:p>
        </w:tc>
      </w:tr>
      <w:tr w:rsidR="00FA28A6" w:rsidRPr="00E36DD3" w14:paraId="23535E62" w14:textId="77777777" w:rsidTr="00FA28A6">
        <w:trPr>
          <w:cantSplit/>
        </w:trPr>
        <w:tc>
          <w:tcPr>
            <w:tcW w:w="527" w:type="pct"/>
            <w:shd w:val="clear" w:color="000080" w:fill="FFFFFF"/>
          </w:tcPr>
          <w:p w14:paraId="607013C7" w14:textId="46452863" w:rsidR="00FA28A6" w:rsidRPr="00D470B9" w:rsidRDefault="00FA28A6" w:rsidP="00AA1687">
            <w:pPr>
              <w:pStyle w:val="TableText"/>
              <w:rPr>
                <w:sz w:val="20"/>
              </w:rPr>
            </w:pPr>
            <w:r w:rsidRPr="00D470B9">
              <w:rPr>
                <w:sz w:val="20"/>
              </w:rPr>
              <w:t>1</w:t>
            </w:r>
            <w:r w:rsidR="00B60C76" w:rsidRPr="00D470B9">
              <w:rPr>
                <w:sz w:val="20"/>
              </w:rPr>
              <w:t>1</w:t>
            </w:r>
            <w:r w:rsidRPr="00D470B9">
              <w:rPr>
                <w:sz w:val="20"/>
              </w:rPr>
              <w:t>/2023</w:t>
            </w:r>
          </w:p>
        </w:tc>
        <w:tc>
          <w:tcPr>
            <w:tcW w:w="577" w:type="pct"/>
            <w:shd w:val="clear" w:color="000080" w:fill="FFFFFF"/>
          </w:tcPr>
          <w:p w14:paraId="46B3ABEF" w14:textId="3D54E4FE" w:rsidR="00FA28A6" w:rsidRPr="00D470B9" w:rsidRDefault="00FA28A6" w:rsidP="00AA1687">
            <w:pPr>
              <w:pStyle w:val="TableText"/>
              <w:rPr>
                <w:sz w:val="20"/>
              </w:rPr>
            </w:pPr>
            <w:r w:rsidRPr="00D470B9">
              <w:rPr>
                <w:sz w:val="20"/>
              </w:rPr>
              <w:t>1.2</w:t>
            </w:r>
          </w:p>
        </w:tc>
        <w:tc>
          <w:tcPr>
            <w:tcW w:w="3080" w:type="pct"/>
            <w:shd w:val="clear" w:color="000080" w:fill="FFFFFF"/>
          </w:tcPr>
          <w:p w14:paraId="497B618A" w14:textId="4F86FE53" w:rsidR="00FA28A6" w:rsidRPr="00D470B9" w:rsidRDefault="00FA28A6" w:rsidP="00CE520C">
            <w:pPr>
              <w:pStyle w:val="TableText"/>
              <w:rPr>
                <w:sz w:val="20"/>
              </w:rPr>
            </w:pPr>
            <w:r w:rsidRPr="00D470B9">
              <w:rPr>
                <w:sz w:val="20"/>
              </w:rPr>
              <w:t>Updates pertaining to PSO*7*731</w:t>
            </w:r>
            <w:r w:rsidR="00CE520C" w:rsidRPr="00D470B9">
              <w:rPr>
                <w:sz w:val="20"/>
              </w:rPr>
              <w:t>, r</w:t>
            </w:r>
            <w:r w:rsidR="006370A4" w:rsidRPr="00D470B9">
              <w:rPr>
                <w:sz w:val="20"/>
              </w:rPr>
              <w:t>emoved all instances of Detox number</w:t>
            </w:r>
            <w:r w:rsidR="00CE520C" w:rsidRPr="00D470B9">
              <w:rPr>
                <w:sz w:val="20"/>
              </w:rPr>
              <w:t>:</w:t>
            </w:r>
          </w:p>
          <w:p w14:paraId="08D78C8C" w14:textId="0D0121FA" w:rsidR="00BC062A" w:rsidRPr="00D470B9" w:rsidRDefault="00BC062A" w:rsidP="00817B81">
            <w:pPr>
              <w:pStyle w:val="TableText"/>
              <w:numPr>
                <w:ilvl w:val="0"/>
                <w:numId w:val="45"/>
              </w:numPr>
              <w:ind w:left="423" w:hanging="266"/>
              <w:rPr>
                <w:sz w:val="20"/>
              </w:rPr>
            </w:pPr>
            <w:r w:rsidRPr="00D470B9">
              <w:rPr>
                <w:sz w:val="20"/>
              </w:rPr>
              <w:t xml:space="preserve">Updated 4.1 </w:t>
            </w:r>
            <w:r w:rsidRPr="00D470B9">
              <w:rPr>
                <w:sz w:val="20"/>
              </w:rPr>
              <w:fldChar w:fldCharType="begin"/>
            </w:r>
            <w:r w:rsidRPr="00D470B9">
              <w:rPr>
                <w:sz w:val="20"/>
              </w:rPr>
              <w:instrText xml:space="preserve"> REF Step3_ViewtheDEANumbers_p17 \r \h  \* MERGEFORMAT </w:instrText>
            </w:r>
            <w:r w:rsidRPr="00D470B9">
              <w:rPr>
                <w:sz w:val="20"/>
              </w:rPr>
            </w:r>
            <w:r w:rsidRPr="00D470B9">
              <w:rPr>
                <w:sz w:val="20"/>
              </w:rPr>
              <w:fldChar w:fldCharType="separate"/>
            </w:r>
            <w:r w:rsidRPr="00D470B9">
              <w:rPr>
                <w:color w:val="0000FF"/>
                <w:sz w:val="20"/>
                <w:u w:val="single"/>
              </w:rPr>
              <w:t>Step 3</w:t>
            </w:r>
            <w:r w:rsidRPr="00D470B9">
              <w:rPr>
                <w:sz w:val="20"/>
              </w:rPr>
              <w:t xml:space="preserve">. </w:t>
            </w:r>
            <w:r w:rsidRPr="00D470B9">
              <w:rPr>
                <w:sz w:val="20"/>
              </w:rPr>
              <w:fldChar w:fldCharType="end"/>
            </w:r>
            <w:r w:rsidRPr="00D470B9">
              <w:rPr>
                <w:sz w:val="20"/>
              </w:rPr>
              <w:t>View the DEA Numbers</w:t>
            </w:r>
          </w:p>
          <w:p w14:paraId="211ACE52" w14:textId="77777777" w:rsidR="00BC062A" w:rsidRPr="00D470B9" w:rsidRDefault="00BC062A" w:rsidP="00BC062A">
            <w:pPr>
              <w:pStyle w:val="TableText"/>
              <w:numPr>
                <w:ilvl w:val="0"/>
                <w:numId w:val="45"/>
              </w:numPr>
              <w:ind w:left="423" w:hanging="266"/>
              <w:rPr>
                <w:color w:val="000000" w:themeColor="text1"/>
                <w:sz w:val="20"/>
              </w:rPr>
            </w:pPr>
            <w:r w:rsidRPr="00D470B9">
              <w:rPr>
                <w:sz w:val="20"/>
              </w:rPr>
              <w:t xml:space="preserve">Updated steps in </w:t>
            </w:r>
            <w:r w:rsidRPr="00D470B9">
              <w:rPr>
                <w:color w:val="0000FF"/>
                <w:sz w:val="20"/>
                <w:u w:val="single"/>
              </w:rPr>
              <w:fldChar w:fldCharType="begin"/>
            </w:r>
            <w:r w:rsidRPr="00D470B9">
              <w:rPr>
                <w:color w:val="0000FF"/>
                <w:sz w:val="20"/>
                <w:u w:val="single"/>
              </w:rPr>
              <w:instrText xml:space="preserve"> REF _Ref151036961 \r \h  \* MERGEFORMAT </w:instrText>
            </w:r>
            <w:r w:rsidRPr="00D470B9">
              <w:rPr>
                <w:color w:val="0000FF"/>
                <w:sz w:val="20"/>
                <w:u w:val="single"/>
              </w:rPr>
            </w:r>
            <w:r w:rsidRPr="00D470B9">
              <w:rPr>
                <w:color w:val="0000FF"/>
                <w:sz w:val="20"/>
                <w:u w:val="single"/>
              </w:rPr>
              <w:fldChar w:fldCharType="separate"/>
            </w:r>
            <w:r w:rsidRPr="00D470B9">
              <w:rPr>
                <w:color w:val="0000FF"/>
                <w:sz w:val="20"/>
                <w:u w:val="single"/>
              </w:rPr>
              <w:t>4.1.1.2</w:t>
            </w:r>
            <w:r w:rsidRPr="00D470B9">
              <w:rPr>
                <w:color w:val="0000FF"/>
                <w:sz w:val="20"/>
                <w:u w:val="single"/>
              </w:rPr>
              <w:fldChar w:fldCharType="end"/>
            </w:r>
            <w:r w:rsidRPr="00D470B9">
              <w:rPr>
                <w:sz w:val="20"/>
              </w:rPr>
              <w:t xml:space="preserve"> </w:t>
            </w:r>
            <w:r w:rsidRPr="00D470B9">
              <w:rPr>
                <w:sz w:val="20"/>
              </w:rPr>
              <w:fldChar w:fldCharType="begin"/>
            </w:r>
            <w:r w:rsidRPr="00D470B9">
              <w:rPr>
                <w:sz w:val="20"/>
              </w:rPr>
              <w:instrText xml:space="preserve"> REF _Ref151036968 \h  \* MERGEFORMAT </w:instrText>
            </w:r>
            <w:r w:rsidRPr="00D470B9">
              <w:rPr>
                <w:sz w:val="20"/>
              </w:rPr>
            </w:r>
            <w:r w:rsidRPr="00D470B9">
              <w:rPr>
                <w:sz w:val="20"/>
              </w:rPr>
              <w:fldChar w:fldCharType="separate"/>
            </w:r>
            <w:r w:rsidRPr="00D470B9">
              <w:rPr>
                <w:color w:val="0000FF"/>
                <w:sz w:val="20"/>
                <w:u w:val="single"/>
              </w:rPr>
              <w:t>Edit a DEA Numbe</w:t>
            </w:r>
            <w:r w:rsidRPr="00D470B9">
              <w:rPr>
                <w:color w:val="0000FF"/>
                <w:sz w:val="20"/>
              </w:rPr>
              <w:t>r</w:t>
            </w:r>
            <w:r w:rsidRPr="00D470B9">
              <w:rPr>
                <w:sz w:val="20"/>
              </w:rPr>
              <w:fldChar w:fldCharType="end"/>
            </w:r>
          </w:p>
          <w:p w14:paraId="75D7C637" w14:textId="15E82A06" w:rsidR="000B33DF" w:rsidRPr="00D470B9" w:rsidRDefault="00BC062A" w:rsidP="0087154C">
            <w:pPr>
              <w:pStyle w:val="TableText"/>
              <w:numPr>
                <w:ilvl w:val="0"/>
                <w:numId w:val="45"/>
              </w:numPr>
              <w:ind w:left="423" w:hanging="266"/>
              <w:rPr>
                <w:sz w:val="20"/>
              </w:rPr>
            </w:pPr>
            <w:r w:rsidRPr="00D470B9">
              <w:rPr>
                <w:sz w:val="20"/>
              </w:rPr>
              <w:t>New screenshots for</w:t>
            </w:r>
            <w:r w:rsidR="00052EC0" w:rsidRPr="00D470B9">
              <w:rPr>
                <w:sz w:val="20"/>
              </w:rPr>
              <w:t xml:space="preserve"> </w:t>
            </w:r>
            <w:r w:rsidR="00E6341F" w:rsidRPr="00D470B9">
              <w:rPr>
                <w:color w:val="0000FF"/>
                <w:sz w:val="20"/>
                <w:u w:val="single"/>
              </w:rPr>
              <w:fldChar w:fldCharType="begin"/>
            </w:r>
            <w:r w:rsidR="00E6341F" w:rsidRPr="00D470B9">
              <w:rPr>
                <w:color w:val="0000FF"/>
                <w:sz w:val="20"/>
                <w:u w:val="single"/>
              </w:rPr>
              <w:instrText xml:space="preserve"> REF _Ref130814305 \h  \* MERGEFORMAT </w:instrText>
            </w:r>
            <w:r w:rsidR="00E6341F" w:rsidRPr="00D470B9">
              <w:rPr>
                <w:color w:val="0000FF"/>
                <w:sz w:val="20"/>
                <w:u w:val="single"/>
              </w:rPr>
            </w:r>
            <w:r w:rsidR="00E6341F" w:rsidRPr="00D470B9">
              <w:rPr>
                <w:color w:val="0000FF"/>
                <w:sz w:val="20"/>
                <w:u w:val="single"/>
              </w:rPr>
              <w:fldChar w:fldCharType="separate"/>
            </w:r>
            <w:r w:rsidR="00E6341F" w:rsidRPr="00D470B9">
              <w:rPr>
                <w:color w:val="0000FF"/>
                <w:sz w:val="20"/>
                <w:u w:val="single"/>
              </w:rPr>
              <w:t xml:space="preserve">Figure </w:t>
            </w:r>
            <w:r w:rsidR="00E6341F" w:rsidRPr="00D470B9">
              <w:rPr>
                <w:noProof/>
                <w:color w:val="0000FF"/>
                <w:sz w:val="20"/>
                <w:u w:val="single"/>
              </w:rPr>
              <w:t>12</w:t>
            </w:r>
            <w:r w:rsidR="00E6341F" w:rsidRPr="00D470B9">
              <w:rPr>
                <w:color w:val="0000FF"/>
                <w:sz w:val="20"/>
                <w:u w:val="single"/>
              </w:rPr>
              <w:fldChar w:fldCharType="end"/>
            </w:r>
            <w:r w:rsidR="00052EC0" w:rsidRPr="00D470B9">
              <w:rPr>
                <w:sz w:val="20"/>
              </w:rPr>
              <w:t xml:space="preserve">, </w:t>
            </w:r>
            <w:r w:rsidR="00E6341F" w:rsidRPr="00D470B9">
              <w:rPr>
                <w:color w:val="0000FF"/>
                <w:sz w:val="20"/>
                <w:u w:val="single"/>
              </w:rPr>
              <w:fldChar w:fldCharType="begin"/>
            </w:r>
            <w:r w:rsidR="00E6341F" w:rsidRPr="00D470B9">
              <w:rPr>
                <w:color w:val="0000FF"/>
                <w:sz w:val="20"/>
                <w:u w:val="single"/>
              </w:rPr>
              <w:instrText xml:space="preserve"> REF _Ref130824010 \h  \* MERGEFORMAT </w:instrText>
            </w:r>
            <w:r w:rsidR="00E6341F" w:rsidRPr="00D470B9">
              <w:rPr>
                <w:color w:val="0000FF"/>
                <w:sz w:val="20"/>
                <w:u w:val="single"/>
              </w:rPr>
            </w:r>
            <w:r w:rsidR="00E6341F" w:rsidRPr="00D470B9">
              <w:rPr>
                <w:color w:val="0000FF"/>
                <w:sz w:val="20"/>
                <w:u w:val="single"/>
              </w:rPr>
              <w:fldChar w:fldCharType="separate"/>
            </w:r>
            <w:r w:rsidR="00E6341F" w:rsidRPr="00D470B9">
              <w:rPr>
                <w:color w:val="0000FF"/>
                <w:sz w:val="20"/>
                <w:u w:val="single"/>
              </w:rPr>
              <w:t xml:space="preserve">Figure </w:t>
            </w:r>
            <w:r w:rsidR="00E6341F" w:rsidRPr="00D470B9">
              <w:rPr>
                <w:noProof/>
                <w:color w:val="0000FF"/>
                <w:sz w:val="20"/>
                <w:u w:val="single"/>
              </w:rPr>
              <w:t>16</w:t>
            </w:r>
            <w:r w:rsidR="00E6341F" w:rsidRPr="00D470B9">
              <w:rPr>
                <w:color w:val="0000FF"/>
                <w:sz w:val="20"/>
                <w:u w:val="single"/>
              </w:rPr>
              <w:fldChar w:fldCharType="end"/>
            </w:r>
            <w:r w:rsidR="00052EC0" w:rsidRPr="00D470B9">
              <w:rPr>
                <w:sz w:val="20"/>
              </w:rPr>
              <w:t xml:space="preserve">, </w:t>
            </w:r>
            <w:r w:rsidR="00E6341F" w:rsidRPr="00D470B9">
              <w:rPr>
                <w:color w:val="0000FF"/>
                <w:sz w:val="20"/>
                <w:u w:val="single"/>
              </w:rPr>
              <w:fldChar w:fldCharType="begin"/>
            </w:r>
            <w:r w:rsidR="00E6341F" w:rsidRPr="00D470B9">
              <w:rPr>
                <w:color w:val="0000FF"/>
                <w:sz w:val="20"/>
                <w:u w:val="single"/>
              </w:rPr>
              <w:instrText xml:space="preserve"> REF _Ref144208179 \h  \* MERGEFORMAT </w:instrText>
            </w:r>
            <w:r w:rsidR="00E6341F" w:rsidRPr="00D470B9">
              <w:rPr>
                <w:color w:val="0000FF"/>
                <w:sz w:val="20"/>
                <w:u w:val="single"/>
              </w:rPr>
            </w:r>
            <w:r w:rsidR="00E6341F" w:rsidRPr="00D470B9">
              <w:rPr>
                <w:color w:val="0000FF"/>
                <w:sz w:val="20"/>
                <w:u w:val="single"/>
              </w:rPr>
              <w:fldChar w:fldCharType="separate"/>
            </w:r>
            <w:r w:rsidR="00E6341F" w:rsidRPr="00D470B9">
              <w:rPr>
                <w:color w:val="0000FF"/>
                <w:sz w:val="20"/>
                <w:u w:val="single"/>
              </w:rPr>
              <w:t xml:space="preserve">Figure </w:t>
            </w:r>
            <w:r w:rsidR="00E6341F" w:rsidRPr="00D470B9">
              <w:rPr>
                <w:noProof/>
                <w:color w:val="0000FF"/>
                <w:sz w:val="20"/>
                <w:u w:val="single"/>
              </w:rPr>
              <w:t>17</w:t>
            </w:r>
            <w:r w:rsidR="00E6341F" w:rsidRPr="00D470B9">
              <w:rPr>
                <w:color w:val="0000FF"/>
                <w:sz w:val="20"/>
                <w:u w:val="single"/>
              </w:rPr>
              <w:fldChar w:fldCharType="end"/>
            </w:r>
            <w:r w:rsidR="00052EC0" w:rsidRPr="00D470B9">
              <w:rPr>
                <w:sz w:val="20"/>
              </w:rPr>
              <w:t xml:space="preserve">, </w:t>
            </w:r>
            <w:r w:rsidR="00E6341F" w:rsidRPr="00D470B9">
              <w:rPr>
                <w:color w:val="0000FF"/>
                <w:sz w:val="20"/>
                <w:u w:val="single"/>
              </w:rPr>
              <w:fldChar w:fldCharType="begin"/>
            </w:r>
            <w:r w:rsidR="00E6341F" w:rsidRPr="00D470B9">
              <w:rPr>
                <w:color w:val="0000FF"/>
                <w:sz w:val="20"/>
                <w:u w:val="single"/>
              </w:rPr>
              <w:instrText xml:space="preserve"> REF _Ref130822214 \h  \* MERGEFORMAT </w:instrText>
            </w:r>
            <w:r w:rsidR="00E6341F" w:rsidRPr="00D470B9">
              <w:rPr>
                <w:color w:val="0000FF"/>
                <w:sz w:val="20"/>
                <w:u w:val="single"/>
              </w:rPr>
            </w:r>
            <w:r w:rsidR="00E6341F" w:rsidRPr="00D470B9">
              <w:rPr>
                <w:color w:val="0000FF"/>
                <w:sz w:val="20"/>
                <w:u w:val="single"/>
              </w:rPr>
              <w:fldChar w:fldCharType="separate"/>
            </w:r>
            <w:r w:rsidR="00E6341F" w:rsidRPr="00D470B9">
              <w:rPr>
                <w:color w:val="0000FF"/>
                <w:sz w:val="20"/>
                <w:u w:val="single"/>
              </w:rPr>
              <w:t xml:space="preserve">Figure </w:t>
            </w:r>
            <w:r w:rsidR="00E6341F" w:rsidRPr="00D470B9">
              <w:rPr>
                <w:noProof/>
                <w:color w:val="0000FF"/>
                <w:sz w:val="20"/>
                <w:u w:val="single"/>
              </w:rPr>
              <w:t>19</w:t>
            </w:r>
            <w:r w:rsidR="00E6341F" w:rsidRPr="00D470B9">
              <w:rPr>
                <w:color w:val="0000FF"/>
                <w:sz w:val="20"/>
                <w:u w:val="single"/>
              </w:rPr>
              <w:fldChar w:fldCharType="end"/>
            </w:r>
            <w:r w:rsidR="00052EC0" w:rsidRPr="00D470B9">
              <w:rPr>
                <w:sz w:val="20"/>
              </w:rPr>
              <w:t xml:space="preserve">, </w:t>
            </w:r>
            <w:r w:rsidR="00E6341F" w:rsidRPr="00D470B9">
              <w:rPr>
                <w:color w:val="0000FF"/>
                <w:sz w:val="20"/>
                <w:u w:val="single"/>
              </w:rPr>
              <w:fldChar w:fldCharType="begin"/>
            </w:r>
            <w:r w:rsidR="00E6341F" w:rsidRPr="00D470B9">
              <w:rPr>
                <w:color w:val="0000FF"/>
                <w:sz w:val="20"/>
                <w:u w:val="single"/>
              </w:rPr>
              <w:instrText xml:space="preserve"> REF _Ref130822175 \h  \* MERGEFORMAT </w:instrText>
            </w:r>
            <w:r w:rsidR="00E6341F" w:rsidRPr="00D470B9">
              <w:rPr>
                <w:color w:val="0000FF"/>
                <w:sz w:val="20"/>
                <w:u w:val="single"/>
              </w:rPr>
            </w:r>
            <w:r w:rsidR="00E6341F" w:rsidRPr="00D470B9">
              <w:rPr>
                <w:color w:val="0000FF"/>
                <w:sz w:val="20"/>
                <w:u w:val="single"/>
              </w:rPr>
              <w:fldChar w:fldCharType="separate"/>
            </w:r>
            <w:r w:rsidR="00E6341F" w:rsidRPr="00D470B9">
              <w:rPr>
                <w:color w:val="0000FF"/>
                <w:sz w:val="20"/>
                <w:u w:val="single"/>
              </w:rPr>
              <w:t xml:space="preserve">Figure </w:t>
            </w:r>
            <w:r w:rsidR="00E6341F" w:rsidRPr="00D470B9">
              <w:rPr>
                <w:noProof/>
                <w:color w:val="0000FF"/>
                <w:sz w:val="20"/>
                <w:u w:val="single"/>
              </w:rPr>
              <w:t>20</w:t>
            </w:r>
            <w:r w:rsidR="00E6341F" w:rsidRPr="00D470B9">
              <w:rPr>
                <w:color w:val="0000FF"/>
                <w:sz w:val="20"/>
                <w:u w:val="single"/>
              </w:rPr>
              <w:fldChar w:fldCharType="end"/>
            </w:r>
            <w:r w:rsidR="00052EC0" w:rsidRPr="00D470B9">
              <w:rPr>
                <w:sz w:val="20"/>
              </w:rPr>
              <w:t xml:space="preserve"> and </w:t>
            </w:r>
            <w:r w:rsidR="00E6341F" w:rsidRPr="00D470B9">
              <w:rPr>
                <w:color w:val="0000FF"/>
                <w:sz w:val="20"/>
                <w:u w:val="single"/>
              </w:rPr>
              <w:fldChar w:fldCharType="begin"/>
            </w:r>
            <w:r w:rsidR="00E6341F" w:rsidRPr="00D470B9">
              <w:rPr>
                <w:color w:val="0000FF"/>
                <w:sz w:val="20"/>
                <w:u w:val="single"/>
              </w:rPr>
              <w:instrText xml:space="preserve"> REF _Ref130822359 \h  \* MERGEFORMAT </w:instrText>
            </w:r>
            <w:r w:rsidR="00E6341F" w:rsidRPr="00D470B9">
              <w:rPr>
                <w:color w:val="0000FF"/>
                <w:sz w:val="20"/>
                <w:u w:val="single"/>
              </w:rPr>
            </w:r>
            <w:r w:rsidR="00E6341F" w:rsidRPr="00D470B9">
              <w:rPr>
                <w:color w:val="0000FF"/>
                <w:sz w:val="20"/>
                <w:u w:val="single"/>
              </w:rPr>
              <w:fldChar w:fldCharType="separate"/>
            </w:r>
            <w:r w:rsidR="00E6341F" w:rsidRPr="00D470B9">
              <w:rPr>
                <w:color w:val="0000FF"/>
                <w:sz w:val="20"/>
                <w:u w:val="single"/>
              </w:rPr>
              <w:t xml:space="preserve">Figure </w:t>
            </w:r>
            <w:r w:rsidR="00E6341F" w:rsidRPr="00D470B9">
              <w:rPr>
                <w:noProof/>
                <w:color w:val="0000FF"/>
                <w:sz w:val="20"/>
                <w:u w:val="single"/>
              </w:rPr>
              <w:t>22</w:t>
            </w:r>
            <w:r w:rsidR="00E6341F" w:rsidRPr="00D470B9">
              <w:rPr>
                <w:color w:val="0000FF"/>
                <w:sz w:val="20"/>
                <w:u w:val="single"/>
              </w:rPr>
              <w:fldChar w:fldCharType="end"/>
            </w:r>
          </w:p>
        </w:tc>
        <w:tc>
          <w:tcPr>
            <w:tcW w:w="816" w:type="pct"/>
            <w:shd w:val="clear" w:color="000080" w:fill="FFFFFF"/>
          </w:tcPr>
          <w:p w14:paraId="71DC1660" w14:textId="187A1057" w:rsidR="00FA28A6" w:rsidRPr="001A5036" w:rsidRDefault="00FA28A6" w:rsidP="00AA1687">
            <w:pPr>
              <w:pStyle w:val="TableText"/>
              <w:rPr>
                <w:sz w:val="20"/>
              </w:rPr>
            </w:pPr>
            <w:r w:rsidRPr="00D470B9">
              <w:rPr>
                <w:sz w:val="20"/>
              </w:rPr>
              <w:t>Liberty IT Solutions</w:t>
            </w:r>
          </w:p>
        </w:tc>
      </w:tr>
      <w:tr w:rsidR="00E24969" w:rsidRPr="00E36DD3" w14:paraId="67B37EF1" w14:textId="77777777" w:rsidTr="00FA28A6">
        <w:trPr>
          <w:cantSplit/>
        </w:trPr>
        <w:tc>
          <w:tcPr>
            <w:tcW w:w="527" w:type="pct"/>
            <w:shd w:val="clear" w:color="000080" w:fill="FFFFFF"/>
          </w:tcPr>
          <w:p w14:paraId="25AB7E47" w14:textId="2AA7EF58" w:rsidR="0067752B" w:rsidRPr="001A5036" w:rsidRDefault="0067752B" w:rsidP="00AA1687">
            <w:pPr>
              <w:pStyle w:val="TableText"/>
              <w:rPr>
                <w:sz w:val="20"/>
              </w:rPr>
            </w:pPr>
            <w:r w:rsidRPr="001A5036">
              <w:rPr>
                <w:sz w:val="20"/>
              </w:rPr>
              <w:t>9/2023</w:t>
            </w:r>
          </w:p>
        </w:tc>
        <w:tc>
          <w:tcPr>
            <w:tcW w:w="577" w:type="pct"/>
            <w:shd w:val="clear" w:color="000080" w:fill="FFFFFF"/>
          </w:tcPr>
          <w:p w14:paraId="3F18383E" w14:textId="7727B182" w:rsidR="0067752B" w:rsidRPr="001A5036" w:rsidRDefault="0067752B" w:rsidP="00AA1687">
            <w:pPr>
              <w:pStyle w:val="TableText"/>
              <w:rPr>
                <w:sz w:val="20"/>
              </w:rPr>
            </w:pPr>
            <w:r w:rsidRPr="001A5036">
              <w:rPr>
                <w:sz w:val="20"/>
              </w:rPr>
              <w:t>1.1</w:t>
            </w:r>
          </w:p>
        </w:tc>
        <w:tc>
          <w:tcPr>
            <w:tcW w:w="3080" w:type="pct"/>
            <w:shd w:val="clear" w:color="000080" w:fill="FFFFFF"/>
          </w:tcPr>
          <w:p w14:paraId="422DC845" w14:textId="77777777" w:rsidR="0067752B" w:rsidRPr="001A5036" w:rsidRDefault="0067752B" w:rsidP="00E56A39">
            <w:pPr>
              <w:pStyle w:val="TableText"/>
              <w:rPr>
                <w:sz w:val="20"/>
              </w:rPr>
            </w:pPr>
            <w:r w:rsidRPr="001A5036">
              <w:rPr>
                <w:sz w:val="20"/>
              </w:rPr>
              <w:t>Updates pertaining to PSO*7*735</w:t>
            </w:r>
          </w:p>
          <w:p w14:paraId="6D3FDE39" w14:textId="3D388DF3" w:rsidR="00920BF0" w:rsidRPr="001A5036" w:rsidRDefault="002C5A84" w:rsidP="006B119E">
            <w:pPr>
              <w:pStyle w:val="TableText"/>
              <w:numPr>
                <w:ilvl w:val="0"/>
                <w:numId w:val="45"/>
              </w:numPr>
              <w:ind w:left="423" w:hanging="266"/>
              <w:rPr>
                <w:sz w:val="20"/>
              </w:rPr>
            </w:pPr>
            <w:r w:rsidRPr="001A5036">
              <w:rPr>
                <w:sz w:val="20"/>
              </w:rPr>
              <w:tab/>
            </w:r>
            <w:r w:rsidRPr="001A5036">
              <w:rPr>
                <w:sz w:val="20"/>
              </w:rPr>
              <w:tab/>
            </w:r>
            <w:r w:rsidR="00AF34DB" w:rsidRPr="001A5036">
              <w:rPr>
                <w:color w:val="0000FF"/>
                <w:sz w:val="20"/>
                <w:u w:val="single"/>
              </w:rPr>
              <w:fldChar w:fldCharType="begin"/>
            </w:r>
            <w:r w:rsidR="00AF34DB" w:rsidRPr="001A5036">
              <w:rPr>
                <w:color w:val="0000FF"/>
                <w:sz w:val="20"/>
                <w:u w:val="single"/>
              </w:rPr>
              <w:instrText xml:space="preserve"> REF _Ref144210760 \h </w:instrText>
            </w:r>
            <w:r w:rsidR="00E36DD3" w:rsidRPr="001A5036">
              <w:rPr>
                <w:color w:val="0000FF"/>
                <w:sz w:val="20"/>
                <w:u w:val="single"/>
              </w:rPr>
              <w:instrText xml:space="preserve"> \* MERGEFORMAT </w:instrText>
            </w:r>
            <w:r w:rsidR="00AF34DB" w:rsidRPr="001A5036">
              <w:rPr>
                <w:color w:val="0000FF"/>
                <w:sz w:val="20"/>
                <w:u w:val="single"/>
              </w:rPr>
            </w:r>
            <w:r w:rsidR="00AF34DB" w:rsidRPr="001A5036">
              <w:rPr>
                <w:color w:val="0000FF"/>
                <w:sz w:val="20"/>
                <w:u w:val="single"/>
              </w:rPr>
              <w:fldChar w:fldCharType="separate"/>
            </w:r>
            <w:r w:rsidR="00AF34DB" w:rsidRPr="001A5036">
              <w:rPr>
                <w:color w:val="0000FF"/>
                <w:sz w:val="20"/>
                <w:u w:val="single"/>
              </w:rPr>
              <w:t>References and Resources</w:t>
            </w:r>
            <w:r w:rsidR="00AF34DB" w:rsidRPr="001A5036">
              <w:rPr>
                <w:color w:val="0000FF"/>
                <w:sz w:val="20"/>
                <w:u w:val="single"/>
              </w:rPr>
              <w:fldChar w:fldCharType="end"/>
            </w:r>
          </w:p>
          <w:p w14:paraId="713EC724" w14:textId="53D22911" w:rsidR="00AF34DB" w:rsidRPr="001A5036" w:rsidRDefault="00AF34DB" w:rsidP="006B119E">
            <w:pPr>
              <w:pStyle w:val="TableText"/>
              <w:numPr>
                <w:ilvl w:val="0"/>
                <w:numId w:val="45"/>
              </w:numPr>
              <w:ind w:left="423" w:hanging="266"/>
              <w:rPr>
                <w:sz w:val="20"/>
              </w:rPr>
            </w:pPr>
            <w:r w:rsidRPr="001A5036">
              <w:rPr>
                <w:color w:val="0000FF"/>
                <w:sz w:val="20"/>
                <w:u w:val="single"/>
              </w:rPr>
              <w:fldChar w:fldCharType="begin"/>
            </w:r>
            <w:r w:rsidRPr="001A5036">
              <w:rPr>
                <w:color w:val="0000FF"/>
                <w:sz w:val="20"/>
                <w:u w:val="single"/>
              </w:rPr>
              <w:instrText xml:space="preserve"> REF _Ref144210753 \h </w:instrText>
            </w:r>
            <w:r w:rsidR="00E36DD3" w:rsidRPr="001A5036">
              <w:rPr>
                <w:color w:val="0000FF"/>
                <w:sz w:val="20"/>
                <w:u w:val="single"/>
              </w:rPr>
              <w:instrText xml:space="preserve"> \* MERGEFORMAT </w:instrText>
            </w:r>
            <w:r w:rsidRPr="001A5036">
              <w:rPr>
                <w:color w:val="0000FF"/>
                <w:sz w:val="20"/>
                <w:u w:val="single"/>
              </w:rPr>
            </w:r>
            <w:r w:rsidRPr="001A5036">
              <w:rPr>
                <w:color w:val="0000FF"/>
                <w:sz w:val="20"/>
                <w:u w:val="single"/>
              </w:rPr>
              <w:fldChar w:fldCharType="separate"/>
            </w:r>
            <w:r w:rsidRPr="001A5036">
              <w:rPr>
                <w:color w:val="0000FF"/>
                <w:sz w:val="20"/>
                <w:u w:val="single"/>
              </w:rPr>
              <w:t>Authentication via Personal Identification Verification</w:t>
            </w:r>
            <w:r w:rsidRPr="001A5036">
              <w:rPr>
                <w:color w:val="0000FF"/>
                <w:sz w:val="20"/>
                <w:u w:val="single"/>
              </w:rPr>
              <w:fldChar w:fldCharType="end"/>
            </w:r>
          </w:p>
          <w:p w14:paraId="24A0D863" w14:textId="57E4D8F9" w:rsidR="00E36DD3" w:rsidRPr="001A5036" w:rsidRDefault="00E36DD3" w:rsidP="006B119E">
            <w:pPr>
              <w:pStyle w:val="TableText"/>
              <w:numPr>
                <w:ilvl w:val="0"/>
                <w:numId w:val="45"/>
              </w:numPr>
              <w:ind w:left="423" w:hanging="266"/>
              <w:rPr>
                <w:sz w:val="20"/>
              </w:rPr>
            </w:pPr>
            <w:r w:rsidRPr="001A5036">
              <w:rPr>
                <w:color w:val="0000FF"/>
                <w:sz w:val="20"/>
                <w:u w:val="single"/>
              </w:rPr>
              <w:fldChar w:fldCharType="begin"/>
            </w:r>
            <w:r w:rsidRPr="001A5036">
              <w:rPr>
                <w:color w:val="0000FF"/>
                <w:sz w:val="20"/>
                <w:u w:val="single"/>
              </w:rPr>
              <w:instrText xml:space="preserve"> REF _Ref144295471 \h  \* MERGEFORMAT </w:instrText>
            </w:r>
            <w:r w:rsidRPr="001A5036">
              <w:rPr>
                <w:color w:val="0000FF"/>
                <w:sz w:val="20"/>
                <w:u w:val="single"/>
              </w:rPr>
            </w:r>
            <w:r w:rsidRPr="001A5036">
              <w:rPr>
                <w:color w:val="0000FF"/>
                <w:sz w:val="20"/>
                <w:u w:val="single"/>
              </w:rPr>
              <w:fldChar w:fldCharType="separate"/>
            </w:r>
            <w:r w:rsidRPr="001A5036">
              <w:rPr>
                <w:color w:val="0000FF"/>
                <w:sz w:val="20"/>
                <w:u w:val="single"/>
              </w:rPr>
              <w:t>Changes to the DEA Prescribing Privileges Report</w:t>
            </w:r>
            <w:r w:rsidRPr="001A5036">
              <w:rPr>
                <w:color w:val="0000FF"/>
                <w:sz w:val="20"/>
                <w:u w:val="single"/>
              </w:rPr>
              <w:fldChar w:fldCharType="end"/>
            </w:r>
          </w:p>
          <w:p w14:paraId="1F32832F" w14:textId="3291E39A" w:rsidR="00D94FAA" w:rsidRPr="001A5036" w:rsidRDefault="00D94FAA" w:rsidP="006B119E">
            <w:pPr>
              <w:pStyle w:val="TableText"/>
              <w:numPr>
                <w:ilvl w:val="0"/>
                <w:numId w:val="45"/>
              </w:numPr>
              <w:ind w:left="423" w:hanging="266"/>
              <w:rPr>
                <w:sz w:val="20"/>
              </w:rPr>
            </w:pPr>
            <w:r w:rsidRPr="001A5036">
              <w:rPr>
                <w:color w:val="0000FF"/>
                <w:sz w:val="20"/>
                <w:u w:val="single"/>
              </w:rPr>
              <w:fldChar w:fldCharType="begin"/>
            </w:r>
            <w:r w:rsidRPr="001A5036">
              <w:rPr>
                <w:color w:val="0000FF"/>
                <w:sz w:val="20"/>
                <w:u w:val="single"/>
              </w:rPr>
              <w:instrText xml:space="preserve"> REF _Ref144209764 \h </w:instrText>
            </w:r>
            <w:r w:rsidR="00E36DD3" w:rsidRPr="001A5036">
              <w:rPr>
                <w:color w:val="0000FF"/>
                <w:sz w:val="20"/>
                <w:u w:val="single"/>
              </w:rPr>
              <w:instrText xml:space="preserve"> \* MERGEFORMAT </w:instrText>
            </w:r>
            <w:r w:rsidRPr="001A5036">
              <w:rPr>
                <w:color w:val="0000FF"/>
                <w:sz w:val="20"/>
                <w:u w:val="single"/>
              </w:rPr>
            </w:r>
            <w:r w:rsidRPr="001A5036">
              <w:rPr>
                <w:color w:val="0000FF"/>
                <w:sz w:val="20"/>
                <w:u w:val="single"/>
              </w:rPr>
              <w:fldChar w:fldCharType="separate"/>
            </w:r>
            <w:r w:rsidRPr="001A5036">
              <w:rPr>
                <w:color w:val="0000FF"/>
                <w:sz w:val="20"/>
                <w:u w:val="single"/>
              </w:rPr>
              <w:t>Acronyms and Abbreviations</w:t>
            </w:r>
            <w:r w:rsidRPr="001A5036">
              <w:rPr>
                <w:color w:val="0000FF"/>
                <w:sz w:val="20"/>
                <w:u w:val="single"/>
              </w:rPr>
              <w:fldChar w:fldCharType="end"/>
            </w:r>
          </w:p>
        </w:tc>
        <w:tc>
          <w:tcPr>
            <w:tcW w:w="816" w:type="pct"/>
            <w:shd w:val="clear" w:color="000080" w:fill="FFFFFF"/>
          </w:tcPr>
          <w:p w14:paraId="6FDF61B0" w14:textId="043FB23B" w:rsidR="0067752B" w:rsidRPr="00E36DD3" w:rsidRDefault="0067752B" w:rsidP="00AA1687">
            <w:pPr>
              <w:pStyle w:val="TableText"/>
              <w:rPr>
                <w:sz w:val="20"/>
              </w:rPr>
            </w:pPr>
            <w:r w:rsidRPr="001A5036">
              <w:rPr>
                <w:sz w:val="20"/>
              </w:rPr>
              <w:t>Liberty IT Solutions</w:t>
            </w:r>
          </w:p>
        </w:tc>
      </w:tr>
      <w:tr w:rsidR="00E24969" w:rsidRPr="00E36DD3" w14:paraId="37A556FC" w14:textId="77777777" w:rsidTr="00FA28A6">
        <w:trPr>
          <w:cantSplit/>
        </w:trPr>
        <w:tc>
          <w:tcPr>
            <w:tcW w:w="527" w:type="pct"/>
            <w:shd w:val="clear" w:color="000080" w:fill="FFFFFF"/>
          </w:tcPr>
          <w:p w14:paraId="4F897C0E" w14:textId="1EA8B439" w:rsidR="000E3EE8" w:rsidRPr="00E36DD3" w:rsidRDefault="00D274CA" w:rsidP="00AA1687">
            <w:pPr>
              <w:pStyle w:val="TableText"/>
              <w:rPr>
                <w:sz w:val="20"/>
              </w:rPr>
            </w:pPr>
            <w:r w:rsidRPr="00E36DD3">
              <w:rPr>
                <w:sz w:val="20"/>
              </w:rPr>
              <w:t>6</w:t>
            </w:r>
            <w:r w:rsidR="00101EDA" w:rsidRPr="00E36DD3">
              <w:rPr>
                <w:sz w:val="20"/>
              </w:rPr>
              <w:t>/</w:t>
            </w:r>
            <w:r w:rsidR="000E3EE8" w:rsidRPr="00E36DD3">
              <w:rPr>
                <w:sz w:val="20"/>
              </w:rPr>
              <w:t>202</w:t>
            </w:r>
            <w:r w:rsidR="00540F59" w:rsidRPr="00E36DD3">
              <w:rPr>
                <w:sz w:val="20"/>
              </w:rPr>
              <w:t>3</w:t>
            </w:r>
          </w:p>
        </w:tc>
        <w:tc>
          <w:tcPr>
            <w:tcW w:w="577" w:type="pct"/>
            <w:shd w:val="clear" w:color="000080" w:fill="FFFFFF"/>
          </w:tcPr>
          <w:p w14:paraId="68690DFC" w14:textId="54D86F22" w:rsidR="000E3EE8" w:rsidRPr="00E36DD3" w:rsidRDefault="00700980" w:rsidP="00AA1687">
            <w:pPr>
              <w:pStyle w:val="TableText"/>
              <w:rPr>
                <w:sz w:val="20"/>
              </w:rPr>
            </w:pPr>
            <w:r w:rsidRPr="00E36DD3">
              <w:rPr>
                <w:sz w:val="20"/>
              </w:rPr>
              <w:t>1.0</w:t>
            </w:r>
          </w:p>
        </w:tc>
        <w:tc>
          <w:tcPr>
            <w:tcW w:w="3080" w:type="pct"/>
            <w:shd w:val="clear" w:color="000080" w:fill="FFFFFF"/>
          </w:tcPr>
          <w:p w14:paraId="214A61C7" w14:textId="129D8659" w:rsidR="000E3EE8" w:rsidRPr="00E36DD3" w:rsidRDefault="0053164A" w:rsidP="00E56A39">
            <w:pPr>
              <w:pStyle w:val="TableText"/>
              <w:rPr>
                <w:sz w:val="20"/>
              </w:rPr>
            </w:pPr>
            <w:r w:rsidRPr="00E36DD3">
              <w:rPr>
                <w:sz w:val="20"/>
              </w:rPr>
              <w:t xml:space="preserve">Initial </w:t>
            </w:r>
            <w:r w:rsidR="00E56A39" w:rsidRPr="00E36DD3">
              <w:rPr>
                <w:sz w:val="20"/>
              </w:rPr>
              <w:t>Publication for Patch PSO*7*545</w:t>
            </w:r>
          </w:p>
        </w:tc>
        <w:tc>
          <w:tcPr>
            <w:tcW w:w="816" w:type="pct"/>
            <w:shd w:val="clear" w:color="000080" w:fill="FFFFFF"/>
          </w:tcPr>
          <w:p w14:paraId="3D95D1FB" w14:textId="26B105AF" w:rsidR="000E3EE8" w:rsidRPr="00E36DD3" w:rsidRDefault="000E3EE8" w:rsidP="00AA1687">
            <w:pPr>
              <w:pStyle w:val="TableText"/>
              <w:rPr>
                <w:sz w:val="20"/>
              </w:rPr>
            </w:pPr>
            <w:r w:rsidRPr="00E36DD3">
              <w:rPr>
                <w:sz w:val="20"/>
              </w:rPr>
              <w:t>Liberty</w:t>
            </w:r>
            <w:r w:rsidR="00844685" w:rsidRPr="00E36DD3">
              <w:rPr>
                <w:sz w:val="20"/>
              </w:rPr>
              <w:t xml:space="preserve"> </w:t>
            </w:r>
            <w:r w:rsidRPr="00E36DD3">
              <w:rPr>
                <w:sz w:val="20"/>
              </w:rPr>
              <w:t>IT</w:t>
            </w:r>
            <w:r w:rsidR="0053164A" w:rsidRPr="00E36DD3">
              <w:rPr>
                <w:sz w:val="20"/>
              </w:rPr>
              <w:t xml:space="preserve"> Solutions</w:t>
            </w:r>
          </w:p>
        </w:tc>
      </w:tr>
    </w:tbl>
    <w:p w14:paraId="1DDDE39D" w14:textId="77777777" w:rsidR="006064D7" w:rsidRPr="006064D7" w:rsidRDefault="006064D7" w:rsidP="006064D7">
      <w:pPr>
        <w:pStyle w:val="DSSECSBodyText"/>
      </w:pPr>
    </w:p>
    <w:p w14:paraId="7EFDC0D6" w14:textId="77777777" w:rsidR="000C7EDE" w:rsidRDefault="000C7EDE" w:rsidP="00D16E00">
      <w:pPr>
        <w:pStyle w:val="DSSECSBodyText"/>
        <w:sectPr w:rsidR="000C7EDE" w:rsidSect="00706AE7">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20" w:footer="504" w:gutter="0"/>
          <w:pgNumType w:fmt="lowerRoman" w:start="2"/>
          <w:cols w:space="720"/>
          <w:docGrid w:linePitch="360"/>
        </w:sectPr>
      </w:pPr>
    </w:p>
    <w:p w14:paraId="67DBDB29" w14:textId="77777777" w:rsidR="005E11C4" w:rsidRPr="001A5036" w:rsidRDefault="00991C14" w:rsidP="00841937">
      <w:pPr>
        <w:pStyle w:val="CoverTitle2"/>
      </w:pPr>
      <w:r w:rsidRPr="001A5036">
        <w:lastRenderedPageBreak/>
        <w:t xml:space="preserve">Table of </w:t>
      </w:r>
      <w:r w:rsidR="005E11C4" w:rsidRPr="001A5036">
        <w:t>Contents</w:t>
      </w:r>
    </w:p>
    <w:p w14:paraId="16D270B2" w14:textId="7105501C" w:rsidR="009278D7" w:rsidRDefault="00270FFF">
      <w:pPr>
        <w:pStyle w:val="TOC1"/>
        <w:rPr>
          <w:rFonts w:asciiTheme="minorHAnsi" w:eastAsiaTheme="minorEastAsia" w:hAnsiTheme="minorHAnsi" w:cstheme="minorBidi"/>
          <w:b w:val="0"/>
          <w:noProof/>
          <w:color w:val="auto"/>
          <w:sz w:val="22"/>
          <w:szCs w:val="22"/>
        </w:rPr>
      </w:pPr>
      <w:r w:rsidRPr="001A5036">
        <w:rPr>
          <w:bCs/>
        </w:rPr>
        <w:fldChar w:fldCharType="begin"/>
      </w:r>
      <w:r w:rsidRPr="001A5036">
        <w:rPr>
          <w:bCs/>
        </w:rPr>
        <w:instrText xml:space="preserve"> TOC \o "1-4" \h \z \u \t "Heading 6,6" </w:instrText>
      </w:r>
      <w:r w:rsidRPr="001A5036">
        <w:rPr>
          <w:bCs/>
        </w:rPr>
        <w:fldChar w:fldCharType="separate"/>
      </w:r>
      <w:hyperlink w:anchor="_Toc152015475" w:history="1">
        <w:r w:rsidR="009278D7" w:rsidRPr="006C7E92">
          <w:rPr>
            <w:rStyle w:val="Hyperlink"/>
            <w:noProof/>
          </w:rPr>
          <w:t>1.</w:t>
        </w:r>
        <w:r w:rsidR="009278D7">
          <w:rPr>
            <w:rFonts w:asciiTheme="minorHAnsi" w:eastAsiaTheme="minorEastAsia" w:hAnsiTheme="minorHAnsi" w:cstheme="minorBidi"/>
            <w:b w:val="0"/>
            <w:noProof/>
            <w:color w:val="auto"/>
            <w:sz w:val="22"/>
            <w:szCs w:val="22"/>
          </w:rPr>
          <w:tab/>
        </w:r>
        <w:r w:rsidR="009278D7" w:rsidRPr="006C7E92">
          <w:rPr>
            <w:rStyle w:val="Hyperlink"/>
            <w:noProof/>
          </w:rPr>
          <w:t>Introduction</w:t>
        </w:r>
        <w:r w:rsidR="009278D7">
          <w:rPr>
            <w:noProof/>
            <w:webHidden/>
          </w:rPr>
          <w:tab/>
        </w:r>
        <w:r w:rsidR="009278D7">
          <w:rPr>
            <w:noProof/>
            <w:webHidden/>
          </w:rPr>
          <w:fldChar w:fldCharType="begin"/>
        </w:r>
        <w:r w:rsidR="009278D7">
          <w:rPr>
            <w:noProof/>
            <w:webHidden/>
          </w:rPr>
          <w:instrText xml:space="preserve"> PAGEREF _Toc152015475 \h </w:instrText>
        </w:r>
        <w:r w:rsidR="009278D7">
          <w:rPr>
            <w:noProof/>
            <w:webHidden/>
          </w:rPr>
        </w:r>
        <w:r w:rsidR="009278D7">
          <w:rPr>
            <w:noProof/>
            <w:webHidden/>
          </w:rPr>
          <w:fldChar w:fldCharType="separate"/>
        </w:r>
        <w:r w:rsidR="009278D7">
          <w:rPr>
            <w:noProof/>
            <w:webHidden/>
          </w:rPr>
          <w:t>1</w:t>
        </w:r>
        <w:r w:rsidR="009278D7">
          <w:rPr>
            <w:noProof/>
            <w:webHidden/>
          </w:rPr>
          <w:fldChar w:fldCharType="end"/>
        </w:r>
      </w:hyperlink>
    </w:p>
    <w:p w14:paraId="223A2D84" w14:textId="55C048A5" w:rsidR="009278D7" w:rsidRDefault="00A22E56">
      <w:pPr>
        <w:pStyle w:val="TOC2"/>
        <w:rPr>
          <w:rFonts w:asciiTheme="minorHAnsi" w:eastAsiaTheme="minorEastAsia" w:hAnsiTheme="minorHAnsi" w:cstheme="minorBidi"/>
          <w:b w:val="0"/>
          <w:noProof/>
          <w:color w:val="auto"/>
          <w:sz w:val="22"/>
          <w:szCs w:val="22"/>
        </w:rPr>
      </w:pPr>
      <w:hyperlink w:anchor="_Toc152015476" w:history="1">
        <w:r w:rsidR="009278D7" w:rsidRPr="006C7E92">
          <w:rPr>
            <w:rStyle w:val="Hyperlink"/>
            <w:noProof/>
          </w:rPr>
          <w:t>1.1.</w:t>
        </w:r>
        <w:r w:rsidR="009278D7">
          <w:rPr>
            <w:rFonts w:asciiTheme="minorHAnsi" w:eastAsiaTheme="minorEastAsia" w:hAnsiTheme="minorHAnsi" w:cstheme="minorBidi"/>
            <w:b w:val="0"/>
            <w:noProof/>
            <w:color w:val="auto"/>
            <w:sz w:val="22"/>
            <w:szCs w:val="22"/>
          </w:rPr>
          <w:tab/>
        </w:r>
        <w:r w:rsidR="009278D7" w:rsidRPr="006C7E92">
          <w:rPr>
            <w:rStyle w:val="Hyperlink"/>
            <w:noProof/>
          </w:rPr>
          <w:t>Purpose</w:t>
        </w:r>
        <w:r w:rsidR="009278D7">
          <w:rPr>
            <w:noProof/>
            <w:webHidden/>
          </w:rPr>
          <w:tab/>
        </w:r>
        <w:r w:rsidR="009278D7">
          <w:rPr>
            <w:noProof/>
            <w:webHidden/>
          </w:rPr>
          <w:fldChar w:fldCharType="begin"/>
        </w:r>
        <w:r w:rsidR="009278D7">
          <w:rPr>
            <w:noProof/>
            <w:webHidden/>
          </w:rPr>
          <w:instrText xml:space="preserve"> PAGEREF _Toc152015476 \h </w:instrText>
        </w:r>
        <w:r w:rsidR="009278D7">
          <w:rPr>
            <w:noProof/>
            <w:webHidden/>
          </w:rPr>
        </w:r>
        <w:r w:rsidR="009278D7">
          <w:rPr>
            <w:noProof/>
            <w:webHidden/>
          </w:rPr>
          <w:fldChar w:fldCharType="separate"/>
        </w:r>
        <w:r w:rsidR="009278D7">
          <w:rPr>
            <w:noProof/>
            <w:webHidden/>
          </w:rPr>
          <w:t>1</w:t>
        </w:r>
        <w:r w:rsidR="009278D7">
          <w:rPr>
            <w:noProof/>
            <w:webHidden/>
          </w:rPr>
          <w:fldChar w:fldCharType="end"/>
        </w:r>
      </w:hyperlink>
    </w:p>
    <w:p w14:paraId="2CF0D40E" w14:textId="0DC66DB1" w:rsidR="009278D7" w:rsidRDefault="00A22E56">
      <w:pPr>
        <w:pStyle w:val="TOC2"/>
        <w:rPr>
          <w:rFonts w:asciiTheme="minorHAnsi" w:eastAsiaTheme="minorEastAsia" w:hAnsiTheme="minorHAnsi" w:cstheme="minorBidi"/>
          <w:b w:val="0"/>
          <w:noProof/>
          <w:color w:val="auto"/>
          <w:sz w:val="22"/>
          <w:szCs w:val="22"/>
        </w:rPr>
      </w:pPr>
      <w:hyperlink w:anchor="_Toc152015477" w:history="1">
        <w:r w:rsidR="009278D7" w:rsidRPr="006C7E92">
          <w:rPr>
            <w:rStyle w:val="Hyperlink"/>
            <w:noProof/>
          </w:rPr>
          <w:t>1.2.</w:t>
        </w:r>
        <w:r w:rsidR="009278D7">
          <w:rPr>
            <w:rFonts w:asciiTheme="minorHAnsi" w:eastAsiaTheme="minorEastAsia" w:hAnsiTheme="minorHAnsi" w:cstheme="minorBidi"/>
            <w:b w:val="0"/>
            <w:noProof/>
            <w:color w:val="auto"/>
            <w:sz w:val="22"/>
            <w:szCs w:val="22"/>
          </w:rPr>
          <w:tab/>
        </w:r>
        <w:r w:rsidR="009278D7" w:rsidRPr="006C7E92">
          <w:rPr>
            <w:rStyle w:val="Hyperlink"/>
            <w:noProof/>
          </w:rPr>
          <w:t>Document Orientation</w:t>
        </w:r>
        <w:r w:rsidR="009278D7">
          <w:rPr>
            <w:noProof/>
            <w:webHidden/>
          </w:rPr>
          <w:tab/>
        </w:r>
        <w:r w:rsidR="009278D7">
          <w:rPr>
            <w:noProof/>
            <w:webHidden/>
          </w:rPr>
          <w:fldChar w:fldCharType="begin"/>
        </w:r>
        <w:r w:rsidR="009278D7">
          <w:rPr>
            <w:noProof/>
            <w:webHidden/>
          </w:rPr>
          <w:instrText xml:space="preserve"> PAGEREF _Toc152015477 \h </w:instrText>
        </w:r>
        <w:r w:rsidR="009278D7">
          <w:rPr>
            <w:noProof/>
            <w:webHidden/>
          </w:rPr>
        </w:r>
        <w:r w:rsidR="009278D7">
          <w:rPr>
            <w:noProof/>
            <w:webHidden/>
          </w:rPr>
          <w:fldChar w:fldCharType="separate"/>
        </w:r>
        <w:r w:rsidR="009278D7">
          <w:rPr>
            <w:noProof/>
            <w:webHidden/>
          </w:rPr>
          <w:t>1</w:t>
        </w:r>
        <w:r w:rsidR="009278D7">
          <w:rPr>
            <w:noProof/>
            <w:webHidden/>
          </w:rPr>
          <w:fldChar w:fldCharType="end"/>
        </w:r>
      </w:hyperlink>
    </w:p>
    <w:p w14:paraId="2E03F248" w14:textId="6EFC58C1" w:rsidR="009278D7" w:rsidRDefault="00A22E56">
      <w:pPr>
        <w:pStyle w:val="TOC3"/>
        <w:rPr>
          <w:rFonts w:asciiTheme="minorHAnsi" w:eastAsiaTheme="minorEastAsia" w:hAnsiTheme="minorHAnsi" w:cstheme="minorBidi"/>
          <w:noProof/>
          <w:color w:val="auto"/>
          <w:sz w:val="22"/>
          <w:szCs w:val="22"/>
        </w:rPr>
      </w:pPr>
      <w:hyperlink w:anchor="_Toc152015478" w:history="1">
        <w:r w:rsidR="009278D7" w:rsidRPr="006C7E92">
          <w:rPr>
            <w:rStyle w:val="Hyperlink"/>
            <w:noProof/>
          </w:rPr>
          <w:t>1.2.1.</w:t>
        </w:r>
        <w:r w:rsidR="009278D7">
          <w:rPr>
            <w:rFonts w:asciiTheme="minorHAnsi" w:eastAsiaTheme="minorEastAsia" w:hAnsiTheme="minorHAnsi" w:cstheme="minorBidi"/>
            <w:noProof/>
            <w:color w:val="auto"/>
            <w:sz w:val="22"/>
            <w:szCs w:val="22"/>
          </w:rPr>
          <w:tab/>
        </w:r>
        <w:r w:rsidR="009278D7" w:rsidRPr="006C7E92">
          <w:rPr>
            <w:rStyle w:val="Hyperlink"/>
            <w:noProof/>
          </w:rPr>
          <w:t>Organization of the Guide</w:t>
        </w:r>
        <w:r w:rsidR="009278D7">
          <w:rPr>
            <w:noProof/>
            <w:webHidden/>
          </w:rPr>
          <w:tab/>
        </w:r>
        <w:r w:rsidR="009278D7">
          <w:rPr>
            <w:noProof/>
            <w:webHidden/>
          </w:rPr>
          <w:fldChar w:fldCharType="begin"/>
        </w:r>
        <w:r w:rsidR="009278D7">
          <w:rPr>
            <w:noProof/>
            <w:webHidden/>
          </w:rPr>
          <w:instrText xml:space="preserve"> PAGEREF _Toc152015478 \h </w:instrText>
        </w:r>
        <w:r w:rsidR="009278D7">
          <w:rPr>
            <w:noProof/>
            <w:webHidden/>
          </w:rPr>
        </w:r>
        <w:r w:rsidR="009278D7">
          <w:rPr>
            <w:noProof/>
            <w:webHidden/>
          </w:rPr>
          <w:fldChar w:fldCharType="separate"/>
        </w:r>
        <w:r w:rsidR="009278D7">
          <w:rPr>
            <w:noProof/>
            <w:webHidden/>
          </w:rPr>
          <w:t>1</w:t>
        </w:r>
        <w:r w:rsidR="009278D7">
          <w:rPr>
            <w:noProof/>
            <w:webHidden/>
          </w:rPr>
          <w:fldChar w:fldCharType="end"/>
        </w:r>
      </w:hyperlink>
    </w:p>
    <w:p w14:paraId="68727BC9" w14:textId="47D732D1" w:rsidR="009278D7" w:rsidRDefault="00A22E56">
      <w:pPr>
        <w:pStyle w:val="TOC3"/>
        <w:rPr>
          <w:rFonts w:asciiTheme="minorHAnsi" w:eastAsiaTheme="minorEastAsia" w:hAnsiTheme="minorHAnsi" w:cstheme="minorBidi"/>
          <w:noProof/>
          <w:color w:val="auto"/>
          <w:sz w:val="22"/>
          <w:szCs w:val="22"/>
        </w:rPr>
      </w:pPr>
      <w:hyperlink w:anchor="_Toc152015479" w:history="1">
        <w:r w:rsidR="009278D7" w:rsidRPr="006C7E92">
          <w:rPr>
            <w:rStyle w:val="Hyperlink"/>
            <w:noProof/>
          </w:rPr>
          <w:t>1.2.2.</w:t>
        </w:r>
        <w:r w:rsidR="009278D7">
          <w:rPr>
            <w:rFonts w:asciiTheme="minorHAnsi" w:eastAsiaTheme="minorEastAsia" w:hAnsiTheme="minorHAnsi" w:cstheme="minorBidi"/>
            <w:noProof/>
            <w:color w:val="auto"/>
            <w:sz w:val="22"/>
            <w:szCs w:val="22"/>
          </w:rPr>
          <w:tab/>
        </w:r>
        <w:r w:rsidR="009278D7" w:rsidRPr="006C7E92">
          <w:rPr>
            <w:rStyle w:val="Hyperlink"/>
            <w:noProof/>
          </w:rPr>
          <w:t>Assumptions</w:t>
        </w:r>
        <w:r w:rsidR="009278D7">
          <w:rPr>
            <w:noProof/>
            <w:webHidden/>
          </w:rPr>
          <w:tab/>
        </w:r>
        <w:r w:rsidR="009278D7">
          <w:rPr>
            <w:noProof/>
            <w:webHidden/>
          </w:rPr>
          <w:fldChar w:fldCharType="begin"/>
        </w:r>
        <w:r w:rsidR="009278D7">
          <w:rPr>
            <w:noProof/>
            <w:webHidden/>
          </w:rPr>
          <w:instrText xml:space="preserve"> PAGEREF _Toc152015479 \h </w:instrText>
        </w:r>
        <w:r w:rsidR="009278D7">
          <w:rPr>
            <w:noProof/>
            <w:webHidden/>
          </w:rPr>
        </w:r>
        <w:r w:rsidR="009278D7">
          <w:rPr>
            <w:noProof/>
            <w:webHidden/>
          </w:rPr>
          <w:fldChar w:fldCharType="separate"/>
        </w:r>
        <w:r w:rsidR="009278D7">
          <w:rPr>
            <w:noProof/>
            <w:webHidden/>
          </w:rPr>
          <w:t>2</w:t>
        </w:r>
        <w:r w:rsidR="009278D7">
          <w:rPr>
            <w:noProof/>
            <w:webHidden/>
          </w:rPr>
          <w:fldChar w:fldCharType="end"/>
        </w:r>
      </w:hyperlink>
    </w:p>
    <w:p w14:paraId="0B03C0BD" w14:textId="1D1681C9" w:rsidR="009278D7" w:rsidRDefault="00A22E56">
      <w:pPr>
        <w:pStyle w:val="TOC3"/>
        <w:rPr>
          <w:rFonts w:asciiTheme="minorHAnsi" w:eastAsiaTheme="minorEastAsia" w:hAnsiTheme="minorHAnsi" w:cstheme="minorBidi"/>
          <w:noProof/>
          <w:color w:val="auto"/>
          <w:sz w:val="22"/>
          <w:szCs w:val="22"/>
        </w:rPr>
      </w:pPr>
      <w:hyperlink w:anchor="_Toc152015480" w:history="1">
        <w:r w:rsidR="009278D7" w:rsidRPr="006C7E92">
          <w:rPr>
            <w:rStyle w:val="Hyperlink"/>
            <w:noProof/>
          </w:rPr>
          <w:t>1.2.3.</w:t>
        </w:r>
        <w:r w:rsidR="009278D7">
          <w:rPr>
            <w:rFonts w:asciiTheme="minorHAnsi" w:eastAsiaTheme="minorEastAsia" w:hAnsiTheme="minorHAnsi" w:cstheme="minorBidi"/>
            <w:noProof/>
            <w:color w:val="auto"/>
            <w:sz w:val="22"/>
            <w:szCs w:val="22"/>
          </w:rPr>
          <w:tab/>
        </w:r>
        <w:r w:rsidR="009278D7" w:rsidRPr="006C7E92">
          <w:rPr>
            <w:rStyle w:val="Hyperlink"/>
            <w:noProof/>
          </w:rPr>
          <w:t>Coordination</w:t>
        </w:r>
        <w:r w:rsidR="009278D7">
          <w:rPr>
            <w:noProof/>
            <w:webHidden/>
          </w:rPr>
          <w:tab/>
        </w:r>
        <w:r w:rsidR="009278D7">
          <w:rPr>
            <w:noProof/>
            <w:webHidden/>
          </w:rPr>
          <w:fldChar w:fldCharType="begin"/>
        </w:r>
        <w:r w:rsidR="009278D7">
          <w:rPr>
            <w:noProof/>
            <w:webHidden/>
          </w:rPr>
          <w:instrText xml:space="preserve"> PAGEREF _Toc152015480 \h </w:instrText>
        </w:r>
        <w:r w:rsidR="009278D7">
          <w:rPr>
            <w:noProof/>
            <w:webHidden/>
          </w:rPr>
        </w:r>
        <w:r w:rsidR="009278D7">
          <w:rPr>
            <w:noProof/>
            <w:webHidden/>
          </w:rPr>
          <w:fldChar w:fldCharType="separate"/>
        </w:r>
        <w:r w:rsidR="009278D7">
          <w:rPr>
            <w:noProof/>
            <w:webHidden/>
          </w:rPr>
          <w:t>2</w:t>
        </w:r>
        <w:r w:rsidR="009278D7">
          <w:rPr>
            <w:noProof/>
            <w:webHidden/>
          </w:rPr>
          <w:fldChar w:fldCharType="end"/>
        </w:r>
      </w:hyperlink>
    </w:p>
    <w:p w14:paraId="2A05C9A9" w14:textId="08EA7F7E" w:rsidR="009278D7" w:rsidRDefault="00A22E56">
      <w:pPr>
        <w:pStyle w:val="TOC3"/>
        <w:rPr>
          <w:rFonts w:asciiTheme="minorHAnsi" w:eastAsiaTheme="minorEastAsia" w:hAnsiTheme="minorHAnsi" w:cstheme="minorBidi"/>
          <w:noProof/>
          <w:color w:val="auto"/>
          <w:sz w:val="22"/>
          <w:szCs w:val="22"/>
        </w:rPr>
      </w:pPr>
      <w:hyperlink w:anchor="_Toc152015481" w:history="1">
        <w:r w:rsidR="009278D7" w:rsidRPr="006C7E92">
          <w:rPr>
            <w:rStyle w:val="Hyperlink"/>
            <w:noProof/>
          </w:rPr>
          <w:t>1.2.4.</w:t>
        </w:r>
        <w:r w:rsidR="009278D7">
          <w:rPr>
            <w:rFonts w:asciiTheme="minorHAnsi" w:eastAsiaTheme="minorEastAsia" w:hAnsiTheme="minorHAnsi" w:cstheme="minorBidi"/>
            <w:noProof/>
            <w:color w:val="auto"/>
            <w:sz w:val="22"/>
            <w:szCs w:val="22"/>
          </w:rPr>
          <w:tab/>
        </w:r>
        <w:r w:rsidR="009278D7" w:rsidRPr="006C7E92">
          <w:rPr>
            <w:rStyle w:val="Hyperlink"/>
            <w:noProof/>
          </w:rPr>
          <w:t>Disclaimers</w:t>
        </w:r>
        <w:r w:rsidR="009278D7">
          <w:rPr>
            <w:noProof/>
            <w:webHidden/>
          </w:rPr>
          <w:tab/>
        </w:r>
        <w:r w:rsidR="009278D7">
          <w:rPr>
            <w:noProof/>
            <w:webHidden/>
          </w:rPr>
          <w:fldChar w:fldCharType="begin"/>
        </w:r>
        <w:r w:rsidR="009278D7">
          <w:rPr>
            <w:noProof/>
            <w:webHidden/>
          </w:rPr>
          <w:instrText xml:space="preserve"> PAGEREF _Toc152015481 \h </w:instrText>
        </w:r>
        <w:r w:rsidR="009278D7">
          <w:rPr>
            <w:noProof/>
            <w:webHidden/>
          </w:rPr>
        </w:r>
        <w:r w:rsidR="009278D7">
          <w:rPr>
            <w:noProof/>
            <w:webHidden/>
          </w:rPr>
          <w:fldChar w:fldCharType="separate"/>
        </w:r>
        <w:r w:rsidR="009278D7">
          <w:rPr>
            <w:noProof/>
            <w:webHidden/>
          </w:rPr>
          <w:t>2</w:t>
        </w:r>
        <w:r w:rsidR="009278D7">
          <w:rPr>
            <w:noProof/>
            <w:webHidden/>
          </w:rPr>
          <w:fldChar w:fldCharType="end"/>
        </w:r>
      </w:hyperlink>
    </w:p>
    <w:p w14:paraId="3B16184F" w14:textId="061E25F8"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482" w:history="1">
        <w:r w:rsidR="009278D7" w:rsidRPr="006C7E92">
          <w:rPr>
            <w:rStyle w:val="Hyperlink"/>
            <w:noProof/>
          </w:rPr>
          <w:t>1.2.4.1.</w:t>
        </w:r>
        <w:r w:rsidR="009278D7">
          <w:rPr>
            <w:rFonts w:asciiTheme="minorHAnsi" w:eastAsiaTheme="minorEastAsia" w:hAnsiTheme="minorHAnsi" w:cstheme="minorBidi"/>
            <w:noProof/>
            <w:color w:val="auto"/>
            <w:szCs w:val="22"/>
          </w:rPr>
          <w:tab/>
        </w:r>
        <w:r w:rsidR="009278D7" w:rsidRPr="006C7E92">
          <w:rPr>
            <w:rStyle w:val="Hyperlink"/>
            <w:noProof/>
          </w:rPr>
          <w:t>Software Disclaimer</w:t>
        </w:r>
        <w:r w:rsidR="009278D7">
          <w:rPr>
            <w:noProof/>
            <w:webHidden/>
          </w:rPr>
          <w:tab/>
        </w:r>
        <w:r w:rsidR="009278D7">
          <w:rPr>
            <w:noProof/>
            <w:webHidden/>
          </w:rPr>
          <w:fldChar w:fldCharType="begin"/>
        </w:r>
        <w:r w:rsidR="009278D7">
          <w:rPr>
            <w:noProof/>
            <w:webHidden/>
          </w:rPr>
          <w:instrText xml:space="preserve"> PAGEREF _Toc152015482 \h </w:instrText>
        </w:r>
        <w:r w:rsidR="009278D7">
          <w:rPr>
            <w:noProof/>
            <w:webHidden/>
          </w:rPr>
        </w:r>
        <w:r w:rsidR="009278D7">
          <w:rPr>
            <w:noProof/>
            <w:webHidden/>
          </w:rPr>
          <w:fldChar w:fldCharType="separate"/>
        </w:r>
        <w:r w:rsidR="009278D7">
          <w:rPr>
            <w:noProof/>
            <w:webHidden/>
          </w:rPr>
          <w:t>2</w:t>
        </w:r>
        <w:r w:rsidR="009278D7">
          <w:rPr>
            <w:noProof/>
            <w:webHidden/>
          </w:rPr>
          <w:fldChar w:fldCharType="end"/>
        </w:r>
      </w:hyperlink>
    </w:p>
    <w:p w14:paraId="59AF6637" w14:textId="0E0F9CF2"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483" w:history="1">
        <w:r w:rsidR="009278D7" w:rsidRPr="006C7E92">
          <w:rPr>
            <w:rStyle w:val="Hyperlink"/>
            <w:noProof/>
          </w:rPr>
          <w:t>1.2.4.2.</w:t>
        </w:r>
        <w:r w:rsidR="009278D7">
          <w:rPr>
            <w:rFonts w:asciiTheme="minorHAnsi" w:eastAsiaTheme="minorEastAsia" w:hAnsiTheme="minorHAnsi" w:cstheme="minorBidi"/>
            <w:noProof/>
            <w:color w:val="auto"/>
            <w:szCs w:val="22"/>
          </w:rPr>
          <w:tab/>
        </w:r>
        <w:r w:rsidR="009278D7" w:rsidRPr="006C7E92">
          <w:rPr>
            <w:rStyle w:val="Hyperlink"/>
            <w:noProof/>
          </w:rPr>
          <w:t>Documentation Disclaimer</w:t>
        </w:r>
        <w:r w:rsidR="009278D7">
          <w:rPr>
            <w:noProof/>
            <w:webHidden/>
          </w:rPr>
          <w:tab/>
        </w:r>
        <w:r w:rsidR="009278D7">
          <w:rPr>
            <w:noProof/>
            <w:webHidden/>
          </w:rPr>
          <w:fldChar w:fldCharType="begin"/>
        </w:r>
        <w:r w:rsidR="009278D7">
          <w:rPr>
            <w:noProof/>
            <w:webHidden/>
          </w:rPr>
          <w:instrText xml:space="preserve"> PAGEREF _Toc152015483 \h </w:instrText>
        </w:r>
        <w:r w:rsidR="009278D7">
          <w:rPr>
            <w:noProof/>
            <w:webHidden/>
          </w:rPr>
        </w:r>
        <w:r w:rsidR="009278D7">
          <w:rPr>
            <w:noProof/>
            <w:webHidden/>
          </w:rPr>
          <w:fldChar w:fldCharType="separate"/>
        </w:r>
        <w:r w:rsidR="009278D7">
          <w:rPr>
            <w:noProof/>
            <w:webHidden/>
          </w:rPr>
          <w:t>3</w:t>
        </w:r>
        <w:r w:rsidR="009278D7">
          <w:rPr>
            <w:noProof/>
            <w:webHidden/>
          </w:rPr>
          <w:fldChar w:fldCharType="end"/>
        </w:r>
      </w:hyperlink>
    </w:p>
    <w:p w14:paraId="38F12BD1" w14:textId="363656E8" w:rsidR="009278D7" w:rsidRDefault="00A22E56">
      <w:pPr>
        <w:pStyle w:val="TOC3"/>
        <w:rPr>
          <w:rFonts w:asciiTheme="minorHAnsi" w:eastAsiaTheme="minorEastAsia" w:hAnsiTheme="minorHAnsi" w:cstheme="minorBidi"/>
          <w:noProof/>
          <w:color w:val="auto"/>
          <w:sz w:val="22"/>
          <w:szCs w:val="22"/>
        </w:rPr>
      </w:pPr>
      <w:hyperlink w:anchor="_Toc152015484" w:history="1">
        <w:r w:rsidR="009278D7" w:rsidRPr="006C7E92">
          <w:rPr>
            <w:rStyle w:val="Hyperlink"/>
            <w:noProof/>
          </w:rPr>
          <w:t>1.2.5.</w:t>
        </w:r>
        <w:r w:rsidR="009278D7">
          <w:rPr>
            <w:rFonts w:asciiTheme="minorHAnsi" w:eastAsiaTheme="minorEastAsia" w:hAnsiTheme="minorHAnsi" w:cstheme="minorBidi"/>
            <w:noProof/>
            <w:color w:val="auto"/>
            <w:sz w:val="22"/>
            <w:szCs w:val="22"/>
          </w:rPr>
          <w:tab/>
        </w:r>
        <w:r w:rsidR="009278D7" w:rsidRPr="006C7E92">
          <w:rPr>
            <w:rStyle w:val="Hyperlink"/>
            <w:noProof/>
          </w:rPr>
          <w:t>Documentation Conventions</w:t>
        </w:r>
        <w:r w:rsidR="009278D7">
          <w:rPr>
            <w:noProof/>
            <w:webHidden/>
          </w:rPr>
          <w:tab/>
        </w:r>
        <w:r w:rsidR="009278D7">
          <w:rPr>
            <w:noProof/>
            <w:webHidden/>
          </w:rPr>
          <w:fldChar w:fldCharType="begin"/>
        </w:r>
        <w:r w:rsidR="009278D7">
          <w:rPr>
            <w:noProof/>
            <w:webHidden/>
          </w:rPr>
          <w:instrText xml:space="preserve"> PAGEREF _Toc152015484 \h </w:instrText>
        </w:r>
        <w:r w:rsidR="009278D7">
          <w:rPr>
            <w:noProof/>
            <w:webHidden/>
          </w:rPr>
        </w:r>
        <w:r w:rsidR="009278D7">
          <w:rPr>
            <w:noProof/>
            <w:webHidden/>
          </w:rPr>
          <w:fldChar w:fldCharType="separate"/>
        </w:r>
        <w:r w:rsidR="009278D7">
          <w:rPr>
            <w:noProof/>
            <w:webHidden/>
          </w:rPr>
          <w:t>3</w:t>
        </w:r>
        <w:r w:rsidR="009278D7">
          <w:rPr>
            <w:noProof/>
            <w:webHidden/>
          </w:rPr>
          <w:fldChar w:fldCharType="end"/>
        </w:r>
      </w:hyperlink>
    </w:p>
    <w:p w14:paraId="172AB09E" w14:textId="60D4B2A7" w:rsidR="009278D7" w:rsidRDefault="00A22E56">
      <w:pPr>
        <w:pStyle w:val="TOC3"/>
        <w:rPr>
          <w:rFonts w:asciiTheme="minorHAnsi" w:eastAsiaTheme="minorEastAsia" w:hAnsiTheme="minorHAnsi" w:cstheme="minorBidi"/>
          <w:noProof/>
          <w:color w:val="auto"/>
          <w:sz w:val="22"/>
          <w:szCs w:val="22"/>
        </w:rPr>
      </w:pPr>
      <w:hyperlink w:anchor="_Toc152015485" w:history="1">
        <w:r w:rsidR="009278D7" w:rsidRPr="006C7E92">
          <w:rPr>
            <w:rStyle w:val="Hyperlink"/>
            <w:noProof/>
          </w:rPr>
          <w:t>1.2.6.</w:t>
        </w:r>
        <w:r w:rsidR="009278D7">
          <w:rPr>
            <w:rFonts w:asciiTheme="minorHAnsi" w:eastAsiaTheme="minorEastAsia" w:hAnsiTheme="minorHAnsi" w:cstheme="minorBidi"/>
            <w:noProof/>
            <w:color w:val="auto"/>
            <w:sz w:val="22"/>
            <w:szCs w:val="22"/>
          </w:rPr>
          <w:tab/>
        </w:r>
        <w:r w:rsidR="009278D7" w:rsidRPr="006C7E92">
          <w:rPr>
            <w:rStyle w:val="Hyperlink"/>
            <w:noProof/>
          </w:rPr>
          <w:t>References and Resources</w:t>
        </w:r>
        <w:r w:rsidR="009278D7">
          <w:rPr>
            <w:noProof/>
            <w:webHidden/>
          </w:rPr>
          <w:tab/>
        </w:r>
        <w:r w:rsidR="009278D7">
          <w:rPr>
            <w:noProof/>
            <w:webHidden/>
          </w:rPr>
          <w:fldChar w:fldCharType="begin"/>
        </w:r>
        <w:r w:rsidR="009278D7">
          <w:rPr>
            <w:noProof/>
            <w:webHidden/>
          </w:rPr>
          <w:instrText xml:space="preserve"> PAGEREF _Toc152015485 \h </w:instrText>
        </w:r>
        <w:r w:rsidR="009278D7">
          <w:rPr>
            <w:noProof/>
            <w:webHidden/>
          </w:rPr>
        </w:r>
        <w:r w:rsidR="009278D7">
          <w:rPr>
            <w:noProof/>
            <w:webHidden/>
          </w:rPr>
          <w:fldChar w:fldCharType="separate"/>
        </w:r>
        <w:r w:rsidR="009278D7">
          <w:rPr>
            <w:noProof/>
            <w:webHidden/>
          </w:rPr>
          <w:t>3</w:t>
        </w:r>
        <w:r w:rsidR="009278D7">
          <w:rPr>
            <w:noProof/>
            <w:webHidden/>
          </w:rPr>
          <w:fldChar w:fldCharType="end"/>
        </w:r>
      </w:hyperlink>
    </w:p>
    <w:p w14:paraId="5BC66002" w14:textId="77272562" w:rsidR="009278D7" w:rsidRDefault="00A22E56">
      <w:pPr>
        <w:pStyle w:val="TOC2"/>
        <w:rPr>
          <w:rFonts w:asciiTheme="minorHAnsi" w:eastAsiaTheme="minorEastAsia" w:hAnsiTheme="minorHAnsi" w:cstheme="minorBidi"/>
          <w:b w:val="0"/>
          <w:noProof/>
          <w:color w:val="auto"/>
          <w:sz w:val="22"/>
          <w:szCs w:val="22"/>
        </w:rPr>
      </w:pPr>
      <w:hyperlink w:anchor="_Toc152015486" w:history="1">
        <w:r w:rsidR="009278D7" w:rsidRPr="006C7E92">
          <w:rPr>
            <w:rStyle w:val="Hyperlink"/>
            <w:noProof/>
          </w:rPr>
          <w:t>1.3.</w:t>
        </w:r>
        <w:r w:rsidR="009278D7">
          <w:rPr>
            <w:rFonts w:asciiTheme="minorHAnsi" w:eastAsiaTheme="minorEastAsia" w:hAnsiTheme="minorHAnsi" w:cstheme="minorBidi"/>
            <w:b w:val="0"/>
            <w:noProof/>
            <w:color w:val="auto"/>
            <w:sz w:val="22"/>
            <w:szCs w:val="22"/>
          </w:rPr>
          <w:tab/>
        </w:r>
        <w:r w:rsidR="009278D7" w:rsidRPr="006C7E92">
          <w:rPr>
            <w:rStyle w:val="Hyperlink"/>
            <w:noProof/>
          </w:rPr>
          <w:t>National Service Desk and Organizational Contacts</w:t>
        </w:r>
        <w:r w:rsidR="009278D7">
          <w:rPr>
            <w:noProof/>
            <w:webHidden/>
          </w:rPr>
          <w:tab/>
        </w:r>
        <w:r w:rsidR="009278D7">
          <w:rPr>
            <w:noProof/>
            <w:webHidden/>
          </w:rPr>
          <w:fldChar w:fldCharType="begin"/>
        </w:r>
        <w:r w:rsidR="009278D7">
          <w:rPr>
            <w:noProof/>
            <w:webHidden/>
          </w:rPr>
          <w:instrText xml:space="preserve"> PAGEREF _Toc152015486 \h </w:instrText>
        </w:r>
        <w:r w:rsidR="009278D7">
          <w:rPr>
            <w:noProof/>
            <w:webHidden/>
          </w:rPr>
        </w:r>
        <w:r w:rsidR="009278D7">
          <w:rPr>
            <w:noProof/>
            <w:webHidden/>
          </w:rPr>
          <w:fldChar w:fldCharType="separate"/>
        </w:r>
        <w:r w:rsidR="009278D7">
          <w:rPr>
            <w:noProof/>
            <w:webHidden/>
          </w:rPr>
          <w:t>3</w:t>
        </w:r>
        <w:r w:rsidR="009278D7">
          <w:rPr>
            <w:noProof/>
            <w:webHidden/>
          </w:rPr>
          <w:fldChar w:fldCharType="end"/>
        </w:r>
      </w:hyperlink>
    </w:p>
    <w:p w14:paraId="645E18EC" w14:textId="1C6A1161" w:rsidR="009278D7" w:rsidRDefault="00A22E56">
      <w:pPr>
        <w:pStyle w:val="TOC1"/>
        <w:rPr>
          <w:rFonts w:asciiTheme="minorHAnsi" w:eastAsiaTheme="minorEastAsia" w:hAnsiTheme="minorHAnsi" w:cstheme="minorBidi"/>
          <w:b w:val="0"/>
          <w:noProof/>
          <w:color w:val="auto"/>
          <w:sz w:val="22"/>
          <w:szCs w:val="22"/>
        </w:rPr>
      </w:pPr>
      <w:hyperlink w:anchor="_Toc152015487" w:history="1">
        <w:r w:rsidR="009278D7" w:rsidRPr="006C7E92">
          <w:rPr>
            <w:rStyle w:val="Hyperlink"/>
            <w:noProof/>
          </w:rPr>
          <w:t>2.</w:t>
        </w:r>
        <w:r w:rsidR="009278D7">
          <w:rPr>
            <w:rFonts w:asciiTheme="minorHAnsi" w:eastAsiaTheme="minorEastAsia" w:hAnsiTheme="minorHAnsi" w:cstheme="minorBidi"/>
            <w:b w:val="0"/>
            <w:noProof/>
            <w:color w:val="auto"/>
            <w:sz w:val="22"/>
            <w:szCs w:val="22"/>
          </w:rPr>
          <w:tab/>
        </w:r>
        <w:r w:rsidR="009278D7" w:rsidRPr="006C7E92">
          <w:rPr>
            <w:rStyle w:val="Hyperlink"/>
            <w:noProof/>
          </w:rPr>
          <w:t>System Summary</w:t>
        </w:r>
        <w:r w:rsidR="009278D7">
          <w:rPr>
            <w:noProof/>
            <w:webHidden/>
          </w:rPr>
          <w:tab/>
        </w:r>
        <w:r w:rsidR="009278D7">
          <w:rPr>
            <w:noProof/>
            <w:webHidden/>
          </w:rPr>
          <w:fldChar w:fldCharType="begin"/>
        </w:r>
        <w:r w:rsidR="009278D7">
          <w:rPr>
            <w:noProof/>
            <w:webHidden/>
          </w:rPr>
          <w:instrText xml:space="preserve"> PAGEREF _Toc152015487 \h </w:instrText>
        </w:r>
        <w:r w:rsidR="009278D7">
          <w:rPr>
            <w:noProof/>
            <w:webHidden/>
          </w:rPr>
        </w:r>
        <w:r w:rsidR="009278D7">
          <w:rPr>
            <w:noProof/>
            <w:webHidden/>
          </w:rPr>
          <w:fldChar w:fldCharType="separate"/>
        </w:r>
        <w:r w:rsidR="009278D7">
          <w:rPr>
            <w:noProof/>
            <w:webHidden/>
          </w:rPr>
          <w:t>4</w:t>
        </w:r>
        <w:r w:rsidR="009278D7">
          <w:rPr>
            <w:noProof/>
            <w:webHidden/>
          </w:rPr>
          <w:fldChar w:fldCharType="end"/>
        </w:r>
      </w:hyperlink>
    </w:p>
    <w:p w14:paraId="08EEFAAB" w14:textId="4ED4601B" w:rsidR="009278D7" w:rsidRDefault="00A22E56">
      <w:pPr>
        <w:pStyle w:val="TOC2"/>
        <w:rPr>
          <w:rFonts w:asciiTheme="minorHAnsi" w:eastAsiaTheme="minorEastAsia" w:hAnsiTheme="minorHAnsi" w:cstheme="minorBidi"/>
          <w:b w:val="0"/>
          <w:noProof/>
          <w:color w:val="auto"/>
          <w:sz w:val="22"/>
          <w:szCs w:val="22"/>
        </w:rPr>
      </w:pPr>
      <w:hyperlink w:anchor="_Toc152015488" w:history="1">
        <w:r w:rsidR="009278D7" w:rsidRPr="006C7E92">
          <w:rPr>
            <w:rStyle w:val="Hyperlink"/>
            <w:noProof/>
          </w:rPr>
          <w:t>2.1.</w:t>
        </w:r>
        <w:r w:rsidR="009278D7">
          <w:rPr>
            <w:rFonts w:asciiTheme="minorHAnsi" w:eastAsiaTheme="minorEastAsia" w:hAnsiTheme="minorHAnsi" w:cstheme="minorBidi"/>
            <w:b w:val="0"/>
            <w:noProof/>
            <w:color w:val="auto"/>
            <w:sz w:val="22"/>
            <w:szCs w:val="22"/>
          </w:rPr>
          <w:tab/>
        </w:r>
        <w:r w:rsidR="009278D7" w:rsidRPr="006C7E92">
          <w:rPr>
            <w:rStyle w:val="Hyperlink"/>
            <w:noProof/>
          </w:rPr>
          <w:t>System Configuration</w:t>
        </w:r>
        <w:r w:rsidR="009278D7">
          <w:rPr>
            <w:noProof/>
            <w:webHidden/>
          </w:rPr>
          <w:tab/>
        </w:r>
        <w:r w:rsidR="009278D7">
          <w:rPr>
            <w:noProof/>
            <w:webHidden/>
          </w:rPr>
          <w:fldChar w:fldCharType="begin"/>
        </w:r>
        <w:r w:rsidR="009278D7">
          <w:rPr>
            <w:noProof/>
            <w:webHidden/>
          </w:rPr>
          <w:instrText xml:space="preserve"> PAGEREF _Toc152015488 \h </w:instrText>
        </w:r>
        <w:r w:rsidR="009278D7">
          <w:rPr>
            <w:noProof/>
            <w:webHidden/>
          </w:rPr>
        </w:r>
        <w:r w:rsidR="009278D7">
          <w:rPr>
            <w:noProof/>
            <w:webHidden/>
          </w:rPr>
          <w:fldChar w:fldCharType="separate"/>
        </w:r>
        <w:r w:rsidR="009278D7">
          <w:rPr>
            <w:noProof/>
            <w:webHidden/>
          </w:rPr>
          <w:t>4</w:t>
        </w:r>
        <w:r w:rsidR="009278D7">
          <w:rPr>
            <w:noProof/>
            <w:webHidden/>
          </w:rPr>
          <w:fldChar w:fldCharType="end"/>
        </w:r>
      </w:hyperlink>
    </w:p>
    <w:p w14:paraId="531318EF" w14:textId="41312B20" w:rsidR="009278D7" w:rsidRDefault="00A22E56">
      <w:pPr>
        <w:pStyle w:val="TOC2"/>
        <w:rPr>
          <w:rFonts w:asciiTheme="minorHAnsi" w:eastAsiaTheme="minorEastAsia" w:hAnsiTheme="minorHAnsi" w:cstheme="minorBidi"/>
          <w:b w:val="0"/>
          <w:noProof/>
          <w:color w:val="auto"/>
          <w:sz w:val="22"/>
          <w:szCs w:val="22"/>
        </w:rPr>
      </w:pPr>
      <w:hyperlink w:anchor="_Toc152015489" w:history="1">
        <w:r w:rsidR="009278D7" w:rsidRPr="006C7E92">
          <w:rPr>
            <w:rStyle w:val="Hyperlink"/>
            <w:noProof/>
          </w:rPr>
          <w:t>2.2.</w:t>
        </w:r>
        <w:r w:rsidR="009278D7">
          <w:rPr>
            <w:rFonts w:asciiTheme="minorHAnsi" w:eastAsiaTheme="minorEastAsia" w:hAnsiTheme="minorHAnsi" w:cstheme="minorBidi"/>
            <w:b w:val="0"/>
            <w:noProof/>
            <w:color w:val="auto"/>
            <w:sz w:val="22"/>
            <w:szCs w:val="22"/>
          </w:rPr>
          <w:tab/>
        </w:r>
        <w:r w:rsidR="009278D7" w:rsidRPr="006C7E92">
          <w:rPr>
            <w:rStyle w:val="Hyperlink"/>
            <w:noProof/>
          </w:rPr>
          <w:t>Data Flows</w:t>
        </w:r>
        <w:r w:rsidR="009278D7">
          <w:rPr>
            <w:noProof/>
            <w:webHidden/>
          </w:rPr>
          <w:tab/>
        </w:r>
        <w:r w:rsidR="009278D7">
          <w:rPr>
            <w:noProof/>
            <w:webHidden/>
          </w:rPr>
          <w:fldChar w:fldCharType="begin"/>
        </w:r>
        <w:r w:rsidR="009278D7">
          <w:rPr>
            <w:noProof/>
            <w:webHidden/>
          </w:rPr>
          <w:instrText xml:space="preserve"> PAGEREF _Toc152015489 \h </w:instrText>
        </w:r>
        <w:r w:rsidR="009278D7">
          <w:rPr>
            <w:noProof/>
            <w:webHidden/>
          </w:rPr>
        </w:r>
        <w:r w:rsidR="009278D7">
          <w:rPr>
            <w:noProof/>
            <w:webHidden/>
          </w:rPr>
          <w:fldChar w:fldCharType="separate"/>
        </w:r>
        <w:r w:rsidR="009278D7">
          <w:rPr>
            <w:noProof/>
            <w:webHidden/>
          </w:rPr>
          <w:t>4</w:t>
        </w:r>
        <w:r w:rsidR="009278D7">
          <w:rPr>
            <w:noProof/>
            <w:webHidden/>
          </w:rPr>
          <w:fldChar w:fldCharType="end"/>
        </w:r>
      </w:hyperlink>
    </w:p>
    <w:p w14:paraId="1EB0661D" w14:textId="1EF80B12" w:rsidR="009278D7" w:rsidRDefault="00A22E56">
      <w:pPr>
        <w:pStyle w:val="TOC2"/>
        <w:rPr>
          <w:rFonts w:asciiTheme="minorHAnsi" w:eastAsiaTheme="minorEastAsia" w:hAnsiTheme="minorHAnsi" w:cstheme="minorBidi"/>
          <w:b w:val="0"/>
          <w:noProof/>
          <w:color w:val="auto"/>
          <w:sz w:val="22"/>
          <w:szCs w:val="22"/>
        </w:rPr>
      </w:pPr>
      <w:hyperlink w:anchor="_Toc152015490" w:history="1">
        <w:r w:rsidR="009278D7" w:rsidRPr="006C7E92">
          <w:rPr>
            <w:rStyle w:val="Hyperlink"/>
            <w:noProof/>
          </w:rPr>
          <w:t>2.3.</w:t>
        </w:r>
        <w:r w:rsidR="009278D7">
          <w:rPr>
            <w:rFonts w:asciiTheme="minorHAnsi" w:eastAsiaTheme="minorEastAsia" w:hAnsiTheme="minorHAnsi" w:cstheme="minorBidi"/>
            <w:b w:val="0"/>
            <w:noProof/>
            <w:color w:val="auto"/>
            <w:sz w:val="22"/>
            <w:szCs w:val="22"/>
          </w:rPr>
          <w:tab/>
        </w:r>
        <w:r w:rsidR="009278D7" w:rsidRPr="006C7E92">
          <w:rPr>
            <w:rStyle w:val="Hyperlink"/>
            <w:noProof/>
          </w:rPr>
          <w:t>User Access Levels</w:t>
        </w:r>
        <w:r w:rsidR="009278D7">
          <w:rPr>
            <w:noProof/>
            <w:webHidden/>
          </w:rPr>
          <w:tab/>
        </w:r>
        <w:r w:rsidR="009278D7">
          <w:rPr>
            <w:noProof/>
            <w:webHidden/>
          </w:rPr>
          <w:fldChar w:fldCharType="begin"/>
        </w:r>
        <w:r w:rsidR="009278D7">
          <w:rPr>
            <w:noProof/>
            <w:webHidden/>
          </w:rPr>
          <w:instrText xml:space="preserve"> PAGEREF _Toc152015490 \h </w:instrText>
        </w:r>
        <w:r w:rsidR="009278D7">
          <w:rPr>
            <w:noProof/>
            <w:webHidden/>
          </w:rPr>
        </w:r>
        <w:r w:rsidR="009278D7">
          <w:rPr>
            <w:noProof/>
            <w:webHidden/>
          </w:rPr>
          <w:fldChar w:fldCharType="separate"/>
        </w:r>
        <w:r w:rsidR="009278D7">
          <w:rPr>
            <w:noProof/>
            <w:webHidden/>
          </w:rPr>
          <w:t>4</w:t>
        </w:r>
        <w:r w:rsidR="009278D7">
          <w:rPr>
            <w:noProof/>
            <w:webHidden/>
          </w:rPr>
          <w:fldChar w:fldCharType="end"/>
        </w:r>
      </w:hyperlink>
    </w:p>
    <w:p w14:paraId="704A1F7A" w14:textId="610D6094" w:rsidR="009278D7" w:rsidRDefault="00A22E56">
      <w:pPr>
        <w:pStyle w:val="TOC2"/>
        <w:rPr>
          <w:rFonts w:asciiTheme="minorHAnsi" w:eastAsiaTheme="minorEastAsia" w:hAnsiTheme="minorHAnsi" w:cstheme="minorBidi"/>
          <w:b w:val="0"/>
          <w:noProof/>
          <w:color w:val="auto"/>
          <w:sz w:val="22"/>
          <w:szCs w:val="22"/>
        </w:rPr>
      </w:pPr>
      <w:hyperlink w:anchor="_Toc152015491" w:history="1">
        <w:r w:rsidR="009278D7" w:rsidRPr="006C7E92">
          <w:rPr>
            <w:rStyle w:val="Hyperlink"/>
            <w:noProof/>
          </w:rPr>
          <w:t>2.4.</w:t>
        </w:r>
        <w:r w:rsidR="009278D7">
          <w:rPr>
            <w:rFonts w:asciiTheme="minorHAnsi" w:eastAsiaTheme="minorEastAsia" w:hAnsiTheme="minorHAnsi" w:cstheme="minorBidi"/>
            <w:b w:val="0"/>
            <w:noProof/>
            <w:color w:val="auto"/>
            <w:sz w:val="22"/>
            <w:szCs w:val="22"/>
          </w:rPr>
          <w:tab/>
        </w:r>
        <w:r w:rsidR="009278D7" w:rsidRPr="006C7E92">
          <w:rPr>
            <w:rStyle w:val="Hyperlink"/>
            <w:noProof/>
          </w:rPr>
          <w:t>Continuity of Operations</w:t>
        </w:r>
        <w:r w:rsidR="009278D7">
          <w:rPr>
            <w:noProof/>
            <w:webHidden/>
          </w:rPr>
          <w:tab/>
        </w:r>
        <w:r w:rsidR="009278D7">
          <w:rPr>
            <w:noProof/>
            <w:webHidden/>
          </w:rPr>
          <w:fldChar w:fldCharType="begin"/>
        </w:r>
        <w:r w:rsidR="009278D7">
          <w:rPr>
            <w:noProof/>
            <w:webHidden/>
          </w:rPr>
          <w:instrText xml:space="preserve"> PAGEREF _Toc152015491 \h </w:instrText>
        </w:r>
        <w:r w:rsidR="009278D7">
          <w:rPr>
            <w:noProof/>
            <w:webHidden/>
          </w:rPr>
        </w:r>
        <w:r w:rsidR="009278D7">
          <w:rPr>
            <w:noProof/>
            <w:webHidden/>
          </w:rPr>
          <w:fldChar w:fldCharType="separate"/>
        </w:r>
        <w:r w:rsidR="009278D7">
          <w:rPr>
            <w:noProof/>
            <w:webHidden/>
          </w:rPr>
          <w:t>4</w:t>
        </w:r>
        <w:r w:rsidR="009278D7">
          <w:rPr>
            <w:noProof/>
            <w:webHidden/>
          </w:rPr>
          <w:fldChar w:fldCharType="end"/>
        </w:r>
      </w:hyperlink>
    </w:p>
    <w:p w14:paraId="66A68D52" w14:textId="5DE60FDE" w:rsidR="009278D7" w:rsidRDefault="00A22E56">
      <w:pPr>
        <w:pStyle w:val="TOC2"/>
        <w:rPr>
          <w:rFonts w:asciiTheme="minorHAnsi" w:eastAsiaTheme="minorEastAsia" w:hAnsiTheme="minorHAnsi" w:cstheme="minorBidi"/>
          <w:b w:val="0"/>
          <w:noProof/>
          <w:color w:val="auto"/>
          <w:sz w:val="22"/>
          <w:szCs w:val="22"/>
        </w:rPr>
      </w:pPr>
      <w:hyperlink w:anchor="_Toc152015492" w:history="1">
        <w:r w:rsidR="009278D7" w:rsidRPr="006C7E92">
          <w:rPr>
            <w:rStyle w:val="Hyperlink"/>
            <w:noProof/>
          </w:rPr>
          <w:t>2.5.</w:t>
        </w:r>
        <w:r w:rsidR="009278D7">
          <w:rPr>
            <w:rFonts w:asciiTheme="minorHAnsi" w:eastAsiaTheme="minorEastAsia" w:hAnsiTheme="minorHAnsi" w:cstheme="minorBidi"/>
            <w:b w:val="0"/>
            <w:noProof/>
            <w:color w:val="auto"/>
            <w:sz w:val="22"/>
            <w:szCs w:val="22"/>
          </w:rPr>
          <w:tab/>
        </w:r>
        <w:r w:rsidR="009278D7" w:rsidRPr="006C7E92">
          <w:rPr>
            <w:rStyle w:val="Hyperlink"/>
            <w:noProof/>
          </w:rPr>
          <w:t>Section 508 Compliance</w:t>
        </w:r>
        <w:r w:rsidR="009278D7">
          <w:rPr>
            <w:noProof/>
            <w:webHidden/>
          </w:rPr>
          <w:tab/>
        </w:r>
        <w:r w:rsidR="009278D7">
          <w:rPr>
            <w:noProof/>
            <w:webHidden/>
          </w:rPr>
          <w:fldChar w:fldCharType="begin"/>
        </w:r>
        <w:r w:rsidR="009278D7">
          <w:rPr>
            <w:noProof/>
            <w:webHidden/>
          </w:rPr>
          <w:instrText xml:space="preserve"> PAGEREF _Toc152015492 \h </w:instrText>
        </w:r>
        <w:r w:rsidR="009278D7">
          <w:rPr>
            <w:noProof/>
            <w:webHidden/>
          </w:rPr>
        </w:r>
        <w:r w:rsidR="009278D7">
          <w:rPr>
            <w:noProof/>
            <w:webHidden/>
          </w:rPr>
          <w:fldChar w:fldCharType="separate"/>
        </w:r>
        <w:r w:rsidR="009278D7">
          <w:rPr>
            <w:noProof/>
            <w:webHidden/>
          </w:rPr>
          <w:t>4</w:t>
        </w:r>
        <w:r w:rsidR="009278D7">
          <w:rPr>
            <w:noProof/>
            <w:webHidden/>
          </w:rPr>
          <w:fldChar w:fldCharType="end"/>
        </w:r>
      </w:hyperlink>
    </w:p>
    <w:p w14:paraId="1E886253" w14:textId="177F14C8" w:rsidR="009278D7" w:rsidRDefault="00A22E56">
      <w:pPr>
        <w:pStyle w:val="TOC3"/>
        <w:rPr>
          <w:rFonts w:asciiTheme="minorHAnsi" w:eastAsiaTheme="minorEastAsia" w:hAnsiTheme="minorHAnsi" w:cstheme="minorBidi"/>
          <w:noProof/>
          <w:color w:val="auto"/>
          <w:sz w:val="22"/>
          <w:szCs w:val="22"/>
        </w:rPr>
      </w:pPr>
      <w:hyperlink w:anchor="_Toc152015493" w:history="1">
        <w:r w:rsidR="009278D7" w:rsidRPr="006C7E92">
          <w:rPr>
            <w:rStyle w:val="Hyperlink"/>
            <w:noProof/>
          </w:rPr>
          <w:t>2.5.1.</w:t>
        </w:r>
        <w:r w:rsidR="009278D7">
          <w:rPr>
            <w:rFonts w:asciiTheme="minorHAnsi" w:eastAsiaTheme="minorEastAsia" w:hAnsiTheme="minorHAnsi" w:cstheme="minorBidi"/>
            <w:noProof/>
            <w:color w:val="auto"/>
            <w:sz w:val="22"/>
            <w:szCs w:val="22"/>
          </w:rPr>
          <w:tab/>
        </w:r>
        <w:r w:rsidR="009278D7" w:rsidRPr="006C7E92">
          <w:rPr>
            <w:rStyle w:val="Hyperlink"/>
            <w:noProof/>
          </w:rPr>
          <w:t>Screen Readers</w:t>
        </w:r>
        <w:r w:rsidR="009278D7">
          <w:rPr>
            <w:noProof/>
            <w:webHidden/>
          </w:rPr>
          <w:tab/>
        </w:r>
        <w:r w:rsidR="009278D7">
          <w:rPr>
            <w:noProof/>
            <w:webHidden/>
          </w:rPr>
          <w:fldChar w:fldCharType="begin"/>
        </w:r>
        <w:r w:rsidR="009278D7">
          <w:rPr>
            <w:noProof/>
            <w:webHidden/>
          </w:rPr>
          <w:instrText xml:space="preserve"> PAGEREF _Toc152015493 \h </w:instrText>
        </w:r>
        <w:r w:rsidR="009278D7">
          <w:rPr>
            <w:noProof/>
            <w:webHidden/>
          </w:rPr>
        </w:r>
        <w:r w:rsidR="009278D7">
          <w:rPr>
            <w:noProof/>
            <w:webHidden/>
          </w:rPr>
          <w:fldChar w:fldCharType="separate"/>
        </w:r>
        <w:r w:rsidR="009278D7">
          <w:rPr>
            <w:noProof/>
            <w:webHidden/>
          </w:rPr>
          <w:t>4</w:t>
        </w:r>
        <w:r w:rsidR="009278D7">
          <w:rPr>
            <w:noProof/>
            <w:webHidden/>
          </w:rPr>
          <w:fldChar w:fldCharType="end"/>
        </w:r>
      </w:hyperlink>
    </w:p>
    <w:p w14:paraId="7130D454" w14:textId="0300935C" w:rsidR="009278D7" w:rsidRDefault="00A22E56">
      <w:pPr>
        <w:pStyle w:val="TOC1"/>
        <w:rPr>
          <w:rFonts w:asciiTheme="minorHAnsi" w:eastAsiaTheme="minorEastAsia" w:hAnsiTheme="minorHAnsi" w:cstheme="minorBidi"/>
          <w:b w:val="0"/>
          <w:noProof/>
          <w:color w:val="auto"/>
          <w:sz w:val="22"/>
          <w:szCs w:val="22"/>
        </w:rPr>
      </w:pPr>
      <w:hyperlink w:anchor="_Toc152015494" w:history="1">
        <w:r w:rsidR="009278D7" w:rsidRPr="006C7E92">
          <w:rPr>
            <w:rStyle w:val="Hyperlink"/>
            <w:noProof/>
          </w:rPr>
          <w:t>3.</w:t>
        </w:r>
        <w:r w:rsidR="009278D7">
          <w:rPr>
            <w:rFonts w:asciiTheme="minorHAnsi" w:eastAsiaTheme="minorEastAsia" w:hAnsiTheme="minorHAnsi" w:cstheme="minorBidi"/>
            <w:b w:val="0"/>
            <w:noProof/>
            <w:color w:val="auto"/>
            <w:sz w:val="22"/>
            <w:szCs w:val="22"/>
          </w:rPr>
          <w:tab/>
        </w:r>
        <w:r w:rsidR="009278D7" w:rsidRPr="006C7E92">
          <w:rPr>
            <w:rStyle w:val="Hyperlink"/>
            <w:noProof/>
          </w:rPr>
          <w:t>Getting Started</w:t>
        </w:r>
        <w:r w:rsidR="009278D7">
          <w:rPr>
            <w:noProof/>
            <w:webHidden/>
          </w:rPr>
          <w:tab/>
        </w:r>
        <w:r w:rsidR="009278D7">
          <w:rPr>
            <w:noProof/>
            <w:webHidden/>
          </w:rPr>
          <w:fldChar w:fldCharType="begin"/>
        </w:r>
        <w:r w:rsidR="009278D7">
          <w:rPr>
            <w:noProof/>
            <w:webHidden/>
          </w:rPr>
          <w:instrText xml:space="preserve"> PAGEREF _Toc152015494 \h </w:instrText>
        </w:r>
        <w:r w:rsidR="009278D7">
          <w:rPr>
            <w:noProof/>
            <w:webHidden/>
          </w:rPr>
        </w:r>
        <w:r w:rsidR="009278D7">
          <w:rPr>
            <w:noProof/>
            <w:webHidden/>
          </w:rPr>
          <w:fldChar w:fldCharType="separate"/>
        </w:r>
        <w:r w:rsidR="009278D7">
          <w:rPr>
            <w:noProof/>
            <w:webHidden/>
          </w:rPr>
          <w:t>5</w:t>
        </w:r>
        <w:r w:rsidR="009278D7">
          <w:rPr>
            <w:noProof/>
            <w:webHidden/>
          </w:rPr>
          <w:fldChar w:fldCharType="end"/>
        </w:r>
      </w:hyperlink>
    </w:p>
    <w:p w14:paraId="794E93F9" w14:textId="56703464" w:rsidR="009278D7" w:rsidRDefault="00A22E56">
      <w:pPr>
        <w:pStyle w:val="TOC2"/>
        <w:rPr>
          <w:rFonts w:asciiTheme="minorHAnsi" w:eastAsiaTheme="minorEastAsia" w:hAnsiTheme="minorHAnsi" w:cstheme="minorBidi"/>
          <w:b w:val="0"/>
          <w:noProof/>
          <w:color w:val="auto"/>
          <w:sz w:val="22"/>
          <w:szCs w:val="22"/>
        </w:rPr>
      </w:pPr>
      <w:hyperlink w:anchor="_Toc152015495" w:history="1">
        <w:r w:rsidR="009278D7" w:rsidRPr="006C7E92">
          <w:rPr>
            <w:rStyle w:val="Hyperlink"/>
            <w:noProof/>
          </w:rPr>
          <w:t>3.1.</w:t>
        </w:r>
        <w:r w:rsidR="009278D7">
          <w:rPr>
            <w:rFonts w:asciiTheme="minorHAnsi" w:eastAsiaTheme="minorEastAsia" w:hAnsiTheme="minorHAnsi" w:cstheme="minorBidi"/>
            <w:b w:val="0"/>
            <w:noProof/>
            <w:color w:val="auto"/>
            <w:sz w:val="22"/>
            <w:szCs w:val="22"/>
          </w:rPr>
          <w:tab/>
        </w:r>
        <w:r w:rsidR="009278D7" w:rsidRPr="006C7E92">
          <w:rPr>
            <w:rStyle w:val="Hyperlink"/>
            <w:noProof/>
          </w:rPr>
          <w:t>Logging On</w:t>
        </w:r>
        <w:r w:rsidR="009278D7">
          <w:rPr>
            <w:noProof/>
            <w:webHidden/>
          </w:rPr>
          <w:tab/>
        </w:r>
        <w:r w:rsidR="009278D7">
          <w:rPr>
            <w:noProof/>
            <w:webHidden/>
          </w:rPr>
          <w:fldChar w:fldCharType="begin"/>
        </w:r>
        <w:r w:rsidR="009278D7">
          <w:rPr>
            <w:noProof/>
            <w:webHidden/>
          </w:rPr>
          <w:instrText xml:space="preserve"> PAGEREF _Toc152015495 \h </w:instrText>
        </w:r>
        <w:r w:rsidR="009278D7">
          <w:rPr>
            <w:noProof/>
            <w:webHidden/>
          </w:rPr>
        </w:r>
        <w:r w:rsidR="009278D7">
          <w:rPr>
            <w:noProof/>
            <w:webHidden/>
          </w:rPr>
          <w:fldChar w:fldCharType="separate"/>
        </w:r>
        <w:r w:rsidR="009278D7">
          <w:rPr>
            <w:noProof/>
            <w:webHidden/>
          </w:rPr>
          <w:t>5</w:t>
        </w:r>
        <w:r w:rsidR="009278D7">
          <w:rPr>
            <w:noProof/>
            <w:webHidden/>
          </w:rPr>
          <w:fldChar w:fldCharType="end"/>
        </w:r>
      </w:hyperlink>
    </w:p>
    <w:p w14:paraId="568FA23B" w14:textId="1642D75D" w:rsidR="009278D7" w:rsidRDefault="00A22E56">
      <w:pPr>
        <w:pStyle w:val="TOC3"/>
        <w:rPr>
          <w:rFonts w:asciiTheme="minorHAnsi" w:eastAsiaTheme="minorEastAsia" w:hAnsiTheme="minorHAnsi" w:cstheme="minorBidi"/>
          <w:noProof/>
          <w:color w:val="auto"/>
          <w:sz w:val="22"/>
          <w:szCs w:val="22"/>
        </w:rPr>
      </w:pPr>
      <w:hyperlink w:anchor="_Toc152015496" w:history="1">
        <w:r w:rsidR="009278D7" w:rsidRPr="006C7E92">
          <w:rPr>
            <w:rStyle w:val="Hyperlink"/>
            <w:noProof/>
          </w:rPr>
          <w:t>3.1.1.</w:t>
        </w:r>
        <w:r w:rsidR="009278D7">
          <w:rPr>
            <w:rFonts w:asciiTheme="minorHAnsi" w:eastAsiaTheme="minorEastAsia" w:hAnsiTheme="minorHAnsi" w:cstheme="minorBidi"/>
            <w:noProof/>
            <w:color w:val="auto"/>
            <w:sz w:val="22"/>
            <w:szCs w:val="22"/>
          </w:rPr>
          <w:tab/>
        </w:r>
        <w:r w:rsidR="009278D7" w:rsidRPr="006C7E92">
          <w:rPr>
            <w:rStyle w:val="Hyperlink"/>
            <w:noProof/>
          </w:rPr>
          <w:t>Authentication via Personal Identity Verification</w:t>
        </w:r>
        <w:r w:rsidR="009278D7">
          <w:rPr>
            <w:noProof/>
            <w:webHidden/>
          </w:rPr>
          <w:tab/>
        </w:r>
        <w:r w:rsidR="009278D7">
          <w:rPr>
            <w:noProof/>
            <w:webHidden/>
          </w:rPr>
          <w:fldChar w:fldCharType="begin"/>
        </w:r>
        <w:r w:rsidR="009278D7">
          <w:rPr>
            <w:noProof/>
            <w:webHidden/>
          </w:rPr>
          <w:instrText xml:space="preserve"> PAGEREF _Toc152015496 \h </w:instrText>
        </w:r>
        <w:r w:rsidR="009278D7">
          <w:rPr>
            <w:noProof/>
            <w:webHidden/>
          </w:rPr>
        </w:r>
        <w:r w:rsidR="009278D7">
          <w:rPr>
            <w:noProof/>
            <w:webHidden/>
          </w:rPr>
          <w:fldChar w:fldCharType="separate"/>
        </w:r>
        <w:r w:rsidR="009278D7">
          <w:rPr>
            <w:noProof/>
            <w:webHidden/>
          </w:rPr>
          <w:t>5</w:t>
        </w:r>
        <w:r w:rsidR="009278D7">
          <w:rPr>
            <w:noProof/>
            <w:webHidden/>
          </w:rPr>
          <w:fldChar w:fldCharType="end"/>
        </w:r>
      </w:hyperlink>
    </w:p>
    <w:p w14:paraId="5F4F8520" w14:textId="283C7333" w:rsidR="009278D7" w:rsidRDefault="00A22E56">
      <w:pPr>
        <w:pStyle w:val="TOC2"/>
        <w:rPr>
          <w:rFonts w:asciiTheme="minorHAnsi" w:eastAsiaTheme="minorEastAsia" w:hAnsiTheme="minorHAnsi" w:cstheme="minorBidi"/>
          <w:b w:val="0"/>
          <w:noProof/>
          <w:color w:val="auto"/>
          <w:sz w:val="22"/>
          <w:szCs w:val="22"/>
        </w:rPr>
      </w:pPr>
      <w:hyperlink w:anchor="_Toc152015497" w:history="1">
        <w:r w:rsidR="009278D7" w:rsidRPr="006C7E92">
          <w:rPr>
            <w:rStyle w:val="Hyperlink"/>
            <w:noProof/>
          </w:rPr>
          <w:t>3.2.</w:t>
        </w:r>
        <w:r w:rsidR="009278D7">
          <w:rPr>
            <w:rFonts w:asciiTheme="minorHAnsi" w:eastAsiaTheme="minorEastAsia" w:hAnsiTheme="minorHAnsi" w:cstheme="minorBidi"/>
            <w:b w:val="0"/>
            <w:noProof/>
            <w:color w:val="auto"/>
            <w:sz w:val="22"/>
            <w:szCs w:val="22"/>
          </w:rPr>
          <w:tab/>
        </w:r>
        <w:r w:rsidR="009278D7" w:rsidRPr="006C7E92">
          <w:rPr>
            <w:rStyle w:val="Hyperlink"/>
            <w:noProof/>
          </w:rPr>
          <w:t>e-Prescribing Controlled Substances Main Menu</w:t>
        </w:r>
        <w:r w:rsidR="009278D7">
          <w:rPr>
            <w:noProof/>
            <w:webHidden/>
          </w:rPr>
          <w:tab/>
        </w:r>
        <w:r w:rsidR="009278D7">
          <w:rPr>
            <w:noProof/>
            <w:webHidden/>
          </w:rPr>
          <w:fldChar w:fldCharType="begin"/>
        </w:r>
        <w:r w:rsidR="009278D7">
          <w:rPr>
            <w:noProof/>
            <w:webHidden/>
          </w:rPr>
          <w:instrText xml:space="preserve"> PAGEREF _Toc152015497 \h </w:instrText>
        </w:r>
        <w:r w:rsidR="009278D7">
          <w:rPr>
            <w:noProof/>
            <w:webHidden/>
          </w:rPr>
        </w:r>
        <w:r w:rsidR="009278D7">
          <w:rPr>
            <w:noProof/>
            <w:webHidden/>
          </w:rPr>
          <w:fldChar w:fldCharType="separate"/>
        </w:r>
        <w:r w:rsidR="009278D7">
          <w:rPr>
            <w:noProof/>
            <w:webHidden/>
          </w:rPr>
          <w:t>8</w:t>
        </w:r>
        <w:r w:rsidR="009278D7">
          <w:rPr>
            <w:noProof/>
            <w:webHidden/>
          </w:rPr>
          <w:fldChar w:fldCharType="end"/>
        </w:r>
      </w:hyperlink>
    </w:p>
    <w:p w14:paraId="08B318B6" w14:textId="7C73B44F" w:rsidR="009278D7" w:rsidRDefault="00A22E56">
      <w:pPr>
        <w:pStyle w:val="TOC3"/>
        <w:rPr>
          <w:rFonts w:asciiTheme="minorHAnsi" w:eastAsiaTheme="minorEastAsia" w:hAnsiTheme="minorHAnsi" w:cstheme="minorBidi"/>
          <w:noProof/>
          <w:color w:val="auto"/>
          <w:sz w:val="22"/>
          <w:szCs w:val="22"/>
        </w:rPr>
      </w:pPr>
      <w:hyperlink w:anchor="_Toc152015498" w:history="1">
        <w:r w:rsidR="009278D7" w:rsidRPr="006C7E92">
          <w:rPr>
            <w:rStyle w:val="Hyperlink"/>
            <w:noProof/>
          </w:rPr>
          <w:t>3.2.1.</w:t>
        </w:r>
        <w:r w:rsidR="009278D7">
          <w:rPr>
            <w:rFonts w:asciiTheme="minorHAnsi" w:eastAsiaTheme="minorEastAsia" w:hAnsiTheme="minorHAnsi" w:cstheme="minorBidi"/>
            <w:noProof/>
            <w:color w:val="auto"/>
            <w:sz w:val="22"/>
            <w:szCs w:val="22"/>
          </w:rPr>
          <w:tab/>
        </w:r>
        <w:r w:rsidR="009278D7" w:rsidRPr="006C7E92">
          <w:rPr>
            <w:rStyle w:val="Hyperlink"/>
            <w:noProof/>
          </w:rPr>
          <w:t>Icon Shortcuts</w:t>
        </w:r>
        <w:r w:rsidR="009278D7">
          <w:rPr>
            <w:noProof/>
            <w:webHidden/>
          </w:rPr>
          <w:tab/>
        </w:r>
        <w:r w:rsidR="009278D7">
          <w:rPr>
            <w:noProof/>
            <w:webHidden/>
          </w:rPr>
          <w:fldChar w:fldCharType="begin"/>
        </w:r>
        <w:r w:rsidR="009278D7">
          <w:rPr>
            <w:noProof/>
            <w:webHidden/>
          </w:rPr>
          <w:instrText xml:space="preserve"> PAGEREF _Toc152015498 \h </w:instrText>
        </w:r>
        <w:r w:rsidR="009278D7">
          <w:rPr>
            <w:noProof/>
            <w:webHidden/>
          </w:rPr>
        </w:r>
        <w:r w:rsidR="009278D7">
          <w:rPr>
            <w:noProof/>
            <w:webHidden/>
          </w:rPr>
          <w:fldChar w:fldCharType="separate"/>
        </w:r>
        <w:r w:rsidR="009278D7">
          <w:rPr>
            <w:noProof/>
            <w:webHidden/>
          </w:rPr>
          <w:t>8</w:t>
        </w:r>
        <w:r w:rsidR="009278D7">
          <w:rPr>
            <w:noProof/>
            <w:webHidden/>
          </w:rPr>
          <w:fldChar w:fldCharType="end"/>
        </w:r>
      </w:hyperlink>
    </w:p>
    <w:p w14:paraId="59C7A9CD" w14:textId="0E45E93E" w:rsidR="009278D7" w:rsidRDefault="00A22E56">
      <w:pPr>
        <w:pStyle w:val="TOC3"/>
        <w:rPr>
          <w:rFonts w:asciiTheme="minorHAnsi" w:eastAsiaTheme="minorEastAsia" w:hAnsiTheme="minorHAnsi" w:cstheme="minorBidi"/>
          <w:noProof/>
          <w:color w:val="auto"/>
          <w:sz w:val="22"/>
          <w:szCs w:val="22"/>
        </w:rPr>
      </w:pPr>
      <w:hyperlink w:anchor="_Toc152015499" w:history="1">
        <w:r w:rsidR="009278D7" w:rsidRPr="006C7E92">
          <w:rPr>
            <w:rStyle w:val="Hyperlink"/>
            <w:noProof/>
          </w:rPr>
          <w:t>3.2.2.</w:t>
        </w:r>
        <w:r w:rsidR="009278D7">
          <w:rPr>
            <w:rFonts w:asciiTheme="minorHAnsi" w:eastAsiaTheme="minorEastAsia" w:hAnsiTheme="minorHAnsi" w:cstheme="minorBidi"/>
            <w:noProof/>
            <w:color w:val="auto"/>
            <w:sz w:val="22"/>
            <w:szCs w:val="22"/>
          </w:rPr>
          <w:tab/>
        </w:r>
        <w:r w:rsidR="009278D7" w:rsidRPr="006C7E92">
          <w:rPr>
            <w:rStyle w:val="Hyperlink"/>
            <w:noProof/>
          </w:rPr>
          <w:t>Menu Bar</w:t>
        </w:r>
        <w:r w:rsidR="009278D7">
          <w:rPr>
            <w:noProof/>
            <w:webHidden/>
          </w:rPr>
          <w:tab/>
        </w:r>
        <w:r w:rsidR="009278D7">
          <w:rPr>
            <w:noProof/>
            <w:webHidden/>
          </w:rPr>
          <w:fldChar w:fldCharType="begin"/>
        </w:r>
        <w:r w:rsidR="009278D7">
          <w:rPr>
            <w:noProof/>
            <w:webHidden/>
          </w:rPr>
          <w:instrText xml:space="preserve"> PAGEREF _Toc152015499 \h </w:instrText>
        </w:r>
        <w:r w:rsidR="009278D7">
          <w:rPr>
            <w:noProof/>
            <w:webHidden/>
          </w:rPr>
        </w:r>
        <w:r w:rsidR="009278D7">
          <w:rPr>
            <w:noProof/>
            <w:webHidden/>
          </w:rPr>
          <w:fldChar w:fldCharType="separate"/>
        </w:r>
        <w:r w:rsidR="009278D7">
          <w:rPr>
            <w:noProof/>
            <w:webHidden/>
          </w:rPr>
          <w:t>9</w:t>
        </w:r>
        <w:r w:rsidR="009278D7">
          <w:rPr>
            <w:noProof/>
            <w:webHidden/>
          </w:rPr>
          <w:fldChar w:fldCharType="end"/>
        </w:r>
      </w:hyperlink>
    </w:p>
    <w:p w14:paraId="5BC9F357" w14:textId="5EE645D3" w:rsidR="009278D7" w:rsidRDefault="00A22E56">
      <w:pPr>
        <w:pStyle w:val="TOC2"/>
        <w:rPr>
          <w:rFonts w:asciiTheme="minorHAnsi" w:eastAsiaTheme="minorEastAsia" w:hAnsiTheme="minorHAnsi" w:cstheme="minorBidi"/>
          <w:b w:val="0"/>
          <w:noProof/>
          <w:color w:val="auto"/>
          <w:sz w:val="22"/>
          <w:szCs w:val="22"/>
        </w:rPr>
      </w:pPr>
      <w:hyperlink w:anchor="_Toc152015500" w:history="1">
        <w:r w:rsidR="009278D7" w:rsidRPr="006C7E92">
          <w:rPr>
            <w:rStyle w:val="Hyperlink"/>
            <w:noProof/>
          </w:rPr>
          <w:t>3.3.</w:t>
        </w:r>
        <w:r w:rsidR="009278D7">
          <w:rPr>
            <w:rFonts w:asciiTheme="minorHAnsi" w:eastAsiaTheme="minorEastAsia" w:hAnsiTheme="minorHAnsi" w:cstheme="minorBidi"/>
            <w:b w:val="0"/>
            <w:noProof/>
            <w:color w:val="auto"/>
            <w:sz w:val="22"/>
            <w:szCs w:val="22"/>
          </w:rPr>
          <w:tab/>
        </w:r>
        <w:r w:rsidR="009278D7" w:rsidRPr="006C7E92">
          <w:rPr>
            <w:rStyle w:val="Hyperlink"/>
            <w:noProof/>
          </w:rPr>
          <w:t>Exit System</w:t>
        </w:r>
        <w:r w:rsidR="009278D7">
          <w:rPr>
            <w:noProof/>
            <w:webHidden/>
          </w:rPr>
          <w:tab/>
        </w:r>
        <w:r w:rsidR="009278D7">
          <w:rPr>
            <w:noProof/>
            <w:webHidden/>
          </w:rPr>
          <w:fldChar w:fldCharType="begin"/>
        </w:r>
        <w:r w:rsidR="009278D7">
          <w:rPr>
            <w:noProof/>
            <w:webHidden/>
          </w:rPr>
          <w:instrText xml:space="preserve"> PAGEREF _Toc152015500 \h </w:instrText>
        </w:r>
        <w:r w:rsidR="009278D7">
          <w:rPr>
            <w:noProof/>
            <w:webHidden/>
          </w:rPr>
        </w:r>
        <w:r w:rsidR="009278D7">
          <w:rPr>
            <w:noProof/>
            <w:webHidden/>
          </w:rPr>
          <w:fldChar w:fldCharType="separate"/>
        </w:r>
        <w:r w:rsidR="009278D7">
          <w:rPr>
            <w:noProof/>
            <w:webHidden/>
          </w:rPr>
          <w:t>9</w:t>
        </w:r>
        <w:r w:rsidR="009278D7">
          <w:rPr>
            <w:noProof/>
            <w:webHidden/>
          </w:rPr>
          <w:fldChar w:fldCharType="end"/>
        </w:r>
      </w:hyperlink>
    </w:p>
    <w:p w14:paraId="6D893096" w14:textId="166C4F10" w:rsidR="009278D7" w:rsidRDefault="00A22E56">
      <w:pPr>
        <w:pStyle w:val="TOC2"/>
        <w:rPr>
          <w:rFonts w:asciiTheme="minorHAnsi" w:eastAsiaTheme="minorEastAsia" w:hAnsiTheme="minorHAnsi" w:cstheme="minorBidi"/>
          <w:b w:val="0"/>
          <w:noProof/>
          <w:color w:val="auto"/>
          <w:sz w:val="22"/>
          <w:szCs w:val="22"/>
        </w:rPr>
      </w:pPr>
      <w:hyperlink w:anchor="_Toc152015501" w:history="1">
        <w:r w:rsidR="009278D7" w:rsidRPr="006C7E92">
          <w:rPr>
            <w:rStyle w:val="Hyperlink"/>
            <w:noProof/>
          </w:rPr>
          <w:t>3.4.</w:t>
        </w:r>
        <w:r w:rsidR="009278D7">
          <w:rPr>
            <w:rFonts w:asciiTheme="minorHAnsi" w:eastAsiaTheme="minorEastAsia" w:hAnsiTheme="minorHAnsi" w:cstheme="minorBidi"/>
            <w:b w:val="0"/>
            <w:noProof/>
            <w:color w:val="auto"/>
            <w:sz w:val="22"/>
            <w:szCs w:val="22"/>
          </w:rPr>
          <w:tab/>
        </w:r>
        <w:r w:rsidR="009278D7" w:rsidRPr="006C7E92">
          <w:rPr>
            <w:rStyle w:val="Hyperlink"/>
            <w:noProof/>
          </w:rPr>
          <w:t>Online Documentation</w:t>
        </w:r>
        <w:r w:rsidR="009278D7">
          <w:rPr>
            <w:noProof/>
            <w:webHidden/>
          </w:rPr>
          <w:tab/>
        </w:r>
        <w:r w:rsidR="009278D7">
          <w:rPr>
            <w:noProof/>
            <w:webHidden/>
          </w:rPr>
          <w:fldChar w:fldCharType="begin"/>
        </w:r>
        <w:r w:rsidR="009278D7">
          <w:rPr>
            <w:noProof/>
            <w:webHidden/>
          </w:rPr>
          <w:instrText xml:space="preserve"> PAGEREF _Toc152015501 \h </w:instrText>
        </w:r>
        <w:r w:rsidR="009278D7">
          <w:rPr>
            <w:noProof/>
            <w:webHidden/>
          </w:rPr>
        </w:r>
        <w:r w:rsidR="009278D7">
          <w:rPr>
            <w:noProof/>
            <w:webHidden/>
          </w:rPr>
          <w:fldChar w:fldCharType="separate"/>
        </w:r>
        <w:r w:rsidR="009278D7">
          <w:rPr>
            <w:noProof/>
            <w:webHidden/>
          </w:rPr>
          <w:t>9</w:t>
        </w:r>
        <w:r w:rsidR="009278D7">
          <w:rPr>
            <w:noProof/>
            <w:webHidden/>
          </w:rPr>
          <w:fldChar w:fldCharType="end"/>
        </w:r>
      </w:hyperlink>
    </w:p>
    <w:p w14:paraId="4319DE7B" w14:textId="332D9BF3" w:rsidR="009278D7" w:rsidRDefault="00A22E56">
      <w:pPr>
        <w:pStyle w:val="TOC2"/>
        <w:rPr>
          <w:rFonts w:asciiTheme="minorHAnsi" w:eastAsiaTheme="minorEastAsia" w:hAnsiTheme="minorHAnsi" w:cstheme="minorBidi"/>
          <w:b w:val="0"/>
          <w:noProof/>
          <w:color w:val="auto"/>
          <w:sz w:val="22"/>
          <w:szCs w:val="22"/>
        </w:rPr>
      </w:pPr>
      <w:hyperlink w:anchor="_Toc152015502" w:history="1">
        <w:r w:rsidR="009278D7" w:rsidRPr="006C7E92">
          <w:rPr>
            <w:rStyle w:val="Hyperlink"/>
            <w:noProof/>
          </w:rPr>
          <w:t>3.5.</w:t>
        </w:r>
        <w:r w:rsidR="009278D7">
          <w:rPr>
            <w:rFonts w:asciiTheme="minorHAnsi" w:eastAsiaTheme="minorEastAsia" w:hAnsiTheme="minorHAnsi" w:cstheme="minorBidi"/>
            <w:b w:val="0"/>
            <w:noProof/>
            <w:color w:val="auto"/>
            <w:sz w:val="22"/>
            <w:szCs w:val="22"/>
          </w:rPr>
          <w:tab/>
        </w:r>
        <w:r w:rsidR="009278D7" w:rsidRPr="006C7E92">
          <w:rPr>
            <w:rStyle w:val="Hyperlink"/>
            <w:noProof/>
          </w:rPr>
          <w:t>Timeout Feature</w:t>
        </w:r>
        <w:r w:rsidR="009278D7">
          <w:rPr>
            <w:noProof/>
            <w:webHidden/>
          </w:rPr>
          <w:tab/>
        </w:r>
        <w:r w:rsidR="009278D7">
          <w:rPr>
            <w:noProof/>
            <w:webHidden/>
          </w:rPr>
          <w:fldChar w:fldCharType="begin"/>
        </w:r>
        <w:r w:rsidR="009278D7">
          <w:rPr>
            <w:noProof/>
            <w:webHidden/>
          </w:rPr>
          <w:instrText xml:space="preserve"> PAGEREF _Toc152015502 \h </w:instrText>
        </w:r>
        <w:r w:rsidR="009278D7">
          <w:rPr>
            <w:noProof/>
            <w:webHidden/>
          </w:rPr>
        </w:r>
        <w:r w:rsidR="009278D7">
          <w:rPr>
            <w:noProof/>
            <w:webHidden/>
          </w:rPr>
          <w:fldChar w:fldCharType="separate"/>
        </w:r>
        <w:r w:rsidR="009278D7">
          <w:rPr>
            <w:noProof/>
            <w:webHidden/>
          </w:rPr>
          <w:t>10</w:t>
        </w:r>
        <w:r w:rsidR="009278D7">
          <w:rPr>
            <w:noProof/>
            <w:webHidden/>
          </w:rPr>
          <w:fldChar w:fldCharType="end"/>
        </w:r>
      </w:hyperlink>
    </w:p>
    <w:p w14:paraId="5278F56A" w14:textId="470868B7" w:rsidR="009278D7" w:rsidRDefault="00A22E56">
      <w:pPr>
        <w:pStyle w:val="TOC1"/>
        <w:rPr>
          <w:rFonts w:asciiTheme="minorHAnsi" w:eastAsiaTheme="minorEastAsia" w:hAnsiTheme="minorHAnsi" w:cstheme="minorBidi"/>
          <w:b w:val="0"/>
          <w:noProof/>
          <w:color w:val="auto"/>
          <w:sz w:val="22"/>
          <w:szCs w:val="22"/>
        </w:rPr>
      </w:pPr>
      <w:hyperlink w:anchor="_Toc152015503" w:history="1">
        <w:r w:rsidR="009278D7" w:rsidRPr="006C7E92">
          <w:rPr>
            <w:rStyle w:val="Hyperlink"/>
            <w:noProof/>
          </w:rPr>
          <w:t>4.</w:t>
        </w:r>
        <w:r w:rsidR="009278D7">
          <w:rPr>
            <w:rFonts w:asciiTheme="minorHAnsi" w:eastAsiaTheme="minorEastAsia" w:hAnsiTheme="minorHAnsi" w:cstheme="minorBidi"/>
            <w:b w:val="0"/>
            <w:noProof/>
            <w:color w:val="auto"/>
            <w:sz w:val="22"/>
            <w:szCs w:val="22"/>
          </w:rPr>
          <w:tab/>
        </w:r>
        <w:r w:rsidR="009278D7" w:rsidRPr="006C7E92">
          <w:rPr>
            <w:rStyle w:val="Hyperlink"/>
            <w:noProof/>
          </w:rPr>
          <w:t>Using the Software</w:t>
        </w:r>
        <w:r w:rsidR="009278D7">
          <w:rPr>
            <w:noProof/>
            <w:webHidden/>
          </w:rPr>
          <w:tab/>
        </w:r>
        <w:r w:rsidR="009278D7">
          <w:rPr>
            <w:noProof/>
            <w:webHidden/>
          </w:rPr>
          <w:fldChar w:fldCharType="begin"/>
        </w:r>
        <w:r w:rsidR="009278D7">
          <w:rPr>
            <w:noProof/>
            <w:webHidden/>
          </w:rPr>
          <w:instrText xml:space="preserve"> PAGEREF _Toc152015503 \h </w:instrText>
        </w:r>
        <w:r w:rsidR="009278D7">
          <w:rPr>
            <w:noProof/>
            <w:webHidden/>
          </w:rPr>
        </w:r>
        <w:r w:rsidR="009278D7">
          <w:rPr>
            <w:noProof/>
            <w:webHidden/>
          </w:rPr>
          <w:fldChar w:fldCharType="separate"/>
        </w:r>
        <w:r w:rsidR="009278D7">
          <w:rPr>
            <w:noProof/>
            <w:webHidden/>
          </w:rPr>
          <w:t>11</w:t>
        </w:r>
        <w:r w:rsidR="009278D7">
          <w:rPr>
            <w:noProof/>
            <w:webHidden/>
          </w:rPr>
          <w:fldChar w:fldCharType="end"/>
        </w:r>
      </w:hyperlink>
    </w:p>
    <w:p w14:paraId="056BD075" w14:textId="046C3DE1" w:rsidR="009278D7" w:rsidRDefault="00A22E56">
      <w:pPr>
        <w:pStyle w:val="TOC2"/>
        <w:rPr>
          <w:rFonts w:asciiTheme="minorHAnsi" w:eastAsiaTheme="minorEastAsia" w:hAnsiTheme="minorHAnsi" w:cstheme="minorBidi"/>
          <w:b w:val="0"/>
          <w:noProof/>
          <w:color w:val="auto"/>
          <w:sz w:val="22"/>
          <w:szCs w:val="22"/>
        </w:rPr>
      </w:pPr>
      <w:hyperlink w:anchor="_Toc152015504" w:history="1">
        <w:r w:rsidR="009278D7" w:rsidRPr="006C7E92">
          <w:rPr>
            <w:rStyle w:val="Hyperlink"/>
            <w:noProof/>
          </w:rPr>
          <w:t>4.1.</w:t>
        </w:r>
        <w:r w:rsidR="009278D7">
          <w:rPr>
            <w:rFonts w:asciiTheme="minorHAnsi" w:eastAsiaTheme="minorEastAsia" w:hAnsiTheme="minorHAnsi" w:cstheme="minorBidi"/>
            <w:b w:val="0"/>
            <w:noProof/>
            <w:color w:val="auto"/>
            <w:sz w:val="22"/>
            <w:szCs w:val="22"/>
          </w:rPr>
          <w:tab/>
        </w:r>
        <w:r w:rsidR="009278D7" w:rsidRPr="006C7E92">
          <w:rPr>
            <w:rStyle w:val="Hyperlink"/>
            <w:noProof/>
          </w:rPr>
          <w:t>Update Prescriber and DEA # Information</w:t>
        </w:r>
        <w:r w:rsidR="009278D7">
          <w:rPr>
            <w:noProof/>
            <w:webHidden/>
          </w:rPr>
          <w:tab/>
        </w:r>
        <w:r w:rsidR="009278D7">
          <w:rPr>
            <w:noProof/>
            <w:webHidden/>
          </w:rPr>
          <w:fldChar w:fldCharType="begin"/>
        </w:r>
        <w:r w:rsidR="009278D7">
          <w:rPr>
            <w:noProof/>
            <w:webHidden/>
          </w:rPr>
          <w:instrText xml:space="preserve"> PAGEREF _Toc152015504 \h </w:instrText>
        </w:r>
        <w:r w:rsidR="009278D7">
          <w:rPr>
            <w:noProof/>
            <w:webHidden/>
          </w:rPr>
        </w:r>
        <w:r w:rsidR="009278D7">
          <w:rPr>
            <w:noProof/>
            <w:webHidden/>
          </w:rPr>
          <w:fldChar w:fldCharType="separate"/>
        </w:r>
        <w:r w:rsidR="009278D7">
          <w:rPr>
            <w:noProof/>
            <w:webHidden/>
          </w:rPr>
          <w:t>11</w:t>
        </w:r>
        <w:r w:rsidR="009278D7">
          <w:rPr>
            <w:noProof/>
            <w:webHidden/>
          </w:rPr>
          <w:fldChar w:fldCharType="end"/>
        </w:r>
      </w:hyperlink>
    </w:p>
    <w:p w14:paraId="1428D007" w14:textId="45937FBC"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505" w:history="1">
        <w:r w:rsidR="009278D7" w:rsidRPr="006C7E92">
          <w:rPr>
            <w:rStyle w:val="Hyperlink"/>
            <w:noProof/>
          </w:rPr>
          <w:t>4.1.1.1.</w:t>
        </w:r>
        <w:r w:rsidR="009278D7">
          <w:rPr>
            <w:rFonts w:asciiTheme="minorHAnsi" w:eastAsiaTheme="minorEastAsia" w:hAnsiTheme="minorHAnsi" w:cstheme="minorBidi"/>
            <w:noProof/>
            <w:color w:val="auto"/>
            <w:szCs w:val="22"/>
          </w:rPr>
          <w:tab/>
        </w:r>
        <w:r w:rsidR="009278D7" w:rsidRPr="006C7E92">
          <w:rPr>
            <w:rStyle w:val="Hyperlink"/>
            <w:noProof/>
          </w:rPr>
          <w:t>Entering Information to Add a DEA Number</w:t>
        </w:r>
        <w:r w:rsidR="009278D7">
          <w:rPr>
            <w:noProof/>
            <w:webHidden/>
          </w:rPr>
          <w:tab/>
        </w:r>
        <w:r w:rsidR="009278D7">
          <w:rPr>
            <w:noProof/>
            <w:webHidden/>
          </w:rPr>
          <w:fldChar w:fldCharType="begin"/>
        </w:r>
        <w:r w:rsidR="009278D7">
          <w:rPr>
            <w:noProof/>
            <w:webHidden/>
          </w:rPr>
          <w:instrText xml:space="preserve"> PAGEREF _Toc152015505 \h </w:instrText>
        </w:r>
        <w:r w:rsidR="009278D7">
          <w:rPr>
            <w:noProof/>
            <w:webHidden/>
          </w:rPr>
        </w:r>
        <w:r w:rsidR="009278D7">
          <w:rPr>
            <w:noProof/>
            <w:webHidden/>
          </w:rPr>
          <w:fldChar w:fldCharType="separate"/>
        </w:r>
        <w:r w:rsidR="009278D7">
          <w:rPr>
            <w:noProof/>
            <w:webHidden/>
          </w:rPr>
          <w:t>17</w:t>
        </w:r>
        <w:r w:rsidR="009278D7">
          <w:rPr>
            <w:noProof/>
            <w:webHidden/>
          </w:rPr>
          <w:fldChar w:fldCharType="end"/>
        </w:r>
      </w:hyperlink>
    </w:p>
    <w:p w14:paraId="7CC166DE" w14:textId="58FE57E6"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506" w:history="1">
        <w:r w:rsidR="009278D7" w:rsidRPr="006C7E92">
          <w:rPr>
            <w:rStyle w:val="Hyperlink"/>
            <w:noProof/>
          </w:rPr>
          <w:t>4.1.1.2.</w:t>
        </w:r>
        <w:r w:rsidR="009278D7">
          <w:rPr>
            <w:rFonts w:asciiTheme="minorHAnsi" w:eastAsiaTheme="minorEastAsia" w:hAnsiTheme="minorHAnsi" w:cstheme="minorBidi"/>
            <w:noProof/>
            <w:color w:val="auto"/>
            <w:szCs w:val="22"/>
          </w:rPr>
          <w:tab/>
        </w:r>
        <w:r w:rsidR="009278D7" w:rsidRPr="006C7E92">
          <w:rPr>
            <w:rStyle w:val="Hyperlink"/>
            <w:noProof/>
          </w:rPr>
          <w:t>Edit a DEA Number</w:t>
        </w:r>
        <w:r w:rsidR="009278D7">
          <w:rPr>
            <w:noProof/>
            <w:webHidden/>
          </w:rPr>
          <w:tab/>
        </w:r>
        <w:r w:rsidR="009278D7">
          <w:rPr>
            <w:noProof/>
            <w:webHidden/>
          </w:rPr>
          <w:fldChar w:fldCharType="begin"/>
        </w:r>
        <w:r w:rsidR="009278D7">
          <w:rPr>
            <w:noProof/>
            <w:webHidden/>
          </w:rPr>
          <w:instrText xml:space="preserve"> PAGEREF _Toc152015506 \h </w:instrText>
        </w:r>
        <w:r w:rsidR="009278D7">
          <w:rPr>
            <w:noProof/>
            <w:webHidden/>
          </w:rPr>
        </w:r>
        <w:r w:rsidR="009278D7">
          <w:rPr>
            <w:noProof/>
            <w:webHidden/>
          </w:rPr>
          <w:fldChar w:fldCharType="separate"/>
        </w:r>
        <w:r w:rsidR="009278D7">
          <w:rPr>
            <w:noProof/>
            <w:webHidden/>
          </w:rPr>
          <w:t>20</w:t>
        </w:r>
        <w:r w:rsidR="009278D7">
          <w:rPr>
            <w:noProof/>
            <w:webHidden/>
          </w:rPr>
          <w:fldChar w:fldCharType="end"/>
        </w:r>
      </w:hyperlink>
    </w:p>
    <w:p w14:paraId="22945A0C" w14:textId="1319CF84"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507" w:history="1">
        <w:r w:rsidR="009278D7" w:rsidRPr="006C7E92">
          <w:rPr>
            <w:rStyle w:val="Hyperlink"/>
            <w:noProof/>
          </w:rPr>
          <w:t>4.1.1.3.</w:t>
        </w:r>
        <w:r w:rsidR="009278D7">
          <w:rPr>
            <w:rFonts w:asciiTheme="minorHAnsi" w:eastAsiaTheme="minorEastAsia" w:hAnsiTheme="minorHAnsi" w:cstheme="minorBidi"/>
            <w:noProof/>
            <w:color w:val="auto"/>
            <w:szCs w:val="22"/>
          </w:rPr>
          <w:tab/>
        </w:r>
        <w:r w:rsidR="009278D7" w:rsidRPr="006C7E92">
          <w:rPr>
            <w:rStyle w:val="Hyperlink"/>
            <w:noProof/>
          </w:rPr>
          <w:t>Delete a DEA Number</w:t>
        </w:r>
        <w:r w:rsidR="009278D7">
          <w:rPr>
            <w:noProof/>
            <w:webHidden/>
          </w:rPr>
          <w:tab/>
        </w:r>
        <w:r w:rsidR="009278D7">
          <w:rPr>
            <w:noProof/>
            <w:webHidden/>
          </w:rPr>
          <w:fldChar w:fldCharType="begin"/>
        </w:r>
        <w:r w:rsidR="009278D7">
          <w:rPr>
            <w:noProof/>
            <w:webHidden/>
          </w:rPr>
          <w:instrText xml:space="preserve"> PAGEREF _Toc152015507 \h </w:instrText>
        </w:r>
        <w:r w:rsidR="009278D7">
          <w:rPr>
            <w:noProof/>
            <w:webHidden/>
          </w:rPr>
        </w:r>
        <w:r w:rsidR="009278D7">
          <w:rPr>
            <w:noProof/>
            <w:webHidden/>
          </w:rPr>
          <w:fldChar w:fldCharType="separate"/>
        </w:r>
        <w:r w:rsidR="009278D7">
          <w:rPr>
            <w:noProof/>
            <w:webHidden/>
          </w:rPr>
          <w:t>21</w:t>
        </w:r>
        <w:r w:rsidR="009278D7">
          <w:rPr>
            <w:noProof/>
            <w:webHidden/>
          </w:rPr>
          <w:fldChar w:fldCharType="end"/>
        </w:r>
      </w:hyperlink>
    </w:p>
    <w:p w14:paraId="304F3A87" w14:textId="4A4D5513" w:rsidR="009278D7" w:rsidRDefault="00A22E56">
      <w:pPr>
        <w:pStyle w:val="TOC2"/>
        <w:rPr>
          <w:rFonts w:asciiTheme="minorHAnsi" w:eastAsiaTheme="minorEastAsia" w:hAnsiTheme="minorHAnsi" w:cstheme="minorBidi"/>
          <w:b w:val="0"/>
          <w:noProof/>
          <w:color w:val="auto"/>
          <w:sz w:val="22"/>
          <w:szCs w:val="22"/>
        </w:rPr>
      </w:pPr>
      <w:hyperlink w:anchor="_Toc152015508" w:history="1">
        <w:r w:rsidR="009278D7" w:rsidRPr="006C7E92">
          <w:rPr>
            <w:rStyle w:val="Hyperlink"/>
            <w:noProof/>
          </w:rPr>
          <w:t>4.2.</w:t>
        </w:r>
        <w:r w:rsidR="009278D7">
          <w:rPr>
            <w:rFonts w:asciiTheme="minorHAnsi" w:eastAsiaTheme="minorEastAsia" w:hAnsiTheme="minorHAnsi" w:cstheme="minorBidi"/>
            <w:b w:val="0"/>
            <w:noProof/>
            <w:color w:val="auto"/>
            <w:sz w:val="22"/>
            <w:szCs w:val="22"/>
          </w:rPr>
          <w:tab/>
        </w:r>
        <w:r w:rsidR="009278D7" w:rsidRPr="006C7E92">
          <w:rPr>
            <w:rStyle w:val="Hyperlink"/>
            <w:noProof/>
          </w:rPr>
          <w:t>Reports</w:t>
        </w:r>
        <w:r w:rsidR="009278D7">
          <w:rPr>
            <w:noProof/>
            <w:webHidden/>
          </w:rPr>
          <w:tab/>
        </w:r>
        <w:r w:rsidR="009278D7">
          <w:rPr>
            <w:noProof/>
            <w:webHidden/>
          </w:rPr>
          <w:fldChar w:fldCharType="begin"/>
        </w:r>
        <w:r w:rsidR="009278D7">
          <w:rPr>
            <w:noProof/>
            <w:webHidden/>
          </w:rPr>
          <w:instrText xml:space="preserve"> PAGEREF _Toc152015508 \h </w:instrText>
        </w:r>
        <w:r w:rsidR="009278D7">
          <w:rPr>
            <w:noProof/>
            <w:webHidden/>
          </w:rPr>
        </w:r>
        <w:r w:rsidR="009278D7">
          <w:rPr>
            <w:noProof/>
            <w:webHidden/>
          </w:rPr>
          <w:fldChar w:fldCharType="separate"/>
        </w:r>
        <w:r w:rsidR="009278D7">
          <w:rPr>
            <w:noProof/>
            <w:webHidden/>
          </w:rPr>
          <w:t>22</w:t>
        </w:r>
        <w:r w:rsidR="009278D7">
          <w:rPr>
            <w:noProof/>
            <w:webHidden/>
          </w:rPr>
          <w:fldChar w:fldCharType="end"/>
        </w:r>
      </w:hyperlink>
    </w:p>
    <w:p w14:paraId="6A852169" w14:textId="1F935CBF" w:rsidR="009278D7" w:rsidRDefault="00A22E56">
      <w:pPr>
        <w:pStyle w:val="TOC3"/>
        <w:rPr>
          <w:rFonts w:asciiTheme="minorHAnsi" w:eastAsiaTheme="minorEastAsia" w:hAnsiTheme="minorHAnsi" w:cstheme="minorBidi"/>
          <w:noProof/>
          <w:color w:val="auto"/>
          <w:sz w:val="22"/>
          <w:szCs w:val="22"/>
        </w:rPr>
      </w:pPr>
      <w:hyperlink w:anchor="_Toc152015509" w:history="1">
        <w:r w:rsidR="009278D7" w:rsidRPr="006C7E92">
          <w:rPr>
            <w:rStyle w:val="Hyperlink"/>
            <w:noProof/>
          </w:rPr>
          <w:t>4.2.1.</w:t>
        </w:r>
        <w:r w:rsidR="009278D7">
          <w:rPr>
            <w:rFonts w:asciiTheme="minorHAnsi" w:eastAsiaTheme="minorEastAsia" w:hAnsiTheme="minorHAnsi" w:cstheme="minorBidi"/>
            <w:noProof/>
            <w:color w:val="auto"/>
            <w:sz w:val="22"/>
            <w:szCs w:val="22"/>
          </w:rPr>
          <w:tab/>
        </w:r>
        <w:r w:rsidR="009278D7" w:rsidRPr="006C7E92">
          <w:rPr>
            <w:rStyle w:val="Hyperlink"/>
            <w:noProof/>
          </w:rPr>
          <w:t>Reports Available to ePCS GUI Users</w:t>
        </w:r>
        <w:r w:rsidR="009278D7">
          <w:rPr>
            <w:noProof/>
            <w:webHidden/>
          </w:rPr>
          <w:tab/>
        </w:r>
        <w:r w:rsidR="009278D7">
          <w:rPr>
            <w:noProof/>
            <w:webHidden/>
          </w:rPr>
          <w:fldChar w:fldCharType="begin"/>
        </w:r>
        <w:r w:rsidR="009278D7">
          <w:rPr>
            <w:noProof/>
            <w:webHidden/>
          </w:rPr>
          <w:instrText xml:space="preserve"> PAGEREF _Toc152015509 \h </w:instrText>
        </w:r>
        <w:r w:rsidR="009278D7">
          <w:rPr>
            <w:noProof/>
            <w:webHidden/>
          </w:rPr>
        </w:r>
        <w:r w:rsidR="009278D7">
          <w:rPr>
            <w:noProof/>
            <w:webHidden/>
          </w:rPr>
          <w:fldChar w:fldCharType="separate"/>
        </w:r>
        <w:r w:rsidR="009278D7">
          <w:rPr>
            <w:noProof/>
            <w:webHidden/>
          </w:rPr>
          <w:t>22</w:t>
        </w:r>
        <w:r w:rsidR="009278D7">
          <w:rPr>
            <w:noProof/>
            <w:webHidden/>
          </w:rPr>
          <w:fldChar w:fldCharType="end"/>
        </w:r>
      </w:hyperlink>
    </w:p>
    <w:p w14:paraId="105FA738" w14:textId="585A4F28"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510" w:history="1">
        <w:r w:rsidR="009278D7" w:rsidRPr="006C7E92">
          <w:rPr>
            <w:rStyle w:val="Hyperlink"/>
            <w:noProof/>
          </w:rPr>
          <w:t>4.2.1.1.</w:t>
        </w:r>
        <w:r w:rsidR="009278D7">
          <w:rPr>
            <w:rFonts w:asciiTheme="minorHAnsi" w:eastAsiaTheme="minorEastAsia" w:hAnsiTheme="minorHAnsi" w:cstheme="minorBidi"/>
            <w:noProof/>
            <w:color w:val="auto"/>
            <w:szCs w:val="22"/>
          </w:rPr>
          <w:tab/>
        </w:r>
        <w:r w:rsidR="009278D7" w:rsidRPr="006C7E92">
          <w:rPr>
            <w:rStyle w:val="Hyperlink"/>
            <w:noProof/>
          </w:rPr>
          <w:t>DEA Expiration Date Report</w:t>
        </w:r>
        <w:r w:rsidR="009278D7">
          <w:rPr>
            <w:noProof/>
            <w:webHidden/>
          </w:rPr>
          <w:tab/>
        </w:r>
        <w:r w:rsidR="009278D7">
          <w:rPr>
            <w:noProof/>
            <w:webHidden/>
          </w:rPr>
          <w:fldChar w:fldCharType="begin"/>
        </w:r>
        <w:r w:rsidR="009278D7">
          <w:rPr>
            <w:noProof/>
            <w:webHidden/>
          </w:rPr>
          <w:instrText xml:space="preserve"> PAGEREF _Toc152015510 \h </w:instrText>
        </w:r>
        <w:r w:rsidR="009278D7">
          <w:rPr>
            <w:noProof/>
            <w:webHidden/>
          </w:rPr>
        </w:r>
        <w:r w:rsidR="009278D7">
          <w:rPr>
            <w:noProof/>
            <w:webHidden/>
          </w:rPr>
          <w:fldChar w:fldCharType="separate"/>
        </w:r>
        <w:r w:rsidR="009278D7">
          <w:rPr>
            <w:noProof/>
            <w:webHidden/>
          </w:rPr>
          <w:t>23</w:t>
        </w:r>
        <w:r w:rsidR="009278D7">
          <w:rPr>
            <w:noProof/>
            <w:webHidden/>
          </w:rPr>
          <w:fldChar w:fldCharType="end"/>
        </w:r>
      </w:hyperlink>
    </w:p>
    <w:p w14:paraId="409EBC4D" w14:textId="3DA55A7D"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511" w:history="1">
        <w:r w:rsidR="009278D7" w:rsidRPr="006C7E92">
          <w:rPr>
            <w:rStyle w:val="Hyperlink"/>
            <w:noProof/>
          </w:rPr>
          <w:t>4.2.1.2.</w:t>
        </w:r>
        <w:r w:rsidR="009278D7">
          <w:rPr>
            <w:rFonts w:asciiTheme="minorHAnsi" w:eastAsiaTheme="minorEastAsia" w:hAnsiTheme="minorHAnsi" w:cstheme="minorBidi"/>
            <w:noProof/>
            <w:color w:val="auto"/>
            <w:szCs w:val="22"/>
          </w:rPr>
          <w:tab/>
        </w:r>
        <w:r w:rsidR="009278D7" w:rsidRPr="006C7E92">
          <w:rPr>
            <w:rStyle w:val="Hyperlink"/>
            <w:noProof/>
          </w:rPr>
          <w:t>Print Prescribers with Privileges</w:t>
        </w:r>
        <w:r w:rsidR="009278D7">
          <w:rPr>
            <w:noProof/>
            <w:webHidden/>
          </w:rPr>
          <w:tab/>
        </w:r>
        <w:r w:rsidR="009278D7">
          <w:rPr>
            <w:noProof/>
            <w:webHidden/>
          </w:rPr>
          <w:fldChar w:fldCharType="begin"/>
        </w:r>
        <w:r w:rsidR="009278D7">
          <w:rPr>
            <w:noProof/>
            <w:webHidden/>
          </w:rPr>
          <w:instrText xml:space="preserve"> PAGEREF _Toc152015511 \h </w:instrText>
        </w:r>
        <w:r w:rsidR="009278D7">
          <w:rPr>
            <w:noProof/>
            <w:webHidden/>
          </w:rPr>
        </w:r>
        <w:r w:rsidR="009278D7">
          <w:rPr>
            <w:noProof/>
            <w:webHidden/>
          </w:rPr>
          <w:fldChar w:fldCharType="separate"/>
        </w:r>
        <w:r w:rsidR="009278D7">
          <w:rPr>
            <w:noProof/>
            <w:webHidden/>
          </w:rPr>
          <w:t>25</w:t>
        </w:r>
        <w:r w:rsidR="009278D7">
          <w:rPr>
            <w:noProof/>
            <w:webHidden/>
          </w:rPr>
          <w:fldChar w:fldCharType="end"/>
        </w:r>
      </w:hyperlink>
    </w:p>
    <w:p w14:paraId="24AAAF37" w14:textId="4540FBF1"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512" w:history="1">
        <w:r w:rsidR="009278D7" w:rsidRPr="006C7E92">
          <w:rPr>
            <w:rStyle w:val="Hyperlink"/>
            <w:noProof/>
          </w:rPr>
          <w:t>4.2.1.3.</w:t>
        </w:r>
        <w:r w:rsidR="009278D7">
          <w:rPr>
            <w:rFonts w:asciiTheme="minorHAnsi" w:eastAsiaTheme="minorEastAsia" w:hAnsiTheme="minorHAnsi" w:cstheme="minorBidi"/>
            <w:noProof/>
            <w:color w:val="auto"/>
            <w:szCs w:val="22"/>
          </w:rPr>
          <w:tab/>
        </w:r>
        <w:r w:rsidR="009278D7" w:rsidRPr="006C7E92">
          <w:rPr>
            <w:rStyle w:val="Hyperlink"/>
            <w:noProof/>
          </w:rPr>
          <w:t>Print DISUSER Prescriber with Privileges</w:t>
        </w:r>
        <w:r w:rsidR="009278D7">
          <w:rPr>
            <w:noProof/>
            <w:webHidden/>
          </w:rPr>
          <w:tab/>
        </w:r>
        <w:r w:rsidR="009278D7">
          <w:rPr>
            <w:noProof/>
            <w:webHidden/>
          </w:rPr>
          <w:fldChar w:fldCharType="begin"/>
        </w:r>
        <w:r w:rsidR="009278D7">
          <w:rPr>
            <w:noProof/>
            <w:webHidden/>
          </w:rPr>
          <w:instrText xml:space="preserve"> PAGEREF _Toc152015512 \h </w:instrText>
        </w:r>
        <w:r w:rsidR="009278D7">
          <w:rPr>
            <w:noProof/>
            <w:webHidden/>
          </w:rPr>
        </w:r>
        <w:r w:rsidR="009278D7">
          <w:rPr>
            <w:noProof/>
            <w:webHidden/>
          </w:rPr>
          <w:fldChar w:fldCharType="separate"/>
        </w:r>
        <w:r w:rsidR="009278D7">
          <w:rPr>
            <w:noProof/>
            <w:webHidden/>
          </w:rPr>
          <w:t>27</w:t>
        </w:r>
        <w:r w:rsidR="009278D7">
          <w:rPr>
            <w:noProof/>
            <w:webHidden/>
          </w:rPr>
          <w:fldChar w:fldCharType="end"/>
        </w:r>
      </w:hyperlink>
    </w:p>
    <w:p w14:paraId="43109145" w14:textId="5CDE3347"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513" w:history="1">
        <w:r w:rsidR="009278D7" w:rsidRPr="006C7E92">
          <w:rPr>
            <w:rStyle w:val="Hyperlink"/>
            <w:noProof/>
          </w:rPr>
          <w:t>4.2.1.4.</w:t>
        </w:r>
        <w:r w:rsidR="009278D7">
          <w:rPr>
            <w:rFonts w:asciiTheme="minorHAnsi" w:eastAsiaTheme="minorEastAsia" w:hAnsiTheme="minorHAnsi" w:cstheme="minorBidi"/>
            <w:noProof/>
            <w:color w:val="auto"/>
            <w:szCs w:val="22"/>
          </w:rPr>
          <w:tab/>
        </w:r>
        <w:r w:rsidR="009278D7" w:rsidRPr="006C7E92">
          <w:rPr>
            <w:rStyle w:val="Hyperlink"/>
            <w:noProof/>
          </w:rPr>
          <w:t>Changes to the DEA Prescribing Privileges Report</w:t>
        </w:r>
        <w:r w:rsidR="009278D7">
          <w:rPr>
            <w:noProof/>
            <w:webHidden/>
          </w:rPr>
          <w:tab/>
        </w:r>
        <w:r w:rsidR="009278D7">
          <w:rPr>
            <w:noProof/>
            <w:webHidden/>
          </w:rPr>
          <w:fldChar w:fldCharType="begin"/>
        </w:r>
        <w:r w:rsidR="009278D7">
          <w:rPr>
            <w:noProof/>
            <w:webHidden/>
          </w:rPr>
          <w:instrText xml:space="preserve"> PAGEREF _Toc152015513 \h </w:instrText>
        </w:r>
        <w:r w:rsidR="009278D7">
          <w:rPr>
            <w:noProof/>
            <w:webHidden/>
          </w:rPr>
        </w:r>
        <w:r w:rsidR="009278D7">
          <w:rPr>
            <w:noProof/>
            <w:webHidden/>
          </w:rPr>
          <w:fldChar w:fldCharType="separate"/>
        </w:r>
        <w:r w:rsidR="009278D7">
          <w:rPr>
            <w:noProof/>
            <w:webHidden/>
          </w:rPr>
          <w:t>29</w:t>
        </w:r>
        <w:r w:rsidR="009278D7">
          <w:rPr>
            <w:noProof/>
            <w:webHidden/>
          </w:rPr>
          <w:fldChar w:fldCharType="end"/>
        </w:r>
      </w:hyperlink>
    </w:p>
    <w:p w14:paraId="6DA1D80F" w14:textId="7435B70D" w:rsidR="009278D7" w:rsidRDefault="00A22E56">
      <w:pPr>
        <w:pStyle w:val="TOC4"/>
        <w:tabs>
          <w:tab w:val="left" w:pos="1861"/>
          <w:tab w:val="right" w:leader="dot" w:pos="9350"/>
        </w:tabs>
        <w:rPr>
          <w:rFonts w:asciiTheme="minorHAnsi" w:eastAsiaTheme="minorEastAsia" w:hAnsiTheme="minorHAnsi" w:cstheme="minorBidi"/>
          <w:noProof/>
          <w:color w:val="auto"/>
          <w:szCs w:val="22"/>
        </w:rPr>
      </w:pPr>
      <w:hyperlink w:anchor="_Toc152015514" w:history="1">
        <w:r w:rsidR="009278D7" w:rsidRPr="006C7E92">
          <w:rPr>
            <w:rStyle w:val="Hyperlink"/>
            <w:noProof/>
          </w:rPr>
          <w:t>4.2.1.5.</w:t>
        </w:r>
        <w:r w:rsidR="009278D7">
          <w:rPr>
            <w:rFonts w:asciiTheme="minorHAnsi" w:eastAsiaTheme="minorEastAsia" w:hAnsiTheme="minorHAnsi" w:cstheme="minorBidi"/>
            <w:noProof/>
            <w:color w:val="auto"/>
            <w:szCs w:val="22"/>
          </w:rPr>
          <w:tab/>
        </w:r>
        <w:r w:rsidR="009278D7" w:rsidRPr="006C7E92">
          <w:rPr>
            <w:rStyle w:val="Hyperlink"/>
            <w:noProof/>
          </w:rPr>
          <w:t>Logical Access Control Audit Report</w:t>
        </w:r>
        <w:r w:rsidR="009278D7">
          <w:rPr>
            <w:noProof/>
            <w:webHidden/>
          </w:rPr>
          <w:tab/>
        </w:r>
        <w:r w:rsidR="009278D7">
          <w:rPr>
            <w:noProof/>
            <w:webHidden/>
          </w:rPr>
          <w:fldChar w:fldCharType="begin"/>
        </w:r>
        <w:r w:rsidR="009278D7">
          <w:rPr>
            <w:noProof/>
            <w:webHidden/>
          </w:rPr>
          <w:instrText xml:space="preserve"> PAGEREF _Toc152015514 \h </w:instrText>
        </w:r>
        <w:r w:rsidR="009278D7">
          <w:rPr>
            <w:noProof/>
            <w:webHidden/>
          </w:rPr>
        </w:r>
        <w:r w:rsidR="009278D7">
          <w:rPr>
            <w:noProof/>
            <w:webHidden/>
          </w:rPr>
          <w:fldChar w:fldCharType="separate"/>
        </w:r>
        <w:r w:rsidR="009278D7">
          <w:rPr>
            <w:noProof/>
            <w:webHidden/>
          </w:rPr>
          <w:t>32</w:t>
        </w:r>
        <w:r w:rsidR="009278D7">
          <w:rPr>
            <w:noProof/>
            <w:webHidden/>
          </w:rPr>
          <w:fldChar w:fldCharType="end"/>
        </w:r>
      </w:hyperlink>
    </w:p>
    <w:p w14:paraId="74EAA90A" w14:textId="17B7E480" w:rsidR="009278D7" w:rsidRDefault="00A22E56">
      <w:pPr>
        <w:pStyle w:val="TOC1"/>
        <w:rPr>
          <w:rFonts w:asciiTheme="minorHAnsi" w:eastAsiaTheme="minorEastAsia" w:hAnsiTheme="minorHAnsi" w:cstheme="minorBidi"/>
          <w:b w:val="0"/>
          <w:noProof/>
          <w:color w:val="auto"/>
          <w:sz w:val="22"/>
          <w:szCs w:val="22"/>
        </w:rPr>
      </w:pPr>
      <w:hyperlink w:anchor="_Toc152015515" w:history="1">
        <w:r w:rsidR="009278D7" w:rsidRPr="006C7E92">
          <w:rPr>
            <w:rStyle w:val="Hyperlink"/>
            <w:noProof/>
          </w:rPr>
          <w:t>5.</w:t>
        </w:r>
        <w:r w:rsidR="009278D7">
          <w:rPr>
            <w:rFonts w:asciiTheme="minorHAnsi" w:eastAsiaTheme="minorEastAsia" w:hAnsiTheme="minorHAnsi" w:cstheme="minorBidi"/>
            <w:b w:val="0"/>
            <w:noProof/>
            <w:color w:val="auto"/>
            <w:sz w:val="22"/>
            <w:szCs w:val="22"/>
          </w:rPr>
          <w:tab/>
        </w:r>
        <w:r w:rsidR="009278D7" w:rsidRPr="006C7E92">
          <w:rPr>
            <w:rStyle w:val="Hyperlink"/>
            <w:noProof/>
          </w:rPr>
          <w:t>Troubleshooting</w:t>
        </w:r>
        <w:r w:rsidR="009278D7">
          <w:rPr>
            <w:noProof/>
            <w:webHidden/>
          </w:rPr>
          <w:tab/>
        </w:r>
        <w:r w:rsidR="009278D7">
          <w:rPr>
            <w:noProof/>
            <w:webHidden/>
          </w:rPr>
          <w:fldChar w:fldCharType="begin"/>
        </w:r>
        <w:r w:rsidR="009278D7">
          <w:rPr>
            <w:noProof/>
            <w:webHidden/>
          </w:rPr>
          <w:instrText xml:space="preserve"> PAGEREF _Toc152015515 \h </w:instrText>
        </w:r>
        <w:r w:rsidR="009278D7">
          <w:rPr>
            <w:noProof/>
            <w:webHidden/>
          </w:rPr>
        </w:r>
        <w:r w:rsidR="009278D7">
          <w:rPr>
            <w:noProof/>
            <w:webHidden/>
          </w:rPr>
          <w:fldChar w:fldCharType="separate"/>
        </w:r>
        <w:r w:rsidR="009278D7">
          <w:rPr>
            <w:noProof/>
            <w:webHidden/>
          </w:rPr>
          <w:t>34</w:t>
        </w:r>
        <w:r w:rsidR="009278D7">
          <w:rPr>
            <w:noProof/>
            <w:webHidden/>
          </w:rPr>
          <w:fldChar w:fldCharType="end"/>
        </w:r>
      </w:hyperlink>
    </w:p>
    <w:p w14:paraId="6963CC8E" w14:textId="33330358" w:rsidR="009278D7" w:rsidRDefault="00A22E56">
      <w:pPr>
        <w:pStyle w:val="TOC2"/>
        <w:rPr>
          <w:rFonts w:asciiTheme="minorHAnsi" w:eastAsiaTheme="minorEastAsia" w:hAnsiTheme="minorHAnsi" w:cstheme="minorBidi"/>
          <w:b w:val="0"/>
          <w:noProof/>
          <w:color w:val="auto"/>
          <w:sz w:val="22"/>
          <w:szCs w:val="22"/>
        </w:rPr>
      </w:pPr>
      <w:hyperlink w:anchor="_Toc152015516" w:history="1">
        <w:r w:rsidR="009278D7" w:rsidRPr="006C7E92">
          <w:rPr>
            <w:rStyle w:val="Hyperlink"/>
            <w:noProof/>
          </w:rPr>
          <w:t>5.1.</w:t>
        </w:r>
        <w:r w:rsidR="009278D7">
          <w:rPr>
            <w:rFonts w:asciiTheme="minorHAnsi" w:eastAsiaTheme="minorEastAsia" w:hAnsiTheme="minorHAnsi" w:cstheme="minorBidi"/>
            <w:b w:val="0"/>
            <w:noProof/>
            <w:color w:val="auto"/>
            <w:sz w:val="22"/>
            <w:szCs w:val="22"/>
          </w:rPr>
          <w:tab/>
        </w:r>
        <w:r w:rsidR="009278D7" w:rsidRPr="006C7E92">
          <w:rPr>
            <w:rStyle w:val="Hyperlink"/>
            <w:noProof/>
          </w:rPr>
          <w:t>Access Issues</w:t>
        </w:r>
        <w:r w:rsidR="009278D7">
          <w:rPr>
            <w:noProof/>
            <w:webHidden/>
          </w:rPr>
          <w:tab/>
        </w:r>
        <w:r w:rsidR="009278D7">
          <w:rPr>
            <w:noProof/>
            <w:webHidden/>
          </w:rPr>
          <w:fldChar w:fldCharType="begin"/>
        </w:r>
        <w:r w:rsidR="009278D7">
          <w:rPr>
            <w:noProof/>
            <w:webHidden/>
          </w:rPr>
          <w:instrText xml:space="preserve"> PAGEREF _Toc152015516 \h </w:instrText>
        </w:r>
        <w:r w:rsidR="009278D7">
          <w:rPr>
            <w:noProof/>
            <w:webHidden/>
          </w:rPr>
        </w:r>
        <w:r w:rsidR="009278D7">
          <w:rPr>
            <w:noProof/>
            <w:webHidden/>
          </w:rPr>
          <w:fldChar w:fldCharType="separate"/>
        </w:r>
        <w:r w:rsidR="009278D7">
          <w:rPr>
            <w:noProof/>
            <w:webHidden/>
          </w:rPr>
          <w:t>34</w:t>
        </w:r>
        <w:r w:rsidR="009278D7">
          <w:rPr>
            <w:noProof/>
            <w:webHidden/>
          </w:rPr>
          <w:fldChar w:fldCharType="end"/>
        </w:r>
      </w:hyperlink>
    </w:p>
    <w:p w14:paraId="34AB6164" w14:textId="6633854C" w:rsidR="009278D7" w:rsidRDefault="00A22E56">
      <w:pPr>
        <w:pStyle w:val="TOC2"/>
        <w:rPr>
          <w:rFonts w:asciiTheme="minorHAnsi" w:eastAsiaTheme="minorEastAsia" w:hAnsiTheme="minorHAnsi" w:cstheme="minorBidi"/>
          <w:b w:val="0"/>
          <w:noProof/>
          <w:color w:val="auto"/>
          <w:sz w:val="22"/>
          <w:szCs w:val="22"/>
        </w:rPr>
      </w:pPr>
      <w:hyperlink w:anchor="_Toc152015517" w:history="1">
        <w:r w:rsidR="009278D7" w:rsidRPr="006C7E92">
          <w:rPr>
            <w:rStyle w:val="Hyperlink"/>
            <w:noProof/>
          </w:rPr>
          <w:t>5.2.</w:t>
        </w:r>
        <w:r w:rsidR="009278D7">
          <w:rPr>
            <w:rFonts w:asciiTheme="minorHAnsi" w:eastAsiaTheme="minorEastAsia" w:hAnsiTheme="minorHAnsi" w:cstheme="minorBidi"/>
            <w:b w:val="0"/>
            <w:noProof/>
            <w:color w:val="auto"/>
            <w:sz w:val="22"/>
            <w:szCs w:val="22"/>
          </w:rPr>
          <w:tab/>
        </w:r>
        <w:r w:rsidR="009278D7" w:rsidRPr="006C7E92">
          <w:rPr>
            <w:rStyle w:val="Hyperlink"/>
            <w:noProof/>
          </w:rPr>
          <w:t>Log-On Issues</w:t>
        </w:r>
        <w:r w:rsidR="009278D7">
          <w:rPr>
            <w:noProof/>
            <w:webHidden/>
          </w:rPr>
          <w:tab/>
        </w:r>
        <w:r w:rsidR="009278D7">
          <w:rPr>
            <w:noProof/>
            <w:webHidden/>
          </w:rPr>
          <w:fldChar w:fldCharType="begin"/>
        </w:r>
        <w:r w:rsidR="009278D7">
          <w:rPr>
            <w:noProof/>
            <w:webHidden/>
          </w:rPr>
          <w:instrText xml:space="preserve"> PAGEREF _Toc152015517 \h </w:instrText>
        </w:r>
        <w:r w:rsidR="009278D7">
          <w:rPr>
            <w:noProof/>
            <w:webHidden/>
          </w:rPr>
        </w:r>
        <w:r w:rsidR="009278D7">
          <w:rPr>
            <w:noProof/>
            <w:webHidden/>
          </w:rPr>
          <w:fldChar w:fldCharType="separate"/>
        </w:r>
        <w:r w:rsidR="009278D7">
          <w:rPr>
            <w:noProof/>
            <w:webHidden/>
          </w:rPr>
          <w:t>34</w:t>
        </w:r>
        <w:r w:rsidR="009278D7">
          <w:rPr>
            <w:noProof/>
            <w:webHidden/>
          </w:rPr>
          <w:fldChar w:fldCharType="end"/>
        </w:r>
      </w:hyperlink>
    </w:p>
    <w:p w14:paraId="2DC41232" w14:textId="11CC1EDA" w:rsidR="009278D7" w:rsidRDefault="00A22E56">
      <w:pPr>
        <w:pStyle w:val="TOC2"/>
        <w:rPr>
          <w:rFonts w:asciiTheme="minorHAnsi" w:eastAsiaTheme="minorEastAsia" w:hAnsiTheme="minorHAnsi" w:cstheme="minorBidi"/>
          <w:b w:val="0"/>
          <w:noProof/>
          <w:color w:val="auto"/>
          <w:sz w:val="22"/>
          <w:szCs w:val="22"/>
        </w:rPr>
      </w:pPr>
      <w:hyperlink w:anchor="_Toc152015518" w:history="1">
        <w:r w:rsidR="009278D7" w:rsidRPr="006C7E92">
          <w:rPr>
            <w:rStyle w:val="Hyperlink"/>
            <w:noProof/>
          </w:rPr>
          <w:t>5.3.</w:t>
        </w:r>
        <w:r w:rsidR="009278D7">
          <w:rPr>
            <w:rFonts w:asciiTheme="minorHAnsi" w:eastAsiaTheme="minorEastAsia" w:hAnsiTheme="minorHAnsi" w:cstheme="minorBidi"/>
            <w:b w:val="0"/>
            <w:noProof/>
            <w:color w:val="auto"/>
            <w:sz w:val="22"/>
            <w:szCs w:val="22"/>
          </w:rPr>
          <w:tab/>
        </w:r>
        <w:r w:rsidR="009278D7" w:rsidRPr="006C7E92">
          <w:rPr>
            <w:rStyle w:val="Hyperlink"/>
            <w:noProof/>
          </w:rPr>
          <w:t>GUI Appears Distorted</w:t>
        </w:r>
        <w:r w:rsidR="009278D7">
          <w:rPr>
            <w:noProof/>
            <w:webHidden/>
          </w:rPr>
          <w:tab/>
        </w:r>
        <w:r w:rsidR="009278D7">
          <w:rPr>
            <w:noProof/>
            <w:webHidden/>
          </w:rPr>
          <w:fldChar w:fldCharType="begin"/>
        </w:r>
        <w:r w:rsidR="009278D7">
          <w:rPr>
            <w:noProof/>
            <w:webHidden/>
          </w:rPr>
          <w:instrText xml:space="preserve"> PAGEREF _Toc152015518 \h </w:instrText>
        </w:r>
        <w:r w:rsidR="009278D7">
          <w:rPr>
            <w:noProof/>
            <w:webHidden/>
          </w:rPr>
        </w:r>
        <w:r w:rsidR="009278D7">
          <w:rPr>
            <w:noProof/>
            <w:webHidden/>
          </w:rPr>
          <w:fldChar w:fldCharType="separate"/>
        </w:r>
        <w:r w:rsidR="009278D7">
          <w:rPr>
            <w:noProof/>
            <w:webHidden/>
          </w:rPr>
          <w:t>34</w:t>
        </w:r>
        <w:r w:rsidR="009278D7">
          <w:rPr>
            <w:noProof/>
            <w:webHidden/>
          </w:rPr>
          <w:fldChar w:fldCharType="end"/>
        </w:r>
      </w:hyperlink>
    </w:p>
    <w:p w14:paraId="55FACBF9" w14:textId="4760853B" w:rsidR="009278D7" w:rsidRDefault="00A22E56">
      <w:pPr>
        <w:pStyle w:val="TOC3"/>
        <w:rPr>
          <w:rFonts w:asciiTheme="minorHAnsi" w:eastAsiaTheme="minorEastAsia" w:hAnsiTheme="minorHAnsi" w:cstheme="minorBidi"/>
          <w:noProof/>
          <w:color w:val="auto"/>
          <w:sz w:val="22"/>
          <w:szCs w:val="22"/>
        </w:rPr>
      </w:pPr>
      <w:hyperlink w:anchor="_Toc152015519" w:history="1">
        <w:r w:rsidR="009278D7" w:rsidRPr="006C7E92">
          <w:rPr>
            <w:rStyle w:val="Hyperlink"/>
            <w:noProof/>
          </w:rPr>
          <w:t>5.3.1.</w:t>
        </w:r>
        <w:r w:rsidR="009278D7">
          <w:rPr>
            <w:rFonts w:asciiTheme="minorHAnsi" w:eastAsiaTheme="minorEastAsia" w:hAnsiTheme="minorHAnsi" w:cstheme="minorBidi"/>
            <w:noProof/>
            <w:color w:val="auto"/>
            <w:sz w:val="22"/>
            <w:szCs w:val="22"/>
          </w:rPr>
          <w:tab/>
        </w:r>
        <w:r w:rsidR="009278D7" w:rsidRPr="006C7E92">
          <w:rPr>
            <w:rStyle w:val="Hyperlink"/>
            <w:noProof/>
          </w:rPr>
          <w:t>Example of Setting the Screen Resolution to 1920 x 1080</w:t>
        </w:r>
        <w:r w:rsidR="009278D7">
          <w:rPr>
            <w:noProof/>
            <w:webHidden/>
          </w:rPr>
          <w:tab/>
        </w:r>
        <w:r w:rsidR="009278D7">
          <w:rPr>
            <w:noProof/>
            <w:webHidden/>
          </w:rPr>
          <w:fldChar w:fldCharType="begin"/>
        </w:r>
        <w:r w:rsidR="009278D7">
          <w:rPr>
            <w:noProof/>
            <w:webHidden/>
          </w:rPr>
          <w:instrText xml:space="preserve"> PAGEREF _Toc152015519 \h </w:instrText>
        </w:r>
        <w:r w:rsidR="009278D7">
          <w:rPr>
            <w:noProof/>
            <w:webHidden/>
          </w:rPr>
        </w:r>
        <w:r w:rsidR="009278D7">
          <w:rPr>
            <w:noProof/>
            <w:webHidden/>
          </w:rPr>
          <w:fldChar w:fldCharType="separate"/>
        </w:r>
        <w:r w:rsidR="009278D7">
          <w:rPr>
            <w:noProof/>
            <w:webHidden/>
          </w:rPr>
          <w:t>34</w:t>
        </w:r>
        <w:r w:rsidR="009278D7">
          <w:rPr>
            <w:noProof/>
            <w:webHidden/>
          </w:rPr>
          <w:fldChar w:fldCharType="end"/>
        </w:r>
      </w:hyperlink>
    </w:p>
    <w:p w14:paraId="116FF80F" w14:textId="303B3FFE" w:rsidR="009278D7" w:rsidRDefault="00A22E56">
      <w:pPr>
        <w:pStyle w:val="TOC1"/>
        <w:rPr>
          <w:rFonts w:asciiTheme="minorHAnsi" w:eastAsiaTheme="minorEastAsia" w:hAnsiTheme="minorHAnsi" w:cstheme="minorBidi"/>
          <w:b w:val="0"/>
          <w:noProof/>
          <w:color w:val="auto"/>
          <w:sz w:val="22"/>
          <w:szCs w:val="22"/>
        </w:rPr>
      </w:pPr>
      <w:hyperlink w:anchor="_Toc152015520" w:history="1">
        <w:r w:rsidR="009278D7" w:rsidRPr="006C7E92">
          <w:rPr>
            <w:rStyle w:val="Hyperlink"/>
            <w:noProof/>
          </w:rPr>
          <w:t>6.</w:t>
        </w:r>
        <w:r w:rsidR="009278D7">
          <w:rPr>
            <w:rFonts w:asciiTheme="minorHAnsi" w:eastAsiaTheme="minorEastAsia" w:hAnsiTheme="minorHAnsi" w:cstheme="minorBidi"/>
            <w:b w:val="0"/>
            <w:noProof/>
            <w:color w:val="auto"/>
            <w:sz w:val="22"/>
            <w:szCs w:val="22"/>
          </w:rPr>
          <w:tab/>
        </w:r>
        <w:r w:rsidR="009278D7" w:rsidRPr="006C7E92">
          <w:rPr>
            <w:rStyle w:val="Hyperlink"/>
            <w:noProof/>
          </w:rPr>
          <w:t>Acronyms and Abbreviations</w:t>
        </w:r>
        <w:r w:rsidR="009278D7">
          <w:rPr>
            <w:noProof/>
            <w:webHidden/>
          </w:rPr>
          <w:tab/>
        </w:r>
        <w:r w:rsidR="009278D7">
          <w:rPr>
            <w:noProof/>
            <w:webHidden/>
          </w:rPr>
          <w:fldChar w:fldCharType="begin"/>
        </w:r>
        <w:r w:rsidR="009278D7">
          <w:rPr>
            <w:noProof/>
            <w:webHidden/>
          </w:rPr>
          <w:instrText xml:space="preserve"> PAGEREF _Toc152015520 \h </w:instrText>
        </w:r>
        <w:r w:rsidR="009278D7">
          <w:rPr>
            <w:noProof/>
            <w:webHidden/>
          </w:rPr>
        </w:r>
        <w:r w:rsidR="009278D7">
          <w:rPr>
            <w:noProof/>
            <w:webHidden/>
          </w:rPr>
          <w:fldChar w:fldCharType="separate"/>
        </w:r>
        <w:r w:rsidR="009278D7">
          <w:rPr>
            <w:noProof/>
            <w:webHidden/>
          </w:rPr>
          <w:t>36</w:t>
        </w:r>
        <w:r w:rsidR="009278D7">
          <w:rPr>
            <w:noProof/>
            <w:webHidden/>
          </w:rPr>
          <w:fldChar w:fldCharType="end"/>
        </w:r>
      </w:hyperlink>
    </w:p>
    <w:p w14:paraId="0F8C20CF" w14:textId="28568314" w:rsidR="009278D7" w:rsidRDefault="00A22E56">
      <w:pPr>
        <w:pStyle w:val="TOC1"/>
        <w:rPr>
          <w:rFonts w:asciiTheme="minorHAnsi" w:eastAsiaTheme="minorEastAsia" w:hAnsiTheme="minorHAnsi" w:cstheme="minorBidi"/>
          <w:b w:val="0"/>
          <w:noProof/>
          <w:color w:val="auto"/>
          <w:sz w:val="22"/>
          <w:szCs w:val="22"/>
        </w:rPr>
      </w:pPr>
      <w:hyperlink w:anchor="_Toc152015521" w:history="1">
        <w:r w:rsidR="009278D7" w:rsidRPr="006C7E92">
          <w:rPr>
            <w:rStyle w:val="Hyperlink"/>
            <w:noProof/>
          </w:rPr>
          <w:t>7.</w:t>
        </w:r>
        <w:r w:rsidR="009278D7">
          <w:rPr>
            <w:rFonts w:asciiTheme="minorHAnsi" w:eastAsiaTheme="minorEastAsia" w:hAnsiTheme="minorHAnsi" w:cstheme="minorBidi"/>
            <w:b w:val="0"/>
            <w:noProof/>
            <w:color w:val="auto"/>
            <w:sz w:val="22"/>
            <w:szCs w:val="22"/>
          </w:rPr>
          <w:tab/>
        </w:r>
        <w:r w:rsidR="009278D7" w:rsidRPr="006C7E92">
          <w:rPr>
            <w:rStyle w:val="Hyperlink"/>
            <w:noProof/>
          </w:rPr>
          <w:t>Glossary</w:t>
        </w:r>
        <w:r w:rsidR="009278D7">
          <w:rPr>
            <w:noProof/>
            <w:webHidden/>
          </w:rPr>
          <w:tab/>
        </w:r>
        <w:r w:rsidR="009278D7">
          <w:rPr>
            <w:noProof/>
            <w:webHidden/>
          </w:rPr>
          <w:fldChar w:fldCharType="begin"/>
        </w:r>
        <w:r w:rsidR="009278D7">
          <w:rPr>
            <w:noProof/>
            <w:webHidden/>
          </w:rPr>
          <w:instrText xml:space="preserve"> PAGEREF _Toc152015521 \h </w:instrText>
        </w:r>
        <w:r w:rsidR="009278D7">
          <w:rPr>
            <w:noProof/>
            <w:webHidden/>
          </w:rPr>
        </w:r>
        <w:r w:rsidR="009278D7">
          <w:rPr>
            <w:noProof/>
            <w:webHidden/>
          </w:rPr>
          <w:fldChar w:fldCharType="separate"/>
        </w:r>
        <w:r w:rsidR="009278D7">
          <w:rPr>
            <w:noProof/>
            <w:webHidden/>
          </w:rPr>
          <w:t>37</w:t>
        </w:r>
        <w:r w:rsidR="009278D7">
          <w:rPr>
            <w:noProof/>
            <w:webHidden/>
          </w:rPr>
          <w:fldChar w:fldCharType="end"/>
        </w:r>
      </w:hyperlink>
    </w:p>
    <w:p w14:paraId="4A958640" w14:textId="0DD35202" w:rsidR="002E0BCC" w:rsidRPr="001A5036" w:rsidRDefault="00270FFF" w:rsidP="00841937">
      <w:pPr>
        <w:pStyle w:val="CoverTitle2"/>
        <w:spacing w:before="480"/>
      </w:pPr>
      <w:r w:rsidRPr="001A5036">
        <w:rPr>
          <w:rFonts w:cs="Arial"/>
          <w:bCs/>
        </w:rPr>
        <w:fldChar w:fldCharType="end"/>
      </w:r>
      <w:r w:rsidR="002E0BCC" w:rsidRPr="001A5036">
        <w:t xml:space="preserve">List </w:t>
      </w:r>
      <w:r w:rsidR="002C308D" w:rsidRPr="001A5036">
        <w:t>o</w:t>
      </w:r>
      <w:r w:rsidR="00514CF3" w:rsidRPr="001A5036">
        <w:t>f Tables</w:t>
      </w:r>
    </w:p>
    <w:p w14:paraId="46D51B62" w14:textId="4BCDB7F6" w:rsidR="00CB03B5" w:rsidRPr="00CB03B5" w:rsidRDefault="002625CF">
      <w:pPr>
        <w:pStyle w:val="TableofFigures"/>
        <w:rPr>
          <w:rFonts w:ascii="Arial" w:eastAsiaTheme="minorEastAsia" w:hAnsi="Arial" w:cs="Arial"/>
          <w:noProof/>
          <w:color w:val="auto"/>
          <w:sz w:val="22"/>
        </w:rPr>
      </w:pPr>
      <w:r w:rsidRPr="00E65A79">
        <w:rPr>
          <w:rFonts w:ascii="Arial" w:hAnsi="Arial" w:cs="Arial"/>
          <w:sz w:val="22"/>
        </w:rPr>
        <w:fldChar w:fldCharType="begin"/>
      </w:r>
      <w:r w:rsidRPr="00E65A79">
        <w:rPr>
          <w:rFonts w:ascii="Arial" w:hAnsi="Arial" w:cs="Arial"/>
          <w:sz w:val="22"/>
        </w:rPr>
        <w:instrText xml:space="preserve"> TOC \h \z \t "Table Caption,1" \c "Table" </w:instrText>
      </w:r>
      <w:r w:rsidRPr="00E65A79">
        <w:rPr>
          <w:rFonts w:ascii="Arial" w:hAnsi="Arial" w:cs="Arial"/>
          <w:sz w:val="22"/>
        </w:rPr>
        <w:fldChar w:fldCharType="separate"/>
      </w:r>
      <w:hyperlink w:anchor="_Toc151040604" w:history="1">
        <w:r w:rsidR="00CB03B5" w:rsidRPr="00CB03B5">
          <w:rPr>
            <w:rStyle w:val="Hyperlink"/>
            <w:rFonts w:ascii="Arial" w:hAnsi="Arial" w:cs="Arial"/>
            <w:noProof/>
          </w:rPr>
          <w:t>Table 1: Tier Support Contact Information</w:t>
        </w:r>
        <w:r w:rsidR="00CB03B5" w:rsidRPr="00CB03B5">
          <w:rPr>
            <w:rFonts w:ascii="Arial" w:hAnsi="Arial" w:cs="Arial"/>
            <w:noProof/>
            <w:webHidden/>
          </w:rPr>
          <w:tab/>
        </w:r>
        <w:r w:rsidR="00CB03B5" w:rsidRPr="00CB03B5">
          <w:rPr>
            <w:rFonts w:ascii="Arial" w:hAnsi="Arial" w:cs="Arial"/>
            <w:noProof/>
            <w:webHidden/>
          </w:rPr>
          <w:fldChar w:fldCharType="begin"/>
        </w:r>
        <w:r w:rsidR="00CB03B5" w:rsidRPr="00CB03B5">
          <w:rPr>
            <w:rFonts w:ascii="Arial" w:hAnsi="Arial" w:cs="Arial"/>
            <w:noProof/>
            <w:webHidden/>
          </w:rPr>
          <w:instrText xml:space="preserve"> PAGEREF _Toc151040604 \h </w:instrText>
        </w:r>
        <w:r w:rsidR="00CB03B5" w:rsidRPr="00CB03B5">
          <w:rPr>
            <w:rFonts w:ascii="Arial" w:hAnsi="Arial" w:cs="Arial"/>
            <w:noProof/>
            <w:webHidden/>
          </w:rPr>
        </w:r>
        <w:r w:rsidR="00CB03B5" w:rsidRPr="00CB03B5">
          <w:rPr>
            <w:rFonts w:ascii="Arial" w:hAnsi="Arial" w:cs="Arial"/>
            <w:noProof/>
            <w:webHidden/>
          </w:rPr>
          <w:fldChar w:fldCharType="separate"/>
        </w:r>
        <w:r w:rsidR="009278D7">
          <w:rPr>
            <w:rFonts w:ascii="Arial" w:hAnsi="Arial" w:cs="Arial"/>
            <w:noProof/>
            <w:webHidden/>
          </w:rPr>
          <w:t>3</w:t>
        </w:r>
        <w:r w:rsidR="00CB03B5" w:rsidRPr="00CB03B5">
          <w:rPr>
            <w:rFonts w:ascii="Arial" w:hAnsi="Arial" w:cs="Arial"/>
            <w:noProof/>
            <w:webHidden/>
          </w:rPr>
          <w:fldChar w:fldCharType="end"/>
        </w:r>
      </w:hyperlink>
    </w:p>
    <w:p w14:paraId="78885D3C" w14:textId="27002D3C" w:rsidR="00CB03B5" w:rsidRPr="00CB03B5" w:rsidRDefault="00A22E56">
      <w:pPr>
        <w:pStyle w:val="TableofFigures"/>
        <w:rPr>
          <w:rFonts w:ascii="Arial" w:eastAsiaTheme="minorEastAsia" w:hAnsi="Arial" w:cs="Arial"/>
          <w:noProof/>
          <w:color w:val="auto"/>
          <w:sz w:val="22"/>
        </w:rPr>
      </w:pPr>
      <w:hyperlink w:anchor="_Toc151040605" w:history="1">
        <w:r w:rsidR="00CB03B5" w:rsidRPr="00CB03B5">
          <w:rPr>
            <w:rStyle w:val="Hyperlink"/>
            <w:rFonts w:ascii="Arial" w:hAnsi="Arial" w:cs="Arial"/>
            <w:noProof/>
          </w:rPr>
          <w:t>Table 2: Acronyms and Abbreviations</w:t>
        </w:r>
        <w:r w:rsidR="00CB03B5" w:rsidRPr="00CB03B5">
          <w:rPr>
            <w:rFonts w:ascii="Arial" w:hAnsi="Arial" w:cs="Arial"/>
            <w:noProof/>
            <w:webHidden/>
          </w:rPr>
          <w:tab/>
        </w:r>
        <w:r w:rsidR="00CB03B5" w:rsidRPr="00CB03B5">
          <w:rPr>
            <w:rFonts w:ascii="Arial" w:hAnsi="Arial" w:cs="Arial"/>
            <w:noProof/>
            <w:webHidden/>
          </w:rPr>
          <w:fldChar w:fldCharType="begin"/>
        </w:r>
        <w:r w:rsidR="00CB03B5" w:rsidRPr="00CB03B5">
          <w:rPr>
            <w:rFonts w:ascii="Arial" w:hAnsi="Arial" w:cs="Arial"/>
            <w:noProof/>
            <w:webHidden/>
          </w:rPr>
          <w:instrText xml:space="preserve"> PAGEREF _Toc151040605 \h </w:instrText>
        </w:r>
        <w:r w:rsidR="00CB03B5" w:rsidRPr="00CB03B5">
          <w:rPr>
            <w:rFonts w:ascii="Arial" w:hAnsi="Arial" w:cs="Arial"/>
            <w:noProof/>
            <w:webHidden/>
          </w:rPr>
        </w:r>
        <w:r w:rsidR="00CB03B5" w:rsidRPr="00CB03B5">
          <w:rPr>
            <w:rFonts w:ascii="Arial" w:hAnsi="Arial" w:cs="Arial"/>
            <w:noProof/>
            <w:webHidden/>
          </w:rPr>
          <w:fldChar w:fldCharType="separate"/>
        </w:r>
        <w:r w:rsidR="009278D7">
          <w:rPr>
            <w:rFonts w:ascii="Arial" w:hAnsi="Arial" w:cs="Arial"/>
            <w:noProof/>
            <w:webHidden/>
          </w:rPr>
          <w:t>36</w:t>
        </w:r>
        <w:r w:rsidR="00CB03B5" w:rsidRPr="00CB03B5">
          <w:rPr>
            <w:rFonts w:ascii="Arial" w:hAnsi="Arial" w:cs="Arial"/>
            <w:noProof/>
            <w:webHidden/>
          </w:rPr>
          <w:fldChar w:fldCharType="end"/>
        </w:r>
      </w:hyperlink>
    </w:p>
    <w:p w14:paraId="226DB073" w14:textId="7E3E4937" w:rsidR="00CB03B5" w:rsidRPr="00CB03B5" w:rsidRDefault="00A22E56">
      <w:pPr>
        <w:pStyle w:val="TableofFigures"/>
        <w:rPr>
          <w:rFonts w:ascii="Arial" w:eastAsiaTheme="minorEastAsia" w:hAnsi="Arial" w:cs="Arial"/>
          <w:noProof/>
          <w:color w:val="auto"/>
          <w:sz w:val="22"/>
        </w:rPr>
      </w:pPr>
      <w:hyperlink w:anchor="_Toc151040606" w:history="1">
        <w:r w:rsidR="00CB03B5" w:rsidRPr="00CB03B5">
          <w:rPr>
            <w:rStyle w:val="Hyperlink"/>
            <w:rFonts w:ascii="Arial" w:hAnsi="Arial" w:cs="Arial"/>
            <w:noProof/>
          </w:rPr>
          <w:t>Table 3: Glossary Terms</w:t>
        </w:r>
        <w:r w:rsidR="00CB03B5" w:rsidRPr="00CB03B5">
          <w:rPr>
            <w:rFonts w:ascii="Arial" w:hAnsi="Arial" w:cs="Arial"/>
            <w:noProof/>
            <w:webHidden/>
          </w:rPr>
          <w:tab/>
        </w:r>
        <w:r w:rsidR="00CB03B5" w:rsidRPr="00CB03B5">
          <w:rPr>
            <w:rFonts w:ascii="Arial" w:hAnsi="Arial" w:cs="Arial"/>
            <w:noProof/>
            <w:webHidden/>
          </w:rPr>
          <w:fldChar w:fldCharType="begin"/>
        </w:r>
        <w:r w:rsidR="00CB03B5" w:rsidRPr="00CB03B5">
          <w:rPr>
            <w:rFonts w:ascii="Arial" w:hAnsi="Arial" w:cs="Arial"/>
            <w:noProof/>
            <w:webHidden/>
          </w:rPr>
          <w:instrText xml:space="preserve"> PAGEREF _Toc151040606 \h </w:instrText>
        </w:r>
        <w:r w:rsidR="00CB03B5" w:rsidRPr="00CB03B5">
          <w:rPr>
            <w:rFonts w:ascii="Arial" w:hAnsi="Arial" w:cs="Arial"/>
            <w:noProof/>
            <w:webHidden/>
          </w:rPr>
        </w:r>
        <w:r w:rsidR="00CB03B5" w:rsidRPr="00CB03B5">
          <w:rPr>
            <w:rFonts w:ascii="Arial" w:hAnsi="Arial" w:cs="Arial"/>
            <w:noProof/>
            <w:webHidden/>
          </w:rPr>
          <w:fldChar w:fldCharType="separate"/>
        </w:r>
        <w:r w:rsidR="009278D7">
          <w:rPr>
            <w:rFonts w:ascii="Arial" w:hAnsi="Arial" w:cs="Arial"/>
            <w:noProof/>
            <w:webHidden/>
          </w:rPr>
          <w:t>37</w:t>
        </w:r>
        <w:r w:rsidR="00CB03B5" w:rsidRPr="00CB03B5">
          <w:rPr>
            <w:rFonts w:ascii="Arial" w:hAnsi="Arial" w:cs="Arial"/>
            <w:noProof/>
            <w:webHidden/>
          </w:rPr>
          <w:fldChar w:fldCharType="end"/>
        </w:r>
      </w:hyperlink>
    </w:p>
    <w:p w14:paraId="6D20ACB8" w14:textId="243F9EBD" w:rsidR="002C308D" w:rsidRPr="00E65A79" w:rsidRDefault="002625CF" w:rsidP="00841937">
      <w:pPr>
        <w:pStyle w:val="CoverTitle2"/>
        <w:spacing w:before="480"/>
        <w:rPr>
          <w:rFonts w:cs="Arial"/>
        </w:rPr>
      </w:pPr>
      <w:r w:rsidRPr="00E65A79">
        <w:rPr>
          <w:rFonts w:cs="Arial"/>
          <w:sz w:val="22"/>
        </w:rPr>
        <w:fldChar w:fldCharType="end"/>
      </w:r>
      <w:r w:rsidR="002E0BCC" w:rsidRPr="00E65A79">
        <w:rPr>
          <w:rFonts w:cs="Arial"/>
        </w:rPr>
        <w:t xml:space="preserve">List </w:t>
      </w:r>
      <w:r w:rsidR="00514CF3" w:rsidRPr="00E65A79">
        <w:rPr>
          <w:rFonts w:cs="Arial"/>
        </w:rPr>
        <w:t>o</w:t>
      </w:r>
      <w:r w:rsidR="002C308D" w:rsidRPr="00E65A79">
        <w:rPr>
          <w:rFonts w:cs="Arial"/>
        </w:rPr>
        <w:t>f Figures</w:t>
      </w:r>
    </w:p>
    <w:p w14:paraId="654F9505" w14:textId="29AF5D55" w:rsidR="009278D7" w:rsidRPr="009278D7" w:rsidRDefault="002625CF">
      <w:pPr>
        <w:pStyle w:val="TableofFigures"/>
        <w:rPr>
          <w:rFonts w:ascii="Arial" w:eastAsiaTheme="minorEastAsia" w:hAnsi="Arial" w:cs="Arial"/>
          <w:noProof/>
          <w:color w:val="auto"/>
          <w:sz w:val="22"/>
        </w:rPr>
      </w:pPr>
      <w:r w:rsidRPr="009278D7">
        <w:rPr>
          <w:rFonts w:ascii="Arial" w:hAnsi="Arial" w:cs="Arial"/>
          <w:sz w:val="22"/>
        </w:rPr>
        <w:fldChar w:fldCharType="begin"/>
      </w:r>
      <w:r w:rsidRPr="009278D7">
        <w:rPr>
          <w:rFonts w:ascii="Arial" w:hAnsi="Arial" w:cs="Arial"/>
          <w:sz w:val="22"/>
        </w:rPr>
        <w:instrText xml:space="preserve"> TOC \h \z \t "Caption,1" \c "Figure" </w:instrText>
      </w:r>
      <w:r w:rsidRPr="009278D7">
        <w:rPr>
          <w:rFonts w:ascii="Arial" w:hAnsi="Arial" w:cs="Arial"/>
          <w:sz w:val="22"/>
        </w:rPr>
        <w:fldChar w:fldCharType="separate"/>
      </w:r>
      <w:hyperlink w:anchor="_Toc152015523" w:history="1">
        <w:r w:rsidR="009278D7" w:rsidRPr="009278D7">
          <w:rPr>
            <w:rStyle w:val="Hyperlink"/>
            <w:rFonts w:ascii="Arial" w:hAnsi="Arial" w:cs="Arial"/>
            <w:noProof/>
          </w:rPr>
          <w:t>Figure 1:</w:t>
        </w:r>
        <w:r w:rsidR="009278D7" w:rsidRPr="009278D7">
          <w:rPr>
            <w:rStyle w:val="Hyperlink"/>
            <w:rFonts w:ascii="Arial" w:eastAsiaTheme="minorHAnsi" w:hAnsi="Arial" w:cs="Arial"/>
            <w:noProof/>
          </w:rPr>
          <w:t xml:space="preserve"> ePCS GUI Icon</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_Toc152015523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5</w:t>
        </w:r>
        <w:r w:rsidR="009278D7" w:rsidRPr="009278D7">
          <w:rPr>
            <w:rFonts w:ascii="Arial" w:hAnsi="Arial" w:cs="Arial"/>
            <w:noProof/>
            <w:webHidden/>
          </w:rPr>
          <w:fldChar w:fldCharType="end"/>
        </w:r>
      </w:hyperlink>
    </w:p>
    <w:p w14:paraId="3914BC9B" w14:textId="51708B23" w:rsidR="009278D7" w:rsidRPr="009278D7" w:rsidRDefault="00A22E56">
      <w:pPr>
        <w:pStyle w:val="TableofFigures"/>
        <w:rPr>
          <w:rFonts w:ascii="Arial" w:eastAsiaTheme="minorEastAsia" w:hAnsi="Arial" w:cs="Arial"/>
          <w:noProof/>
          <w:color w:val="auto"/>
          <w:sz w:val="22"/>
        </w:rPr>
      </w:pPr>
      <w:hyperlink w:anchor="_Toc152015524" w:history="1">
        <w:r w:rsidR="009278D7" w:rsidRPr="009278D7">
          <w:rPr>
            <w:rStyle w:val="Hyperlink"/>
            <w:rFonts w:ascii="Arial" w:hAnsi="Arial" w:cs="Arial"/>
            <w:noProof/>
          </w:rPr>
          <w:t xml:space="preserve">Figure 2: </w:t>
        </w:r>
        <w:r w:rsidR="009278D7" w:rsidRPr="009278D7">
          <w:rPr>
            <w:rStyle w:val="Hyperlink"/>
            <w:rFonts w:ascii="Arial" w:eastAsiaTheme="minorHAnsi" w:hAnsi="Arial" w:cs="Arial"/>
            <w:noProof/>
          </w:rPr>
          <w:t>PIV Certificate Selection</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_Toc152015524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6</w:t>
        </w:r>
        <w:r w:rsidR="009278D7" w:rsidRPr="009278D7">
          <w:rPr>
            <w:rFonts w:ascii="Arial" w:hAnsi="Arial" w:cs="Arial"/>
            <w:noProof/>
            <w:webHidden/>
          </w:rPr>
          <w:fldChar w:fldCharType="end"/>
        </w:r>
      </w:hyperlink>
    </w:p>
    <w:p w14:paraId="6B944D57" w14:textId="508BACED" w:rsidR="009278D7" w:rsidRPr="009278D7" w:rsidRDefault="00A22E56">
      <w:pPr>
        <w:pStyle w:val="TableofFigures"/>
        <w:rPr>
          <w:rFonts w:ascii="Arial" w:eastAsiaTheme="minorEastAsia" w:hAnsi="Arial" w:cs="Arial"/>
          <w:noProof/>
          <w:color w:val="auto"/>
          <w:sz w:val="22"/>
        </w:rPr>
      </w:pPr>
      <w:hyperlink w:anchor="_Toc152015525" w:history="1">
        <w:r w:rsidR="009278D7" w:rsidRPr="009278D7">
          <w:rPr>
            <w:rStyle w:val="Hyperlink"/>
            <w:rFonts w:ascii="Arial" w:hAnsi="Arial" w:cs="Arial"/>
            <w:noProof/>
          </w:rPr>
          <w:t xml:space="preserve">Figure 3: </w:t>
        </w:r>
        <w:r w:rsidR="009278D7" w:rsidRPr="009278D7">
          <w:rPr>
            <w:rStyle w:val="Hyperlink"/>
            <w:rFonts w:ascii="Arial" w:eastAsiaTheme="minorHAnsi" w:hAnsi="Arial" w:cs="Arial"/>
            <w:noProof/>
          </w:rPr>
          <w:t>PIN Entry</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_Toc152015525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6</w:t>
        </w:r>
        <w:r w:rsidR="009278D7" w:rsidRPr="009278D7">
          <w:rPr>
            <w:rFonts w:ascii="Arial" w:hAnsi="Arial" w:cs="Arial"/>
            <w:noProof/>
            <w:webHidden/>
          </w:rPr>
          <w:fldChar w:fldCharType="end"/>
        </w:r>
      </w:hyperlink>
    </w:p>
    <w:p w14:paraId="3367E3F0" w14:textId="276ADEFF" w:rsidR="009278D7" w:rsidRPr="009278D7" w:rsidRDefault="00A22E56">
      <w:pPr>
        <w:pStyle w:val="TableofFigures"/>
        <w:rPr>
          <w:rFonts w:ascii="Arial" w:eastAsiaTheme="minorEastAsia" w:hAnsi="Arial" w:cs="Arial"/>
          <w:noProof/>
          <w:color w:val="auto"/>
          <w:sz w:val="22"/>
        </w:rPr>
      </w:pPr>
      <w:hyperlink w:anchor="_Toc152015526" w:history="1">
        <w:r w:rsidR="009278D7" w:rsidRPr="009278D7">
          <w:rPr>
            <w:rStyle w:val="Hyperlink"/>
            <w:rFonts w:ascii="Arial" w:hAnsi="Arial" w:cs="Arial"/>
            <w:noProof/>
          </w:rPr>
          <w:t xml:space="preserve">Figure 4: </w:t>
        </w:r>
        <w:r w:rsidR="009278D7" w:rsidRPr="009278D7">
          <w:rPr>
            <w:rStyle w:val="Hyperlink"/>
            <w:rFonts w:ascii="Arial" w:eastAsiaTheme="minorHAnsi" w:hAnsi="Arial" w:cs="Arial"/>
            <w:noProof/>
          </w:rPr>
          <w:t>System Use Notification</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_Toc152015526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7</w:t>
        </w:r>
        <w:r w:rsidR="009278D7" w:rsidRPr="009278D7">
          <w:rPr>
            <w:rFonts w:ascii="Arial" w:hAnsi="Arial" w:cs="Arial"/>
            <w:noProof/>
            <w:webHidden/>
          </w:rPr>
          <w:fldChar w:fldCharType="end"/>
        </w:r>
      </w:hyperlink>
    </w:p>
    <w:p w14:paraId="33A0463B" w14:textId="3E4CA70C" w:rsidR="009278D7" w:rsidRPr="009278D7" w:rsidRDefault="00A22E56">
      <w:pPr>
        <w:pStyle w:val="TableofFigures"/>
        <w:rPr>
          <w:rFonts w:ascii="Arial" w:eastAsiaTheme="minorEastAsia" w:hAnsi="Arial" w:cs="Arial"/>
          <w:noProof/>
          <w:color w:val="auto"/>
          <w:sz w:val="22"/>
        </w:rPr>
      </w:pPr>
      <w:hyperlink w:anchor="_Toc152015527" w:history="1">
        <w:r w:rsidR="009278D7" w:rsidRPr="009278D7">
          <w:rPr>
            <w:rStyle w:val="Hyperlink"/>
            <w:rFonts w:ascii="Arial" w:hAnsi="Arial" w:cs="Arial"/>
            <w:noProof/>
          </w:rPr>
          <w:t xml:space="preserve">Figure 5: </w:t>
        </w:r>
        <w:r w:rsidR="009278D7" w:rsidRPr="009278D7">
          <w:rPr>
            <w:rStyle w:val="Hyperlink"/>
            <w:rFonts w:ascii="Arial" w:eastAsiaTheme="minorHAnsi" w:hAnsi="Arial" w:cs="Arial"/>
            <w:noProof/>
          </w:rPr>
          <w:t>VistA Login Screen</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_Toc152015527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7</w:t>
        </w:r>
        <w:r w:rsidR="009278D7" w:rsidRPr="009278D7">
          <w:rPr>
            <w:rFonts w:ascii="Arial" w:hAnsi="Arial" w:cs="Arial"/>
            <w:noProof/>
            <w:webHidden/>
          </w:rPr>
          <w:fldChar w:fldCharType="end"/>
        </w:r>
      </w:hyperlink>
    </w:p>
    <w:p w14:paraId="26B30952" w14:textId="2B6333D1" w:rsidR="009278D7" w:rsidRPr="009278D7" w:rsidRDefault="00A22E56">
      <w:pPr>
        <w:pStyle w:val="TableofFigures"/>
        <w:rPr>
          <w:rFonts w:ascii="Arial" w:eastAsiaTheme="minorEastAsia" w:hAnsi="Arial" w:cs="Arial"/>
          <w:noProof/>
          <w:color w:val="auto"/>
          <w:sz w:val="22"/>
        </w:rPr>
      </w:pPr>
      <w:hyperlink w:anchor="_Toc152015528" w:history="1">
        <w:r w:rsidR="009278D7" w:rsidRPr="009278D7">
          <w:rPr>
            <w:rStyle w:val="Hyperlink"/>
            <w:rFonts w:ascii="Arial" w:hAnsi="Arial" w:cs="Arial"/>
            <w:noProof/>
          </w:rPr>
          <w:t>Figure 6: Access Denied Window</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_Toc152015528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8</w:t>
        </w:r>
        <w:r w:rsidR="009278D7" w:rsidRPr="009278D7">
          <w:rPr>
            <w:rFonts w:ascii="Arial" w:hAnsi="Arial" w:cs="Arial"/>
            <w:noProof/>
            <w:webHidden/>
          </w:rPr>
          <w:fldChar w:fldCharType="end"/>
        </w:r>
      </w:hyperlink>
    </w:p>
    <w:p w14:paraId="3D7957FF" w14:textId="238B4A3D" w:rsidR="009278D7" w:rsidRPr="009278D7" w:rsidRDefault="00A22E56">
      <w:pPr>
        <w:pStyle w:val="TableofFigures"/>
        <w:rPr>
          <w:rFonts w:ascii="Arial" w:eastAsiaTheme="minorEastAsia" w:hAnsi="Arial" w:cs="Arial"/>
          <w:noProof/>
          <w:color w:val="auto"/>
          <w:sz w:val="22"/>
        </w:rPr>
      </w:pPr>
      <w:hyperlink w:anchor="_Toc152015529" w:history="1">
        <w:r w:rsidR="009278D7" w:rsidRPr="009278D7">
          <w:rPr>
            <w:rStyle w:val="Hyperlink"/>
            <w:rFonts w:ascii="Arial" w:hAnsi="Arial" w:cs="Arial"/>
            <w:noProof/>
          </w:rPr>
          <w:t>Figure 7: Main Menu for the ePCS GUI</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_Toc152015529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8</w:t>
        </w:r>
        <w:r w:rsidR="009278D7" w:rsidRPr="009278D7">
          <w:rPr>
            <w:rFonts w:ascii="Arial" w:hAnsi="Arial" w:cs="Arial"/>
            <w:noProof/>
            <w:webHidden/>
          </w:rPr>
          <w:fldChar w:fldCharType="end"/>
        </w:r>
      </w:hyperlink>
    </w:p>
    <w:p w14:paraId="733196DE" w14:textId="35880B3C" w:rsidR="009278D7" w:rsidRPr="009278D7" w:rsidRDefault="00A22E56">
      <w:pPr>
        <w:pStyle w:val="TableofFigures"/>
        <w:rPr>
          <w:rFonts w:ascii="Arial" w:eastAsiaTheme="minorEastAsia" w:hAnsi="Arial" w:cs="Arial"/>
          <w:noProof/>
          <w:color w:val="auto"/>
          <w:sz w:val="22"/>
        </w:rPr>
      </w:pPr>
      <w:hyperlink w:anchor="_Toc152015530" w:history="1">
        <w:r w:rsidR="009278D7" w:rsidRPr="009278D7">
          <w:rPr>
            <w:rStyle w:val="Hyperlink"/>
            <w:rFonts w:ascii="Arial" w:hAnsi="Arial" w:cs="Arial"/>
            <w:noProof/>
          </w:rPr>
          <w:t>Figure 8: Main Menu Bar</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_Toc152015530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9</w:t>
        </w:r>
        <w:r w:rsidR="009278D7" w:rsidRPr="009278D7">
          <w:rPr>
            <w:rFonts w:ascii="Arial" w:hAnsi="Arial" w:cs="Arial"/>
            <w:noProof/>
            <w:webHidden/>
          </w:rPr>
          <w:fldChar w:fldCharType="end"/>
        </w:r>
      </w:hyperlink>
    </w:p>
    <w:p w14:paraId="5075BC8E" w14:textId="689B84AC" w:rsidR="009278D7" w:rsidRPr="009278D7" w:rsidRDefault="00A22E56">
      <w:pPr>
        <w:pStyle w:val="TableofFigures"/>
        <w:rPr>
          <w:rFonts w:ascii="Arial" w:eastAsiaTheme="minorEastAsia" w:hAnsi="Arial" w:cs="Arial"/>
          <w:noProof/>
          <w:color w:val="auto"/>
          <w:sz w:val="22"/>
        </w:rPr>
      </w:pPr>
      <w:hyperlink w:anchor="_Toc152015531" w:history="1">
        <w:r w:rsidR="009278D7" w:rsidRPr="009278D7">
          <w:rPr>
            <w:rStyle w:val="Hyperlink"/>
            <w:rFonts w:ascii="Arial" w:hAnsi="Arial" w:cs="Arial"/>
            <w:noProof/>
          </w:rPr>
          <w:t>Figure 9: Main Menu Bar with Menus Expanded</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_Toc152015531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9</w:t>
        </w:r>
        <w:r w:rsidR="009278D7" w:rsidRPr="009278D7">
          <w:rPr>
            <w:rFonts w:ascii="Arial" w:hAnsi="Arial" w:cs="Arial"/>
            <w:noProof/>
            <w:webHidden/>
          </w:rPr>
          <w:fldChar w:fldCharType="end"/>
        </w:r>
      </w:hyperlink>
    </w:p>
    <w:p w14:paraId="4FCF81CE" w14:textId="36460A25" w:rsidR="009278D7" w:rsidRPr="009278D7" w:rsidRDefault="00A22E56">
      <w:pPr>
        <w:pStyle w:val="TableofFigures"/>
        <w:rPr>
          <w:rFonts w:ascii="Arial" w:eastAsiaTheme="minorEastAsia" w:hAnsi="Arial" w:cs="Arial"/>
          <w:noProof/>
          <w:color w:val="auto"/>
          <w:sz w:val="22"/>
        </w:rPr>
      </w:pPr>
      <w:hyperlink w:anchor="_Toc152015532" w:history="1">
        <w:r w:rsidR="009278D7" w:rsidRPr="009278D7">
          <w:rPr>
            <w:rStyle w:val="Hyperlink"/>
            <w:rFonts w:ascii="Arial" w:hAnsi="Arial" w:cs="Arial"/>
            <w:noProof/>
          </w:rPr>
          <w:t>Figure 10: Online Help Screen</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_Toc152015532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10</w:t>
        </w:r>
        <w:r w:rsidR="009278D7" w:rsidRPr="009278D7">
          <w:rPr>
            <w:rFonts w:ascii="Arial" w:hAnsi="Arial" w:cs="Arial"/>
            <w:noProof/>
            <w:webHidden/>
          </w:rPr>
          <w:fldChar w:fldCharType="end"/>
        </w:r>
      </w:hyperlink>
    </w:p>
    <w:p w14:paraId="66B39D17" w14:textId="21F984D5" w:rsidR="009278D7" w:rsidRPr="009278D7" w:rsidRDefault="00A22E56">
      <w:pPr>
        <w:pStyle w:val="TableofFigures"/>
        <w:rPr>
          <w:rFonts w:ascii="Arial" w:eastAsiaTheme="minorEastAsia" w:hAnsi="Arial" w:cs="Arial"/>
          <w:noProof/>
          <w:color w:val="auto"/>
          <w:sz w:val="22"/>
        </w:rPr>
      </w:pPr>
      <w:hyperlink w:anchor="_Toc152015533" w:history="1">
        <w:r w:rsidR="009278D7" w:rsidRPr="009278D7">
          <w:rPr>
            <w:rStyle w:val="Hyperlink"/>
            <w:rFonts w:ascii="Arial" w:hAnsi="Arial" w:cs="Arial"/>
            <w:noProof/>
          </w:rPr>
          <w:t>Figure 11: ePCS Timeout Screen</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_Toc152015533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10</w:t>
        </w:r>
        <w:r w:rsidR="009278D7" w:rsidRPr="009278D7">
          <w:rPr>
            <w:rFonts w:ascii="Arial" w:hAnsi="Arial" w:cs="Arial"/>
            <w:noProof/>
            <w:webHidden/>
          </w:rPr>
          <w:fldChar w:fldCharType="end"/>
        </w:r>
      </w:hyperlink>
    </w:p>
    <w:p w14:paraId="139E72B8" w14:textId="620AE70A" w:rsidR="009278D7" w:rsidRPr="009278D7" w:rsidRDefault="00A22E56">
      <w:pPr>
        <w:pStyle w:val="TableofFigures"/>
        <w:rPr>
          <w:rFonts w:ascii="Arial" w:eastAsiaTheme="minorEastAsia" w:hAnsi="Arial" w:cs="Arial"/>
          <w:noProof/>
          <w:color w:val="auto"/>
          <w:sz w:val="22"/>
        </w:rPr>
      </w:pPr>
      <w:hyperlink w:anchor="_Toc152015534" w:history="1">
        <w:r w:rsidR="009278D7" w:rsidRPr="009278D7">
          <w:rPr>
            <w:rStyle w:val="Hyperlink"/>
            <w:rFonts w:ascii="Arial" w:hAnsi="Arial" w:cs="Arial"/>
            <w:noProof/>
          </w:rPr>
          <w:t>Figure 12: Data Entry for Prescriber Screen</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_Toc152015534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11</w:t>
        </w:r>
        <w:r w:rsidR="009278D7" w:rsidRPr="009278D7">
          <w:rPr>
            <w:rFonts w:ascii="Arial" w:hAnsi="Arial" w:cs="Arial"/>
            <w:noProof/>
            <w:webHidden/>
          </w:rPr>
          <w:fldChar w:fldCharType="end"/>
        </w:r>
      </w:hyperlink>
    </w:p>
    <w:p w14:paraId="40A3BDE2" w14:textId="3B9CEAB1" w:rsidR="009278D7" w:rsidRPr="009278D7" w:rsidRDefault="00A22E56">
      <w:pPr>
        <w:pStyle w:val="TableofFigures"/>
        <w:rPr>
          <w:rFonts w:ascii="Arial" w:eastAsiaTheme="minorEastAsia" w:hAnsi="Arial" w:cs="Arial"/>
          <w:noProof/>
          <w:color w:val="auto"/>
          <w:sz w:val="22"/>
        </w:rPr>
      </w:pPr>
      <w:hyperlink w:anchor="_Toc152015535" w:history="1">
        <w:r w:rsidR="009278D7" w:rsidRPr="009278D7">
          <w:rPr>
            <w:rStyle w:val="Hyperlink"/>
            <w:rFonts w:ascii="Arial" w:hAnsi="Arial" w:cs="Arial"/>
            <w:noProof/>
          </w:rPr>
          <w:t>Figure 13: Confirm Message Dialog</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_Toc152015535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12</w:t>
        </w:r>
        <w:r w:rsidR="009278D7" w:rsidRPr="009278D7">
          <w:rPr>
            <w:rFonts w:ascii="Arial" w:hAnsi="Arial" w:cs="Arial"/>
            <w:noProof/>
            <w:webHidden/>
          </w:rPr>
          <w:fldChar w:fldCharType="end"/>
        </w:r>
      </w:hyperlink>
    </w:p>
    <w:p w14:paraId="64B8540D" w14:textId="049BD90C" w:rsidR="009278D7" w:rsidRPr="009278D7" w:rsidRDefault="00A22E56">
      <w:pPr>
        <w:pStyle w:val="TableofFigures"/>
        <w:rPr>
          <w:rFonts w:ascii="Arial" w:eastAsiaTheme="minorEastAsia" w:hAnsi="Arial" w:cs="Arial"/>
          <w:noProof/>
          <w:color w:val="auto"/>
          <w:sz w:val="22"/>
        </w:rPr>
      </w:pPr>
      <w:hyperlink w:anchor="_Toc152015536" w:history="1">
        <w:r w:rsidR="009278D7" w:rsidRPr="009278D7">
          <w:rPr>
            <w:rStyle w:val="Hyperlink"/>
            <w:rFonts w:ascii="Arial" w:hAnsi="Arial" w:cs="Arial"/>
            <w:noProof/>
          </w:rPr>
          <w:t>Figure 14: Confirm Dialog</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_Toc152015536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13</w:t>
        </w:r>
        <w:r w:rsidR="009278D7" w:rsidRPr="009278D7">
          <w:rPr>
            <w:rFonts w:ascii="Arial" w:hAnsi="Arial" w:cs="Arial"/>
            <w:noProof/>
            <w:webHidden/>
          </w:rPr>
          <w:fldChar w:fldCharType="end"/>
        </w:r>
      </w:hyperlink>
    </w:p>
    <w:p w14:paraId="0E7D6578" w14:textId="04C32364" w:rsidR="009278D7" w:rsidRPr="009278D7" w:rsidRDefault="00A22E56">
      <w:pPr>
        <w:pStyle w:val="TableofFigures"/>
        <w:rPr>
          <w:rFonts w:ascii="Arial" w:eastAsiaTheme="minorEastAsia" w:hAnsi="Arial" w:cs="Arial"/>
          <w:noProof/>
          <w:color w:val="auto"/>
          <w:sz w:val="22"/>
        </w:rPr>
      </w:pPr>
      <w:hyperlink w:anchor="_Toc152015537" w:history="1">
        <w:r w:rsidR="009278D7" w:rsidRPr="009278D7">
          <w:rPr>
            <w:rStyle w:val="Hyperlink"/>
            <w:rFonts w:ascii="Arial" w:hAnsi="Arial" w:cs="Arial"/>
            <w:noProof/>
          </w:rPr>
          <w:t>Figure 15: Schedules from the NEW PERSON File</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_Toc152015537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13</w:t>
        </w:r>
        <w:r w:rsidR="009278D7" w:rsidRPr="009278D7">
          <w:rPr>
            <w:rFonts w:ascii="Arial" w:hAnsi="Arial" w:cs="Arial"/>
            <w:noProof/>
            <w:webHidden/>
          </w:rPr>
          <w:fldChar w:fldCharType="end"/>
        </w:r>
      </w:hyperlink>
    </w:p>
    <w:p w14:paraId="7BAA71E6" w14:textId="346663FC" w:rsidR="009278D7" w:rsidRPr="009278D7" w:rsidRDefault="00A22E56">
      <w:pPr>
        <w:pStyle w:val="TableofFigures"/>
        <w:rPr>
          <w:rFonts w:ascii="Arial" w:eastAsiaTheme="minorEastAsia" w:hAnsi="Arial" w:cs="Arial"/>
          <w:noProof/>
          <w:color w:val="auto"/>
          <w:sz w:val="22"/>
        </w:rPr>
      </w:pPr>
      <w:hyperlink w:anchor="_Toc152015538" w:history="1">
        <w:r w:rsidR="009278D7" w:rsidRPr="009278D7">
          <w:rPr>
            <w:rStyle w:val="Hyperlink"/>
            <w:rFonts w:ascii="Arial" w:hAnsi="Arial" w:cs="Arial"/>
            <w:noProof/>
          </w:rPr>
          <w:t>Figure 16: Data Entry for Prescriber</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_Toc152015538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14</w:t>
        </w:r>
        <w:r w:rsidR="009278D7" w:rsidRPr="009278D7">
          <w:rPr>
            <w:rFonts w:ascii="Arial" w:hAnsi="Arial" w:cs="Arial"/>
            <w:noProof/>
            <w:webHidden/>
          </w:rPr>
          <w:fldChar w:fldCharType="end"/>
        </w:r>
      </w:hyperlink>
    </w:p>
    <w:p w14:paraId="54E0856E" w14:textId="1B353151" w:rsidR="009278D7" w:rsidRPr="009278D7" w:rsidRDefault="00A22E56">
      <w:pPr>
        <w:pStyle w:val="TableofFigures"/>
        <w:rPr>
          <w:rFonts w:ascii="Arial" w:eastAsiaTheme="minorEastAsia" w:hAnsi="Arial" w:cs="Arial"/>
          <w:noProof/>
          <w:color w:val="auto"/>
          <w:sz w:val="22"/>
        </w:rPr>
      </w:pPr>
      <w:hyperlink w:anchor="_Toc152015539" w:history="1">
        <w:r w:rsidR="009278D7" w:rsidRPr="009278D7">
          <w:rPr>
            <w:rStyle w:val="Hyperlink"/>
            <w:rFonts w:ascii="Arial" w:hAnsi="Arial" w:cs="Arial"/>
            <w:noProof/>
          </w:rPr>
          <w:t>Figure 17: Data Entry for Prescriber</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_Toc152015539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15</w:t>
        </w:r>
        <w:r w:rsidR="009278D7" w:rsidRPr="009278D7">
          <w:rPr>
            <w:rFonts w:ascii="Arial" w:hAnsi="Arial" w:cs="Arial"/>
            <w:noProof/>
            <w:webHidden/>
          </w:rPr>
          <w:fldChar w:fldCharType="end"/>
        </w:r>
      </w:hyperlink>
    </w:p>
    <w:p w14:paraId="446BB6FC" w14:textId="0CAE3DCB" w:rsidR="009278D7" w:rsidRPr="009278D7" w:rsidRDefault="00A22E56">
      <w:pPr>
        <w:pStyle w:val="TableofFigures"/>
        <w:rPr>
          <w:rFonts w:ascii="Arial" w:eastAsiaTheme="minorEastAsia" w:hAnsi="Arial" w:cs="Arial"/>
          <w:noProof/>
          <w:color w:val="auto"/>
          <w:sz w:val="22"/>
        </w:rPr>
      </w:pPr>
      <w:hyperlink w:anchor="_Toc152015540" w:history="1">
        <w:r w:rsidR="009278D7" w:rsidRPr="009278D7">
          <w:rPr>
            <w:rStyle w:val="Hyperlink"/>
            <w:rFonts w:ascii="Arial" w:hAnsi="Arial" w:cs="Arial"/>
            <w:noProof/>
          </w:rPr>
          <w:t>Figure 18: Information Popup</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_Toc152015540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15</w:t>
        </w:r>
        <w:r w:rsidR="009278D7" w:rsidRPr="009278D7">
          <w:rPr>
            <w:rFonts w:ascii="Arial" w:hAnsi="Arial" w:cs="Arial"/>
            <w:noProof/>
            <w:webHidden/>
          </w:rPr>
          <w:fldChar w:fldCharType="end"/>
        </w:r>
      </w:hyperlink>
    </w:p>
    <w:p w14:paraId="7357BC35" w14:textId="3AA04D51" w:rsidR="009278D7" w:rsidRPr="009278D7" w:rsidRDefault="00A22E56">
      <w:pPr>
        <w:pStyle w:val="TableofFigures"/>
        <w:rPr>
          <w:rFonts w:ascii="Arial" w:eastAsiaTheme="minorEastAsia" w:hAnsi="Arial" w:cs="Arial"/>
          <w:noProof/>
          <w:color w:val="auto"/>
          <w:sz w:val="22"/>
        </w:rPr>
      </w:pPr>
      <w:hyperlink w:anchor="_Toc152015541" w:history="1">
        <w:r w:rsidR="009278D7" w:rsidRPr="009278D7">
          <w:rPr>
            <w:rStyle w:val="Hyperlink"/>
            <w:rFonts w:ascii="Arial" w:hAnsi="Arial" w:cs="Arial"/>
            <w:noProof/>
          </w:rPr>
          <w:t>Figure 19: DEA Numbers for a Selected Prescriber</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_Toc152015541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17</w:t>
        </w:r>
        <w:r w:rsidR="009278D7" w:rsidRPr="009278D7">
          <w:rPr>
            <w:rFonts w:ascii="Arial" w:hAnsi="Arial" w:cs="Arial"/>
            <w:noProof/>
            <w:webHidden/>
          </w:rPr>
          <w:fldChar w:fldCharType="end"/>
        </w:r>
      </w:hyperlink>
    </w:p>
    <w:p w14:paraId="07DC3538" w14:textId="33993A8B" w:rsidR="009278D7" w:rsidRPr="009278D7" w:rsidRDefault="00A22E56">
      <w:pPr>
        <w:pStyle w:val="TableofFigures"/>
        <w:rPr>
          <w:rFonts w:ascii="Arial" w:eastAsiaTheme="minorEastAsia" w:hAnsi="Arial" w:cs="Arial"/>
          <w:noProof/>
          <w:color w:val="auto"/>
          <w:sz w:val="22"/>
        </w:rPr>
      </w:pPr>
      <w:hyperlink w:anchor="_Toc152015542" w:history="1">
        <w:r w:rsidR="009278D7" w:rsidRPr="009278D7">
          <w:rPr>
            <w:rStyle w:val="Hyperlink"/>
            <w:rFonts w:ascii="Arial" w:hAnsi="Arial" w:cs="Arial"/>
            <w:noProof/>
          </w:rPr>
          <w:t>Figure 20: Add a DEA Number Detail Screen</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_Toc152015542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18</w:t>
        </w:r>
        <w:r w:rsidR="009278D7" w:rsidRPr="009278D7">
          <w:rPr>
            <w:rFonts w:ascii="Arial" w:hAnsi="Arial" w:cs="Arial"/>
            <w:noProof/>
            <w:webHidden/>
          </w:rPr>
          <w:fldChar w:fldCharType="end"/>
        </w:r>
      </w:hyperlink>
    </w:p>
    <w:p w14:paraId="25F2517A" w14:textId="07A5BAA6" w:rsidR="009278D7" w:rsidRPr="009278D7" w:rsidRDefault="00A22E56">
      <w:pPr>
        <w:pStyle w:val="TableofFigures"/>
        <w:rPr>
          <w:rFonts w:ascii="Arial" w:eastAsiaTheme="minorEastAsia" w:hAnsi="Arial" w:cs="Arial"/>
          <w:noProof/>
          <w:color w:val="auto"/>
          <w:sz w:val="22"/>
        </w:rPr>
      </w:pPr>
      <w:hyperlink w:anchor="_Toc152015543" w:history="1">
        <w:r w:rsidR="009278D7" w:rsidRPr="009278D7">
          <w:rPr>
            <w:rStyle w:val="Hyperlink"/>
            <w:rFonts w:ascii="Arial" w:hAnsi="Arial" w:cs="Arial"/>
            <w:noProof/>
          </w:rPr>
          <w:t>Figure 21: Confirm Popup</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_Toc152015543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19</w:t>
        </w:r>
        <w:r w:rsidR="009278D7" w:rsidRPr="009278D7">
          <w:rPr>
            <w:rFonts w:ascii="Arial" w:hAnsi="Arial" w:cs="Arial"/>
            <w:noProof/>
            <w:webHidden/>
          </w:rPr>
          <w:fldChar w:fldCharType="end"/>
        </w:r>
      </w:hyperlink>
    </w:p>
    <w:p w14:paraId="5C2C8EA2" w14:textId="0A5EE72E" w:rsidR="009278D7" w:rsidRPr="009278D7" w:rsidRDefault="00A22E56">
      <w:pPr>
        <w:pStyle w:val="TableofFigures"/>
        <w:rPr>
          <w:rFonts w:ascii="Arial" w:eastAsiaTheme="minorEastAsia" w:hAnsi="Arial" w:cs="Arial"/>
          <w:noProof/>
          <w:color w:val="auto"/>
          <w:sz w:val="22"/>
        </w:rPr>
      </w:pPr>
      <w:hyperlink w:anchor="_Toc152015544" w:history="1">
        <w:r w:rsidR="009278D7" w:rsidRPr="009278D7">
          <w:rPr>
            <w:rStyle w:val="Hyperlink"/>
            <w:rFonts w:ascii="Arial" w:hAnsi="Arial" w:cs="Arial"/>
            <w:noProof/>
          </w:rPr>
          <w:t>Figure 22: Edit a DEA Number</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_Toc152015544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20</w:t>
        </w:r>
        <w:r w:rsidR="009278D7" w:rsidRPr="009278D7">
          <w:rPr>
            <w:rFonts w:ascii="Arial" w:hAnsi="Arial" w:cs="Arial"/>
            <w:noProof/>
            <w:webHidden/>
          </w:rPr>
          <w:fldChar w:fldCharType="end"/>
        </w:r>
      </w:hyperlink>
    </w:p>
    <w:p w14:paraId="3468CA79" w14:textId="7421116E" w:rsidR="009278D7" w:rsidRPr="009278D7" w:rsidRDefault="00A22E56">
      <w:pPr>
        <w:pStyle w:val="TableofFigures"/>
        <w:rPr>
          <w:rFonts w:ascii="Arial" w:eastAsiaTheme="minorEastAsia" w:hAnsi="Arial" w:cs="Arial"/>
          <w:noProof/>
          <w:color w:val="auto"/>
          <w:sz w:val="22"/>
        </w:rPr>
      </w:pPr>
      <w:hyperlink w:anchor="_Toc152015545" w:history="1">
        <w:r w:rsidR="009278D7" w:rsidRPr="009278D7">
          <w:rPr>
            <w:rStyle w:val="Hyperlink"/>
            <w:rFonts w:ascii="Arial" w:hAnsi="Arial" w:cs="Arial"/>
            <w:noProof/>
          </w:rPr>
          <w:t>Figure 23: Confirm Popup</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_Toc152015545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22</w:t>
        </w:r>
        <w:r w:rsidR="009278D7" w:rsidRPr="009278D7">
          <w:rPr>
            <w:rFonts w:ascii="Arial" w:hAnsi="Arial" w:cs="Arial"/>
            <w:noProof/>
            <w:webHidden/>
          </w:rPr>
          <w:fldChar w:fldCharType="end"/>
        </w:r>
      </w:hyperlink>
    </w:p>
    <w:p w14:paraId="332C53D5" w14:textId="1AF81E9B" w:rsidR="009278D7" w:rsidRPr="009278D7" w:rsidRDefault="00A22E56">
      <w:pPr>
        <w:pStyle w:val="TableofFigures"/>
        <w:rPr>
          <w:rFonts w:ascii="Arial" w:eastAsiaTheme="minorEastAsia" w:hAnsi="Arial" w:cs="Arial"/>
          <w:noProof/>
          <w:color w:val="auto"/>
          <w:sz w:val="22"/>
        </w:rPr>
      </w:pPr>
      <w:hyperlink w:anchor="_Toc152015546" w:history="1">
        <w:r w:rsidR="009278D7" w:rsidRPr="009278D7">
          <w:rPr>
            <w:rStyle w:val="Hyperlink"/>
            <w:rFonts w:ascii="Arial" w:hAnsi="Arial" w:cs="Arial"/>
            <w:noProof/>
          </w:rPr>
          <w:t>Figure 24: Reports Available to ePCS Users</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_Toc152015546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23</w:t>
        </w:r>
        <w:r w:rsidR="009278D7" w:rsidRPr="009278D7">
          <w:rPr>
            <w:rFonts w:ascii="Arial" w:hAnsi="Arial" w:cs="Arial"/>
            <w:noProof/>
            <w:webHidden/>
          </w:rPr>
          <w:fldChar w:fldCharType="end"/>
        </w:r>
      </w:hyperlink>
    </w:p>
    <w:p w14:paraId="4698DDFB" w14:textId="3CCDF27B" w:rsidR="009278D7" w:rsidRPr="009278D7" w:rsidRDefault="00A22E56">
      <w:pPr>
        <w:pStyle w:val="TableofFigures"/>
        <w:rPr>
          <w:rFonts w:ascii="Arial" w:eastAsiaTheme="minorEastAsia" w:hAnsi="Arial" w:cs="Arial"/>
          <w:noProof/>
          <w:color w:val="auto"/>
          <w:sz w:val="22"/>
        </w:rPr>
      </w:pPr>
      <w:hyperlink w:anchor="_Toc152015547" w:history="1">
        <w:r w:rsidR="009278D7" w:rsidRPr="009278D7">
          <w:rPr>
            <w:rStyle w:val="Hyperlink"/>
            <w:rFonts w:ascii="Arial" w:hAnsi="Arial" w:cs="Arial"/>
            <w:noProof/>
          </w:rPr>
          <w:t>Figure 25: DEA Expiration Date Report Selection Criteria</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_Toc152015547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24</w:t>
        </w:r>
        <w:r w:rsidR="009278D7" w:rsidRPr="009278D7">
          <w:rPr>
            <w:rFonts w:ascii="Arial" w:hAnsi="Arial" w:cs="Arial"/>
            <w:noProof/>
            <w:webHidden/>
          </w:rPr>
          <w:fldChar w:fldCharType="end"/>
        </w:r>
      </w:hyperlink>
    </w:p>
    <w:p w14:paraId="7188CA96" w14:textId="4F870FF3" w:rsidR="009278D7" w:rsidRPr="009278D7" w:rsidRDefault="00A22E56">
      <w:pPr>
        <w:pStyle w:val="TableofFigures"/>
        <w:rPr>
          <w:rFonts w:ascii="Arial" w:eastAsiaTheme="minorEastAsia" w:hAnsi="Arial" w:cs="Arial"/>
          <w:noProof/>
          <w:color w:val="auto"/>
          <w:sz w:val="22"/>
        </w:rPr>
      </w:pPr>
      <w:hyperlink w:anchor="_Toc152015548" w:history="1">
        <w:r w:rsidR="009278D7" w:rsidRPr="009278D7">
          <w:rPr>
            <w:rStyle w:val="Hyperlink"/>
            <w:rFonts w:ascii="Arial" w:hAnsi="Arial" w:cs="Arial"/>
            <w:noProof/>
          </w:rPr>
          <w:t>Figure 26: Report Preview — DEA Expiration Date Report</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_Toc152015548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25</w:t>
        </w:r>
        <w:r w:rsidR="009278D7" w:rsidRPr="009278D7">
          <w:rPr>
            <w:rFonts w:ascii="Arial" w:hAnsi="Arial" w:cs="Arial"/>
            <w:noProof/>
            <w:webHidden/>
          </w:rPr>
          <w:fldChar w:fldCharType="end"/>
        </w:r>
      </w:hyperlink>
    </w:p>
    <w:p w14:paraId="27D0C59E" w14:textId="26BC25AD" w:rsidR="009278D7" w:rsidRPr="009278D7" w:rsidRDefault="00A22E56">
      <w:pPr>
        <w:pStyle w:val="TableofFigures"/>
        <w:rPr>
          <w:rFonts w:ascii="Arial" w:eastAsiaTheme="minorEastAsia" w:hAnsi="Arial" w:cs="Arial"/>
          <w:noProof/>
          <w:color w:val="auto"/>
          <w:sz w:val="22"/>
        </w:rPr>
      </w:pPr>
      <w:hyperlink w:anchor="_Toc152015549" w:history="1">
        <w:r w:rsidR="009278D7" w:rsidRPr="009278D7">
          <w:rPr>
            <w:rStyle w:val="Hyperlink"/>
            <w:rFonts w:ascii="Arial" w:hAnsi="Arial" w:cs="Arial"/>
            <w:noProof/>
          </w:rPr>
          <w:t>Figure 27: Print Prescribers with Privileges Selection Criteria</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_Toc152015549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26</w:t>
        </w:r>
        <w:r w:rsidR="009278D7" w:rsidRPr="009278D7">
          <w:rPr>
            <w:rFonts w:ascii="Arial" w:hAnsi="Arial" w:cs="Arial"/>
            <w:noProof/>
            <w:webHidden/>
          </w:rPr>
          <w:fldChar w:fldCharType="end"/>
        </w:r>
      </w:hyperlink>
    </w:p>
    <w:p w14:paraId="0F3A123F" w14:textId="41053E42" w:rsidR="009278D7" w:rsidRPr="009278D7" w:rsidRDefault="00A22E56">
      <w:pPr>
        <w:pStyle w:val="TableofFigures"/>
        <w:rPr>
          <w:rFonts w:ascii="Arial" w:eastAsiaTheme="minorEastAsia" w:hAnsi="Arial" w:cs="Arial"/>
          <w:noProof/>
          <w:color w:val="auto"/>
          <w:sz w:val="22"/>
        </w:rPr>
      </w:pPr>
      <w:hyperlink w:anchor="_Toc152015550" w:history="1">
        <w:r w:rsidR="009278D7" w:rsidRPr="009278D7">
          <w:rPr>
            <w:rStyle w:val="Hyperlink"/>
            <w:rFonts w:ascii="Arial" w:hAnsi="Arial" w:cs="Arial"/>
            <w:noProof/>
          </w:rPr>
          <w:t>Figure 28: Report Preview — Print Prescribers with Privileges</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_Toc152015550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27</w:t>
        </w:r>
        <w:r w:rsidR="009278D7" w:rsidRPr="009278D7">
          <w:rPr>
            <w:rFonts w:ascii="Arial" w:hAnsi="Arial" w:cs="Arial"/>
            <w:noProof/>
            <w:webHidden/>
          </w:rPr>
          <w:fldChar w:fldCharType="end"/>
        </w:r>
      </w:hyperlink>
    </w:p>
    <w:p w14:paraId="41DAB82E" w14:textId="2C23B4F0" w:rsidR="009278D7" w:rsidRPr="009278D7" w:rsidRDefault="00A22E56">
      <w:pPr>
        <w:pStyle w:val="TableofFigures"/>
        <w:rPr>
          <w:rFonts w:ascii="Arial" w:eastAsiaTheme="minorEastAsia" w:hAnsi="Arial" w:cs="Arial"/>
          <w:noProof/>
          <w:color w:val="auto"/>
          <w:sz w:val="22"/>
        </w:rPr>
      </w:pPr>
      <w:hyperlink w:anchor="_Toc152015551" w:history="1">
        <w:r w:rsidR="009278D7" w:rsidRPr="009278D7">
          <w:rPr>
            <w:rStyle w:val="Hyperlink"/>
            <w:rFonts w:ascii="Arial" w:hAnsi="Arial" w:cs="Arial"/>
            <w:noProof/>
          </w:rPr>
          <w:t>Figure 29: Print DISUSER Prescriber with Privileges Selection Criteria</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_Toc152015551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28</w:t>
        </w:r>
        <w:r w:rsidR="009278D7" w:rsidRPr="009278D7">
          <w:rPr>
            <w:rFonts w:ascii="Arial" w:hAnsi="Arial" w:cs="Arial"/>
            <w:noProof/>
            <w:webHidden/>
          </w:rPr>
          <w:fldChar w:fldCharType="end"/>
        </w:r>
      </w:hyperlink>
    </w:p>
    <w:p w14:paraId="7ED88683" w14:textId="06102E36" w:rsidR="009278D7" w:rsidRPr="009278D7" w:rsidRDefault="00A22E56">
      <w:pPr>
        <w:pStyle w:val="TableofFigures"/>
        <w:rPr>
          <w:rFonts w:ascii="Arial" w:eastAsiaTheme="minorEastAsia" w:hAnsi="Arial" w:cs="Arial"/>
          <w:noProof/>
          <w:color w:val="auto"/>
          <w:sz w:val="22"/>
        </w:rPr>
      </w:pPr>
      <w:hyperlink w:anchor="_Toc152015552" w:history="1">
        <w:r w:rsidR="009278D7" w:rsidRPr="009278D7">
          <w:rPr>
            <w:rStyle w:val="Hyperlink"/>
            <w:rFonts w:ascii="Arial" w:hAnsi="Arial" w:cs="Arial"/>
            <w:noProof/>
          </w:rPr>
          <w:t>Figure 30: Report Preview — Print DISUSER Prescriber with Privileges</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_Toc152015552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29</w:t>
        </w:r>
        <w:r w:rsidR="009278D7" w:rsidRPr="009278D7">
          <w:rPr>
            <w:rFonts w:ascii="Arial" w:hAnsi="Arial" w:cs="Arial"/>
            <w:noProof/>
            <w:webHidden/>
          </w:rPr>
          <w:fldChar w:fldCharType="end"/>
        </w:r>
      </w:hyperlink>
    </w:p>
    <w:p w14:paraId="53AD4C92" w14:textId="6B7836E1" w:rsidR="009278D7" w:rsidRPr="009278D7" w:rsidRDefault="00A22E56">
      <w:pPr>
        <w:pStyle w:val="TableofFigures"/>
        <w:rPr>
          <w:rFonts w:ascii="Arial" w:eastAsiaTheme="minorEastAsia" w:hAnsi="Arial" w:cs="Arial"/>
          <w:noProof/>
          <w:color w:val="auto"/>
          <w:sz w:val="22"/>
        </w:rPr>
      </w:pPr>
      <w:hyperlink w:anchor="_Toc152015553" w:history="1">
        <w:r w:rsidR="009278D7" w:rsidRPr="009278D7">
          <w:rPr>
            <w:rStyle w:val="Hyperlink"/>
            <w:rFonts w:ascii="Arial" w:hAnsi="Arial" w:cs="Arial"/>
            <w:noProof/>
          </w:rPr>
          <w:t>Figure 31: Changes to the DEA Prescribing Privileges Report Selection Criteria</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_Toc152015553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30</w:t>
        </w:r>
        <w:r w:rsidR="009278D7" w:rsidRPr="009278D7">
          <w:rPr>
            <w:rFonts w:ascii="Arial" w:hAnsi="Arial" w:cs="Arial"/>
            <w:noProof/>
            <w:webHidden/>
          </w:rPr>
          <w:fldChar w:fldCharType="end"/>
        </w:r>
      </w:hyperlink>
    </w:p>
    <w:p w14:paraId="3A5F55FB" w14:textId="79C135D8" w:rsidR="009278D7" w:rsidRPr="009278D7" w:rsidRDefault="00A22E56">
      <w:pPr>
        <w:pStyle w:val="TableofFigures"/>
        <w:rPr>
          <w:rFonts w:ascii="Arial" w:eastAsiaTheme="minorEastAsia" w:hAnsi="Arial" w:cs="Arial"/>
          <w:noProof/>
          <w:color w:val="auto"/>
          <w:sz w:val="22"/>
        </w:rPr>
      </w:pPr>
      <w:hyperlink w:anchor="_Toc152015554" w:history="1">
        <w:r w:rsidR="009278D7" w:rsidRPr="009278D7">
          <w:rPr>
            <w:rStyle w:val="Hyperlink"/>
            <w:rFonts w:ascii="Arial" w:hAnsi="Arial" w:cs="Arial"/>
            <w:noProof/>
          </w:rPr>
          <w:t>Figure 32: Report Preview — Changes to the DEA Prescribing Privileges Report</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_Toc152015554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31</w:t>
        </w:r>
        <w:r w:rsidR="009278D7" w:rsidRPr="009278D7">
          <w:rPr>
            <w:rFonts w:ascii="Arial" w:hAnsi="Arial" w:cs="Arial"/>
            <w:noProof/>
            <w:webHidden/>
          </w:rPr>
          <w:fldChar w:fldCharType="end"/>
        </w:r>
      </w:hyperlink>
    </w:p>
    <w:p w14:paraId="767248F6" w14:textId="11C9BA84" w:rsidR="009278D7" w:rsidRPr="009278D7" w:rsidRDefault="00A22E56">
      <w:pPr>
        <w:pStyle w:val="TableofFigures"/>
        <w:rPr>
          <w:rFonts w:ascii="Arial" w:eastAsiaTheme="minorEastAsia" w:hAnsi="Arial" w:cs="Arial"/>
          <w:noProof/>
          <w:color w:val="auto"/>
          <w:sz w:val="22"/>
        </w:rPr>
      </w:pPr>
      <w:hyperlink w:anchor="_Toc152015555" w:history="1">
        <w:r w:rsidR="009278D7" w:rsidRPr="009278D7">
          <w:rPr>
            <w:rStyle w:val="Hyperlink"/>
            <w:rFonts w:ascii="Arial" w:hAnsi="Arial" w:cs="Arial"/>
            <w:noProof/>
          </w:rPr>
          <w:t>Figure 33: Export Progress Bar</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_Toc152015555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31</w:t>
        </w:r>
        <w:r w:rsidR="009278D7" w:rsidRPr="009278D7">
          <w:rPr>
            <w:rFonts w:ascii="Arial" w:hAnsi="Arial" w:cs="Arial"/>
            <w:noProof/>
            <w:webHidden/>
          </w:rPr>
          <w:fldChar w:fldCharType="end"/>
        </w:r>
      </w:hyperlink>
    </w:p>
    <w:p w14:paraId="1965E9D9" w14:textId="797A404D" w:rsidR="009278D7" w:rsidRPr="009278D7" w:rsidRDefault="00A22E56">
      <w:pPr>
        <w:pStyle w:val="TableofFigures"/>
        <w:rPr>
          <w:rFonts w:ascii="Arial" w:eastAsiaTheme="minorEastAsia" w:hAnsi="Arial" w:cs="Arial"/>
          <w:noProof/>
          <w:color w:val="auto"/>
          <w:sz w:val="22"/>
        </w:rPr>
      </w:pPr>
      <w:hyperlink w:anchor="_Toc152015556" w:history="1">
        <w:r w:rsidR="009278D7" w:rsidRPr="009278D7">
          <w:rPr>
            <w:rStyle w:val="Hyperlink"/>
            <w:rFonts w:ascii="Arial" w:hAnsi="Arial" w:cs="Arial"/>
            <w:noProof/>
          </w:rPr>
          <w:t>Figure 34: Changes to DEA Privileges Excel Spreadsheet</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_Toc152015556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32</w:t>
        </w:r>
        <w:r w:rsidR="009278D7" w:rsidRPr="009278D7">
          <w:rPr>
            <w:rFonts w:ascii="Arial" w:hAnsi="Arial" w:cs="Arial"/>
            <w:noProof/>
            <w:webHidden/>
          </w:rPr>
          <w:fldChar w:fldCharType="end"/>
        </w:r>
      </w:hyperlink>
    </w:p>
    <w:p w14:paraId="75C8F3A2" w14:textId="275DFCC1" w:rsidR="009278D7" w:rsidRPr="009278D7" w:rsidRDefault="00A22E56">
      <w:pPr>
        <w:pStyle w:val="TableofFigures"/>
        <w:rPr>
          <w:rFonts w:ascii="Arial" w:eastAsiaTheme="minorEastAsia" w:hAnsi="Arial" w:cs="Arial"/>
          <w:noProof/>
          <w:color w:val="auto"/>
          <w:sz w:val="22"/>
        </w:rPr>
      </w:pPr>
      <w:hyperlink w:anchor="_Toc152015557" w:history="1">
        <w:r w:rsidR="009278D7" w:rsidRPr="009278D7">
          <w:rPr>
            <w:rStyle w:val="Hyperlink"/>
            <w:rFonts w:ascii="Arial" w:hAnsi="Arial" w:cs="Arial"/>
            <w:noProof/>
          </w:rPr>
          <w:t>Figure 35: Logical Access Control Audit Report Selection Criteria</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_Toc152015557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32</w:t>
        </w:r>
        <w:r w:rsidR="009278D7" w:rsidRPr="009278D7">
          <w:rPr>
            <w:rFonts w:ascii="Arial" w:hAnsi="Arial" w:cs="Arial"/>
            <w:noProof/>
            <w:webHidden/>
          </w:rPr>
          <w:fldChar w:fldCharType="end"/>
        </w:r>
      </w:hyperlink>
    </w:p>
    <w:p w14:paraId="39378AD5" w14:textId="093858A3" w:rsidR="009278D7" w:rsidRPr="009278D7" w:rsidRDefault="00A22E56">
      <w:pPr>
        <w:pStyle w:val="TableofFigures"/>
        <w:rPr>
          <w:rFonts w:ascii="Arial" w:eastAsiaTheme="minorEastAsia" w:hAnsi="Arial" w:cs="Arial"/>
          <w:noProof/>
          <w:color w:val="auto"/>
          <w:sz w:val="22"/>
        </w:rPr>
      </w:pPr>
      <w:hyperlink w:anchor="_Toc152015558" w:history="1">
        <w:r w:rsidR="009278D7" w:rsidRPr="009278D7">
          <w:rPr>
            <w:rStyle w:val="Hyperlink"/>
            <w:rFonts w:ascii="Arial" w:hAnsi="Arial" w:cs="Arial"/>
            <w:noProof/>
          </w:rPr>
          <w:t>Figure 36: Report Preview - Logical Access Control Audit Report</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_Toc152015558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33</w:t>
        </w:r>
        <w:r w:rsidR="009278D7" w:rsidRPr="009278D7">
          <w:rPr>
            <w:rFonts w:ascii="Arial" w:hAnsi="Arial" w:cs="Arial"/>
            <w:noProof/>
            <w:webHidden/>
          </w:rPr>
          <w:fldChar w:fldCharType="end"/>
        </w:r>
      </w:hyperlink>
    </w:p>
    <w:p w14:paraId="22D5E652" w14:textId="4AC4059F" w:rsidR="009278D7" w:rsidRPr="009278D7" w:rsidRDefault="00A22E56">
      <w:pPr>
        <w:pStyle w:val="TableofFigures"/>
        <w:rPr>
          <w:rFonts w:ascii="Arial" w:eastAsiaTheme="minorEastAsia" w:hAnsi="Arial" w:cs="Arial"/>
          <w:noProof/>
          <w:color w:val="auto"/>
          <w:sz w:val="22"/>
        </w:rPr>
      </w:pPr>
      <w:hyperlink w:anchor="_Toc152015559" w:history="1">
        <w:r w:rsidR="009278D7" w:rsidRPr="009278D7">
          <w:rPr>
            <w:rStyle w:val="Hyperlink"/>
            <w:rFonts w:ascii="Arial" w:hAnsi="Arial" w:cs="Arial"/>
            <w:noProof/>
          </w:rPr>
          <w:t>Figure 37: Desktop Context Menu — Display Settings</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_Toc152015559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34</w:t>
        </w:r>
        <w:r w:rsidR="009278D7" w:rsidRPr="009278D7">
          <w:rPr>
            <w:rFonts w:ascii="Arial" w:hAnsi="Arial" w:cs="Arial"/>
            <w:noProof/>
            <w:webHidden/>
          </w:rPr>
          <w:fldChar w:fldCharType="end"/>
        </w:r>
      </w:hyperlink>
    </w:p>
    <w:p w14:paraId="02F1A292" w14:textId="046C8E8A" w:rsidR="009278D7" w:rsidRPr="009278D7" w:rsidRDefault="00A22E56">
      <w:pPr>
        <w:pStyle w:val="TableofFigures"/>
        <w:rPr>
          <w:rFonts w:ascii="Arial" w:eastAsiaTheme="minorEastAsia" w:hAnsi="Arial" w:cs="Arial"/>
          <w:noProof/>
          <w:color w:val="auto"/>
          <w:sz w:val="22"/>
        </w:rPr>
      </w:pPr>
      <w:hyperlink w:anchor="_Toc152015560" w:history="1">
        <w:r w:rsidR="009278D7" w:rsidRPr="009278D7">
          <w:rPr>
            <w:rStyle w:val="Hyperlink"/>
            <w:rFonts w:ascii="Arial" w:hAnsi="Arial" w:cs="Arial"/>
            <w:noProof/>
          </w:rPr>
          <w:t>Figure 38: Windows Display Resolution Settings</w:t>
        </w:r>
        <w:r w:rsidR="009278D7" w:rsidRPr="009278D7">
          <w:rPr>
            <w:rFonts w:ascii="Arial" w:hAnsi="Arial" w:cs="Arial"/>
            <w:noProof/>
            <w:webHidden/>
          </w:rPr>
          <w:tab/>
        </w:r>
        <w:r w:rsidR="009278D7" w:rsidRPr="009278D7">
          <w:rPr>
            <w:rFonts w:ascii="Arial" w:hAnsi="Arial" w:cs="Arial"/>
            <w:noProof/>
            <w:webHidden/>
          </w:rPr>
          <w:fldChar w:fldCharType="begin"/>
        </w:r>
        <w:r w:rsidR="009278D7" w:rsidRPr="009278D7">
          <w:rPr>
            <w:rFonts w:ascii="Arial" w:hAnsi="Arial" w:cs="Arial"/>
            <w:noProof/>
            <w:webHidden/>
          </w:rPr>
          <w:instrText xml:space="preserve"> PAGEREF _Toc152015560 \h </w:instrText>
        </w:r>
        <w:r w:rsidR="009278D7" w:rsidRPr="009278D7">
          <w:rPr>
            <w:rFonts w:ascii="Arial" w:hAnsi="Arial" w:cs="Arial"/>
            <w:noProof/>
            <w:webHidden/>
          </w:rPr>
        </w:r>
        <w:r w:rsidR="009278D7" w:rsidRPr="009278D7">
          <w:rPr>
            <w:rFonts w:ascii="Arial" w:hAnsi="Arial" w:cs="Arial"/>
            <w:noProof/>
            <w:webHidden/>
          </w:rPr>
          <w:fldChar w:fldCharType="separate"/>
        </w:r>
        <w:r w:rsidR="009278D7" w:rsidRPr="009278D7">
          <w:rPr>
            <w:rFonts w:ascii="Arial" w:hAnsi="Arial" w:cs="Arial"/>
            <w:noProof/>
            <w:webHidden/>
          </w:rPr>
          <w:t>35</w:t>
        </w:r>
        <w:r w:rsidR="009278D7" w:rsidRPr="009278D7">
          <w:rPr>
            <w:rFonts w:ascii="Arial" w:hAnsi="Arial" w:cs="Arial"/>
            <w:noProof/>
            <w:webHidden/>
          </w:rPr>
          <w:fldChar w:fldCharType="end"/>
        </w:r>
      </w:hyperlink>
    </w:p>
    <w:p w14:paraId="126114BF" w14:textId="147399FC" w:rsidR="0076208A" w:rsidRPr="009278D7" w:rsidRDefault="002625CF" w:rsidP="002778F6">
      <w:pPr>
        <w:pStyle w:val="DSSECSBodyText"/>
        <w:tabs>
          <w:tab w:val="left" w:pos="1440"/>
        </w:tabs>
        <w:rPr>
          <w:rFonts w:ascii="Arial" w:eastAsiaTheme="majorEastAsia" w:hAnsi="Arial" w:cs="Arial"/>
        </w:rPr>
      </w:pPr>
      <w:r w:rsidRPr="009278D7">
        <w:rPr>
          <w:rFonts w:ascii="Arial" w:hAnsi="Arial" w:cs="Arial"/>
          <w:sz w:val="22"/>
          <w:szCs w:val="22"/>
        </w:rPr>
        <w:fldChar w:fldCharType="end"/>
      </w:r>
    </w:p>
    <w:p w14:paraId="692968D5" w14:textId="77777777" w:rsidR="002778F6" w:rsidRPr="009278D7" w:rsidRDefault="002778F6" w:rsidP="002778F6">
      <w:pPr>
        <w:pStyle w:val="DSSECSBodyText"/>
        <w:tabs>
          <w:tab w:val="left" w:pos="1440"/>
        </w:tabs>
        <w:rPr>
          <w:rFonts w:ascii="Arial" w:hAnsi="Arial" w:cs="Arial"/>
        </w:rPr>
        <w:sectPr w:rsidR="002778F6" w:rsidRPr="009278D7" w:rsidSect="00865FC9">
          <w:headerReference w:type="even" r:id="rId24"/>
          <w:headerReference w:type="default" r:id="rId25"/>
          <w:headerReference w:type="first" r:id="rId26"/>
          <w:pgSz w:w="12240" w:h="15840" w:code="1"/>
          <w:pgMar w:top="1440" w:right="1440" w:bottom="1440" w:left="1440" w:header="720" w:footer="504" w:gutter="0"/>
          <w:pgNumType w:fmt="lowerRoman"/>
          <w:cols w:space="720"/>
          <w:docGrid w:linePitch="360"/>
        </w:sectPr>
      </w:pPr>
    </w:p>
    <w:p w14:paraId="74A79E13" w14:textId="77777777" w:rsidR="00BD44F6" w:rsidRPr="002378D2" w:rsidRDefault="00BD44F6">
      <w:pPr>
        <w:pStyle w:val="Heading1"/>
      </w:pPr>
      <w:bookmarkStart w:id="1" w:name="_Toc422471311"/>
      <w:bookmarkStart w:id="2" w:name="_Toc477526534"/>
      <w:bookmarkStart w:id="3" w:name="_Toc477938579"/>
      <w:bookmarkStart w:id="4" w:name="_Toc152015475"/>
      <w:bookmarkStart w:id="5" w:name="_Toc52867941"/>
      <w:bookmarkStart w:id="6" w:name="_Toc92092209"/>
      <w:bookmarkStart w:id="7" w:name="_Toc421025597"/>
      <w:bookmarkStart w:id="8" w:name="_Toc422471143"/>
      <w:r w:rsidRPr="002378D2">
        <w:lastRenderedPageBreak/>
        <w:t>Introduction</w:t>
      </w:r>
      <w:bookmarkEnd w:id="1"/>
      <w:bookmarkEnd w:id="2"/>
      <w:bookmarkEnd w:id="3"/>
      <w:bookmarkEnd w:id="4"/>
      <w:r w:rsidRPr="00ED73CD">
        <w:fldChar w:fldCharType="begin"/>
      </w:r>
      <w:r w:rsidRPr="00ED73CD">
        <w:instrText xml:space="preserve"> XE "Introduction"</w:instrText>
      </w:r>
      <w:r w:rsidRPr="00ED73CD">
        <w:fldChar w:fldCharType="end"/>
      </w:r>
    </w:p>
    <w:bookmarkEnd w:id="5"/>
    <w:bookmarkEnd w:id="6"/>
    <w:bookmarkEnd w:id="7"/>
    <w:bookmarkEnd w:id="8"/>
    <w:p w14:paraId="5D6831EA" w14:textId="7AEC4A12" w:rsidR="00BD44F6" w:rsidRPr="000B072C" w:rsidRDefault="00BD44F6" w:rsidP="007879E4">
      <w:pPr>
        <w:pStyle w:val="BodyText"/>
      </w:pPr>
      <w:r w:rsidRPr="003D7B30">
        <w:t>The</w:t>
      </w:r>
      <w:r w:rsidRPr="00AA1687">
        <w:rPr>
          <w:i/>
          <w:iCs/>
        </w:rPr>
        <w:t xml:space="preserve"> </w:t>
      </w:r>
      <w:r w:rsidR="003D7B30">
        <w:rPr>
          <w:i/>
          <w:iCs/>
        </w:rPr>
        <w:t>e</w:t>
      </w:r>
      <w:r w:rsidR="00C07F6A">
        <w:rPr>
          <w:i/>
          <w:iCs/>
        </w:rPr>
        <w:t>-</w:t>
      </w:r>
      <w:r w:rsidR="003D7B30">
        <w:rPr>
          <w:i/>
          <w:iCs/>
        </w:rPr>
        <w:t>Prescribing Controlled Substances</w:t>
      </w:r>
      <w:r w:rsidR="004826E7" w:rsidRPr="00AA1687">
        <w:rPr>
          <w:i/>
          <w:iCs/>
        </w:rPr>
        <w:t xml:space="preserve"> </w:t>
      </w:r>
      <w:r w:rsidR="00027293" w:rsidRPr="00AA1687">
        <w:rPr>
          <w:i/>
          <w:iCs/>
        </w:rPr>
        <w:t>(</w:t>
      </w:r>
      <w:r w:rsidR="003D7B30">
        <w:rPr>
          <w:i/>
          <w:iCs/>
        </w:rPr>
        <w:t>eP</w:t>
      </w:r>
      <w:r w:rsidR="00027293" w:rsidRPr="00AA1687">
        <w:rPr>
          <w:i/>
          <w:iCs/>
        </w:rPr>
        <w:t xml:space="preserve">CS) </w:t>
      </w:r>
      <w:r w:rsidRPr="00AA1687">
        <w:rPr>
          <w:i/>
          <w:iCs/>
        </w:rPr>
        <w:t>Graphical User Interface User</w:t>
      </w:r>
      <w:r w:rsidR="00985DF7">
        <w:rPr>
          <w:i/>
          <w:iCs/>
        </w:rPr>
        <w:t xml:space="preserve"> </w:t>
      </w:r>
      <w:r w:rsidR="004826E7" w:rsidRPr="00AA1687">
        <w:rPr>
          <w:i/>
          <w:iCs/>
        </w:rPr>
        <w:t>Guide</w:t>
      </w:r>
      <w:r w:rsidRPr="00A07A1B">
        <w:t xml:space="preserve"> provides instructions for </w:t>
      </w:r>
      <w:r w:rsidR="009F0527">
        <w:t xml:space="preserve">assigning, </w:t>
      </w:r>
      <w:r w:rsidR="002F445A">
        <w:t>editing,</w:t>
      </w:r>
      <w:r w:rsidR="009F0527">
        <w:t xml:space="preserve"> and deleting</w:t>
      </w:r>
      <w:r w:rsidR="003D7B30">
        <w:t xml:space="preserve"> </w:t>
      </w:r>
      <w:r w:rsidR="009F0527">
        <w:t>controlled substance schedules</w:t>
      </w:r>
      <w:r w:rsidRPr="00A07A1B">
        <w:t xml:space="preserve"> in </w:t>
      </w:r>
      <w:r w:rsidR="004D1ECA">
        <w:t>a graphical user interface (</w:t>
      </w:r>
      <w:r w:rsidRPr="00A07A1B">
        <w:t>GUI</w:t>
      </w:r>
      <w:r w:rsidR="004D1ECA">
        <w:t>)</w:t>
      </w:r>
      <w:r w:rsidRPr="00A07A1B">
        <w:t xml:space="preserve"> setting. The target audience for this manual includes </w:t>
      </w:r>
      <w:r w:rsidR="004D1ECA">
        <w:t xml:space="preserve">users of </w:t>
      </w:r>
      <w:r w:rsidR="00512AC0">
        <w:t>the Pharmacy</w:t>
      </w:r>
      <w:r w:rsidRPr="000B072C">
        <w:t xml:space="preserve"> </w:t>
      </w:r>
      <w:r w:rsidR="00512AC0">
        <w:t>p</w:t>
      </w:r>
      <w:r w:rsidR="003D05DF" w:rsidRPr="000B072C">
        <w:t>ackage,</w:t>
      </w:r>
      <w:r w:rsidRPr="000B072C">
        <w:t xml:space="preserve"> </w:t>
      </w:r>
      <w:r w:rsidR="009D7B1D" w:rsidRPr="000B072C">
        <w:t>Automat</w:t>
      </w:r>
      <w:r w:rsidR="009D7B1D">
        <w:t>ed</w:t>
      </w:r>
      <w:r w:rsidR="009D7B1D" w:rsidRPr="000B072C">
        <w:t xml:space="preserve"> </w:t>
      </w:r>
      <w:r w:rsidR="00026F80" w:rsidRPr="000B072C">
        <w:t>Data Processing Application Coordinators (</w:t>
      </w:r>
      <w:r w:rsidRPr="000B072C">
        <w:t>ADPAC)</w:t>
      </w:r>
      <w:r w:rsidR="004D1ECA">
        <w:t>,</w:t>
      </w:r>
      <w:r w:rsidRPr="000B072C">
        <w:t xml:space="preserve"> and other software users.</w:t>
      </w:r>
    </w:p>
    <w:p w14:paraId="247A0F88" w14:textId="7E6DD7FD" w:rsidR="009A00CC" w:rsidRPr="00363D06" w:rsidRDefault="00BD44F6" w:rsidP="007879E4">
      <w:pPr>
        <w:pStyle w:val="BodyText"/>
      </w:pPr>
      <w:r w:rsidRPr="000B072C">
        <w:t xml:space="preserve">The </w:t>
      </w:r>
      <w:r w:rsidR="00E30017">
        <w:t xml:space="preserve">ePCS </w:t>
      </w:r>
      <w:r w:rsidRPr="000B072C">
        <w:t xml:space="preserve">GUI provides a consistent, event-driven, Windows® style user interface for </w:t>
      </w:r>
      <w:r w:rsidR="003D7B30">
        <w:t>ePCS</w:t>
      </w:r>
      <w:r w:rsidRPr="000B072C">
        <w:t>.</w:t>
      </w:r>
      <w:r w:rsidR="003D7B30">
        <w:t xml:space="preserve"> </w:t>
      </w:r>
      <w:r w:rsidRPr="000B072C">
        <w:t xml:space="preserve">The </w:t>
      </w:r>
      <w:r w:rsidR="003D7B30">
        <w:t>Data Entry for Prescriber</w:t>
      </w:r>
      <w:r w:rsidRPr="000B072C">
        <w:t xml:space="preserve"> software provides a mechanism to </w:t>
      </w:r>
      <w:r w:rsidR="003D7B30">
        <w:t>add, edit</w:t>
      </w:r>
      <w:r w:rsidR="00774564">
        <w:t>,</w:t>
      </w:r>
      <w:r w:rsidR="003D7B30">
        <w:t xml:space="preserve"> and delete </w:t>
      </w:r>
      <w:r w:rsidR="00DB66F9">
        <w:t>Drug Enforcement Administration (</w:t>
      </w:r>
      <w:r w:rsidR="003D7B30">
        <w:t>DEA</w:t>
      </w:r>
      <w:r w:rsidR="00DB66F9">
        <w:t>)</w:t>
      </w:r>
      <w:r w:rsidR="003D7B30">
        <w:t xml:space="preserve"> </w:t>
      </w:r>
      <w:r w:rsidR="009F0527">
        <w:t>N</w:t>
      </w:r>
      <w:r w:rsidR="003D7B30">
        <w:t xml:space="preserve">umbers for </w:t>
      </w:r>
      <w:r w:rsidR="00073691">
        <w:t>Department of Veterans Affairs (</w:t>
      </w:r>
      <w:r w:rsidR="003D7B30" w:rsidRPr="00073691">
        <w:t>VA</w:t>
      </w:r>
      <w:r w:rsidR="00073691" w:rsidRPr="00390837">
        <w:t>)</w:t>
      </w:r>
      <w:r w:rsidR="003D7B30">
        <w:t xml:space="preserve"> prescribers, as well as to update the DEA </w:t>
      </w:r>
      <w:r w:rsidR="009F0527">
        <w:t xml:space="preserve">controlled substance </w:t>
      </w:r>
      <w:r w:rsidR="003D7B30">
        <w:t xml:space="preserve">schedules for each DEA </w:t>
      </w:r>
      <w:r w:rsidR="009F0527">
        <w:t>N</w:t>
      </w:r>
      <w:r w:rsidR="003D7B30">
        <w:t>umber assigned.</w:t>
      </w:r>
    </w:p>
    <w:p w14:paraId="6FFB5416" w14:textId="4DBB5882" w:rsidR="009A00CC" w:rsidRPr="00363D06" w:rsidRDefault="009A00CC" w:rsidP="007879E4">
      <w:pPr>
        <w:pStyle w:val="BodyText"/>
      </w:pPr>
      <w:r w:rsidRPr="00363D06">
        <w:t>T</w:t>
      </w:r>
      <w:r w:rsidR="003D7B30">
        <w:t xml:space="preserve">he ePCS GUI uses Two-Factor Authentication (2FA) to ensure an audit trail </w:t>
      </w:r>
      <w:r w:rsidR="00161452">
        <w:t>is maintained for ch</w:t>
      </w:r>
      <w:r w:rsidR="003D7B30">
        <w:t>anges made to DEA</w:t>
      </w:r>
      <w:r w:rsidR="00512AC0">
        <w:t xml:space="preserve"> </w:t>
      </w:r>
      <w:r w:rsidR="009F0527">
        <w:t>N</w:t>
      </w:r>
      <w:r w:rsidR="00512AC0">
        <w:t>umber-</w:t>
      </w:r>
      <w:r w:rsidR="003D7B30">
        <w:t>centric data</w:t>
      </w:r>
      <w:r w:rsidR="00161452">
        <w:t>.</w:t>
      </w:r>
    </w:p>
    <w:p w14:paraId="0AB2D165" w14:textId="646B1D2E" w:rsidR="00BD44F6" w:rsidRPr="00363D06" w:rsidRDefault="009A00CC" w:rsidP="007879E4">
      <w:pPr>
        <w:pStyle w:val="BodyText"/>
      </w:pPr>
      <w:r w:rsidRPr="00363D06">
        <w:t>T</w:t>
      </w:r>
      <w:r w:rsidR="00BD44F6" w:rsidRPr="00363D06">
        <w:t xml:space="preserve">he user must define the following items for every </w:t>
      </w:r>
      <w:r w:rsidR="00161452">
        <w:t xml:space="preserve">record in the </w:t>
      </w:r>
      <w:r w:rsidR="00BD44F6" w:rsidRPr="00363D06">
        <w:t>D</w:t>
      </w:r>
      <w:r w:rsidR="00161452">
        <w:t xml:space="preserve">EA </w:t>
      </w:r>
      <w:r w:rsidR="00161452" w:rsidRPr="00073691">
        <w:t>N</w:t>
      </w:r>
      <w:r w:rsidR="00161452" w:rsidRPr="00390837">
        <w:t>UMBERS</w:t>
      </w:r>
      <w:r w:rsidR="00161452" w:rsidRPr="00CC0777">
        <w:t xml:space="preserve"> file</w:t>
      </w:r>
      <w:r w:rsidR="00161452">
        <w:t xml:space="preserve"> (#8991.9)</w:t>
      </w:r>
      <w:r w:rsidR="00BD44F6" w:rsidRPr="00363D06">
        <w:t>:</w:t>
      </w:r>
    </w:p>
    <w:p w14:paraId="0917CCD6" w14:textId="07A0C80E" w:rsidR="00BD44F6" w:rsidRPr="00A07A1B" w:rsidRDefault="00161452">
      <w:pPr>
        <w:pStyle w:val="BulletListMultiple"/>
      </w:pPr>
      <w:r>
        <w:rPr>
          <w:b/>
          <w:bCs/>
        </w:rPr>
        <w:t>DEA Number</w:t>
      </w:r>
      <w:r w:rsidR="00BD44F6" w:rsidRPr="00AA1687">
        <w:rPr>
          <w:b/>
          <w:bCs/>
        </w:rPr>
        <w:t>:</w:t>
      </w:r>
      <w:r w:rsidR="00BD44F6" w:rsidRPr="00AA1687">
        <w:t xml:space="preserve"> </w:t>
      </w:r>
      <w:r w:rsidR="00BD44F6" w:rsidRPr="00A07A1B">
        <w:t xml:space="preserve">The </w:t>
      </w:r>
      <w:r>
        <w:t xml:space="preserve">unique number assigned to an individual, or the facility DEA </w:t>
      </w:r>
      <w:r w:rsidR="00D653DF">
        <w:t>N</w:t>
      </w:r>
      <w:r>
        <w:t>umber assigned to an institution</w:t>
      </w:r>
      <w:r w:rsidR="00AB6B51">
        <w:t>.</w:t>
      </w:r>
    </w:p>
    <w:p w14:paraId="7938C402" w14:textId="091FFBF7" w:rsidR="00161452" w:rsidRPr="00A07A1B" w:rsidRDefault="00161452">
      <w:pPr>
        <w:pStyle w:val="BulletListMultiple"/>
      </w:pPr>
      <w:r w:rsidRPr="00161452">
        <w:rPr>
          <w:b/>
          <w:bCs/>
        </w:rPr>
        <w:t>Expiration Date</w:t>
      </w:r>
      <w:r w:rsidR="00BD44F6" w:rsidRPr="00161452">
        <w:rPr>
          <w:b/>
          <w:bCs/>
        </w:rPr>
        <w:t>:</w:t>
      </w:r>
      <w:r w:rsidR="00BD44F6" w:rsidRPr="00A07A1B">
        <w:t xml:space="preserve"> The </w:t>
      </w:r>
      <w:r>
        <w:t xml:space="preserve">date the DEA </w:t>
      </w:r>
      <w:r w:rsidR="00D653DF">
        <w:t>N</w:t>
      </w:r>
      <w:r>
        <w:t>umber is no longer valid, as assigned by the DEA</w:t>
      </w:r>
      <w:r w:rsidR="00484E7B">
        <w:t>.</w:t>
      </w:r>
    </w:p>
    <w:p w14:paraId="0A23E489" w14:textId="4FCC3D18" w:rsidR="00BD44F6" w:rsidRPr="00A07A1B" w:rsidRDefault="00161452">
      <w:pPr>
        <w:pStyle w:val="BulletListMultiple"/>
        <w:spacing w:after="0"/>
      </w:pPr>
      <w:r>
        <w:rPr>
          <w:b/>
          <w:bCs/>
        </w:rPr>
        <w:t>Schedules</w:t>
      </w:r>
      <w:r w:rsidR="00BD44F6" w:rsidRPr="00161452">
        <w:rPr>
          <w:b/>
          <w:bCs/>
        </w:rPr>
        <w:t>:</w:t>
      </w:r>
      <w:r w:rsidR="00BD44F6" w:rsidRPr="00A07A1B">
        <w:t xml:space="preserve"> The </w:t>
      </w:r>
      <w:r>
        <w:t>drug schedules for which the provider is authorized to prescribe controlled substances.</w:t>
      </w:r>
    </w:p>
    <w:p w14:paraId="1E030DC0" w14:textId="77777777" w:rsidR="00BD44F6" w:rsidRPr="002378D2" w:rsidRDefault="00BD44F6">
      <w:pPr>
        <w:pStyle w:val="Heading2"/>
      </w:pPr>
      <w:bookmarkStart w:id="9" w:name="_Toc477526535"/>
      <w:bookmarkStart w:id="10" w:name="_Toc477938580"/>
      <w:bookmarkStart w:id="11" w:name="_Toc152015476"/>
      <w:r w:rsidRPr="002378D2">
        <w:t>Purpose</w:t>
      </w:r>
      <w:bookmarkEnd w:id="9"/>
      <w:bookmarkEnd w:id="10"/>
      <w:bookmarkEnd w:id="11"/>
      <w:r w:rsidRPr="002378D2">
        <w:fldChar w:fldCharType="begin"/>
      </w:r>
      <w:r w:rsidRPr="002378D2">
        <w:instrText xml:space="preserve"> XE "Purpose" </w:instrText>
      </w:r>
      <w:r w:rsidRPr="002378D2">
        <w:fldChar w:fldCharType="end"/>
      </w:r>
    </w:p>
    <w:p w14:paraId="76333824" w14:textId="35E1410E" w:rsidR="00BD44F6" w:rsidRPr="000B072C" w:rsidRDefault="00BD44F6" w:rsidP="007879E4">
      <w:pPr>
        <w:pStyle w:val="BodyText"/>
      </w:pPr>
      <w:r w:rsidRPr="00A07A1B">
        <w:t xml:space="preserve">The </w:t>
      </w:r>
      <w:r w:rsidR="004C458A">
        <w:rPr>
          <w:i/>
          <w:iCs/>
        </w:rPr>
        <w:t>eP</w:t>
      </w:r>
      <w:r w:rsidR="00027293" w:rsidRPr="00AA1687">
        <w:rPr>
          <w:i/>
          <w:iCs/>
        </w:rPr>
        <w:t>CS</w:t>
      </w:r>
      <w:r w:rsidR="004826E7" w:rsidRPr="00AA1687">
        <w:rPr>
          <w:i/>
          <w:iCs/>
        </w:rPr>
        <w:t xml:space="preserve"> </w:t>
      </w:r>
      <w:r w:rsidRPr="00AA1687">
        <w:rPr>
          <w:i/>
          <w:iCs/>
        </w:rPr>
        <w:t>GUI User</w:t>
      </w:r>
      <w:r w:rsidR="004826E7" w:rsidRPr="00AA1687">
        <w:rPr>
          <w:i/>
          <w:iCs/>
        </w:rPr>
        <w:t xml:space="preserve"> Guide</w:t>
      </w:r>
      <w:r w:rsidRPr="000B072C">
        <w:t xml:space="preserve"> is intended </w:t>
      </w:r>
      <w:r w:rsidRPr="00CC0777">
        <w:t xml:space="preserve">as an instructional guide </w:t>
      </w:r>
      <w:r w:rsidR="003D05DF" w:rsidRPr="00CC0777">
        <w:t xml:space="preserve">for </w:t>
      </w:r>
      <w:r w:rsidRPr="00CC0777">
        <w:t xml:space="preserve">using the </w:t>
      </w:r>
      <w:r w:rsidR="004C458A" w:rsidRPr="00CC0777">
        <w:t>ePCS</w:t>
      </w:r>
      <w:r w:rsidRPr="000B072C">
        <w:t xml:space="preserve"> software. The user can use this manual in conjunction with the </w:t>
      </w:r>
      <w:r w:rsidR="004C458A">
        <w:t>ePCS</w:t>
      </w:r>
      <w:r w:rsidRPr="000B072C">
        <w:t xml:space="preserve"> GUI online help option.</w:t>
      </w:r>
    </w:p>
    <w:p w14:paraId="25FDC287" w14:textId="12437B3F" w:rsidR="00BD44F6" w:rsidRPr="000B072C" w:rsidRDefault="00BD44F6" w:rsidP="007879E4">
      <w:pPr>
        <w:pStyle w:val="BodyText"/>
      </w:pPr>
      <w:r w:rsidRPr="000B072C">
        <w:t xml:space="preserve">Screen displays may vary among different sites, and the data may not appear on the </w:t>
      </w:r>
      <w:r w:rsidR="003D05DF" w:rsidRPr="000B072C">
        <w:t>monitor</w:t>
      </w:r>
      <w:r w:rsidRPr="000B072C">
        <w:t xml:space="preserve"> exactly as shown in this manual. Although </w:t>
      </w:r>
      <w:r w:rsidR="004C458A">
        <w:t>eP</w:t>
      </w:r>
      <w:r w:rsidR="003D05DF" w:rsidRPr="000B072C">
        <w:t xml:space="preserve">CS </w:t>
      </w:r>
      <w:r w:rsidRPr="000B072C">
        <w:t>screens are subject to modification, the major menu options as they appear in this manual are fixed and are not subject to modification (except by the package developer).</w:t>
      </w:r>
    </w:p>
    <w:p w14:paraId="131C7BDA" w14:textId="77777777" w:rsidR="00BD44F6" w:rsidRPr="002378D2" w:rsidRDefault="00BD44F6">
      <w:pPr>
        <w:pStyle w:val="Heading2"/>
      </w:pPr>
      <w:bookmarkStart w:id="12" w:name="_Toc477526536"/>
      <w:bookmarkStart w:id="13" w:name="_Toc477938581"/>
      <w:bookmarkStart w:id="14" w:name="_Toc152015477"/>
      <w:r w:rsidRPr="002378D2">
        <w:t>Document Orientation</w:t>
      </w:r>
      <w:bookmarkEnd w:id="12"/>
      <w:bookmarkEnd w:id="13"/>
      <w:bookmarkEnd w:id="14"/>
      <w:r w:rsidRPr="002378D2">
        <w:fldChar w:fldCharType="begin"/>
      </w:r>
      <w:r w:rsidRPr="002378D2">
        <w:instrText xml:space="preserve"> XE "Document Orientation" </w:instrText>
      </w:r>
      <w:r w:rsidRPr="002378D2">
        <w:fldChar w:fldCharType="end"/>
      </w:r>
    </w:p>
    <w:p w14:paraId="46C8269F" w14:textId="77777777" w:rsidR="00BD44F6" w:rsidRPr="00B44850" w:rsidRDefault="00BD44F6" w:rsidP="007879E4">
      <w:pPr>
        <w:pStyle w:val="BodyText"/>
      </w:pPr>
      <w:r w:rsidRPr="00B44850">
        <w:t xml:space="preserve">The following sub-paragraphs provide general information </w:t>
      </w:r>
      <w:r w:rsidR="00D26311">
        <w:t>about</w:t>
      </w:r>
      <w:r w:rsidRPr="00B44850">
        <w:t xml:space="preserve"> how to use this document.</w:t>
      </w:r>
    </w:p>
    <w:p w14:paraId="1BEB0284" w14:textId="77777777" w:rsidR="00BD44F6" w:rsidRDefault="00BD44F6">
      <w:pPr>
        <w:pStyle w:val="Heading3"/>
      </w:pPr>
      <w:bookmarkStart w:id="15" w:name="_Toc477526537"/>
      <w:bookmarkStart w:id="16" w:name="_Toc477938582"/>
      <w:bookmarkStart w:id="17" w:name="_Toc152015478"/>
      <w:r w:rsidRPr="00B7444F">
        <w:t xml:space="preserve">Organization of the </w:t>
      </w:r>
      <w:r w:rsidR="00027293">
        <w:t>Guide</w:t>
      </w:r>
      <w:bookmarkEnd w:id="15"/>
      <w:bookmarkEnd w:id="16"/>
      <w:bookmarkEnd w:id="17"/>
    </w:p>
    <w:p w14:paraId="21CC337C" w14:textId="77777777" w:rsidR="00BD44F6" w:rsidRPr="00E84D93" w:rsidRDefault="00BD44F6" w:rsidP="00B556C8">
      <w:pPr>
        <w:pStyle w:val="BodyText"/>
        <w:spacing w:after="60"/>
      </w:pPr>
      <w:r w:rsidRPr="00E84D93">
        <w:t>This document is organized into the following major sections:</w:t>
      </w:r>
    </w:p>
    <w:p w14:paraId="31DFD1FF" w14:textId="3D38D8C0" w:rsidR="00BD44F6" w:rsidRPr="00E84D93" w:rsidRDefault="00BD44F6" w:rsidP="007879E4">
      <w:pPr>
        <w:pStyle w:val="DSSECSBodyText"/>
        <w:spacing w:line="240" w:lineRule="auto"/>
      </w:pPr>
      <w:r w:rsidRPr="003D3302">
        <w:rPr>
          <w:b/>
        </w:rPr>
        <w:t>Introduction</w:t>
      </w:r>
      <w:r w:rsidRPr="00E84D93">
        <w:t xml:space="preserve"> </w:t>
      </w:r>
      <w:bookmarkStart w:id="18" w:name="_Hlk70939734"/>
      <w:r w:rsidR="00DD7B84">
        <w:t>—</w:t>
      </w:r>
      <w:bookmarkEnd w:id="18"/>
      <w:r w:rsidR="004F7EF3">
        <w:t xml:space="preserve"> </w:t>
      </w:r>
      <w:r w:rsidRPr="00E84D93">
        <w:t xml:space="preserve">This section provides a brief description of the purpose of the </w:t>
      </w:r>
      <w:r w:rsidR="000E521B">
        <w:t xml:space="preserve">user </w:t>
      </w:r>
      <w:r w:rsidRPr="000E521B">
        <w:t>guide</w:t>
      </w:r>
      <w:r w:rsidRPr="00E84D93">
        <w:t xml:space="preserve"> and an </w:t>
      </w:r>
      <w:r w:rsidR="000E521B" w:rsidRPr="000E521B">
        <w:t>overview of</w:t>
      </w:r>
      <w:r w:rsidRPr="00CC0777">
        <w:t xml:space="preserve"> the</w:t>
      </w:r>
      <w:r w:rsidRPr="00E84D93">
        <w:t xml:space="preserve"> document’s structure and use.</w:t>
      </w:r>
    </w:p>
    <w:p w14:paraId="7287F515" w14:textId="0479E973" w:rsidR="00BD44F6" w:rsidRDefault="00BD44F6" w:rsidP="00BC062A">
      <w:pPr>
        <w:pStyle w:val="DSSECSBodyText"/>
        <w:spacing w:line="240" w:lineRule="auto"/>
      </w:pPr>
      <w:r w:rsidRPr="003D3302">
        <w:rPr>
          <w:b/>
        </w:rPr>
        <w:t>System Summary</w:t>
      </w:r>
      <w:r w:rsidRPr="00E84D93">
        <w:t xml:space="preserve"> </w:t>
      </w:r>
      <w:r w:rsidR="00DD7B84">
        <w:t xml:space="preserve">— </w:t>
      </w:r>
      <w:r w:rsidRPr="00E84D93">
        <w:t>This section provides a general description of the system</w:t>
      </w:r>
      <w:r w:rsidR="00774564">
        <w:t>,</w:t>
      </w:r>
      <w:r w:rsidRPr="00E84D93">
        <w:t xml:space="preserve"> written in non-technical </w:t>
      </w:r>
      <w:r w:rsidRPr="000E521B">
        <w:t>terminology</w:t>
      </w:r>
      <w:r w:rsidR="00D26311" w:rsidRPr="000E521B">
        <w:t>,</w:t>
      </w:r>
      <w:r w:rsidRPr="00390837">
        <w:t xml:space="preserve"> the</w:t>
      </w:r>
      <w:r w:rsidRPr="00E84D93">
        <w:t xml:space="preserve"> purpose for which the system is intended, the system configuration, data flows, user access</w:t>
      </w:r>
      <w:r w:rsidR="00774564">
        <w:t>,</w:t>
      </w:r>
      <w:r w:rsidRPr="00E84D93">
        <w:t xml:space="preserve"> and continuity of operations.</w:t>
      </w:r>
    </w:p>
    <w:p w14:paraId="64D2117A" w14:textId="65ABC319" w:rsidR="00BD44F6" w:rsidRPr="00E84D93" w:rsidRDefault="00BD44F6" w:rsidP="00B556C8">
      <w:pPr>
        <w:pStyle w:val="DSSECSBodyText"/>
        <w:spacing w:after="60" w:line="240" w:lineRule="auto"/>
      </w:pPr>
      <w:r w:rsidRPr="003D3302">
        <w:rPr>
          <w:b/>
        </w:rPr>
        <w:t>Getting Started</w:t>
      </w:r>
      <w:r w:rsidRPr="00E84D93">
        <w:t xml:space="preserve"> </w:t>
      </w:r>
      <w:r w:rsidR="00DD7B84">
        <w:t xml:space="preserve">— </w:t>
      </w:r>
      <w:r w:rsidRPr="00E84D93">
        <w:t>This section provides a general walkthrough of the system from initiation through exit. The logical arrangement of the information enables functional personnel to understand the sequence and flow of the system.</w:t>
      </w:r>
    </w:p>
    <w:p w14:paraId="69F5500E" w14:textId="09688428" w:rsidR="00BD44F6" w:rsidRPr="00E84D93" w:rsidRDefault="00BD44F6" w:rsidP="007879E4">
      <w:pPr>
        <w:pStyle w:val="DSSECSBodyText"/>
        <w:spacing w:line="240" w:lineRule="auto"/>
      </w:pPr>
      <w:r w:rsidRPr="003D3302">
        <w:rPr>
          <w:b/>
        </w:rPr>
        <w:lastRenderedPageBreak/>
        <w:t>Using the Software</w:t>
      </w:r>
      <w:r w:rsidRPr="00E84D93">
        <w:t xml:space="preserve"> </w:t>
      </w:r>
      <w:r w:rsidR="00DD7B84">
        <w:t>—</w:t>
      </w:r>
      <w:r w:rsidRPr="00E84D93">
        <w:t>This section serve</w:t>
      </w:r>
      <w:r w:rsidR="00027293">
        <w:t>s</w:t>
      </w:r>
      <w:r w:rsidRPr="00E84D93">
        <w:t xml:space="preserve"> as reference to the user, cover</w:t>
      </w:r>
      <w:r w:rsidR="00FE4BEB">
        <w:t>ing vital aspects of this tool.</w:t>
      </w:r>
    </w:p>
    <w:p w14:paraId="030D2805" w14:textId="6C648626" w:rsidR="00BD44F6" w:rsidRPr="00CA5164" w:rsidRDefault="00302E8E" w:rsidP="007879E4">
      <w:pPr>
        <w:pStyle w:val="DSSECSBodyText"/>
        <w:spacing w:line="240" w:lineRule="auto"/>
        <w:rPr>
          <w:rFonts w:cs="Arial"/>
        </w:rPr>
      </w:pPr>
      <w:r>
        <w:rPr>
          <w:b/>
        </w:rPr>
        <w:t>Data Entry</w:t>
      </w:r>
      <w:r w:rsidR="00BD44F6">
        <w:t xml:space="preserve"> </w:t>
      </w:r>
      <w:r w:rsidR="00DD7B84">
        <w:t xml:space="preserve">— </w:t>
      </w:r>
      <w:r w:rsidR="00300FE4">
        <w:t>eP</w:t>
      </w:r>
      <w:r w:rsidR="00BD44F6" w:rsidRPr="00AA1687">
        <w:t xml:space="preserve">CS is programmed to allow the user to </w:t>
      </w:r>
      <w:r w:rsidR="00300FE4">
        <w:t xml:space="preserve">update </w:t>
      </w:r>
      <w:r w:rsidR="00274DD1">
        <w:t>fields</w:t>
      </w:r>
      <w:r w:rsidR="002719E9" w:rsidRPr="00CC0777">
        <w:t xml:space="preserve"> </w:t>
      </w:r>
      <w:r w:rsidR="00300FE4" w:rsidRPr="00CC0777">
        <w:t>pertaining</w:t>
      </w:r>
      <w:r w:rsidR="00300FE4">
        <w:t xml:space="preserve"> to a specific prescriber. In addition</w:t>
      </w:r>
      <w:r w:rsidR="00300FE4" w:rsidRPr="000E521B">
        <w:t xml:space="preserve">, users can add, </w:t>
      </w:r>
      <w:r w:rsidR="00BD44F6" w:rsidRPr="00390837">
        <w:t>edit</w:t>
      </w:r>
      <w:r w:rsidR="00774564" w:rsidRPr="00CC0777">
        <w:t>,</w:t>
      </w:r>
      <w:r w:rsidR="00300FE4" w:rsidRPr="00CC0777">
        <w:t xml:space="preserve"> or delete records assigned to that prescriber which represent an assigned DEA </w:t>
      </w:r>
      <w:r w:rsidR="00D653DF">
        <w:t>N</w:t>
      </w:r>
      <w:r w:rsidR="00300FE4" w:rsidRPr="00CC0777">
        <w:t>umber and its associated schedules.</w:t>
      </w:r>
    </w:p>
    <w:p w14:paraId="602E91D6" w14:textId="4B7D1734" w:rsidR="00BD44F6" w:rsidRDefault="00BD44F6" w:rsidP="007879E4">
      <w:pPr>
        <w:pStyle w:val="DSSECSBodyText"/>
        <w:spacing w:line="240" w:lineRule="auto"/>
      </w:pPr>
      <w:r w:rsidRPr="003D3302">
        <w:rPr>
          <w:b/>
        </w:rPr>
        <w:t>Reports</w:t>
      </w:r>
      <w:r>
        <w:t xml:space="preserve"> </w:t>
      </w:r>
      <w:r w:rsidR="006D23EC">
        <w:t xml:space="preserve">— </w:t>
      </w:r>
      <w:r w:rsidR="00300FE4">
        <w:t>eP</w:t>
      </w:r>
      <w:r>
        <w:t>CS Reports are designed according to</w:t>
      </w:r>
      <w:r w:rsidR="00913582" w:rsidRPr="00913582">
        <w:t xml:space="preserve"> </w:t>
      </w:r>
      <w:r w:rsidR="00913582">
        <w:t xml:space="preserve">Pharmacy Benefits Management (PBM) </w:t>
      </w:r>
      <w:r>
        <w:t xml:space="preserve">specifications. Users have the option </w:t>
      </w:r>
      <w:r w:rsidR="00300FE4">
        <w:t>to</w:t>
      </w:r>
      <w:r>
        <w:t xml:space="preserve"> preview </w:t>
      </w:r>
      <w:r w:rsidR="00300FE4">
        <w:t>a</w:t>
      </w:r>
      <w:r>
        <w:t xml:space="preserve"> report </w:t>
      </w:r>
      <w:r w:rsidR="00300FE4">
        <w:t xml:space="preserve">on </w:t>
      </w:r>
      <w:r w:rsidR="00A10B1E">
        <w:t>a monito</w:t>
      </w:r>
      <w:r w:rsidR="00A10B1E" w:rsidRPr="00073691">
        <w:t>r</w:t>
      </w:r>
      <w:r w:rsidR="004663B8">
        <w:t>,</w:t>
      </w:r>
      <w:r w:rsidR="00A10B1E" w:rsidRPr="00CC0777">
        <w:t xml:space="preserve"> </w:t>
      </w:r>
      <w:r w:rsidRPr="00CC0777">
        <w:t>or</w:t>
      </w:r>
      <w:r>
        <w:t xml:space="preserve"> </w:t>
      </w:r>
      <w:r w:rsidR="00A10B1E">
        <w:t>to send the output to a printer</w:t>
      </w:r>
      <w:r>
        <w:t>.</w:t>
      </w:r>
    </w:p>
    <w:p w14:paraId="3AB3F523" w14:textId="46939101" w:rsidR="00BD44F6" w:rsidRDefault="00BD44F6" w:rsidP="007879E4">
      <w:pPr>
        <w:pStyle w:val="DSSECSBodyText"/>
        <w:spacing w:line="240" w:lineRule="auto"/>
      </w:pPr>
      <w:r w:rsidRPr="003D3302">
        <w:rPr>
          <w:b/>
        </w:rPr>
        <w:t>Troubleshooting</w:t>
      </w:r>
      <w:r w:rsidRPr="00E84D93">
        <w:t xml:space="preserve"> </w:t>
      </w:r>
      <w:r w:rsidR="00DD7B84">
        <w:t xml:space="preserve">— </w:t>
      </w:r>
      <w:r w:rsidRPr="00E84D93">
        <w:t>This section provides general troubleshooting advice on</w:t>
      </w:r>
      <w:r w:rsidR="002719E9">
        <w:t xml:space="preserve"> issues encountered by</w:t>
      </w:r>
      <w:r w:rsidRPr="00E84D93">
        <w:t xml:space="preserve"> </w:t>
      </w:r>
      <w:r>
        <w:t>user</w:t>
      </w:r>
      <w:r w:rsidRPr="00E84D93">
        <w:t>s.</w:t>
      </w:r>
    </w:p>
    <w:p w14:paraId="24D0119D" w14:textId="262EA569" w:rsidR="00BD44F6" w:rsidRDefault="00BD44F6" w:rsidP="007879E4">
      <w:pPr>
        <w:pStyle w:val="DSSECSBodyText"/>
        <w:spacing w:line="240" w:lineRule="auto"/>
      </w:pPr>
      <w:r w:rsidRPr="003D3302">
        <w:rPr>
          <w:b/>
        </w:rPr>
        <w:t>Acronyms and Abbreviations</w:t>
      </w:r>
      <w:r>
        <w:t xml:space="preserve"> </w:t>
      </w:r>
      <w:r w:rsidR="00DD7B84">
        <w:t xml:space="preserve">— </w:t>
      </w:r>
      <w:r>
        <w:t xml:space="preserve">This section provides the user with </w:t>
      </w:r>
      <w:r w:rsidR="002719E9">
        <w:t>a</w:t>
      </w:r>
      <w:r>
        <w:t xml:space="preserve"> list of abbreviations and acronyms used throughout the </w:t>
      </w:r>
      <w:r w:rsidR="002719E9">
        <w:t>document</w:t>
      </w:r>
      <w:r>
        <w:t>.</w:t>
      </w:r>
    </w:p>
    <w:p w14:paraId="5D407BF7" w14:textId="668C8303" w:rsidR="00BD44F6" w:rsidRPr="00E84D93" w:rsidRDefault="00BD44F6" w:rsidP="007879E4">
      <w:pPr>
        <w:pStyle w:val="DSSECSBodyText"/>
        <w:spacing w:line="240" w:lineRule="auto"/>
      </w:pPr>
      <w:r w:rsidRPr="003D3302">
        <w:rPr>
          <w:b/>
        </w:rPr>
        <w:t>Glossary</w:t>
      </w:r>
      <w:r>
        <w:t xml:space="preserve"> </w:t>
      </w:r>
      <w:r w:rsidR="00DD7B84">
        <w:t xml:space="preserve">— </w:t>
      </w:r>
      <w:r>
        <w:t>This section provides the user with definitions of terms used throughout the</w:t>
      </w:r>
      <w:r w:rsidR="00F86D47">
        <w:t xml:space="preserve"> document</w:t>
      </w:r>
      <w:r>
        <w:t>.</w:t>
      </w:r>
    </w:p>
    <w:p w14:paraId="0DE09AF6" w14:textId="378AEA13" w:rsidR="00BD44F6" w:rsidRPr="00E84D93" w:rsidRDefault="00BD44F6" w:rsidP="00FE4BEB">
      <w:pPr>
        <w:pStyle w:val="DSSECSBodyText"/>
      </w:pPr>
      <w:r w:rsidRPr="003D3302">
        <w:rPr>
          <w:b/>
        </w:rPr>
        <w:t>Index</w:t>
      </w:r>
      <w:r w:rsidRPr="00E84D93">
        <w:t xml:space="preserve"> </w:t>
      </w:r>
      <w:r w:rsidR="00DD7B84">
        <w:t xml:space="preserve">— </w:t>
      </w:r>
      <w:r w:rsidRPr="00E84D93">
        <w:t xml:space="preserve">Index </w:t>
      </w:r>
      <w:r w:rsidR="002719E9">
        <w:t xml:space="preserve">of </w:t>
      </w:r>
      <w:r w:rsidRPr="00E84D93">
        <w:t>major topics of interest.</w:t>
      </w:r>
    </w:p>
    <w:p w14:paraId="7CA575E1" w14:textId="77777777" w:rsidR="00BD44F6" w:rsidRPr="002378D2" w:rsidRDefault="00BD44F6">
      <w:pPr>
        <w:pStyle w:val="Heading3"/>
      </w:pPr>
      <w:bookmarkStart w:id="19" w:name="_Toc477526538"/>
      <w:bookmarkStart w:id="20" w:name="_Toc477938583"/>
      <w:bookmarkStart w:id="21" w:name="_Toc152015479"/>
      <w:r w:rsidRPr="002378D2">
        <w:t>Assumptions</w:t>
      </w:r>
      <w:bookmarkEnd w:id="19"/>
      <w:bookmarkEnd w:id="20"/>
      <w:bookmarkEnd w:id="21"/>
    </w:p>
    <w:p w14:paraId="72A82083" w14:textId="77777777" w:rsidR="00BD44F6" w:rsidRPr="00C86C49" w:rsidRDefault="00BD44F6" w:rsidP="00D42D67">
      <w:pPr>
        <w:pStyle w:val="BodyText"/>
      </w:pPr>
      <w:r w:rsidRPr="00C86C49">
        <w:t>This guide was written with the following assumed experience/skills of the audience:</w:t>
      </w:r>
    </w:p>
    <w:p w14:paraId="36F43175" w14:textId="77777777" w:rsidR="00BD44F6" w:rsidRPr="00B7444F" w:rsidRDefault="00BD44F6">
      <w:pPr>
        <w:pStyle w:val="BulletListMultiple"/>
        <w:ind w:left="720"/>
      </w:pPr>
      <w:r w:rsidRPr="00B7444F">
        <w:t>User has basic knowledge of the operating system (such as the use of commands, menu options, and navigation tools).</w:t>
      </w:r>
    </w:p>
    <w:p w14:paraId="511A36AF" w14:textId="425034CD" w:rsidR="00BD44F6" w:rsidRPr="00B7444F" w:rsidRDefault="00BD44F6">
      <w:pPr>
        <w:pStyle w:val="BulletListMultiple"/>
      </w:pPr>
      <w:r w:rsidRPr="00B7444F">
        <w:t xml:space="preserve">User has been provided the appropriate active roles, menus, and security keys required for </w:t>
      </w:r>
      <w:r w:rsidR="00DF3ECA">
        <w:t>eP</w:t>
      </w:r>
      <w:r w:rsidRPr="00B7444F">
        <w:t>CS.</w:t>
      </w:r>
    </w:p>
    <w:p w14:paraId="75B0C7F7" w14:textId="7A9D751D" w:rsidR="00BD44F6" w:rsidRPr="00B7444F" w:rsidRDefault="00BD44F6">
      <w:pPr>
        <w:pStyle w:val="BulletListMultiple"/>
      </w:pPr>
      <w:r w:rsidRPr="00B7444F">
        <w:t xml:space="preserve">User </w:t>
      </w:r>
      <w:r w:rsidRPr="00CC0777">
        <w:t>us</w:t>
      </w:r>
      <w:r w:rsidR="000E521B" w:rsidRPr="000E521B">
        <w:t>es</w:t>
      </w:r>
      <w:r w:rsidRPr="00CC0777">
        <w:t xml:space="preserve"> </w:t>
      </w:r>
      <w:r w:rsidR="00DF3ECA" w:rsidRPr="00CC0777">
        <w:t>eP</w:t>
      </w:r>
      <w:r w:rsidRPr="00CC0777">
        <w:t>CS</w:t>
      </w:r>
      <w:r w:rsidRPr="00B7444F">
        <w:t xml:space="preserve"> to </w:t>
      </w:r>
      <w:r w:rsidR="00967F4F">
        <w:t xml:space="preserve">perform </w:t>
      </w:r>
      <w:r w:rsidRPr="00B7444F">
        <w:t>job</w:t>
      </w:r>
      <w:r w:rsidR="00932142">
        <w:t xml:space="preserve"> duties</w:t>
      </w:r>
      <w:r w:rsidRPr="00B7444F">
        <w:t>.</w:t>
      </w:r>
    </w:p>
    <w:p w14:paraId="19F43A41" w14:textId="3225C435" w:rsidR="00BD44F6" w:rsidRPr="0039638F" w:rsidRDefault="00BD44F6">
      <w:pPr>
        <w:pStyle w:val="BulletListMultiple"/>
      </w:pPr>
      <w:r w:rsidRPr="00571EEF">
        <w:t xml:space="preserve">User has validated access to </w:t>
      </w:r>
      <w:r w:rsidR="00DF3ECA">
        <w:t>eP</w:t>
      </w:r>
      <w:r w:rsidRPr="00571EEF">
        <w:t>CS</w:t>
      </w:r>
      <w:r w:rsidRPr="0039638F">
        <w:t>.</w:t>
      </w:r>
    </w:p>
    <w:p w14:paraId="2390A233" w14:textId="77777777" w:rsidR="00F13F03" w:rsidRDefault="00BD44F6">
      <w:pPr>
        <w:pStyle w:val="BulletListMultiple"/>
      </w:pPr>
      <w:r w:rsidRPr="00C86C49">
        <w:t>User has compl</w:t>
      </w:r>
      <w:r>
        <w:t>eted any prerequisite training.</w:t>
      </w:r>
    </w:p>
    <w:p w14:paraId="69FB181E" w14:textId="7D6771F5" w:rsidR="00CC3E58" w:rsidRPr="00700980" w:rsidRDefault="00CC3E58">
      <w:pPr>
        <w:pStyle w:val="Heading3"/>
      </w:pPr>
      <w:bookmarkStart w:id="22" w:name="_Toc152015480"/>
      <w:bookmarkStart w:id="23" w:name="_Toc477526539"/>
      <w:bookmarkStart w:id="24" w:name="_Toc477938584"/>
      <w:r w:rsidRPr="00700980">
        <w:t>Coordination</w:t>
      </w:r>
      <w:bookmarkEnd w:id="22"/>
    </w:p>
    <w:p w14:paraId="048BC8DB" w14:textId="056C01E0" w:rsidR="00CC3E58" w:rsidRPr="00CC3E58" w:rsidRDefault="00700980" w:rsidP="00CC3E58">
      <w:pPr>
        <w:pStyle w:val="BodyText"/>
      </w:pPr>
      <w:r w:rsidRPr="00700980">
        <w:t>Not applicable.</w:t>
      </w:r>
    </w:p>
    <w:p w14:paraId="4056AF93" w14:textId="7AC81C85" w:rsidR="00BD44F6" w:rsidRPr="002378D2" w:rsidRDefault="00BD44F6">
      <w:pPr>
        <w:pStyle w:val="Heading3"/>
      </w:pPr>
      <w:bookmarkStart w:id="25" w:name="_Toc152015481"/>
      <w:r w:rsidRPr="002378D2">
        <w:t>Disclaimers</w:t>
      </w:r>
      <w:bookmarkEnd w:id="23"/>
      <w:bookmarkEnd w:id="24"/>
      <w:bookmarkEnd w:id="25"/>
    </w:p>
    <w:p w14:paraId="589A7032" w14:textId="2A70A15B" w:rsidR="00BD44F6" w:rsidRDefault="00BD44F6" w:rsidP="00F246C7">
      <w:pPr>
        <w:pStyle w:val="BodyText"/>
      </w:pPr>
      <w:r w:rsidRPr="000E521B">
        <w:t>The following disclaimers apply to all VA</w:t>
      </w:r>
      <w:r w:rsidRPr="00390837">
        <w:t xml:space="preserve"> user</w:t>
      </w:r>
      <w:r>
        <w:t xml:space="preserve"> documentation.</w:t>
      </w:r>
    </w:p>
    <w:p w14:paraId="37CF072E" w14:textId="77777777" w:rsidR="00BD44F6" w:rsidRPr="002378D2" w:rsidRDefault="00BD44F6">
      <w:pPr>
        <w:pStyle w:val="Heading4"/>
      </w:pPr>
      <w:bookmarkStart w:id="26" w:name="_Toc477526540"/>
      <w:bookmarkStart w:id="27" w:name="_Toc477938585"/>
      <w:bookmarkStart w:id="28" w:name="_Toc152015482"/>
      <w:r w:rsidRPr="002378D2">
        <w:t>Software Disclaimer</w:t>
      </w:r>
      <w:bookmarkEnd w:id="26"/>
      <w:bookmarkEnd w:id="27"/>
      <w:bookmarkEnd w:id="28"/>
    </w:p>
    <w:p w14:paraId="1C534176" w14:textId="49FF28AA" w:rsidR="00BD44F6" w:rsidRDefault="00BD44F6" w:rsidP="00F246C7">
      <w:pPr>
        <w:pStyle w:val="BodyText"/>
      </w:pPr>
      <w:r>
        <w:t xml:space="preserve">This software was developed at the VA by employees of the Federal Government in the course of their official duties. Pursuant to </w:t>
      </w:r>
      <w:r w:rsidR="00967969">
        <w:t>T</w:t>
      </w:r>
      <w:r>
        <w:t xml:space="preserve">itle 17 Section 105 of the United States Code, this software is not subject to copyright protection and is in the public domain. </w:t>
      </w:r>
      <w:r w:rsidR="000E521B">
        <w:t xml:space="preserve">The </w:t>
      </w:r>
      <w:r>
        <w:t xml:space="preserve">VA assumes no responsibility whatsoever for its use by other parties, and makes no guarantees, expressed or implied, about its quality, reliability, or any other characteristic. </w:t>
      </w:r>
      <w:r w:rsidRPr="000E521B">
        <w:t>We would</w:t>
      </w:r>
      <w:r>
        <w:t xml:space="preserve">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410305DD" w14:textId="77777777" w:rsidR="00BD44F6" w:rsidRPr="00F86D47" w:rsidRDefault="00BD44F6">
      <w:pPr>
        <w:pStyle w:val="Heading4"/>
      </w:pPr>
      <w:bookmarkStart w:id="29" w:name="_Toc477526541"/>
      <w:bookmarkStart w:id="30" w:name="_Toc477938586"/>
      <w:bookmarkStart w:id="31" w:name="_Toc152015483"/>
      <w:r w:rsidRPr="00F86D47">
        <w:lastRenderedPageBreak/>
        <w:t>Documentation Disclaimer</w:t>
      </w:r>
      <w:bookmarkEnd w:id="29"/>
      <w:bookmarkEnd w:id="30"/>
      <w:bookmarkEnd w:id="31"/>
    </w:p>
    <w:p w14:paraId="2C04B964" w14:textId="1DFB4CC5" w:rsidR="00BD44F6" w:rsidRDefault="00BD44F6" w:rsidP="007879E4">
      <w:pPr>
        <w:pStyle w:val="BodyText"/>
      </w:pPr>
      <w:r w:rsidRPr="00DB4FE5">
        <w:t xml:space="preserve">The appearance of external hyperlink references in this </w:t>
      </w:r>
      <w:r w:rsidR="00967F4F">
        <w:t>guide</w:t>
      </w:r>
      <w:r w:rsidRPr="00DB4FE5">
        <w:t xml:space="preserve"> does not constitute endorsement by the VA of </w:t>
      </w:r>
      <w:r w:rsidRPr="000E521B">
        <w:t>th</w:t>
      </w:r>
      <w:r w:rsidR="000E521B" w:rsidRPr="000E521B">
        <w:t>e</w:t>
      </w:r>
      <w:r w:rsidRPr="00CC0777">
        <w:t xml:space="preserve"> website or the</w:t>
      </w:r>
      <w:r w:rsidRPr="00DB4FE5">
        <w:t xml:space="preserve"> information, </w:t>
      </w:r>
      <w:r w:rsidRPr="000E521B">
        <w:t xml:space="preserve">products, or services contained therein. The VA does not exercise any editorial control over the information </w:t>
      </w:r>
      <w:r w:rsidRPr="00CC0777">
        <w:t>f</w:t>
      </w:r>
      <w:r w:rsidR="000E521B" w:rsidRPr="00CC0777">
        <w:t>ou</w:t>
      </w:r>
      <w:r w:rsidRPr="00CC0777">
        <w:t>nd at these</w:t>
      </w:r>
      <w:r w:rsidRPr="00DB4FE5">
        <w:t xml:space="preserve"> locations. Such links are provided and are consistent with the stated purpose of the VA.</w:t>
      </w:r>
    </w:p>
    <w:p w14:paraId="4C48FD74" w14:textId="77777777" w:rsidR="00BD44F6" w:rsidRPr="002378D2" w:rsidRDefault="00BD44F6">
      <w:pPr>
        <w:pStyle w:val="Heading3"/>
      </w:pPr>
      <w:bookmarkStart w:id="32" w:name="_Toc477526542"/>
      <w:bookmarkStart w:id="33" w:name="_Toc477938587"/>
      <w:bookmarkStart w:id="34" w:name="_Toc152015484"/>
      <w:r w:rsidRPr="002378D2">
        <w:t>Documentation Conventions</w:t>
      </w:r>
      <w:bookmarkEnd w:id="32"/>
      <w:bookmarkEnd w:id="33"/>
      <w:bookmarkEnd w:id="34"/>
    </w:p>
    <w:p w14:paraId="273039F6" w14:textId="7FB508F9" w:rsidR="00BD44F6" w:rsidRDefault="00BD44F6" w:rsidP="007879E4">
      <w:pPr>
        <w:pStyle w:val="BodyText"/>
      </w:pPr>
      <w:r w:rsidRPr="00F86D47">
        <w:t xml:space="preserve">To avoid displaying sensitive information regarding patients and staff, the examples in this </w:t>
      </w:r>
      <w:r w:rsidR="00967F4F" w:rsidRPr="00F86D47">
        <w:t>guide</w:t>
      </w:r>
      <w:r w:rsidRPr="00F86D47">
        <w:t xml:space="preserve"> contain pseudonyms or scrambled data instead of real names. </w:t>
      </w:r>
      <w:r w:rsidR="00967F4F" w:rsidRPr="00F86D47">
        <w:t>P</w:t>
      </w:r>
      <w:r w:rsidRPr="00F86D47">
        <w:t>atients and staff will be referred to as “E</w:t>
      </w:r>
      <w:r w:rsidR="00DF3ECA">
        <w:t>P</w:t>
      </w:r>
      <w:r w:rsidRPr="00F86D47">
        <w:t>C</w:t>
      </w:r>
      <w:r w:rsidR="00DF3ECA">
        <w:t>S</w:t>
      </w:r>
      <w:r w:rsidRPr="00F86D47">
        <w:t>P</w:t>
      </w:r>
      <w:r w:rsidR="00A768D8">
        <w:t>ROV</w:t>
      </w:r>
      <w:r w:rsidRPr="00F86D47">
        <w:t>, ONE”, “</w:t>
      </w:r>
      <w:r w:rsidR="00A768D8">
        <w:t>EPCS</w:t>
      </w:r>
      <w:r w:rsidRPr="00F86D47">
        <w:t xml:space="preserve">PROV, </w:t>
      </w:r>
      <w:r w:rsidR="00A768D8">
        <w:t>TWO</w:t>
      </w:r>
      <w:r w:rsidRPr="00F86D47">
        <w:t>”, “</w:t>
      </w:r>
      <w:r w:rsidR="009F0527">
        <w:t>EPCS</w:t>
      </w:r>
      <w:r w:rsidRPr="00F86D47">
        <w:t>USER, ONE”</w:t>
      </w:r>
      <w:r w:rsidR="009F0527">
        <w:t>, etc</w:t>
      </w:r>
      <w:r w:rsidR="0055457B">
        <w:t>.</w:t>
      </w:r>
    </w:p>
    <w:p w14:paraId="002C5EA6" w14:textId="77777777" w:rsidR="00BD44F6" w:rsidRPr="001A5036" w:rsidRDefault="00BD44F6">
      <w:pPr>
        <w:pStyle w:val="Heading3"/>
      </w:pPr>
      <w:bookmarkStart w:id="35" w:name="_Toc477526543"/>
      <w:bookmarkStart w:id="36" w:name="_Toc477938588"/>
      <w:bookmarkStart w:id="37" w:name="_Ref144207920"/>
      <w:bookmarkStart w:id="38" w:name="_Ref144210760"/>
      <w:bookmarkStart w:id="39" w:name="_Toc152015485"/>
      <w:r w:rsidRPr="001A5036">
        <w:t>References and Resources</w:t>
      </w:r>
      <w:bookmarkEnd w:id="35"/>
      <w:bookmarkEnd w:id="36"/>
      <w:bookmarkEnd w:id="37"/>
      <w:bookmarkEnd w:id="38"/>
      <w:bookmarkEnd w:id="39"/>
    </w:p>
    <w:p w14:paraId="4137B655" w14:textId="72AAD90D" w:rsidR="00BD44F6" w:rsidRPr="001A5036" w:rsidRDefault="0069607B" w:rsidP="007879E4">
      <w:pPr>
        <w:pStyle w:val="BodyText"/>
      </w:pPr>
      <w:r w:rsidRPr="001A5036">
        <w:t>D</w:t>
      </w:r>
      <w:r w:rsidR="00BD44F6" w:rsidRPr="001A5036">
        <w:t xml:space="preserve">ocumentation </w:t>
      </w:r>
      <w:r w:rsidRPr="001A5036">
        <w:t>related to</w:t>
      </w:r>
      <w:r w:rsidR="00BD44F6" w:rsidRPr="001A5036">
        <w:t xml:space="preserve"> </w:t>
      </w:r>
      <w:r w:rsidR="00480FAA" w:rsidRPr="001A5036">
        <w:t>ePCS</w:t>
      </w:r>
      <w:r w:rsidR="00BD44F6" w:rsidRPr="001A5036">
        <w:t xml:space="preserve"> v2.0 includes the following:</w:t>
      </w:r>
    </w:p>
    <w:p w14:paraId="588677A4" w14:textId="53D65C7E" w:rsidR="000669F0" w:rsidRPr="001A5036" w:rsidRDefault="000669F0">
      <w:pPr>
        <w:pStyle w:val="BulletListMultiple"/>
      </w:pPr>
      <w:r w:rsidRPr="001A5036">
        <w:rPr>
          <w:rFonts w:eastAsiaTheme="minorHAnsi"/>
          <w:i/>
          <w:iCs/>
        </w:rPr>
        <w:t>Installation Guide for the ePCS GUI</w:t>
      </w:r>
    </w:p>
    <w:p w14:paraId="115AC548" w14:textId="66D01A1B" w:rsidR="00BD44F6" w:rsidRPr="001A5036" w:rsidRDefault="00FF2A43">
      <w:pPr>
        <w:pStyle w:val="BulletListMultiple"/>
      </w:pPr>
      <w:r w:rsidRPr="001A5036">
        <w:rPr>
          <w:i/>
          <w:iCs/>
        </w:rPr>
        <w:t>Multi-DEA Pharmacy Enhancements PSO*7*545, PSJ*5*372, OR*3*499</w:t>
      </w:r>
      <w:r w:rsidRPr="001A5036">
        <w:t xml:space="preserve"> </w:t>
      </w:r>
      <w:r w:rsidR="00DA581B" w:rsidRPr="001A5036">
        <w:rPr>
          <w:i/>
          <w:iCs/>
        </w:rPr>
        <w:t xml:space="preserve">Deployment, Installation, </w:t>
      </w:r>
      <w:r w:rsidR="00B20CEC" w:rsidRPr="001A5036">
        <w:rPr>
          <w:i/>
          <w:iCs/>
        </w:rPr>
        <w:t xml:space="preserve">Back-out, and </w:t>
      </w:r>
      <w:r w:rsidR="00967F4F" w:rsidRPr="001A5036">
        <w:rPr>
          <w:i/>
          <w:iCs/>
        </w:rPr>
        <w:t>Rollback</w:t>
      </w:r>
      <w:r w:rsidR="00DA581B" w:rsidRPr="001A5036">
        <w:rPr>
          <w:i/>
          <w:iCs/>
        </w:rPr>
        <w:t xml:space="preserve"> </w:t>
      </w:r>
      <w:r w:rsidR="00BD44F6" w:rsidRPr="001A5036">
        <w:rPr>
          <w:i/>
          <w:iCs/>
        </w:rPr>
        <w:t>Guide</w:t>
      </w:r>
      <w:r w:rsidR="00D07714" w:rsidRPr="001A5036">
        <w:rPr>
          <w:i/>
          <w:iCs/>
        </w:rPr>
        <w:t xml:space="preserve"> (DIBRG)</w:t>
      </w:r>
    </w:p>
    <w:p w14:paraId="71028E5A" w14:textId="612A0851" w:rsidR="00B52AC6" w:rsidRPr="001A5036" w:rsidRDefault="00E04651" w:rsidP="004046C9">
      <w:pPr>
        <w:pStyle w:val="BulletListMultiple"/>
      </w:pPr>
      <w:r w:rsidRPr="001A5036">
        <w:rPr>
          <w:i/>
          <w:iCs/>
        </w:rPr>
        <w:t>Pharmacy Operational Updates (POU) PSO*7.0*735 Deployment, Installation, Back-Out, and Rollback Guide </w:t>
      </w:r>
      <w:r w:rsidR="00B52AC6" w:rsidRPr="001A5036">
        <w:rPr>
          <w:i/>
          <w:iCs/>
        </w:rPr>
        <w:t>(DIBRG)</w:t>
      </w:r>
    </w:p>
    <w:p w14:paraId="22567561" w14:textId="5F337076" w:rsidR="0069607B" w:rsidRPr="001A5036" w:rsidRDefault="0069607B">
      <w:pPr>
        <w:pStyle w:val="BulletListMultiple"/>
        <w:rPr>
          <w:i/>
          <w:iCs/>
        </w:rPr>
      </w:pPr>
      <w:r w:rsidRPr="001A5036">
        <w:rPr>
          <w:i/>
          <w:iCs/>
        </w:rPr>
        <w:t>Outpatient Pharmacy (PSO) Version 7.0 Technical Manual / Security Guide</w:t>
      </w:r>
    </w:p>
    <w:p w14:paraId="624F1A52" w14:textId="529822F5" w:rsidR="00BD44F6" w:rsidRPr="001A5036" w:rsidRDefault="0069607B">
      <w:pPr>
        <w:pStyle w:val="BulletListMultiple"/>
        <w:rPr>
          <w:i/>
          <w:iCs/>
        </w:rPr>
      </w:pPr>
      <w:r w:rsidRPr="001A5036">
        <w:rPr>
          <w:i/>
          <w:iCs/>
        </w:rPr>
        <w:t>PSO*7*545</w:t>
      </w:r>
      <w:r w:rsidR="00BD44F6" w:rsidRPr="001A5036">
        <w:rPr>
          <w:i/>
          <w:iCs/>
        </w:rPr>
        <w:t xml:space="preserve"> Patch Description</w:t>
      </w:r>
      <w:r w:rsidR="00D07714" w:rsidRPr="001A5036">
        <w:rPr>
          <w:i/>
          <w:iCs/>
        </w:rPr>
        <w:t xml:space="preserve"> (PD)</w:t>
      </w:r>
    </w:p>
    <w:p w14:paraId="3181FEDA" w14:textId="6666E678" w:rsidR="008E50EE" w:rsidRPr="001A5036" w:rsidRDefault="008E50EE">
      <w:pPr>
        <w:pStyle w:val="BulletListMultiple"/>
        <w:rPr>
          <w:i/>
          <w:iCs/>
        </w:rPr>
      </w:pPr>
      <w:r w:rsidRPr="001A5036">
        <w:rPr>
          <w:i/>
          <w:iCs/>
        </w:rPr>
        <w:t>PSO*7*735 Patch Description</w:t>
      </w:r>
      <w:r w:rsidR="002C5A84" w:rsidRPr="001A5036">
        <w:rPr>
          <w:i/>
          <w:iCs/>
        </w:rPr>
        <w:t xml:space="preserve"> (PD)</w:t>
      </w:r>
    </w:p>
    <w:p w14:paraId="1F41A853" w14:textId="77777777" w:rsidR="007879E4" w:rsidRDefault="00BD44F6" w:rsidP="00206ED2">
      <w:pPr>
        <w:pStyle w:val="BodyText"/>
      </w:pPr>
      <w:r w:rsidRPr="000E521B">
        <w:t xml:space="preserve">These documents can be found on the </w:t>
      </w:r>
      <w:hyperlink r:id="rId27" w:history="1">
        <w:r w:rsidRPr="00526393">
          <w:rPr>
            <w:rStyle w:val="Hyperlink"/>
          </w:rPr>
          <w:t xml:space="preserve">VA </w:t>
        </w:r>
        <w:r w:rsidR="00DA581B" w:rsidRPr="00526393">
          <w:rPr>
            <w:rStyle w:val="Hyperlink"/>
          </w:rPr>
          <w:t xml:space="preserve">Software </w:t>
        </w:r>
        <w:r w:rsidRPr="00526393">
          <w:rPr>
            <w:rStyle w:val="Hyperlink"/>
          </w:rPr>
          <w:t>Document Library (VDL)</w:t>
        </w:r>
      </w:hyperlink>
      <w:r w:rsidRPr="000E521B">
        <w:t xml:space="preserve"> </w:t>
      </w:r>
      <w:r w:rsidR="00F86D47" w:rsidRPr="000E521B">
        <w:t>web</w:t>
      </w:r>
      <w:r w:rsidRPr="000E521B">
        <w:t>site</w:t>
      </w:r>
      <w:r>
        <w:t>.</w:t>
      </w:r>
      <w:bookmarkStart w:id="40" w:name="_Toc477526544"/>
      <w:bookmarkStart w:id="41" w:name="_Toc477938589"/>
    </w:p>
    <w:p w14:paraId="21B83E63" w14:textId="2EE47BEA" w:rsidR="00BD44F6" w:rsidRPr="00F86D47" w:rsidRDefault="00BD44F6">
      <w:pPr>
        <w:pStyle w:val="Heading2"/>
      </w:pPr>
      <w:bookmarkStart w:id="42" w:name="_Toc152015486"/>
      <w:r w:rsidRPr="00F86D47">
        <w:t>National Service Desk and Organizational Contacts</w:t>
      </w:r>
      <w:bookmarkEnd w:id="40"/>
      <w:bookmarkEnd w:id="41"/>
      <w:bookmarkEnd w:id="42"/>
      <w:r w:rsidRPr="00F86D47">
        <w:fldChar w:fldCharType="begin"/>
      </w:r>
      <w:r w:rsidRPr="00F86D47">
        <w:instrText xml:space="preserve"> XE "National Service Desk and Organizational Contacts" </w:instrText>
      </w:r>
      <w:r w:rsidRPr="00F86D47">
        <w:fldChar w:fldCharType="end"/>
      </w:r>
    </w:p>
    <w:p w14:paraId="343E2E2A" w14:textId="36653DA2" w:rsidR="00BD44F6" w:rsidRPr="002310D3" w:rsidRDefault="00BD44F6" w:rsidP="007879E4">
      <w:pPr>
        <w:pStyle w:val="BodyText"/>
      </w:pPr>
      <w:r w:rsidRPr="002310D3">
        <w:t xml:space="preserve">The </w:t>
      </w:r>
      <w:r>
        <w:t>three</w:t>
      </w:r>
      <w:r w:rsidRPr="002310D3">
        <w:t xml:space="preserve"> tiers of support documented herein are intended to restore normal service operation as quickly as possible and minimize the adverse impact on business operations, ensuring that the best possible levels of service quality and availability are maintained.</w:t>
      </w:r>
    </w:p>
    <w:p w14:paraId="507DBEB3" w14:textId="702B3CF2" w:rsidR="00BD44F6" w:rsidRDefault="00260E97" w:rsidP="007879E4">
      <w:pPr>
        <w:pStyle w:val="BodyText"/>
      </w:pPr>
      <w:r>
        <w:fldChar w:fldCharType="begin"/>
      </w:r>
      <w:r>
        <w:instrText xml:space="preserve"> REF _Ref130814778 \h </w:instrText>
      </w:r>
      <w:r>
        <w:fldChar w:fldCharType="separate"/>
      </w:r>
      <w:r>
        <w:t xml:space="preserve">Table </w:t>
      </w:r>
      <w:r>
        <w:rPr>
          <w:noProof/>
        </w:rPr>
        <w:t>1</w:t>
      </w:r>
      <w:r>
        <w:fldChar w:fldCharType="end"/>
      </w:r>
      <w:r w:rsidR="00BD44F6" w:rsidRPr="002310D3">
        <w:t xml:space="preserve"> lists organizational contacts needed by site users for troubleshooting purposes. Support contact</w:t>
      </w:r>
      <w:r w:rsidR="00BD44F6" w:rsidRPr="002C5A84">
        <w:t xml:space="preserve">s are listed by name of service responsible </w:t>
      </w:r>
      <w:r w:rsidR="00BD44F6" w:rsidRPr="00EA6481">
        <w:t>to fix the problem</w:t>
      </w:r>
      <w:r w:rsidR="00BD44F6" w:rsidRPr="002C5A84">
        <w:t xml:space="preserve">, </w:t>
      </w:r>
      <w:r w:rsidR="002C5A84" w:rsidRPr="002C5A84">
        <w:t>role/associated tier level, organization</w:t>
      </w:r>
      <w:r w:rsidR="00BD44F6" w:rsidRPr="002C5A84">
        <w:t xml:space="preserve">, </w:t>
      </w:r>
      <w:r w:rsidR="00BD44F6" w:rsidRPr="002310D3">
        <w:t>and contact information (email and phone number).</w:t>
      </w:r>
    </w:p>
    <w:p w14:paraId="03674AE6" w14:textId="04A0BD0F" w:rsidR="00A61492" w:rsidRDefault="00A61492" w:rsidP="00A61492">
      <w:pPr>
        <w:pStyle w:val="Caption"/>
        <w:jc w:val="center"/>
      </w:pPr>
      <w:bookmarkStart w:id="43" w:name="_Ref130814778"/>
      <w:bookmarkStart w:id="44" w:name="_Toc130821242"/>
      <w:bookmarkStart w:id="45" w:name="_Toc144196971"/>
      <w:bookmarkStart w:id="46" w:name="_Toc144386608"/>
      <w:bookmarkStart w:id="47" w:name="_Toc144802220"/>
      <w:bookmarkStart w:id="48" w:name="_Toc144811718"/>
      <w:bookmarkStart w:id="49" w:name="_Toc148453712"/>
      <w:bookmarkStart w:id="50" w:name="_Toc151040604"/>
      <w:bookmarkStart w:id="51" w:name="_Toc151040614"/>
      <w:bookmarkStart w:id="52" w:name="_Toc151105936"/>
      <w:bookmarkStart w:id="53" w:name="_Toc152015522"/>
      <w:r w:rsidRPr="000B68D1">
        <w:t xml:space="preserve">Table </w:t>
      </w:r>
      <w:r w:rsidRPr="000B68D1">
        <w:fldChar w:fldCharType="begin"/>
      </w:r>
      <w:r w:rsidRPr="000B68D1">
        <w:instrText>SEQ Table \* ARABIC</w:instrText>
      </w:r>
      <w:r w:rsidRPr="000B68D1">
        <w:fldChar w:fldCharType="separate"/>
      </w:r>
      <w:r w:rsidR="00EE5B6C" w:rsidRPr="000B68D1">
        <w:rPr>
          <w:noProof/>
        </w:rPr>
        <w:t>1</w:t>
      </w:r>
      <w:r w:rsidRPr="000B68D1">
        <w:fldChar w:fldCharType="end"/>
      </w:r>
      <w:bookmarkEnd w:id="43"/>
      <w:r w:rsidRPr="000B68D1">
        <w:t>: Tier Support Contact Information</w:t>
      </w:r>
      <w:bookmarkEnd w:id="44"/>
      <w:bookmarkEnd w:id="45"/>
      <w:bookmarkEnd w:id="46"/>
      <w:bookmarkEnd w:id="47"/>
      <w:bookmarkEnd w:id="48"/>
      <w:bookmarkEnd w:id="49"/>
      <w:bookmarkEnd w:id="50"/>
      <w:bookmarkEnd w:id="51"/>
      <w:bookmarkEnd w:id="52"/>
      <w:bookmarkEnd w:id="53"/>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25"/>
        <w:gridCol w:w="900"/>
        <w:gridCol w:w="1891"/>
        <w:gridCol w:w="4155"/>
      </w:tblGrid>
      <w:tr w:rsidR="00E65A79" w:rsidRPr="00E65A79" w14:paraId="10D73FBC" w14:textId="77777777" w:rsidTr="00E65A79">
        <w:trPr>
          <w:cantSplit/>
          <w:trHeight w:val="279"/>
          <w:tblHeader/>
        </w:trPr>
        <w:tc>
          <w:tcPr>
            <w:tcW w:w="1294" w:type="pct"/>
            <w:shd w:val="clear" w:color="auto" w:fill="D9D9D9" w:themeFill="background1" w:themeFillShade="D9"/>
            <w:tcMar>
              <w:top w:w="0" w:type="dxa"/>
              <w:left w:w="108" w:type="dxa"/>
              <w:bottom w:w="0" w:type="dxa"/>
              <w:right w:w="108" w:type="dxa"/>
            </w:tcMar>
            <w:vAlign w:val="center"/>
          </w:tcPr>
          <w:p w14:paraId="25CF43F1" w14:textId="77777777" w:rsidR="00BD44F6" w:rsidRPr="00E65A79" w:rsidRDefault="00BD44F6" w:rsidP="00EA6481">
            <w:pPr>
              <w:pStyle w:val="TableColumnHeading"/>
              <w:spacing w:before="40" w:after="40"/>
              <w:rPr>
                <w:rFonts w:eastAsiaTheme="minorHAnsi"/>
                <w:sz w:val="19"/>
                <w:szCs w:val="19"/>
              </w:rPr>
            </w:pPr>
            <w:bookmarkStart w:id="54" w:name="ColumnTitle_03"/>
            <w:bookmarkStart w:id="55" w:name="_Hlk65834368"/>
            <w:bookmarkEnd w:id="54"/>
            <w:r w:rsidRPr="00E65A79">
              <w:rPr>
                <w:sz w:val="19"/>
                <w:szCs w:val="19"/>
              </w:rPr>
              <w:t>Name</w:t>
            </w:r>
          </w:p>
        </w:tc>
        <w:tc>
          <w:tcPr>
            <w:tcW w:w="480" w:type="pct"/>
            <w:shd w:val="clear" w:color="auto" w:fill="D9D9D9" w:themeFill="background1" w:themeFillShade="D9"/>
            <w:tcMar>
              <w:top w:w="0" w:type="dxa"/>
              <w:left w:w="108" w:type="dxa"/>
              <w:bottom w:w="0" w:type="dxa"/>
              <w:right w:w="108" w:type="dxa"/>
            </w:tcMar>
            <w:vAlign w:val="center"/>
          </w:tcPr>
          <w:p w14:paraId="1B6E4E3F" w14:textId="77777777" w:rsidR="00BD44F6" w:rsidRPr="00E65A79" w:rsidRDefault="00BD44F6" w:rsidP="00EA6481">
            <w:pPr>
              <w:pStyle w:val="TableColumnHeading"/>
              <w:spacing w:before="40" w:after="40"/>
              <w:rPr>
                <w:rFonts w:eastAsiaTheme="minorHAnsi"/>
                <w:sz w:val="19"/>
                <w:szCs w:val="19"/>
              </w:rPr>
            </w:pPr>
            <w:r w:rsidRPr="00E65A79">
              <w:rPr>
                <w:sz w:val="19"/>
                <w:szCs w:val="19"/>
              </w:rPr>
              <w:t>Role</w:t>
            </w:r>
          </w:p>
        </w:tc>
        <w:tc>
          <w:tcPr>
            <w:tcW w:w="1009" w:type="pct"/>
            <w:shd w:val="clear" w:color="auto" w:fill="D9D9D9" w:themeFill="background1" w:themeFillShade="D9"/>
            <w:tcMar>
              <w:top w:w="0" w:type="dxa"/>
              <w:left w:w="108" w:type="dxa"/>
              <w:bottom w:w="0" w:type="dxa"/>
              <w:right w:w="108" w:type="dxa"/>
            </w:tcMar>
            <w:vAlign w:val="center"/>
          </w:tcPr>
          <w:p w14:paraId="71BC7B42" w14:textId="77777777" w:rsidR="00BD44F6" w:rsidRPr="00E65A79" w:rsidRDefault="00BD44F6" w:rsidP="00EA6481">
            <w:pPr>
              <w:pStyle w:val="TableColumnHeading"/>
              <w:spacing w:before="40" w:after="40"/>
              <w:rPr>
                <w:rFonts w:eastAsiaTheme="minorHAnsi"/>
                <w:sz w:val="19"/>
                <w:szCs w:val="19"/>
              </w:rPr>
            </w:pPr>
            <w:r w:rsidRPr="00E65A79">
              <w:rPr>
                <w:sz w:val="19"/>
                <w:szCs w:val="19"/>
              </w:rPr>
              <w:t>Org</w:t>
            </w:r>
          </w:p>
        </w:tc>
        <w:tc>
          <w:tcPr>
            <w:tcW w:w="2217" w:type="pct"/>
            <w:shd w:val="clear" w:color="auto" w:fill="D9D9D9" w:themeFill="background1" w:themeFillShade="D9"/>
            <w:tcMar>
              <w:top w:w="0" w:type="dxa"/>
              <w:left w:w="108" w:type="dxa"/>
              <w:bottom w:w="0" w:type="dxa"/>
              <w:right w:w="108" w:type="dxa"/>
            </w:tcMar>
            <w:vAlign w:val="center"/>
          </w:tcPr>
          <w:p w14:paraId="66D191E7" w14:textId="77777777" w:rsidR="00BD44F6" w:rsidRPr="00E65A79" w:rsidRDefault="00BD44F6" w:rsidP="00EA6481">
            <w:pPr>
              <w:pStyle w:val="TableColumnHeading"/>
              <w:spacing w:before="40" w:after="40"/>
              <w:rPr>
                <w:rFonts w:eastAsiaTheme="minorHAnsi"/>
                <w:sz w:val="19"/>
                <w:szCs w:val="19"/>
              </w:rPr>
            </w:pPr>
            <w:r w:rsidRPr="00E65A79">
              <w:rPr>
                <w:sz w:val="19"/>
                <w:szCs w:val="19"/>
              </w:rPr>
              <w:t>Contact Info</w:t>
            </w:r>
          </w:p>
        </w:tc>
      </w:tr>
      <w:tr w:rsidR="00E65A79" w:rsidRPr="00E65A79" w14:paraId="64AB76F2" w14:textId="77777777" w:rsidTr="00E65A79">
        <w:trPr>
          <w:trHeight w:val="629"/>
        </w:trPr>
        <w:tc>
          <w:tcPr>
            <w:tcW w:w="1294" w:type="pct"/>
            <w:shd w:val="clear" w:color="auto" w:fill="FFFFFF"/>
            <w:tcMar>
              <w:top w:w="0" w:type="dxa"/>
              <w:left w:w="108" w:type="dxa"/>
              <w:bottom w:w="0" w:type="dxa"/>
              <w:right w:w="108" w:type="dxa"/>
            </w:tcMar>
          </w:tcPr>
          <w:p w14:paraId="2CB4C998" w14:textId="4524ACE6" w:rsidR="00967F4F" w:rsidRPr="00E65A79" w:rsidRDefault="00967F4F" w:rsidP="00480FAA">
            <w:pPr>
              <w:pStyle w:val="TableText"/>
              <w:spacing w:before="40" w:after="40"/>
              <w:rPr>
                <w:sz w:val="19"/>
                <w:szCs w:val="19"/>
              </w:rPr>
            </w:pPr>
            <w:r w:rsidRPr="00E65A79">
              <w:rPr>
                <w:sz w:val="19"/>
                <w:szCs w:val="19"/>
              </w:rPr>
              <w:t xml:space="preserve">Local </w:t>
            </w:r>
            <w:r w:rsidR="00E77AA8" w:rsidRPr="00E65A79">
              <w:rPr>
                <w:sz w:val="19"/>
                <w:szCs w:val="19"/>
              </w:rPr>
              <w:t>eP</w:t>
            </w:r>
            <w:r w:rsidRPr="00E65A79">
              <w:rPr>
                <w:sz w:val="19"/>
                <w:szCs w:val="19"/>
              </w:rPr>
              <w:t>CS Package Manager</w:t>
            </w:r>
          </w:p>
        </w:tc>
        <w:tc>
          <w:tcPr>
            <w:tcW w:w="480" w:type="pct"/>
            <w:shd w:val="clear" w:color="auto" w:fill="FFFFFF"/>
            <w:tcMar>
              <w:top w:w="0" w:type="dxa"/>
              <w:left w:w="108" w:type="dxa"/>
              <w:bottom w:w="0" w:type="dxa"/>
              <w:right w:w="108" w:type="dxa"/>
            </w:tcMar>
          </w:tcPr>
          <w:p w14:paraId="2EA68BD6" w14:textId="77777777" w:rsidR="00967F4F" w:rsidRPr="00E65A79" w:rsidRDefault="00967F4F" w:rsidP="00480FAA">
            <w:pPr>
              <w:pStyle w:val="TableText"/>
              <w:spacing w:before="40" w:after="40"/>
              <w:rPr>
                <w:sz w:val="19"/>
                <w:szCs w:val="19"/>
              </w:rPr>
            </w:pPr>
            <w:r w:rsidRPr="00E65A79">
              <w:rPr>
                <w:sz w:val="19"/>
                <w:szCs w:val="19"/>
              </w:rPr>
              <w:t>Tier 0 Support</w:t>
            </w:r>
          </w:p>
        </w:tc>
        <w:tc>
          <w:tcPr>
            <w:tcW w:w="1009" w:type="pct"/>
            <w:shd w:val="clear" w:color="auto" w:fill="FFFFFF"/>
            <w:tcMar>
              <w:top w:w="0" w:type="dxa"/>
              <w:left w:w="108" w:type="dxa"/>
              <w:bottom w:w="0" w:type="dxa"/>
              <w:right w:w="108" w:type="dxa"/>
            </w:tcMar>
          </w:tcPr>
          <w:p w14:paraId="464F4C63" w14:textId="77777777" w:rsidR="00967F4F" w:rsidRPr="00E65A79" w:rsidRDefault="00967F4F" w:rsidP="00480FAA">
            <w:pPr>
              <w:pStyle w:val="TableText"/>
              <w:spacing w:before="40" w:after="40"/>
              <w:rPr>
                <w:sz w:val="19"/>
                <w:szCs w:val="19"/>
              </w:rPr>
            </w:pPr>
            <w:proofErr w:type="spellStart"/>
            <w:r w:rsidRPr="00E65A79">
              <w:rPr>
                <w:sz w:val="19"/>
                <w:szCs w:val="19"/>
              </w:rPr>
              <w:t>Veterans</w:t>
            </w:r>
            <w:proofErr w:type="spellEnd"/>
            <w:r w:rsidRPr="00E65A79">
              <w:rPr>
                <w:sz w:val="19"/>
                <w:szCs w:val="19"/>
              </w:rPr>
              <w:t xml:space="preserve"> Health Administration (VHA)</w:t>
            </w:r>
          </w:p>
        </w:tc>
        <w:tc>
          <w:tcPr>
            <w:tcW w:w="2217" w:type="pct"/>
            <w:shd w:val="clear" w:color="auto" w:fill="FFFFFF"/>
            <w:tcMar>
              <w:top w:w="0" w:type="dxa"/>
              <w:left w:w="108" w:type="dxa"/>
              <w:bottom w:w="0" w:type="dxa"/>
              <w:right w:w="108" w:type="dxa"/>
            </w:tcMar>
          </w:tcPr>
          <w:p w14:paraId="6B323BEB" w14:textId="33CD6EF2" w:rsidR="00AE5356" w:rsidRPr="00E65A79" w:rsidRDefault="00E77AA8" w:rsidP="00E65A79">
            <w:pPr>
              <w:pStyle w:val="TableText"/>
              <w:spacing w:before="20" w:after="20"/>
              <w:rPr>
                <w:sz w:val="19"/>
                <w:szCs w:val="19"/>
              </w:rPr>
            </w:pPr>
            <w:r w:rsidRPr="00E65A79">
              <w:rPr>
                <w:sz w:val="19"/>
                <w:szCs w:val="19"/>
              </w:rPr>
              <w:t>eP</w:t>
            </w:r>
            <w:r w:rsidR="00967F4F" w:rsidRPr="00E65A79">
              <w:rPr>
                <w:sz w:val="19"/>
                <w:szCs w:val="19"/>
              </w:rPr>
              <w:t>CS Package Manager/Site Dependent</w:t>
            </w:r>
          </w:p>
          <w:p w14:paraId="01318AEE" w14:textId="15790DE6" w:rsidR="00967F4F" w:rsidRPr="00E65A79" w:rsidRDefault="00C55D02" w:rsidP="00E65A79">
            <w:pPr>
              <w:pStyle w:val="TableText"/>
              <w:spacing w:before="20" w:after="20"/>
              <w:rPr>
                <w:sz w:val="19"/>
                <w:szCs w:val="19"/>
              </w:rPr>
            </w:pPr>
            <w:r w:rsidRPr="00E65A79">
              <w:rPr>
                <w:sz w:val="19"/>
                <w:szCs w:val="19"/>
              </w:rPr>
              <w:t xml:space="preserve">The </w:t>
            </w:r>
            <w:r w:rsidR="00E35958" w:rsidRPr="00E65A79">
              <w:rPr>
                <w:sz w:val="19"/>
                <w:szCs w:val="19"/>
              </w:rPr>
              <w:t>Phone List</w:t>
            </w:r>
            <w:r w:rsidRPr="00E65A79">
              <w:rPr>
                <w:sz w:val="19"/>
                <w:szCs w:val="19"/>
              </w:rPr>
              <w:t xml:space="preserve"> can be found on the VA’s intranet site, contact page.  </w:t>
            </w:r>
          </w:p>
        </w:tc>
      </w:tr>
      <w:tr w:rsidR="00E65A79" w:rsidRPr="00E65A79" w14:paraId="77D46419" w14:textId="77777777" w:rsidTr="00E65A79">
        <w:trPr>
          <w:cantSplit/>
          <w:trHeight w:val="620"/>
        </w:trPr>
        <w:tc>
          <w:tcPr>
            <w:tcW w:w="1294" w:type="pct"/>
            <w:shd w:val="clear" w:color="auto" w:fill="FFFFFF"/>
            <w:tcMar>
              <w:top w:w="0" w:type="dxa"/>
              <w:left w:w="108" w:type="dxa"/>
              <w:bottom w:w="0" w:type="dxa"/>
              <w:right w:w="108" w:type="dxa"/>
            </w:tcMar>
          </w:tcPr>
          <w:p w14:paraId="20FEFB62" w14:textId="6BA97C62" w:rsidR="00967F4F" w:rsidRPr="00E65A79" w:rsidRDefault="00967F4F" w:rsidP="00480FAA">
            <w:pPr>
              <w:pStyle w:val="TableText"/>
              <w:spacing w:before="40" w:after="40"/>
              <w:rPr>
                <w:sz w:val="19"/>
                <w:szCs w:val="19"/>
              </w:rPr>
            </w:pPr>
            <w:r w:rsidRPr="00E65A79">
              <w:rPr>
                <w:sz w:val="19"/>
                <w:szCs w:val="19"/>
              </w:rPr>
              <w:t xml:space="preserve">Local </w:t>
            </w:r>
            <w:r w:rsidR="00DC1D7B" w:rsidRPr="00E65A79">
              <w:rPr>
                <w:sz w:val="19"/>
                <w:szCs w:val="19"/>
              </w:rPr>
              <w:t>Veterans Integrated Service Network (</w:t>
            </w:r>
            <w:r w:rsidRPr="00E65A79">
              <w:rPr>
                <w:sz w:val="19"/>
                <w:szCs w:val="19"/>
              </w:rPr>
              <w:t>VISN</w:t>
            </w:r>
            <w:r w:rsidR="00DC1D7B" w:rsidRPr="00E65A79">
              <w:rPr>
                <w:sz w:val="19"/>
                <w:szCs w:val="19"/>
              </w:rPr>
              <w:t>)</w:t>
            </w:r>
            <w:r w:rsidRPr="00E65A79">
              <w:rPr>
                <w:sz w:val="19"/>
                <w:szCs w:val="19"/>
              </w:rPr>
              <w:t xml:space="preserve"> Coordinator</w:t>
            </w:r>
          </w:p>
        </w:tc>
        <w:tc>
          <w:tcPr>
            <w:tcW w:w="480" w:type="pct"/>
            <w:shd w:val="clear" w:color="auto" w:fill="FFFFFF"/>
            <w:tcMar>
              <w:top w:w="0" w:type="dxa"/>
              <w:left w:w="108" w:type="dxa"/>
              <w:bottom w:w="0" w:type="dxa"/>
              <w:right w:w="108" w:type="dxa"/>
            </w:tcMar>
          </w:tcPr>
          <w:p w14:paraId="70FE98E5" w14:textId="77777777" w:rsidR="00967F4F" w:rsidRPr="00E65A79" w:rsidRDefault="00967F4F" w:rsidP="00480FAA">
            <w:pPr>
              <w:pStyle w:val="TableText"/>
              <w:spacing w:before="40" w:after="40"/>
              <w:rPr>
                <w:sz w:val="19"/>
                <w:szCs w:val="19"/>
              </w:rPr>
            </w:pPr>
            <w:r w:rsidRPr="00E65A79">
              <w:rPr>
                <w:sz w:val="19"/>
                <w:szCs w:val="19"/>
              </w:rPr>
              <w:t>Tier 0 Support</w:t>
            </w:r>
          </w:p>
        </w:tc>
        <w:tc>
          <w:tcPr>
            <w:tcW w:w="1009" w:type="pct"/>
            <w:shd w:val="clear" w:color="auto" w:fill="FFFFFF"/>
            <w:tcMar>
              <w:top w:w="0" w:type="dxa"/>
              <w:left w:w="108" w:type="dxa"/>
              <w:bottom w:w="0" w:type="dxa"/>
              <w:right w:w="108" w:type="dxa"/>
            </w:tcMar>
          </w:tcPr>
          <w:p w14:paraId="723C6F2B" w14:textId="77777777" w:rsidR="00967F4F" w:rsidRPr="00E65A79" w:rsidRDefault="00967F4F" w:rsidP="00480FAA">
            <w:pPr>
              <w:pStyle w:val="TableText"/>
              <w:spacing w:before="40" w:after="40"/>
              <w:rPr>
                <w:sz w:val="19"/>
                <w:szCs w:val="19"/>
              </w:rPr>
            </w:pPr>
            <w:r w:rsidRPr="00E65A79">
              <w:rPr>
                <w:sz w:val="19"/>
                <w:szCs w:val="19"/>
              </w:rPr>
              <w:t>VHA</w:t>
            </w:r>
          </w:p>
        </w:tc>
        <w:tc>
          <w:tcPr>
            <w:tcW w:w="2217" w:type="pct"/>
            <w:shd w:val="clear" w:color="auto" w:fill="FFFFFF"/>
            <w:tcMar>
              <w:top w:w="0" w:type="dxa"/>
              <w:left w:w="108" w:type="dxa"/>
              <w:bottom w:w="0" w:type="dxa"/>
              <w:right w:w="108" w:type="dxa"/>
            </w:tcMar>
          </w:tcPr>
          <w:p w14:paraId="1381A6B5" w14:textId="77777777" w:rsidR="00967F4F" w:rsidRPr="00E65A79" w:rsidRDefault="00967F4F" w:rsidP="00E65A79">
            <w:pPr>
              <w:pStyle w:val="TableText"/>
              <w:spacing w:before="20" w:after="20"/>
              <w:rPr>
                <w:sz w:val="19"/>
                <w:szCs w:val="19"/>
              </w:rPr>
            </w:pPr>
            <w:r w:rsidRPr="00E65A79">
              <w:rPr>
                <w:sz w:val="19"/>
                <w:szCs w:val="19"/>
              </w:rPr>
              <w:t>Site Dependent</w:t>
            </w:r>
          </w:p>
          <w:p w14:paraId="42E5755E" w14:textId="3CCE53E8" w:rsidR="00967F4F" w:rsidRPr="00E65A79" w:rsidRDefault="00C55D02" w:rsidP="00E65A79">
            <w:pPr>
              <w:pStyle w:val="TableText"/>
              <w:spacing w:before="20" w:after="20"/>
              <w:rPr>
                <w:sz w:val="19"/>
                <w:szCs w:val="19"/>
              </w:rPr>
            </w:pPr>
            <w:r w:rsidRPr="00E65A79">
              <w:rPr>
                <w:sz w:val="19"/>
                <w:szCs w:val="19"/>
              </w:rPr>
              <w:t>The Phone List can be found on the VA’s</w:t>
            </w:r>
            <w:r w:rsidR="00E77AA8" w:rsidRPr="00E65A79">
              <w:rPr>
                <w:sz w:val="19"/>
                <w:szCs w:val="19"/>
              </w:rPr>
              <w:t xml:space="preserve"> </w:t>
            </w:r>
            <w:r w:rsidRPr="00E65A79">
              <w:rPr>
                <w:sz w:val="19"/>
                <w:szCs w:val="19"/>
              </w:rPr>
              <w:t xml:space="preserve">intranet site, contact page.  </w:t>
            </w:r>
          </w:p>
        </w:tc>
      </w:tr>
      <w:tr w:rsidR="00E65A79" w:rsidRPr="00E65A79" w14:paraId="51464617" w14:textId="77777777" w:rsidTr="00E65A79">
        <w:trPr>
          <w:trHeight w:val="719"/>
        </w:trPr>
        <w:tc>
          <w:tcPr>
            <w:tcW w:w="1294" w:type="pct"/>
            <w:shd w:val="clear" w:color="auto" w:fill="FFFFFF"/>
            <w:tcMar>
              <w:top w:w="0" w:type="dxa"/>
              <w:left w:w="108" w:type="dxa"/>
              <w:bottom w:w="0" w:type="dxa"/>
              <w:right w:w="108" w:type="dxa"/>
            </w:tcMar>
            <w:hideMark/>
          </w:tcPr>
          <w:p w14:paraId="2A1101D4" w14:textId="67A2C519" w:rsidR="00967F4F" w:rsidRPr="00E65A79" w:rsidRDefault="00967F4F" w:rsidP="00480FAA">
            <w:pPr>
              <w:pStyle w:val="TableText"/>
              <w:spacing w:before="40" w:after="40"/>
              <w:rPr>
                <w:rFonts w:eastAsiaTheme="minorHAnsi"/>
                <w:sz w:val="19"/>
                <w:szCs w:val="19"/>
              </w:rPr>
            </w:pPr>
            <w:r w:rsidRPr="00E65A79">
              <w:rPr>
                <w:sz w:val="19"/>
                <w:szCs w:val="19"/>
              </w:rPr>
              <w:t>OIT National Service Desk</w:t>
            </w:r>
          </w:p>
        </w:tc>
        <w:tc>
          <w:tcPr>
            <w:tcW w:w="480" w:type="pct"/>
            <w:shd w:val="clear" w:color="auto" w:fill="FFFFFF"/>
            <w:tcMar>
              <w:top w:w="0" w:type="dxa"/>
              <w:left w:w="108" w:type="dxa"/>
              <w:bottom w:w="0" w:type="dxa"/>
              <w:right w:w="108" w:type="dxa"/>
            </w:tcMar>
            <w:hideMark/>
          </w:tcPr>
          <w:p w14:paraId="697FE779" w14:textId="77777777" w:rsidR="00967F4F" w:rsidRPr="00E65A79" w:rsidRDefault="00967F4F" w:rsidP="00480FAA">
            <w:pPr>
              <w:pStyle w:val="TableText"/>
              <w:spacing w:before="40" w:after="40"/>
              <w:rPr>
                <w:rFonts w:eastAsiaTheme="minorHAnsi"/>
                <w:sz w:val="19"/>
                <w:szCs w:val="19"/>
              </w:rPr>
            </w:pPr>
            <w:r w:rsidRPr="00E65A79">
              <w:rPr>
                <w:sz w:val="19"/>
                <w:szCs w:val="19"/>
              </w:rPr>
              <w:t>Tier 1 Support</w:t>
            </w:r>
          </w:p>
        </w:tc>
        <w:tc>
          <w:tcPr>
            <w:tcW w:w="1009" w:type="pct"/>
            <w:shd w:val="clear" w:color="auto" w:fill="FFFFFF"/>
            <w:tcMar>
              <w:top w:w="0" w:type="dxa"/>
              <w:left w:w="108" w:type="dxa"/>
              <w:bottom w:w="0" w:type="dxa"/>
              <w:right w:w="108" w:type="dxa"/>
            </w:tcMar>
            <w:hideMark/>
          </w:tcPr>
          <w:p w14:paraId="6ADFF568" w14:textId="5CD1399D" w:rsidR="00967F4F" w:rsidRPr="00E65A79" w:rsidRDefault="00967F4F" w:rsidP="00480FAA">
            <w:pPr>
              <w:pStyle w:val="TableText"/>
              <w:spacing w:before="40" w:after="40"/>
              <w:rPr>
                <w:rFonts w:eastAsiaTheme="minorHAnsi"/>
                <w:sz w:val="19"/>
                <w:szCs w:val="19"/>
              </w:rPr>
            </w:pPr>
            <w:r w:rsidRPr="00E65A79">
              <w:rPr>
                <w:sz w:val="19"/>
                <w:szCs w:val="19"/>
              </w:rPr>
              <w:t>OIT</w:t>
            </w:r>
          </w:p>
        </w:tc>
        <w:tc>
          <w:tcPr>
            <w:tcW w:w="2217" w:type="pct"/>
            <w:shd w:val="clear" w:color="auto" w:fill="FFFFFF"/>
            <w:tcMar>
              <w:top w:w="0" w:type="dxa"/>
              <w:left w:w="108" w:type="dxa"/>
              <w:bottom w:w="0" w:type="dxa"/>
              <w:right w:w="108" w:type="dxa"/>
            </w:tcMar>
            <w:hideMark/>
          </w:tcPr>
          <w:p w14:paraId="67EB033B" w14:textId="77777777" w:rsidR="00C55D02" w:rsidRPr="00E65A79" w:rsidRDefault="00C55D02" w:rsidP="00E65A79">
            <w:pPr>
              <w:pStyle w:val="TableText"/>
              <w:spacing w:before="20" w:after="20"/>
              <w:rPr>
                <w:sz w:val="19"/>
                <w:szCs w:val="19"/>
              </w:rPr>
            </w:pPr>
            <w:r w:rsidRPr="00E65A79">
              <w:rPr>
                <w:sz w:val="19"/>
                <w:szCs w:val="19"/>
              </w:rPr>
              <w:t>National Service Desk</w:t>
            </w:r>
          </w:p>
          <w:p w14:paraId="262414FF" w14:textId="3CAD2A3F" w:rsidR="00967F4F" w:rsidRPr="00E65A79" w:rsidRDefault="00967F4F" w:rsidP="00E65A79">
            <w:pPr>
              <w:pStyle w:val="TableText"/>
              <w:spacing w:before="20" w:after="40"/>
              <w:rPr>
                <w:rFonts w:eastAsiaTheme="minorHAnsi"/>
                <w:sz w:val="19"/>
                <w:szCs w:val="19"/>
              </w:rPr>
            </w:pPr>
            <w:r w:rsidRPr="00E65A79">
              <w:rPr>
                <w:sz w:val="19"/>
                <w:szCs w:val="19"/>
              </w:rPr>
              <w:t>Incident Management Automated Notification Reporting (ANR) Tool</w:t>
            </w:r>
            <w:r w:rsidR="00E65A79">
              <w:rPr>
                <w:sz w:val="19"/>
                <w:szCs w:val="19"/>
              </w:rPr>
              <w:t>.</w:t>
            </w:r>
          </w:p>
        </w:tc>
      </w:tr>
      <w:bookmarkEnd w:id="55"/>
    </w:tbl>
    <w:p w14:paraId="1DD6A8BF" w14:textId="77777777" w:rsidR="00652FF3" w:rsidRPr="00E65A79" w:rsidRDefault="00652FF3" w:rsidP="00E65A79">
      <w:pPr>
        <w:pStyle w:val="DSSECSBodyText"/>
        <w:spacing w:before="0" w:after="0" w:line="240" w:lineRule="auto"/>
        <w:rPr>
          <w:sz w:val="10"/>
          <w:szCs w:val="10"/>
        </w:rPr>
      </w:pPr>
    </w:p>
    <w:p w14:paraId="6115D17A" w14:textId="77777777" w:rsidR="00652FF3" w:rsidRPr="00E65A79" w:rsidRDefault="00652FF3" w:rsidP="00E65A79">
      <w:pPr>
        <w:pStyle w:val="DSSECSBodyText"/>
        <w:spacing w:before="0" w:after="0"/>
        <w:rPr>
          <w:sz w:val="10"/>
          <w:szCs w:val="10"/>
        </w:rPr>
        <w:sectPr w:rsidR="00652FF3" w:rsidRPr="00E65A79" w:rsidSect="006E1127">
          <w:headerReference w:type="even" r:id="rId28"/>
          <w:headerReference w:type="default" r:id="rId29"/>
          <w:headerReference w:type="first" r:id="rId30"/>
          <w:pgSz w:w="12240" w:h="15840" w:code="1"/>
          <w:pgMar w:top="1440" w:right="1440" w:bottom="1440" w:left="1440" w:header="720" w:footer="504" w:gutter="0"/>
          <w:pgNumType w:start="1"/>
          <w:cols w:space="720"/>
          <w:docGrid w:linePitch="360"/>
        </w:sectPr>
      </w:pPr>
    </w:p>
    <w:p w14:paraId="1D122005" w14:textId="3FB5C93E" w:rsidR="000227DF" w:rsidRPr="002378D2" w:rsidRDefault="000227DF" w:rsidP="00CB03B5">
      <w:pPr>
        <w:pStyle w:val="Heading1"/>
        <w:spacing w:after="0"/>
      </w:pPr>
      <w:bookmarkStart w:id="56" w:name="_Toc477526545"/>
      <w:bookmarkStart w:id="57" w:name="_Toc477938590"/>
      <w:bookmarkStart w:id="58" w:name="_Toc152015487"/>
      <w:r w:rsidRPr="002378D2">
        <w:lastRenderedPageBreak/>
        <w:t>System Summary</w:t>
      </w:r>
      <w:bookmarkEnd w:id="56"/>
      <w:bookmarkEnd w:id="57"/>
      <w:bookmarkEnd w:id="58"/>
      <w:r w:rsidRPr="002378D2">
        <w:fldChar w:fldCharType="begin"/>
      </w:r>
      <w:r w:rsidRPr="002378D2">
        <w:instrText xml:space="preserve"> XE "System Summary" </w:instrText>
      </w:r>
      <w:r w:rsidRPr="002378D2">
        <w:fldChar w:fldCharType="end"/>
      </w:r>
    </w:p>
    <w:p w14:paraId="30E8A809" w14:textId="16B35E9C" w:rsidR="000227DF" w:rsidRPr="00134254" w:rsidRDefault="00093042" w:rsidP="005E1E82">
      <w:pPr>
        <w:pStyle w:val="BodyText"/>
      </w:pPr>
      <w:r>
        <w:t xml:space="preserve">The </w:t>
      </w:r>
      <w:r w:rsidR="00E77AA8">
        <w:t>eP</w:t>
      </w:r>
      <w:r w:rsidR="000227DF" w:rsidRPr="00134254">
        <w:t xml:space="preserve">CS </w:t>
      </w:r>
      <w:r w:rsidR="00C0388E">
        <w:t xml:space="preserve">GUI </w:t>
      </w:r>
      <w:r w:rsidR="000227DF" w:rsidRPr="00134254">
        <w:t xml:space="preserve">is a VistA Class I </w:t>
      </w:r>
      <w:r w:rsidR="00727EA9">
        <w:t>system</w:t>
      </w:r>
      <w:r w:rsidR="00E77AA8">
        <w:t xml:space="preserve"> </w:t>
      </w:r>
      <w:r w:rsidR="00727EA9">
        <w:t xml:space="preserve">supporting </w:t>
      </w:r>
      <w:r w:rsidR="00AC1815">
        <w:t>PBM</w:t>
      </w:r>
      <w:r w:rsidR="00727EA9">
        <w:t xml:space="preserve">. The ePCS GUI provides auditing of changes made to DEA Number information for prescribers of controlled substances. The system uses </w:t>
      </w:r>
      <w:r w:rsidR="007A4E44">
        <w:t>two-factor authentication</w:t>
      </w:r>
      <w:r w:rsidR="00727EA9">
        <w:t xml:space="preserve"> to meet DEA requirements, ensuring secure and </w:t>
      </w:r>
      <w:r w:rsidR="00AC1815">
        <w:t>traceable</w:t>
      </w:r>
      <w:r w:rsidR="00727EA9">
        <w:t xml:space="preserve"> records are maintained.</w:t>
      </w:r>
    </w:p>
    <w:p w14:paraId="688337A9" w14:textId="77777777" w:rsidR="000227DF" w:rsidRPr="002378D2" w:rsidRDefault="000227DF">
      <w:pPr>
        <w:pStyle w:val="Heading2"/>
      </w:pPr>
      <w:bookmarkStart w:id="59" w:name="_Toc477526546"/>
      <w:bookmarkStart w:id="60" w:name="_Toc477938591"/>
      <w:bookmarkStart w:id="61" w:name="_Toc152015488"/>
      <w:r w:rsidRPr="002378D2">
        <w:t>System Configuration</w:t>
      </w:r>
      <w:bookmarkEnd w:id="59"/>
      <w:bookmarkEnd w:id="60"/>
      <w:bookmarkEnd w:id="61"/>
      <w:r w:rsidRPr="002378D2">
        <w:fldChar w:fldCharType="begin"/>
      </w:r>
      <w:r w:rsidRPr="002378D2">
        <w:instrText xml:space="preserve"> XE "System Configuration" </w:instrText>
      </w:r>
      <w:r w:rsidRPr="002378D2">
        <w:fldChar w:fldCharType="end"/>
      </w:r>
    </w:p>
    <w:p w14:paraId="0CFB38CC" w14:textId="6F93E358" w:rsidR="000227DF" w:rsidRPr="00A07A1B" w:rsidRDefault="000227DF" w:rsidP="0069607B">
      <w:pPr>
        <w:pStyle w:val="BodyText"/>
      </w:pPr>
      <w:r w:rsidRPr="00A07A1B">
        <w:t>Please refer to the</w:t>
      </w:r>
      <w:r w:rsidR="0069607B">
        <w:t xml:space="preserve"> </w:t>
      </w:r>
      <w:r w:rsidR="0069607B" w:rsidRPr="0069607B">
        <w:rPr>
          <w:i/>
          <w:iCs/>
        </w:rPr>
        <w:t>Outpatient Pharmacy (PSO)</w:t>
      </w:r>
      <w:r w:rsidR="0069607B">
        <w:rPr>
          <w:i/>
          <w:iCs/>
        </w:rPr>
        <w:t xml:space="preserve"> </w:t>
      </w:r>
      <w:r w:rsidR="0069607B" w:rsidRPr="0069607B">
        <w:rPr>
          <w:i/>
          <w:iCs/>
        </w:rPr>
        <w:t>Version 7.0</w:t>
      </w:r>
      <w:r w:rsidR="0069607B">
        <w:rPr>
          <w:i/>
          <w:iCs/>
        </w:rPr>
        <w:t xml:space="preserve"> </w:t>
      </w:r>
      <w:r w:rsidR="0069607B" w:rsidRPr="0069607B">
        <w:rPr>
          <w:i/>
          <w:iCs/>
        </w:rPr>
        <w:t>Technical Manual / Security Guide</w:t>
      </w:r>
      <w:r w:rsidRPr="00A07A1B">
        <w:t xml:space="preserve"> for details related to system and site configuration.</w:t>
      </w:r>
    </w:p>
    <w:p w14:paraId="1CBE9AE4" w14:textId="77777777" w:rsidR="000227DF" w:rsidRPr="002378D2" w:rsidRDefault="000227DF">
      <w:pPr>
        <w:pStyle w:val="Heading2"/>
      </w:pPr>
      <w:bookmarkStart w:id="62" w:name="_Toc477526547"/>
      <w:bookmarkStart w:id="63" w:name="_Toc477938592"/>
      <w:bookmarkStart w:id="64" w:name="_Toc152015489"/>
      <w:r w:rsidRPr="002378D2">
        <w:t>Data Flows</w:t>
      </w:r>
      <w:bookmarkEnd w:id="62"/>
      <w:bookmarkEnd w:id="63"/>
      <w:bookmarkEnd w:id="64"/>
      <w:r w:rsidRPr="002378D2">
        <w:fldChar w:fldCharType="begin"/>
      </w:r>
      <w:r w:rsidRPr="002378D2">
        <w:instrText xml:space="preserve"> XE "Data Flows" </w:instrText>
      </w:r>
      <w:r w:rsidRPr="002378D2">
        <w:fldChar w:fldCharType="end"/>
      </w:r>
    </w:p>
    <w:p w14:paraId="5748D9D2" w14:textId="5E915973" w:rsidR="000227DF" w:rsidRPr="00A07A1B" w:rsidRDefault="000307E6" w:rsidP="005E1E82">
      <w:pPr>
        <w:pStyle w:val="BodyText"/>
      </w:pPr>
      <w:r>
        <w:rPr>
          <w:rFonts w:eastAsia="Calibri"/>
        </w:rPr>
        <w:t xml:space="preserve">The </w:t>
      </w:r>
      <w:r w:rsidR="00DE2C66">
        <w:rPr>
          <w:rFonts w:eastAsia="Calibri"/>
        </w:rPr>
        <w:t>eP</w:t>
      </w:r>
      <w:r w:rsidR="000227DF" w:rsidRPr="00A07A1B">
        <w:rPr>
          <w:rFonts w:eastAsia="Calibri"/>
        </w:rPr>
        <w:t xml:space="preserve">CS </w:t>
      </w:r>
      <w:r>
        <w:rPr>
          <w:rFonts w:eastAsia="Calibri"/>
        </w:rPr>
        <w:t xml:space="preserve">GUI </w:t>
      </w:r>
      <w:r w:rsidR="000227DF" w:rsidRPr="00A07A1B">
        <w:rPr>
          <w:rFonts w:eastAsia="Calibri"/>
        </w:rPr>
        <w:t>captures</w:t>
      </w:r>
      <w:r w:rsidR="000227DF" w:rsidRPr="0011145E">
        <w:rPr>
          <w:rFonts w:eastAsia="Calibri"/>
        </w:rPr>
        <w:t xml:space="preserve"> </w:t>
      </w:r>
      <w:r w:rsidR="0055324C">
        <w:rPr>
          <w:rFonts w:eastAsia="Calibri"/>
        </w:rPr>
        <w:t>DEA schedule information for VA prescribers. In addition, any changes made to DEA-centric information are stored in a</w:t>
      </w:r>
      <w:r w:rsidR="0055457B">
        <w:rPr>
          <w:rFonts w:eastAsia="Calibri"/>
        </w:rPr>
        <w:t xml:space="preserve"> separate</w:t>
      </w:r>
      <w:r w:rsidR="0055324C">
        <w:rPr>
          <w:rFonts w:eastAsia="Calibri"/>
        </w:rPr>
        <w:t xml:space="preserve"> file, creating a</w:t>
      </w:r>
      <w:r w:rsidR="0011604A">
        <w:rPr>
          <w:rFonts w:eastAsia="Calibri"/>
        </w:rPr>
        <w:t>n</w:t>
      </w:r>
      <w:r w:rsidR="0055324C">
        <w:rPr>
          <w:rFonts w:eastAsia="Calibri"/>
        </w:rPr>
        <w:t xml:space="preserve"> </w:t>
      </w:r>
      <w:r w:rsidR="0011604A">
        <w:rPr>
          <w:rFonts w:eastAsia="Calibri"/>
        </w:rPr>
        <w:t>audit</w:t>
      </w:r>
      <w:r w:rsidR="0055324C">
        <w:rPr>
          <w:rFonts w:eastAsia="Calibri"/>
        </w:rPr>
        <w:t xml:space="preserve"> trail of </w:t>
      </w:r>
      <w:r w:rsidR="0011604A">
        <w:rPr>
          <w:rFonts w:eastAsia="Calibri"/>
        </w:rPr>
        <w:t>changes made to data pertaining to</w:t>
      </w:r>
      <w:r w:rsidR="0055324C">
        <w:rPr>
          <w:rFonts w:eastAsia="Calibri"/>
        </w:rPr>
        <w:t xml:space="preserve"> VA prescribers </w:t>
      </w:r>
      <w:r w:rsidR="0011604A">
        <w:rPr>
          <w:rFonts w:eastAsia="Calibri"/>
        </w:rPr>
        <w:t xml:space="preserve">and their </w:t>
      </w:r>
      <w:r w:rsidR="0055324C">
        <w:rPr>
          <w:rFonts w:eastAsia="Calibri"/>
        </w:rPr>
        <w:t>prescribed controlled substance</w:t>
      </w:r>
      <w:r w:rsidR="0011604A">
        <w:rPr>
          <w:rFonts w:eastAsia="Calibri"/>
        </w:rPr>
        <w:t xml:space="preserve"> authorizations</w:t>
      </w:r>
      <w:r w:rsidR="000227DF" w:rsidRPr="00A07A1B">
        <w:t>.</w:t>
      </w:r>
    </w:p>
    <w:p w14:paraId="727D4655" w14:textId="77777777" w:rsidR="000227DF" w:rsidRPr="002378D2" w:rsidRDefault="000227DF">
      <w:pPr>
        <w:pStyle w:val="Heading2"/>
      </w:pPr>
      <w:bookmarkStart w:id="65" w:name="_Ref450139287"/>
      <w:bookmarkStart w:id="66" w:name="_Ref450139303"/>
      <w:bookmarkStart w:id="67" w:name="_Toc477526548"/>
      <w:bookmarkStart w:id="68" w:name="_Toc477938593"/>
      <w:bookmarkStart w:id="69" w:name="_Toc152015490"/>
      <w:r w:rsidRPr="002378D2">
        <w:t>User Access Levels</w:t>
      </w:r>
      <w:bookmarkEnd w:id="65"/>
      <w:bookmarkEnd w:id="66"/>
      <w:bookmarkEnd w:id="67"/>
      <w:bookmarkEnd w:id="68"/>
      <w:bookmarkEnd w:id="69"/>
      <w:r w:rsidRPr="002378D2">
        <w:fldChar w:fldCharType="begin"/>
      </w:r>
      <w:r w:rsidRPr="002378D2">
        <w:instrText xml:space="preserve"> XE "User Access Levels" </w:instrText>
      </w:r>
      <w:r w:rsidRPr="002378D2">
        <w:fldChar w:fldCharType="end"/>
      </w:r>
    </w:p>
    <w:p w14:paraId="4B00138E" w14:textId="77777777" w:rsidR="000227DF" w:rsidRPr="00CC6F01" w:rsidRDefault="000227DF" w:rsidP="005E1E82">
      <w:pPr>
        <w:pStyle w:val="BodyText"/>
      </w:pPr>
      <w:r w:rsidRPr="00CC6F01">
        <w:t xml:space="preserve">Security keys are assigned in VistA using the option </w:t>
      </w:r>
      <w:r w:rsidRPr="009F69C7">
        <w:t>Key Management</w:t>
      </w:r>
      <w:r w:rsidRPr="00CC6F01">
        <w:t xml:space="preserve"> main menu and then choosing the submenu </w:t>
      </w:r>
      <w:r w:rsidRPr="00CC0777">
        <w:rPr>
          <w:b/>
          <w:bCs/>
        </w:rPr>
        <w:t>Allocation of Security Keys</w:t>
      </w:r>
      <w:r w:rsidRPr="00CC6F01">
        <w:t>.</w:t>
      </w:r>
    </w:p>
    <w:p w14:paraId="5CFAFEFC" w14:textId="3EA56AF0" w:rsidR="000227DF" w:rsidRPr="00CC6F01" w:rsidRDefault="00576069" w:rsidP="005E1E82">
      <w:pPr>
        <w:pStyle w:val="BodyText"/>
      </w:pPr>
      <w:r>
        <w:t xml:space="preserve">The </w:t>
      </w:r>
      <w:r w:rsidR="00DE2C66">
        <w:t>eP</w:t>
      </w:r>
      <w:r w:rsidR="000227DF" w:rsidRPr="00CC6F01">
        <w:t xml:space="preserve">CS </w:t>
      </w:r>
      <w:r>
        <w:t>GUI requires</w:t>
      </w:r>
      <w:r w:rsidR="000227DF" w:rsidRPr="00CC6F01">
        <w:t xml:space="preserve"> the following security key for user access</w:t>
      </w:r>
      <w:r w:rsidR="008F2385">
        <w:t>:</w:t>
      </w:r>
    </w:p>
    <w:p w14:paraId="2414DF91" w14:textId="64FD2467" w:rsidR="000227DF" w:rsidRDefault="008F2385">
      <w:pPr>
        <w:pStyle w:val="BulletListMultiple"/>
      </w:pPr>
      <w:r>
        <w:rPr>
          <w:b/>
        </w:rPr>
        <w:t>XU</w:t>
      </w:r>
      <w:r w:rsidR="000227DF" w:rsidRPr="003B6C1A">
        <w:rPr>
          <w:b/>
        </w:rPr>
        <w:t>E</w:t>
      </w:r>
      <w:r w:rsidR="0055324C">
        <w:rPr>
          <w:b/>
        </w:rPr>
        <w:t>P</w:t>
      </w:r>
      <w:r w:rsidR="000227DF" w:rsidRPr="003B6C1A">
        <w:rPr>
          <w:b/>
        </w:rPr>
        <w:t>C</w:t>
      </w:r>
      <w:r w:rsidR="0055324C">
        <w:rPr>
          <w:b/>
        </w:rPr>
        <w:t>S</w:t>
      </w:r>
      <w:r>
        <w:rPr>
          <w:b/>
        </w:rPr>
        <w:t>EDIT</w:t>
      </w:r>
      <w:r w:rsidR="000227DF" w:rsidRPr="00CC6F01">
        <w:t xml:space="preserve">: </w:t>
      </w:r>
      <w:r w:rsidR="000227DF" w:rsidRPr="00CC6F01">
        <w:tab/>
        <w:t xml:space="preserve">Gives a user access to the </w:t>
      </w:r>
      <w:r w:rsidR="0055324C">
        <w:t>eP</w:t>
      </w:r>
      <w:r w:rsidR="000227DF" w:rsidRPr="00CC6F01">
        <w:t xml:space="preserve">CS </w:t>
      </w:r>
      <w:r w:rsidR="0055324C">
        <w:t>GUI</w:t>
      </w:r>
      <w:r w:rsidR="00AB6B51">
        <w:t>.</w:t>
      </w:r>
      <w:r w:rsidR="0055324C">
        <w:t xml:space="preserve"> Prescribers should not have this key.</w:t>
      </w:r>
    </w:p>
    <w:p w14:paraId="10B3DFB5" w14:textId="77777777" w:rsidR="000227DF" w:rsidRPr="002378D2" w:rsidRDefault="000227DF">
      <w:pPr>
        <w:pStyle w:val="Heading2"/>
      </w:pPr>
      <w:bookmarkStart w:id="70" w:name="_Toc477526549"/>
      <w:bookmarkStart w:id="71" w:name="_Toc477938594"/>
      <w:bookmarkStart w:id="72" w:name="_Toc152015491"/>
      <w:r w:rsidRPr="002378D2">
        <w:t>Continuity of Operations</w:t>
      </w:r>
      <w:bookmarkEnd w:id="70"/>
      <w:bookmarkEnd w:id="71"/>
      <w:bookmarkEnd w:id="72"/>
      <w:r w:rsidRPr="002378D2">
        <w:fldChar w:fldCharType="begin"/>
      </w:r>
      <w:r w:rsidRPr="002378D2">
        <w:instrText xml:space="preserve"> XE "Continuity of Operations" </w:instrText>
      </w:r>
      <w:r w:rsidRPr="002378D2">
        <w:fldChar w:fldCharType="end"/>
      </w:r>
    </w:p>
    <w:p w14:paraId="5F99D76D" w14:textId="77777777" w:rsidR="000227DF" w:rsidRDefault="000227DF" w:rsidP="005E1E82">
      <w:pPr>
        <w:pStyle w:val="BodyText"/>
      </w:pPr>
      <w:r>
        <w:t>Each</w:t>
      </w:r>
      <w:r w:rsidRPr="00E124FF">
        <w:t xml:space="preserve"> site </w:t>
      </w:r>
      <w:r>
        <w:t>has</w:t>
      </w:r>
      <w:r w:rsidRPr="00E124FF">
        <w:t xml:space="preserve"> a backup emergency plan in </w:t>
      </w:r>
      <w:r w:rsidRPr="000E521B">
        <w:t xml:space="preserve">place </w:t>
      </w:r>
      <w:proofErr w:type="gramStart"/>
      <w:r w:rsidRPr="000E521B">
        <w:t>in the event that</w:t>
      </w:r>
      <w:proofErr w:type="gramEnd"/>
      <w:r w:rsidRPr="000E521B">
        <w:t xml:space="preserve"> the</w:t>
      </w:r>
      <w:r w:rsidRPr="00E124FF">
        <w:t xml:space="preserve"> system goes down.</w:t>
      </w:r>
    </w:p>
    <w:p w14:paraId="2BEA650A" w14:textId="77777777" w:rsidR="000227DF" w:rsidRPr="00D86EFB" w:rsidRDefault="000227DF" w:rsidP="0035430F">
      <w:pPr>
        <w:pStyle w:val="Heading2"/>
      </w:pPr>
      <w:bookmarkStart w:id="73" w:name="_Toc477526550"/>
      <w:bookmarkStart w:id="74" w:name="_Toc477938595"/>
      <w:bookmarkStart w:id="75" w:name="_Toc152015492"/>
      <w:r w:rsidRPr="00D86EFB">
        <w:t>Section 508 Compliance</w:t>
      </w:r>
      <w:bookmarkEnd w:id="73"/>
      <w:bookmarkEnd w:id="74"/>
      <w:bookmarkEnd w:id="75"/>
      <w:r w:rsidRPr="00D86EFB">
        <w:fldChar w:fldCharType="begin"/>
      </w:r>
      <w:r w:rsidRPr="00D86EFB">
        <w:instrText xml:space="preserve"> XE "Section 508 Compliance" </w:instrText>
      </w:r>
      <w:r w:rsidRPr="00D86EFB">
        <w:fldChar w:fldCharType="end"/>
      </w:r>
    </w:p>
    <w:p w14:paraId="5A32EE73" w14:textId="77777777" w:rsidR="000227DF" w:rsidRPr="00430D42" w:rsidRDefault="000227DF" w:rsidP="00A122BF">
      <w:pPr>
        <w:pStyle w:val="BodyText"/>
        <w:spacing w:before="0"/>
      </w:pPr>
      <w:r w:rsidRPr="00430D42">
        <w:t>Section 508 of the Rehabilitation Act Amendmen</w:t>
      </w:r>
      <w:r w:rsidRPr="000E521B">
        <w:t>ts</w:t>
      </w:r>
      <w:r w:rsidRPr="00430D42">
        <w:t xml:space="preserve"> of 1998 requires that when Federal agencies develop, procure, maintain, or use electronic and information technology, they shall ensure that the electronic and information technology </w:t>
      </w:r>
      <w:r>
        <w:t>enables</w:t>
      </w:r>
      <w:r w:rsidRPr="00430D42">
        <w:t xml:space="preserve"> persons </w:t>
      </w:r>
      <w:r w:rsidRPr="000E521B">
        <w:t>with disabilities to have access to, and use of, information and data that is comparable to the access to and use of information and</w:t>
      </w:r>
      <w:r w:rsidRPr="00430D42">
        <w:t xml:space="preserve"> data by persons who are not individuals with disabilities, unless an undue burden </w:t>
      </w:r>
      <w:r>
        <w:t>would be imposed on the agency.</w:t>
      </w:r>
    </w:p>
    <w:p w14:paraId="6EF285FF" w14:textId="32534477" w:rsidR="000227DF" w:rsidRPr="00430D42" w:rsidRDefault="000227DF" w:rsidP="00CC3E58">
      <w:pPr>
        <w:pStyle w:val="BodyText"/>
      </w:pPr>
      <w:r w:rsidRPr="00430D42">
        <w:t xml:space="preserve">The Section 508 Accessibility Testing and Training Center (T&amp;TC) was consulted and modifications to the GUI have been made to meet the requirements for </w:t>
      </w:r>
      <w:r>
        <w:t xml:space="preserve">Section </w:t>
      </w:r>
      <w:r w:rsidRPr="00430D42">
        <w:t xml:space="preserve">508 </w:t>
      </w:r>
      <w:r>
        <w:t>c</w:t>
      </w:r>
      <w:r w:rsidRPr="00430D42">
        <w:t xml:space="preserve">ompliance. </w:t>
      </w:r>
      <w:r w:rsidR="00B325E8">
        <w:t xml:space="preserve">The </w:t>
      </w:r>
      <w:r w:rsidR="00B325E8" w:rsidRPr="002C5A84">
        <w:t>e</w:t>
      </w:r>
      <w:r w:rsidR="002C5A84" w:rsidRPr="002C5A84">
        <w:t>P</w:t>
      </w:r>
      <w:r w:rsidR="00B325E8" w:rsidRPr="002C5A84">
        <w:t xml:space="preserve">CS GUI </w:t>
      </w:r>
      <w:r w:rsidRPr="002C5A84">
        <w:t>was</w:t>
      </w:r>
      <w:r w:rsidRPr="00430D42">
        <w:t xml:space="preserve"> </w:t>
      </w:r>
      <w:r w:rsidR="00B325E8">
        <w:t>design</w:t>
      </w:r>
      <w:r w:rsidRPr="00430D42">
        <w:t xml:space="preserve">ed to </w:t>
      </w:r>
      <w:r>
        <w:t>enable</w:t>
      </w:r>
      <w:r w:rsidRPr="00430D42">
        <w:t xml:space="preserve"> screen readers to accurately interpret information on the screens.</w:t>
      </w:r>
    </w:p>
    <w:p w14:paraId="690B67C4" w14:textId="019C2D98" w:rsidR="000227DF" w:rsidRDefault="000227DF" w:rsidP="00A122BF">
      <w:pPr>
        <w:pStyle w:val="BodyText"/>
        <w:spacing w:before="60" w:after="60"/>
      </w:pPr>
      <w:bookmarkStart w:id="76" w:name="_Hlk71184505"/>
      <w:r w:rsidRPr="00430D42">
        <w:t>For m</w:t>
      </w:r>
      <w:r w:rsidRPr="000E521B">
        <w:t>ore information on the VA Section 508 complianc</w:t>
      </w:r>
      <w:r w:rsidRPr="0025066E">
        <w:t>e efforts, please visit the Section 508</w:t>
      </w:r>
      <w:r w:rsidRPr="0025066E">
        <w:rPr>
          <w:rStyle w:val="Hyperlink"/>
        </w:rPr>
        <w:t xml:space="preserve"> </w:t>
      </w:r>
      <w:r w:rsidRPr="0025066E">
        <w:t>website.</w:t>
      </w:r>
    </w:p>
    <w:p w14:paraId="7598CC33" w14:textId="77777777" w:rsidR="000227DF" w:rsidRPr="002378D2" w:rsidRDefault="000227DF" w:rsidP="00CB03B5">
      <w:pPr>
        <w:pStyle w:val="Heading3"/>
        <w:spacing w:before="0" w:after="60"/>
      </w:pPr>
      <w:bookmarkStart w:id="77" w:name="_Toc477151050"/>
      <w:bookmarkStart w:id="78" w:name="_Toc477282259"/>
      <w:bookmarkStart w:id="79" w:name="_Toc477526551"/>
      <w:bookmarkStart w:id="80" w:name="_Toc477938596"/>
      <w:bookmarkStart w:id="81" w:name="_Toc152015493"/>
      <w:bookmarkEnd w:id="76"/>
      <w:r w:rsidRPr="002378D2">
        <w:lastRenderedPageBreak/>
        <w:t>Screen Readers</w:t>
      </w:r>
      <w:bookmarkEnd w:id="77"/>
      <w:bookmarkEnd w:id="78"/>
      <w:bookmarkEnd w:id="79"/>
      <w:bookmarkEnd w:id="80"/>
      <w:bookmarkEnd w:id="81"/>
    </w:p>
    <w:p w14:paraId="5A6C2E0E" w14:textId="6DDF79D0" w:rsidR="000227DF" w:rsidRDefault="00B325E8" w:rsidP="00A122BF">
      <w:pPr>
        <w:pStyle w:val="BodyText"/>
        <w:spacing w:after="60"/>
      </w:pPr>
      <w:r>
        <w:rPr>
          <w:rFonts w:eastAsiaTheme="minorHAnsi"/>
          <w:lang w:val="en"/>
        </w:rPr>
        <w:t>eP</w:t>
      </w:r>
      <w:r w:rsidR="000227DF" w:rsidRPr="001430DE">
        <w:rPr>
          <w:rFonts w:eastAsiaTheme="minorHAnsi"/>
          <w:lang w:val="en"/>
        </w:rPr>
        <w:t xml:space="preserve">CS has been evaluated for the accessibility of </w:t>
      </w:r>
      <w:r w:rsidR="006B33CE">
        <w:rPr>
          <w:rFonts w:eastAsiaTheme="minorHAnsi"/>
          <w:lang w:val="en"/>
        </w:rPr>
        <w:t>application</w:t>
      </w:r>
      <w:r w:rsidR="006B33CE" w:rsidRPr="001430DE">
        <w:rPr>
          <w:rFonts w:eastAsiaTheme="minorHAnsi"/>
          <w:lang w:val="en"/>
        </w:rPr>
        <w:t xml:space="preserve"> </w:t>
      </w:r>
      <w:r w:rsidR="000227DF" w:rsidRPr="001430DE">
        <w:rPr>
          <w:rFonts w:eastAsiaTheme="minorHAnsi"/>
          <w:lang w:val="en"/>
        </w:rPr>
        <w:t xml:space="preserve">content with </w:t>
      </w:r>
      <w:r w:rsidR="006B33CE">
        <w:rPr>
          <w:rFonts w:eastAsiaTheme="minorHAnsi" w:cs="Arial"/>
        </w:rPr>
        <w:t>multiple commercial</w:t>
      </w:r>
      <w:r w:rsidR="00990B26">
        <w:rPr>
          <w:rFonts w:eastAsiaTheme="minorHAnsi"/>
          <w:lang w:val="en"/>
        </w:rPr>
        <w:fldChar w:fldCharType="begin"/>
      </w:r>
      <w:r w:rsidR="00990B26">
        <w:instrText xml:space="preserve"> XE "</w:instrText>
      </w:r>
      <w:r w:rsidR="00990B26" w:rsidRPr="00990B26">
        <w:rPr>
          <w:rFonts w:eastAsiaTheme="minorHAnsi"/>
          <w:lang w:val="en"/>
        </w:rPr>
        <w:instrText>Window-Eyes</w:instrText>
      </w:r>
      <w:r w:rsidR="00990B26">
        <w:instrText xml:space="preserve">" </w:instrText>
      </w:r>
      <w:r w:rsidR="00990B26">
        <w:rPr>
          <w:rFonts w:eastAsiaTheme="minorHAnsi"/>
          <w:lang w:val="en"/>
        </w:rPr>
        <w:fldChar w:fldCharType="end"/>
      </w:r>
      <w:r w:rsidR="000227DF" w:rsidRPr="001430DE">
        <w:rPr>
          <w:rFonts w:eastAsiaTheme="minorHAnsi"/>
          <w:lang w:val="en"/>
        </w:rPr>
        <w:t xml:space="preserve"> screen readers. </w:t>
      </w:r>
      <w:r>
        <w:t>eP</w:t>
      </w:r>
      <w:r w:rsidR="00CD05CA">
        <w:t>CS has been tested to ensure all screens work properly when a screen reader is active.</w:t>
      </w:r>
    </w:p>
    <w:p w14:paraId="343FD93E" w14:textId="77777777" w:rsidR="00D779D3" w:rsidRDefault="00D779D3" w:rsidP="007B24EE">
      <w:pPr>
        <w:pStyle w:val="DSSECSBodyText"/>
        <w:sectPr w:rsidR="00D779D3" w:rsidSect="00CB03B5">
          <w:headerReference w:type="even" r:id="rId31"/>
          <w:headerReference w:type="default" r:id="rId32"/>
          <w:headerReference w:type="first" r:id="rId33"/>
          <w:pgSz w:w="12240" w:h="15840" w:code="1"/>
          <w:pgMar w:top="1296" w:right="1440" w:bottom="1296" w:left="1440" w:header="720" w:footer="504" w:gutter="0"/>
          <w:cols w:space="720"/>
          <w:docGrid w:linePitch="360"/>
        </w:sectPr>
      </w:pPr>
    </w:p>
    <w:p w14:paraId="107DE0F0" w14:textId="60C208D8" w:rsidR="000227DF" w:rsidRPr="002378D2" w:rsidRDefault="000227DF">
      <w:pPr>
        <w:pStyle w:val="Heading1"/>
      </w:pPr>
      <w:bookmarkStart w:id="82" w:name="_Toc477526552"/>
      <w:bookmarkStart w:id="83" w:name="_Toc477938597"/>
      <w:bookmarkStart w:id="84" w:name="_Toc152015494"/>
      <w:r w:rsidRPr="002378D2">
        <w:lastRenderedPageBreak/>
        <w:t>Getting Started</w:t>
      </w:r>
      <w:bookmarkEnd w:id="82"/>
      <w:bookmarkEnd w:id="83"/>
      <w:bookmarkEnd w:id="84"/>
      <w:r w:rsidRPr="002378D2">
        <w:fldChar w:fldCharType="begin"/>
      </w:r>
      <w:r w:rsidRPr="002378D2">
        <w:instrText xml:space="preserve"> XE "Getting Started" </w:instrText>
      </w:r>
      <w:r w:rsidRPr="002378D2">
        <w:fldChar w:fldCharType="end"/>
      </w:r>
    </w:p>
    <w:p w14:paraId="482B209E" w14:textId="3B47FF43" w:rsidR="000227DF" w:rsidRPr="00CC6F01" w:rsidRDefault="000227DF" w:rsidP="002F445A">
      <w:pPr>
        <w:pStyle w:val="BodyText"/>
      </w:pPr>
      <w:r w:rsidRPr="00CC6F01">
        <w:t xml:space="preserve">The </w:t>
      </w:r>
      <w:r w:rsidR="00D323F6">
        <w:t>PBM</w:t>
      </w:r>
      <w:r w:rsidRPr="00CC6F01">
        <w:t xml:space="preserve"> ADPAC should use the following steps as a guide for setting up the </w:t>
      </w:r>
      <w:r w:rsidR="00B325E8">
        <w:t xml:space="preserve">ePCS GUI </w:t>
      </w:r>
      <w:r w:rsidRPr="00CC6F01">
        <w:t>software.</w:t>
      </w:r>
    </w:p>
    <w:p w14:paraId="398F278A" w14:textId="77777777" w:rsidR="000227DF" w:rsidRPr="00D323F6" w:rsidRDefault="000227DF">
      <w:pPr>
        <w:pStyle w:val="NumberedParagraph"/>
        <w:rPr>
          <w:sz w:val="20"/>
          <w:szCs w:val="20"/>
        </w:rPr>
      </w:pPr>
      <w:r w:rsidRPr="00D323F6">
        <w:rPr>
          <w:sz w:val="20"/>
          <w:szCs w:val="20"/>
        </w:rPr>
        <w:t>Select security keys.</w:t>
      </w:r>
    </w:p>
    <w:p w14:paraId="43ECA051" w14:textId="2FF2A0DD" w:rsidR="000227DF" w:rsidRPr="00CC6F01" w:rsidRDefault="000227DF">
      <w:pPr>
        <w:pStyle w:val="BulletListMultipleLast"/>
      </w:pPr>
      <w:r w:rsidRPr="00CC6F01">
        <w:t>S</w:t>
      </w:r>
      <w:r w:rsidRPr="002F445A">
        <w:t xml:space="preserve">ee Section </w:t>
      </w:r>
      <w:r w:rsidR="002F445A" w:rsidRPr="002F445A">
        <w:fldChar w:fldCharType="begin"/>
      </w:r>
      <w:r w:rsidR="002F445A" w:rsidRPr="002F445A">
        <w:instrText xml:space="preserve"> REF _Ref450139287 \r \h </w:instrText>
      </w:r>
      <w:r w:rsidR="002F445A">
        <w:instrText xml:space="preserve"> \* MERGEFORMAT </w:instrText>
      </w:r>
      <w:r w:rsidR="002F445A" w:rsidRPr="002F445A">
        <w:fldChar w:fldCharType="separate"/>
      </w:r>
      <w:r w:rsidR="002F445A" w:rsidRPr="002F445A">
        <w:t>2.3</w:t>
      </w:r>
      <w:r w:rsidR="002F445A" w:rsidRPr="002F445A">
        <w:fldChar w:fldCharType="end"/>
      </w:r>
      <w:r w:rsidR="00A07A1B" w:rsidRPr="002F445A">
        <w:t xml:space="preserve"> reg</w:t>
      </w:r>
      <w:r w:rsidR="00A07A1B">
        <w:t xml:space="preserve">arding </w:t>
      </w:r>
      <w:r w:rsidR="00A07A1B" w:rsidRPr="00A07A1B">
        <w:t>User Access Levels</w:t>
      </w:r>
      <w:r w:rsidRPr="00CC6F01">
        <w:t xml:space="preserve"> for a description of </w:t>
      </w:r>
      <w:r w:rsidR="00B325E8">
        <w:t>eP</w:t>
      </w:r>
      <w:r w:rsidRPr="00CC6F01">
        <w:t>CS security keys.</w:t>
      </w:r>
    </w:p>
    <w:p w14:paraId="67CF0C54" w14:textId="77777777" w:rsidR="000227DF" w:rsidRPr="00D323F6" w:rsidRDefault="000227DF">
      <w:pPr>
        <w:pStyle w:val="NumberedParagraph"/>
        <w:rPr>
          <w:sz w:val="20"/>
          <w:szCs w:val="20"/>
        </w:rPr>
      </w:pPr>
      <w:r w:rsidRPr="00D323F6">
        <w:rPr>
          <w:sz w:val="20"/>
          <w:szCs w:val="20"/>
        </w:rPr>
        <w:t>Select required VistA settings.</w:t>
      </w:r>
    </w:p>
    <w:p w14:paraId="0D18E89B" w14:textId="55E43322" w:rsidR="000227DF" w:rsidRPr="008604E7" w:rsidRDefault="000227DF">
      <w:pPr>
        <w:pStyle w:val="BulletListMultipleLast"/>
      </w:pPr>
      <w:r w:rsidRPr="00CC6F01">
        <w:t xml:space="preserve">Users must be assigned the </w:t>
      </w:r>
      <w:r w:rsidR="009B492F">
        <w:t xml:space="preserve">PSO </w:t>
      </w:r>
      <w:r w:rsidRPr="009F69C7">
        <w:t>E</w:t>
      </w:r>
      <w:r w:rsidR="00B325E8">
        <w:t>P</w:t>
      </w:r>
      <w:r w:rsidRPr="009F69C7">
        <w:t>C</w:t>
      </w:r>
      <w:r w:rsidR="00B325E8">
        <w:t>S</w:t>
      </w:r>
      <w:r w:rsidRPr="009F69C7">
        <w:t xml:space="preserve"> GUI CONTEXT</w:t>
      </w:r>
      <w:r w:rsidRPr="00CC6F01">
        <w:t xml:space="preserve"> VistA menu option </w:t>
      </w:r>
      <w:r w:rsidR="00A07A1B" w:rsidRPr="00CC6F01">
        <w:t>for</w:t>
      </w:r>
      <w:r w:rsidRPr="00CC6F01">
        <w:t xml:space="preserve"> the </w:t>
      </w:r>
      <w:r w:rsidR="00B325E8">
        <w:t>eP</w:t>
      </w:r>
      <w:r w:rsidRPr="00CC6F01">
        <w:t>CS GUI to work</w:t>
      </w:r>
      <w:r w:rsidRPr="008604E7">
        <w:t>.</w:t>
      </w:r>
    </w:p>
    <w:p w14:paraId="78D442C0" w14:textId="0CDC6228" w:rsidR="000227DF" w:rsidRPr="00D323F6" w:rsidRDefault="00B325E8">
      <w:pPr>
        <w:pStyle w:val="NumberedParagraph"/>
        <w:rPr>
          <w:sz w:val="20"/>
          <w:szCs w:val="20"/>
        </w:rPr>
      </w:pPr>
      <w:r w:rsidRPr="00D323F6">
        <w:rPr>
          <w:sz w:val="20"/>
          <w:szCs w:val="20"/>
        </w:rPr>
        <w:t>ePCS GUI</w:t>
      </w:r>
      <w:r w:rsidR="000227DF" w:rsidRPr="00D323F6">
        <w:rPr>
          <w:sz w:val="20"/>
          <w:szCs w:val="20"/>
        </w:rPr>
        <w:t xml:space="preserve"> setup is complete.</w:t>
      </w:r>
    </w:p>
    <w:p w14:paraId="14CB41C5" w14:textId="7F4E360F" w:rsidR="009A2B04" w:rsidRPr="00AA1687" w:rsidRDefault="00B325E8">
      <w:pPr>
        <w:pStyle w:val="BulletListMultipleLast"/>
      </w:pPr>
      <w:r>
        <w:t>Authorized user</w:t>
      </w:r>
      <w:r w:rsidR="000227DF" w:rsidRPr="00257417">
        <w:t xml:space="preserve">s can </w:t>
      </w:r>
      <w:r w:rsidR="009B492F">
        <w:t>update Prescriber and D</w:t>
      </w:r>
      <w:r w:rsidR="009B492F" w:rsidRPr="000669F0">
        <w:t xml:space="preserve">EA </w:t>
      </w:r>
      <w:r w:rsidR="000669F0" w:rsidRPr="0025066E">
        <w:t>number</w:t>
      </w:r>
      <w:r w:rsidR="009B492F" w:rsidRPr="000669F0">
        <w:t xml:space="preserve"> i</w:t>
      </w:r>
      <w:r w:rsidR="009B492F">
        <w:t xml:space="preserve">nformation </w:t>
      </w:r>
      <w:r w:rsidR="000227DF" w:rsidRPr="00257417">
        <w:t>using the</w:t>
      </w:r>
      <w:r w:rsidR="009B492F">
        <w:t xml:space="preserve"> </w:t>
      </w:r>
      <w:r w:rsidR="009B492F" w:rsidRPr="009B492F">
        <w:rPr>
          <w:b/>
          <w:bCs/>
        </w:rPr>
        <w:t>Data Entry</w:t>
      </w:r>
      <w:r w:rsidR="000227DF" w:rsidRPr="00257417">
        <w:t xml:space="preserve"> option and </w:t>
      </w:r>
      <w:proofErr w:type="gramStart"/>
      <w:r>
        <w:t>access</w:t>
      </w:r>
      <w:r w:rsidR="000227DF" w:rsidRPr="00257417">
        <w:t xml:space="preserve"> </w:t>
      </w:r>
      <w:r w:rsidR="009B492F">
        <w:t>controlled</w:t>
      </w:r>
      <w:proofErr w:type="gramEnd"/>
      <w:r w:rsidR="009B492F">
        <w:t xml:space="preserve"> substance prescriber </w:t>
      </w:r>
      <w:r w:rsidR="000227DF" w:rsidRPr="00257417">
        <w:t xml:space="preserve">reports using the </w:t>
      </w:r>
      <w:r w:rsidR="000227DF" w:rsidRPr="009B492F">
        <w:rPr>
          <w:b/>
          <w:bCs/>
        </w:rPr>
        <w:t>Reports</w:t>
      </w:r>
      <w:r w:rsidR="000227DF" w:rsidRPr="00257417">
        <w:t xml:space="preserve"> option.</w:t>
      </w:r>
      <w:bookmarkStart w:id="85" w:name="_Toc477526553"/>
      <w:bookmarkStart w:id="86" w:name="_Toc477938598"/>
    </w:p>
    <w:p w14:paraId="7DCCE7A8" w14:textId="681BFD24" w:rsidR="00592364" w:rsidRPr="006C59E0" w:rsidRDefault="00760424">
      <w:pPr>
        <w:pStyle w:val="Heading2"/>
      </w:pPr>
      <w:bookmarkStart w:id="87" w:name="_Toc152015495"/>
      <w:r w:rsidRPr="006C59E0">
        <w:t>Logging On</w:t>
      </w:r>
      <w:bookmarkEnd w:id="87"/>
      <w:r w:rsidRPr="006C59E0">
        <w:fldChar w:fldCharType="begin"/>
      </w:r>
      <w:r w:rsidRPr="006C59E0">
        <w:instrText xml:space="preserve"> XE "Logging On" </w:instrText>
      </w:r>
      <w:r w:rsidRPr="006C59E0">
        <w:fldChar w:fldCharType="end"/>
      </w:r>
    </w:p>
    <w:p w14:paraId="38E01F0E" w14:textId="05C94F28" w:rsidR="0059352A" w:rsidRPr="00AA1687" w:rsidRDefault="00334C89" w:rsidP="002F445A">
      <w:pPr>
        <w:pStyle w:val="BodyText"/>
        <w:spacing w:after="240"/>
        <w:rPr>
          <w:rFonts w:eastAsiaTheme="minorHAnsi"/>
        </w:rPr>
      </w:pPr>
      <w:r>
        <w:rPr>
          <w:rFonts w:eastAsiaTheme="minorHAnsi"/>
        </w:rPr>
        <w:t>The ePCS GUI</w:t>
      </w:r>
      <w:r w:rsidR="0059352A" w:rsidRPr="0011145E">
        <w:rPr>
          <w:rFonts w:eastAsiaTheme="minorHAnsi"/>
        </w:rPr>
        <w:t xml:space="preserve"> is accessed</w:t>
      </w:r>
      <w:r w:rsidR="00D323F6">
        <w:rPr>
          <w:rFonts w:eastAsiaTheme="minorHAnsi"/>
        </w:rPr>
        <w:t xml:space="preserve"> t</w:t>
      </w:r>
      <w:r w:rsidR="0059352A" w:rsidRPr="0011145E">
        <w:rPr>
          <w:rFonts w:eastAsiaTheme="minorHAnsi"/>
        </w:rPr>
        <w:t>hrough a desktop shortcut that</w:t>
      </w:r>
      <w:r w:rsidR="0059352A" w:rsidRPr="00AA1687">
        <w:rPr>
          <w:rFonts w:eastAsiaTheme="minorHAnsi"/>
        </w:rPr>
        <w:t xml:space="preserve"> points to the location of the </w:t>
      </w:r>
      <w:r>
        <w:rPr>
          <w:rFonts w:eastAsiaTheme="minorHAnsi"/>
        </w:rPr>
        <w:t>eP</w:t>
      </w:r>
      <w:r w:rsidR="0059352A" w:rsidRPr="00AA1687">
        <w:rPr>
          <w:rFonts w:eastAsiaTheme="minorHAnsi"/>
        </w:rPr>
        <w:t>C</w:t>
      </w:r>
      <w:r>
        <w:rPr>
          <w:rFonts w:eastAsiaTheme="minorHAnsi"/>
        </w:rPr>
        <w:t>S</w:t>
      </w:r>
      <w:r w:rsidR="0059352A" w:rsidRPr="00AA1687">
        <w:rPr>
          <w:rFonts w:eastAsiaTheme="minorHAnsi"/>
        </w:rPr>
        <w:t xml:space="preserve"> GUI application</w:t>
      </w:r>
      <w:r w:rsidR="00760424" w:rsidRPr="00AA1687">
        <w:rPr>
          <w:rFonts w:eastAsiaTheme="minorHAnsi"/>
        </w:rPr>
        <w:t xml:space="preserve"> (</w:t>
      </w:r>
      <w:r w:rsidR="00260E97">
        <w:rPr>
          <w:rFonts w:eastAsiaTheme="minorHAnsi"/>
          <w:highlight w:val="cyan"/>
        </w:rPr>
        <w:fldChar w:fldCharType="begin"/>
      </w:r>
      <w:r w:rsidR="00260E97">
        <w:rPr>
          <w:rFonts w:eastAsiaTheme="minorHAnsi"/>
        </w:rPr>
        <w:instrText xml:space="preserve"> REF _Ref130814621 \h </w:instrText>
      </w:r>
      <w:r w:rsidR="00260E97">
        <w:rPr>
          <w:rFonts w:eastAsiaTheme="minorHAnsi"/>
          <w:highlight w:val="cyan"/>
        </w:rPr>
      </w:r>
      <w:r w:rsidR="00260E97">
        <w:rPr>
          <w:rFonts w:eastAsiaTheme="minorHAnsi"/>
          <w:highlight w:val="cyan"/>
        </w:rPr>
        <w:fldChar w:fldCharType="separate"/>
      </w:r>
      <w:r w:rsidR="00260E97">
        <w:t xml:space="preserve">Figure </w:t>
      </w:r>
      <w:r w:rsidR="00260E97">
        <w:rPr>
          <w:noProof/>
        </w:rPr>
        <w:t>1</w:t>
      </w:r>
      <w:r w:rsidR="00260E97">
        <w:rPr>
          <w:rFonts w:eastAsiaTheme="minorHAnsi"/>
          <w:highlight w:val="cyan"/>
        </w:rPr>
        <w:fldChar w:fldCharType="end"/>
      </w:r>
      <w:r w:rsidR="00760424" w:rsidRPr="00AA1687">
        <w:rPr>
          <w:rFonts w:eastAsiaTheme="minorHAnsi"/>
        </w:rPr>
        <w:t>)</w:t>
      </w:r>
      <w:r w:rsidR="0059352A" w:rsidRPr="00AA1687">
        <w:rPr>
          <w:rFonts w:eastAsiaTheme="minorHAnsi"/>
        </w:rPr>
        <w:t xml:space="preserve">. </w:t>
      </w:r>
      <w:r w:rsidR="00620C76" w:rsidRPr="006D7E3B">
        <w:rPr>
          <w:rFonts w:eastAsiaTheme="minorHAnsi"/>
        </w:rPr>
        <w:t>The executable file will be located on either a local or shared network drive.</w:t>
      </w:r>
      <w:r w:rsidR="00620C76">
        <w:rPr>
          <w:rFonts w:eastAsiaTheme="minorHAnsi"/>
        </w:rPr>
        <w:t xml:space="preserve"> </w:t>
      </w:r>
      <w:r w:rsidR="0059352A" w:rsidRPr="00AA1687">
        <w:rPr>
          <w:rFonts w:eastAsiaTheme="minorHAnsi"/>
        </w:rPr>
        <w:t xml:space="preserve">If the shortcut does not appear, refer to </w:t>
      </w:r>
      <w:r w:rsidR="0059352A" w:rsidRPr="0025066E">
        <w:rPr>
          <w:rFonts w:eastAsiaTheme="minorHAnsi"/>
        </w:rPr>
        <w:t xml:space="preserve">the </w:t>
      </w:r>
      <w:r w:rsidR="0059352A" w:rsidRPr="0025066E">
        <w:rPr>
          <w:rFonts w:eastAsiaTheme="minorHAnsi"/>
          <w:i/>
          <w:iCs/>
        </w:rPr>
        <w:t xml:space="preserve">Installation Guide for </w:t>
      </w:r>
      <w:r w:rsidRPr="0025066E">
        <w:rPr>
          <w:rFonts w:eastAsiaTheme="minorHAnsi"/>
          <w:i/>
          <w:iCs/>
        </w:rPr>
        <w:t>the ePCS GUI</w:t>
      </w:r>
      <w:r w:rsidR="0059352A" w:rsidRPr="0025066E">
        <w:rPr>
          <w:rFonts w:eastAsiaTheme="minorHAnsi"/>
        </w:rPr>
        <w:t>,</w:t>
      </w:r>
      <w:r w:rsidR="0059352A" w:rsidRPr="00AA1687">
        <w:rPr>
          <w:rFonts w:eastAsiaTheme="minorHAnsi"/>
        </w:rPr>
        <w:t xml:space="preserve"> or ask the local support staff for assistance.</w:t>
      </w:r>
    </w:p>
    <w:p w14:paraId="3B5EE60E" w14:textId="0466EC6F" w:rsidR="0052382C" w:rsidRDefault="0052382C" w:rsidP="002F445A">
      <w:pPr>
        <w:pStyle w:val="Caption"/>
        <w:jc w:val="center"/>
      </w:pPr>
      <w:bookmarkStart w:id="88" w:name="_Ref130814621"/>
      <w:bookmarkStart w:id="89" w:name="_Toc152015523"/>
      <w:r>
        <w:t xml:space="preserve">Figure </w:t>
      </w:r>
      <w:r>
        <w:fldChar w:fldCharType="begin"/>
      </w:r>
      <w:r>
        <w:instrText>SEQ Figure \* ARABIC</w:instrText>
      </w:r>
      <w:r>
        <w:fldChar w:fldCharType="separate"/>
      </w:r>
      <w:r w:rsidR="001A25A4">
        <w:rPr>
          <w:noProof/>
        </w:rPr>
        <w:t>1</w:t>
      </w:r>
      <w:r>
        <w:fldChar w:fldCharType="end"/>
      </w:r>
      <w:bookmarkEnd w:id="88"/>
      <w:r w:rsidR="007879E4">
        <w:t>:</w:t>
      </w:r>
      <w:r w:rsidR="007879E4" w:rsidRPr="007879E4">
        <w:rPr>
          <w:rFonts w:eastAsiaTheme="minorHAnsi"/>
        </w:rPr>
        <w:t xml:space="preserve"> </w:t>
      </w:r>
      <w:r w:rsidR="007879E4" w:rsidRPr="00BB658A">
        <w:rPr>
          <w:rFonts w:eastAsiaTheme="minorHAnsi"/>
        </w:rPr>
        <w:t>ePCS GUI Icon</w:t>
      </w:r>
      <w:bookmarkEnd w:id="89"/>
    </w:p>
    <w:p w14:paraId="66ECDC33" w14:textId="04CD99DA" w:rsidR="0059352A" w:rsidRPr="002378D2" w:rsidRDefault="001C191B" w:rsidP="002378D2">
      <w:pPr>
        <w:pStyle w:val="Figure"/>
        <w:rPr>
          <w:rFonts w:eastAsiaTheme="minorHAnsi"/>
        </w:rPr>
      </w:pPr>
      <w:r>
        <w:rPr>
          <w:noProof/>
        </w:rPr>
        <w:drawing>
          <wp:inline distT="0" distB="0" distL="0" distR="0" wp14:anchorId="1C2E8B48" wp14:editId="6363A2AE">
            <wp:extent cx="1409700" cy="1333500"/>
            <wp:effectExtent l="0" t="0" r="0" b="0"/>
            <wp:docPr id="4" name="Picture 4" descr="The ePCS icon. The letters e P C 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ePCS icon. The letters e P C S in a circle"/>
                    <pic:cNvPicPr/>
                  </pic:nvPicPr>
                  <pic:blipFill>
                    <a:blip r:embed="rId34"/>
                    <a:stretch>
                      <a:fillRect/>
                    </a:stretch>
                  </pic:blipFill>
                  <pic:spPr>
                    <a:xfrm>
                      <a:off x="0" y="0"/>
                      <a:ext cx="1409700" cy="1333500"/>
                    </a:xfrm>
                    <a:prstGeom prst="rect">
                      <a:avLst/>
                    </a:prstGeom>
                  </pic:spPr>
                </pic:pic>
              </a:graphicData>
            </a:graphic>
          </wp:inline>
        </w:drawing>
      </w:r>
    </w:p>
    <w:p w14:paraId="27C87D8D" w14:textId="7748F2B9" w:rsidR="0059352A" w:rsidRPr="00BB658A" w:rsidRDefault="0059352A">
      <w:pPr>
        <w:pStyle w:val="NumberedParagraph"/>
        <w:numPr>
          <w:ilvl w:val="0"/>
          <w:numId w:val="12"/>
        </w:numPr>
        <w:rPr>
          <w:sz w:val="20"/>
          <w:szCs w:val="20"/>
        </w:rPr>
      </w:pPr>
      <w:r w:rsidRPr="00BB658A">
        <w:rPr>
          <w:sz w:val="20"/>
          <w:szCs w:val="20"/>
        </w:rPr>
        <w:t>Double</w:t>
      </w:r>
      <w:r w:rsidR="00310B97" w:rsidRPr="00BB658A">
        <w:rPr>
          <w:sz w:val="20"/>
          <w:szCs w:val="20"/>
        </w:rPr>
        <w:t>-</w:t>
      </w:r>
      <w:r w:rsidRPr="00BB658A">
        <w:rPr>
          <w:sz w:val="20"/>
          <w:szCs w:val="20"/>
        </w:rPr>
        <w:t xml:space="preserve">click the </w:t>
      </w:r>
      <w:r w:rsidR="00334C89" w:rsidRPr="00BB658A">
        <w:rPr>
          <w:sz w:val="20"/>
          <w:szCs w:val="20"/>
        </w:rPr>
        <w:t>eP</w:t>
      </w:r>
      <w:r w:rsidRPr="00BB658A">
        <w:rPr>
          <w:sz w:val="20"/>
          <w:szCs w:val="20"/>
        </w:rPr>
        <w:t>C</w:t>
      </w:r>
      <w:r w:rsidR="00334C89" w:rsidRPr="00BB658A">
        <w:rPr>
          <w:sz w:val="20"/>
          <w:szCs w:val="20"/>
        </w:rPr>
        <w:t>S</w:t>
      </w:r>
      <w:r w:rsidRPr="00BB658A">
        <w:rPr>
          <w:sz w:val="20"/>
          <w:szCs w:val="20"/>
        </w:rPr>
        <w:t xml:space="preserve"> GUI shortcut </w:t>
      </w:r>
      <w:r w:rsidR="00760424" w:rsidRPr="00BB658A">
        <w:rPr>
          <w:sz w:val="20"/>
          <w:szCs w:val="20"/>
        </w:rPr>
        <w:t>to</w:t>
      </w:r>
      <w:r w:rsidRPr="00BB658A">
        <w:rPr>
          <w:sz w:val="20"/>
          <w:szCs w:val="20"/>
        </w:rPr>
        <w:t xml:space="preserve"> launch the application.</w:t>
      </w:r>
    </w:p>
    <w:p w14:paraId="702A6993" w14:textId="5D928703" w:rsidR="0059352A" w:rsidRPr="001A5036" w:rsidRDefault="00EE5DD4" w:rsidP="002F445A">
      <w:pPr>
        <w:pStyle w:val="BodyText"/>
      </w:pPr>
      <w:r w:rsidRPr="001A5036">
        <w:rPr>
          <w:rFonts w:eastAsiaTheme="minorHAnsi"/>
        </w:rPr>
        <w:t xml:space="preserve">When </w:t>
      </w:r>
      <w:r w:rsidR="00754EB9" w:rsidRPr="001A5036">
        <w:rPr>
          <w:rFonts w:eastAsiaTheme="minorHAnsi"/>
        </w:rPr>
        <w:t>the ePCS GUI</w:t>
      </w:r>
      <w:r w:rsidR="0059352A" w:rsidRPr="001A5036">
        <w:rPr>
          <w:rFonts w:eastAsiaTheme="minorHAnsi"/>
        </w:rPr>
        <w:t xml:space="preserve"> is launched, </w:t>
      </w:r>
      <w:r w:rsidRPr="001A5036">
        <w:rPr>
          <w:rFonts w:eastAsiaTheme="minorHAnsi"/>
        </w:rPr>
        <w:t xml:space="preserve">a </w:t>
      </w:r>
      <w:r w:rsidR="0059352A" w:rsidRPr="001A5036">
        <w:rPr>
          <w:rFonts w:eastAsiaTheme="minorHAnsi"/>
        </w:rPr>
        <w:t xml:space="preserve">Personal </w:t>
      </w:r>
      <w:r w:rsidRPr="001A5036">
        <w:rPr>
          <w:rFonts w:eastAsiaTheme="minorHAnsi"/>
        </w:rPr>
        <w:t xml:space="preserve">Identity </w:t>
      </w:r>
      <w:r w:rsidR="0059352A" w:rsidRPr="001A5036">
        <w:rPr>
          <w:rFonts w:eastAsiaTheme="minorHAnsi"/>
        </w:rPr>
        <w:t xml:space="preserve">Verification (PIV) </w:t>
      </w:r>
      <w:r w:rsidRPr="001A5036">
        <w:rPr>
          <w:rFonts w:eastAsiaTheme="minorHAnsi"/>
        </w:rPr>
        <w:t xml:space="preserve">card </w:t>
      </w:r>
      <w:r w:rsidR="0059352A" w:rsidRPr="001A5036">
        <w:rPr>
          <w:rFonts w:eastAsiaTheme="minorHAnsi"/>
        </w:rPr>
        <w:t xml:space="preserve">with </w:t>
      </w:r>
      <w:r w:rsidR="007A4E44" w:rsidRPr="001A5036">
        <w:t>two-factor authentication</w:t>
      </w:r>
      <w:r w:rsidR="00754EB9" w:rsidRPr="001A5036">
        <w:rPr>
          <w:rFonts w:eastAsiaTheme="minorHAnsi"/>
        </w:rPr>
        <w:t xml:space="preserve"> is used to access the system.</w:t>
      </w:r>
    </w:p>
    <w:p w14:paraId="0B2E358D" w14:textId="1F08F230" w:rsidR="0059352A" w:rsidRPr="001A5036" w:rsidRDefault="00755A85">
      <w:pPr>
        <w:pStyle w:val="Heading3"/>
      </w:pPr>
      <w:bookmarkStart w:id="90" w:name="_Ref144210753"/>
      <w:bookmarkStart w:id="91" w:name="_Ref144210754"/>
      <w:bookmarkStart w:id="92" w:name="_Toc152015496"/>
      <w:r w:rsidRPr="001A5036">
        <w:t xml:space="preserve">Authentication via Personal </w:t>
      </w:r>
      <w:r w:rsidR="007C2301" w:rsidRPr="001A5036">
        <w:t>Identity</w:t>
      </w:r>
      <w:r w:rsidRPr="001A5036">
        <w:t xml:space="preserve"> Verification</w:t>
      </w:r>
      <w:bookmarkEnd w:id="90"/>
      <w:bookmarkEnd w:id="91"/>
      <w:bookmarkEnd w:id="92"/>
      <w:r w:rsidRPr="001A5036">
        <w:t xml:space="preserve"> </w:t>
      </w:r>
    </w:p>
    <w:p w14:paraId="60FAAD7E" w14:textId="77777777" w:rsidR="008E3B84" w:rsidRPr="001A5036" w:rsidRDefault="007A4E44" w:rsidP="002F445A">
      <w:pPr>
        <w:pStyle w:val="BodyText"/>
        <w:rPr>
          <w:rFonts w:eastAsiaTheme="minorHAnsi"/>
        </w:rPr>
      </w:pPr>
      <w:r w:rsidRPr="001A5036">
        <w:t>Two-factor authentication</w:t>
      </w:r>
      <w:r w:rsidR="00755A85" w:rsidRPr="001A5036">
        <w:rPr>
          <w:rFonts w:eastAsiaTheme="minorHAnsi"/>
        </w:rPr>
        <w:t xml:space="preserve"> </w:t>
      </w:r>
      <w:r w:rsidR="0059352A" w:rsidRPr="001A5036">
        <w:rPr>
          <w:rFonts w:eastAsiaTheme="minorHAnsi"/>
        </w:rPr>
        <w:t xml:space="preserve">adds a layer of security beyond a traditional username and password combination. </w:t>
      </w:r>
      <w:r w:rsidR="00C11750" w:rsidRPr="001A5036">
        <w:rPr>
          <w:rFonts w:eastAsiaTheme="minorHAnsi"/>
        </w:rPr>
        <w:t>The ePCS GUI</w:t>
      </w:r>
      <w:r w:rsidR="0059352A" w:rsidRPr="001A5036">
        <w:rPr>
          <w:rFonts w:eastAsiaTheme="minorHAnsi"/>
        </w:rPr>
        <w:t xml:space="preserve"> obtain</w:t>
      </w:r>
      <w:r w:rsidR="00C11750" w:rsidRPr="001A5036">
        <w:rPr>
          <w:rFonts w:eastAsiaTheme="minorHAnsi"/>
        </w:rPr>
        <w:t>s</w:t>
      </w:r>
      <w:r w:rsidR="0059352A" w:rsidRPr="001A5036">
        <w:rPr>
          <w:rFonts w:eastAsiaTheme="minorHAnsi"/>
        </w:rPr>
        <w:t xml:space="preserve"> credentials from a</w:t>
      </w:r>
      <w:r w:rsidR="00C11750" w:rsidRPr="001A5036">
        <w:rPr>
          <w:rFonts w:eastAsiaTheme="minorHAnsi"/>
        </w:rPr>
        <w:t xml:space="preserve"> combination of</w:t>
      </w:r>
      <w:r w:rsidR="0059352A" w:rsidRPr="001A5036">
        <w:rPr>
          <w:rFonts w:eastAsiaTheme="minorHAnsi"/>
        </w:rPr>
        <w:t xml:space="preserve"> PIV card and </w:t>
      </w:r>
      <w:r w:rsidR="00755A85" w:rsidRPr="001A5036">
        <w:rPr>
          <w:rFonts w:eastAsiaTheme="minorHAnsi"/>
        </w:rPr>
        <w:t>Personal Identification Number (PIN)</w:t>
      </w:r>
      <w:r w:rsidR="0059352A" w:rsidRPr="001A5036">
        <w:rPr>
          <w:rFonts w:eastAsiaTheme="minorHAnsi"/>
        </w:rPr>
        <w:t xml:space="preserve">. When </w:t>
      </w:r>
      <w:r w:rsidR="00C11750" w:rsidRPr="001A5036">
        <w:rPr>
          <w:rFonts w:eastAsiaTheme="minorHAnsi"/>
        </w:rPr>
        <w:t>the ePCS GUI</w:t>
      </w:r>
      <w:r w:rsidR="0059352A" w:rsidRPr="001A5036">
        <w:rPr>
          <w:rFonts w:eastAsiaTheme="minorHAnsi"/>
        </w:rPr>
        <w:t xml:space="preserve"> is launched, it will attempt to use a PIV card for authentication.</w:t>
      </w:r>
    </w:p>
    <w:p w14:paraId="06C91E8B" w14:textId="2BC514AB" w:rsidR="0059352A" w:rsidRPr="001A5036" w:rsidRDefault="008E3B84" w:rsidP="002F445A">
      <w:pPr>
        <w:pStyle w:val="BodyText"/>
        <w:rPr>
          <w:rFonts w:eastAsiaTheme="minorHAnsi"/>
        </w:rPr>
      </w:pPr>
      <w:r w:rsidRPr="001A5036">
        <w:rPr>
          <w:rFonts w:eastAsiaTheme="minorHAnsi"/>
          <w:b/>
          <w:bCs/>
        </w:rPr>
        <w:lastRenderedPageBreak/>
        <w:t>Note:</w:t>
      </w:r>
      <w:r w:rsidR="00403F59" w:rsidRPr="001A5036">
        <w:rPr>
          <w:rFonts w:eastAsiaTheme="minorHAnsi"/>
        </w:rPr>
        <w:t xml:space="preserve"> If the PIN was used </w:t>
      </w:r>
      <w:r w:rsidR="00920D93" w:rsidRPr="001A5036">
        <w:rPr>
          <w:rFonts w:eastAsiaTheme="minorHAnsi"/>
        </w:rPr>
        <w:t>to</w:t>
      </w:r>
      <w:r w:rsidR="00403F59" w:rsidRPr="001A5036">
        <w:rPr>
          <w:rFonts w:eastAsiaTheme="minorHAnsi"/>
        </w:rPr>
        <w:t xml:space="preserve"> access any Windows application within a site-defined </w:t>
      </w:r>
      <w:proofErr w:type="gramStart"/>
      <w:r w:rsidR="00403F59" w:rsidRPr="001A5036">
        <w:rPr>
          <w:rFonts w:eastAsiaTheme="minorHAnsi"/>
        </w:rPr>
        <w:t>period of time</w:t>
      </w:r>
      <w:proofErr w:type="gramEnd"/>
      <w:r w:rsidR="00403F59" w:rsidRPr="001A5036">
        <w:rPr>
          <w:rFonts w:eastAsiaTheme="minorHAnsi"/>
        </w:rPr>
        <w:t xml:space="preserve"> (e.g., 10 or 15 minutes), the PIN is cached; the user will be allowed access to the ePCS GUI without selecting a PIV certificate and re-entering the PIN. </w:t>
      </w:r>
    </w:p>
    <w:p w14:paraId="6CA57670" w14:textId="63361667" w:rsidR="0059352A" w:rsidRPr="001A5036" w:rsidRDefault="0059352A">
      <w:pPr>
        <w:pStyle w:val="NumberedParagraph"/>
        <w:keepNext/>
        <w:numPr>
          <w:ilvl w:val="0"/>
          <w:numId w:val="9"/>
        </w:numPr>
        <w:rPr>
          <w:sz w:val="20"/>
          <w:szCs w:val="20"/>
        </w:rPr>
      </w:pPr>
      <w:r w:rsidRPr="001A5036">
        <w:rPr>
          <w:sz w:val="20"/>
          <w:szCs w:val="20"/>
        </w:rPr>
        <w:t xml:space="preserve">Select </w:t>
      </w:r>
      <w:r w:rsidR="005615BA" w:rsidRPr="001A5036">
        <w:rPr>
          <w:sz w:val="20"/>
          <w:szCs w:val="20"/>
        </w:rPr>
        <w:t xml:space="preserve">the desired </w:t>
      </w:r>
      <w:r w:rsidRPr="001A5036">
        <w:rPr>
          <w:sz w:val="20"/>
          <w:szCs w:val="20"/>
        </w:rPr>
        <w:t>PIV card certificate</w:t>
      </w:r>
      <w:r w:rsidR="001C58F6" w:rsidRPr="001A5036">
        <w:rPr>
          <w:sz w:val="20"/>
          <w:szCs w:val="20"/>
        </w:rPr>
        <w:t xml:space="preserve"> (</w:t>
      </w:r>
      <w:r w:rsidR="00260E97" w:rsidRPr="001A5036">
        <w:rPr>
          <w:sz w:val="20"/>
          <w:szCs w:val="20"/>
        </w:rPr>
        <w:fldChar w:fldCharType="begin"/>
      </w:r>
      <w:r w:rsidR="00260E97" w:rsidRPr="001A5036">
        <w:rPr>
          <w:sz w:val="20"/>
          <w:szCs w:val="20"/>
        </w:rPr>
        <w:instrText xml:space="preserve"> REF _Ref130814598 \h  \* MERGEFORMAT </w:instrText>
      </w:r>
      <w:r w:rsidR="00260E97" w:rsidRPr="001A5036">
        <w:rPr>
          <w:sz w:val="20"/>
          <w:szCs w:val="20"/>
        </w:rPr>
      </w:r>
      <w:r w:rsidR="00260E97" w:rsidRPr="001A5036">
        <w:rPr>
          <w:sz w:val="20"/>
          <w:szCs w:val="20"/>
        </w:rPr>
        <w:fldChar w:fldCharType="separate"/>
      </w:r>
      <w:r w:rsidR="006B1211" w:rsidRPr="001A5036">
        <w:rPr>
          <w:sz w:val="20"/>
          <w:szCs w:val="20"/>
        </w:rPr>
        <w:t xml:space="preserve">Figure </w:t>
      </w:r>
      <w:r w:rsidR="006B1211" w:rsidRPr="001A5036">
        <w:rPr>
          <w:noProof/>
          <w:sz w:val="20"/>
          <w:szCs w:val="20"/>
        </w:rPr>
        <w:t>2</w:t>
      </w:r>
      <w:r w:rsidR="00260E97" w:rsidRPr="001A5036">
        <w:rPr>
          <w:sz w:val="20"/>
          <w:szCs w:val="20"/>
        </w:rPr>
        <w:fldChar w:fldCharType="end"/>
      </w:r>
      <w:r w:rsidR="001C58F6" w:rsidRPr="001A5036">
        <w:rPr>
          <w:sz w:val="20"/>
          <w:szCs w:val="20"/>
        </w:rPr>
        <w:t>)</w:t>
      </w:r>
      <w:r w:rsidRPr="001A5036">
        <w:rPr>
          <w:sz w:val="20"/>
          <w:szCs w:val="20"/>
        </w:rPr>
        <w:t>:</w:t>
      </w:r>
    </w:p>
    <w:p w14:paraId="686E61B4" w14:textId="7AE0D2B8" w:rsidR="0052382C" w:rsidRDefault="0052382C" w:rsidP="002F445A">
      <w:pPr>
        <w:pStyle w:val="Caption"/>
        <w:jc w:val="center"/>
      </w:pPr>
      <w:bookmarkStart w:id="93" w:name="_Ref130814598"/>
      <w:bookmarkStart w:id="94" w:name="_Toc152015524"/>
      <w:r>
        <w:t xml:space="preserve">Figure </w:t>
      </w:r>
      <w:r>
        <w:fldChar w:fldCharType="begin"/>
      </w:r>
      <w:r>
        <w:instrText>SEQ Figure \* ARABIC</w:instrText>
      </w:r>
      <w:r>
        <w:fldChar w:fldCharType="separate"/>
      </w:r>
      <w:r w:rsidR="001A25A4">
        <w:rPr>
          <w:noProof/>
        </w:rPr>
        <w:t>2</w:t>
      </w:r>
      <w:r>
        <w:fldChar w:fldCharType="end"/>
      </w:r>
      <w:bookmarkEnd w:id="93"/>
      <w:r w:rsidR="007879E4">
        <w:t xml:space="preserve">: </w:t>
      </w:r>
      <w:bookmarkStart w:id="95" w:name="_Ref84594509"/>
      <w:r w:rsidR="007879E4" w:rsidRPr="00BB658A">
        <w:rPr>
          <w:rFonts w:eastAsiaTheme="minorHAnsi"/>
        </w:rPr>
        <w:t>PIV Certificate Selection</w:t>
      </w:r>
      <w:bookmarkEnd w:id="94"/>
      <w:bookmarkEnd w:id="95"/>
    </w:p>
    <w:p w14:paraId="5CC47819" w14:textId="77777777" w:rsidR="0059352A" w:rsidRPr="0059352A" w:rsidRDefault="0059352A" w:rsidP="00DE3B9B">
      <w:pPr>
        <w:pStyle w:val="Figure"/>
        <w:rPr>
          <w:rFonts w:eastAsiaTheme="minorHAnsi"/>
        </w:rPr>
      </w:pPr>
      <w:r w:rsidRPr="0059352A">
        <w:rPr>
          <w:rFonts w:eastAsiaTheme="minorHAnsi"/>
          <w:noProof/>
        </w:rPr>
        <w:drawing>
          <wp:inline distT="0" distB="0" distL="0" distR="0" wp14:anchorId="360A9E64" wp14:editId="1F991750">
            <wp:extent cx="3135086" cy="2648197"/>
            <wp:effectExtent l="19050" t="19050" r="27305" b="19050"/>
            <wp:docPr id="180" name="Picture 180" descr="This image shows the PIV Certificat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2822"/>
                    <a:stretch/>
                  </pic:blipFill>
                  <pic:spPr bwMode="auto">
                    <a:xfrm>
                      <a:off x="0" y="0"/>
                      <a:ext cx="3136268" cy="2649195"/>
                    </a:xfrm>
                    <a:prstGeom prst="rect">
                      <a:avLst/>
                    </a:prstGeom>
                    <a:noFill/>
                    <a:ln w="9525" cap="flat" cmpd="sng" algn="ctr">
                      <a:solidFill>
                        <a:srgbClr val="00339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40303E" w14:textId="43C2D237" w:rsidR="0059352A" w:rsidRPr="00260E97" w:rsidRDefault="00755A85">
      <w:pPr>
        <w:pStyle w:val="NumberedParagraph"/>
        <w:rPr>
          <w:sz w:val="20"/>
          <w:szCs w:val="20"/>
        </w:rPr>
      </w:pPr>
      <w:r w:rsidRPr="00260E97">
        <w:rPr>
          <w:sz w:val="20"/>
          <w:szCs w:val="20"/>
        </w:rPr>
        <w:t xml:space="preserve">Enter </w:t>
      </w:r>
      <w:r w:rsidR="00CA6781" w:rsidRPr="00260E97">
        <w:rPr>
          <w:sz w:val="20"/>
          <w:szCs w:val="20"/>
        </w:rPr>
        <w:t>the</w:t>
      </w:r>
      <w:r w:rsidR="0059352A" w:rsidRPr="00260E97">
        <w:rPr>
          <w:sz w:val="20"/>
          <w:szCs w:val="20"/>
        </w:rPr>
        <w:t xml:space="preserve"> PIN and press the OK button</w:t>
      </w:r>
      <w:r w:rsidR="001C58F6" w:rsidRPr="00260E97">
        <w:rPr>
          <w:sz w:val="20"/>
          <w:szCs w:val="20"/>
        </w:rPr>
        <w:t xml:space="preserve"> (</w:t>
      </w:r>
      <w:r w:rsidR="00260E97" w:rsidRPr="002F445A">
        <w:rPr>
          <w:sz w:val="20"/>
          <w:szCs w:val="20"/>
        </w:rPr>
        <w:fldChar w:fldCharType="begin"/>
      </w:r>
      <w:r w:rsidR="00260E97" w:rsidRPr="00F246C7">
        <w:rPr>
          <w:sz w:val="20"/>
          <w:szCs w:val="20"/>
        </w:rPr>
        <w:instrText xml:space="preserve"> REF _Ref130814579 \h </w:instrText>
      </w:r>
      <w:r w:rsidR="00260E97" w:rsidRPr="002F445A">
        <w:rPr>
          <w:sz w:val="20"/>
          <w:szCs w:val="20"/>
        </w:rPr>
        <w:instrText xml:space="preserve"> \* MERGEFORMAT </w:instrText>
      </w:r>
      <w:r w:rsidR="00260E97" w:rsidRPr="002F445A">
        <w:rPr>
          <w:sz w:val="20"/>
          <w:szCs w:val="20"/>
        </w:rPr>
      </w:r>
      <w:r w:rsidR="00260E97" w:rsidRPr="002F445A">
        <w:rPr>
          <w:sz w:val="20"/>
          <w:szCs w:val="20"/>
        </w:rPr>
        <w:fldChar w:fldCharType="separate"/>
      </w:r>
      <w:r w:rsidR="00873D69" w:rsidRPr="002759E5">
        <w:rPr>
          <w:sz w:val="20"/>
          <w:szCs w:val="20"/>
        </w:rPr>
        <w:t xml:space="preserve">Figure </w:t>
      </w:r>
      <w:r w:rsidR="00873D69" w:rsidRPr="002759E5">
        <w:rPr>
          <w:noProof/>
          <w:sz w:val="20"/>
          <w:szCs w:val="20"/>
        </w:rPr>
        <w:t>3</w:t>
      </w:r>
      <w:r w:rsidR="00260E97" w:rsidRPr="002F445A">
        <w:rPr>
          <w:sz w:val="20"/>
          <w:szCs w:val="20"/>
        </w:rPr>
        <w:fldChar w:fldCharType="end"/>
      </w:r>
      <w:r w:rsidR="001C58F6" w:rsidRPr="00F246C7">
        <w:rPr>
          <w:sz w:val="20"/>
          <w:szCs w:val="20"/>
        </w:rPr>
        <w:t>)</w:t>
      </w:r>
      <w:r w:rsidR="002F445A">
        <w:rPr>
          <w:sz w:val="20"/>
          <w:szCs w:val="20"/>
        </w:rPr>
        <w:t>:</w:t>
      </w:r>
    </w:p>
    <w:p w14:paraId="613322AD" w14:textId="7E12C9C8" w:rsidR="0052382C" w:rsidRDefault="0052382C" w:rsidP="002F445A">
      <w:pPr>
        <w:pStyle w:val="Caption"/>
        <w:jc w:val="center"/>
      </w:pPr>
      <w:bookmarkStart w:id="96" w:name="_Ref130814579"/>
      <w:bookmarkStart w:id="97" w:name="_Toc152015525"/>
      <w:r>
        <w:t xml:space="preserve">Figure </w:t>
      </w:r>
      <w:r>
        <w:fldChar w:fldCharType="begin"/>
      </w:r>
      <w:r>
        <w:instrText>SEQ Figure \* ARABIC</w:instrText>
      </w:r>
      <w:r>
        <w:fldChar w:fldCharType="separate"/>
      </w:r>
      <w:r w:rsidR="001A25A4">
        <w:rPr>
          <w:noProof/>
        </w:rPr>
        <w:t>3</w:t>
      </w:r>
      <w:r>
        <w:fldChar w:fldCharType="end"/>
      </w:r>
      <w:bookmarkEnd w:id="96"/>
      <w:r w:rsidR="007879E4">
        <w:t xml:space="preserve">: </w:t>
      </w:r>
      <w:bookmarkStart w:id="98" w:name="_Ref84594497"/>
      <w:r w:rsidR="007879E4" w:rsidRPr="00BB658A">
        <w:rPr>
          <w:rFonts w:eastAsiaTheme="minorHAnsi"/>
        </w:rPr>
        <w:t>PIN Entry</w:t>
      </w:r>
      <w:bookmarkEnd w:id="97"/>
      <w:bookmarkEnd w:id="98"/>
    </w:p>
    <w:p w14:paraId="5FF3793A" w14:textId="032CE52B" w:rsidR="0059352A" w:rsidRPr="0059352A" w:rsidRDefault="00997423" w:rsidP="00DE3B9B">
      <w:pPr>
        <w:pStyle w:val="Figure"/>
        <w:rPr>
          <w:rFonts w:eastAsiaTheme="minorHAnsi"/>
          <w:b/>
        </w:rPr>
      </w:pPr>
      <w:r>
        <w:rPr>
          <w:noProof/>
        </w:rPr>
        <w:drawing>
          <wp:inline distT="0" distB="0" distL="0" distR="0" wp14:anchorId="6FE3086A" wp14:editId="4C77CC30">
            <wp:extent cx="3639312" cy="2103120"/>
            <wp:effectExtent l="0" t="0" r="0" b="0"/>
            <wp:docPr id="1" name="Picture 1" descr="Displays the ActivClient Login pop-up window, where the PIN must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plays the ActivClient Login pop-up window, where the PIN must be entered."/>
                    <pic:cNvPicPr/>
                  </pic:nvPicPr>
                  <pic:blipFill>
                    <a:blip r:embed="rId36"/>
                    <a:stretch>
                      <a:fillRect/>
                    </a:stretch>
                  </pic:blipFill>
                  <pic:spPr>
                    <a:xfrm>
                      <a:off x="0" y="0"/>
                      <a:ext cx="3639312" cy="2103120"/>
                    </a:xfrm>
                    <a:prstGeom prst="rect">
                      <a:avLst/>
                    </a:prstGeom>
                  </pic:spPr>
                </pic:pic>
              </a:graphicData>
            </a:graphic>
          </wp:inline>
        </w:drawing>
      </w:r>
    </w:p>
    <w:p w14:paraId="19E667EC" w14:textId="25913949" w:rsidR="009A2B04" w:rsidRPr="001A5036" w:rsidRDefault="0059352A" w:rsidP="002F445A">
      <w:pPr>
        <w:pStyle w:val="BodyText"/>
        <w:rPr>
          <w:rFonts w:eastAsiaTheme="minorHAnsi"/>
        </w:rPr>
      </w:pPr>
      <w:r w:rsidRPr="006045E2">
        <w:rPr>
          <w:rFonts w:eastAsiaTheme="minorHAnsi"/>
        </w:rPr>
        <w:t xml:space="preserve">If PIV authentication is successful, </w:t>
      </w:r>
      <w:r w:rsidR="00100AB1">
        <w:rPr>
          <w:rFonts w:eastAsiaTheme="minorHAnsi"/>
        </w:rPr>
        <w:t xml:space="preserve">the </w:t>
      </w:r>
      <w:r w:rsidRPr="006045E2">
        <w:rPr>
          <w:rFonts w:eastAsiaTheme="minorHAnsi"/>
        </w:rPr>
        <w:t>System Use Notification</w:t>
      </w:r>
      <w:r w:rsidR="00EC5C5E">
        <w:rPr>
          <w:rFonts w:eastAsiaTheme="minorHAnsi"/>
        </w:rPr>
        <w:t xml:space="preserve"> </w:t>
      </w:r>
      <w:r w:rsidR="00F11B12">
        <w:rPr>
          <w:rFonts w:eastAsiaTheme="minorHAnsi"/>
        </w:rPr>
        <w:t xml:space="preserve">dialog </w:t>
      </w:r>
      <w:r w:rsidR="00100AB1">
        <w:rPr>
          <w:rFonts w:eastAsiaTheme="minorHAnsi"/>
        </w:rPr>
        <w:t xml:space="preserve">will appear </w:t>
      </w:r>
      <w:r w:rsidR="002F445A">
        <w:rPr>
          <w:rFonts w:eastAsiaTheme="minorHAnsi"/>
        </w:rPr>
        <w:t xml:space="preserve">as shown in </w:t>
      </w:r>
      <w:r w:rsidR="00260E97" w:rsidRPr="001A5036">
        <w:rPr>
          <w:rFonts w:eastAsiaTheme="minorHAnsi"/>
        </w:rPr>
        <w:fldChar w:fldCharType="begin"/>
      </w:r>
      <w:r w:rsidR="00260E97" w:rsidRPr="001A5036">
        <w:rPr>
          <w:rFonts w:eastAsiaTheme="minorHAnsi"/>
        </w:rPr>
        <w:instrText xml:space="preserve"> REF _Ref130814545 \h  \* MERGEFORMAT </w:instrText>
      </w:r>
      <w:r w:rsidR="00260E97" w:rsidRPr="001A5036">
        <w:rPr>
          <w:rFonts w:eastAsiaTheme="minorHAnsi"/>
        </w:rPr>
      </w:r>
      <w:r w:rsidR="00260E97" w:rsidRPr="001A5036">
        <w:rPr>
          <w:rFonts w:eastAsiaTheme="minorHAnsi"/>
        </w:rPr>
        <w:fldChar w:fldCharType="separate"/>
      </w:r>
      <w:r w:rsidR="00831ADB" w:rsidRPr="001A5036">
        <w:t xml:space="preserve">Figure </w:t>
      </w:r>
      <w:r w:rsidR="00831ADB" w:rsidRPr="001A5036">
        <w:rPr>
          <w:noProof/>
        </w:rPr>
        <w:t>4</w:t>
      </w:r>
      <w:r w:rsidR="00260E97" w:rsidRPr="001A5036">
        <w:rPr>
          <w:rFonts w:eastAsiaTheme="minorHAnsi"/>
        </w:rPr>
        <w:fldChar w:fldCharType="end"/>
      </w:r>
      <w:r w:rsidRPr="001A5036">
        <w:rPr>
          <w:rFonts w:eastAsiaTheme="minorHAnsi"/>
        </w:rPr>
        <w:t xml:space="preserve">. Press the </w:t>
      </w:r>
      <w:r w:rsidRPr="001A5036">
        <w:rPr>
          <w:rFonts w:eastAsiaTheme="minorHAnsi"/>
          <w:b/>
        </w:rPr>
        <w:t>OK</w:t>
      </w:r>
      <w:r w:rsidRPr="001A5036">
        <w:rPr>
          <w:rFonts w:eastAsiaTheme="minorHAnsi"/>
        </w:rPr>
        <w:t xml:space="preserve"> button to complete the login process.</w:t>
      </w:r>
      <w:r w:rsidR="009A2B04" w:rsidRPr="001A5036">
        <w:rPr>
          <w:rFonts w:eastAsiaTheme="minorHAnsi"/>
        </w:rPr>
        <w:t xml:space="preserve"> </w:t>
      </w:r>
    </w:p>
    <w:p w14:paraId="157E7966" w14:textId="17F036F2" w:rsidR="009A2B04" w:rsidRPr="006045E2" w:rsidRDefault="009A2B04" w:rsidP="002F445A">
      <w:pPr>
        <w:pStyle w:val="BodyText"/>
        <w:rPr>
          <w:rFonts w:eastAsiaTheme="minorHAnsi"/>
        </w:rPr>
      </w:pPr>
      <w:r w:rsidRPr="001A5036">
        <w:rPr>
          <w:rFonts w:eastAsiaTheme="minorHAnsi"/>
        </w:rPr>
        <w:t>If PIV authentication fails</w:t>
      </w:r>
      <w:r w:rsidR="0057080F" w:rsidRPr="001A5036">
        <w:rPr>
          <w:rFonts w:eastAsiaTheme="minorHAnsi"/>
        </w:rPr>
        <w:t xml:space="preserve">, or the </w:t>
      </w:r>
      <w:r w:rsidR="0057080F" w:rsidRPr="001A5036">
        <w:rPr>
          <w:rFonts w:eastAsiaTheme="minorHAnsi"/>
          <w:b/>
          <w:bCs/>
        </w:rPr>
        <w:t>Cancel</w:t>
      </w:r>
      <w:r w:rsidR="0057080F" w:rsidRPr="001A5036">
        <w:rPr>
          <w:rFonts w:eastAsiaTheme="minorHAnsi"/>
        </w:rPr>
        <w:t xml:space="preserve"> button is clicked</w:t>
      </w:r>
      <w:r w:rsidRPr="001A5036">
        <w:rPr>
          <w:rFonts w:eastAsiaTheme="minorHAnsi"/>
        </w:rPr>
        <w:t>, the prompt for Access and Verify codes will appear</w:t>
      </w:r>
      <w:r w:rsidR="0057080F" w:rsidRPr="001A5036">
        <w:rPr>
          <w:rFonts w:eastAsiaTheme="minorHAnsi"/>
        </w:rPr>
        <w:t xml:space="preserve">, as shown in </w:t>
      </w:r>
      <w:r w:rsidR="005C37DC" w:rsidRPr="001A5036">
        <w:rPr>
          <w:rFonts w:eastAsiaTheme="minorHAnsi"/>
        </w:rPr>
        <w:fldChar w:fldCharType="begin"/>
      </w:r>
      <w:r w:rsidR="005C37DC" w:rsidRPr="001A5036">
        <w:rPr>
          <w:rFonts w:eastAsiaTheme="minorHAnsi"/>
        </w:rPr>
        <w:instrText xml:space="preserve"> REF _Ref144197776 \h </w:instrText>
      </w:r>
      <w:r w:rsidR="00920BF0" w:rsidRPr="001A5036">
        <w:rPr>
          <w:rFonts w:eastAsiaTheme="minorHAnsi"/>
        </w:rPr>
        <w:instrText xml:space="preserve"> \* MERGEFORMAT </w:instrText>
      </w:r>
      <w:r w:rsidR="005C37DC" w:rsidRPr="001A5036">
        <w:rPr>
          <w:rFonts w:eastAsiaTheme="minorHAnsi"/>
        </w:rPr>
      </w:r>
      <w:r w:rsidR="005C37DC" w:rsidRPr="001A5036">
        <w:rPr>
          <w:rFonts w:eastAsiaTheme="minorHAnsi"/>
        </w:rPr>
        <w:fldChar w:fldCharType="separate"/>
      </w:r>
      <w:r w:rsidR="005C37DC" w:rsidRPr="001A5036">
        <w:t xml:space="preserve">Figure </w:t>
      </w:r>
      <w:r w:rsidR="005C37DC" w:rsidRPr="001A5036">
        <w:rPr>
          <w:noProof/>
        </w:rPr>
        <w:t>5</w:t>
      </w:r>
      <w:r w:rsidR="005C37DC" w:rsidRPr="001A5036">
        <w:rPr>
          <w:rFonts w:eastAsiaTheme="minorHAnsi"/>
        </w:rPr>
        <w:fldChar w:fldCharType="end"/>
      </w:r>
      <w:r w:rsidR="0057080F" w:rsidRPr="001A5036">
        <w:rPr>
          <w:rFonts w:eastAsiaTheme="minorHAnsi"/>
        </w:rPr>
        <w:t>. Although the Access and Verify codes can be entered, access to the ePCS GUI will be denied; the PIV card and its associated PIN are required for access (</w:t>
      </w:r>
      <w:r w:rsidR="005C37DC" w:rsidRPr="001A5036">
        <w:rPr>
          <w:rFonts w:eastAsiaTheme="minorHAnsi"/>
        </w:rPr>
        <w:fldChar w:fldCharType="begin"/>
      </w:r>
      <w:r w:rsidR="005C37DC" w:rsidRPr="001A5036">
        <w:rPr>
          <w:rFonts w:eastAsiaTheme="minorHAnsi"/>
        </w:rPr>
        <w:instrText xml:space="preserve"> REF _Ref144197756 \h </w:instrText>
      </w:r>
      <w:r w:rsidR="00920BF0" w:rsidRPr="001A5036">
        <w:rPr>
          <w:rFonts w:eastAsiaTheme="minorHAnsi"/>
        </w:rPr>
        <w:instrText xml:space="preserve"> \* MERGEFORMAT </w:instrText>
      </w:r>
      <w:r w:rsidR="005C37DC" w:rsidRPr="001A5036">
        <w:rPr>
          <w:rFonts w:eastAsiaTheme="minorHAnsi"/>
        </w:rPr>
      </w:r>
      <w:r w:rsidR="005C37DC" w:rsidRPr="001A5036">
        <w:rPr>
          <w:rFonts w:eastAsiaTheme="minorHAnsi"/>
        </w:rPr>
        <w:fldChar w:fldCharType="separate"/>
      </w:r>
      <w:r w:rsidR="005C37DC" w:rsidRPr="001A5036">
        <w:t xml:space="preserve">Figure </w:t>
      </w:r>
      <w:r w:rsidR="005C37DC" w:rsidRPr="001A5036">
        <w:rPr>
          <w:noProof/>
        </w:rPr>
        <w:t>6</w:t>
      </w:r>
      <w:r w:rsidR="005C37DC" w:rsidRPr="001A5036">
        <w:rPr>
          <w:rFonts w:eastAsiaTheme="minorHAnsi"/>
        </w:rPr>
        <w:fldChar w:fldCharType="end"/>
      </w:r>
      <w:r w:rsidR="0057080F" w:rsidRPr="001A5036">
        <w:rPr>
          <w:rFonts w:eastAsiaTheme="minorHAnsi"/>
        </w:rPr>
        <w:t>)</w:t>
      </w:r>
      <w:r w:rsidRPr="001A5036">
        <w:rPr>
          <w:rFonts w:eastAsiaTheme="minorHAnsi"/>
        </w:rPr>
        <w:t>.</w:t>
      </w:r>
    </w:p>
    <w:p w14:paraId="0AE32653" w14:textId="6D9C1618" w:rsidR="0052382C" w:rsidRDefault="0052382C" w:rsidP="002F445A">
      <w:pPr>
        <w:pStyle w:val="Caption"/>
        <w:spacing w:before="0"/>
        <w:jc w:val="center"/>
      </w:pPr>
      <w:bookmarkStart w:id="99" w:name="_Ref130814545"/>
      <w:bookmarkStart w:id="100" w:name="_Toc152015526"/>
      <w:r>
        <w:lastRenderedPageBreak/>
        <w:t xml:space="preserve">Figure </w:t>
      </w:r>
      <w:r>
        <w:fldChar w:fldCharType="begin"/>
      </w:r>
      <w:r>
        <w:instrText>SEQ Figure \* ARABIC</w:instrText>
      </w:r>
      <w:r>
        <w:fldChar w:fldCharType="separate"/>
      </w:r>
      <w:r w:rsidR="001A25A4">
        <w:rPr>
          <w:noProof/>
        </w:rPr>
        <w:t>4</w:t>
      </w:r>
      <w:r>
        <w:fldChar w:fldCharType="end"/>
      </w:r>
      <w:bookmarkEnd w:id="99"/>
      <w:r w:rsidR="007879E4">
        <w:t xml:space="preserve">: </w:t>
      </w:r>
      <w:bookmarkStart w:id="101" w:name="_Ref84594462"/>
      <w:r w:rsidR="0019721D" w:rsidRPr="00BB658A">
        <w:rPr>
          <w:rFonts w:eastAsiaTheme="minorHAnsi"/>
        </w:rPr>
        <w:t>System Use Notification</w:t>
      </w:r>
      <w:bookmarkEnd w:id="100"/>
      <w:bookmarkEnd w:id="101"/>
    </w:p>
    <w:p w14:paraId="78D28588" w14:textId="14FEF642" w:rsidR="0059352A" w:rsidRPr="0059352A" w:rsidRDefault="008358DC" w:rsidP="002F445A">
      <w:pPr>
        <w:pStyle w:val="Figure"/>
        <w:spacing w:after="120" w:line="240" w:lineRule="auto"/>
        <w:rPr>
          <w:rFonts w:eastAsiaTheme="minorHAnsi"/>
        </w:rPr>
      </w:pPr>
      <w:r>
        <w:rPr>
          <w:noProof/>
        </w:rPr>
        <w:drawing>
          <wp:inline distT="0" distB="0" distL="0" distR="0" wp14:anchorId="3B1CA743" wp14:editId="378BA357">
            <wp:extent cx="4462780" cy="3403600"/>
            <wp:effectExtent l="0" t="0" r="0" b="6350"/>
            <wp:docPr id="11" name="Picture 11" descr="The System Use Notification screen, confirming connectivity to a server. Click the OK button to 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The System Use Notification screen, confirming connectivity to a server. Click the OK button to continue."/>
                    <pic:cNvPicPr/>
                  </pic:nvPicPr>
                  <pic:blipFill>
                    <a:blip r:embed="rId37"/>
                    <a:stretch>
                      <a:fillRect/>
                    </a:stretch>
                  </pic:blipFill>
                  <pic:spPr>
                    <a:xfrm>
                      <a:off x="0" y="0"/>
                      <a:ext cx="4463236" cy="3403948"/>
                    </a:xfrm>
                    <a:prstGeom prst="rect">
                      <a:avLst/>
                    </a:prstGeom>
                  </pic:spPr>
                </pic:pic>
              </a:graphicData>
            </a:graphic>
          </wp:inline>
        </w:drawing>
      </w:r>
    </w:p>
    <w:p w14:paraId="65F27B20" w14:textId="09421F3A" w:rsidR="0052382C" w:rsidRDefault="0052382C" w:rsidP="002F445A">
      <w:pPr>
        <w:pStyle w:val="Caption"/>
        <w:jc w:val="center"/>
      </w:pPr>
      <w:bookmarkStart w:id="102" w:name="_Ref144197776"/>
      <w:bookmarkStart w:id="103" w:name="_Ref130814521"/>
      <w:bookmarkStart w:id="104" w:name="_Toc152015527"/>
      <w:r>
        <w:t xml:space="preserve">Figure </w:t>
      </w:r>
      <w:r>
        <w:fldChar w:fldCharType="begin"/>
      </w:r>
      <w:r>
        <w:instrText>SEQ Figure \* ARABIC</w:instrText>
      </w:r>
      <w:r>
        <w:fldChar w:fldCharType="separate"/>
      </w:r>
      <w:r w:rsidR="001A25A4">
        <w:rPr>
          <w:noProof/>
        </w:rPr>
        <w:t>5</w:t>
      </w:r>
      <w:r>
        <w:fldChar w:fldCharType="end"/>
      </w:r>
      <w:bookmarkEnd w:id="102"/>
      <w:bookmarkEnd w:id="103"/>
      <w:r w:rsidR="0019721D">
        <w:t xml:space="preserve">: </w:t>
      </w:r>
      <w:bookmarkStart w:id="105" w:name="_Ref84594363"/>
      <w:r w:rsidR="0019721D" w:rsidRPr="00BB658A">
        <w:rPr>
          <w:rFonts w:eastAsiaTheme="minorHAnsi"/>
        </w:rPr>
        <w:t>VistA Login Screen</w:t>
      </w:r>
      <w:bookmarkEnd w:id="104"/>
      <w:bookmarkEnd w:id="105"/>
    </w:p>
    <w:p w14:paraId="186274A8" w14:textId="0165586A" w:rsidR="00100AB1" w:rsidRDefault="006F3D18" w:rsidP="003B6C1A">
      <w:pPr>
        <w:pStyle w:val="Figure"/>
        <w:rPr>
          <w:rFonts w:eastAsiaTheme="minorHAnsi"/>
        </w:rPr>
      </w:pPr>
      <w:r>
        <w:rPr>
          <w:noProof/>
        </w:rPr>
        <w:drawing>
          <wp:inline distT="0" distB="0" distL="0" distR="0" wp14:anchorId="10C8D10F" wp14:editId="484E5301">
            <wp:extent cx="4475570" cy="3346450"/>
            <wp:effectExtent l="0" t="0" r="1270" b="6350"/>
            <wp:docPr id="15" name="Picture 15" descr="The VistA login screen displayed if connectivity using the PIV card is not successful. The user is prompted for an Access Code and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VistA login screen displayed if connectivity using the PIV card is not successful. The user is prompted for an Access Code and Verify Code."/>
                    <pic:cNvPicPr/>
                  </pic:nvPicPr>
                  <pic:blipFill>
                    <a:blip r:embed="rId38"/>
                    <a:stretch>
                      <a:fillRect/>
                    </a:stretch>
                  </pic:blipFill>
                  <pic:spPr>
                    <a:xfrm>
                      <a:off x="0" y="0"/>
                      <a:ext cx="4484001" cy="3352754"/>
                    </a:xfrm>
                    <a:prstGeom prst="rect">
                      <a:avLst/>
                    </a:prstGeom>
                  </pic:spPr>
                </pic:pic>
              </a:graphicData>
            </a:graphic>
          </wp:inline>
        </w:drawing>
      </w:r>
    </w:p>
    <w:p w14:paraId="69CFAAF1" w14:textId="5CA8AD75" w:rsidR="001A25A4" w:rsidRDefault="001A25A4" w:rsidP="002759E5">
      <w:pPr>
        <w:pStyle w:val="Caption"/>
        <w:jc w:val="center"/>
      </w:pPr>
      <w:bookmarkStart w:id="106" w:name="_Ref144197756"/>
      <w:bookmarkStart w:id="107" w:name="_Toc152015528"/>
      <w:r w:rsidRPr="001A5036">
        <w:lastRenderedPageBreak/>
        <w:t xml:space="preserve">Figure </w:t>
      </w:r>
      <w:r>
        <w:fldChar w:fldCharType="begin"/>
      </w:r>
      <w:r>
        <w:instrText>SEQ Figure \* ARABIC</w:instrText>
      </w:r>
      <w:r>
        <w:fldChar w:fldCharType="separate"/>
      </w:r>
      <w:r w:rsidRPr="001A5036">
        <w:rPr>
          <w:noProof/>
        </w:rPr>
        <w:t>6</w:t>
      </w:r>
      <w:r>
        <w:fldChar w:fldCharType="end"/>
      </w:r>
      <w:bookmarkEnd w:id="106"/>
      <w:r w:rsidRPr="001A5036">
        <w:t>: Access Denied Window</w:t>
      </w:r>
      <w:bookmarkEnd w:id="107"/>
    </w:p>
    <w:p w14:paraId="27FD9301" w14:textId="64792FAD" w:rsidR="00CB102E" w:rsidRPr="00CB102E" w:rsidRDefault="00CB102E" w:rsidP="002759E5">
      <w:pPr>
        <w:jc w:val="center"/>
        <w:rPr>
          <w:rFonts w:eastAsiaTheme="minorHAnsi"/>
        </w:rPr>
      </w:pPr>
      <w:r>
        <w:rPr>
          <w:noProof/>
        </w:rPr>
        <w:drawing>
          <wp:inline distT="0" distB="0" distL="0" distR="0" wp14:anchorId="1826DFC2" wp14:editId="036A4C58">
            <wp:extent cx="3933825" cy="2209800"/>
            <wp:effectExtent l="0" t="0" r="9525" b="0"/>
            <wp:docPr id="18" name="Picture 18" descr="Access Denied popup. The user attempted to bypass 2-Factor Authentication by not selecting a valid certificated from a PIV card. A valid PIV card certificated must be selected from the &quot;VistA Logon-Credential Selection&quot; screen in order to access the ePCS GUI application.  NOTE: A user logging in for the first time will need to wait several minutes for the account to be initialized/authenticated before logging in again with their PIV card and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ccess Denied popup. The user attempted to bypass 2-Factor Authentication by not selecting a valid certificated from a PIV card. A valid PIV card certificated must be selected from the &quot;VistA Logon-Credential Selection&quot; screen in order to access the ePCS GUI application.  NOTE: A user logging in for the first time will need to wait several minutes for the account to be initialized/authenticated before logging in again with their PIV card and PIN. "/>
                    <pic:cNvPicPr/>
                  </pic:nvPicPr>
                  <pic:blipFill>
                    <a:blip r:embed="rId39"/>
                    <a:stretch>
                      <a:fillRect/>
                    </a:stretch>
                  </pic:blipFill>
                  <pic:spPr>
                    <a:xfrm>
                      <a:off x="0" y="0"/>
                      <a:ext cx="3933825" cy="2209800"/>
                    </a:xfrm>
                    <a:prstGeom prst="rect">
                      <a:avLst/>
                    </a:prstGeom>
                  </pic:spPr>
                </pic:pic>
              </a:graphicData>
            </a:graphic>
          </wp:inline>
        </w:drawing>
      </w:r>
    </w:p>
    <w:p w14:paraId="14221153" w14:textId="5BEEFA60" w:rsidR="000227DF" w:rsidRPr="000E521B" w:rsidRDefault="00DE2C66">
      <w:pPr>
        <w:pStyle w:val="Heading2"/>
      </w:pPr>
      <w:bookmarkStart w:id="108" w:name="_Event_Capture_Main"/>
      <w:bookmarkStart w:id="109" w:name="_Toc477526554"/>
      <w:bookmarkStart w:id="110" w:name="_Toc477938600"/>
      <w:bookmarkStart w:id="111" w:name="_Toc152015497"/>
      <w:bookmarkEnd w:id="85"/>
      <w:bookmarkEnd w:id="86"/>
      <w:bookmarkEnd w:id="108"/>
      <w:r>
        <w:t>e</w:t>
      </w:r>
      <w:r w:rsidR="005615BA">
        <w:t>-</w:t>
      </w:r>
      <w:r>
        <w:t>Prescribing Controlled Substances</w:t>
      </w:r>
      <w:r w:rsidR="000227DF" w:rsidRPr="002378D2">
        <w:t xml:space="preserve"> Main Menu</w:t>
      </w:r>
      <w:bookmarkEnd w:id="109"/>
      <w:bookmarkEnd w:id="110"/>
      <w:bookmarkEnd w:id="111"/>
      <w:r w:rsidR="000227DF" w:rsidRPr="000E521B">
        <w:fldChar w:fldCharType="begin"/>
      </w:r>
      <w:r w:rsidR="000227DF" w:rsidRPr="000E521B">
        <w:instrText xml:space="preserve"> XE "Event Capture Main Menu" </w:instrText>
      </w:r>
      <w:r w:rsidR="000227DF" w:rsidRPr="000E521B">
        <w:fldChar w:fldCharType="end"/>
      </w:r>
    </w:p>
    <w:p w14:paraId="79FF4AC8" w14:textId="2AD0F1DA" w:rsidR="000227DF" w:rsidRPr="007B45CF" w:rsidRDefault="000227DF" w:rsidP="001C0FED">
      <w:pPr>
        <w:pStyle w:val="BodyText"/>
      </w:pPr>
      <w:r w:rsidRPr="000E521B">
        <w:t xml:space="preserve">The </w:t>
      </w:r>
      <w:r w:rsidR="00EF1E17" w:rsidRPr="000E521B">
        <w:t xml:space="preserve">ePCS </w:t>
      </w:r>
      <w:r w:rsidRPr="00904185">
        <w:t xml:space="preserve">software contains </w:t>
      </w:r>
      <w:r w:rsidR="00C44F5E" w:rsidRPr="00904185">
        <w:t>two</w:t>
      </w:r>
      <w:r w:rsidRPr="00904185">
        <w:t xml:space="preserve"> </w:t>
      </w:r>
      <w:r w:rsidR="00460331" w:rsidRPr="00904185">
        <w:t>options</w:t>
      </w:r>
      <w:r w:rsidR="002F445A" w:rsidRPr="00904185">
        <w:t xml:space="preserve">, </w:t>
      </w:r>
      <w:r w:rsidR="002F445A" w:rsidRPr="00904185">
        <w:rPr>
          <w:b/>
          <w:bCs/>
        </w:rPr>
        <w:t xml:space="preserve">Data Entry </w:t>
      </w:r>
      <w:r w:rsidR="002F445A" w:rsidRPr="00904185">
        <w:t xml:space="preserve">and </w:t>
      </w:r>
      <w:r w:rsidR="002F445A" w:rsidRPr="00904185">
        <w:rPr>
          <w:b/>
          <w:bCs/>
        </w:rPr>
        <w:t>Reports</w:t>
      </w:r>
      <w:r w:rsidR="002F445A" w:rsidRPr="00904185">
        <w:t xml:space="preserve">, as shown in </w:t>
      </w:r>
      <w:r w:rsidR="00260E97" w:rsidRPr="00904185">
        <w:fldChar w:fldCharType="begin"/>
      </w:r>
      <w:r w:rsidR="00260E97" w:rsidRPr="00904185">
        <w:instrText xml:space="preserve"> REF _Ref130814488 \h </w:instrText>
      </w:r>
      <w:r w:rsidR="007C0E19" w:rsidRPr="00904185">
        <w:instrText xml:space="preserve"> \* MERGEFORMAT </w:instrText>
      </w:r>
      <w:r w:rsidR="00260E97" w:rsidRPr="00904185">
        <w:fldChar w:fldCharType="separate"/>
      </w:r>
      <w:r w:rsidR="008D71E8" w:rsidRPr="00904185">
        <w:t xml:space="preserve">Figure </w:t>
      </w:r>
      <w:r w:rsidR="008D71E8" w:rsidRPr="00904185">
        <w:rPr>
          <w:noProof/>
        </w:rPr>
        <w:t>7</w:t>
      </w:r>
      <w:r w:rsidR="00260E97" w:rsidRPr="00904185">
        <w:fldChar w:fldCharType="end"/>
      </w:r>
      <w:r w:rsidRPr="00904185">
        <w:t>. The user</w:t>
      </w:r>
      <w:r w:rsidRPr="002378D2">
        <w:t xml:space="preserve"> must hold the</w:t>
      </w:r>
      <w:r w:rsidR="00460331">
        <w:t xml:space="preserve"> XUEPCSEDIT </w:t>
      </w:r>
      <w:r w:rsidRPr="002378D2">
        <w:t>key to have access</w:t>
      </w:r>
      <w:r w:rsidR="00460331">
        <w:t xml:space="preserve"> to the application. Users with the ORES key, signifying a provider, will not be able to use the ePCS GUI.</w:t>
      </w:r>
    </w:p>
    <w:p w14:paraId="2F01C88A" w14:textId="3A52C1F9" w:rsidR="0052382C" w:rsidRDefault="0052382C" w:rsidP="002F445A">
      <w:pPr>
        <w:pStyle w:val="Caption"/>
        <w:jc w:val="center"/>
      </w:pPr>
      <w:bookmarkStart w:id="112" w:name="_Ref130814488"/>
      <w:bookmarkStart w:id="113" w:name="_Toc152015529"/>
      <w:r>
        <w:t xml:space="preserve">Figure </w:t>
      </w:r>
      <w:r>
        <w:fldChar w:fldCharType="begin"/>
      </w:r>
      <w:r>
        <w:instrText>SEQ Figure \* ARABIC</w:instrText>
      </w:r>
      <w:r>
        <w:fldChar w:fldCharType="separate"/>
      </w:r>
      <w:r w:rsidR="00694886">
        <w:rPr>
          <w:noProof/>
        </w:rPr>
        <w:t>7</w:t>
      </w:r>
      <w:r>
        <w:fldChar w:fldCharType="end"/>
      </w:r>
      <w:bookmarkEnd w:id="112"/>
      <w:r w:rsidR="0019721D">
        <w:t xml:space="preserve">: </w:t>
      </w:r>
      <w:bookmarkStart w:id="114" w:name="_Ref84593764"/>
      <w:r w:rsidR="0019721D" w:rsidRPr="00BB658A">
        <w:t>Main Menu for the ePCS GUI</w:t>
      </w:r>
      <w:bookmarkEnd w:id="113"/>
      <w:bookmarkEnd w:id="114"/>
    </w:p>
    <w:p w14:paraId="6AD44A5B" w14:textId="2B92AE83" w:rsidR="002D2483" w:rsidRPr="002D2483" w:rsidRDefault="00BD66B0" w:rsidP="0019569A">
      <w:pPr>
        <w:pStyle w:val="Figure"/>
      </w:pPr>
      <w:r>
        <w:rPr>
          <w:noProof/>
        </w:rPr>
        <w:drawing>
          <wp:inline distT="0" distB="0" distL="0" distR="0" wp14:anchorId="46047F18" wp14:editId="6A95EA03">
            <wp:extent cx="5597525" cy="3132814"/>
            <wp:effectExtent l="0" t="0" r="3175" b="0"/>
            <wp:docPr id="5" name="Picture 5" descr="The ePCS GUI Main Menu, consisting of a Data Entry button, Report button, and Exit button. Information about the ePCS GUI can be found with Help | About o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ePCS GUI Main Menu, consisting of a Data Entry button, Report button, and Exit button. Information about the ePCS GUI can be found with Help | About on this screen."/>
                    <pic:cNvPicPr/>
                  </pic:nvPicPr>
                  <pic:blipFill>
                    <a:blip r:embed="rId40"/>
                    <a:stretch>
                      <a:fillRect/>
                    </a:stretch>
                  </pic:blipFill>
                  <pic:spPr>
                    <a:xfrm>
                      <a:off x="0" y="0"/>
                      <a:ext cx="5603870" cy="3136365"/>
                    </a:xfrm>
                    <a:prstGeom prst="rect">
                      <a:avLst/>
                    </a:prstGeom>
                  </pic:spPr>
                </pic:pic>
              </a:graphicData>
            </a:graphic>
          </wp:inline>
        </w:drawing>
      </w:r>
    </w:p>
    <w:p w14:paraId="6D35735A" w14:textId="77777777" w:rsidR="000227DF" w:rsidRPr="002378D2" w:rsidRDefault="000227DF">
      <w:pPr>
        <w:pStyle w:val="Heading3"/>
      </w:pPr>
      <w:bookmarkStart w:id="115" w:name="_Toc422471158"/>
      <w:bookmarkStart w:id="116" w:name="_Toc422471326"/>
      <w:bookmarkStart w:id="117" w:name="_Toc477526555"/>
      <w:bookmarkStart w:id="118" w:name="_Toc477938601"/>
      <w:bookmarkStart w:id="119" w:name="_Toc152015498"/>
      <w:r w:rsidRPr="002378D2">
        <w:t>Icon Shortcuts</w:t>
      </w:r>
      <w:bookmarkEnd w:id="115"/>
      <w:bookmarkEnd w:id="116"/>
      <w:bookmarkEnd w:id="117"/>
      <w:bookmarkEnd w:id="118"/>
      <w:bookmarkEnd w:id="119"/>
    </w:p>
    <w:p w14:paraId="72C95208" w14:textId="791F33A3" w:rsidR="003C7076" w:rsidRPr="00DB6313" w:rsidRDefault="00F1266D" w:rsidP="002F445A">
      <w:pPr>
        <w:pStyle w:val="BodyText"/>
      </w:pPr>
      <w:r>
        <w:t>The</w:t>
      </w:r>
      <w:r w:rsidR="003C7076">
        <w:t xml:space="preserve"> to</w:t>
      </w:r>
      <w:r w:rsidR="003C7076" w:rsidRPr="000E521B">
        <w:t xml:space="preserve">olbar </w:t>
      </w:r>
      <w:r>
        <w:t xml:space="preserve">gives the user another way to navigate to the </w:t>
      </w:r>
      <w:r w:rsidRPr="00460331">
        <w:rPr>
          <w:b/>
          <w:bCs/>
        </w:rPr>
        <w:t>Data Entry</w:t>
      </w:r>
      <w:r>
        <w:t xml:space="preserve"> and </w:t>
      </w:r>
      <w:r w:rsidRPr="00460331">
        <w:rPr>
          <w:b/>
          <w:bCs/>
        </w:rPr>
        <w:t>Reports</w:t>
      </w:r>
      <w:r>
        <w:t xml:space="preserve"> options in the</w:t>
      </w:r>
      <w:r w:rsidR="00BE6513" w:rsidRPr="000E521B">
        <w:t xml:space="preserve"> ePCS GUI</w:t>
      </w:r>
      <w:r>
        <w:t xml:space="preserve">. In addition, the user can </w:t>
      </w:r>
      <w:r w:rsidR="00460331">
        <w:t xml:space="preserve">display Topic Help or </w:t>
      </w:r>
      <w:r>
        <w:t xml:space="preserve">exit the </w:t>
      </w:r>
      <w:r w:rsidR="00460331">
        <w:t xml:space="preserve">application </w:t>
      </w:r>
      <w:r>
        <w:t>from the toolbar.</w:t>
      </w:r>
    </w:p>
    <w:p w14:paraId="345E00AF" w14:textId="77777777" w:rsidR="000227DF" w:rsidRPr="002F445A" w:rsidRDefault="000227DF">
      <w:pPr>
        <w:pStyle w:val="Heading3"/>
      </w:pPr>
      <w:bookmarkStart w:id="120" w:name="_Toc422471159"/>
      <w:bookmarkStart w:id="121" w:name="_Toc422471327"/>
      <w:bookmarkStart w:id="122" w:name="_Toc477526556"/>
      <w:bookmarkStart w:id="123" w:name="_Toc477938602"/>
      <w:bookmarkStart w:id="124" w:name="_Toc152015499"/>
      <w:r w:rsidRPr="00114CE3">
        <w:lastRenderedPageBreak/>
        <w:t>Menu B</w:t>
      </w:r>
      <w:r w:rsidRPr="002F445A">
        <w:t>ar</w:t>
      </w:r>
      <w:bookmarkEnd w:id="120"/>
      <w:bookmarkEnd w:id="121"/>
      <w:bookmarkEnd w:id="122"/>
      <w:bookmarkEnd w:id="123"/>
      <w:bookmarkEnd w:id="124"/>
    </w:p>
    <w:p w14:paraId="154D093A" w14:textId="5B9D0FF6" w:rsidR="000227DF" w:rsidRPr="00A9466F" w:rsidRDefault="000227DF" w:rsidP="001C0FED">
      <w:pPr>
        <w:pStyle w:val="BodyText"/>
        <w:keepNext/>
        <w:rPr>
          <w:rFonts w:eastAsiaTheme="minorHAnsi" w:cstheme="minorBidi"/>
        </w:rPr>
      </w:pPr>
      <w:r w:rsidRPr="002F445A">
        <w:t xml:space="preserve">The </w:t>
      </w:r>
      <w:r w:rsidR="000F6CDD" w:rsidRPr="002F445A">
        <w:rPr>
          <w:b/>
          <w:bCs/>
        </w:rPr>
        <w:t>ePCS GUI</w:t>
      </w:r>
      <w:r w:rsidRPr="002F445A">
        <w:t xml:space="preserve"> menu bar</w:t>
      </w:r>
      <w:r w:rsidR="007611FC" w:rsidRPr="002F445A">
        <w:t xml:space="preserve"> (</w:t>
      </w:r>
      <w:r w:rsidR="007C0E19" w:rsidRPr="002F445A">
        <w:fldChar w:fldCharType="begin"/>
      </w:r>
      <w:r w:rsidR="007C0E19" w:rsidRPr="002F445A">
        <w:instrText xml:space="preserve"> REF _Ref130814466 \h  \* MERGEFORMAT </w:instrText>
      </w:r>
      <w:r w:rsidR="007C0E19" w:rsidRPr="002F445A">
        <w:fldChar w:fldCharType="separate"/>
      </w:r>
      <w:r w:rsidR="001A25A4">
        <w:t xml:space="preserve">Figure </w:t>
      </w:r>
      <w:r w:rsidR="001A25A4">
        <w:rPr>
          <w:noProof/>
        </w:rPr>
        <w:t>8</w:t>
      </w:r>
      <w:r w:rsidR="007C0E19" w:rsidRPr="002F445A">
        <w:fldChar w:fldCharType="end"/>
      </w:r>
      <w:r w:rsidR="007611FC" w:rsidRPr="002F445A">
        <w:t>)</w:t>
      </w:r>
      <w:r w:rsidRPr="00F94D33">
        <w:t xml:space="preserve"> </w:t>
      </w:r>
      <w:r>
        <w:t>enables</w:t>
      </w:r>
      <w:r w:rsidRPr="00F94D33">
        <w:t xml:space="preserve"> the user</w:t>
      </w:r>
      <w:r>
        <w:t xml:space="preserve"> to access shortcut commands.</w:t>
      </w:r>
    </w:p>
    <w:p w14:paraId="57323BDA" w14:textId="3E392285" w:rsidR="009D7496" w:rsidRDefault="009D7496" w:rsidP="002F445A">
      <w:pPr>
        <w:pStyle w:val="Caption"/>
        <w:jc w:val="center"/>
      </w:pPr>
      <w:bookmarkStart w:id="125" w:name="_Ref130814466"/>
      <w:bookmarkStart w:id="126" w:name="_Toc152015530"/>
      <w:r>
        <w:t xml:space="preserve">Figure </w:t>
      </w:r>
      <w:r>
        <w:fldChar w:fldCharType="begin"/>
      </w:r>
      <w:r>
        <w:instrText>SEQ Figure \* ARABIC</w:instrText>
      </w:r>
      <w:r>
        <w:fldChar w:fldCharType="separate"/>
      </w:r>
      <w:r w:rsidR="001A25A4">
        <w:rPr>
          <w:noProof/>
        </w:rPr>
        <w:t>8</w:t>
      </w:r>
      <w:r>
        <w:fldChar w:fldCharType="end"/>
      </w:r>
      <w:bookmarkEnd w:id="125"/>
      <w:r w:rsidR="0019721D">
        <w:t xml:space="preserve">: </w:t>
      </w:r>
      <w:r w:rsidR="0019721D" w:rsidRPr="0019721D">
        <w:t>Main Menu Bar</w:t>
      </w:r>
      <w:bookmarkEnd w:id="126"/>
    </w:p>
    <w:p w14:paraId="1C87E2D7" w14:textId="7F3C5B33" w:rsidR="0052382C" w:rsidRPr="0052382C" w:rsidRDefault="0052382C" w:rsidP="002F445A">
      <w:pPr>
        <w:jc w:val="center"/>
      </w:pPr>
      <w:r w:rsidRPr="0052382C">
        <w:rPr>
          <w:noProof/>
        </w:rPr>
        <w:drawing>
          <wp:inline distT="0" distB="0" distL="0" distR="0" wp14:anchorId="29850738" wp14:editId="418F570A">
            <wp:extent cx="3180715" cy="751715"/>
            <wp:effectExtent l="0" t="0" r="635" b="0"/>
            <wp:docPr id="20" name="Picture 20" descr="The menu bar allows the user to navigate using a menu to exit the application, enter data, generate reports, or display help about the ePCS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menu bar allows the user to navigate using a menu to exit the application, enter data, generate reports, or display help about the ePCS GUI."/>
                    <pic:cNvPicPr>
                      <a:picLocks noChangeAspect="1" noChangeArrowheads="1"/>
                    </pic:cNvPicPr>
                  </pic:nvPicPr>
                  <pic:blipFill rotWithShape="1">
                    <a:blip r:embed="rId41">
                      <a:extLst>
                        <a:ext uri="{28A0092B-C50C-407E-A947-70E740481C1C}">
                          <a14:useLocalDpi xmlns:a14="http://schemas.microsoft.com/office/drawing/2010/main" val="0"/>
                        </a:ext>
                      </a:extLst>
                    </a:blip>
                    <a:srcRect r="46484" b="14029"/>
                    <a:stretch/>
                  </pic:blipFill>
                  <pic:spPr bwMode="auto">
                    <a:xfrm>
                      <a:off x="0" y="0"/>
                      <a:ext cx="3180766" cy="751727"/>
                    </a:xfrm>
                    <a:prstGeom prst="rect">
                      <a:avLst/>
                    </a:prstGeom>
                    <a:noFill/>
                    <a:ln>
                      <a:noFill/>
                    </a:ln>
                    <a:extLst>
                      <a:ext uri="{53640926-AAD7-44D8-BBD7-CCE9431645EC}">
                        <a14:shadowObscured xmlns:a14="http://schemas.microsoft.com/office/drawing/2010/main"/>
                      </a:ext>
                    </a:extLst>
                  </pic:spPr>
                </pic:pic>
              </a:graphicData>
            </a:graphic>
          </wp:inline>
        </w:drawing>
      </w:r>
    </w:p>
    <w:p w14:paraId="30EC9D8F" w14:textId="21A2848B" w:rsidR="00FE0DC5" w:rsidRPr="00AA1687" w:rsidRDefault="00FE0DC5" w:rsidP="00AA1687">
      <w:pPr>
        <w:pStyle w:val="DSSECSBodyTextBOLD"/>
        <w:rPr>
          <w:b w:val="0"/>
        </w:rPr>
      </w:pPr>
      <w:r w:rsidRPr="0011145E">
        <w:t>What the User Will Se</w:t>
      </w:r>
      <w:r w:rsidRPr="0025066E">
        <w:t>e</w:t>
      </w:r>
      <w:r w:rsidR="001C0FED" w:rsidRPr="0025066E">
        <w:t>:</w:t>
      </w:r>
    </w:p>
    <w:p w14:paraId="00655596" w14:textId="67723059" w:rsidR="00FE0DC5" w:rsidRPr="00B3057B" w:rsidRDefault="00FE0DC5">
      <w:pPr>
        <w:pStyle w:val="BulletListMultiple"/>
      </w:pPr>
      <w:r w:rsidRPr="00B3057B">
        <w:t xml:space="preserve">Under the </w:t>
      </w:r>
      <w:r w:rsidR="000F6CDD" w:rsidRPr="00D01C58">
        <w:rPr>
          <w:b/>
          <w:bCs/>
        </w:rPr>
        <w:t>ePCS GUI</w:t>
      </w:r>
      <w:r w:rsidRPr="00D01C58">
        <w:t xml:space="preserve"> </w:t>
      </w:r>
      <w:r w:rsidRPr="00B3057B">
        <w:t xml:space="preserve">title bar on the </w:t>
      </w:r>
      <w:r w:rsidR="000F6CDD">
        <w:t>ePCS</w:t>
      </w:r>
      <w:r w:rsidRPr="00B3057B">
        <w:t xml:space="preserve"> Main Menu, the menu bar </w:t>
      </w:r>
      <w:r w:rsidRPr="00AA1687">
        <w:t>presents the top</w:t>
      </w:r>
      <w:r w:rsidR="009F2649" w:rsidRPr="00AA1687">
        <w:t>-</w:t>
      </w:r>
      <w:r w:rsidRPr="00AA1687">
        <w:t>level comman</w:t>
      </w:r>
      <w:r w:rsidRPr="00114CE3">
        <w:t>d</w:t>
      </w:r>
      <w:r w:rsidRPr="002F445A">
        <w:t>s (</w:t>
      </w:r>
      <w:r w:rsidR="007C0E19" w:rsidRPr="002F445A">
        <w:fldChar w:fldCharType="begin"/>
      </w:r>
      <w:r w:rsidR="007C0E19" w:rsidRPr="002F445A">
        <w:instrText xml:space="preserve"> REF _Ref130814383 \h  \* MERGEFORMAT </w:instrText>
      </w:r>
      <w:r w:rsidR="007C0E19" w:rsidRPr="002F445A">
        <w:fldChar w:fldCharType="separate"/>
      </w:r>
      <w:r w:rsidR="001A25A4">
        <w:t xml:space="preserve">Figure </w:t>
      </w:r>
      <w:r w:rsidR="001A25A4">
        <w:rPr>
          <w:noProof/>
        </w:rPr>
        <w:t>9</w:t>
      </w:r>
      <w:r w:rsidR="007C0E19" w:rsidRPr="002F445A">
        <w:fldChar w:fldCharType="end"/>
      </w:r>
      <w:r w:rsidRPr="002F445A">
        <w:t>).</w:t>
      </w:r>
    </w:p>
    <w:p w14:paraId="4A911EC7" w14:textId="1BBB79A6" w:rsidR="00FE0DC5" w:rsidRPr="00B3057B" w:rsidRDefault="00FE0DC5">
      <w:pPr>
        <w:pStyle w:val="BulletListMultiple"/>
      </w:pPr>
      <w:r w:rsidRPr="00B3057B">
        <w:t xml:space="preserve">The </w:t>
      </w:r>
      <w:r w:rsidRPr="00114CE3">
        <w:rPr>
          <w:b/>
          <w:bCs/>
        </w:rPr>
        <w:t xml:space="preserve">File </w:t>
      </w:r>
      <w:r w:rsidRPr="00B3057B">
        <w:t xml:space="preserve">menu item enables the user to </w:t>
      </w:r>
      <w:r w:rsidR="00060922" w:rsidRPr="00060922">
        <w:t>e</w:t>
      </w:r>
      <w:r w:rsidRPr="00B3057B">
        <w:t>xit the application.</w:t>
      </w:r>
    </w:p>
    <w:p w14:paraId="3C56967B" w14:textId="25B3052D" w:rsidR="00FE0DC5" w:rsidRPr="00B3057B" w:rsidRDefault="00FE0DC5">
      <w:pPr>
        <w:pStyle w:val="BulletListMultiple"/>
      </w:pPr>
      <w:r w:rsidRPr="00B3057B">
        <w:t xml:space="preserve">The </w:t>
      </w:r>
      <w:r w:rsidRPr="00114CE3">
        <w:rPr>
          <w:b/>
          <w:bCs/>
        </w:rPr>
        <w:t>Function</w:t>
      </w:r>
      <w:r w:rsidRPr="00B3057B">
        <w:t xml:space="preserve"> menu item on the main window provides access to</w:t>
      </w:r>
      <w:r w:rsidR="00985DF7">
        <w:t>:</w:t>
      </w:r>
      <w:r w:rsidRPr="00B3057B">
        <w:t xml:space="preserve"> </w:t>
      </w:r>
    </w:p>
    <w:p w14:paraId="60D7BAE8" w14:textId="644F801E" w:rsidR="00FE0DC5" w:rsidRPr="00B3057B" w:rsidRDefault="000977CF">
      <w:pPr>
        <w:pStyle w:val="BulletListIndent2"/>
        <w:ind w:left="1267" w:hanging="360"/>
      </w:pPr>
      <w:r>
        <w:t>Data Entry</w:t>
      </w:r>
    </w:p>
    <w:p w14:paraId="24283D09" w14:textId="04D809C4" w:rsidR="00FE0DC5" w:rsidRPr="00B3057B" w:rsidRDefault="00FE0DC5">
      <w:pPr>
        <w:pStyle w:val="BulletListIndent2"/>
      </w:pPr>
      <w:r w:rsidRPr="00B3057B">
        <w:t>Reports</w:t>
      </w:r>
    </w:p>
    <w:p w14:paraId="583FF364" w14:textId="5A6336FB" w:rsidR="00FE0DC5" w:rsidRPr="00B3057B" w:rsidRDefault="00FE0DC5">
      <w:pPr>
        <w:pStyle w:val="BulletListMultipleLast"/>
      </w:pPr>
      <w:r w:rsidRPr="00B3057B">
        <w:t xml:space="preserve">The </w:t>
      </w:r>
      <w:r w:rsidRPr="00114CE3">
        <w:rPr>
          <w:b/>
          <w:bCs/>
        </w:rPr>
        <w:t xml:space="preserve">Help </w:t>
      </w:r>
      <w:r w:rsidRPr="00B3057B">
        <w:t xml:space="preserve">menu item provides topic-specific help, or information about the </w:t>
      </w:r>
      <w:r w:rsidR="000F6CDD">
        <w:t xml:space="preserve">ePCS GUI </w:t>
      </w:r>
      <w:r w:rsidRPr="00B3057B">
        <w:t>system.</w:t>
      </w:r>
    </w:p>
    <w:p w14:paraId="63968C08" w14:textId="448EC0DC" w:rsidR="000227DF" w:rsidRPr="00D01C58" w:rsidRDefault="00260E97" w:rsidP="002F445A">
      <w:pPr>
        <w:pStyle w:val="BodyText"/>
        <w:keepNext/>
        <w:rPr>
          <w:sz w:val="20"/>
        </w:rPr>
      </w:pPr>
      <w:r>
        <w:rPr>
          <w:highlight w:val="cyan"/>
        </w:rPr>
        <w:fldChar w:fldCharType="begin"/>
      </w:r>
      <w:r>
        <w:rPr>
          <w:highlight w:val="cyan"/>
        </w:rPr>
        <w:instrText xml:space="preserve"> REF _Ref130814383 \h </w:instrText>
      </w:r>
      <w:r>
        <w:rPr>
          <w:highlight w:val="cyan"/>
        </w:rPr>
      </w:r>
      <w:r>
        <w:rPr>
          <w:highlight w:val="cyan"/>
        </w:rPr>
        <w:fldChar w:fldCharType="separate"/>
      </w:r>
      <w:r w:rsidR="00920BF0">
        <w:t xml:space="preserve">Figure </w:t>
      </w:r>
      <w:r w:rsidR="00920BF0">
        <w:rPr>
          <w:noProof/>
        </w:rPr>
        <w:t>9</w:t>
      </w:r>
      <w:r>
        <w:rPr>
          <w:highlight w:val="cyan"/>
        </w:rPr>
        <w:fldChar w:fldCharType="end"/>
      </w:r>
      <w:r w:rsidR="000227DF" w:rsidRPr="00B3057B">
        <w:t xml:space="preserve"> </w:t>
      </w:r>
      <w:r w:rsidR="00074396" w:rsidRPr="00B3057B">
        <w:t>displays the</w:t>
      </w:r>
      <w:r w:rsidR="000227DF" w:rsidRPr="00B3057B">
        <w:t xml:space="preserve"> </w:t>
      </w:r>
      <w:r w:rsidR="00074396" w:rsidRPr="00B3057B">
        <w:t>m</w:t>
      </w:r>
      <w:r w:rsidR="000227DF" w:rsidRPr="00B3057B">
        <w:t xml:space="preserve">enu </w:t>
      </w:r>
      <w:r w:rsidR="00074396" w:rsidRPr="00B3057B">
        <w:t>b</w:t>
      </w:r>
      <w:r w:rsidR="000227DF" w:rsidRPr="00B3057B">
        <w:t>ar options with expanded menus.</w:t>
      </w:r>
    </w:p>
    <w:p w14:paraId="72917B59" w14:textId="32E998AC" w:rsidR="009D7496" w:rsidRDefault="009D7496" w:rsidP="002F445A">
      <w:pPr>
        <w:pStyle w:val="Caption"/>
        <w:jc w:val="center"/>
      </w:pPr>
      <w:bookmarkStart w:id="127" w:name="_Ref130814383"/>
      <w:bookmarkStart w:id="128" w:name="_Toc152015531"/>
      <w:r>
        <w:t xml:space="preserve">Figure </w:t>
      </w:r>
      <w:r>
        <w:fldChar w:fldCharType="begin"/>
      </w:r>
      <w:r>
        <w:instrText>SEQ Figure \* ARABIC</w:instrText>
      </w:r>
      <w:r>
        <w:fldChar w:fldCharType="separate"/>
      </w:r>
      <w:r w:rsidR="001A25A4">
        <w:rPr>
          <w:noProof/>
        </w:rPr>
        <w:t>9</w:t>
      </w:r>
      <w:r>
        <w:fldChar w:fldCharType="end"/>
      </w:r>
      <w:bookmarkEnd w:id="127"/>
      <w:r w:rsidR="0019721D">
        <w:t xml:space="preserve">: </w:t>
      </w:r>
      <w:bookmarkStart w:id="129" w:name="_Ref84593588"/>
      <w:r w:rsidR="0019721D" w:rsidRPr="00D01C58">
        <w:t>Main Menu Bar with Menus Expanded</w:t>
      </w:r>
      <w:bookmarkEnd w:id="128"/>
      <w:bookmarkEnd w:id="129"/>
    </w:p>
    <w:p w14:paraId="52382AAC" w14:textId="4277DEB3" w:rsidR="00621DB5" w:rsidRPr="00621DB5" w:rsidRDefault="00F6461E" w:rsidP="00467939">
      <w:pPr>
        <w:pStyle w:val="Figure"/>
      </w:pPr>
      <w:r>
        <w:rPr>
          <w:noProof/>
        </w:rPr>
        <w:drawing>
          <wp:inline distT="0" distB="0" distL="0" distR="0" wp14:anchorId="2EB10A72" wp14:editId="2F838710">
            <wp:extent cx="1505160" cy="724001"/>
            <wp:effectExtent l="0" t="0" r="0" b="0"/>
            <wp:docPr id="24" name="Picture 24" descr="The File option contains one item -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File option contains one item - Exit."/>
                    <pic:cNvPicPr/>
                  </pic:nvPicPr>
                  <pic:blipFill>
                    <a:blip r:embed="rId42"/>
                    <a:stretch>
                      <a:fillRect/>
                    </a:stretch>
                  </pic:blipFill>
                  <pic:spPr>
                    <a:xfrm>
                      <a:off x="0" y="0"/>
                      <a:ext cx="1505160" cy="724001"/>
                    </a:xfrm>
                    <a:prstGeom prst="rect">
                      <a:avLst/>
                    </a:prstGeom>
                  </pic:spPr>
                </pic:pic>
              </a:graphicData>
            </a:graphic>
          </wp:inline>
        </w:drawing>
      </w:r>
      <w:r>
        <w:rPr>
          <w:noProof/>
        </w:rPr>
        <w:t xml:space="preserve">  </w:t>
      </w:r>
      <w:r w:rsidRPr="00F6461E">
        <w:rPr>
          <w:noProof/>
        </w:rPr>
        <w:t xml:space="preserve"> </w:t>
      </w:r>
      <w:r>
        <w:rPr>
          <w:noProof/>
        </w:rPr>
        <w:drawing>
          <wp:inline distT="0" distB="0" distL="0" distR="0" wp14:anchorId="51B80729" wp14:editId="495779FC">
            <wp:extent cx="1505160" cy="933580"/>
            <wp:effectExtent l="0" t="0" r="0" b="0"/>
            <wp:docPr id="25" name="Picture 25" descr="The Function option contains two items - Data Entry a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Function option contains two items - Data Entry and Report."/>
                    <pic:cNvPicPr/>
                  </pic:nvPicPr>
                  <pic:blipFill>
                    <a:blip r:embed="rId43"/>
                    <a:stretch>
                      <a:fillRect/>
                    </a:stretch>
                  </pic:blipFill>
                  <pic:spPr>
                    <a:xfrm>
                      <a:off x="0" y="0"/>
                      <a:ext cx="1505160" cy="933580"/>
                    </a:xfrm>
                    <a:prstGeom prst="rect">
                      <a:avLst/>
                    </a:prstGeom>
                  </pic:spPr>
                </pic:pic>
              </a:graphicData>
            </a:graphic>
          </wp:inline>
        </w:drawing>
      </w:r>
      <w:r>
        <w:rPr>
          <w:noProof/>
        </w:rPr>
        <w:t xml:space="preserve">  </w:t>
      </w:r>
      <w:r w:rsidRPr="00F6461E">
        <w:rPr>
          <w:noProof/>
        </w:rPr>
        <w:t xml:space="preserve"> </w:t>
      </w:r>
      <w:r>
        <w:rPr>
          <w:noProof/>
        </w:rPr>
        <w:drawing>
          <wp:inline distT="0" distB="0" distL="0" distR="0" wp14:anchorId="277F43AF" wp14:editId="75B8794F">
            <wp:extent cx="2438740" cy="914528"/>
            <wp:effectExtent l="0" t="0" r="0" b="0"/>
            <wp:docPr id="26" name="Picture 26" descr="The Help option contains two item - Topic Help and About the ePCS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Help option contains two item - Topic Help and About the ePCS GUI"/>
                    <pic:cNvPicPr/>
                  </pic:nvPicPr>
                  <pic:blipFill>
                    <a:blip r:embed="rId44"/>
                    <a:stretch>
                      <a:fillRect/>
                    </a:stretch>
                  </pic:blipFill>
                  <pic:spPr>
                    <a:xfrm>
                      <a:off x="0" y="0"/>
                      <a:ext cx="2438740" cy="914528"/>
                    </a:xfrm>
                    <a:prstGeom prst="rect">
                      <a:avLst/>
                    </a:prstGeom>
                  </pic:spPr>
                </pic:pic>
              </a:graphicData>
            </a:graphic>
          </wp:inline>
        </w:drawing>
      </w:r>
    </w:p>
    <w:p w14:paraId="2E6F05B0" w14:textId="77777777" w:rsidR="000227DF" w:rsidRPr="007B45CF" w:rsidRDefault="000227DF">
      <w:pPr>
        <w:pStyle w:val="Heading2"/>
      </w:pPr>
      <w:bookmarkStart w:id="130" w:name="_Toc477526563"/>
      <w:bookmarkStart w:id="131" w:name="_Toc477938609"/>
      <w:bookmarkStart w:id="132" w:name="_Toc152015500"/>
      <w:r w:rsidRPr="007B45CF">
        <w:t>Exit System</w:t>
      </w:r>
      <w:bookmarkEnd w:id="130"/>
      <w:bookmarkEnd w:id="131"/>
      <w:bookmarkEnd w:id="132"/>
      <w:r w:rsidRPr="007B45CF">
        <w:fldChar w:fldCharType="begin"/>
      </w:r>
      <w:r w:rsidRPr="007B45CF">
        <w:instrText xml:space="preserve"> XE "Exit System" </w:instrText>
      </w:r>
      <w:r w:rsidRPr="007B45CF">
        <w:fldChar w:fldCharType="end"/>
      </w:r>
    </w:p>
    <w:p w14:paraId="743A0BD3" w14:textId="42F7785C" w:rsidR="000227DF" w:rsidRPr="00257417" w:rsidRDefault="000227DF" w:rsidP="002F445A">
      <w:pPr>
        <w:pStyle w:val="BodyText"/>
      </w:pPr>
      <w:r w:rsidRPr="00257417">
        <w:t xml:space="preserve">From the </w:t>
      </w:r>
      <w:r w:rsidR="00BE6513" w:rsidRPr="00060922">
        <w:rPr>
          <w:b/>
          <w:bCs/>
        </w:rPr>
        <w:t>ePCS GUI</w:t>
      </w:r>
      <w:r w:rsidR="00963656">
        <w:t xml:space="preserve"> </w:t>
      </w:r>
      <w:r w:rsidR="00060922" w:rsidRPr="00060922">
        <w:t>main menu</w:t>
      </w:r>
      <w:r w:rsidRPr="00257417">
        <w:t xml:space="preserve">, click the </w:t>
      </w:r>
      <w:r w:rsidRPr="00C36C14">
        <w:rPr>
          <w:b/>
        </w:rPr>
        <w:t>Exit</w:t>
      </w:r>
      <w:r w:rsidRPr="00257417">
        <w:t xml:space="preserve"> button to </w:t>
      </w:r>
      <w:r w:rsidR="000F6CDD">
        <w:t>leave</w:t>
      </w:r>
      <w:r w:rsidRPr="00257417">
        <w:t xml:space="preserve"> the </w:t>
      </w:r>
      <w:r w:rsidR="00BE6513">
        <w:t>ePCS</w:t>
      </w:r>
      <w:r w:rsidRPr="00257417">
        <w:t xml:space="preserve"> GUI. Alternatively, from the same screen</w:t>
      </w:r>
      <w:r w:rsidRPr="00C54497">
        <w:t xml:space="preserve">, users can go to </w:t>
      </w:r>
      <w:r w:rsidRPr="00C36C14">
        <w:rPr>
          <w:b/>
        </w:rPr>
        <w:t>File</w:t>
      </w:r>
      <w:r w:rsidRPr="009F69C7">
        <w:t xml:space="preserve"> &gt; </w:t>
      </w:r>
      <w:r w:rsidRPr="00C36C14">
        <w:rPr>
          <w:b/>
        </w:rPr>
        <w:t>Exit</w:t>
      </w:r>
      <w:r w:rsidRPr="009F69C7">
        <w:t>,</w:t>
      </w:r>
      <w:r w:rsidRPr="00257417">
        <w:t xml:space="preserve"> or click the </w:t>
      </w:r>
      <w:r w:rsidRPr="00C36C14">
        <w:rPr>
          <w:b/>
        </w:rPr>
        <w:t>Close</w:t>
      </w:r>
      <w:r w:rsidRPr="009F69C7">
        <w:t xml:space="preserve"> </w:t>
      </w:r>
      <w:r w:rsidRPr="00257417">
        <w:t xml:space="preserve">window button </w:t>
      </w:r>
      <w:r w:rsidR="006570F5">
        <w:t xml:space="preserve">(‘X’) </w:t>
      </w:r>
      <w:r w:rsidRPr="00257417">
        <w:t>in the top</w:t>
      </w:r>
      <w:r w:rsidR="00C36C14">
        <w:t>-</w:t>
      </w:r>
      <w:r w:rsidRPr="00257417">
        <w:t>right corner of the screen.</w:t>
      </w:r>
    </w:p>
    <w:p w14:paraId="57EC4C66" w14:textId="77777777" w:rsidR="000227DF" w:rsidRPr="007B45CF" w:rsidRDefault="000227DF">
      <w:pPr>
        <w:pStyle w:val="Heading2"/>
      </w:pPr>
      <w:bookmarkStart w:id="133" w:name="_Toc421025601"/>
      <w:bookmarkStart w:id="134" w:name="_Toc422471147"/>
      <w:bookmarkStart w:id="135" w:name="_Toc422471315"/>
      <w:bookmarkStart w:id="136" w:name="_Toc477526565"/>
      <w:bookmarkStart w:id="137" w:name="_Toc477938611"/>
      <w:bookmarkStart w:id="138" w:name="_Toc152015501"/>
      <w:r w:rsidRPr="007B45CF">
        <w:t>Online Documentation</w:t>
      </w:r>
      <w:bookmarkEnd w:id="133"/>
      <w:bookmarkEnd w:id="134"/>
      <w:bookmarkEnd w:id="135"/>
      <w:bookmarkEnd w:id="136"/>
      <w:bookmarkEnd w:id="137"/>
      <w:bookmarkEnd w:id="138"/>
      <w:r w:rsidRPr="007B45CF">
        <w:fldChar w:fldCharType="begin"/>
      </w:r>
      <w:r w:rsidRPr="007B45CF">
        <w:instrText xml:space="preserve"> XE "Online Documentation"</w:instrText>
      </w:r>
      <w:r w:rsidRPr="007B45CF">
        <w:fldChar w:fldCharType="end"/>
      </w:r>
    </w:p>
    <w:p w14:paraId="1F3BD334" w14:textId="0C30EB1A" w:rsidR="000227DF" w:rsidRPr="00B3057B" w:rsidRDefault="00791F47" w:rsidP="002F445A">
      <w:pPr>
        <w:pStyle w:val="BodyText"/>
      </w:pPr>
      <w:r w:rsidRPr="00AA1687">
        <w:t>Online help is available t</w:t>
      </w:r>
      <w:r w:rsidR="000227DF" w:rsidRPr="00AA1687">
        <w:t xml:space="preserve">hroughout the entire </w:t>
      </w:r>
      <w:r w:rsidR="00BE6513">
        <w:t>ePCS</w:t>
      </w:r>
      <w:r w:rsidR="000227DF" w:rsidRPr="00AA1687">
        <w:t xml:space="preserve"> GUI</w:t>
      </w:r>
      <w:r w:rsidRPr="00AA1687">
        <w:t>. To obtain online information for any screen, c</w:t>
      </w:r>
      <w:r w:rsidR="000227DF" w:rsidRPr="00AA1687">
        <w:t xml:space="preserve">lick the question mark button located on the toolbar </w:t>
      </w:r>
      <w:r w:rsidR="000227DF" w:rsidRPr="00AA1687">
        <w:rPr>
          <w:noProof/>
        </w:rPr>
        <w:drawing>
          <wp:inline distT="0" distB="0" distL="0" distR="0" wp14:anchorId="4D20430D" wp14:editId="59445F47">
            <wp:extent cx="190500" cy="200025"/>
            <wp:effectExtent l="0" t="0" r="0" b="9525"/>
            <wp:docPr id="2" name="Picture 2" descr="This is an image of the Question Mark button that appears on the speed bar throughout event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button that appears in Event Captur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0500" cy="200025"/>
                    </a:xfrm>
                    <a:prstGeom prst="rect">
                      <a:avLst/>
                    </a:prstGeom>
                    <a:noFill/>
                    <a:ln>
                      <a:noFill/>
                    </a:ln>
                  </pic:spPr>
                </pic:pic>
              </a:graphicData>
            </a:graphic>
          </wp:inline>
        </w:drawing>
      </w:r>
      <w:r w:rsidR="000227DF" w:rsidRPr="00B3057B">
        <w:t xml:space="preserve"> </w:t>
      </w:r>
      <w:r w:rsidR="000227DF" w:rsidRPr="00AA1687">
        <w:t xml:space="preserve">or </w:t>
      </w:r>
      <w:r w:rsidR="003D327E" w:rsidRPr="00AA1687">
        <w:t xml:space="preserve">click the </w:t>
      </w:r>
      <w:r w:rsidR="003D327E" w:rsidRPr="00060922">
        <w:rPr>
          <w:b/>
          <w:bCs/>
        </w:rPr>
        <w:t>Topic Help</w:t>
      </w:r>
      <w:r w:rsidR="003D327E" w:rsidRPr="00AA1687">
        <w:t xml:space="preserve"> button </w:t>
      </w:r>
      <w:r w:rsidR="003D327E" w:rsidRPr="00AA1687">
        <w:rPr>
          <w:noProof/>
        </w:rPr>
        <w:drawing>
          <wp:inline distT="0" distB="0" distL="0" distR="0" wp14:anchorId="703DEF08" wp14:editId="1307FC99">
            <wp:extent cx="647700" cy="190500"/>
            <wp:effectExtent l="0" t="0" r="0" b="0"/>
            <wp:docPr id="3" name="Picture 3" descr="This image shows the topic help button which is available throughout event capture.  The hotkeys for topic help are Al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Help button screen capture (Ctrl and T)"/>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47700" cy="190500"/>
                    </a:xfrm>
                    <a:prstGeom prst="rect">
                      <a:avLst/>
                    </a:prstGeom>
                    <a:noFill/>
                    <a:ln>
                      <a:noFill/>
                    </a:ln>
                  </pic:spPr>
                </pic:pic>
              </a:graphicData>
            </a:graphic>
          </wp:inline>
        </w:drawing>
      </w:r>
      <w:r w:rsidR="003D327E" w:rsidRPr="00AA1687">
        <w:t xml:space="preserve"> </w:t>
      </w:r>
      <w:r w:rsidR="000227DF" w:rsidRPr="00AA1687">
        <w:t>at the bottom</w:t>
      </w:r>
      <w:r w:rsidR="00C36C14" w:rsidRPr="00AA1687">
        <w:t>-</w:t>
      </w:r>
      <w:r w:rsidR="000227DF" w:rsidRPr="00AA1687">
        <w:t>right corner of the scree</w:t>
      </w:r>
      <w:r w:rsidRPr="00AA1687">
        <w:t>n</w:t>
      </w:r>
      <w:r w:rsidR="003D327E">
        <w:t>.</w:t>
      </w:r>
      <w:r w:rsidR="00BC1925" w:rsidRPr="00AA1687">
        <w:t xml:space="preserve"> </w:t>
      </w:r>
      <w:r w:rsidR="000227DF" w:rsidRPr="00AA1687">
        <w:t xml:space="preserve">The information provided in the help menus corresponds to the information </w:t>
      </w:r>
      <w:r w:rsidR="000F6CDD">
        <w:t>contained</w:t>
      </w:r>
      <w:r w:rsidR="000227DF" w:rsidRPr="00AA1687">
        <w:t xml:space="preserve"> in this </w:t>
      </w:r>
      <w:r w:rsidR="00101E6B" w:rsidRPr="002D7F15">
        <w:t>U</w:t>
      </w:r>
      <w:r w:rsidR="000227DF" w:rsidRPr="002D7F15">
        <w:t>ser</w:t>
      </w:r>
      <w:r w:rsidR="00BC1925" w:rsidRPr="002D7F15">
        <w:t xml:space="preserve"> </w:t>
      </w:r>
      <w:r w:rsidR="00101E6B" w:rsidRPr="002D1617">
        <w:t>G</w:t>
      </w:r>
      <w:r w:rsidR="00BC1925" w:rsidRPr="002D1617">
        <w:t>uide</w:t>
      </w:r>
      <w:r w:rsidRPr="002D1617">
        <w:t xml:space="preserve"> (</w:t>
      </w:r>
      <w:r w:rsidR="00260E97">
        <w:fldChar w:fldCharType="begin"/>
      </w:r>
      <w:r w:rsidR="00260E97">
        <w:instrText xml:space="preserve"> REF _Ref130814367 \h </w:instrText>
      </w:r>
      <w:r w:rsidR="00260E97">
        <w:fldChar w:fldCharType="separate"/>
      </w:r>
      <w:r w:rsidR="001A25A4">
        <w:t xml:space="preserve">Figure </w:t>
      </w:r>
      <w:r w:rsidR="001A25A4">
        <w:rPr>
          <w:noProof/>
        </w:rPr>
        <w:t>10</w:t>
      </w:r>
      <w:r w:rsidR="00260E97">
        <w:fldChar w:fldCharType="end"/>
      </w:r>
      <w:r w:rsidRPr="002D7F15">
        <w:t>)</w:t>
      </w:r>
      <w:r w:rsidR="000227DF" w:rsidRPr="002D7F15">
        <w:t>.</w:t>
      </w:r>
    </w:p>
    <w:p w14:paraId="552225D1" w14:textId="77777777" w:rsidR="000227DF" w:rsidRPr="00B3057B" w:rsidRDefault="000227DF" w:rsidP="002F445A">
      <w:pPr>
        <w:pStyle w:val="BodyText"/>
      </w:pPr>
      <w:r w:rsidRPr="00B3057B">
        <w:t xml:space="preserve">To obtain online information for a field, </w:t>
      </w:r>
      <w:r w:rsidR="00F9045D" w:rsidRPr="00B3057B">
        <w:t>select</w:t>
      </w:r>
      <w:r w:rsidRPr="00B3057B">
        <w:t xml:space="preserve"> that field and then press the &lt;</w:t>
      </w:r>
      <w:r w:rsidRPr="00AA1687">
        <w:rPr>
          <w:b/>
          <w:bCs/>
        </w:rPr>
        <w:t>F1</w:t>
      </w:r>
      <w:r w:rsidRPr="00B3057B">
        <w:t>&gt; key.</w:t>
      </w:r>
    </w:p>
    <w:p w14:paraId="40521CCA" w14:textId="73185BFA" w:rsidR="009D7496" w:rsidRDefault="009D7496" w:rsidP="002F445A">
      <w:pPr>
        <w:pStyle w:val="Caption"/>
        <w:jc w:val="center"/>
      </w:pPr>
      <w:bookmarkStart w:id="139" w:name="_Ref130814367"/>
      <w:bookmarkStart w:id="140" w:name="_Toc152015532"/>
      <w:r>
        <w:lastRenderedPageBreak/>
        <w:t xml:space="preserve">Figure </w:t>
      </w:r>
      <w:r>
        <w:fldChar w:fldCharType="begin"/>
      </w:r>
      <w:r>
        <w:instrText>SEQ Figure \* ARABIC</w:instrText>
      </w:r>
      <w:r>
        <w:fldChar w:fldCharType="separate"/>
      </w:r>
      <w:r w:rsidR="001A25A4">
        <w:rPr>
          <w:noProof/>
        </w:rPr>
        <w:t>10</w:t>
      </w:r>
      <w:r>
        <w:fldChar w:fldCharType="end"/>
      </w:r>
      <w:bookmarkEnd w:id="139"/>
      <w:r w:rsidR="0019721D">
        <w:t xml:space="preserve">: </w:t>
      </w:r>
      <w:r w:rsidR="0019721D" w:rsidRPr="0019721D">
        <w:t>Online Help Screen</w:t>
      </w:r>
      <w:bookmarkEnd w:id="140"/>
    </w:p>
    <w:p w14:paraId="46357A60" w14:textId="49B2523C" w:rsidR="002F050E" w:rsidRDefault="008F0031" w:rsidP="00AA1687">
      <w:pPr>
        <w:pStyle w:val="Figure"/>
        <w:rPr>
          <w:sz w:val="32"/>
          <w:szCs w:val="26"/>
        </w:rPr>
      </w:pPr>
      <w:r>
        <w:rPr>
          <w:noProof/>
        </w:rPr>
        <w:drawing>
          <wp:inline distT="0" distB="0" distL="0" distR="0" wp14:anchorId="4AE978D6" wp14:editId="1FF4AF3E">
            <wp:extent cx="4629150" cy="2767241"/>
            <wp:effectExtent l="0" t="0" r="0" b="0"/>
            <wp:docPr id="23" name="Picture 23" descr="An example of Topic Help, which is available on all screens and for ea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example of Topic Help, which is available on all screens and for each report."/>
                    <pic:cNvPicPr/>
                  </pic:nvPicPr>
                  <pic:blipFill>
                    <a:blip r:embed="rId47"/>
                    <a:stretch>
                      <a:fillRect/>
                    </a:stretch>
                  </pic:blipFill>
                  <pic:spPr>
                    <a:xfrm>
                      <a:off x="0" y="0"/>
                      <a:ext cx="4637164" cy="2772032"/>
                    </a:xfrm>
                    <a:prstGeom prst="rect">
                      <a:avLst/>
                    </a:prstGeom>
                  </pic:spPr>
                </pic:pic>
              </a:graphicData>
            </a:graphic>
          </wp:inline>
        </w:drawing>
      </w:r>
      <w:bookmarkStart w:id="141" w:name="_Toc422471149"/>
      <w:bookmarkStart w:id="142" w:name="_Toc422471317"/>
      <w:bookmarkStart w:id="143" w:name="_Toc477526567"/>
      <w:bookmarkStart w:id="144" w:name="_Toc477938613"/>
    </w:p>
    <w:p w14:paraId="754D47A6" w14:textId="4EE870A0" w:rsidR="000227DF" w:rsidRPr="007B45CF" w:rsidRDefault="000227DF">
      <w:pPr>
        <w:pStyle w:val="Heading2"/>
      </w:pPr>
      <w:bookmarkStart w:id="145" w:name="_Toc152015502"/>
      <w:r w:rsidRPr="007B45CF">
        <w:t>Timeout Feature</w:t>
      </w:r>
      <w:bookmarkEnd w:id="141"/>
      <w:bookmarkEnd w:id="142"/>
      <w:bookmarkEnd w:id="143"/>
      <w:bookmarkEnd w:id="144"/>
      <w:bookmarkEnd w:id="145"/>
      <w:r w:rsidRPr="007B45CF">
        <w:fldChar w:fldCharType="begin"/>
      </w:r>
      <w:r w:rsidRPr="007B45CF">
        <w:instrText xml:space="preserve"> XE "Timeout Feature"</w:instrText>
      </w:r>
      <w:r w:rsidRPr="007B45CF">
        <w:fldChar w:fldCharType="end"/>
      </w:r>
    </w:p>
    <w:p w14:paraId="30C2AEA8" w14:textId="69EF334F" w:rsidR="000227DF" w:rsidRPr="00B3057B" w:rsidRDefault="00F12F58" w:rsidP="002F445A">
      <w:pPr>
        <w:pStyle w:val="BodyText"/>
      </w:pPr>
      <w:r>
        <w:t>The ePCS GUI</w:t>
      </w:r>
      <w:r w:rsidR="000227DF" w:rsidRPr="00B3057B">
        <w:t xml:space="preserve"> includes a timeout feature consistent with CPRS. A countdown screen will display a warning of the pending timeout of the application when the </w:t>
      </w:r>
      <w:r>
        <w:t>ePCS GUI</w:t>
      </w:r>
      <w:r w:rsidR="000227DF" w:rsidRPr="00B3057B">
        <w:t xml:space="preserve"> application is idle for a user-defined amount of time. If the user takes no action, the application will close. Click the </w:t>
      </w:r>
      <w:r w:rsidR="000227DF" w:rsidRPr="00114CE3">
        <w:rPr>
          <w:b/>
          <w:bCs/>
        </w:rPr>
        <w:t xml:space="preserve">Do not close </w:t>
      </w:r>
      <w:r w:rsidRPr="00114CE3">
        <w:rPr>
          <w:b/>
          <w:bCs/>
        </w:rPr>
        <w:t>ePCS</w:t>
      </w:r>
      <w:r w:rsidR="000227DF" w:rsidRPr="00B3057B">
        <w:t xml:space="preserve"> button to stay connected</w:t>
      </w:r>
      <w:r w:rsidR="004A64BC" w:rsidRPr="00B3057B">
        <w:t xml:space="preserve"> (</w:t>
      </w:r>
      <w:r w:rsidR="00260E97">
        <w:rPr>
          <w:highlight w:val="cyan"/>
        </w:rPr>
        <w:fldChar w:fldCharType="begin"/>
      </w:r>
      <w:r w:rsidR="00260E97">
        <w:instrText xml:space="preserve"> REF _Ref130814321 \h </w:instrText>
      </w:r>
      <w:r w:rsidR="00260E97">
        <w:rPr>
          <w:highlight w:val="cyan"/>
        </w:rPr>
      </w:r>
      <w:r w:rsidR="00260E97">
        <w:rPr>
          <w:highlight w:val="cyan"/>
        </w:rPr>
        <w:fldChar w:fldCharType="separate"/>
      </w:r>
      <w:r w:rsidR="001A25A4">
        <w:t xml:space="preserve">Figure </w:t>
      </w:r>
      <w:r w:rsidR="001A25A4">
        <w:rPr>
          <w:noProof/>
        </w:rPr>
        <w:t>11</w:t>
      </w:r>
      <w:r w:rsidR="00260E97">
        <w:rPr>
          <w:highlight w:val="cyan"/>
        </w:rPr>
        <w:fldChar w:fldCharType="end"/>
      </w:r>
      <w:r w:rsidR="004A64BC" w:rsidRPr="002D7F15">
        <w:t>)</w:t>
      </w:r>
      <w:r w:rsidR="000227DF" w:rsidRPr="002D7F15">
        <w:t>.</w:t>
      </w:r>
    </w:p>
    <w:p w14:paraId="22ED4373" w14:textId="1F013D8B" w:rsidR="009D7496" w:rsidRDefault="009D7496" w:rsidP="00206ED2">
      <w:pPr>
        <w:pStyle w:val="Caption"/>
        <w:jc w:val="center"/>
      </w:pPr>
      <w:bookmarkStart w:id="146" w:name="_Ref130814321"/>
      <w:bookmarkStart w:id="147" w:name="_Toc152015533"/>
      <w:r>
        <w:t xml:space="preserve">Figure </w:t>
      </w:r>
      <w:r>
        <w:fldChar w:fldCharType="begin"/>
      </w:r>
      <w:r>
        <w:instrText>SEQ Figure \* ARABIC</w:instrText>
      </w:r>
      <w:r>
        <w:fldChar w:fldCharType="separate"/>
      </w:r>
      <w:r w:rsidR="001A25A4">
        <w:rPr>
          <w:noProof/>
        </w:rPr>
        <w:t>11</w:t>
      </w:r>
      <w:r>
        <w:fldChar w:fldCharType="end"/>
      </w:r>
      <w:bookmarkEnd w:id="146"/>
      <w:r w:rsidR="0019721D">
        <w:t>:</w:t>
      </w:r>
      <w:r w:rsidR="002625CF">
        <w:t xml:space="preserve"> </w:t>
      </w:r>
      <w:r w:rsidR="0019721D" w:rsidRPr="0019721D">
        <w:t>ePCS Timeout Screen</w:t>
      </w:r>
      <w:bookmarkEnd w:id="147"/>
    </w:p>
    <w:p w14:paraId="6EDA6F38" w14:textId="4A8EA54A" w:rsidR="000227DF" w:rsidRDefault="00817F20" w:rsidP="000227DF">
      <w:pPr>
        <w:pStyle w:val="Figure"/>
      </w:pPr>
      <w:r>
        <w:rPr>
          <w:noProof/>
        </w:rPr>
        <w:drawing>
          <wp:inline distT="0" distB="0" distL="0" distR="0" wp14:anchorId="791463E9" wp14:editId="2B7342DC">
            <wp:extent cx="3124200" cy="1333500"/>
            <wp:effectExtent l="0" t="0" r="0" b="0"/>
            <wp:docPr id="12" name="Picture 12" descr="The message dialog displayed when the ePCS GUI has been idle for a site-defined length of time. Clicking enter will allow the ePCS GUI to remain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message dialog displayed when the ePCS GUI has been idle for a site-defined length of time. Clicking enter will allow the ePCS GUI to remain open."/>
                    <pic:cNvPicPr/>
                  </pic:nvPicPr>
                  <pic:blipFill>
                    <a:blip r:embed="rId48"/>
                    <a:stretch>
                      <a:fillRect/>
                    </a:stretch>
                  </pic:blipFill>
                  <pic:spPr>
                    <a:xfrm>
                      <a:off x="0" y="0"/>
                      <a:ext cx="3124200" cy="1333500"/>
                    </a:xfrm>
                    <a:prstGeom prst="rect">
                      <a:avLst/>
                    </a:prstGeom>
                  </pic:spPr>
                </pic:pic>
              </a:graphicData>
            </a:graphic>
          </wp:inline>
        </w:drawing>
      </w:r>
    </w:p>
    <w:p w14:paraId="4CE9B78C" w14:textId="55C2880F" w:rsidR="000227DF" w:rsidRPr="00B3057B" w:rsidRDefault="000227DF" w:rsidP="002F445A">
      <w:pPr>
        <w:pStyle w:val="BodyText"/>
      </w:pPr>
      <w:r w:rsidRPr="00B3057B">
        <w:t>The amount of time for the timeout feature is user-defined at the application server level.</w:t>
      </w:r>
    </w:p>
    <w:p w14:paraId="3D33479B" w14:textId="77777777" w:rsidR="00D779D3" w:rsidRDefault="00D779D3" w:rsidP="007B24EE">
      <w:pPr>
        <w:pStyle w:val="DSSECSBodyText"/>
      </w:pPr>
    </w:p>
    <w:p w14:paraId="1541D7C4" w14:textId="77777777" w:rsidR="00D779D3" w:rsidRDefault="00D779D3" w:rsidP="007B24EE">
      <w:pPr>
        <w:pStyle w:val="DSSECSBodyText"/>
        <w:sectPr w:rsidR="00D779D3" w:rsidSect="006E1127">
          <w:headerReference w:type="even" r:id="rId49"/>
          <w:headerReference w:type="default" r:id="rId50"/>
          <w:headerReference w:type="first" r:id="rId51"/>
          <w:pgSz w:w="12240" w:h="15840" w:code="1"/>
          <w:pgMar w:top="1440" w:right="1440" w:bottom="1440" w:left="1440" w:header="720" w:footer="504" w:gutter="0"/>
          <w:cols w:space="720"/>
          <w:docGrid w:linePitch="360"/>
        </w:sectPr>
      </w:pPr>
    </w:p>
    <w:p w14:paraId="19FF3CD1" w14:textId="2700E3D8" w:rsidR="000227DF" w:rsidRPr="00C36C14" w:rsidRDefault="00015F41">
      <w:pPr>
        <w:pStyle w:val="Heading1"/>
      </w:pPr>
      <w:bookmarkStart w:id="148" w:name="_Toc477938615"/>
      <w:bookmarkStart w:id="149" w:name="_Toc152015503"/>
      <w:r w:rsidRPr="00C36C14">
        <w:lastRenderedPageBreak/>
        <w:t>Using the Software</w:t>
      </w:r>
      <w:bookmarkEnd w:id="148"/>
      <w:bookmarkEnd w:id="149"/>
    </w:p>
    <w:p w14:paraId="6FCCE3C2" w14:textId="3F590B5C" w:rsidR="00441696" w:rsidRPr="0025066E" w:rsidRDefault="00441696" w:rsidP="002F445A">
      <w:pPr>
        <w:pStyle w:val="BodyText"/>
      </w:pPr>
      <w:r w:rsidRPr="0011145E">
        <w:t xml:space="preserve">The </w:t>
      </w:r>
      <w:r w:rsidR="00436198" w:rsidRPr="00950163">
        <w:t xml:space="preserve">following </w:t>
      </w:r>
      <w:r w:rsidRPr="000E521B">
        <w:t xml:space="preserve">subsections </w:t>
      </w:r>
      <w:r w:rsidR="00436198" w:rsidRPr="000E521B">
        <w:t xml:space="preserve">provide instructions on how to use </w:t>
      </w:r>
      <w:r w:rsidR="00F12F58" w:rsidRPr="000E521B">
        <w:t>the ePCS GUI</w:t>
      </w:r>
      <w:r w:rsidR="00436198" w:rsidRPr="000E521B">
        <w:t xml:space="preserve"> to perform tasks and functions in each of the </w:t>
      </w:r>
      <w:r w:rsidR="00F12F58" w:rsidRPr="00073691">
        <w:t>two</w:t>
      </w:r>
      <w:r w:rsidR="00436198" w:rsidRPr="00073691">
        <w:t xml:space="preserve"> main areas</w:t>
      </w:r>
      <w:r w:rsidR="00436198" w:rsidRPr="0025066E">
        <w:t xml:space="preserve">: </w:t>
      </w:r>
      <w:r w:rsidR="00F12F58" w:rsidRPr="0025066E">
        <w:rPr>
          <w:b/>
          <w:bCs/>
        </w:rPr>
        <w:t>Update Prescriber and</w:t>
      </w:r>
      <w:r w:rsidR="00F12F58" w:rsidRPr="0025066E">
        <w:t xml:space="preserve"> </w:t>
      </w:r>
      <w:r w:rsidR="00F12F58" w:rsidRPr="0025066E">
        <w:rPr>
          <w:b/>
          <w:bCs/>
        </w:rPr>
        <w:t>DEA # Information</w:t>
      </w:r>
      <w:r w:rsidR="00F12F58" w:rsidRPr="0025066E">
        <w:t xml:space="preserve"> and </w:t>
      </w:r>
      <w:r w:rsidR="00F12F58" w:rsidRPr="0025066E">
        <w:rPr>
          <w:b/>
          <w:bCs/>
        </w:rPr>
        <w:t>Controlled Substance Prescriber</w:t>
      </w:r>
      <w:r w:rsidR="00436198" w:rsidRPr="0025066E">
        <w:rPr>
          <w:b/>
          <w:bCs/>
        </w:rPr>
        <w:t xml:space="preserve"> Reports</w:t>
      </w:r>
      <w:r w:rsidRPr="0025066E">
        <w:t>.</w:t>
      </w:r>
    </w:p>
    <w:p w14:paraId="224A6E68" w14:textId="01FA72F3" w:rsidR="000227DF" w:rsidRPr="0025066E" w:rsidRDefault="00F12F58">
      <w:pPr>
        <w:pStyle w:val="Heading2"/>
      </w:pPr>
      <w:bookmarkStart w:id="150" w:name="_Toc152015504"/>
      <w:r w:rsidRPr="0025066E">
        <w:t>Update Prescriber and DEA # Information</w:t>
      </w:r>
      <w:bookmarkEnd w:id="150"/>
      <w:r w:rsidR="000227DF" w:rsidRPr="0025066E">
        <w:fldChar w:fldCharType="begin"/>
      </w:r>
      <w:r w:rsidR="000227DF" w:rsidRPr="0025066E">
        <w:instrText xml:space="preserve"> XE "Data Entry Menu" </w:instrText>
      </w:r>
      <w:r w:rsidR="000227DF" w:rsidRPr="0025066E">
        <w:fldChar w:fldCharType="end"/>
      </w:r>
    </w:p>
    <w:p w14:paraId="798D195D" w14:textId="5615B07F" w:rsidR="00436198" w:rsidRPr="0025066E" w:rsidRDefault="000227DF" w:rsidP="002F445A">
      <w:pPr>
        <w:pStyle w:val="BodyText"/>
      </w:pPr>
      <w:r w:rsidRPr="0025066E">
        <w:t xml:space="preserve">The </w:t>
      </w:r>
      <w:r w:rsidR="00D46A65" w:rsidRPr="0025066E">
        <w:rPr>
          <w:b/>
          <w:bCs/>
        </w:rPr>
        <w:t>Data Entry for Prescriber</w:t>
      </w:r>
      <w:r w:rsidR="00F12F58" w:rsidRPr="0025066E">
        <w:t xml:space="preserve"> screen</w:t>
      </w:r>
      <w:r w:rsidRPr="0025066E">
        <w:t xml:space="preserve"> </w:t>
      </w:r>
      <w:r w:rsidR="00436198" w:rsidRPr="0025066E">
        <w:t xml:space="preserve">allows the user to </w:t>
      </w:r>
      <w:r w:rsidR="00D46A65" w:rsidRPr="0025066E">
        <w:t>update prescriber information and to add</w:t>
      </w:r>
      <w:r w:rsidR="00436198" w:rsidRPr="0025066E">
        <w:t xml:space="preserve">, </w:t>
      </w:r>
      <w:r w:rsidR="00D46A65" w:rsidRPr="0025066E">
        <w:t>edit</w:t>
      </w:r>
      <w:r w:rsidR="00024B6A" w:rsidRPr="0025066E">
        <w:t>,</w:t>
      </w:r>
      <w:r w:rsidR="00D46A65" w:rsidRPr="0025066E">
        <w:t xml:space="preserve"> </w:t>
      </w:r>
      <w:r w:rsidR="00436198" w:rsidRPr="0025066E">
        <w:t>or delete</w:t>
      </w:r>
      <w:r w:rsidR="00D46A65" w:rsidRPr="0025066E">
        <w:t xml:space="preserve"> DEA # information for a selected prescriber</w:t>
      </w:r>
      <w:r w:rsidR="00E45F04" w:rsidRPr="0025066E">
        <w:t>.</w:t>
      </w:r>
    </w:p>
    <w:p w14:paraId="0BC96CED" w14:textId="13CC4FCE" w:rsidR="00436198" w:rsidRPr="00B3057B" w:rsidRDefault="00E45F04" w:rsidP="00CA5BA2">
      <w:pPr>
        <w:pStyle w:val="BodyText"/>
        <w:spacing w:after="240"/>
      </w:pPr>
      <w:r w:rsidRPr="0025066E">
        <w:t>A</w:t>
      </w:r>
      <w:r w:rsidR="00436198" w:rsidRPr="0025066E">
        <w:t xml:space="preserve">fter selecting the </w:t>
      </w:r>
      <w:r w:rsidR="00D46A65" w:rsidRPr="0025066E">
        <w:t>Update Prescriber and DEA # In</w:t>
      </w:r>
      <w:r w:rsidR="00D46A65">
        <w:t>formation</w:t>
      </w:r>
      <w:r w:rsidR="00436198" w:rsidRPr="00B3057B">
        <w:t xml:space="preserve"> option, the</w:t>
      </w:r>
      <w:r w:rsidR="00436198" w:rsidRPr="000E521B">
        <w:rPr>
          <w:b/>
          <w:bCs/>
        </w:rPr>
        <w:t xml:space="preserve"> </w:t>
      </w:r>
      <w:r w:rsidR="00D46A65" w:rsidRPr="000E521B">
        <w:rPr>
          <w:b/>
          <w:bCs/>
        </w:rPr>
        <w:t>Data Entry for Prescriber</w:t>
      </w:r>
      <w:r w:rsidR="00436198" w:rsidRPr="000E521B">
        <w:rPr>
          <w:b/>
          <w:bCs/>
        </w:rPr>
        <w:t xml:space="preserve"> </w:t>
      </w:r>
      <w:r w:rsidR="00436198" w:rsidRPr="00B3057B">
        <w:t>screen will displ</w:t>
      </w:r>
      <w:r w:rsidR="00436198" w:rsidRPr="005E1E82">
        <w:t>ay (</w:t>
      </w:r>
      <w:r w:rsidR="00871959" w:rsidRPr="002F445A">
        <w:fldChar w:fldCharType="begin"/>
      </w:r>
      <w:r w:rsidR="00871959" w:rsidRPr="002F445A">
        <w:instrText xml:space="preserve"> REF _Ref130814305 \h </w:instrText>
      </w:r>
      <w:r w:rsidR="005E1E82">
        <w:instrText xml:space="preserve"> \* MERGEFORMAT </w:instrText>
      </w:r>
      <w:r w:rsidR="00871959" w:rsidRPr="002F445A">
        <w:fldChar w:fldCharType="separate"/>
      </w:r>
      <w:r w:rsidR="001A25A4">
        <w:t xml:space="preserve">Figure </w:t>
      </w:r>
      <w:r w:rsidR="001A25A4">
        <w:rPr>
          <w:noProof/>
        </w:rPr>
        <w:t>12</w:t>
      </w:r>
      <w:r w:rsidR="00871959" w:rsidRPr="002F445A">
        <w:fldChar w:fldCharType="end"/>
      </w:r>
      <w:r w:rsidR="00436198" w:rsidRPr="00CC0777">
        <w:t>)</w:t>
      </w:r>
      <w:r w:rsidRPr="00CC0777">
        <w:t>.</w:t>
      </w:r>
    </w:p>
    <w:p w14:paraId="15BA6093" w14:textId="3AFB4C43" w:rsidR="009D7496" w:rsidRDefault="009D7496" w:rsidP="002F445A">
      <w:pPr>
        <w:pStyle w:val="Caption"/>
        <w:jc w:val="center"/>
      </w:pPr>
      <w:bookmarkStart w:id="151" w:name="_Ref130814305"/>
      <w:bookmarkStart w:id="152" w:name="_Toc152015534"/>
      <w:r w:rsidRPr="00D470B9">
        <w:t xml:space="preserve">Figure </w:t>
      </w:r>
      <w:r w:rsidRPr="00D470B9">
        <w:fldChar w:fldCharType="begin"/>
      </w:r>
      <w:r w:rsidRPr="00D470B9">
        <w:instrText>SEQ Figure \* ARABIC</w:instrText>
      </w:r>
      <w:r w:rsidRPr="00D470B9">
        <w:fldChar w:fldCharType="separate"/>
      </w:r>
      <w:r w:rsidR="001A25A4" w:rsidRPr="00D470B9">
        <w:rPr>
          <w:noProof/>
        </w:rPr>
        <w:t>12</w:t>
      </w:r>
      <w:r w:rsidRPr="00D470B9">
        <w:fldChar w:fldCharType="end"/>
      </w:r>
      <w:bookmarkEnd w:id="151"/>
      <w:r w:rsidR="0019721D" w:rsidRPr="00D470B9">
        <w:t>: Data Entry for Prescriber Screen</w:t>
      </w:r>
      <w:bookmarkEnd w:id="152"/>
    </w:p>
    <w:p w14:paraId="1B71C6B2" w14:textId="705B256B" w:rsidR="000227DF" w:rsidRDefault="00E41911" w:rsidP="004A6039">
      <w:pPr>
        <w:pStyle w:val="Figure"/>
      </w:pPr>
      <w:r>
        <w:rPr>
          <w:noProof/>
        </w:rPr>
        <w:drawing>
          <wp:inline distT="0" distB="0" distL="0" distR="0" wp14:anchorId="002DE10E" wp14:editId="0D23513A">
            <wp:extent cx="5943600" cy="4710430"/>
            <wp:effectExtent l="0" t="0" r="0" b="0"/>
            <wp:docPr id="31" name="Picture 31" descr="The Data Entry for Prescriber screen. Allows the user to select a prescriber, update prescriber-centric information, and view existing DEA numbers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Data Entry for Prescriber screen. Allows the user to select a prescriber, update prescriber-centric information, and view existing DEA numbers on file."/>
                    <pic:cNvPicPr/>
                  </pic:nvPicPr>
                  <pic:blipFill>
                    <a:blip r:embed="rId52"/>
                    <a:stretch>
                      <a:fillRect/>
                    </a:stretch>
                  </pic:blipFill>
                  <pic:spPr>
                    <a:xfrm>
                      <a:off x="0" y="0"/>
                      <a:ext cx="5943600" cy="4710430"/>
                    </a:xfrm>
                    <a:prstGeom prst="rect">
                      <a:avLst/>
                    </a:prstGeom>
                  </pic:spPr>
                </pic:pic>
              </a:graphicData>
            </a:graphic>
          </wp:inline>
        </w:drawing>
      </w:r>
      <w:r w:rsidR="00D46A65">
        <w:rPr>
          <w:noProof/>
        </w:rPr>
        <w:t xml:space="preserve"> </w:t>
      </w:r>
    </w:p>
    <w:p w14:paraId="032C6FA1" w14:textId="77777777" w:rsidR="00007B7F" w:rsidRDefault="00007B7F">
      <w:pPr>
        <w:spacing w:after="0"/>
        <w:rPr>
          <w:b/>
          <w:bCs/>
          <w:iCs/>
          <w:sz w:val="28"/>
        </w:rPr>
      </w:pPr>
      <w:bookmarkStart w:id="153" w:name="_Toc422471171"/>
      <w:bookmarkStart w:id="154" w:name="_Toc422471339"/>
      <w:r>
        <w:br w:type="page"/>
      </w:r>
    </w:p>
    <w:p w14:paraId="17789D5D" w14:textId="51B0F63D" w:rsidR="000227DF" w:rsidRPr="00B3057B" w:rsidRDefault="000227DF" w:rsidP="002F445A">
      <w:pPr>
        <w:pStyle w:val="BodyText"/>
      </w:pPr>
      <w:r w:rsidRPr="00B3057B">
        <w:lastRenderedPageBreak/>
        <w:t xml:space="preserve">To use the </w:t>
      </w:r>
      <w:r w:rsidR="00E45F04">
        <w:t>Data Entry for Prescriber</w:t>
      </w:r>
      <w:r w:rsidRPr="00B3057B">
        <w:t xml:space="preserve"> screen</w:t>
      </w:r>
      <w:bookmarkEnd w:id="153"/>
      <w:bookmarkEnd w:id="154"/>
      <w:r w:rsidRPr="00B3057B">
        <w:t>:</w:t>
      </w:r>
    </w:p>
    <w:p w14:paraId="0939B435" w14:textId="5A63EE6C" w:rsidR="000227DF" w:rsidRPr="007E143A" w:rsidRDefault="000227DF">
      <w:pPr>
        <w:pStyle w:val="NumberedParagraph"/>
        <w:numPr>
          <w:ilvl w:val="0"/>
          <w:numId w:val="15"/>
        </w:numPr>
        <w:rPr>
          <w:sz w:val="20"/>
          <w:szCs w:val="20"/>
        </w:rPr>
      </w:pPr>
      <w:r w:rsidRPr="007E143A">
        <w:rPr>
          <w:sz w:val="20"/>
          <w:szCs w:val="20"/>
        </w:rPr>
        <w:t xml:space="preserve">Select a </w:t>
      </w:r>
      <w:r w:rsidR="00E45F04" w:rsidRPr="007E143A">
        <w:rPr>
          <w:sz w:val="20"/>
          <w:szCs w:val="20"/>
        </w:rPr>
        <w:t>Prescriber</w:t>
      </w:r>
      <w:r w:rsidRPr="007E143A">
        <w:rPr>
          <w:sz w:val="20"/>
          <w:szCs w:val="20"/>
        </w:rPr>
        <w:t>.</w:t>
      </w:r>
    </w:p>
    <w:p w14:paraId="266F1CE4" w14:textId="6C795EA7" w:rsidR="000227DF" w:rsidRDefault="00E45F04">
      <w:pPr>
        <w:pStyle w:val="BulletListMultipleLast"/>
      </w:pPr>
      <w:r>
        <w:t>Begin by typing the last name of the prescr</w:t>
      </w:r>
      <w:r w:rsidRPr="00CC3E58">
        <w:t xml:space="preserve">iber whose record </w:t>
      </w:r>
      <w:r w:rsidR="00CC3E58" w:rsidRPr="00CC3E58">
        <w:t>is to b</w:t>
      </w:r>
      <w:r w:rsidR="00CC3E58">
        <w:t>e</w:t>
      </w:r>
      <w:r>
        <w:t xml:space="preserve"> updated. Additional information related to the prescriber is displayed to the right of the list, helping the user </w:t>
      </w:r>
      <w:r w:rsidR="00154486">
        <w:t>to differentiate between individuals with similar names</w:t>
      </w:r>
      <w:r w:rsidR="000227DF" w:rsidRPr="00B3057B">
        <w:t>.</w:t>
      </w:r>
    </w:p>
    <w:p w14:paraId="0FB42668" w14:textId="2CD700EA" w:rsidR="000227DF" w:rsidRPr="007E143A" w:rsidRDefault="00154486">
      <w:pPr>
        <w:pStyle w:val="NumberedParagraph"/>
        <w:rPr>
          <w:sz w:val="20"/>
          <w:szCs w:val="20"/>
        </w:rPr>
      </w:pPr>
      <w:r w:rsidRPr="007E143A">
        <w:rPr>
          <w:sz w:val="20"/>
          <w:szCs w:val="20"/>
        </w:rPr>
        <w:t>View/Edit Prescriber Information</w:t>
      </w:r>
      <w:r w:rsidR="000227DF" w:rsidRPr="007E143A">
        <w:rPr>
          <w:sz w:val="20"/>
          <w:szCs w:val="20"/>
        </w:rPr>
        <w:t>.</w:t>
      </w:r>
    </w:p>
    <w:p w14:paraId="1247491E" w14:textId="77777777" w:rsidR="004C1B05" w:rsidRDefault="00E45F04">
      <w:pPr>
        <w:pStyle w:val="BulletListMultiple"/>
        <w:spacing w:after="120"/>
        <w:ind w:left="720"/>
      </w:pPr>
      <w:r w:rsidRPr="00B3057B">
        <w:t xml:space="preserve">After entering the desired selection criteria and clicking the </w:t>
      </w:r>
      <w:r w:rsidRPr="00AA1687">
        <w:rPr>
          <w:b/>
          <w:bCs/>
        </w:rPr>
        <w:t>Se</w:t>
      </w:r>
      <w:r w:rsidR="006570F5">
        <w:rPr>
          <w:b/>
          <w:bCs/>
        </w:rPr>
        <w:t>lect</w:t>
      </w:r>
      <w:r w:rsidRPr="00B3057B">
        <w:t xml:space="preserve"> button</w:t>
      </w:r>
      <w:r w:rsidR="00154486">
        <w:t xml:space="preserve"> (or double-clicking the desired name)</w:t>
      </w:r>
      <w:r w:rsidR="004C1B05">
        <w:t>, data are retrieved to populate the fields.</w:t>
      </w:r>
    </w:p>
    <w:p w14:paraId="27C4404D" w14:textId="04D51C04" w:rsidR="00AC3E24" w:rsidRDefault="004C1B05" w:rsidP="009B7D8A">
      <w:pPr>
        <w:pStyle w:val="BulletListMultiple"/>
        <w:numPr>
          <w:ilvl w:val="0"/>
          <w:numId w:val="0"/>
        </w:numPr>
        <w:ind w:left="720"/>
      </w:pPr>
      <w:r w:rsidRPr="00F24EE7">
        <w:rPr>
          <w:b/>
          <w:bCs/>
        </w:rPr>
        <w:t>NOTE:</w:t>
      </w:r>
      <w:r>
        <w:t xml:space="preserve"> A message dialog </w:t>
      </w:r>
      <w:r w:rsidR="00481642">
        <w:t>(</w:t>
      </w:r>
      <w:r w:rsidR="00871959" w:rsidRPr="00F24EE7">
        <w:fldChar w:fldCharType="begin"/>
      </w:r>
      <w:r w:rsidR="00871959" w:rsidRPr="00F24EE7">
        <w:instrText xml:space="preserve"> REF _Ref130814243 \h </w:instrText>
      </w:r>
      <w:r w:rsidR="00F24EE7">
        <w:instrText xml:space="preserve"> \* MERGEFORMAT </w:instrText>
      </w:r>
      <w:r w:rsidR="00871959" w:rsidRPr="00F24EE7">
        <w:fldChar w:fldCharType="separate"/>
      </w:r>
      <w:r w:rsidR="001A25A4" w:rsidRPr="00F24EE7">
        <w:t xml:space="preserve">Figure </w:t>
      </w:r>
      <w:r w:rsidR="001A25A4">
        <w:rPr>
          <w:noProof/>
        </w:rPr>
        <w:t>13</w:t>
      </w:r>
      <w:r w:rsidR="00871959" w:rsidRPr="00F24EE7">
        <w:fldChar w:fldCharType="end"/>
      </w:r>
      <w:r w:rsidR="00481642" w:rsidRPr="00F24EE7">
        <w:t xml:space="preserve">) </w:t>
      </w:r>
      <w:r w:rsidRPr="00F24EE7">
        <w:t>d</w:t>
      </w:r>
      <w:r>
        <w:t>isplay</w:t>
      </w:r>
      <w:r w:rsidR="00F24EE7">
        <w:t>s</w:t>
      </w:r>
      <w:r>
        <w:t xml:space="preserve"> </w:t>
      </w:r>
      <w:r w:rsidR="00AC3E24">
        <w:t xml:space="preserve">when the prescriber is not active. One or more reasons for not being active </w:t>
      </w:r>
      <w:r w:rsidR="00FF5484">
        <w:t>may be</w:t>
      </w:r>
      <w:r w:rsidR="00AC3E24">
        <w:t xml:space="preserve"> listed, </w:t>
      </w:r>
      <w:r w:rsidR="00FF5484">
        <w:t>including</w:t>
      </w:r>
      <w:r w:rsidR="00AC3E24">
        <w:t>:</w:t>
      </w:r>
    </w:p>
    <w:p w14:paraId="76B0A2EB" w14:textId="062C7AB0" w:rsidR="00F04E21" w:rsidRPr="005E1E82" w:rsidRDefault="005E1E82">
      <w:pPr>
        <w:pStyle w:val="Bullet3"/>
      </w:pPr>
      <w:r>
        <w:t>T</w:t>
      </w:r>
      <w:r w:rsidR="00F04E21">
        <w:t>he prescriber does not have an Ac</w:t>
      </w:r>
      <w:r w:rsidR="00F04E21" w:rsidRPr="005E1E82">
        <w:t xml:space="preserve">cess </w:t>
      </w:r>
      <w:r w:rsidR="00871959" w:rsidRPr="005E1E82">
        <w:t>Code</w:t>
      </w:r>
      <w:r w:rsidR="00871959" w:rsidRPr="00F24EE7">
        <w:t>.</w:t>
      </w:r>
    </w:p>
    <w:p w14:paraId="2D40C3D4" w14:textId="0795C95D" w:rsidR="00F04E21" w:rsidRPr="005E1E82" w:rsidRDefault="005E1E82">
      <w:pPr>
        <w:pStyle w:val="Bullet3"/>
      </w:pPr>
      <w:r w:rsidRPr="005E1E82">
        <w:t>T</w:t>
      </w:r>
      <w:r w:rsidR="00F04E21" w:rsidRPr="005E1E82">
        <w:t xml:space="preserve">he prescriber does not have a Verify </w:t>
      </w:r>
      <w:r w:rsidR="00871959" w:rsidRPr="005E1E82">
        <w:t>Code</w:t>
      </w:r>
      <w:r w:rsidR="00871959" w:rsidRPr="00F24EE7">
        <w:t>.</w:t>
      </w:r>
    </w:p>
    <w:p w14:paraId="72D6EAB0" w14:textId="6791CC4E" w:rsidR="004C1B05" w:rsidRPr="005E1E82" w:rsidRDefault="005E1E82">
      <w:pPr>
        <w:pStyle w:val="Bullet3"/>
      </w:pPr>
      <w:r w:rsidRPr="005E1E82">
        <w:t>T</w:t>
      </w:r>
      <w:r w:rsidR="00F04E21" w:rsidRPr="005E1E82">
        <w:t>he</w:t>
      </w:r>
      <w:r w:rsidR="004C1B05" w:rsidRPr="005E1E82">
        <w:t xml:space="preserve"> </w:t>
      </w:r>
      <w:r w:rsidR="00F04E21" w:rsidRPr="005E1E82">
        <w:t xml:space="preserve">prescriber is </w:t>
      </w:r>
      <w:r w:rsidR="00871959" w:rsidRPr="005E1E82">
        <w:t>DISUSERed</w:t>
      </w:r>
      <w:r w:rsidR="00871959" w:rsidRPr="00F24EE7">
        <w:t>.</w:t>
      </w:r>
    </w:p>
    <w:p w14:paraId="18789B5F" w14:textId="39CD06F8" w:rsidR="00F04E21" w:rsidRPr="005E1E82" w:rsidRDefault="005E1E82" w:rsidP="0025066E">
      <w:pPr>
        <w:pStyle w:val="Bullet3"/>
        <w:spacing w:after="120"/>
        <w:ind w:left="2160"/>
      </w:pPr>
      <w:r w:rsidRPr="005E1E82">
        <w:t>T</w:t>
      </w:r>
      <w:r w:rsidR="00F04E21" w:rsidRPr="005E1E82">
        <w:t>he prescriber was terminated as of the date shown.</w:t>
      </w:r>
    </w:p>
    <w:p w14:paraId="4A226C0A" w14:textId="7339C610" w:rsidR="0052382C" w:rsidRDefault="0052382C" w:rsidP="00F24EE7">
      <w:pPr>
        <w:pStyle w:val="Caption"/>
        <w:jc w:val="center"/>
      </w:pPr>
      <w:bookmarkStart w:id="155" w:name="_Ref130814243"/>
      <w:bookmarkStart w:id="156" w:name="_Toc152015535"/>
      <w:r w:rsidRPr="00F24EE7">
        <w:t xml:space="preserve">Figure </w:t>
      </w:r>
      <w:r>
        <w:fldChar w:fldCharType="begin"/>
      </w:r>
      <w:r>
        <w:instrText>SEQ Figure \* ARABIC</w:instrText>
      </w:r>
      <w:r>
        <w:fldChar w:fldCharType="separate"/>
      </w:r>
      <w:r w:rsidR="001A25A4">
        <w:rPr>
          <w:noProof/>
        </w:rPr>
        <w:t>13</w:t>
      </w:r>
      <w:r>
        <w:fldChar w:fldCharType="end"/>
      </w:r>
      <w:bookmarkEnd w:id="155"/>
      <w:r w:rsidR="00871959" w:rsidRPr="00F24EE7">
        <w:t xml:space="preserve">: </w:t>
      </w:r>
      <w:r w:rsidR="005E1E82" w:rsidRPr="00F24EE7">
        <w:t>Conf</w:t>
      </w:r>
      <w:r w:rsidR="005E1E82">
        <w:t>irm Message Dialog</w:t>
      </w:r>
      <w:bookmarkEnd w:id="156"/>
    </w:p>
    <w:p w14:paraId="50F10DDA" w14:textId="38E9745C" w:rsidR="004C1B05" w:rsidRDefault="004C1B05" w:rsidP="009B7D8A">
      <w:pPr>
        <w:pStyle w:val="BulletListMultiple"/>
        <w:numPr>
          <w:ilvl w:val="0"/>
          <w:numId w:val="0"/>
        </w:numPr>
        <w:ind w:left="720"/>
      </w:pPr>
      <w:r>
        <w:rPr>
          <w:noProof/>
        </w:rPr>
        <w:drawing>
          <wp:inline distT="0" distB="0" distL="0" distR="0" wp14:anchorId="7598D543" wp14:editId="552923AA">
            <wp:extent cx="5486400" cy="1866900"/>
            <wp:effectExtent l="0" t="0" r="0" b="0"/>
            <wp:docPr id="27" name="Picture 27" descr="The message dialog displayed when the selected prescriber is not active, along with the reason for the inactive status. Click the 'Yes' button to continue, or the 'No' button to select a different pre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message dialog displayed when the selected prescriber is not active, along with the reason for the inactive status. Click the 'Yes' button to continue, or the 'No' button to select a different prescriber"/>
                    <pic:cNvPicPr/>
                  </pic:nvPicPr>
                  <pic:blipFill>
                    <a:blip r:embed="rId53"/>
                    <a:stretch>
                      <a:fillRect/>
                    </a:stretch>
                  </pic:blipFill>
                  <pic:spPr>
                    <a:xfrm>
                      <a:off x="0" y="0"/>
                      <a:ext cx="5486400" cy="1866900"/>
                    </a:xfrm>
                    <a:prstGeom prst="rect">
                      <a:avLst/>
                    </a:prstGeom>
                  </pic:spPr>
                </pic:pic>
              </a:graphicData>
            </a:graphic>
          </wp:inline>
        </w:drawing>
      </w:r>
    </w:p>
    <w:p w14:paraId="2D574E44" w14:textId="77777777" w:rsidR="00253AE9" w:rsidRDefault="00253AE9" w:rsidP="00253AE9">
      <w:pPr>
        <w:pStyle w:val="BulletListMultiple"/>
        <w:numPr>
          <w:ilvl w:val="0"/>
          <w:numId w:val="0"/>
        </w:numPr>
        <w:ind w:left="360"/>
      </w:pPr>
    </w:p>
    <w:p w14:paraId="6F21D0B3" w14:textId="734BD867" w:rsidR="00253AE9" w:rsidRDefault="00253AE9" w:rsidP="0025066E">
      <w:pPr>
        <w:pStyle w:val="BulletListMultiple"/>
        <w:keepNext/>
        <w:keepLines/>
        <w:numPr>
          <w:ilvl w:val="0"/>
          <w:numId w:val="0"/>
        </w:numPr>
        <w:ind w:left="720"/>
      </w:pPr>
      <w:r w:rsidRPr="007C0E19">
        <w:rPr>
          <w:b/>
          <w:bCs/>
        </w:rPr>
        <w:lastRenderedPageBreak/>
        <w:t xml:space="preserve">NOTE: </w:t>
      </w:r>
      <w:r>
        <w:t>A message</w:t>
      </w:r>
      <w:r w:rsidR="009B7D8A">
        <w:t xml:space="preserve"> dia</w:t>
      </w:r>
      <w:r w:rsidR="009B7D8A" w:rsidRPr="0025066E">
        <w:t xml:space="preserve">log </w:t>
      </w:r>
      <w:r w:rsidR="00481642" w:rsidRPr="0025066E">
        <w:t>(</w:t>
      </w:r>
      <w:r w:rsidR="00CE11E4" w:rsidRPr="0025066E">
        <w:fldChar w:fldCharType="begin"/>
      </w:r>
      <w:r w:rsidR="00CE11E4" w:rsidRPr="0025066E">
        <w:instrText xml:space="preserve"> REF _Ref130814262 \h  \* MERGEFORMAT </w:instrText>
      </w:r>
      <w:r w:rsidR="00CE11E4" w:rsidRPr="0025066E">
        <w:fldChar w:fldCharType="separate"/>
      </w:r>
      <w:r w:rsidR="001A25A4" w:rsidRPr="0025066E">
        <w:t xml:space="preserve">Figure </w:t>
      </w:r>
      <w:r w:rsidR="001A25A4" w:rsidRPr="0025066E">
        <w:rPr>
          <w:noProof/>
        </w:rPr>
        <w:t>14</w:t>
      </w:r>
      <w:r w:rsidR="00CE11E4" w:rsidRPr="0025066E">
        <w:fldChar w:fldCharType="end"/>
      </w:r>
      <w:r w:rsidR="00481642" w:rsidRPr="0025066E">
        <w:t xml:space="preserve">) </w:t>
      </w:r>
      <w:r w:rsidR="00F24EE7" w:rsidRPr="0025066E">
        <w:t>appears</w:t>
      </w:r>
      <w:r w:rsidR="009B7D8A" w:rsidRPr="0025066E">
        <w:t xml:space="preserve"> when no DEA </w:t>
      </w:r>
      <w:r w:rsidR="0043378A" w:rsidRPr="0025066E">
        <w:t>N</w:t>
      </w:r>
      <w:r w:rsidR="009B7D8A" w:rsidRPr="0025066E">
        <w:t xml:space="preserve">umbers </w:t>
      </w:r>
      <w:r w:rsidR="008A110E" w:rsidRPr="0025066E">
        <w:t xml:space="preserve">are found for the prescriber </w:t>
      </w:r>
      <w:r w:rsidR="000007A3" w:rsidRPr="0025066E">
        <w:t>in the DEA NUMBERS fil</w:t>
      </w:r>
      <w:r w:rsidR="000007A3">
        <w:t>e (#8991.9).</w:t>
      </w:r>
      <w:r w:rsidR="008A110E">
        <w:t xml:space="preserve"> Schedules found in the NEW PERSON file (#200) may be displayed by clicking the </w:t>
      </w:r>
      <w:r w:rsidR="008A110E" w:rsidRPr="008A110E">
        <w:rPr>
          <w:b/>
          <w:bCs/>
        </w:rPr>
        <w:t>Yes</w:t>
      </w:r>
      <w:r w:rsidR="008A110E">
        <w:t xml:space="preserve"> button in the dialog.</w:t>
      </w:r>
      <w:r w:rsidR="007D6089">
        <w:t xml:space="preserve"> The provider has not been assigned any DEA </w:t>
      </w:r>
      <w:r w:rsidR="005E1E82">
        <w:t>Numbers but</w:t>
      </w:r>
      <w:r w:rsidR="007D6089">
        <w:t xml:space="preserve"> is still authorized to prescribe Controlled Substance medications.</w:t>
      </w:r>
      <w:r w:rsidR="00FC2245">
        <w:t xml:space="preserve"> The record in the NEW PERSON file (#200) can be updated </w:t>
      </w:r>
      <w:r w:rsidR="00904185">
        <w:t>as sho</w:t>
      </w:r>
      <w:r w:rsidR="00904185" w:rsidRPr="0025066E">
        <w:t xml:space="preserve">wn in </w:t>
      </w:r>
      <w:r w:rsidR="00904185" w:rsidRPr="0025066E">
        <w:fldChar w:fldCharType="begin"/>
      </w:r>
      <w:r w:rsidR="00904185" w:rsidRPr="0025066E">
        <w:instrText xml:space="preserve"> REF _Ref144294506 \h  \* MERGEFORMAT </w:instrText>
      </w:r>
      <w:r w:rsidR="00904185" w:rsidRPr="0025066E">
        <w:fldChar w:fldCharType="separate"/>
      </w:r>
      <w:r w:rsidR="00904185" w:rsidRPr="0025066E">
        <w:t xml:space="preserve">Figure </w:t>
      </w:r>
      <w:r w:rsidR="00904185" w:rsidRPr="0025066E">
        <w:rPr>
          <w:noProof/>
        </w:rPr>
        <w:t>15</w:t>
      </w:r>
      <w:r w:rsidR="00904185" w:rsidRPr="0025066E">
        <w:fldChar w:fldCharType="end"/>
      </w:r>
      <w:r w:rsidR="00FC2245" w:rsidRPr="0025066E">
        <w:t>.</w:t>
      </w:r>
    </w:p>
    <w:p w14:paraId="44FF6FE2" w14:textId="7CD33298" w:rsidR="009D7496" w:rsidRDefault="009D7496" w:rsidP="00CC3E58">
      <w:pPr>
        <w:pStyle w:val="Caption"/>
        <w:jc w:val="center"/>
      </w:pPr>
      <w:bookmarkStart w:id="157" w:name="_Ref130814262"/>
      <w:bookmarkStart w:id="158" w:name="_Toc152015536"/>
      <w:r>
        <w:t xml:space="preserve">Figure </w:t>
      </w:r>
      <w:r>
        <w:fldChar w:fldCharType="begin"/>
      </w:r>
      <w:r>
        <w:instrText>SEQ Figure \* ARABIC</w:instrText>
      </w:r>
      <w:r>
        <w:fldChar w:fldCharType="separate"/>
      </w:r>
      <w:r w:rsidR="001A25A4">
        <w:rPr>
          <w:noProof/>
        </w:rPr>
        <w:t>14</w:t>
      </w:r>
      <w:r>
        <w:fldChar w:fldCharType="end"/>
      </w:r>
      <w:bookmarkEnd w:id="157"/>
      <w:r w:rsidR="00871959">
        <w:t>:</w:t>
      </w:r>
      <w:r w:rsidR="005E1E82">
        <w:t xml:space="preserve"> Confirm Dialog</w:t>
      </w:r>
      <w:bookmarkEnd w:id="158"/>
    </w:p>
    <w:p w14:paraId="35A622F0" w14:textId="43BDD928" w:rsidR="00253AE9" w:rsidRDefault="00253AE9" w:rsidP="00206ED2">
      <w:pPr>
        <w:pStyle w:val="BulletListMultiple"/>
        <w:numPr>
          <w:ilvl w:val="0"/>
          <w:numId w:val="0"/>
        </w:numPr>
        <w:ind w:left="720"/>
        <w:jc w:val="center"/>
      </w:pPr>
      <w:r>
        <w:rPr>
          <w:noProof/>
        </w:rPr>
        <w:drawing>
          <wp:inline distT="0" distB="0" distL="0" distR="0" wp14:anchorId="03574737" wp14:editId="01F968B3">
            <wp:extent cx="3448050" cy="1647825"/>
            <wp:effectExtent l="19050" t="19050" r="19050" b="28575"/>
            <wp:docPr id="226" name="Picture 226" descr="The message dialog displayed if no DEA numbers are found in the DEA Numbers file #8991.9. Schedule information from the New Person file #200 can be viewed by clicking the 'Y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he message dialog displayed if no DEA numbers are found in the DEA Numbers file #8991.9. Schedule information from the New Person file #200 can be viewed by clicking the 'Yes' button."/>
                    <pic:cNvPicPr/>
                  </pic:nvPicPr>
                  <pic:blipFill>
                    <a:blip r:embed="rId54"/>
                    <a:stretch>
                      <a:fillRect/>
                    </a:stretch>
                  </pic:blipFill>
                  <pic:spPr>
                    <a:xfrm>
                      <a:off x="0" y="0"/>
                      <a:ext cx="3448050" cy="1647825"/>
                    </a:xfrm>
                    <a:prstGeom prst="rect">
                      <a:avLst/>
                    </a:prstGeom>
                    <a:ln w="9525">
                      <a:solidFill>
                        <a:schemeClr val="tx1"/>
                      </a:solidFill>
                    </a:ln>
                  </pic:spPr>
                </pic:pic>
              </a:graphicData>
            </a:graphic>
          </wp:inline>
        </w:drawing>
      </w:r>
    </w:p>
    <w:p w14:paraId="6540A739" w14:textId="77777777" w:rsidR="009D7496" w:rsidRPr="00706AE7" w:rsidRDefault="009D7496" w:rsidP="00CC3E58">
      <w:pPr>
        <w:pStyle w:val="BulletListMultiple"/>
        <w:numPr>
          <w:ilvl w:val="0"/>
          <w:numId w:val="0"/>
        </w:numPr>
        <w:ind w:left="720"/>
        <w:jc w:val="center"/>
      </w:pPr>
    </w:p>
    <w:p w14:paraId="0FF46755" w14:textId="7FE422E3" w:rsidR="009D7496" w:rsidRDefault="009D7496" w:rsidP="00CC3E58">
      <w:pPr>
        <w:pStyle w:val="Caption"/>
        <w:jc w:val="center"/>
      </w:pPr>
      <w:bookmarkStart w:id="159" w:name="_Ref144294506"/>
      <w:bookmarkStart w:id="160" w:name="_Toc152015537"/>
      <w:r>
        <w:t xml:space="preserve">Figure </w:t>
      </w:r>
      <w:r>
        <w:fldChar w:fldCharType="begin"/>
      </w:r>
      <w:r>
        <w:instrText>SEQ Figure \* ARABIC</w:instrText>
      </w:r>
      <w:r>
        <w:fldChar w:fldCharType="separate"/>
      </w:r>
      <w:r w:rsidR="001A25A4">
        <w:rPr>
          <w:noProof/>
        </w:rPr>
        <w:t>15</w:t>
      </w:r>
      <w:r>
        <w:fldChar w:fldCharType="end"/>
      </w:r>
      <w:bookmarkEnd w:id="159"/>
      <w:r w:rsidR="00871959">
        <w:t>:</w:t>
      </w:r>
      <w:r w:rsidR="005E1E82">
        <w:t xml:space="preserve"> </w:t>
      </w:r>
      <w:r w:rsidR="00AB2C89">
        <w:t>Schedules from the NEW PERSON File</w:t>
      </w:r>
      <w:bookmarkEnd w:id="160"/>
    </w:p>
    <w:p w14:paraId="351A7CA2" w14:textId="7F8C327A" w:rsidR="00200BD3" w:rsidRPr="00706AE7" w:rsidRDefault="007D6089" w:rsidP="00CC3E58">
      <w:pPr>
        <w:pStyle w:val="BulletListMultiple"/>
        <w:numPr>
          <w:ilvl w:val="0"/>
          <w:numId w:val="0"/>
        </w:numPr>
        <w:ind w:left="720"/>
        <w:jc w:val="center"/>
      </w:pPr>
      <w:r>
        <w:rPr>
          <w:noProof/>
        </w:rPr>
        <w:drawing>
          <wp:inline distT="0" distB="0" distL="0" distR="0" wp14:anchorId="3517513F" wp14:editId="6537E564">
            <wp:extent cx="5076825" cy="2962275"/>
            <wp:effectExtent l="19050" t="19050" r="28575" b="28575"/>
            <wp:docPr id="230" name="Picture 230" descr="The schedules from the New Person file #200. All schedules can be selected by clicking the &quot;All schedules&quot; checkbox, or individual schedules can be checked or un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he schedules from the New Person file #200. All schedules can be selected by clicking the &quot;All schedules&quot; checkbox, or individual schedules can be checked or unchecked. "/>
                    <pic:cNvPicPr/>
                  </pic:nvPicPr>
                  <pic:blipFill>
                    <a:blip r:embed="rId55"/>
                    <a:stretch>
                      <a:fillRect/>
                    </a:stretch>
                  </pic:blipFill>
                  <pic:spPr>
                    <a:xfrm>
                      <a:off x="0" y="0"/>
                      <a:ext cx="5076825" cy="2962275"/>
                    </a:xfrm>
                    <a:prstGeom prst="rect">
                      <a:avLst/>
                    </a:prstGeom>
                    <a:ln>
                      <a:solidFill>
                        <a:schemeClr val="tx1"/>
                      </a:solidFill>
                    </a:ln>
                  </pic:spPr>
                </pic:pic>
              </a:graphicData>
            </a:graphic>
          </wp:inline>
        </w:drawing>
      </w:r>
    </w:p>
    <w:p w14:paraId="3459A8B0" w14:textId="77777777" w:rsidR="00481642" w:rsidRDefault="00481642" w:rsidP="00481642">
      <w:pPr>
        <w:pStyle w:val="BulletListMultiple"/>
        <w:numPr>
          <w:ilvl w:val="0"/>
          <w:numId w:val="0"/>
        </w:numPr>
        <w:ind w:left="360"/>
      </w:pPr>
    </w:p>
    <w:p w14:paraId="3A86E280" w14:textId="77B0ECAC" w:rsidR="00E45F04" w:rsidRDefault="00481642" w:rsidP="0025066E">
      <w:pPr>
        <w:pStyle w:val="BulletListMultiple"/>
        <w:keepNext/>
        <w:keepLines/>
        <w:ind w:left="720"/>
      </w:pPr>
      <w:r>
        <w:lastRenderedPageBreak/>
        <w:t>T</w:t>
      </w:r>
      <w:r w:rsidR="00E45F04">
        <w:t xml:space="preserve">he </w:t>
      </w:r>
      <w:r w:rsidR="00E45F04" w:rsidRPr="00481642">
        <w:rPr>
          <w:b/>
          <w:bCs/>
        </w:rPr>
        <w:t>Subject Alternative Name</w:t>
      </w:r>
      <w:r w:rsidR="00E45F04">
        <w:t xml:space="preserve"> (SAN), </w:t>
      </w:r>
      <w:r w:rsidR="00E45F04" w:rsidRPr="00481642">
        <w:rPr>
          <w:b/>
          <w:bCs/>
        </w:rPr>
        <w:t>Authorized to Write Med Orders?</w:t>
      </w:r>
      <w:r w:rsidR="00E45F04">
        <w:t xml:space="preserve"> and </w:t>
      </w:r>
      <w:r w:rsidR="00E45F04" w:rsidRPr="00481642">
        <w:rPr>
          <w:b/>
          <w:bCs/>
        </w:rPr>
        <w:t xml:space="preserve">Prescriber VA </w:t>
      </w:r>
      <w:r w:rsidR="00E45F04" w:rsidRPr="0078235A">
        <w:rPr>
          <w:b/>
          <w:bCs/>
        </w:rPr>
        <w:t>#</w:t>
      </w:r>
      <w:r w:rsidR="00E45F04">
        <w:t xml:space="preserve"> field</w:t>
      </w:r>
      <w:r w:rsidR="00154486">
        <w:t>s</w:t>
      </w:r>
      <w:r w:rsidR="00E45F04">
        <w:t xml:space="preserve"> are populated and available for editing. If the prescriber has a Facility DEA # in the NEW PERSON file (#200), that field </w:t>
      </w:r>
      <w:r w:rsidR="00CE11E4">
        <w:t>is</w:t>
      </w:r>
      <w:r w:rsidR="00E45F04">
        <w:t xml:space="preserve"> populate</w:t>
      </w:r>
      <w:r w:rsidR="00154486">
        <w:t>d</w:t>
      </w:r>
      <w:r w:rsidR="00E45F04">
        <w:t xml:space="preserve">; however, the Facility DEA # field cannot be changed through the ePCS GUI. In addition, any DEA Numbers already present in either the NEW PERSON file (#200) or the DEA NUMBERS file (#8991.9) </w:t>
      </w:r>
      <w:proofErr w:type="gramStart"/>
      <w:r w:rsidR="00CE11E4">
        <w:t>are</w:t>
      </w:r>
      <w:proofErr w:type="gramEnd"/>
      <w:r w:rsidR="00E45F04">
        <w:t xml:space="preserve"> displayed</w:t>
      </w:r>
      <w:r w:rsidR="00E45F04" w:rsidRPr="00B3057B">
        <w:t xml:space="preserve"> </w:t>
      </w:r>
      <w:r w:rsidR="00904185">
        <w:t xml:space="preserve">as shown in </w:t>
      </w:r>
      <w:r w:rsidR="00CE11E4" w:rsidRPr="0025066E">
        <w:fldChar w:fldCharType="begin"/>
      </w:r>
      <w:r w:rsidR="00CE11E4" w:rsidRPr="0025066E">
        <w:instrText xml:space="preserve"> REF _Ref130824010 \h </w:instrText>
      </w:r>
      <w:r w:rsidR="00C23B64" w:rsidRPr="0025066E">
        <w:instrText xml:space="preserve"> \* MERGEFORMAT </w:instrText>
      </w:r>
      <w:r w:rsidR="00CE11E4" w:rsidRPr="0025066E">
        <w:fldChar w:fldCharType="separate"/>
      </w:r>
      <w:r w:rsidR="00511B61" w:rsidRPr="0025066E">
        <w:t xml:space="preserve">Figure </w:t>
      </w:r>
      <w:r w:rsidR="00511B61" w:rsidRPr="0025066E">
        <w:rPr>
          <w:noProof/>
        </w:rPr>
        <w:t>16</w:t>
      </w:r>
      <w:r w:rsidR="00CE11E4" w:rsidRPr="0025066E">
        <w:fldChar w:fldCharType="end"/>
      </w:r>
      <w:r w:rsidR="00E45F04" w:rsidRPr="00904185">
        <w:t>.</w:t>
      </w:r>
    </w:p>
    <w:p w14:paraId="130CEFDD" w14:textId="4977A0ED" w:rsidR="009D7496" w:rsidRDefault="009D7496" w:rsidP="00CE11E4">
      <w:pPr>
        <w:pStyle w:val="Caption"/>
        <w:jc w:val="center"/>
      </w:pPr>
      <w:bookmarkStart w:id="161" w:name="_Ref130824010"/>
      <w:bookmarkStart w:id="162" w:name="_Toc152015538"/>
      <w:r w:rsidRPr="00D470B9">
        <w:t xml:space="preserve">Figure </w:t>
      </w:r>
      <w:r w:rsidRPr="00D470B9">
        <w:fldChar w:fldCharType="begin"/>
      </w:r>
      <w:r w:rsidRPr="00D470B9">
        <w:instrText>SEQ Figure \* ARABIC</w:instrText>
      </w:r>
      <w:r w:rsidRPr="00D470B9">
        <w:fldChar w:fldCharType="separate"/>
      </w:r>
      <w:r w:rsidR="001A25A4" w:rsidRPr="00D470B9">
        <w:rPr>
          <w:noProof/>
        </w:rPr>
        <w:t>16</w:t>
      </w:r>
      <w:r w:rsidRPr="00D470B9">
        <w:fldChar w:fldCharType="end"/>
      </w:r>
      <w:bookmarkEnd w:id="161"/>
      <w:r w:rsidR="00AB2C89" w:rsidRPr="00D470B9">
        <w:t>: Data Entry for Prescriber</w:t>
      </w:r>
      <w:bookmarkEnd w:id="162"/>
    </w:p>
    <w:p w14:paraId="22FBC835" w14:textId="1B756C50" w:rsidR="001C6B05" w:rsidRDefault="001753B3" w:rsidP="00CE11E4">
      <w:pPr>
        <w:pStyle w:val="BulletListMultiple"/>
        <w:numPr>
          <w:ilvl w:val="0"/>
          <w:numId w:val="0"/>
        </w:numPr>
        <w:spacing w:after="120"/>
        <w:ind w:left="360"/>
        <w:jc w:val="center"/>
      </w:pPr>
      <w:r>
        <w:rPr>
          <w:noProof/>
        </w:rPr>
        <w:drawing>
          <wp:inline distT="0" distB="0" distL="0" distR="0" wp14:anchorId="68AAC8AE" wp14:editId="7D436EEF">
            <wp:extent cx="5943600" cy="4710430"/>
            <wp:effectExtent l="0" t="0" r="0" b="0"/>
            <wp:docPr id="232" name="Picture 232" descr="The Data Entry for Prescriber screen showing the existing D E A numbers for the selected prescriber, and buttons allowing the user to add, update or delete a D E A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Data Entry for Prescriber screen showing the existing D E A numbers for the selected prescriber, and buttons allowing the user to add, update or delete a D E A number"/>
                    <pic:cNvPicPr/>
                  </pic:nvPicPr>
                  <pic:blipFill>
                    <a:blip r:embed="rId56"/>
                    <a:stretch>
                      <a:fillRect/>
                    </a:stretch>
                  </pic:blipFill>
                  <pic:spPr>
                    <a:xfrm>
                      <a:off x="0" y="0"/>
                      <a:ext cx="5943600" cy="4710430"/>
                    </a:xfrm>
                    <a:prstGeom prst="rect">
                      <a:avLst/>
                    </a:prstGeom>
                  </pic:spPr>
                </pic:pic>
              </a:graphicData>
            </a:graphic>
          </wp:inline>
        </w:drawing>
      </w:r>
    </w:p>
    <w:p w14:paraId="3482DDAC" w14:textId="437DEA96" w:rsidR="00154486" w:rsidRPr="001A5036" w:rsidRDefault="00154486" w:rsidP="0025066E">
      <w:pPr>
        <w:pStyle w:val="BulletListMultiple"/>
        <w:keepNext/>
        <w:keepLines/>
        <w:spacing w:before="60" w:after="60"/>
        <w:ind w:left="720"/>
      </w:pPr>
      <w:r w:rsidRPr="001A5036">
        <w:lastRenderedPageBreak/>
        <w:t xml:space="preserve">Changing the values of the </w:t>
      </w:r>
      <w:r w:rsidRPr="001A5036">
        <w:rPr>
          <w:b/>
          <w:bCs/>
        </w:rPr>
        <w:t>S</w:t>
      </w:r>
      <w:r w:rsidR="0078235A" w:rsidRPr="001A5036">
        <w:rPr>
          <w:b/>
          <w:bCs/>
        </w:rPr>
        <w:t xml:space="preserve">ubject </w:t>
      </w:r>
      <w:r w:rsidRPr="001A5036">
        <w:rPr>
          <w:b/>
          <w:bCs/>
        </w:rPr>
        <w:t>A</w:t>
      </w:r>
      <w:r w:rsidR="0078235A" w:rsidRPr="001A5036">
        <w:rPr>
          <w:b/>
          <w:bCs/>
        </w:rPr>
        <w:t xml:space="preserve">lternative </w:t>
      </w:r>
      <w:r w:rsidRPr="001A5036">
        <w:rPr>
          <w:b/>
          <w:bCs/>
        </w:rPr>
        <w:t>N</w:t>
      </w:r>
      <w:r w:rsidR="0078235A" w:rsidRPr="001A5036">
        <w:rPr>
          <w:b/>
          <w:bCs/>
        </w:rPr>
        <w:t>ame</w:t>
      </w:r>
      <w:r w:rsidRPr="001A5036">
        <w:t xml:space="preserve">, </w:t>
      </w:r>
      <w:r w:rsidRPr="001A5036">
        <w:rPr>
          <w:b/>
          <w:bCs/>
        </w:rPr>
        <w:t>Authorized to Write Med Orders?</w:t>
      </w:r>
      <w:r w:rsidR="0078235A" w:rsidRPr="001A5036">
        <w:t>,</w:t>
      </w:r>
      <w:r w:rsidRPr="001A5036">
        <w:t xml:space="preserve"> or </w:t>
      </w:r>
      <w:r w:rsidRPr="001A5036">
        <w:rPr>
          <w:b/>
          <w:bCs/>
        </w:rPr>
        <w:t>Prescriber VA #</w:t>
      </w:r>
      <w:r w:rsidRPr="001A5036">
        <w:t xml:space="preserve"> fields result</w:t>
      </w:r>
      <w:r w:rsidR="00CE11E4" w:rsidRPr="001A5036">
        <w:t>s</w:t>
      </w:r>
      <w:r w:rsidRPr="001A5036">
        <w:t xml:space="preserve"> in the </w:t>
      </w:r>
      <w:r w:rsidRPr="001A5036">
        <w:rPr>
          <w:b/>
          <w:bCs/>
        </w:rPr>
        <w:t>Save Changes</w:t>
      </w:r>
      <w:r w:rsidRPr="001A5036">
        <w:t xml:space="preserve"> and </w:t>
      </w:r>
      <w:r w:rsidRPr="001A5036">
        <w:rPr>
          <w:b/>
          <w:bCs/>
        </w:rPr>
        <w:t>Discard Changes</w:t>
      </w:r>
      <w:r w:rsidRPr="001A5036">
        <w:t xml:space="preserve"> </w:t>
      </w:r>
      <w:r w:rsidR="0078235A" w:rsidRPr="001A5036">
        <w:t xml:space="preserve">buttons </w:t>
      </w:r>
      <w:r w:rsidRPr="001A5036">
        <w:t xml:space="preserve">being enabled; the </w:t>
      </w:r>
      <w:r w:rsidRPr="001A5036">
        <w:rPr>
          <w:b/>
          <w:bCs/>
        </w:rPr>
        <w:t>Add</w:t>
      </w:r>
      <w:r w:rsidRPr="001A5036">
        <w:t xml:space="preserve">, </w:t>
      </w:r>
      <w:r w:rsidRPr="001A5036">
        <w:rPr>
          <w:b/>
          <w:bCs/>
        </w:rPr>
        <w:t>Update</w:t>
      </w:r>
      <w:r w:rsidRPr="001A5036">
        <w:t xml:space="preserve"> and </w:t>
      </w:r>
      <w:r w:rsidRPr="001A5036">
        <w:rPr>
          <w:b/>
          <w:bCs/>
        </w:rPr>
        <w:t>Delete</w:t>
      </w:r>
      <w:r w:rsidRPr="001A5036">
        <w:t xml:space="preserve"> buttons will be disabled</w:t>
      </w:r>
      <w:r w:rsidR="00920BF0" w:rsidRPr="001A5036">
        <w:t xml:space="preserve"> as shown in </w:t>
      </w:r>
      <w:r w:rsidR="00920BF0" w:rsidRPr="001A5036">
        <w:fldChar w:fldCharType="begin"/>
      </w:r>
      <w:r w:rsidR="00920BF0" w:rsidRPr="001A5036">
        <w:instrText xml:space="preserve"> REF _Ref144208179 \h </w:instrText>
      </w:r>
      <w:r w:rsidR="00C23B64" w:rsidRPr="001A5036">
        <w:instrText xml:space="preserve"> \* MERGEFORMAT </w:instrText>
      </w:r>
      <w:r w:rsidR="00920BF0" w:rsidRPr="001A5036">
        <w:fldChar w:fldCharType="separate"/>
      </w:r>
      <w:r w:rsidR="00920BF0" w:rsidRPr="001A5036">
        <w:t xml:space="preserve">Figure </w:t>
      </w:r>
      <w:r w:rsidR="00920BF0" w:rsidRPr="001A5036">
        <w:rPr>
          <w:noProof/>
        </w:rPr>
        <w:t>17</w:t>
      </w:r>
      <w:r w:rsidR="00920BF0" w:rsidRPr="001A5036">
        <w:fldChar w:fldCharType="end"/>
      </w:r>
      <w:r w:rsidRPr="001A5036">
        <w:t xml:space="preserve">. </w:t>
      </w:r>
    </w:p>
    <w:p w14:paraId="5B190660" w14:textId="3F5B6A98" w:rsidR="009D7496" w:rsidRPr="001A5036" w:rsidRDefault="009D7496" w:rsidP="00CC3E58">
      <w:pPr>
        <w:pStyle w:val="Caption"/>
        <w:jc w:val="center"/>
      </w:pPr>
      <w:bookmarkStart w:id="163" w:name="_Ref144208179"/>
      <w:bookmarkStart w:id="164" w:name="_Ref144208173"/>
      <w:bookmarkStart w:id="165" w:name="_Toc152015539"/>
      <w:r w:rsidRPr="00D470B9">
        <w:t xml:space="preserve">Figure </w:t>
      </w:r>
      <w:r w:rsidRPr="00D470B9">
        <w:fldChar w:fldCharType="begin"/>
      </w:r>
      <w:r w:rsidRPr="00D470B9">
        <w:instrText>SEQ Figure \* ARABIC</w:instrText>
      </w:r>
      <w:r w:rsidRPr="00D470B9">
        <w:fldChar w:fldCharType="separate"/>
      </w:r>
      <w:r w:rsidR="001A25A4" w:rsidRPr="00D470B9">
        <w:rPr>
          <w:noProof/>
        </w:rPr>
        <w:t>17</w:t>
      </w:r>
      <w:r w:rsidRPr="00D470B9">
        <w:fldChar w:fldCharType="end"/>
      </w:r>
      <w:bookmarkEnd w:id="163"/>
      <w:r w:rsidR="0019721D" w:rsidRPr="00D470B9">
        <w:t xml:space="preserve">: </w:t>
      </w:r>
      <w:r w:rsidR="002625CF" w:rsidRPr="00D470B9">
        <w:t>Data Entry for Prescriber</w:t>
      </w:r>
      <w:bookmarkEnd w:id="164"/>
      <w:bookmarkEnd w:id="165"/>
    </w:p>
    <w:p w14:paraId="62455D7F" w14:textId="33BA4754" w:rsidR="001C6B05" w:rsidRDefault="0020102A" w:rsidP="00CC3E58">
      <w:pPr>
        <w:pStyle w:val="BulletListMultiple"/>
        <w:numPr>
          <w:ilvl w:val="0"/>
          <w:numId w:val="0"/>
        </w:numPr>
        <w:spacing w:after="120"/>
        <w:ind w:left="360"/>
      </w:pPr>
      <w:r>
        <w:rPr>
          <w:noProof/>
        </w:rPr>
        <w:drawing>
          <wp:inline distT="0" distB="0" distL="0" distR="0" wp14:anchorId="30C781F8" wp14:editId="4274BD0E">
            <wp:extent cx="5943600" cy="4710430"/>
            <wp:effectExtent l="0" t="0" r="0" b="0"/>
            <wp:docPr id="239" name="Picture 239" descr="The Data Entry for Prescriber screen showing the Save Changes and Discard Changes buttons enabled, indicating that prescriber-centric information was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The Data Entry for Prescriber screen showing the Save Changes and Discard Changes buttons enabled, indicating that prescriber-centric information was modified"/>
                    <pic:cNvPicPr/>
                  </pic:nvPicPr>
                  <pic:blipFill>
                    <a:blip r:embed="rId57"/>
                    <a:stretch>
                      <a:fillRect/>
                    </a:stretch>
                  </pic:blipFill>
                  <pic:spPr>
                    <a:xfrm>
                      <a:off x="0" y="0"/>
                      <a:ext cx="5943600" cy="4710430"/>
                    </a:xfrm>
                    <a:prstGeom prst="rect">
                      <a:avLst/>
                    </a:prstGeom>
                  </pic:spPr>
                </pic:pic>
              </a:graphicData>
            </a:graphic>
          </wp:inline>
        </w:drawing>
      </w:r>
    </w:p>
    <w:p w14:paraId="5B81C495" w14:textId="37FE7DDE" w:rsidR="00154486" w:rsidRPr="001A5036" w:rsidRDefault="00154486" w:rsidP="00480FAA">
      <w:pPr>
        <w:pStyle w:val="BulletListMultiple"/>
        <w:keepNext/>
        <w:keepLines/>
        <w:spacing w:before="60" w:after="60"/>
        <w:ind w:left="720"/>
      </w:pPr>
      <w:r w:rsidRPr="001A5036">
        <w:t xml:space="preserve">Clicking the </w:t>
      </w:r>
      <w:r w:rsidRPr="001A5036">
        <w:rPr>
          <w:b/>
          <w:bCs/>
        </w:rPr>
        <w:t>Save Changes</w:t>
      </w:r>
      <w:r w:rsidRPr="001A5036">
        <w:t xml:space="preserve"> button applies the updates to the database and enables DEA Numbers to be added, updated</w:t>
      </w:r>
      <w:r w:rsidR="00024B6A" w:rsidRPr="001A5036">
        <w:t>,</w:t>
      </w:r>
      <w:r w:rsidRPr="001A5036">
        <w:t xml:space="preserve"> or deleted. </w:t>
      </w:r>
      <w:r w:rsidR="00480FAA" w:rsidRPr="001A5036">
        <w:fldChar w:fldCharType="begin"/>
      </w:r>
      <w:r w:rsidR="00480FAA" w:rsidRPr="001A5036">
        <w:instrText xml:space="preserve"> REF _Ref144208231 \h </w:instrText>
      </w:r>
      <w:r w:rsidR="001A5036">
        <w:instrText xml:space="preserve"> \* MERGEFORMAT </w:instrText>
      </w:r>
      <w:r w:rsidR="00480FAA" w:rsidRPr="001A5036">
        <w:fldChar w:fldCharType="separate"/>
      </w:r>
      <w:r w:rsidR="00480FAA" w:rsidRPr="001A5036">
        <w:t xml:space="preserve">Figure </w:t>
      </w:r>
      <w:r w:rsidR="00480FAA" w:rsidRPr="001A5036">
        <w:rPr>
          <w:noProof/>
        </w:rPr>
        <w:t>18</w:t>
      </w:r>
      <w:r w:rsidR="00480FAA" w:rsidRPr="001A5036">
        <w:fldChar w:fldCharType="end"/>
      </w:r>
      <w:r w:rsidR="00920BF0" w:rsidRPr="001A5036">
        <w:t xml:space="preserve"> displays the Information popup detailing the update.</w:t>
      </w:r>
    </w:p>
    <w:p w14:paraId="0F8CAE1C" w14:textId="7F738DB7" w:rsidR="009D7496" w:rsidRDefault="009D7496" w:rsidP="00CC3E58">
      <w:pPr>
        <w:pStyle w:val="Caption"/>
        <w:jc w:val="center"/>
      </w:pPr>
      <w:bookmarkStart w:id="166" w:name="_Ref144208231"/>
      <w:bookmarkStart w:id="167" w:name="_Toc152015540"/>
      <w:r w:rsidRPr="001A5036">
        <w:t xml:space="preserve">Figure </w:t>
      </w:r>
      <w:r w:rsidRPr="001A5036">
        <w:fldChar w:fldCharType="begin"/>
      </w:r>
      <w:r w:rsidRPr="001A5036">
        <w:instrText>SEQ Figure \* ARABIC</w:instrText>
      </w:r>
      <w:r w:rsidRPr="001A5036">
        <w:fldChar w:fldCharType="separate"/>
      </w:r>
      <w:r w:rsidR="001A25A4" w:rsidRPr="001A5036">
        <w:rPr>
          <w:noProof/>
        </w:rPr>
        <w:t>18</w:t>
      </w:r>
      <w:r w:rsidRPr="001A5036">
        <w:fldChar w:fldCharType="end"/>
      </w:r>
      <w:bookmarkEnd w:id="166"/>
      <w:r w:rsidR="0019721D" w:rsidRPr="001A5036">
        <w:t xml:space="preserve">: </w:t>
      </w:r>
      <w:r w:rsidR="002625CF" w:rsidRPr="001A5036">
        <w:t>Information Popup</w:t>
      </w:r>
      <w:bookmarkEnd w:id="167"/>
    </w:p>
    <w:p w14:paraId="1B1F1BB9" w14:textId="0D2A03B5" w:rsidR="001C6B05" w:rsidRDefault="001C6B05" w:rsidP="00CC3E58">
      <w:pPr>
        <w:pStyle w:val="Bullet3"/>
        <w:numPr>
          <w:ilvl w:val="0"/>
          <w:numId w:val="0"/>
        </w:numPr>
        <w:ind w:left="1080"/>
      </w:pPr>
      <w:r>
        <w:rPr>
          <w:noProof/>
        </w:rPr>
        <w:drawing>
          <wp:inline distT="0" distB="0" distL="0" distR="0" wp14:anchorId="1FDCE343" wp14:editId="51C602F0">
            <wp:extent cx="5486400" cy="1153641"/>
            <wp:effectExtent l="0" t="0" r="0" b="8890"/>
            <wp:docPr id="13" name="Picture 13" descr="The message dialog indicating which field or fields were updated in the New Person fil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message dialog indicating which field or fields were updated in the New Person file #200."/>
                    <pic:cNvPicPr/>
                  </pic:nvPicPr>
                  <pic:blipFill>
                    <a:blip r:embed="rId58"/>
                    <a:stretch>
                      <a:fillRect/>
                    </a:stretch>
                  </pic:blipFill>
                  <pic:spPr>
                    <a:xfrm>
                      <a:off x="0" y="0"/>
                      <a:ext cx="5559017" cy="1168910"/>
                    </a:xfrm>
                    <a:prstGeom prst="rect">
                      <a:avLst/>
                    </a:prstGeom>
                  </pic:spPr>
                </pic:pic>
              </a:graphicData>
            </a:graphic>
          </wp:inline>
        </w:drawing>
      </w:r>
    </w:p>
    <w:p w14:paraId="58D195C0" w14:textId="2E6FDA59" w:rsidR="000227DF" w:rsidRDefault="00154486" w:rsidP="00E65A79">
      <w:pPr>
        <w:pStyle w:val="Bullet3"/>
        <w:tabs>
          <w:tab w:val="clear" w:pos="2162"/>
          <w:tab w:val="num" w:pos="1080"/>
        </w:tabs>
        <w:spacing w:after="120"/>
        <w:ind w:left="1080"/>
      </w:pPr>
      <w:r>
        <w:lastRenderedPageBreak/>
        <w:t xml:space="preserve">Clicking the </w:t>
      </w:r>
      <w:r w:rsidRPr="0006149C">
        <w:rPr>
          <w:b/>
          <w:bCs/>
        </w:rPr>
        <w:t>Discard Changes</w:t>
      </w:r>
      <w:r>
        <w:t xml:space="preserve"> button restores the </w:t>
      </w:r>
      <w:r w:rsidR="00F92F05" w:rsidRPr="00F92F05">
        <w:rPr>
          <w:b/>
          <w:bCs/>
        </w:rPr>
        <w:t>Subject Alternative Name</w:t>
      </w:r>
      <w:r>
        <w:t xml:space="preserve">, </w:t>
      </w:r>
      <w:r w:rsidRPr="00F92F05">
        <w:rPr>
          <w:b/>
          <w:bCs/>
        </w:rPr>
        <w:t>Authorized to Write Med Orders?</w:t>
      </w:r>
      <w:r>
        <w:t xml:space="preserve"> and </w:t>
      </w:r>
      <w:r w:rsidRPr="00F92F05">
        <w:rPr>
          <w:b/>
          <w:bCs/>
        </w:rPr>
        <w:t>Prescriber VA #</w:t>
      </w:r>
      <w:r>
        <w:t xml:space="preserve"> fields to their values prior to the changes, and enables DEA Numbers to be added, updated</w:t>
      </w:r>
      <w:r w:rsidR="00024B6A">
        <w:t>,</w:t>
      </w:r>
      <w:r>
        <w:t xml:space="preserve"> or deleted.</w:t>
      </w:r>
      <w:r w:rsidR="007A3A16">
        <w:t xml:space="preserve"> </w:t>
      </w:r>
    </w:p>
    <w:p w14:paraId="64BC4355" w14:textId="325BEBD1" w:rsidR="000227DF" w:rsidRPr="00D470B9" w:rsidRDefault="004E4B51">
      <w:pPr>
        <w:pStyle w:val="NumberedParagraph"/>
        <w:keepNext/>
        <w:rPr>
          <w:sz w:val="20"/>
          <w:szCs w:val="20"/>
        </w:rPr>
      </w:pPr>
      <w:bookmarkStart w:id="168" w:name="Step3_ViewtheDEANumbers_p17"/>
      <w:r w:rsidRPr="00D470B9">
        <w:rPr>
          <w:sz w:val="20"/>
          <w:szCs w:val="20"/>
        </w:rPr>
        <w:t>Vie</w:t>
      </w:r>
      <w:r w:rsidR="000227DF" w:rsidRPr="00D470B9">
        <w:rPr>
          <w:sz w:val="20"/>
          <w:szCs w:val="20"/>
        </w:rPr>
        <w:t xml:space="preserve">w the </w:t>
      </w:r>
      <w:r w:rsidRPr="00D470B9">
        <w:rPr>
          <w:sz w:val="20"/>
          <w:szCs w:val="20"/>
        </w:rPr>
        <w:t>DEA Number</w:t>
      </w:r>
      <w:r w:rsidR="000227DF" w:rsidRPr="00D470B9">
        <w:rPr>
          <w:sz w:val="20"/>
          <w:szCs w:val="20"/>
        </w:rPr>
        <w:t>s.</w:t>
      </w:r>
    </w:p>
    <w:bookmarkEnd w:id="168"/>
    <w:p w14:paraId="25700E8A" w14:textId="49C46A25" w:rsidR="000227DF" w:rsidRPr="00C54497" w:rsidRDefault="008919B2">
      <w:pPr>
        <w:pStyle w:val="BulletListMultipleLast"/>
        <w:spacing w:after="120"/>
      </w:pPr>
      <w:r>
        <w:t>The DEA Numbers assigned to the selected prescr</w:t>
      </w:r>
      <w:r w:rsidRPr="00CC3E58">
        <w:t xml:space="preserve">iber </w:t>
      </w:r>
      <w:r w:rsidR="005F5358" w:rsidRPr="00CC3E58">
        <w:t>are</w:t>
      </w:r>
      <w:r w:rsidR="000227DF" w:rsidRPr="00CC3E58">
        <w:t xml:space="preserve"> </w:t>
      </w:r>
      <w:r w:rsidRPr="00CC3E58">
        <w:t>sho</w:t>
      </w:r>
      <w:r>
        <w:t xml:space="preserve">wn in the table in the lower </w:t>
      </w:r>
      <w:r w:rsidR="001A70A0">
        <w:t>portion</w:t>
      </w:r>
      <w:r>
        <w:t xml:space="preserve"> of the screen</w:t>
      </w:r>
      <w:r w:rsidR="00920BF0">
        <w:t xml:space="preserve"> as shown in </w:t>
      </w:r>
      <w:r w:rsidR="00920BF0">
        <w:fldChar w:fldCharType="begin"/>
      </w:r>
      <w:r w:rsidR="00920BF0">
        <w:instrText xml:space="preserve"> REF _Ref130822214 \h </w:instrText>
      </w:r>
      <w:r w:rsidR="00920BF0">
        <w:fldChar w:fldCharType="separate"/>
      </w:r>
      <w:r w:rsidR="00C23B64">
        <w:t xml:space="preserve">Figure </w:t>
      </w:r>
      <w:r w:rsidR="00C23B64">
        <w:rPr>
          <w:noProof/>
        </w:rPr>
        <w:t>19</w:t>
      </w:r>
      <w:r w:rsidR="00920BF0">
        <w:fldChar w:fldCharType="end"/>
      </w:r>
      <w:r>
        <w:t xml:space="preserve">. Each row </w:t>
      </w:r>
      <w:r w:rsidR="000227DF" w:rsidRPr="00C54497">
        <w:t>display</w:t>
      </w:r>
      <w:r>
        <w:t>s</w:t>
      </w:r>
      <w:r w:rsidR="000227DF" w:rsidRPr="00C54497">
        <w:t xml:space="preserve"> the </w:t>
      </w:r>
      <w:r>
        <w:t>values stored for the DEA Number</w:t>
      </w:r>
      <w:r w:rsidR="000227DF" w:rsidRPr="00C54497">
        <w:t xml:space="preserve">, </w:t>
      </w:r>
      <w:r>
        <w:t>Suffix</w:t>
      </w:r>
      <w:r w:rsidR="000227DF" w:rsidRPr="00C54497">
        <w:t xml:space="preserve">, </w:t>
      </w:r>
      <w:r>
        <w:t xml:space="preserve">State, Expiration </w:t>
      </w:r>
      <w:r w:rsidR="000227DF" w:rsidRPr="00C54497">
        <w:t>Date</w:t>
      </w:r>
      <w:r w:rsidR="000227DF" w:rsidRPr="00C54497" w:rsidDel="00B313D7">
        <w:t xml:space="preserve">, </w:t>
      </w:r>
      <w:r>
        <w:t>and “Use for Inpatient Orders?” flag</w:t>
      </w:r>
      <w:r w:rsidR="000227DF" w:rsidRPr="00C54497">
        <w:t>.</w:t>
      </w:r>
    </w:p>
    <w:p w14:paraId="56EA84DF" w14:textId="5B32595F" w:rsidR="000227DF" w:rsidRPr="00334300" w:rsidRDefault="00334300" w:rsidP="00334300">
      <w:pPr>
        <w:pStyle w:val="BulletListMultiple"/>
        <w:numPr>
          <w:ilvl w:val="0"/>
          <w:numId w:val="0"/>
        </w:numPr>
        <w:ind w:left="720"/>
        <w:rPr>
          <w:b/>
          <w:bCs/>
        </w:rPr>
      </w:pPr>
      <w:r w:rsidRPr="00F24EE7">
        <w:rPr>
          <w:b/>
          <w:bCs/>
        </w:rPr>
        <w:t>NOTE</w:t>
      </w:r>
      <w:r w:rsidR="000227DF" w:rsidRPr="00334300">
        <w:rPr>
          <w:b/>
          <w:bCs/>
        </w:rPr>
        <w:t>s:</w:t>
      </w:r>
    </w:p>
    <w:p w14:paraId="7DF83673" w14:textId="0A059D87" w:rsidR="000227DF" w:rsidRPr="00B3057B" w:rsidRDefault="000227DF" w:rsidP="00AF154B">
      <w:pPr>
        <w:pStyle w:val="Bullet3"/>
        <w:tabs>
          <w:tab w:val="clear" w:pos="2162"/>
          <w:tab w:val="num" w:pos="1080"/>
        </w:tabs>
        <w:ind w:left="1080"/>
      </w:pPr>
      <w:r w:rsidRPr="00B3057B">
        <w:t xml:space="preserve">Click the </w:t>
      </w:r>
      <w:r w:rsidR="008919B2">
        <w:t>column</w:t>
      </w:r>
      <w:r w:rsidRPr="00B3057B">
        <w:t xml:space="preserve"> header to sort the </w:t>
      </w:r>
      <w:r w:rsidR="00BF56B5">
        <w:t>rows</w:t>
      </w:r>
      <w:r w:rsidRPr="00B3057B">
        <w:t xml:space="preserve"> </w:t>
      </w:r>
      <w:r w:rsidR="008919B2">
        <w:t xml:space="preserve">by that </w:t>
      </w:r>
      <w:r w:rsidR="00BF56B5">
        <w:t xml:space="preserve">data </w:t>
      </w:r>
      <w:r w:rsidR="008919B2">
        <w:t>element</w:t>
      </w:r>
      <w:r w:rsidR="00DB5FA9">
        <w:t>. The default</w:t>
      </w:r>
      <w:r w:rsidR="00EC2ECA">
        <w:t xml:space="preserve"> is the DEA # in ascending </w:t>
      </w:r>
      <w:r w:rsidR="002625CF">
        <w:t>order and</w:t>
      </w:r>
      <w:r w:rsidR="00EC2ECA">
        <w:t xml:space="preserve"> is indicated by a “</w:t>
      </w:r>
      <w:r w:rsidR="00EC2ECA" w:rsidRPr="00EC2ECA">
        <w:rPr>
          <w:rFonts w:ascii="Avenir Next LT Pro Demi" w:hAnsi="Avenir Next LT Pro Demi"/>
        </w:rPr>
        <w:t>^</w:t>
      </w:r>
      <w:r w:rsidR="00EC2ECA">
        <w:t>” to the left of the column header. The “</w:t>
      </w:r>
      <w:r w:rsidR="00EC2ECA" w:rsidRPr="00EC2ECA">
        <w:rPr>
          <w:rFonts w:ascii="r_ansi" w:hAnsi="r_ansi"/>
        </w:rPr>
        <w:t>v</w:t>
      </w:r>
      <w:r w:rsidR="00EC2ECA">
        <w:t>” indicates the column is sorted in descending order. Clicking a column which is already sorted toggles the order between ascending and descending.</w:t>
      </w:r>
    </w:p>
    <w:p w14:paraId="364DD902" w14:textId="226FF821" w:rsidR="000227DF" w:rsidRPr="00B3057B" w:rsidRDefault="000227DF" w:rsidP="00AF154B">
      <w:pPr>
        <w:pStyle w:val="Bullet3"/>
        <w:tabs>
          <w:tab w:val="clear" w:pos="2162"/>
          <w:tab w:val="num" w:pos="1080"/>
        </w:tabs>
        <w:ind w:left="1080"/>
      </w:pPr>
      <w:r w:rsidRPr="00B3057B">
        <w:t xml:space="preserve">The </w:t>
      </w:r>
      <w:r w:rsidR="008919B2">
        <w:rPr>
          <w:b/>
          <w:bCs/>
        </w:rPr>
        <w:t>Add</w:t>
      </w:r>
      <w:r w:rsidRPr="00B3057B">
        <w:t xml:space="preserve">, </w:t>
      </w:r>
      <w:r w:rsidR="008919B2">
        <w:rPr>
          <w:b/>
          <w:bCs/>
        </w:rPr>
        <w:t>Update</w:t>
      </w:r>
      <w:r w:rsidR="00695F44" w:rsidRPr="00B3057B">
        <w:t>,</w:t>
      </w:r>
      <w:r w:rsidRPr="00B3057B">
        <w:t xml:space="preserve"> and </w:t>
      </w:r>
      <w:r w:rsidR="008919B2">
        <w:rPr>
          <w:b/>
          <w:bCs/>
        </w:rPr>
        <w:t>Delete</w:t>
      </w:r>
      <w:r w:rsidRPr="00B3057B">
        <w:t xml:space="preserve"> buttons are </w:t>
      </w:r>
      <w:r w:rsidR="008919B2">
        <w:t>dis</w:t>
      </w:r>
      <w:r w:rsidRPr="00B3057B">
        <w:t>abled</w:t>
      </w:r>
      <w:r w:rsidR="008919B2">
        <w:t xml:space="preserve"> if changes to the prescriber’s data are pending</w:t>
      </w:r>
      <w:r w:rsidRPr="00B3057B">
        <w:t xml:space="preserve">. </w:t>
      </w:r>
      <w:r w:rsidR="008919B2">
        <w:t>T</w:t>
      </w:r>
      <w:r w:rsidRPr="00B3057B">
        <w:t xml:space="preserve">he </w:t>
      </w:r>
      <w:r w:rsidRPr="001B18A6">
        <w:rPr>
          <w:b/>
          <w:bCs/>
        </w:rPr>
        <w:t>Update</w:t>
      </w:r>
      <w:r w:rsidRPr="00B3057B">
        <w:t xml:space="preserve"> and </w:t>
      </w:r>
      <w:r w:rsidRPr="001B18A6">
        <w:rPr>
          <w:b/>
          <w:bCs/>
        </w:rPr>
        <w:t>Delete</w:t>
      </w:r>
      <w:r w:rsidRPr="00B3057B">
        <w:t xml:space="preserve"> buttons will be enabled </w:t>
      </w:r>
      <w:r w:rsidR="008919B2">
        <w:t>only when the prescriber has DEA Numbers in the system</w:t>
      </w:r>
      <w:r w:rsidRPr="00B3057B">
        <w:t>.</w:t>
      </w:r>
    </w:p>
    <w:p w14:paraId="638AE5AF" w14:textId="04471C6B" w:rsidR="000227DF" w:rsidRDefault="000227DF" w:rsidP="00AF154B">
      <w:pPr>
        <w:pStyle w:val="Bullet3"/>
        <w:tabs>
          <w:tab w:val="clear" w:pos="2162"/>
          <w:tab w:val="num" w:pos="1080"/>
        </w:tabs>
        <w:ind w:left="1080"/>
      </w:pPr>
      <w:r w:rsidRPr="00C54497">
        <w:t>Clicking on a row highlight</w:t>
      </w:r>
      <w:r w:rsidR="004632E7">
        <w:t>s</w:t>
      </w:r>
      <w:r w:rsidRPr="00C54497">
        <w:t xml:space="preserve"> the </w:t>
      </w:r>
      <w:r w:rsidR="008919B2">
        <w:t>DEA Number record</w:t>
      </w:r>
      <w:r w:rsidRPr="00C54497">
        <w:t>, effectively selecting that row as a candidate for updating or deleting.</w:t>
      </w:r>
      <w:r w:rsidR="008919B2">
        <w:t xml:space="preserve"> Double-clicking a row has the same effect as selecting a row and clicking the </w:t>
      </w:r>
      <w:r w:rsidR="008919B2" w:rsidRPr="008919B2">
        <w:rPr>
          <w:b/>
          <w:bCs/>
        </w:rPr>
        <w:t>Update</w:t>
      </w:r>
      <w:r w:rsidR="008919B2">
        <w:t xml:space="preserve"> button.</w:t>
      </w:r>
    </w:p>
    <w:p w14:paraId="2F8C385A" w14:textId="4ACF287A" w:rsidR="009D7496" w:rsidRDefault="009D7496" w:rsidP="00CC3E58">
      <w:pPr>
        <w:pStyle w:val="Caption"/>
        <w:jc w:val="center"/>
      </w:pPr>
      <w:bookmarkStart w:id="169" w:name="_Ref130822214"/>
      <w:bookmarkStart w:id="170" w:name="_Toc152015541"/>
      <w:r w:rsidRPr="00D470B9">
        <w:lastRenderedPageBreak/>
        <w:t xml:space="preserve">Figure </w:t>
      </w:r>
      <w:r w:rsidRPr="00D470B9">
        <w:fldChar w:fldCharType="begin"/>
      </w:r>
      <w:r w:rsidRPr="00D470B9">
        <w:instrText>SEQ Figure \* ARABIC</w:instrText>
      </w:r>
      <w:r w:rsidRPr="00D470B9">
        <w:fldChar w:fldCharType="separate"/>
      </w:r>
      <w:r w:rsidR="001A25A4" w:rsidRPr="00D470B9">
        <w:rPr>
          <w:noProof/>
        </w:rPr>
        <w:t>19</w:t>
      </w:r>
      <w:r w:rsidRPr="00D470B9">
        <w:fldChar w:fldCharType="end"/>
      </w:r>
      <w:bookmarkEnd w:id="169"/>
      <w:r w:rsidRPr="00D470B9">
        <w:t>: DEA Numbers for a Selected Prescriber</w:t>
      </w:r>
      <w:bookmarkEnd w:id="170"/>
    </w:p>
    <w:p w14:paraId="578C56A6" w14:textId="0223AD93" w:rsidR="000227DF" w:rsidRDefault="005B3D81" w:rsidP="00E65A79">
      <w:pPr>
        <w:pStyle w:val="Figure"/>
        <w:spacing w:after="120" w:line="240" w:lineRule="auto"/>
      </w:pPr>
      <w:r>
        <w:rPr>
          <w:noProof/>
        </w:rPr>
        <w:drawing>
          <wp:inline distT="0" distB="0" distL="0" distR="0" wp14:anchorId="40292F87" wp14:editId="7A522868">
            <wp:extent cx="5943600" cy="4710430"/>
            <wp:effectExtent l="0" t="0" r="0" b="0"/>
            <wp:docPr id="228" name="Picture 228" descr="The Data Entry for Prescriber screen showing the existing D E A numbers for the selected prescriber, and buttons allowing the user to add, update or delete a D E A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he Data Entry for Prescriber screen showing the existing D E A numbers for the selected prescriber, and buttons allowing the user to add, update or delete a D E A number"/>
                    <pic:cNvPicPr/>
                  </pic:nvPicPr>
                  <pic:blipFill>
                    <a:blip r:embed="rId59"/>
                    <a:stretch>
                      <a:fillRect/>
                    </a:stretch>
                  </pic:blipFill>
                  <pic:spPr>
                    <a:xfrm>
                      <a:off x="0" y="0"/>
                      <a:ext cx="5943600" cy="4710430"/>
                    </a:xfrm>
                    <a:prstGeom prst="rect">
                      <a:avLst/>
                    </a:prstGeom>
                  </pic:spPr>
                </pic:pic>
              </a:graphicData>
            </a:graphic>
          </wp:inline>
        </w:drawing>
      </w:r>
    </w:p>
    <w:p w14:paraId="167FFBF4" w14:textId="386111CB" w:rsidR="000227DF" w:rsidRDefault="00D85846">
      <w:pPr>
        <w:pStyle w:val="Heading4"/>
        <w:spacing w:before="360"/>
      </w:pPr>
      <w:bookmarkStart w:id="171" w:name="_Toc422471173"/>
      <w:bookmarkStart w:id="172" w:name="_Toc422471341"/>
      <w:bookmarkStart w:id="173" w:name="_Ref462226854"/>
      <w:bookmarkStart w:id="174" w:name="_Toc477526574"/>
      <w:bookmarkStart w:id="175" w:name="_Ref479064883"/>
      <w:bookmarkStart w:id="176" w:name="_Ref479065139"/>
      <w:bookmarkStart w:id="177" w:name="_Toc477938620"/>
      <w:bookmarkStart w:id="178" w:name="_Toc152015505"/>
      <w:r>
        <w:t>Entering</w:t>
      </w:r>
      <w:r w:rsidR="000227DF">
        <w:t xml:space="preserve"> Information to Add </w:t>
      </w:r>
      <w:r w:rsidR="006C7978">
        <w:t xml:space="preserve">a </w:t>
      </w:r>
      <w:r>
        <w:t>DEA Number</w:t>
      </w:r>
      <w:bookmarkEnd w:id="171"/>
      <w:bookmarkEnd w:id="172"/>
      <w:bookmarkEnd w:id="173"/>
      <w:bookmarkEnd w:id="174"/>
      <w:bookmarkEnd w:id="175"/>
      <w:bookmarkEnd w:id="176"/>
      <w:bookmarkEnd w:id="177"/>
      <w:bookmarkEnd w:id="178"/>
    </w:p>
    <w:p w14:paraId="46F18D31" w14:textId="5BD64A52" w:rsidR="009B5E49" w:rsidRPr="00DD531B" w:rsidRDefault="009B5E49" w:rsidP="00871959">
      <w:pPr>
        <w:pStyle w:val="BodyText"/>
      </w:pPr>
      <w:r w:rsidRPr="00DD531B">
        <w:t xml:space="preserve">The user can </w:t>
      </w:r>
      <w:r w:rsidR="006E73B3">
        <w:t>add a</w:t>
      </w:r>
      <w:r w:rsidRPr="00DD531B">
        <w:t xml:space="preserve"> </w:t>
      </w:r>
      <w:r w:rsidR="006C7978">
        <w:t xml:space="preserve">DEA </w:t>
      </w:r>
      <w:r w:rsidR="00D653DF">
        <w:t>N</w:t>
      </w:r>
      <w:r w:rsidR="006C7978">
        <w:t>umber assigned to a prescriber</w:t>
      </w:r>
      <w:r w:rsidRPr="00DD531B">
        <w:t>.</w:t>
      </w:r>
    </w:p>
    <w:p w14:paraId="3BC26A91" w14:textId="36A528C7" w:rsidR="000227DF" w:rsidRPr="00AA1687" w:rsidRDefault="000227DF" w:rsidP="00F24EE7">
      <w:pPr>
        <w:pStyle w:val="BodyText"/>
        <w:rPr>
          <w:rFonts w:eastAsiaTheme="minorHAnsi"/>
        </w:rPr>
      </w:pPr>
      <w:r w:rsidRPr="0011145E">
        <w:rPr>
          <w:rFonts w:eastAsiaTheme="minorHAnsi"/>
        </w:rPr>
        <w:t xml:space="preserve">The following instructions </w:t>
      </w:r>
      <w:r w:rsidR="006F604A">
        <w:rPr>
          <w:rFonts w:eastAsiaTheme="minorHAnsi"/>
        </w:rPr>
        <w:t>take the user through the steps for</w:t>
      </w:r>
      <w:r w:rsidRPr="0011145E">
        <w:rPr>
          <w:rFonts w:eastAsiaTheme="minorHAnsi"/>
        </w:rPr>
        <w:t xml:space="preserve"> entering a new </w:t>
      </w:r>
      <w:r w:rsidR="006C7978">
        <w:rPr>
          <w:rFonts w:eastAsiaTheme="minorHAnsi"/>
        </w:rPr>
        <w:t xml:space="preserve">DEA </w:t>
      </w:r>
      <w:r w:rsidR="00D653DF">
        <w:rPr>
          <w:rFonts w:eastAsiaTheme="minorHAnsi"/>
        </w:rPr>
        <w:t>N</w:t>
      </w:r>
      <w:r w:rsidR="006C7978">
        <w:rPr>
          <w:rFonts w:eastAsiaTheme="minorHAnsi"/>
        </w:rPr>
        <w:t>umber</w:t>
      </w:r>
      <w:r w:rsidRPr="00950163">
        <w:rPr>
          <w:rFonts w:eastAsiaTheme="minorHAnsi"/>
        </w:rPr>
        <w:t xml:space="preserve"> for </w:t>
      </w:r>
      <w:r w:rsidR="006F604A">
        <w:rPr>
          <w:rFonts w:eastAsiaTheme="minorHAnsi"/>
        </w:rPr>
        <w:t>the selected</w:t>
      </w:r>
      <w:r w:rsidRPr="00950163">
        <w:rPr>
          <w:rFonts w:eastAsiaTheme="minorHAnsi"/>
        </w:rPr>
        <w:t xml:space="preserve"> </w:t>
      </w:r>
      <w:r w:rsidR="006C7978">
        <w:rPr>
          <w:rFonts w:eastAsiaTheme="minorHAnsi"/>
        </w:rPr>
        <w:t>prescriber</w:t>
      </w:r>
      <w:r w:rsidRPr="00AA1687">
        <w:rPr>
          <w:rFonts w:eastAsiaTheme="minorHAnsi"/>
        </w:rPr>
        <w:fldChar w:fldCharType="begin"/>
      </w:r>
      <w:r w:rsidRPr="00AA1687">
        <w:rPr>
          <w:rFonts w:eastAsiaTheme="minorHAnsi"/>
        </w:rPr>
        <w:instrText xml:space="preserve"> XE "PCE</w:instrText>
      </w:r>
      <w:r w:rsidR="00EA3DFD" w:rsidRPr="00AA1687">
        <w:rPr>
          <w:rFonts w:eastAsiaTheme="minorHAnsi"/>
        </w:rPr>
        <w:instrText>”</w:instrText>
      </w:r>
      <w:r w:rsidRPr="00AA1687">
        <w:rPr>
          <w:rFonts w:eastAsiaTheme="minorHAnsi"/>
        </w:rPr>
        <w:fldChar w:fldCharType="end"/>
      </w:r>
      <w:r w:rsidRPr="00AA1687">
        <w:rPr>
          <w:rFonts w:eastAsiaTheme="minorHAnsi"/>
        </w:rPr>
        <w:t>.</w:t>
      </w:r>
    </w:p>
    <w:p w14:paraId="1A19564B" w14:textId="072F5AE2" w:rsidR="00CA3BDC" w:rsidRPr="001833FF" w:rsidRDefault="00CA3BDC" w:rsidP="0025066E">
      <w:pPr>
        <w:pStyle w:val="NumberedParagraph"/>
        <w:keepNext/>
        <w:numPr>
          <w:ilvl w:val="0"/>
          <w:numId w:val="30"/>
        </w:numPr>
        <w:rPr>
          <w:sz w:val="20"/>
          <w:szCs w:val="20"/>
        </w:rPr>
      </w:pPr>
      <w:r w:rsidRPr="001833FF">
        <w:rPr>
          <w:sz w:val="20"/>
          <w:szCs w:val="20"/>
        </w:rPr>
        <w:lastRenderedPageBreak/>
        <w:t>From the Data Entry for Prescriber Screen</w:t>
      </w:r>
    </w:p>
    <w:p w14:paraId="3EBE5410" w14:textId="66A9D2D1" w:rsidR="00CA3BDC" w:rsidRDefault="00CA3BDC" w:rsidP="0025066E">
      <w:pPr>
        <w:pStyle w:val="NumberedParagraph"/>
        <w:keepNext/>
        <w:numPr>
          <w:ilvl w:val="0"/>
          <w:numId w:val="20"/>
        </w:numPr>
        <w:rPr>
          <w:rFonts w:ascii="Times New Roman" w:hAnsi="Times New Roman"/>
          <w:b w:val="0"/>
          <w:bCs/>
        </w:rPr>
      </w:pPr>
      <w:r>
        <w:rPr>
          <w:rFonts w:ascii="Times New Roman" w:hAnsi="Times New Roman"/>
          <w:b w:val="0"/>
          <w:bCs/>
        </w:rPr>
        <w:t xml:space="preserve">Click the </w:t>
      </w:r>
      <w:r w:rsidRPr="0006149C">
        <w:rPr>
          <w:rFonts w:ascii="Times New Roman" w:hAnsi="Times New Roman"/>
        </w:rPr>
        <w:t>Add</w:t>
      </w:r>
      <w:r>
        <w:rPr>
          <w:rFonts w:ascii="Times New Roman" w:hAnsi="Times New Roman"/>
          <w:b w:val="0"/>
          <w:bCs/>
        </w:rPr>
        <w:t xml:space="preserve"> button</w:t>
      </w:r>
      <w:r w:rsidR="00F24EE7">
        <w:rPr>
          <w:rFonts w:ascii="Times New Roman" w:hAnsi="Times New Roman"/>
          <w:b w:val="0"/>
          <w:bCs/>
        </w:rPr>
        <w:t xml:space="preserve"> (</w:t>
      </w:r>
      <w:r w:rsidR="00F24EE7">
        <w:rPr>
          <w:rFonts w:ascii="Times New Roman" w:hAnsi="Times New Roman"/>
          <w:b w:val="0"/>
          <w:bCs/>
        </w:rPr>
        <w:fldChar w:fldCharType="begin"/>
      </w:r>
      <w:r w:rsidR="00F24EE7">
        <w:rPr>
          <w:rFonts w:ascii="Times New Roman" w:hAnsi="Times New Roman"/>
          <w:b w:val="0"/>
          <w:bCs/>
        </w:rPr>
        <w:instrText xml:space="preserve"> REF _Ref130822214 \h  \* MERGEFORMAT </w:instrText>
      </w:r>
      <w:r w:rsidR="00F24EE7">
        <w:rPr>
          <w:rFonts w:ascii="Times New Roman" w:hAnsi="Times New Roman"/>
          <w:b w:val="0"/>
          <w:bCs/>
        </w:rPr>
      </w:r>
      <w:r w:rsidR="00F24EE7">
        <w:rPr>
          <w:rFonts w:ascii="Times New Roman" w:hAnsi="Times New Roman"/>
          <w:b w:val="0"/>
          <w:bCs/>
        </w:rPr>
        <w:fldChar w:fldCharType="separate"/>
      </w:r>
      <w:r w:rsidR="0025066E" w:rsidRPr="0025066E">
        <w:rPr>
          <w:rFonts w:ascii="Times New Roman" w:hAnsi="Times New Roman"/>
          <w:b w:val="0"/>
          <w:bCs/>
        </w:rPr>
        <w:t>Figure 19</w:t>
      </w:r>
      <w:r w:rsidR="00F24EE7">
        <w:rPr>
          <w:rFonts w:ascii="Times New Roman" w:hAnsi="Times New Roman"/>
          <w:b w:val="0"/>
          <w:bCs/>
        </w:rPr>
        <w:fldChar w:fldCharType="end"/>
      </w:r>
      <w:r w:rsidR="00F24EE7">
        <w:rPr>
          <w:rFonts w:ascii="Times New Roman" w:hAnsi="Times New Roman"/>
          <w:b w:val="0"/>
          <w:bCs/>
        </w:rPr>
        <w:t>)</w:t>
      </w:r>
      <w:r>
        <w:rPr>
          <w:rFonts w:ascii="Times New Roman" w:hAnsi="Times New Roman"/>
          <w:b w:val="0"/>
          <w:bCs/>
        </w:rPr>
        <w:t xml:space="preserve"> to launch the </w:t>
      </w:r>
      <w:r w:rsidRPr="0006149C">
        <w:rPr>
          <w:rFonts w:ascii="Times New Roman" w:hAnsi="Times New Roman"/>
        </w:rPr>
        <w:t xml:space="preserve">Add </w:t>
      </w:r>
      <w:r w:rsidR="00A67B2F">
        <w:rPr>
          <w:rFonts w:ascii="Times New Roman" w:hAnsi="Times New Roman"/>
        </w:rPr>
        <w:t xml:space="preserve">a </w:t>
      </w:r>
      <w:r w:rsidRPr="0006149C">
        <w:rPr>
          <w:rFonts w:ascii="Times New Roman" w:hAnsi="Times New Roman"/>
        </w:rPr>
        <w:t>DEA Number</w:t>
      </w:r>
      <w:r>
        <w:rPr>
          <w:rFonts w:ascii="Times New Roman" w:hAnsi="Times New Roman"/>
          <w:b w:val="0"/>
          <w:bCs/>
        </w:rPr>
        <w:t xml:space="preserve"> screen</w:t>
      </w:r>
      <w:r w:rsidR="00F24EE7">
        <w:rPr>
          <w:rFonts w:ascii="Times New Roman" w:hAnsi="Times New Roman"/>
          <w:b w:val="0"/>
          <w:bCs/>
        </w:rPr>
        <w:t xml:space="preserve"> as shown in </w:t>
      </w:r>
      <w:r w:rsidR="00F24EE7" w:rsidRPr="00F24EE7">
        <w:rPr>
          <w:rFonts w:ascii="Times New Roman" w:hAnsi="Times New Roman"/>
          <w:b w:val="0"/>
          <w:color w:val="000000" w:themeColor="text1"/>
          <w:szCs w:val="20"/>
        </w:rPr>
        <w:fldChar w:fldCharType="begin"/>
      </w:r>
      <w:r w:rsidR="00F24EE7" w:rsidRPr="00F24EE7">
        <w:rPr>
          <w:rFonts w:ascii="Times New Roman" w:hAnsi="Times New Roman"/>
          <w:b w:val="0"/>
          <w:color w:val="000000" w:themeColor="text1"/>
          <w:szCs w:val="20"/>
        </w:rPr>
        <w:instrText xml:space="preserve"> REF _Ref130822175 \h </w:instrText>
      </w:r>
      <w:r w:rsidR="00F24EE7">
        <w:rPr>
          <w:rFonts w:ascii="Times New Roman" w:hAnsi="Times New Roman"/>
          <w:b w:val="0"/>
          <w:color w:val="000000" w:themeColor="text1"/>
          <w:szCs w:val="20"/>
        </w:rPr>
        <w:instrText xml:space="preserve"> \* MERGEFORMAT </w:instrText>
      </w:r>
      <w:r w:rsidR="00F24EE7" w:rsidRPr="00F24EE7">
        <w:rPr>
          <w:rFonts w:ascii="Times New Roman" w:hAnsi="Times New Roman"/>
          <w:b w:val="0"/>
          <w:color w:val="000000" w:themeColor="text1"/>
          <w:szCs w:val="20"/>
        </w:rPr>
      </w:r>
      <w:r w:rsidR="00F24EE7" w:rsidRPr="00F24EE7">
        <w:rPr>
          <w:rFonts w:ascii="Times New Roman" w:hAnsi="Times New Roman"/>
          <w:b w:val="0"/>
          <w:color w:val="000000" w:themeColor="text1"/>
          <w:szCs w:val="20"/>
        </w:rPr>
        <w:fldChar w:fldCharType="separate"/>
      </w:r>
      <w:r w:rsidR="008D71E8" w:rsidRPr="0025066E">
        <w:rPr>
          <w:rFonts w:ascii="Times New Roman" w:hAnsi="Times New Roman"/>
          <w:b w:val="0"/>
          <w:color w:val="000000" w:themeColor="text1"/>
          <w:szCs w:val="20"/>
        </w:rPr>
        <w:t>Figure 20</w:t>
      </w:r>
      <w:r w:rsidR="00F24EE7" w:rsidRPr="00F24EE7">
        <w:rPr>
          <w:rFonts w:ascii="Times New Roman" w:hAnsi="Times New Roman"/>
          <w:b w:val="0"/>
          <w:color w:val="000000" w:themeColor="text1"/>
          <w:szCs w:val="20"/>
        </w:rPr>
        <w:fldChar w:fldCharType="end"/>
      </w:r>
      <w:r>
        <w:rPr>
          <w:rFonts w:ascii="Times New Roman" w:hAnsi="Times New Roman"/>
          <w:b w:val="0"/>
          <w:bCs/>
        </w:rPr>
        <w:t>.</w:t>
      </w:r>
    </w:p>
    <w:p w14:paraId="49575423" w14:textId="2DD7E070" w:rsidR="0053092E" w:rsidRPr="001833FF" w:rsidRDefault="0053092E" w:rsidP="0053092E">
      <w:pPr>
        <w:pStyle w:val="Caption"/>
        <w:jc w:val="center"/>
        <w:rPr>
          <w:color w:val="auto"/>
        </w:rPr>
      </w:pPr>
      <w:bookmarkStart w:id="179" w:name="_Ref130822175"/>
      <w:bookmarkStart w:id="180" w:name="_Toc152015542"/>
      <w:r w:rsidRPr="00D470B9">
        <w:rPr>
          <w:color w:val="auto"/>
        </w:rPr>
        <w:t xml:space="preserve">Figure </w:t>
      </w:r>
      <w:r w:rsidRPr="00D470B9">
        <w:rPr>
          <w:color w:val="auto"/>
        </w:rPr>
        <w:fldChar w:fldCharType="begin"/>
      </w:r>
      <w:r w:rsidRPr="00D470B9">
        <w:rPr>
          <w:color w:val="auto"/>
        </w:rPr>
        <w:instrText xml:space="preserve"> SEQ Figure \* ARABIC </w:instrText>
      </w:r>
      <w:r w:rsidRPr="00D470B9">
        <w:rPr>
          <w:color w:val="auto"/>
        </w:rPr>
        <w:fldChar w:fldCharType="separate"/>
      </w:r>
      <w:r w:rsidR="001A25A4" w:rsidRPr="00D470B9">
        <w:rPr>
          <w:noProof/>
          <w:color w:val="auto"/>
        </w:rPr>
        <w:t>20</w:t>
      </w:r>
      <w:r w:rsidRPr="00D470B9">
        <w:rPr>
          <w:color w:val="auto"/>
        </w:rPr>
        <w:fldChar w:fldCharType="end"/>
      </w:r>
      <w:bookmarkEnd w:id="179"/>
      <w:r w:rsidRPr="00D470B9">
        <w:rPr>
          <w:color w:val="auto"/>
        </w:rPr>
        <w:t xml:space="preserve">: Add </w:t>
      </w:r>
      <w:r w:rsidR="00F127C0" w:rsidRPr="00D470B9">
        <w:rPr>
          <w:color w:val="auto"/>
        </w:rPr>
        <w:t xml:space="preserve">a </w:t>
      </w:r>
      <w:r w:rsidRPr="00D470B9">
        <w:rPr>
          <w:color w:val="auto"/>
        </w:rPr>
        <w:t>DEA Number Detail Screen</w:t>
      </w:r>
      <w:bookmarkEnd w:id="180"/>
    </w:p>
    <w:p w14:paraId="21F7AFB2" w14:textId="6E4A2074" w:rsidR="00871E07" w:rsidRDefault="00B007D8" w:rsidP="00977919">
      <w:pPr>
        <w:pStyle w:val="NumberedParagraph"/>
        <w:numPr>
          <w:ilvl w:val="0"/>
          <w:numId w:val="0"/>
        </w:numPr>
        <w:ind w:left="3"/>
        <w:jc w:val="center"/>
      </w:pPr>
      <w:r>
        <w:rPr>
          <w:noProof/>
        </w:rPr>
        <w:drawing>
          <wp:inline distT="0" distB="0" distL="0" distR="0" wp14:anchorId="55E51CC0" wp14:editId="3106AE9C">
            <wp:extent cx="5400675" cy="3429000"/>
            <wp:effectExtent l="0" t="0" r="9525" b="0"/>
            <wp:docPr id="227" name="Picture 227" descr="The screen used to add a D E A number, including the D E A number itself, the suffix for institution D E A numbers, the expiration date, the detox number, the use for inpatient orders flag, and the schedules. Existing Department of Justice values are shown for inform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he screen used to add a D E A number, including the D E A number itself, the suffix for institution D E A numbers, the expiration date, the detox number, the use for inpatient orders flag, and the schedules. Existing Department of Justice values are shown for information only."/>
                    <pic:cNvPicPr/>
                  </pic:nvPicPr>
                  <pic:blipFill>
                    <a:blip r:embed="rId60"/>
                    <a:stretch>
                      <a:fillRect/>
                    </a:stretch>
                  </pic:blipFill>
                  <pic:spPr>
                    <a:xfrm>
                      <a:off x="0" y="0"/>
                      <a:ext cx="5400675" cy="3429000"/>
                    </a:xfrm>
                    <a:prstGeom prst="rect">
                      <a:avLst/>
                    </a:prstGeom>
                  </pic:spPr>
                </pic:pic>
              </a:graphicData>
            </a:graphic>
          </wp:inline>
        </w:drawing>
      </w:r>
    </w:p>
    <w:p w14:paraId="2C7F0761" w14:textId="4D39156C" w:rsidR="000227DF" w:rsidRPr="001833FF" w:rsidRDefault="00CA3BDC" w:rsidP="00EE381A">
      <w:pPr>
        <w:pStyle w:val="NumberedParagraph"/>
        <w:spacing w:before="120"/>
        <w:rPr>
          <w:sz w:val="20"/>
          <w:szCs w:val="20"/>
        </w:rPr>
      </w:pPr>
      <w:r w:rsidRPr="001833FF">
        <w:rPr>
          <w:sz w:val="20"/>
          <w:szCs w:val="20"/>
        </w:rPr>
        <w:t>E</w:t>
      </w:r>
      <w:r w:rsidR="00127823" w:rsidRPr="001833FF">
        <w:rPr>
          <w:sz w:val="20"/>
          <w:szCs w:val="20"/>
        </w:rPr>
        <w:t>nter a DEA Number</w:t>
      </w:r>
    </w:p>
    <w:p w14:paraId="204AF1C0" w14:textId="5B6BCEBB" w:rsidR="000227DF" w:rsidRDefault="00127823">
      <w:pPr>
        <w:pStyle w:val="BulletListMultiple"/>
      </w:pPr>
      <w:r>
        <w:t xml:space="preserve">The DEA </w:t>
      </w:r>
      <w:r w:rsidR="00D653DF">
        <w:t>N</w:t>
      </w:r>
      <w:r>
        <w:t xml:space="preserve">umber must consist of two letters followed by seven digits. The digits must satisfy the checksum requirement detailed in the data dictionary. The DEA </w:t>
      </w:r>
      <w:r w:rsidR="00D653DF">
        <w:t>N</w:t>
      </w:r>
      <w:r>
        <w:t xml:space="preserve">umber must exist in the </w:t>
      </w:r>
      <w:r w:rsidR="00351D10">
        <w:t>Department of Justice (</w:t>
      </w:r>
      <w:r>
        <w:t>D</w:t>
      </w:r>
      <w:r w:rsidR="008874EB">
        <w:t>O</w:t>
      </w:r>
      <w:r>
        <w:t>J</w:t>
      </w:r>
      <w:r w:rsidR="00351D10">
        <w:t>)</w:t>
      </w:r>
      <w:r>
        <w:t xml:space="preserve"> file.</w:t>
      </w:r>
    </w:p>
    <w:p w14:paraId="72EDBD37" w14:textId="777788D0" w:rsidR="00127823" w:rsidRDefault="00127823" w:rsidP="002C5A84">
      <w:pPr>
        <w:pStyle w:val="BulletListMultiple"/>
        <w:keepNext/>
        <w:spacing w:after="120"/>
        <w:ind w:left="720"/>
      </w:pPr>
      <w:r>
        <w:lastRenderedPageBreak/>
        <w:t xml:space="preserve">A DEA </w:t>
      </w:r>
      <w:r w:rsidR="00D653DF">
        <w:t>N</w:t>
      </w:r>
      <w:r>
        <w:t>umber can be either an institutional type (used by multiple prescribers at a site) or an individual type (exclusive to one prescriber).</w:t>
      </w:r>
    </w:p>
    <w:p w14:paraId="5E53C789" w14:textId="7F3AB98B" w:rsidR="00E81E26" w:rsidRDefault="00E81E26" w:rsidP="0025066E">
      <w:pPr>
        <w:pStyle w:val="BulletListMultiple"/>
        <w:keepNext/>
        <w:numPr>
          <w:ilvl w:val="0"/>
          <w:numId w:val="0"/>
        </w:numPr>
        <w:spacing w:after="120"/>
        <w:ind w:left="720"/>
      </w:pPr>
      <w:r w:rsidRPr="00871959">
        <w:rPr>
          <w:b/>
          <w:bCs/>
        </w:rPr>
        <w:t xml:space="preserve">NOTE: </w:t>
      </w:r>
      <w:r>
        <w:t xml:space="preserve">If the DEA </w:t>
      </w:r>
      <w:r w:rsidR="00D653DF">
        <w:t>N</w:t>
      </w:r>
      <w:r>
        <w:t xml:space="preserve">umber is assigned to a different prescriber in the </w:t>
      </w:r>
      <w:r w:rsidR="00351D10">
        <w:t>DOJ</w:t>
      </w:r>
      <w:r>
        <w:t xml:space="preserve"> file, a confirmation dialog </w:t>
      </w:r>
      <w:r w:rsidR="004632E7">
        <w:t>is</w:t>
      </w:r>
      <w:r>
        <w:t xml:space="preserve"> displayed, prompting the user to continue or not</w:t>
      </w:r>
      <w:r w:rsidR="00F24EE7">
        <w:t xml:space="preserve"> (</w:t>
      </w:r>
      <w:r w:rsidR="00F24EE7">
        <w:fldChar w:fldCharType="begin"/>
      </w:r>
      <w:r w:rsidR="00F24EE7">
        <w:instrText xml:space="preserve"> REF _Ref130822271 \h </w:instrText>
      </w:r>
      <w:r w:rsidR="00F24EE7">
        <w:fldChar w:fldCharType="separate"/>
      </w:r>
      <w:r w:rsidR="008D71E8">
        <w:t xml:space="preserve">Figure </w:t>
      </w:r>
      <w:r w:rsidR="008D71E8">
        <w:rPr>
          <w:noProof/>
        </w:rPr>
        <w:t>21</w:t>
      </w:r>
      <w:r w:rsidR="00F24EE7">
        <w:fldChar w:fldCharType="end"/>
      </w:r>
      <w:r w:rsidR="00F24EE7">
        <w:t>)</w:t>
      </w:r>
      <w:r>
        <w:t>.</w:t>
      </w:r>
    </w:p>
    <w:p w14:paraId="02AAF5F1" w14:textId="2BEA20E5" w:rsidR="009D7496" w:rsidRDefault="009D7496" w:rsidP="00CC3E58">
      <w:pPr>
        <w:pStyle w:val="Caption"/>
        <w:jc w:val="center"/>
      </w:pPr>
      <w:bookmarkStart w:id="181" w:name="_Ref130822271"/>
      <w:bookmarkStart w:id="182" w:name="_Toc152015543"/>
      <w:r>
        <w:t xml:space="preserve">Figure </w:t>
      </w:r>
      <w:r>
        <w:fldChar w:fldCharType="begin"/>
      </w:r>
      <w:r>
        <w:instrText>SEQ Figure \* ARABIC</w:instrText>
      </w:r>
      <w:r>
        <w:fldChar w:fldCharType="separate"/>
      </w:r>
      <w:r w:rsidR="001A25A4">
        <w:rPr>
          <w:noProof/>
        </w:rPr>
        <w:t>21</w:t>
      </w:r>
      <w:r>
        <w:fldChar w:fldCharType="end"/>
      </w:r>
      <w:bookmarkEnd w:id="181"/>
      <w:r w:rsidR="0019721D">
        <w:t xml:space="preserve">: </w:t>
      </w:r>
      <w:r w:rsidR="002625CF">
        <w:t>Confirm Popup</w:t>
      </w:r>
      <w:bookmarkEnd w:id="182"/>
    </w:p>
    <w:p w14:paraId="283C9E54" w14:textId="0BF469CC" w:rsidR="00E81E26" w:rsidRPr="00DD531B" w:rsidRDefault="00E81E26" w:rsidP="00CC3E58">
      <w:pPr>
        <w:pStyle w:val="BulletListMultiple"/>
        <w:numPr>
          <w:ilvl w:val="0"/>
          <w:numId w:val="0"/>
        </w:numPr>
        <w:spacing w:after="240"/>
        <w:ind w:left="360"/>
        <w:jc w:val="center"/>
      </w:pPr>
      <w:r>
        <w:rPr>
          <w:noProof/>
        </w:rPr>
        <w:drawing>
          <wp:inline distT="0" distB="0" distL="0" distR="0" wp14:anchorId="3A8B6BC9" wp14:editId="7B8DB275">
            <wp:extent cx="3448050" cy="2076450"/>
            <wp:effectExtent l="19050" t="19050" r="19050" b="19050"/>
            <wp:docPr id="238" name="Picture 238" descr="The message dialog displayed when the name of the prescriber in the Department of Justice file does not match the name of the prescriber selected. The name and address of the person found in the D O J file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he message dialog displayed when the name of the prescriber in the Department of Justice file does not match the name of the prescriber selected. The name and address of the person found in the D O J file are displayed."/>
                    <pic:cNvPicPr/>
                  </pic:nvPicPr>
                  <pic:blipFill>
                    <a:blip r:embed="rId61"/>
                    <a:stretch>
                      <a:fillRect/>
                    </a:stretch>
                  </pic:blipFill>
                  <pic:spPr>
                    <a:xfrm>
                      <a:off x="0" y="0"/>
                      <a:ext cx="3448050" cy="2076450"/>
                    </a:xfrm>
                    <a:prstGeom prst="rect">
                      <a:avLst/>
                    </a:prstGeom>
                    <a:ln>
                      <a:solidFill>
                        <a:schemeClr val="tx1"/>
                      </a:solidFill>
                    </a:ln>
                  </pic:spPr>
                </pic:pic>
              </a:graphicData>
            </a:graphic>
          </wp:inline>
        </w:drawing>
      </w:r>
    </w:p>
    <w:p w14:paraId="22D48339" w14:textId="59818BF1" w:rsidR="000227DF" w:rsidRPr="001833FF" w:rsidRDefault="00127823">
      <w:pPr>
        <w:pStyle w:val="NumberedParagraph"/>
        <w:keepNext/>
        <w:spacing w:before="120" w:line="240" w:lineRule="auto"/>
        <w:rPr>
          <w:sz w:val="20"/>
          <w:szCs w:val="20"/>
        </w:rPr>
      </w:pPr>
      <w:r w:rsidRPr="001833FF">
        <w:rPr>
          <w:sz w:val="20"/>
          <w:szCs w:val="20"/>
        </w:rPr>
        <w:t>Enter a Suffix for an Institutional DEA Number</w:t>
      </w:r>
    </w:p>
    <w:p w14:paraId="4DBADC13" w14:textId="566D2684" w:rsidR="000227DF" w:rsidRPr="00257417" w:rsidRDefault="00127823">
      <w:pPr>
        <w:pStyle w:val="BulletListMultiple"/>
        <w:spacing w:before="60" w:after="0"/>
        <w:ind w:left="720"/>
      </w:pPr>
      <w:r>
        <w:t xml:space="preserve">A </w:t>
      </w:r>
      <w:r w:rsidR="0076515C">
        <w:t>S</w:t>
      </w:r>
      <w:r>
        <w:t xml:space="preserve">uffix is required for an institutional DEA </w:t>
      </w:r>
      <w:r w:rsidR="00D653DF">
        <w:t>N</w:t>
      </w:r>
      <w:r>
        <w:t xml:space="preserve">umber to determine who is using the DEA </w:t>
      </w:r>
      <w:r w:rsidR="00D653DF">
        <w:t>N</w:t>
      </w:r>
      <w:r>
        <w:t>umber when prescribing controlled substances</w:t>
      </w:r>
      <w:r w:rsidR="000227DF" w:rsidRPr="00257417">
        <w:t>.</w:t>
      </w:r>
    </w:p>
    <w:p w14:paraId="0128180D" w14:textId="199E058F" w:rsidR="000227DF" w:rsidRDefault="00127823">
      <w:pPr>
        <w:pStyle w:val="BulletListMultipleLast"/>
        <w:spacing w:after="0"/>
      </w:pPr>
      <w:r>
        <w:t xml:space="preserve">The </w:t>
      </w:r>
      <w:r w:rsidR="0076515C">
        <w:t>S</w:t>
      </w:r>
      <w:r>
        <w:t xml:space="preserve">uffix cannot be shared by multiple prescribers; it must be unique for each prescriber assigned to use the DEA </w:t>
      </w:r>
      <w:r w:rsidR="00D653DF">
        <w:t>N</w:t>
      </w:r>
      <w:r>
        <w:t>umber.</w:t>
      </w:r>
    </w:p>
    <w:p w14:paraId="56704077" w14:textId="08F8539A" w:rsidR="00127823" w:rsidRDefault="00127823">
      <w:pPr>
        <w:pStyle w:val="BulletListMultipleLast"/>
        <w:spacing w:before="60" w:after="120"/>
      </w:pPr>
      <w:r>
        <w:t xml:space="preserve">A </w:t>
      </w:r>
      <w:r w:rsidR="0076515C">
        <w:t>S</w:t>
      </w:r>
      <w:r>
        <w:t>uffix must be three to ten alphanumeric characters and cannot contain the caret (^) symbol or any embedded spaces.</w:t>
      </w:r>
    </w:p>
    <w:p w14:paraId="7A2F502F" w14:textId="6FD2D32E" w:rsidR="000227DF" w:rsidRPr="00D470B9" w:rsidRDefault="006F604A">
      <w:pPr>
        <w:pStyle w:val="NumberedParagraph"/>
        <w:rPr>
          <w:sz w:val="20"/>
          <w:szCs w:val="20"/>
        </w:rPr>
      </w:pPr>
      <w:r w:rsidRPr="00D470B9">
        <w:rPr>
          <w:sz w:val="20"/>
          <w:szCs w:val="20"/>
        </w:rPr>
        <w:t xml:space="preserve">Update the </w:t>
      </w:r>
      <w:r w:rsidR="0000590F" w:rsidRPr="00D470B9">
        <w:rPr>
          <w:sz w:val="20"/>
          <w:szCs w:val="20"/>
        </w:rPr>
        <w:t xml:space="preserve">VistA </w:t>
      </w:r>
      <w:r w:rsidR="003576F2" w:rsidRPr="00D470B9">
        <w:rPr>
          <w:sz w:val="20"/>
          <w:szCs w:val="20"/>
        </w:rPr>
        <w:t xml:space="preserve">Expiration Date </w:t>
      </w:r>
      <w:r w:rsidRPr="00D470B9">
        <w:rPr>
          <w:sz w:val="20"/>
          <w:szCs w:val="20"/>
        </w:rPr>
        <w:t>(Only for Individual DEA Numbers)</w:t>
      </w:r>
    </w:p>
    <w:p w14:paraId="04241463" w14:textId="24ABC7FA" w:rsidR="000227DF" w:rsidRPr="00D470B9" w:rsidRDefault="00773DE0">
      <w:pPr>
        <w:pStyle w:val="BulletListMultipleLast"/>
        <w:spacing w:before="60" w:after="60"/>
      </w:pPr>
      <w:r w:rsidRPr="00D470B9">
        <w:t xml:space="preserve">The </w:t>
      </w:r>
      <w:r w:rsidR="0076515C" w:rsidRPr="00D470B9">
        <w:t>E</w:t>
      </w:r>
      <w:r w:rsidRPr="00D470B9">
        <w:t xml:space="preserve">xpiration </w:t>
      </w:r>
      <w:r w:rsidR="0076515C" w:rsidRPr="00D470B9">
        <w:t>D</w:t>
      </w:r>
      <w:r w:rsidRPr="00D470B9">
        <w:t xml:space="preserve">ate for an institutional DEA </w:t>
      </w:r>
      <w:r w:rsidR="00D653DF" w:rsidRPr="00D470B9">
        <w:t>N</w:t>
      </w:r>
      <w:r w:rsidRPr="00D470B9">
        <w:t xml:space="preserve">umber cannot be changed; the value is set to the </w:t>
      </w:r>
      <w:r w:rsidR="0076515C" w:rsidRPr="00D470B9">
        <w:t>E</w:t>
      </w:r>
      <w:r w:rsidR="006F604A" w:rsidRPr="00D470B9">
        <w:t xml:space="preserve">xpiration </w:t>
      </w:r>
      <w:r w:rsidR="0076515C" w:rsidRPr="00D470B9">
        <w:t>D</w:t>
      </w:r>
      <w:r w:rsidR="006F604A" w:rsidRPr="00D470B9">
        <w:t>ate</w:t>
      </w:r>
      <w:r w:rsidRPr="00D470B9">
        <w:t xml:space="preserve"> found in the </w:t>
      </w:r>
      <w:r w:rsidR="008874EB" w:rsidRPr="00D470B9">
        <w:t>DOJ</w:t>
      </w:r>
      <w:r w:rsidRPr="00D470B9">
        <w:t xml:space="preserve"> record</w:t>
      </w:r>
      <w:r w:rsidR="000227DF" w:rsidRPr="00D470B9">
        <w:t>.</w:t>
      </w:r>
    </w:p>
    <w:p w14:paraId="772EDBF9" w14:textId="6B30CB15" w:rsidR="000227DF" w:rsidRPr="00D470B9" w:rsidRDefault="000227DF">
      <w:pPr>
        <w:pStyle w:val="BulletListMultipleLast"/>
        <w:spacing w:before="60" w:after="60"/>
      </w:pPr>
      <w:r w:rsidRPr="00D470B9">
        <w:t xml:space="preserve">The </w:t>
      </w:r>
      <w:r w:rsidR="0076515C" w:rsidRPr="00D470B9">
        <w:t>E</w:t>
      </w:r>
      <w:r w:rsidR="00773DE0" w:rsidRPr="00D470B9">
        <w:t xml:space="preserve">xpiration </w:t>
      </w:r>
      <w:r w:rsidR="0076515C" w:rsidRPr="00D470B9">
        <w:t>D</w:t>
      </w:r>
      <w:r w:rsidR="00773DE0" w:rsidRPr="00D470B9">
        <w:t>ate can be set in mm/dd/</w:t>
      </w:r>
      <w:proofErr w:type="spellStart"/>
      <w:r w:rsidR="00773DE0" w:rsidRPr="00D470B9">
        <w:t>yy</w:t>
      </w:r>
      <w:proofErr w:type="spellEnd"/>
      <w:r w:rsidR="00773DE0" w:rsidRPr="00D470B9">
        <w:t xml:space="preserve"> or mm/dd/</w:t>
      </w:r>
      <w:proofErr w:type="spellStart"/>
      <w:r w:rsidR="00773DE0" w:rsidRPr="00D470B9">
        <w:t>yyyy</w:t>
      </w:r>
      <w:proofErr w:type="spellEnd"/>
      <w:r w:rsidR="00773DE0" w:rsidRPr="00D470B9">
        <w:t xml:space="preserve"> format, or the value of ‘T’ (today) can be used. The ‘T’ can be followed by an integer value </w:t>
      </w:r>
      <w:r w:rsidR="00CD5BF4" w:rsidRPr="00D470B9">
        <w:t>after</w:t>
      </w:r>
      <w:r w:rsidR="00773DE0" w:rsidRPr="00D470B9">
        <w:t xml:space="preserve"> a plus (+) or minus (-) sign to represent the number of days after or before today</w:t>
      </w:r>
      <w:r w:rsidR="00CD5BF4" w:rsidRPr="00D470B9">
        <w:t xml:space="preserve"> (e.g., ‘T+30’ is thirty days from the current date).</w:t>
      </w:r>
    </w:p>
    <w:p w14:paraId="7C022463" w14:textId="77777777" w:rsidR="0000590F" w:rsidRPr="00D470B9" w:rsidRDefault="0000590F" w:rsidP="00BC062A">
      <w:pPr>
        <w:pStyle w:val="BulletListMultipleLast"/>
        <w:spacing w:after="120"/>
      </w:pPr>
      <w:r w:rsidRPr="00D470B9">
        <w:t xml:space="preserve">The year cannot precede 2000. </w:t>
      </w:r>
    </w:p>
    <w:p w14:paraId="60C0A92E" w14:textId="1266648B" w:rsidR="00CD5BF4" w:rsidRPr="00D470B9" w:rsidRDefault="0000590F" w:rsidP="00BC062A">
      <w:pPr>
        <w:pStyle w:val="BulletListMultiple"/>
        <w:keepNext/>
        <w:numPr>
          <w:ilvl w:val="0"/>
          <w:numId w:val="0"/>
        </w:numPr>
        <w:spacing w:after="120"/>
        <w:ind w:left="720"/>
      </w:pPr>
      <w:r w:rsidRPr="00D470B9">
        <w:rPr>
          <w:b/>
          <w:bCs/>
        </w:rPr>
        <w:t>NOTE:</w:t>
      </w:r>
      <w:r w:rsidRPr="00D470B9">
        <w:t xml:space="preserve"> Clicking the </w:t>
      </w:r>
      <w:r w:rsidRPr="00D470B9">
        <w:rPr>
          <w:b/>
          <w:bCs/>
        </w:rPr>
        <w:t>Mirror DOJ Date</w:t>
      </w:r>
      <w:r w:rsidRPr="00D470B9">
        <w:t xml:space="preserve"> button automatically sets the VistA Expiration Date to the expiration date found on the DOJ server.</w:t>
      </w:r>
    </w:p>
    <w:p w14:paraId="5A8F4E24" w14:textId="7633B3B0" w:rsidR="000227DF" w:rsidRPr="00D470B9" w:rsidRDefault="00DF1EDF" w:rsidP="00996D80">
      <w:pPr>
        <w:pStyle w:val="NumberedParagraph"/>
        <w:keepNext/>
        <w:rPr>
          <w:sz w:val="20"/>
          <w:szCs w:val="20"/>
        </w:rPr>
      </w:pPr>
      <w:r w:rsidRPr="00D470B9">
        <w:rPr>
          <w:sz w:val="20"/>
          <w:szCs w:val="20"/>
        </w:rPr>
        <w:t>Use for Inpatient Orders? Flag</w:t>
      </w:r>
    </w:p>
    <w:p w14:paraId="4A64F082" w14:textId="2BA6DE78" w:rsidR="00DF1EDF" w:rsidRPr="00B82B19" w:rsidRDefault="00DF1EDF">
      <w:pPr>
        <w:pStyle w:val="BulletListMultipleLast"/>
        <w:spacing w:before="60" w:after="60"/>
        <w:rPr>
          <w:b/>
          <w:bCs/>
        </w:rPr>
      </w:pPr>
      <w:r w:rsidRPr="00B82B19">
        <w:rPr>
          <w:bCs/>
        </w:rPr>
        <w:t xml:space="preserve">An institutional DEA </w:t>
      </w:r>
      <w:r w:rsidR="00D653DF" w:rsidRPr="00B82B19">
        <w:rPr>
          <w:bCs/>
        </w:rPr>
        <w:t>N</w:t>
      </w:r>
      <w:r w:rsidRPr="00B82B19">
        <w:rPr>
          <w:bCs/>
        </w:rPr>
        <w:t xml:space="preserve">umber cannot be designated as </w:t>
      </w:r>
      <w:r w:rsidRPr="00B82B19">
        <w:t>use</w:t>
      </w:r>
      <w:r w:rsidRPr="00B82B19">
        <w:rPr>
          <w:bCs/>
        </w:rPr>
        <w:t xml:space="preserve"> for inpatient orders.</w:t>
      </w:r>
    </w:p>
    <w:p w14:paraId="0CCA5C5A" w14:textId="203E4100" w:rsidR="00DF1EDF" w:rsidRPr="00B82B19" w:rsidRDefault="00DF1EDF">
      <w:pPr>
        <w:pStyle w:val="BulletListMultipleLast"/>
        <w:spacing w:before="60" w:after="60"/>
        <w:rPr>
          <w:b/>
          <w:bCs/>
        </w:rPr>
      </w:pPr>
      <w:r w:rsidRPr="00B82B19">
        <w:rPr>
          <w:bCs/>
        </w:rPr>
        <w:t xml:space="preserve">Only one individual DEA </w:t>
      </w:r>
      <w:r w:rsidR="00D653DF" w:rsidRPr="00B82B19">
        <w:rPr>
          <w:bCs/>
        </w:rPr>
        <w:t>N</w:t>
      </w:r>
      <w:r w:rsidRPr="00B82B19">
        <w:rPr>
          <w:bCs/>
        </w:rPr>
        <w:t>umber can be used for inpatient orders.</w:t>
      </w:r>
    </w:p>
    <w:p w14:paraId="54EC0D5C" w14:textId="1C67ADBB" w:rsidR="00DF1EDF" w:rsidRPr="00B82B19" w:rsidRDefault="00DF1EDF">
      <w:pPr>
        <w:pStyle w:val="BulletListMultipleLast"/>
        <w:spacing w:before="60" w:after="60"/>
        <w:rPr>
          <w:b/>
          <w:bCs/>
        </w:rPr>
      </w:pPr>
      <w:r w:rsidRPr="00B82B19">
        <w:rPr>
          <w:bCs/>
        </w:rPr>
        <w:t xml:space="preserve">If the prescriber has only one individual DEA </w:t>
      </w:r>
      <w:r w:rsidR="00D653DF" w:rsidRPr="00B82B19">
        <w:rPr>
          <w:bCs/>
        </w:rPr>
        <w:t>N</w:t>
      </w:r>
      <w:r w:rsidRPr="00B82B19">
        <w:rPr>
          <w:bCs/>
        </w:rPr>
        <w:t xml:space="preserve">umber, the </w:t>
      </w:r>
      <w:r w:rsidRPr="00B82B19">
        <w:rPr>
          <w:b/>
          <w:bCs/>
        </w:rPr>
        <w:t xml:space="preserve">Use for Inpatient Orders? </w:t>
      </w:r>
      <w:r w:rsidRPr="00B82B19">
        <w:rPr>
          <w:bCs/>
        </w:rPr>
        <w:t>box will be checked and will be disabled.</w:t>
      </w:r>
    </w:p>
    <w:p w14:paraId="70EAB367" w14:textId="574E5920" w:rsidR="00DF1EDF" w:rsidRPr="00DF1EDF" w:rsidRDefault="00DF1EDF">
      <w:pPr>
        <w:pStyle w:val="BulletListMultipleLast"/>
        <w:spacing w:before="60" w:after="120"/>
        <w:rPr>
          <w:b/>
          <w:bCs/>
        </w:rPr>
      </w:pPr>
      <w:r>
        <w:rPr>
          <w:bCs/>
        </w:rPr>
        <w:lastRenderedPageBreak/>
        <w:t xml:space="preserve">If the prescriber has more than one individual DEA </w:t>
      </w:r>
      <w:r w:rsidR="00D653DF">
        <w:rPr>
          <w:bCs/>
        </w:rPr>
        <w:t>N</w:t>
      </w:r>
      <w:r>
        <w:rPr>
          <w:bCs/>
        </w:rPr>
        <w:t xml:space="preserve">umber, checking the box for the new DEA </w:t>
      </w:r>
      <w:r w:rsidR="00D653DF">
        <w:rPr>
          <w:bCs/>
        </w:rPr>
        <w:t>N</w:t>
      </w:r>
      <w:r>
        <w:rPr>
          <w:bCs/>
        </w:rPr>
        <w:t xml:space="preserve">umber </w:t>
      </w:r>
      <w:r w:rsidRPr="00F24EE7">
        <w:rPr>
          <w:bCs/>
        </w:rPr>
        <w:t>set</w:t>
      </w:r>
      <w:r w:rsidR="00F24EE7" w:rsidRPr="00F24EE7">
        <w:rPr>
          <w:bCs/>
        </w:rPr>
        <w:t>s</w:t>
      </w:r>
      <w:r w:rsidRPr="00F24EE7">
        <w:rPr>
          <w:bCs/>
        </w:rPr>
        <w:t xml:space="preserve"> the v</w:t>
      </w:r>
      <w:r>
        <w:rPr>
          <w:bCs/>
        </w:rPr>
        <w:t>alue to “No”</w:t>
      </w:r>
      <w:r w:rsidR="00F12597">
        <w:rPr>
          <w:bCs/>
        </w:rPr>
        <w:t xml:space="preserve"> for the existing designee.</w:t>
      </w:r>
    </w:p>
    <w:p w14:paraId="46B5B489" w14:textId="1819F957" w:rsidR="000227DF" w:rsidRPr="001833FF" w:rsidRDefault="00CA3BDC">
      <w:pPr>
        <w:pStyle w:val="NumberedParagraph"/>
        <w:rPr>
          <w:sz w:val="20"/>
          <w:szCs w:val="20"/>
        </w:rPr>
      </w:pPr>
      <w:r w:rsidRPr="001833FF">
        <w:rPr>
          <w:sz w:val="20"/>
          <w:szCs w:val="20"/>
        </w:rPr>
        <w:t xml:space="preserve">Assign </w:t>
      </w:r>
      <w:r w:rsidR="00A64432" w:rsidRPr="001833FF">
        <w:rPr>
          <w:sz w:val="20"/>
          <w:szCs w:val="20"/>
        </w:rPr>
        <w:t>Controlled Substance Schedules</w:t>
      </w:r>
    </w:p>
    <w:p w14:paraId="43DBD678" w14:textId="3BA2FA73" w:rsidR="000227DF" w:rsidRPr="00257417" w:rsidRDefault="00A64432">
      <w:pPr>
        <w:pStyle w:val="BulletListMultiple"/>
      </w:pPr>
      <w:r>
        <w:t>The schedule boxes are checked initially based on the value in the D</w:t>
      </w:r>
      <w:r w:rsidR="008874EB">
        <w:t>O</w:t>
      </w:r>
      <w:r>
        <w:t>J record</w:t>
      </w:r>
      <w:r w:rsidR="000227DF" w:rsidRPr="00257417">
        <w:t>.</w:t>
      </w:r>
    </w:p>
    <w:p w14:paraId="681FB114" w14:textId="6D8E8964" w:rsidR="000227DF" w:rsidRPr="00257417" w:rsidRDefault="00A64432">
      <w:pPr>
        <w:pStyle w:val="BulletListMultiple"/>
        <w:spacing w:after="120"/>
        <w:ind w:left="720"/>
      </w:pPr>
      <w:r>
        <w:t xml:space="preserve">All </w:t>
      </w:r>
      <w:r w:rsidR="006F604A">
        <w:t xml:space="preserve">schedule </w:t>
      </w:r>
      <w:r>
        <w:t xml:space="preserve">boxes can be checked by checking the </w:t>
      </w:r>
      <w:proofErr w:type="gramStart"/>
      <w:r w:rsidRPr="0006149C">
        <w:rPr>
          <w:b/>
          <w:bCs/>
        </w:rPr>
        <w:t>All Schedules</w:t>
      </w:r>
      <w:proofErr w:type="gramEnd"/>
      <w:r>
        <w:t xml:space="preserve"> </w:t>
      </w:r>
      <w:r w:rsidRPr="002D7F15">
        <w:t>check</w:t>
      </w:r>
      <w:r w:rsidRPr="00CC0777">
        <w:t>box</w:t>
      </w:r>
      <w:r w:rsidR="000227DF" w:rsidRPr="00CC0777">
        <w:t>.</w:t>
      </w:r>
      <w:r>
        <w:t xml:space="preserve"> Subsequently unchecking any of the individual schedules uncheck</w:t>
      </w:r>
      <w:r w:rsidR="00F24EE7">
        <w:t>s</w:t>
      </w:r>
      <w:r>
        <w:t xml:space="preserve"> the </w:t>
      </w:r>
      <w:proofErr w:type="gramStart"/>
      <w:r w:rsidRPr="0006149C">
        <w:rPr>
          <w:b/>
          <w:bCs/>
        </w:rPr>
        <w:t>All Schedules</w:t>
      </w:r>
      <w:proofErr w:type="gramEnd"/>
      <w:r>
        <w:t xml:space="preserve"> box.</w:t>
      </w:r>
    </w:p>
    <w:p w14:paraId="7D646962" w14:textId="558A2DE8" w:rsidR="000227DF" w:rsidRPr="00776A53" w:rsidRDefault="00C6431E">
      <w:pPr>
        <w:pStyle w:val="NumberedParagraph"/>
        <w:keepNext/>
        <w:rPr>
          <w:sz w:val="20"/>
          <w:szCs w:val="20"/>
        </w:rPr>
      </w:pPr>
      <w:r w:rsidRPr="00776A53">
        <w:rPr>
          <w:sz w:val="20"/>
          <w:szCs w:val="20"/>
        </w:rPr>
        <w:t>F</w:t>
      </w:r>
      <w:r w:rsidR="001703BC" w:rsidRPr="00776A53">
        <w:rPr>
          <w:sz w:val="20"/>
          <w:szCs w:val="20"/>
        </w:rPr>
        <w:t xml:space="preserve">ile </w:t>
      </w:r>
      <w:r w:rsidR="000227DF" w:rsidRPr="00776A53">
        <w:rPr>
          <w:sz w:val="20"/>
          <w:szCs w:val="20"/>
        </w:rPr>
        <w:t xml:space="preserve">the </w:t>
      </w:r>
      <w:r w:rsidRPr="00776A53">
        <w:rPr>
          <w:sz w:val="20"/>
          <w:szCs w:val="20"/>
        </w:rPr>
        <w:t>DEA Number</w:t>
      </w:r>
    </w:p>
    <w:p w14:paraId="1595C4B4" w14:textId="4245051E" w:rsidR="00007B7F" w:rsidRPr="00776A53" w:rsidRDefault="00833E2B">
      <w:pPr>
        <w:pStyle w:val="NumberedParagraph"/>
        <w:numPr>
          <w:ilvl w:val="0"/>
          <w:numId w:val="21"/>
        </w:numPr>
        <w:rPr>
          <w:b w:val="0"/>
          <w:bCs/>
          <w:iCs/>
        </w:rPr>
      </w:pPr>
      <w:bookmarkStart w:id="183" w:name="_Toc422471174"/>
      <w:bookmarkStart w:id="184" w:name="_Toc422471342"/>
      <w:bookmarkStart w:id="185" w:name="_Toc477526575"/>
      <w:r w:rsidRPr="00776A53">
        <w:rPr>
          <w:rFonts w:ascii="Times New Roman" w:hAnsi="Times New Roman"/>
          <w:b w:val="0"/>
          <w:bCs/>
        </w:rPr>
        <w:t xml:space="preserve">Click the </w:t>
      </w:r>
      <w:r w:rsidRPr="00776A53">
        <w:rPr>
          <w:rFonts w:ascii="Times New Roman" w:hAnsi="Times New Roman"/>
        </w:rPr>
        <w:t>OK</w:t>
      </w:r>
      <w:r w:rsidRPr="00776A53">
        <w:rPr>
          <w:rFonts w:ascii="Times New Roman" w:hAnsi="Times New Roman"/>
          <w:b w:val="0"/>
          <w:bCs/>
        </w:rPr>
        <w:t xml:space="preserve"> button to save the record.</w:t>
      </w:r>
    </w:p>
    <w:p w14:paraId="07B4677A" w14:textId="5AAD858A" w:rsidR="000227DF" w:rsidRPr="00776A53" w:rsidRDefault="00F071AC">
      <w:pPr>
        <w:pStyle w:val="Heading4"/>
      </w:pPr>
      <w:r w:rsidRPr="00776A53">
        <w:tab/>
      </w:r>
      <w:r w:rsidRPr="00776A53">
        <w:tab/>
      </w:r>
      <w:r w:rsidRPr="00776A53">
        <w:tab/>
      </w:r>
      <w:r w:rsidRPr="00776A53">
        <w:tab/>
      </w:r>
      <w:r w:rsidRPr="00776A53">
        <w:tab/>
      </w:r>
      <w:bookmarkStart w:id="186" w:name="_Toc477938621"/>
      <w:bookmarkStart w:id="187" w:name="_Ref151036961"/>
      <w:bookmarkStart w:id="188" w:name="_Ref151036968"/>
      <w:bookmarkStart w:id="189" w:name="_Toc152015506"/>
      <w:r w:rsidR="00B1449D" w:rsidRPr="00776A53">
        <w:t>E</w:t>
      </w:r>
      <w:r w:rsidR="000227DF" w:rsidRPr="00776A53">
        <w:t>d</w:t>
      </w:r>
      <w:r w:rsidR="00B1449D" w:rsidRPr="00776A53">
        <w:t>it</w:t>
      </w:r>
      <w:r w:rsidR="000227DF" w:rsidRPr="00776A53">
        <w:t xml:space="preserve"> a </w:t>
      </w:r>
      <w:r w:rsidR="00B1449D" w:rsidRPr="00776A53">
        <w:t>DEA Numb</w:t>
      </w:r>
      <w:r w:rsidR="000227DF" w:rsidRPr="00776A53">
        <w:t>e</w:t>
      </w:r>
      <w:bookmarkEnd w:id="183"/>
      <w:bookmarkEnd w:id="184"/>
      <w:bookmarkEnd w:id="185"/>
      <w:bookmarkEnd w:id="186"/>
      <w:r w:rsidR="00B1449D" w:rsidRPr="00776A53">
        <w:t>r</w:t>
      </w:r>
      <w:bookmarkEnd w:id="187"/>
      <w:bookmarkEnd w:id="188"/>
      <w:bookmarkEnd w:id="189"/>
    </w:p>
    <w:p w14:paraId="5605B09C" w14:textId="34A61264" w:rsidR="006F604A" w:rsidRPr="00776A53" w:rsidRDefault="000227DF" w:rsidP="00F24EE7">
      <w:pPr>
        <w:pStyle w:val="DSSECSBodyText"/>
        <w:keepNext/>
      </w:pPr>
      <w:r w:rsidRPr="00776A53">
        <w:t>T</w:t>
      </w:r>
      <w:r w:rsidR="006F604A" w:rsidRPr="00776A53">
        <w:t xml:space="preserve">he user can </w:t>
      </w:r>
      <w:r w:rsidR="00CA3BDC" w:rsidRPr="00776A53">
        <w:t>update</w:t>
      </w:r>
      <w:r w:rsidR="006F604A" w:rsidRPr="00776A53">
        <w:t xml:space="preserve"> a</w:t>
      </w:r>
      <w:r w:rsidR="00CA3BDC" w:rsidRPr="00776A53">
        <w:t>n existing</w:t>
      </w:r>
      <w:r w:rsidR="006F604A" w:rsidRPr="00776A53">
        <w:t xml:space="preserve"> DEA </w:t>
      </w:r>
      <w:r w:rsidR="00D653DF" w:rsidRPr="00776A53">
        <w:t>N</w:t>
      </w:r>
      <w:r w:rsidR="006F604A" w:rsidRPr="00776A53">
        <w:t>umber assigned to a prescriber</w:t>
      </w:r>
      <w:r w:rsidR="00F24EE7" w:rsidRPr="00776A53">
        <w:t xml:space="preserve"> (</w:t>
      </w:r>
      <w:r w:rsidR="00F24EE7" w:rsidRPr="00776A53">
        <w:fldChar w:fldCharType="begin"/>
      </w:r>
      <w:r w:rsidR="00F24EE7" w:rsidRPr="00776A53">
        <w:instrText xml:space="preserve"> REF _Ref130822359 \h </w:instrText>
      </w:r>
      <w:r w:rsidR="00776A53">
        <w:instrText xml:space="preserve"> \* MERGEFORMAT </w:instrText>
      </w:r>
      <w:r w:rsidR="00F24EE7" w:rsidRPr="00776A53">
        <w:fldChar w:fldCharType="separate"/>
      </w:r>
      <w:r w:rsidR="0025066E" w:rsidRPr="00776A53">
        <w:t xml:space="preserve">Figure </w:t>
      </w:r>
      <w:r w:rsidR="0025066E" w:rsidRPr="00776A53">
        <w:rPr>
          <w:noProof/>
        </w:rPr>
        <w:t>22</w:t>
      </w:r>
      <w:r w:rsidR="00F24EE7" w:rsidRPr="00776A53">
        <w:fldChar w:fldCharType="end"/>
      </w:r>
      <w:r w:rsidR="00F24EE7" w:rsidRPr="00776A53">
        <w:t>)</w:t>
      </w:r>
      <w:r w:rsidR="006F604A" w:rsidRPr="00776A53">
        <w:t>.</w:t>
      </w:r>
    </w:p>
    <w:p w14:paraId="4A3BC58B" w14:textId="27201569" w:rsidR="009D7496" w:rsidRDefault="009D7496" w:rsidP="00F24EE7">
      <w:pPr>
        <w:pStyle w:val="Caption"/>
        <w:jc w:val="center"/>
      </w:pPr>
      <w:bookmarkStart w:id="190" w:name="_Ref130822359"/>
      <w:bookmarkStart w:id="191" w:name="_Toc152015544"/>
      <w:r w:rsidRPr="00776A53">
        <w:t xml:space="preserve">Figure </w:t>
      </w:r>
      <w:r w:rsidRPr="00776A53">
        <w:fldChar w:fldCharType="begin"/>
      </w:r>
      <w:r w:rsidRPr="00776A53">
        <w:instrText>SEQ Figure \* ARABIC</w:instrText>
      </w:r>
      <w:r w:rsidRPr="00776A53">
        <w:fldChar w:fldCharType="separate"/>
      </w:r>
      <w:r w:rsidR="001A25A4" w:rsidRPr="00776A53">
        <w:rPr>
          <w:noProof/>
        </w:rPr>
        <w:t>22</w:t>
      </w:r>
      <w:r w:rsidRPr="00776A53">
        <w:fldChar w:fldCharType="end"/>
      </w:r>
      <w:bookmarkEnd w:id="190"/>
      <w:r w:rsidR="0019721D" w:rsidRPr="00776A53">
        <w:t xml:space="preserve">: </w:t>
      </w:r>
      <w:r w:rsidR="004632E7" w:rsidRPr="00776A53">
        <w:t>Edit a DEA Number</w:t>
      </w:r>
      <w:bookmarkEnd w:id="191"/>
    </w:p>
    <w:p w14:paraId="781360F0" w14:textId="4C9738B1" w:rsidR="00737C7A" w:rsidRPr="00DD531B" w:rsidRDefault="00D25421" w:rsidP="00F24EE7">
      <w:pPr>
        <w:pStyle w:val="DSSECSBodyText"/>
        <w:jc w:val="center"/>
      </w:pPr>
      <w:r>
        <w:rPr>
          <w:noProof/>
        </w:rPr>
        <w:drawing>
          <wp:inline distT="0" distB="0" distL="0" distR="0" wp14:anchorId="386F51EA" wp14:editId="5C5131F7">
            <wp:extent cx="5400675" cy="3667125"/>
            <wp:effectExtent l="0" t="0" r="9525" b="9525"/>
            <wp:docPr id="240" name="Picture 240" descr="The screen used to edit a D E A number. Fields that are enabled may be edited. Fields include the suffix (for institutional D E A numbers), expiration date, use for inpatient orders flag, and schedules. Department of Justices values are displayed for information only. Buttons exist to allow the user to mirror the D O J expiration date and D O J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he screen used to edit a D E A number. Fields that are enabled may be edited. Fields include the suffix (for institutional D E A numbers), expiration date, use for inpatient orders flag, and schedules. Department of Justices values are displayed for information only. Buttons exist to allow the user to mirror the D O J expiration date and D O J schedules."/>
                    <pic:cNvPicPr/>
                  </pic:nvPicPr>
                  <pic:blipFill>
                    <a:blip r:embed="rId62"/>
                    <a:stretch>
                      <a:fillRect/>
                    </a:stretch>
                  </pic:blipFill>
                  <pic:spPr>
                    <a:xfrm>
                      <a:off x="0" y="0"/>
                      <a:ext cx="5400675" cy="3667125"/>
                    </a:xfrm>
                    <a:prstGeom prst="rect">
                      <a:avLst/>
                    </a:prstGeom>
                  </pic:spPr>
                </pic:pic>
              </a:graphicData>
            </a:graphic>
          </wp:inline>
        </w:drawing>
      </w:r>
    </w:p>
    <w:p w14:paraId="4C4D4927" w14:textId="71E12DDE" w:rsidR="00CA3BDC" w:rsidRPr="00AA1687" w:rsidRDefault="006F604A" w:rsidP="00950BC3">
      <w:pPr>
        <w:pStyle w:val="BodyText"/>
        <w:keepNext/>
        <w:rPr>
          <w:rFonts w:eastAsiaTheme="minorHAnsi"/>
        </w:rPr>
      </w:pPr>
      <w:r w:rsidRPr="0011145E">
        <w:rPr>
          <w:rFonts w:eastAsiaTheme="minorHAnsi"/>
        </w:rPr>
        <w:t xml:space="preserve">The following instructions </w:t>
      </w:r>
      <w:r>
        <w:rPr>
          <w:rFonts w:eastAsiaTheme="minorHAnsi"/>
        </w:rPr>
        <w:t>take the user through the steps for</w:t>
      </w:r>
      <w:r w:rsidRPr="0011145E">
        <w:rPr>
          <w:rFonts w:eastAsiaTheme="minorHAnsi"/>
        </w:rPr>
        <w:t xml:space="preserve"> </w:t>
      </w:r>
      <w:r w:rsidR="00CA3BDC">
        <w:rPr>
          <w:rFonts w:eastAsiaTheme="minorHAnsi"/>
        </w:rPr>
        <w:t xml:space="preserve">updating the </w:t>
      </w:r>
      <w:r>
        <w:rPr>
          <w:rFonts w:eastAsiaTheme="minorHAnsi"/>
        </w:rPr>
        <w:t xml:space="preserve">DEA </w:t>
      </w:r>
      <w:r w:rsidR="0043378A">
        <w:rPr>
          <w:rFonts w:eastAsiaTheme="minorHAnsi"/>
        </w:rPr>
        <w:t>N</w:t>
      </w:r>
      <w:r>
        <w:rPr>
          <w:rFonts w:eastAsiaTheme="minorHAnsi"/>
        </w:rPr>
        <w:t>umber</w:t>
      </w:r>
      <w:r w:rsidRPr="00950163">
        <w:rPr>
          <w:rFonts w:eastAsiaTheme="minorHAnsi"/>
        </w:rPr>
        <w:t xml:space="preserve"> for </w:t>
      </w:r>
      <w:r>
        <w:rPr>
          <w:rFonts w:eastAsiaTheme="minorHAnsi"/>
        </w:rPr>
        <w:t>the selected</w:t>
      </w:r>
      <w:r w:rsidRPr="00950163">
        <w:rPr>
          <w:rFonts w:eastAsiaTheme="minorHAnsi"/>
        </w:rPr>
        <w:t xml:space="preserve"> </w:t>
      </w:r>
      <w:r w:rsidR="00CA3BDC">
        <w:rPr>
          <w:rFonts w:eastAsiaTheme="minorHAnsi"/>
        </w:rPr>
        <w:t>prescriber</w:t>
      </w:r>
      <w:r w:rsidR="00CA3BDC" w:rsidRPr="00AA1687">
        <w:rPr>
          <w:rFonts w:eastAsiaTheme="minorHAnsi"/>
        </w:rPr>
        <w:fldChar w:fldCharType="begin"/>
      </w:r>
      <w:r w:rsidR="00CA3BDC" w:rsidRPr="00AA1687">
        <w:rPr>
          <w:rFonts w:eastAsiaTheme="minorHAnsi"/>
        </w:rPr>
        <w:instrText xml:space="preserve"> XE "PCE”</w:instrText>
      </w:r>
      <w:r w:rsidR="00CA3BDC" w:rsidRPr="00AA1687">
        <w:rPr>
          <w:rFonts w:eastAsiaTheme="minorHAnsi"/>
        </w:rPr>
        <w:fldChar w:fldCharType="end"/>
      </w:r>
      <w:r w:rsidR="00CA3BDC" w:rsidRPr="00AA1687">
        <w:rPr>
          <w:rFonts w:eastAsiaTheme="minorHAnsi"/>
        </w:rPr>
        <w:t>.</w:t>
      </w:r>
    </w:p>
    <w:p w14:paraId="4BFC477E" w14:textId="77777777" w:rsidR="00CA3BDC" w:rsidRPr="00A1563D" w:rsidRDefault="00CA3BDC">
      <w:pPr>
        <w:pStyle w:val="NumberedParagraph"/>
        <w:numPr>
          <w:ilvl w:val="0"/>
          <w:numId w:val="22"/>
        </w:numPr>
        <w:rPr>
          <w:sz w:val="20"/>
          <w:szCs w:val="20"/>
        </w:rPr>
      </w:pPr>
      <w:r w:rsidRPr="00A1563D">
        <w:rPr>
          <w:sz w:val="20"/>
          <w:szCs w:val="20"/>
        </w:rPr>
        <w:t>From the Data Entry for Prescriber Screen</w:t>
      </w:r>
    </w:p>
    <w:p w14:paraId="284F7CF3" w14:textId="09080EF1" w:rsidR="00CA3BDC" w:rsidRPr="00CA3BDC" w:rsidRDefault="00CA3BDC">
      <w:pPr>
        <w:pStyle w:val="NumberedParagraph"/>
        <w:numPr>
          <w:ilvl w:val="0"/>
          <w:numId w:val="20"/>
        </w:numPr>
        <w:spacing w:before="60" w:after="60" w:line="240" w:lineRule="auto"/>
        <w:rPr>
          <w:rFonts w:ascii="Times New Roman" w:hAnsi="Times New Roman"/>
          <w:b w:val="0"/>
          <w:bCs/>
        </w:rPr>
      </w:pPr>
      <w:r>
        <w:rPr>
          <w:rFonts w:ascii="Times New Roman" w:hAnsi="Times New Roman"/>
          <w:b w:val="0"/>
          <w:bCs/>
        </w:rPr>
        <w:t xml:space="preserve">Click the </w:t>
      </w:r>
      <w:r w:rsidRPr="0006149C">
        <w:rPr>
          <w:rFonts w:ascii="Times New Roman" w:hAnsi="Times New Roman"/>
        </w:rPr>
        <w:t>Update</w:t>
      </w:r>
      <w:r>
        <w:rPr>
          <w:rFonts w:ascii="Times New Roman" w:hAnsi="Times New Roman"/>
          <w:b w:val="0"/>
          <w:bCs/>
        </w:rPr>
        <w:t xml:space="preserve"> button (or double-click a row) to launch the </w:t>
      </w:r>
      <w:r w:rsidRPr="0006149C">
        <w:rPr>
          <w:rFonts w:ascii="Times New Roman" w:hAnsi="Times New Roman"/>
        </w:rPr>
        <w:t>Edit DEA Number</w:t>
      </w:r>
      <w:r>
        <w:rPr>
          <w:rFonts w:ascii="Times New Roman" w:hAnsi="Times New Roman"/>
          <w:b w:val="0"/>
          <w:bCs/>
        </w:rPr>
        <w:t xml:space="preserve"> screen.</w:t>
      </w:r>
    </w:p>
    <w:p w14:paraId="0C793765" w14:textId="3D2F320E" w:rsidR="00CA3BDC" w:rsidRPr="00A1563D" w:rsidRDefault="00F823E0">
      <w:pPr>
        <w:pStyle w:val="NumberedParagraph"/>
        <w:rPr>
          <w:sz w:val="20"/>
          <w:szCs w:val="20"/>
        </w:rPr>
      </w:pPr>
      <w:r w:rsidRPr="00A1563D">
        <w:rPr>
          <w:sz w:val="20"/>
          <w:szCs w:val="20"/>
        </w:rPr>
        <w:t>View the DEA Number</w:t>
      </w:r>
    </w:p>
    <w:p w14:paraId="18E73B5C" w14:textId="1F99FD08" w:rsidR="006F604A" w:rsidRDefault="006F604A">
      <w:pPr>
        <w:pStyle w:val="DSSECSBodyText"/>
        <w:numPr>
          <w:ilvl w:val="0"/>
          <w:numId w:val="20"/>
        </w:numPr>
        <w:spacing w:after="120"/>
      </w:pPr>
      <w:r>
        <w:t xml:space="preserve">The DEA </w:t>
      </w:r>
      <w:r w:rsidR="00D653DF">
        <w:t>N</w:t>
      </w:r>
      <w:r>
        <w:t xml:space="preserve">umber </w:t>
      </w:r>
      <w:r w:rsidR="00F823E0">
        <w:t>cannot be changed when editing a record</w:t>
      </w:r>
      <w:r>
        <w:t>.</w:t>
      </w:r>
    </w:p>
    <w:p w14:paraId="2E778404" w14:textId="698AA375" w:rsidR="006F604A" w:rsidRPr="00A1563D" w:rsidRDefault="00F823E0" w:rsidP="00BC062A">
      <w:pPr>
        <w:pStyle w:val="NumberedParagraph"/>
        <w:keepNext/>
        <w:spacing w:before="0"/>
        <w:rPr>
          <w:sz w:val="20"/>
          <w:szCs w:val="20"/>
        </w:rPr>
      </w:pPr>
      <w:r w:rsidRPr="00A1563D">
        <w:rPr>
          <w:sz w:val="20"/>
          <w:szCs w:val="20"/>
        </w:rPr>
        <w:lastRenderedPageBreak/>
        <w:t>Update</w:t>
      </w:r>
      <w:r w:rsidR="006F604A" w:rsidRPr="00A1563D">
        <w:rPr>
          <w:sz w:val="20"/>
          <w:szCs w:val="20"/>
        </w:rPr>
        <w:t xml:space="preserve"> </w:t>
      </w:r>
      <w:r w:rsidRPr="00A1563D">
        <w:rPr>
          <w:sz w:val="20"/>
          <w:szCs w:val="20"/>
        </w:rPr>
        <w:t>the</w:t>
      </w:r>
      <w:r w:rsidR="006F604A" w:rsidRPr="00A1563D">
        <w:rPr>
          <w:sz w:val="20"/>
          <w:szCs w:val="20"/>
        </w:rPr>
        <w:t xml:space="preserve"> Suffix for an Institutional DEA Number</w:t>
      </w:r>
    </w:p>
    <w:p w14:paraId="15CAD770" w14:textId="6952AA27" w:rsidR="00F823E0" w:rsidRDefault="00F823E0">
      <w:pPr>
        <w:pStyle w:val="BulletListMultiple"/>
        <w:spacing w:before="60" w:after="60"/>
        <w:ind w:left="720"/>
      </w:pPr>
      <w:r>
        <w:t>The</w:t>
      </w:r>
      <w:r w:rsidR="006F604A">
        <w:t xml:space="preserve"> </w:t>
      </w:r>
      <w:r w:rsidR="00B53B22">
        <w:t>S</w:t>
      </w:r>
      <w:r w:rsidR="006F604A">
        <w:t xml:space="preserve">uffix </w:t>
      </w:r>
      <w:r>
        <w:t xml:space="preserve">for an institutional DEA </w:t>
      </w:r>
      <w:r w:rsidR="00D653DF">
        <w:t>N</w:t>
      </w:r>
      <w:r>
        <w:t xml:space="preserve">umber is required, but the existing value can be changed. </w:t>
      </w:r>
    </w:p>
    <w:p w14:paraId="21D8FF9C" w14:textId="4C38839C" w:rsidR="006F604A" w:rsidRPr="0006149C" w:rsidRDefault="006F604A">
      <w:pPr>
        <w:pStyle w:val="BulletListMultiple"/>
        <w:spacing w:before="60" w:after="60"/>
        <w:ind w:left="720"/>
      </w:pPr>
      <w:r>
        <w:t xml:space="preserve">The </w:t>
      </w:r>
      <w:r w:rsidR="00B53B22">
        <w:t>S</w:t>
      </w:r>
      <w:r>
        <w:t xml:space="preserve">uffix cannot be shared by multiple </w:t>
      </w:r>
      <w:r w:rsidRPr="0006149C">
        <w:t>prescribers</w:t>
      </w:r>
      <w:r w:rsidR="000A30F1" w:rsidRPr="0025066E">
        <w:t>;</w:t>
      </w:r>
      <w:r w:rsidR="000A30F1" w:rsidRPr="00CC0777">
        <w:t xml:space="preserve"> </w:t>
      </w:r>
      <w:r w:rsidRPr="00CC0777">
        <w:t>it must</w:t>
      </w:r>
      <w:r>
        <w:t xml:space="preserve"> be unique for each prescriber assigned to use the DE</w:t>
      </w:r>
      <w:r w:rsidRPr="0006149C">
        <w:t xml:space="preserve">A </w:t>
      </w:r>
      <w:r w:rsidR="00D653DF">
        <w:t>N</w:t>
      </w:r>
      <w:r w:rsidRPr="0006149C">
        <w:t>umber.</w:t>
      </w:r>
    </w:p>
    <w:p w14:paraId="1CD2D293" w14:textId="7987C12B" w:rsidR="006F604A" w:rsidRDefault="006F604A">
      <w:pPr>
        <w:pStyle w:val="BulletListMultiple"/>
        <w:spacing w:before="60" w:after="120"/>
        <w:ind w:left="720"/>
      </w:pPr>
      <w:r w:rsidRPr="00183595">
        <w:t xml:space="preserve">A </w:t>
      </w:r>
      <w:r w:rsidR="00B53B22">
        <w:t>S</w:t>
      </w:r>
      <w:r w:rsidRPr="00183595">
        <w:t>uffix must be three to ten alphanumeric characters</w:t>
      </w:r>
      <w:r w:rsidRPr="00CC0777">
        <w:t xml:space="preserve"> and cannot</w:t>
      </w:r>
      <w:r>
        <w:t xml:space="preserve"> contain the caret (^) symbol or any embedded spaces.</w:t>
      </w:r>
    </w:p>
    <w:p w14:paraId="5EE50F24" w14:textId="22CA791A" w:rsidR="006F604A" w:rsidRPr="00776A53" w:rsidRDefault="006F604A">
      <w:pPr>
        <w:pStyle w:val="NumberedParagraph"/>
        <w:keepNext/>
        <w:rPr>
          <w:sz w:val="20"/>
          <w:szCs w:val="20"/>
        </w:rPr>
      </w:pPr>
      <w:r w:rsidRPr="00776A53">
        <w:rPr>
          <w:sz w:val="20"/>
          <w:szCs w:val="20"/>
        </w:rPr>
        <w:t xml:space="preserve">Update the </w:t>
      </w:r>
      <w:r w:rsidR="000B2D68" w:rsidRPr="00776A53">
        <w:rPr>
          <w:sz w:val="20"/>
          <w:szCs w:val="20"/>
        </w:rPr>
        <w:t xml:space="preserve">VistA </w:t>
      </w:r>
      <w:r w:rsidRPr="00776A53">
        <w:rPr>
          <w:sz w:val="20"/>
          <w:szCs w:val="20"/>
        </w:rPr>
        <w:t>Expiration Date</w:t>
      </w:r>
    </w:p>
    <w:p w14:paraId="1482CBB2" w14:textId="210E997D" w:rsidR="006F604A" w:rsidRPr="00776A53" w:rsidRDefault="006F604A">
      <w:pPr>
        <w:pStyle w:val="BulletListMultiple"/>
        <w:spacing w:before="60" w:after="60"/>
        <w:ind w:left="720"/>
      </w:pPr>
      <w:r w:rsidRPr="00776A53">
        <w:t xml:space="preserve">The </w:t>
      </w:r>
      <w:r w:rsidR="000B2D68" w:rsidRPr="00776A53">
        <w:t xml:space="preserve">VistA </w:t>
      </w:r>
      <w:r w:rsidR="00B53B22" w:rsidRPr="00776A53">
        <w:t>E</w:t>
      </w:r>
      <w:r w:rsidRPr="00776A53">
        <w:t xml:space="preserve">xpiration </w:t>
      </w:r>
      <w:r w:rsidR="00B53B22" w:rsidRPr="00776A53">
        <w:t>D</w:t>
      </w:r>
      <w:r w:rsidRPr="00776A53">
        <w:t xml:space="preserve">ate for an institutional DEA </w:t>
      </w:r>
      <w:r w:rsidR="00D653DF" w:rsidRPr="00776A53">
        <w:t>N</w:t>
      </w:r>
      <w:r w:rsidRPr="00776A53">
        <w:t xml:space="preserve">umber cannot be changed; the value is set to the </w:t>
      </w:r>
      <w:r w:rsidR="00B53B22" w:rsidRPr="00776A53">
        <w:t>E</w:t>
      </w:r>
      <w:r w:rsidRPr="00776A53">
        <w:t xml:space="preserve">xpiration </w:t>
      </w:r>
      <w:r w:rsidR="00B53B22" w:rsidRPr="00776A53">
        <w:t>D</w:t>
      </w:r>
      <w:r w:rsidRPr="00776A53">
        <w:t xml:space="preserve">ate found in the </w:t>
      </w:r>
      <w:r w:rsidR="008874EB" w:rsidRPr="00776A53">
        <w:t xml:space="preserve">DOJ </w:t>
      </w:r>
      <w:r w:rsidRPr="00776A53">
        <w:t>record.</w:t>
      </w:r>
    </w:p>
    <w:p w14:paraId="78CD298D" w14:textId="7B9EB4B3" w:rsidR="006F604A" w:rsidRPr="00776A53" w:rsidRDefault="006F604A">
      <w:pPr>
        <w:pStyle w:val="BulletListMultiple"/>
        <w:spacing w:before="60" w:after="60"/>
        <w:ind w:left="720"/>
      </w:pPr>
      <w:r w:rsidRPr="00776A53">
        <w:t xml:space="preserve">The </w:t>
      </w:r>
      <w:r w:rsidR="000B2D68" w:rsidRPr="00776A53">
        <w:t xml:space="preserve">VistA </w:t>
      </w:r>
      <w:r w:rsidR="00B53B22" w:rsidRPr="00776A53">
        <w:t>E</w:t>
      </w:r>
      <w:r w:rsidRPr="00776A53">
        <w:t xml:space="preserve">xpiration </w:t>
      </w:r>
      <w:r w:rsidR="00B53B22" w:rsidRPr="00776A53">
        <w:t>D</w:t>
      </w:r>
      <w:r w:rsidRPr="00776A53">
        <w:t>ate can be set in mm/dd/</w:t>
      </w:r>
      <w:proofErr w:type="spellStart"/>
      <w:r w:rsidRPr="00776A53">
        <w:t>yy</w:t>
      </w:r>
      <w:proofErr w:type="spellEnd"/>
      <w:r w:rsidRPr="00776A53">
        <w:t xml:space="preserve"> or mm/dd/</w:t>
      </w:r>
      <w:proofErr w:type="spellStart"/>
      <w:r w:rsidRPr="00776A53">
        <w:t>yyyy</w:t>
      </w:r>
      <w:proofErr w:type="spellEnd"/>
      <w:r w:rsidRPr="00776A53">
        <w:t xml:space="preserve"> format, or the value of ‘T’ (today) can be used. The ‘T’ can be followed by an integer value after a plus (+) or minus (-) sign to represent the number of days after or before today (e.g., ‘T+30’ is thirty days from the current date).</w:t>
      </w:r>
    </w:p>
    <w:p w14:paraId="1B6DFBE3" w14:textId="77777777" w:rsidR="00377FFC" w:rsidRPr="00776A53" w:rsidRDefault="00377FFC" w:rsidP="00377FFC">
      <w:pPr>
        <w:pStyle w:val="BulletListMultiple"/>
      </w:pPr>
      <w:r w:rsidRPr="00776A53">
        <w:t xml:space="preserve">The year cannot precede 2000. </w:t>
      </w:r>
    </w:p>
    <w:p w14:paraId="71C007C5" w14:textId="609D3544" w:rsidR="006F604A" w:rsidRDefault="00377FFC" w:rsidP="00BC062A">
      <w:pPr>
        <w:pStyle w:val="Bullet2"/>
        <w:numPr>
          <w:ilvl w:val="0"/>
          <w:numId w:val="0"/>
        </w:numPr>
        <w:ind w:left="720" w:firstLine="1"/>
      </w:pPr>
      <w:r w:rsidRPr="00776A53">
        <w:rPr>
          <w:b/>
          <w:bCs/>
        </w:rPr>
        <w:t>NOTE:</w:t>
      </w:r>
      <w:r w:rsidRPr="00776A53">
        <w:t xml:space="preserve"> Clicking the </w:t>
      </w:r>
      <w:r w:rsidRPr="00776A53">
        <w:rPr>
          <w:b/>
          <w:bCs/>
        </w:rPr>
        <w:t>Mirror DOJ Date</w:t>
      </w:r>
      <w:r w:rsidRPr="00776A53">
        <w:t xml:space="preserve"> button automatically sets the VistA Expiration Date to the expiration date found on the DOJ server.</w:t>
      </w:r>
    </w:p>
    <w:p w14:paraId="79362625" w14:textId="2A6CD0D0" w:rsidR="006F604A" w:rsidRPr="00A1563D" w:rsidRDefault="00D70D0E">
      <w:pPr>
        <w:pStyle w:val="NumberedParagraph"/>
        <w:rPr>
          <w:sz w:val="20"/>
          <w:szCs w:val="20"/>
        </w:rPr>
      </w:pPr>
      <w:r w:rsidRPr="00A1563D">
        <w:rPr>
          <w:sz w:val="20"/>
          <w:szCs w:val="20"/>
        </w:rPr>
        <w:t>Change the “</w:t>
      </w:r>
      <w:r w:rsidR="006F604A" w:rsidRPr="00A1563D">
        <w:rPr>
          <w:sz w:val="20"/>
          <w:szCs w:val="20"/>
        </w:rPr>
        <w:t>Use for Inpatient Orders?</w:t>
      </w:r>
      <w:r w:rsidRPr="00A1563D">
        <w:rPr>
          <w:sz w:val="20"/>
          <w:szCs w:val="20"/>
        </w:rPr>
        <w:t>”</w:t>
      </w:r>
      <w:r w:rsidR="006F604A" w:rsidRPr="00A1563D">
        <w:rPr>
          <w:sz w:val="20"/>
          <w:szCs w:val="20"/>
        </w:rPr>
        <w:t xml:space="preserve"> </w:t>
      </w:r>
      <w:r w:rsidRPr="00A1563D">
        <w:rPr>
          <w:sz w:val="20"/>
          <w:szCs w:val="20"/>
        </w:rPr>
        <w:t>Designation</w:t>
      </w:r>
    </w:p>
    <w:p w14:paraId="2D625A65" w14:textId="4C5DAF94" w:rsidR="006F604A" w:rsidRDefault="006F604A">
      <w:pPr>
        <w:pStyle w:val="BulletListMultipleLast"/>
        <w:spacing w:before="40" w:after="0"/>
        <w:rPr>
          <w:b/>
          <w:bCs/>
        </w:rPr>
      </w:pPr>
      <w:r>
        <w:rPr>
          <w:bCs/>
        </w:rPr>
        <w:t>A</w:t>
      </w:r>
      <w:r w:rsidRPr="00DF1EDF">
        <w:rPr>
          <w:bCs/>
        </w:rPr>
        <w:t xml:space="preserve">n institutional DEA </w:t>
      </w:r>
      <w:r w:rsidR="00B53B22">
        <w:rPr>
          <w:bCs/>
        </w:rPr>
        <w:t>N</w:t>
      </w:r>
      <w:r w:rsidRPr="00DF1EDF">
        <w:rPr>
          <w:bCs/>
        </w:rPr>
        <w:t>u</w:t>
      </w:r>
      <w:r w:rsidRPr="00B82B19">
        <w:rPr>
          <w:bCs/>
        </w:rPr>
        <w:t xml:space="preserve">mber cannot be designated </w:t>
      </w:r>
      <w:r w:rsidR="00B82B19" w:rsidRPr="00B82B19">
        <w:rPr>
          <w:bCs/>
        </w:rPr>
        <w:t>for</w:t>
      </w:r>
      <w:r w:rsidRPr="00B82B19">
        <w:rPr>
          <w:bCs/>
        </w:rPr>
        <w:t xml:space="preserve"> use </w:t>
      </w:r>
      <w:r w:rsidR="00B82B19" w:rsidRPr="00B82B19">
        <w:rPr>
          <w:bCs/>
        </w:rPr>
        <w:t xml:space="preserve">for </w:t>
      </w:r>
      <w:r w:rsidRPr="00B82B19">
        <w:rPr>
          <w:bCs/>
        </w:rPr>
        <w:t>inpatie</w:t>
      </w:r>
      <w:r>
        <w:rPr>
          <w:bCs/>
        </w:rPr>
        <w:t>nt orders</w:t>
      </w:r>
      <w:r w:rsidRPr="00DF1EDF">
        <w:rPr>
          <w:bCs/>
        </w:rPr>
        <w:t>.</w:t>
      </w:r>
    </w:p>
    <w:p w14:paraId="31329F65" w14:textId="62F30614" w:rsidR="006F604A" w:rsidRDefault="006F604A">
      <w:pPr>
        <w:pStyle w:val="NumberedParagraph"/>
        <w:numPr>
          <w:ilvl w:val="0"/>
          <w:numId w:val="20"/>
        </w:numPr>
        <w:rPr>
          <w:rFonts w:ascii="Times New Roman" w:hAnsi="Times New Roman"/>
          <w:b w:val="0"/>
          <w:bCs/>
        </w:rPr>
      </w:pPr>
      <w:r>
        <w:rPr>
          <w:rFonts w:ascii="Times New Roman" w:hAnsi="Times New Roman"/>
          <w:b w:val="0"/>
          <w:bCs/>
        </w:rPr>
        <w:t xml:space="preserve">Only one individual DEA </w:t>
      </w:r>
      <w:r w:rsidR="00B53B22">
        <w:rPr>
          <w:rFonts w:ascii="Times New Roman" w:hAnsi="Times New Roman"/>
          <w:b w:val="0"/>
          <w:bCs/>
        </w:rPr>
        <w:t>N</w:t>
      </w:r>
      <w:r>
        <w:rPr>
          <w:rFonts w:ascii="Times New Roman" w:hAnsi="Times New Roman"/>
          <w:b w:val="0"/>
          <w:bCs/>
        </w:rPr>
        <w:t>umber can be used for inpatient orders.</w:t>
      </w:r>
    </w:p>
    <w:p w14:paraId="7E19C333" w14:textId="3FC74245" w:rsidR="006F604A" w:rsidRDefault="006F604A">
      <w:pPr>
        <w:pStyle w:val="BulletListMultiple"/>
        <w:spacing w:before="60" w:after="60"/>
        <w:ind w:left="720"/>
        <w:rPr>
          <w:b/>
          <w:bCs/>
        </w:rPr>
      </w:pPr>
      <w:r>
        <w:rPr>
          <w:bCs/>
        </w:rPr>
        <w:t xml:space="preserve">If the prescriber has only one individual DEA </w:t>
      </w:r>
      <w:r w:rsidR="00B53B22">
        <w:rPr>
          <w:bCs/>
        </w:rPr>
        <w:t>N</w:t>
      </w:r>
      <w:r>
        <w:rPr>
          <w:bCs/>
        </w:rPr>
        <w:t xml:space="preserve">umber, the </w:t>
      </w:r>
      <w:r w:rsidRPr="00A31B6E">
        <w:rPr>
          <w:b/>
          <w:bCs/>
        </w:rPr>
        <w:t>Use for Inpatient Orders?</w:t>
      </w:r>
      <w:r>
        <w:rPr>
          <w:bCs/>
        </w:rPr>
        <w:t xml:space="preserve"> box </w:t>
      </w:r>
      <w:r w:rsidR="00A31B6E">
        <w:rPr>
          <w:bCs/>
        </w:rPr>
        <w:t>is</w:t>
      </w:r>
      <w:r>
        <w:rPr>
          <w:bCs/>
        </w:rPr>
        <w:t xml:space="preserve"> checked and </w:t>
      </w:r>
      <w:r w:rsidR="00A31B6E">
        <w:rPr>
          <w:bCs/>
        </w:rPr>
        <w:t>is</w:t>
      </w:r>
      <w:r>
        <w:rPr>
          <w:bCs/>
        </w:rPr>
        <w:t xml:space="preserve"> disabled.</w:t>
      </w:r>
    </w:p>
    <w:p w14:paraId="3D626FBE" w14:textId="741044B3" w:rsidR="006F604A" w:rsidRPr="00DF1EDF" w:rsidRDefault="006F604A">
      <w:pPr>
        <w:pStyle w:val="BulletListMultiple"/>
        <w:spacing w:before="60" w:after="120"/>
        <w:ind w:left="720"/>
        <w:rPr>
          <w:b/>
          <w:bCs/>
        </w:rPr>
      </w:pPr>
      <w:r>
        <w:rPr>
          <w:bCs/>
        </w:rPr>
        <w:t xml:space="preserve">If the prescriber has more than one individual DEA </w:t>
      </w:r>
      <w:r w:rsidR="00B53B22">
        <w:rPr>
          <w:bCs/>
        </w:rPr>
        <w:t>N</w:t>
      </w:r>
      <w:r>
        <w:rPr>
          <w:bCs/>
        </w:rPr>
        <w:t xml:space="preserve">umber, checking the box for the new DEA </w:t>
      </w:r>
      <w:r w:rsidR="00B53B22">
        <w:rPr>
          <w:bCs/>
        </w:rPr>
        <w:t>N</w:t>
      </w:r>
      <w:r>
        <w:rPr>
          <w:bCs/>
        </w:rPr>
        <w:t>umber set</w:t>
      </w:r>
      <w:r w:rsidR="00A31B6E">
        <w:rPr>
          <w:bCs/>
        </w:rPr>
        <w:t>s</w:t>
      </w:r>
      <w:r>
        <w:rPr>
          <w:bCs/>
        </w:rPr>
        <w:t xml:space="preserve"> the value to “No” for the existing designee.</w:t>
      </w:r>
    </w:p>
    <w:p w14:paraId="04659B60" w14:textId="77777777" w:rsidR="006F604A" w:rsidRPr="00A1563D" w:rsidRDefault="006F604A" w:rsidP="00996D80">
      <w:pPr>
        <w:pStyle w:val="NumberedParagraph"/>
        <w:keepNext/>
        <w:rPr>
          <w:sz w:val="20"/>
          <w:szCs w:val="20"/>
        </w:rPr>
      </w:pPr>
      <w:r w:rsidRPr="00A1563D">
        <w:rPr>
          <w:sz w:val="20"/>
          <w:szCs w:val="20"/>
        </w:rPr>
        <w:t>Controlled Substance Schedules</w:t>
      </w:r>
    </w:p>
    <w:p w14:paraId="49067310" w14:textId="1DABB8B8" w:rsidR="006F604A" w:rsidRDefault="00D70D0E">
      <w:pPr>
        <w:pStyle w:val="BulletListMultiple"/>
      </w:pPr>
      <w:r>
        <w:t xml:space="preserve">For institutional DEA </w:t>
      </w:r>
      <w:r w:rsidR="00B53B22">
        <w:t>N</w:t>
      </w:r>
      <w:r>
        <w:t>umbers, t</w:t>
      </w:r>
      <w:r w:rsidR="006F604A">
        <w:t>he schedule</w:t>
      </w:r>
      <w:r>
        <w:t>s</w:t>
      </w:r>
      <w:r w:rsidR="006F604A">
        <w:t xml:space="preserve"> </w:t>
      </w:r>
      <w:r>
        <w:t>assigned</w:t>
      </w:r>
      <w:r w:rsidR="006F604A">
        <w:t xml:space="preserve"> are checked </w:t>
      </w:r>
      <w:r>
        <w:t>according to</w:t>
      </w:r>
      <w:r w:rsidR="006F604A">
        <w:t xml:space="preserve"> </w:t>
      </w:r>
      <w:r>
        <w:t>t</w:t>
      </w:r>
      <w:r w:rsidR="006F604A">
        <w:t>he value</w:t>
      </w:r>
      <w:r>
        <w:t>s</w:t>
      </w:r>
      <w:r w:rsidR="006F604A">
        <w:t xml:space="preserve"> </w:t>
      </w:r>
      <w:r>
        <w:t xml:space="preserve">for the record </w:t>
      </w:r>
      <w:r w:rsidR="006F604A">
        <w:t xml:space="preserve">in the </w:t>
      </w:r>
      <w:r>
        <w:t>NEW PERSON file (#200).</w:t>
      </w:r>
    </w:p>
    <w:p w14:paraId="70F802F7" w14:textId="51FD1118" w:rsidR="00D70D0E" w:rsidRPr="00257417" w:rsidRDefault="00D70D0E">
      <w:pPr>
        <w:pStyle w:val="BulletListMultiple"/>
      </w:pPr>
      <w:r>
        <w:t xml:space="preserve">For individual DEA </w:t>
      </w:r>
      <w:r w:rsidR="00B53B22">
        <w:t>N</w:t>
      </w:r>
      <w:r>
        <w:t>umbers, the schedules assigned are checked according to the values for the record in the DEA NUMBERS file (#8991.9).</w:t>
      </w:r>
    </w:p>
    <w:p w14:paraId="177907B4" w14:textId="08E49332" w:rsidR="006F604A" w:rsidRDefault="006F604A">
      <w:pPr>
        <w:pStyle w:val="BulletListMultiple"/>
        <w:spacing w:before="60" w:after="60"/>
        <w:ind w:left="720"/>
      </w:pPr>
      <w:r>
        <w:t xml:space="preserve">All schedule boxes can be checked by checking the </w:t>
      </w:r>
      <w:proofErr w:type="gramStart"/>
      <w:r w:rsidRPr="0006149C">
        <w:rPr>
          <w:b/>
          <w:bCs/>
        </w:rPr>
        <w:t>All Schedules</w:t>
      </w:r>
      <w:proofErr w:type="gramEnd"/>
      <w:r>
        <w:t xml:space="preserve"> </w:t>
      </w:r>
      <w:r w:rsidRPr="0006149C">
        <w:t>check</w:t>
      </w:r>
      <w:r w:rsidRPr="00CC0777">
        <w:t>box.</w:t>
      </w:r>
      <w:r>
        <w:t xml:space="preserve"> Subsequently unchecking any of the individual schedules uncheck</w:t>
      </w:r>
      <w:r w:rsidR="00A31B6E">
        <w:t>s</w:t>
      </w:r>
      <w:r>
        <w:t xml:space="preserve"> the </w:t>
      </w:r>
      <w:proofErr w:type="gramStart"/>
      <w:r w:rsidRPr="0006149C">
        <w:rPr>
          <w:b/>
          <w:bCs/>
        </w:rPr>
        <w:t>All Schedules</w:t>
      </w:r>
      <w:proofErr w:type="gramEnd"/>
      <w:r>
        <w:t xml:space="preserve"> box.</w:t>
      </w:r>
    </w:p>
    <w:p w14:paraId="61611FE8" w14:textId="6E55BC1E" w:rsidR="009E0CE7" w:rsidRPr="00257417" w:rsidRDefault="009E0CE7" w:rsidP="00A31B6E">
      <w:pPr>
        <w:pStyle w:val="Bullet2"/>
        <w:numPr>
          <w:ilvl w:val="0"/>
          <w:numId w:val="0"/>
        </w:numPr>
        <w:ind w:left="720" w:firstLine="1"/>
      </w:pPr>
      <w:r w:rsidRPr="00A31B6E">
        <w:rPr>
          <w:b/>
          <w:bCs/>
        </w:rPr>
        <w:t>NOTE:</w:t>
      </w:r>
      <w:r>
        <w:t xml:space="preserve"> </w:t>
      </w:r>
      <w:r w:rsidRPr="009E0CE7">
        <w:t xml:space="preserve">Clicking the </w:t>
      </w:r>
      <w:r w:rsidRPr="00A37072">
        <w:rPr>
          <w:b/>
          <w:bCs/>
        </w:rPr>
        <w:t>Mirror DOJ Schedules</w:t>
      </w:r>
      <w:r w:rsidRPr="009E0CE7">
        <w:t xml:space="preserve"> button automatically check</w:t>
      </w:r>
      <w:r w:rsidR="00A31B6E">
        <w:t>s</w:t>
      </w:r>
      <w:r w:rsidRPr="009E0CE7">
        <w:t xml:space="preserve"> the</w:t>
      </w:r>
      <w:r>
        <w:t xml:space="preserve"> </w:t>
      </w:r>
      <w:r w:rsidRPr="009E0CE7">
        <w:t>boxes for the schedules associated with that DEA Number on the DOJ server</w:t>
      </w:r>
      <w:r w:rsidR="008258B3">
        <w:t>.</w:t>
      </w:r>
      <w:r>
        <w:t xml:space="preserve"> </w:t>
      </w:r>
    </w:p>
    <w:p w14:paraId="19294488" w14:textId="77777777" w:rsidR="006F604A" w:rsidRPr="00A1563D" w:rsidRDefault="006F604A">
      <w:pPr>
        <w:pStyle w:val="NumberedParagraph"/>
        <w:keepNext/>
        <w:rPr>
          <w:sz w:val="20"/>
          <w:szCs w:val="20"/>
        </w:rPr>
      </w:pPr>
      <w:r w:rsidRPr="00A1563D">
        <w:rPr>
          <w:sz w:val="20"/>
          <w:szCs w:val="20"/>
        </w:rPr>
        <w:t>File the DEA Number</w:t>
      </w:r>
    </w:p>
    <w:p w14:paraId="62F97519" w14:textId="7E0A2767" w:rsidR="000227DF" w:rsidRPr="00D70D0E" w:rsidRDefault="006F604A">
      <w:pPr>
        <w:pStyle w:val="DSSECSBodyText"/>
        <w:numPr>
          <w:ilvl w:val="0"/>
          <w:numId w:val="23"/>
        </w:numPr>
      </w:pPr>
      <w:r w:rsidRPr="00D70D0E">
        <w:t xml:space="preserve">Click the </w:t>
      </w:r>
      <w:r w:rsidRPr="0006149C">
        <w:rPr>
          <w:b/>
          <w:bCs/>
        </w:rPr>
        <w:t>OK</w:t>
      </w:r>
      <w:r w:rsidRPr="00D70D0E">
        <w:t xml:space="preserve"> button to save the record.</w:t>
      </w:r>
    </w:p>
    <w:p w14:paraId="1577E837" w14:textId="537CCB9A" w:rsidR="000227DF" w:rsidRPr="002856B5" w:rsidRDefault="000227DF">
      <w:pPr>
        <w:pStyle w:val="Heading4"/>
      </w:pPr>
      <w:bookmarkStart w:id="192" w:name="_Toc422471176"/>
      <w:bookmarkStart w:id="193" w:name="_Toc422471344"/>
      <w:bookmarkStart w:id="194" w:name="_Toc477526577"/>
      <w:bookmarkStart w:id="195" w:name="_Toc477938623"/>
      <w:bookmarkStart w:id="196" w:name="_Toc152015507"/>
      <w:r w:rsidRPr="002856B5">
        <w:t xml:space="preserve">Delete a </w:t>
      </w:r>
      <w:bookmarkEnd w:id="192"/>
      <w:bookmarkEnd w:id="193"/>
      <w:bookmarkEnd w:id="194"/>
      <w:bookmarkEnd w:id="195"/>
      <w:r w:rsidR="003B617C">
        <w:t>DEA Number</w:t>
      </w:r>
      <w:bookmarkEnd w:id="196"/>
    </w:p>
    <w:p w14:paraId="3A3B2C92" w14:textId="77777777" w:rsidR="004B4735" w:rsidRPr="00A1563D" w:rsidRDefault="004B4735">
      <w:pPr>
        <w:pStyle w:val="NumberedParagraph"/>
        <w:keepNext/>
        <w:numPr>
          <w:ilvl w:val="0"/>
          <w:numId w:val="24"/>
        </w:numPr>
        <w:rPr>
          <w:b w:val="0"/>
          <w:sz w:val="20"/>
          <w:szCs w:val="20"/>
        </w:rPr>
      </w:pPr>
      <w:r w:rsidRPr="00A1563D">
        <w:rPr>
          <w:bCs/>
          <w:sz w:val="20"/>
          <w:szCs w:val="20"/>
        </w:rPr>
        <w:t>Select a DEA Number from the Table</w:t>
      </w:r>
    </w:p>
    <w:p w14:paraId="4AADA77F" w14:textId="1FE21133" w:rsidR="00D70D0E" w:rsidRDefault="00D70D0E">
      <w:pPr>
        <w:pStyle w:val="NumberedParagraph"/>
        <w:numPr>
          <w:ilvl w:val="0"/>
          <w:numId w:val="20"/>
        </w:numPr>
        <w:spacing w:before="60" w:after="60" w:line="240" w:lineRule="auto"/>
        <w:rPr>
          <w:rFonts w:ascii="Times New Roman" w:hAnsi="Times New Roman"/>
          <w:b w:val="0"/>
          <w:bCs/>
        </w:rPr>
      </w:pPr>
      <w:bookmarkStart w:id="197" w:name="_Toc422471172"/>
      <w:bookmarkStart w:id="198" w:name="_Toc422471340"/>
      <w:bookmarkStart w:id="199" w:name="_Toc477526573"/>
      <w:bookmarkStart w:id="200" w:name="_Toc477938619"/>
      <w:r>
        <w:rPr>
          <w:rFonts w:ascii="Times New Roman" w:hAnsi="Times New Roman"/>
          <w:b w:val="0"/>
          <w:bCs/>
        </w:rPr>
        <w:t xml:space="preserve">A DEA </w:t>
      </w:r>
      <w:r w:rsidR="00B53B22">
        <w:rPr>
          <w:rFonts w:ascii="Times New Roman" w:hAnsi="Times New Roman"/>
          <w:b w:val="0"/>
          <w:bCs/>
        </w:rPr>
        <w:t>N</w:t>
      </w:r>
      <w:r>
        <w:rPr>
          <w:rFonts w:ascii="Times New Roman" w:hAnsi="Times New Roman"/>
          <w:b w:val="0"/>
          <w:bCs/>
        </w:rPr>
        <w:t>umber can be removed fr</w:t>
      </w:r>
      <w:r w:rsidR="004F5599">
        <w:rPr>
          <w:rFonts w:ascii="Times New Roman" w:hAnsi="Times New Roman"/>
          <w:b w:val="0"/>
          <w:bCs/>
        </w:rPr>
        <w:t>om</w:t>
      </w:r>
      <w:r>
        <w:rPr>
          <w:rFonts w:ascii="Times New Roman" w:hAnsi="Times New Roman"/>
          <w:b w:val="0"/>
          <w:bCs/>
        </w:rPr>
        <w:t xml:space="preserve"> a prescriber by selecting the record and clicking the </w:t>
      </w:r>
      <w:r w:rsidRPr="00A633CD">
        <w:rPr>
          <w:rFonts w:ascii="Times New Roman" w:hAnsi="Times New Roman"/>
        </w:rPr>
        <w:t>Delete</w:t>
      </w:r>
      <w:r>
        <w:rPr>
          <w:rFonts w:ascii="Times New Roman" w:hAnsi="Times New Roman"/>
          <w:b w:val="0"/>
          <w:bCs/>
        </w:rPr>
        <w:t xml:space="preserve"> button. If this is the only individual DEA </w:t>
      </w:r>
      <w:r w:rsidR="00B53B22">
        <w:rPr>
          <w:rFonts w:ascii="Times New Roman" w:hAnsi="Times New Roman"/>
          <w:b w:val="0"/>
          <w:bCs/>
        </w:rPr>
        <w:t>N</w:t>
      </w:r>
      <w:r>
        <w:rPr>
          <w:rFonts w:ascii="Times New Roman" w:hAnsi="Times New Roman"/>
          <w:b w:val="0"/>
          <w:bCs/>
        </w:rPr>
        <w:t xml:space="preserve">umber for the prescriber and the </w:t>
      </w:r>
      <w:r>
        <w:rPr>
          <w:rFonts w:ascii="Times New Roman" w:hAnsi="Times New Roman"/>
          <w:b w:val="0"/>
          <w:bCs/>
        </w:rPr>
        <w:lastRenderedPageBreak/>
        <w:t xml:space="preserve">Prescriber VA # </w:t>
      </w:r>
      <w:r w:rsidR="005C68D7">
        <w:rPr>
          <w:rFonts w:ascii="Times New Roman" w:hAnsi="Times New Roman"/>
          <w:b w:val="0"/>
          <w:bCs/>
        </w:rPr>
        <w:t xml:space="preserve">field </w:t>
      </w:r>
      <w:r>
        <w:rPr>
          <w:rFonts w:ascii="Times New Roman" w:hAnsi="Times New Roman"/>
          <w:b w:val="0"/>
          <w:bCs/>
        </w:rPr>
        <w:t>is emp</w:t>
      </w:r>
      <w:r w:rsidRPr="00B82B19">
        <w:rPr>
          <w:rFonts w:ascii="Times New Roman" w:hAnsi="Times New Roman"/>
          <w:b w:val="0"/>
          <w:bCs/>
        </w:rPr>
        <w:t xml:space="preserve">ty, the DEA </w:t>
      </w:r>
      <w:r w:rsidR="00B53B22" w:rsidRPr="00B82B19">
        <w:rPr>
          <w:rFonts w:ascii="Times New Roman" w:hAnsi="Times New Roman"/>
          <w:b w:val="0"/>
          <w:bCs/>
        </w:rPr>
        <w:t>N</w:t>
      </w:r>
      <w:r w:rsidRPr="00B82B19">
        <w:rPr>
          <w:rFonts w:ascii="Times New Roman" w:hAnsi="Times New Roman"/>
          <w:b w:val="0"/>
          <w:bCs/>
        </w:rPr>
        <w:t>umber will be removed, but the prescriber will no longer be able to prescribe controlled substances at the VA. If the record is marked “Use for Inpatient Orders?” and:</w:t>
      </w:r>
    </w:p>
    <w:p w14:paraId="02FF82A4" w14:textId="0D1B9C91" w:rsidR="00D70D0E" w:rsidRPr="006E73B3" w:rsidRDefault="005F5358" w:rsidP="00A076B2">
      <w:pPr>
        <w:pStyle w:val="Bullet3"/>
        <w:tabs>
          <w:tab w:val="clear" w:pos="2162"/>
          <w:tab w:val="num" w:pos="1080"/>
        </w:tabs>
        <w:ind w:left="1080"/>
        <w:rPr>
          <w:b/>
        </w:rPr>
      </w:pPr>
      <w:r w:rsidRPr="0025066E">
        <w:rPr>
          <w:bCs/>
        </w:rPr>
        <w:t>O</w:t>
      </w:r>
      <w:r w:rsidR="00D70D0E" w:rsidRPr="006E73B3">
        <w:t xml:space="preserve">nly one other individual DEA </w:t>
      </w:r>
      <w:r w:rsidR="005C68D7">
        <w:t>N</w:t>
      </w:r>
      <w:r w:rsidR="00D70D0E" w:rsidRPr="006E73B3">
        <w:t xml:space="preserve">umber is assigned to the prescriber, the remaining DEA </w:t>
      </w:r>
      <w:r w:rsidR="005C68D7">
        <w:t>N</w:t>
      </w:r>
      <w:r w:rsidR="00D70D0E" w:rsidRPr="006E73B3">
        <w:t xml:space="preserve">umber </w:t>
      </w:r>
      <w:r w:rsidR="00B82B19">
        <w:t>is</w:t>
      </w:r>
      <w:r w:rsidR="00D70D0E" w:rsidRPr="006E73B3">
        <w:t xml:space="preserve"> automatically marked to be used for inpatient orders</w:t>
      </w:r>
      <w:r w:rsidR="0006149C" w:rsidRPr="0006149C">
        <w:t>.</w:t>
      </w:r>
    </w:p>
    <w:p w14:paraId="1F437657" w14:textId="713A7032" w:rsidR="00D70D0E" w:rsidRPr="00A633CD" w:rsidRDefault="005F5358" w:rsidP="00A076B2">
      <w:pPr>
        <w:pStyle w:val="Bullet3"/>
        <w:tabs>
          <w:tab w:val="clear" w:pos="2162"/>
          <w:tab w:val="num" w:pos="1080"/>
        </w:tabs>
        <w:ind w:left="1080"/>
        <w:rPr>
          <w:b/>
        </w:rPr>
      </w:pPr>
      <w:r w:rsidRPr="0025066E">
        <w:rPr>
          <w:bCs/>
        </w:rPr>
        <w:t>M</w:t>
      </w:r>
      <w:r w:rsidR="00D70D0E">
        <w:t xml:space="preserve">ore than two other individual DEA </w:t>
      </w:r>
      <w:r w:rsidR="005C68D7">
        <w:t>N</w:t>
      </w:r>
      <w:r w:rsidR="00D70D0E">
        <w:t xml:space="preserve">umbers are assigned to the prescriber, the DEA </w:t>
      </w:r>
      <w:r w:rsidR="005C68D7">
        <w:t>N</w:t>
      </w:r>
      <w:r w:rsidR="00D70D0E">
        <w:t xml:space="preserve">umber cannot be deleted until another DEA </w:t>
      </w:r>
      <w:r w:rsidR="005C68D7">
        <w:t>N</w:t>
      </w:r>
      <w:r w:rsidR="00D70D0E">
        <w:t>umber is designated for use with inpatient orders.</w:t>
      </w:r>
    </w:p>
    <w:bookmarkEnd w:id="197"/>
    <w:bookmarkEnd w:id="198"/>
    <w:bookmarkEnd w:id="199"/>
    <w:bookmarkEnd w:id="200"/>
    <w:p w14:paraId="10C9CD74" w14:textId="78B2B25B" w:rsidR="000227DF" w:rsidRDefault="000227DF">
      <w:pPr>
        <w:pStyle w:val="BulletListMultipleLast"/>
        <w:spacing w:after="120"/>
      </w:pPr>
      <w:r w:rsidRPr="00E977E3">
        <w:t xml:space="preserve">The screen will refresh to show the remaining </w:t>
      </w:r>
      <w:r w:rsidR="004B4735">
        <w:t xml:space="preserve">DEA </w:t>
      </w:r>
      <w:r w:rsidR="005C68D7">
        <w:t>N</w:t>
      </w:r>
      <w:r w:rsidR="004B4735">
        <w:t>umbers</w:t>
      </w:r>
      <w:r w:rsidRPr="00E977E3">
        <w:t xml:space="preserve"> </w:t>
      </w:r>
      <w:r w:rsidR="004B4735">
        <w:t xml:space="preserve">assigned to the prescriber </w:t>
      </w:r>
      <w:r w:rsidR="00A442BC">
        <w:t>(</w:t>
      </w:r>
      <w:r w:rsidR="009D7496" w:rsidRPr="0025066E">
        <w:rPr>
          <w:highlight w:val="yellow"/>
        </w:rPr>
        <w:fldChar w:fldCharType="begin"/>
      </w:r>
      <w:r w:rsidR="009D7496" w:rsidRPr="0025066E">
        <w:rPr>
          <w:highlight w:val="yellow"/>
        </w:rPr>
        <w:instrText xml:space="preserve"> REF _Ref130803638 \h </w:instrText>
      </w:r>
      <w:r w:rsidR="00AF34DB">
        <w:rPr>
          <w:highlight w:val="yellow"/>
        </w:rPr>
        <w:instrText xml:space="preserve"> \* MERGEFORMAT </w:instrText>
      </w:r>
      <w:r w:rsidR="009D7496" w:rsidRPr="0025066E">
        <w:rPr>
          <w:highlight w:val="yellow"/>
        </w:rPr>
      </w:r>
      <w:r w:rsidR="009D7496" w:rsidRPr="0025066E">
        <w:rPr>
          <w:highlight w:val="yellow"/>
        </w:rPr>
        <w:fldChar w:fldCharType="separate"/>
      </w:r>
      <w:r w:rsidR="008D71E8" w:rsidRPr="001A5036">
        <w:t xml:space="preserve">Figure </w:t>
      </w:r>
      <w:r w:rsidR="008D71E8" w:rsidRPr="001A5036">
        <w:rPr>
          <w:noProof/>
        </w:rPr>
        <w:t>23</w:t>
      </w:r>
      <w:r w:rsidR="009D7496" w:rsidRPr="0025066E">
        <w:rPr>
          <w:highlight w:val="yellow"/>
        </w:rPr>
        <w:fldChar w:fldCharType="end"/>
      </w:r>
      <w:r w:rsidR="00A442BC" w:rsidRPr="00CC0777">
        <w:t>)</w:t>
      </w:r>
      <w:r w:rsidRPr="00CC0777">
        <w:t>.</w:t>
      </w:r>
    </w:p>
    <w:p w14:paraId="1A96A397" w14:textId="19FC4C05" w:rsidR="009D7496" w:rsidRDefault="009D7496" w:rsidP="00A31B6E">
      <w:pPr>
        <w:pStyle w:val="Caption"/>
        <w:spacing w:before="0"/>
        <w:jc w:val="center"/>
      </w:pPr>
      <w:bookmarkStart w:id="201" w:name="_Ref130803638"/>
      <w:bookmarkStart w:id="202" w:name="_Toc152015545"/>
      <w:r>
        <w:t xml:space="preserve">Figure </w:t>
      </w:r>
      <w:r>
        <w:fldChar w:fldCharType="begin"/>
      </w:r>
      <w:r>
        <w:instrText>SEQ Figure \* ARABIC</w:instrText>
      </w:r>
      <w:r>
        <w:fldChar w:fldCharType="separate"/>
      </w:r>
      <w:r w:rsidR="00AF34DB">
        <w:rPr>
          <w:noProof/>
        </w:rPr>
        <w:t>23</w:t>
      </w:r>
      <w:r>
        <w:fldChar w:fldCharType="end"/>
      </w:r>
      <w:bookmarkEnd w:id="201"/>
      <w:r w:rsidR="0019721D">
        <w:t xml:space="preserve">: </w:t>
      </w:r>
      <w:r w:rsidR="005F5358">
        <w:t>Confirm Popup</w:t>
      </w:r>
      <w:bookmarkEnd w:id="202"/>
    </w:p>
    <w:p w14:paraId="0D25A662" w14:textId="04295EC1" w:rsidR="00C16E89" w:rsidRDefault="00C16E89" w:rsidP="00A31B6E">
      <w:pPr>
        <w:pStyle w:val="BulletListMultipleLast"/>
        <w:numPr>
          <w:ilvl w:val="0"/>
          <w:numId w:val="0"/>
        </w:numPr>
        <w:ind w:left="360"/>
        <w:jc w:val="center"/>
      </w:pPr>
      <w:r>
        <w:rPr>
          <w:noProof/>
        </w:rPr>
        <w:drawing>
          <wp:inline distT="0" distB="0" distL="0" distR="0" wp14:anchorId="4224BCE6" wp14:editId="7FB9E031">
            <wp:extent cx="3448050" cy="1504950"/>
            <wp:effectExtent l="0" t="0" r="0" b="0"/>
            <wp:docPr id="22" name="Picture 22" descr="A message dialog to confirm the selected D E A number will be deleted from the prescriber's list of D E A numbers. Click the 'Yes' button to confirm deletion, or the 'No' button to cancel the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essage dialog to confirm the selected D E A number will be deleted from the prescriber's list of D E A numbers. Click the 'Yes' button to confirm deletion, or the 'No' button to cancel the deletion."/>
                    <pic:cNvPicPr/>
                  </pic:nvPicPr>
                  <pic:blipFill>
                    <a:blip r:embed="rId63"/>
                    <a:stretch>
                      <a:fillRect/>
                    </a:stretch>
                  </pic:blipFill>
                  <pic:spPr>
                    <a:xfrm>
                      <a:off x="0" y="0"/>
                      <a:ext cx="3448050" cy="1504950"/>
                    </a:xfrm>
                    <a:prstGeom prst="rect">
                      <a:avLst/>
                    </a:prstGeom>
                  </pic:spPr>
                </pic:pic>
              </a:graphicData>
            </a:graphic>
          </wp:inline>
        </w:drawing>
      </w:r>
    </w:p>
    <w:p w14:paraId="1D1BC165" w14:textId="642BF7F8" w:rsidR="000227DF" w:rsidRPr="00854E57" w:rsidRDefault="00D85846">
      <w:pPr>
        <w:pStyle w:val="Heading2"/>
      </w:pPr>
      <w:bookmarkStart w:id="203" w:name="_Toc421025650"/>
      <w:bookmarkStart w:id="204" w:name="_Toc422471275"/>
      <w:bookmarkStart w:id="205" w:name="_Toc422471443"/>
      <w:bookmarkStart w:id="206" w:name="_Toc477526605"/>
      <w:bookmarkStart w:id="207" w:name="_Toc477938651"/>
      <w:bookmarkStart w:id="208" w:name="_Toc152015508"/>
      <w:r>
        <w:t>R</w:t>
      </w:r>
      <w:r w:rsidR="000227DF" w:rsidRPr="00854E57">
        <w:t>eports</w:t>
      </w:r>
      <w:bookmarkEnd w:id="203"/>
      <w:bookmarkEnd w:id="204"/>
      <w:bookmarkEnd w:id="205"/>
      <w:bookmarkEnd w:id="206"/>
      <w:bookmarkEnd w:id="207"/>
      <w:bookmarkEnd w:id="208"/>
      <w:r w:rsidR="000227DF" w:rsidRPr="00854E57">
        <w:fldChar w:fldCharType="begin"/>
      </w:r>
      <w:r w:rsidR="000227DF" w:rsidRPr="00854E57">
        <w:instrText xml:space="preserve"> XE "Reports"</w:instrText>
      </w:r>
      <w:r w:rsidR="000227DF" w:rsidRPr="00854E57">
        <w:fldChar w:fldCharType="end"/>
      </w:r>
    </w:p>
    <w:p w14:paraId="4CD6F0EB" w14:textId="7AE6E81B" w:rsidR="000227DF" w:rsidRDefault="000227DF" w:rsidP="00A31B6E">
      <w:pPr>
        <w:pStyle w:val="BodyText"/>
      </w:pPr>
      <w:r>
        <w:t xml:space="preserve">The following subsections describe the reports available within </w:t>
      </w:r>
      <w:r w:rsidR="005345D3">
        <w:t>the ePCS GUI</w:t>
      </w:r>
      <w:r>
        <w:t>.</w:t>
      </w:r>
    </w:p>
    <w:p w14:paraId="11AB6598" w14:textId="1E0E4151" w:rsidR="00C06D8B" w:rsidRPr="00935E1F" w:rsidRDefault="00C06D8B" w:rsidP="00A31B6E">
      <w:pPr>
        <w:pStyle w:val="BodyText"/>
      </w:pPr>
      <w:r w:rsidRPr="00935E1F">
        <w:t xml:space="preserve">Users </w:t>
      </w:r>
      <w:r w:rsidR="0006149C" w:rsidRPr="0006149C">
        <w:t>can</w:t>
      </w:r>
      <w:r w:rsidRPr="00935E1F">
        <w:t xml:space="preserve"> preview</w:t>
      </w:r>
      <w:r w:rsidR="005345D3">
        <w:t xml:space="preserve"> or print any report; some reports allow the user to </w:t>
      </w:r>
      <w:r w:rsidRPr="00935E1F">
        <w:t xml:space="preserve">export </w:t>
      </w:r>
      <w:r w:rsidR="00A40F48" w:rsidRPr="001B18A6">
        <w:t xml:space="preserve">the </w:t>
      </w:r>
      <w:r w:rsidRPr="00935E1F">
        <w:t xml:space="preserve">report </w:t>
      </w:r>
      <w:r w:rsidR="005345D3">
        <w:t>output to an MS Excel spreadsheet.</w:t>
      </w:r>
      <w:r w:rsidRPr="00935E1F">
        <w:t xml:space="preserve"> </w:t>
      </w:r>
    </w:p>
    <w:p w14:paraId="6CE54E2C" w14:textId="510EE0D7" w:rsidR="000227DF" w:rsidRPr="00854E57" w:rsidRDefault="000227DF">
      <w:pPr>
        <w:pStyle w:val="Heading3"/>
      </w:pPr>
      <w:bookmarkStart w:id="209" w:name="_Toc71276336"/>
      <w:bookmarkStart w:id="210" w:name="_Toc422471276"/>
      <w:bookmarkStart w:id="211" w:name="_Toc422471444"/>
      <w:bookmarkStart w:id="212" w:name="_Toc477526606"/>
      <w:bookmarkStart w:id="213" w:name="_Toc477938652"/>
      <w:bookmarkStart w:id="214" w:name="_Toc152015509"/>
      <w:bookmarkEnd w:id="209"/>
      <w:r w:rsidRPr="00854E57">
        <w:t xml:space="preserve">Reports Available to </w:t>
      </w:r>
      <w:r w:rsidR="000B58DC">
        <w:t>ePCS GUI</w:t>
      </w:r>
      <w:r w:rsidRPr="00854E57">
        <w:t xml:space="preserve"> Users</w:t>
      </w:r>
      <w:bookmarkEnd w:id="210"/>
      <w:bookmarkEnd w:id="211"/>
      <w:bookmarkEnd w:id="212"/>
      <w:bookmarkEnd w:id="213"/>
      <w:bookmarkEnd w:id="214"/>
    </w:p>
    <w:p w14:paraId="62CE2426" w14:textId="75475484" w:rsidR="0089017A" w:rsidRDefault="00C10584" w:rsidP="00E65A79">
      <w:pPr>
        <w:pStyle w:val="BodyText"/>
        <w:keepNext/>
      </w:pPr>
      <w:r>
        <w:t>Five</w:t>
      </w:r>
      <w:r w:rsidR="002733AF">
        <w:t xml:space="preserve"> </w:t>
      </w:r>
      <w:r w:rsidR="000227DF">
        <w:t xml:space="preserve">reports are available to </w:t>
      </w:r>
      <w:r w:rsidR="00530C03">
        <w:t>eP</w:t>
      </w:r>
      <w:r w:rsidR="002733AF">
        <w:t xml:space="preserve">CS </w:t>
      </w:r>
      <w:r w:rsidR="000B58DC">
        <w:t xml:space="preserve">GUI </w:t>
      </w:r>
      <w:r w:rsidR="000227DF">
        <w:t>users</w:t>
      </w:r>
      <w:r w:rsidR="002733AF">
        <w:t>.</w:t>
      </w:r>
      <w:r w:rsidR="0089017A" w:rsidRPr="0089017A">
        <w:t xml:space="preserve"> </w:t>
      </w:r>
    </w:p>
    <w:p w14:paraId="7F733A82" w14:textId="7249742E" w:rsidR="000227DF" w:rsidRPr="00CE11E4" w:rsidRDefault="000227DF" w:rsidP="00973973">
      <w:pPr>
        <w:pStyle w:val="Bullet2"/>
      </w:pPr>
      <w:r>
        <w:t>D</w:t>
      </w:r>
      <w:r w:rsidR="00530C03">
        <w:t>EA Expiration Date</w:t>
      </w:r>
      <w:r>
        <w:t xml:space="preserve"> </w:t>
      </w:r>
      <w:proofErr w:type="gramStart"/>
      <w:r w:rsidR="002F33A7" w:rsidRPr="002625CF">
        <w:t>Report</w:t>
      </w:r>
      <w:r w:rsidR="004C178A">
        <w:t>;</w:t>
      </w:r>
      <w:proofErr w:type="gramEnd"/>
    </w:p>
    <w:p w14:paraId="02988305" w14:textId="4A1E8F70" w:rsidR="000227DF" w:rsidRPr="002625CF" w:rsidRDefault="00530C03" w:rsidP="00973973">
      <w:pPr>
        <w:pStyle w:val="Bullet2"/>
      </w:pPr>
      <w:r w:rsidRPr="002625CF">
        <w:t xml:space="preserve">Print Prescribers with </w:t>
      </w:r>
      <w:proofErr w:type="gramStart"/>
      <w:r w:rsidR="002F33A7" w:rsidRPr="002625CF">
        <w:t>Privileges</w:t>
      </w:r>
      <w:r w:rsidR="004C178A">
        <w:t>;</w:t>
      </w:r>
      <w:proofErr w:type="gramEnd"/>
    </w:p>
    <w:p w14:paraId="2FE6F89C" w14:textId="11719F1F" w:rsidR="000227DF" w:rsidRPr="002625CF" w:rsidRDefault="00530C03" w:rsidP="00973973">
      <w:pPr>
        <w:pStyle w:val="Bullet2"/>
      </w:pPr>
      <w:r w:rsidRPr="002625CF">
        <w:t xml:space="preserve">Print DISUSER Prescriber with </w:t>
      </w:r>
      <w:proofErr w:type="gramStart"/>
      <w:r w:rsidR="002F33A7" w:rsidRPr="002625CF">
        <w:t>Privilege</w:t>
      </w:r>
      <w:r w:rsidR="002F33A7" w:rsidRPr="00A31B6E">
        <w:t>s</w:t>
      </w:r>
      <w:r w:rsidR="004C178A">
        <w:t>;</w:t>
      </w:r>
      <w:proofErr w:type="gramEnd"/>
    </w:p>
    <w:p w14:paraId="4ADC4F71" w14:textId="4EF21D29" w:rsidR="000227DF" w:rsidRPr="002625CF" w:rsidRDefault="00530C03" w:rsidP="00973973">
      <w:pPr>
        <w:pStyle w:val="Bullet2"/>
      </w:pPr>
      <w:r w:rsidRPr="002625CF">
        <w:t>Changes to the DEA Prescribing Privileges</w:t>
      </w:r>
      <w:r w:rsidR="000227DF" w:rsidRPr="002625CF">
        <w:t xml:space="preserve"> </w:t>
      </w:r>
      <w:proofErr w:type="gramStart"/>
      <w:r w:rsidR="002F33A7" w:rsidRPr="002625CF">
        <w:t>Report</w:t>
      </w:r>
      <w:r w:rsidR="004C178A">
        <w:t>;</w:t>
      </w:r>
      <w:proofErr w:type="gramEnd"/>
    </w:p>
    <w:p w14:paraId="506E9290" w14:textId="717765AC" w:rsidR="001B5768" w:rsidRDefault="001B5768" w:rsidP="00973973">
      <w:pPr>
        <w:pStyle w:val="Bullet2"/>
      </w:pPr>
      <w:r>
        <w:t>Logical Access Control Audit Report</w:t>
      </w:r>
      <w:r w:rsidR="00C10584" w:rsidRPr="00B82B19">
        <w:t>.</w:t>
      </w:r>
    </w:p>
    <w:p w14:paraId="63E337C4" w14:textId="715ED1BE" w:rsidR="002733AF" w:rsidRPr="003B6C1A" w:rsidRDefault="002733AF" w:rsidP="00BA5E34">
      <w:pPr>
        <w:pStyle w:val="DSSECSBodyTextBOLD"/>
        <w:keepNext/>
      </w:pPr>
      <w:r w:rsidRPr="003B6C1A">
        <w:t xml:space="preserve">What the </w:t>
      </w:r>
      <w:r w:rsidRPr="002625CF">
        <w:t>User See</w:t>
      </w:r>
      <w:r w:rsidR="002625CF" w:rsidRPr="002625CF">
        <w:t>s</w:t>
      </w:r>
    </w:p>
    <w:p w14:paraId="1EDF47E7" w14:textId="256AC32E" w:rsidR="002733AF" w:rsidRDefault="002733AF">
      <w:pPr>
        <w:pStyle w:val="BulletListMultiple"/>
        <w:spacing w:before="60" w:after="60"/>
        <w:ind w:left="720"/>
      </w:pPr>
      <w:r>
        <w:t xml:space="preserve">A list of reports </w:t>
      </w:r>
      <w:r w:rsidR="00A31B6E">
        <w:t>is</w:t>
      </w:r>
      <w:r>
        <w:t xml:space="preserve"> available in the </w:t>
      </w:r>
      <w:r w:rsidRPr="00A31B6E">
        <w:rPr>
          <w:b/>
          <w:bCs/>
        </w:rPr>
        <w:t>Select Report</w:t>
      </w:r>
      <w:r>
        <w:t xml:space="preserve"> area (</w:t>
      </w:r>
      <w:r w:rsidR="009C1888">
        <w:rPr>
          <w:highlight w:val="cyan"/>
        </w:rPr>
        <w:fldChar w:fldCharType="begin"/>
      </w:r>
      <w:r w:rsidR="009C1888">
        <w:instrText xml:space="preserve"> REF _Ref130818647 \h </w:instrText>
      </w:r>
      <w:r w:rsidR="009C1888">
        <w:rPr>
          <w:highlight w:val="cyan"/>
        </w:rPr>
      </w:r>
      <w:r w:rsidR="009C1888">
        <w:rPr>
          <w:highlight w:val="cyan"/>
        </w:rPr>
        <w:fldChar w:fldCharType="separate"/>
      </w:r>
      <w:r w:rsidR="008D71E8">
        <w:t xml:space="preserve">Figure </w:t>
      </w:r>
      <w:r w:rsidR="008D71E8">
        <w:rPr>
          <w:noProof/>
        </w:rPr>
        <w:t>24</w:t>
      </w:r>
      <w:r w:rsidR="009C1888">
        <w:rPr>
          <w:highlight w:val="cyan"/>
        </w:rPr>
        <w:fldChar w:fldCharType="end"/>
      </w:r>
      <w:r w:rsidRPr="00A31B6E">
        <w:t>).</w:t>
      </w:r>
    </w:p>
    <w:p w14:paraId="76D61965" w14:textId="3A73DF62" w:rsidR="002733AF" w:rsidRPr="002733AF" w:rsidRDefault="002733AF">
      <w:pPr>
        <w:pStyle w:val="BulletListMultiple"/>
        <w:spacing w:before="60" w:after="120"/>
        <w:ind w:left="720"/>
      </w:pPr>
      <w:r>
        <w:t xml:space="preserve">The </w:t>
      </w:r>
      <w:r w:rsidR="002E66CB" w:rsidRPr="00A31B6E">
        <w:rPr>
          <w:b/>
          <w:bCs/>
        </w:rPr>
        <w:t xml:space="preserve">DEA Expiration Date Report </w:t>
      </w:r>
      <w:r w:rsidR="00A31B6E">
        <w:t>is</w:t>
      </w:r>
      <w:r>
        <w:t xml:space="preserve"> the default selection</w:t>
      </w:r>
      <w:r w:rsidR="002E66CB">
        <w:t xml:space="preserve"> when the </w:t>
      </w:r>
      <w:r w:rsidR="002E66CB" w:rsidRPr="00A31B6E">
        <w:rPr>
          <w:b/>
          <w:bCs/>
        </w:rPr>
        <w:t>Reports</w:t>
      </w:r>
      <w:r w:rsidR="002E66CB">
        <w:t xml:space="preserve"> screen is launched;</w:t>
      </w:r>
      <w:r>
        <w:t xml:space="preserve"> the corresponding selection criteria display on the right side of the screen.</w:t>
      </w:r>
    </w:p>
    <w:p w14:paraId="6BC65463" w14:textId="6ED4F855" w:rsidR="009D7496" w:rsidRDefault="009D7496" w:rsidP="00585A21">
      <w:pPr>
        <w:pStyle w:val="Caption"/>
        <w:jc w:val="center"/>
      </w:pPr>
      <w:bookmarkStart w:id="215" w:name="_Ref130818647"/>
      <w:bookmarkStart w:id="216" w:name="_Toc152015546"/>
      <w:r>
        <w:lastRenderedPageBreak/>
        <w:t xml:space="preserve">Figure </w:t>
      </w:r>
      <w:r>
        <w:fldChar w:fldCharType="begin"/>
      </w:r>
      <w:r>
        <w:instrText>SEQ Figure \* ARABIC</w:instrText>
      </w:r>
      <w:r>
        <w:fldChar w:fldCharType="separate"/>
      </w:r>
      <w:r w:rsidR="001A25A4">
        <w:rPr>
          <w:noProof/>
        </w:rPr>
        <w:t>24</w:t>
      </w:r>
      <w:r>
        <w:fldChar w:fldCharType="end"/>
      </w:r>
      <w:bookmarkEnd w:id="215"/>
      <w:r>
        <w:t xml:space="preserve">: </w:t>
      </w:r>
      <w:bookmarkStart w:id="217" w:name="_Ref84599186"/>
      <w:r w:rsidR="0019721D" w:rsidRPr="00D01C58">
        <w:t xml:space="preserve">Reports Available to ePCS </w:t>
      </w:r>
      <w:proofErr w:type="gramStart"/>
      <w:r w:rsidR="0019721D" w:rsidRPr="00D01C58">
        <w:t>Users</w:t>
      </w:r>
      <w:bookmarkEnd w:id="216"/>
      <w:bookmarkEnd w:id="217"/>
      <w:proofErr w:type="gramEnd"/>
    </w:p>
    <w:p w14:paraId="2441DDB3" w14:textId="452841BF" w:rsidR="002733AF" w:rsidRPr="002733AF" w:rsidRDefault="00C10584" w:rsidP="003B6C1A">
      <w:pPr>
        <w:pStyle w:val="Figure"/>
      </w:pPr>
      <w:r>
        <w:rPr>
          <w:noProof/>
        </w:rPr>
        <w:drawing>
          <wp:inline distT="0" distB="0" distL="0" distR="0" wp14:anchorId="346F2523" wp14:editId="1E8FAF56">
            <wp:extent cx="5943600" cy="2672715"/>
            <wp:effectExtent l="19050" t="19050" r="19050" b="13335"/>
            <wp:docPr id="233" name="Picture 233" descr="The Report Selection screen which is displayed when the user clicks the &quot;Reports&quot; button from the ePCS GUI Main Menu. The D E A Expiration Date Report is selected by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he Report Selection screen which is displayed when the user clicks the &quot;Reports&quot; button from the ePCS GUI Main Menu. The D E A Expiration Date Report is selected by default."/>
                    <pic:cNvPicPr/>
                  </pic:nvPicPr>
                  <pic:blipFill>
                    <a:blip r:embed="rId64"/>
                    <a:stretch>
                      <a:fillRect/>
                    </a:stretch>
                  </pic:blipFill>
                  <pic:spPr>
                    <a:xfrm>
                      <a:off x="0" y="0"/>
                      <a:ext cx="5943600" cy="2672715"/>
                    </a:xfrm>
                    <a:prstGeom prst="rect">
                      <a:avLst/>
                    </a:prstGeom>
                    <a:ln w="9525">
                      <a:solidFill>
                        <a:schemeClr val="tx1"/>
                      </a:solidFill>
                    </a:ln>
                  </pic:spPr>
                </pic:pic>
              </a:graphicData>
            </a:graphic>
          </wp:inline>
        </w:drawing>
      </w:r>
    </w:p>
    <w:p w14:paraId="0DE2E935" w14:textId="79C40B2D" w:rsidR="000227DF" w:rsidRDefault="000227DF">
      <w:pPr>
        <w:pStyle w:val="Heading4"/>
      </w:pPr>
      <w:bookmarkStart w:id="218" w:name="_Toc422471277"/>
      <w:bookmarkStart w:id="219" w:name="_Toc422471445"/>
      <w:bookmarkStart w:id="220" w:name="_Toc477526607"/>
      <w:bookmarkStart w:id="221" w:name="_Toc477938653"/>
      <w:bookmarkStart w:id="222" w:name="_Toc152015510"/>
      <w:r>
        <w:t>D</w:t>
      </w:r>
      <w:r w:rsidR="002E66CB">
        <w:t>EA Expiration Date</w:t>
      </w:r>
      <w:r>
        <w:t xml:space="preserve"> Report</w:t>
      </w:r>
      <w:bookmarkEnd w:id="218"/>
      <w:bookmarkEnd w:id="219"/>
      <w:bookmarkEnd w:id="220"/>
      <w:bookmarkEnd w:id="221"/>
      <w:bookmarkEnd w:id="222"/>
    </w:p>
    <w:p w14:paraId="55194D2D" w14:textId="27866269" w:rsidR="000227DF" w:rsidRDefault="000227DF" w:rsidP="00585A21">
      <w:pPr>
        <w:pStyle w:val="BodyText"/>
      </w:pPr>
      <w:r>
        <w:t xml:space="preserve">The </w:t>
      </w:r>
      <w:r w:rsidR="00AB3543">
        <w:t xml:space="preserve">DEA Expiration Date </w:t>
      </w:r>
      <w:r>
        <w:t xml:space="preserve">Report allows the user to </w:t>
      </w:r>
      <w:r w:rsidR="00AB3543">
        <w:t xml:space="preserve">display </w:t>
      </w:r>
      <w:r w:rsidR="00AB3543" w:rsidRPr="0006149C">
        <w:t xml:space="preserve">the report to the screen, or to </w:t>
      </w:r>
      <w:r w:rsidRPr="0006149C">
        <w:t>print</w:t>
      </w:r>
      <w:r w:rsidR="00AB3543" w:rsidRPr="0006149C">
        <w:t xml:space="preserve"> the output to a selected printer, for </w:t>
      </w:r>
      <w:r w:rsidR="00745897" w:rsidRPr="0006149C">
        <w:t>the</w:t>
      </w:r>
      <w:r w:rsidR="00AB3543" w:rsidRPr="00183595">
        <w:t xml:space="preserve"> selected </w:t>
      </w:r>
      <w:r w:rsidR="00745897" w:rsidRPr="00183595">
        <w:t>report criteria</w:t>
      </w:r>
      <w:r w:rsidR="00845484" w:rsidRPr="00183595">
        <w:t xml:space="preserve"> (</w:t>
      </w:r>
      <w:r w:rsidR="00CE0E1C" w:rsidRPr="00B82B19">
        <w:fldChar w:fldCharType="begin"/>
      </w:r>
      <w:r w:rsidR="00CE0E1C" w:rsidRPr="00B82B19">
        <w:instrText xml:space="preserve"> REF _Ref130818674 \h </w:instrText>
      </w:r>
      <w:r w:rsidR="00B82B19">
        <w:instrText xml:space="preserve"> \* MERGEFORMAT </w:instrText>
      </w:r>
      <w:r w:rsidR="00CE0E1C" w:rsidRPr="00B82B19">
        <w:fldChar w:fldCharType="separate"/>
      </w:r>
      <w:r w:rsidR="008D71E8">
        <w:t xml:space="preserve">Figure </w:t>
      </w:r>
      <w:r w:rsidR="008D71E8">
        <w:rPr>
          <w:noProof/>
        </w:rPr>
        <w:t>25</w:t>
      </w:r>
      <w:r w:rsidR="00CE0E1C" w:rsidRPr="00B82B19">
        <w:fldChar w:fldCharType="end"/>
      </w:r>
      <w:r w:rsidR="00845484" w:rsidRPr="00B82B19">
        <w:t>)</w:t>
      </w:r>
      <w:r w:rsidRPr="00B82B19">
        <w:t>.</w:t>
      </w:r>
    </w:p>
    <w:p w14:paraId="621D2D94" w14:textId="53AF7719" w:rsidR="00E3060D" w:rsidRPr="00437EED" w:rsidRDefault="00745897">
      <w:pPr>
        <w:pStyle w:val="NumberedParagraph"/>
        <w:numPr>
          <w:ilvl w:val="0"/>
          <w:numId w:val="10"/>
        </w:numPr>
        <w:rPr>
          <w:sz w:val="20"/>
          <w:szCs w:val="20"/>
        </w:rPr>
      </w:pPr>
      <w:r w:rsidRPr="00437EED">
        <w:rPr>
          <w:sz w:val="20"/>
          <w:szCs w:val="20"/>
        </w:rPr>
        <w:t>Select the CPRS System Access Value</w:t>
      </w:r>
    </w:p>
    <w:p w14:paraId="0D78DA4B" w14:textId="1FED14F6" w:rsidR="00745897" w:rsidRPr="001A5036" w:rsidRDefault="00745897">
      <w:pPr>
        <w:pStyle w:val="NumberedParagraph"/>
        <w:numPr>
          <w:ilvl w:val="0"/>
          <w:numId w:val="25"/>
        </w:numPr>
        <w:spacing w:before="60" w:after="60" w:line="240" w:lineRule="auto"/>
        <w:rPr>
          <w:rFonts w:ascii="Times New Roman" w:hAnsi="Times New Roman"/>
          <w:b w:val="0"/>
          <w:bCs/>
        </w:rPr>
      </w:pPr>
      <w:r w:rsidRPr="00745897">
        <w:rPr>
          <w:rFonts w:ascii="Times New Roman" w:hAnsi="Times New Roman"/>
          <w:b w:val="0"/>
          <w:bCs/>
        </w:rPr>
        <w:t>Cho</w:t>
      </w:r>
      <w:r>
        <w:rPr>
          <w:rFonts w:ascii="Times New Roman" w:hAnsi="Times New Roman"/>
          <w:b w:val="0"/>
          <w:bCs/>
        </w:rPr>
        <w:t xml:space="preserve">ose </w:t>
      </w:r>
      <w:r w:rsidRPr="00183595">
        <w:rPr>
          <w:rFonts w:ascii="Times New Roman" w:hAnsi="Times New Roman"/>
        </w:rPr>
        <w:t>Active</w:t>
      </w:r>
      <w:r w:rsidRPr="00CC0777">
        <w:rPr>
          <w:rFonts w:ascii="Times New Roman" w:hAnsi="Times New Roman"/>
          <w:b w:val="0"/>
          <w:bCs/>
        </w:rPr>
        <w:t xml:space="preserve"> </w:t>
      </w:r>
      <w:r w:rsidRPr="001A5036">
        <w:rPr>
          <w:rFonts w:ascii="Times New Roman" w:hAnsi="Times New Roman"/>
          <w:b w:val="0"/>
          <w:bCs/>
        </w:rPr>
        <w:t>to display only prescribers whose CPRS System Access is active</w:t>
      </w:r>
      <w:r w:rsidR="00585A21" w:rsidRPr="001A5036">
        <w:rPr>
          <w:rFonts w:ascii="Times New Roman" w:hAnsi="Times New Roman"/>
          <w:b w:val="0"/>
          <w:bCs/>
        </w:rPr>
        <w:t>.</w:t>
      </w:r>
    </w:p>
    <w:p w14:paraId="1D5C5A52" w14:textId="7C832111" w:rsidR="00745897" w:rsidRPr="001A5036" w:rsidRDefault="00745897">
      <w:pPr>
        <w:pStyle w:val="NumberedParagraph"/>
        <w:numPr>
          <w:ilvl w:val="0"/>
          <w:numId w:val="25"/>
        </w:numPr>
        <w:spacing w:before="60" w:after="60" w:line="240" w:lineRule="auto"/>
        <w:rPr>
          <w:rFonts w:ascii="Times New Roman" w:hAnsi="Times New Roman"/>
          <w:b w:val="0"/>
          <w:bCs/>
        </w:rPr>
      </w:pPr>
      <w:r w:rsidRPr="001A5036">
        <w:rPr>
          <w:rFonts w:ascii="Times New Roman" w:hAnsi="Times New Roman"/>
          <w:b w:val="0"/>
          <w:bCs/>
        </w:rPr>
        <w:t xml:space="preserve">Choose </w:t>
      </w:r>
      <w:r w:rsidRPr="001A5036">
        <w:rPr>
          <w:rFonts w:ascii="Times New Roman" w:hAnsi="Times New Roman"/>
        </w:rPr>
        <w:t>DISUSERed</w:t>
      </w:r>
      <w:r w:rsidR="004C178A" w:rsidRPr="001A5036">
        <w:rPr>
          <w:rFonts w:ascii="Times New Roman" w:hAnsi="Times New Roman"/>
        </w:rPr>
        <w:t xml:space="preserve"> / Terminated</w:t>
      </w:r>
      <w:r w:rsidRPr="001A5036">
        <w:rPr>
          <w:rFonts w:ascii="Times New Roman" w:hAnsi="Times New Roman"/>
          <w:b w:val="0"/>
          <w:bCs/>
        </w:rPr>
        <w:t xml:space="preserve"> to display only prescribers whose CPRS System Access is </w:t>
      </w:r>
      <w:r w:rsidR="005172B1" w:rsidRPr="001A5036">
        <w:rPr>
          <w:rFonts w:ascii="Times New Roman" w:hAnsi="Times New Roman"/>
          <w:b w:val="0"/>
          <w:bCs/>
          <w:i/>
          <w:iCs/>
        </w:rPr>
        <w:t>disusered</w:t>
      </w:r>
      <w:r w:rsidR="004C178A" w:rsidRPr="001A5036">
        <w:rPr>
          <w:rFonts w:ascii="Times New Roman" w:hAnsi="Times New Roman"/>
          <w:b w:val="0"/>
          <w:bCs/>
          <w:i/>
          <w:iCs/>
        </w:rPr>
        <w:t xml:space="preserve"> </w:t>
      </w:r>
      <w:r w:rsidR="004C178A" w:rsidRPr="001A5036">
        <w:rPr>
          <w:rFonts w:ascii="Times New Roman" w:hAnsi="Times New Roman"/>
          <w:b w:val="0"/>
          <w:bCs/>
        </w:rPr>
        <w:t xml:space="preserve">or </w:t>
      </w:r>
      <w:r w:rsidR="004C178A" w:rsidRPr="001A5036">
        <w:rPr>
          <w:rFonts w:ascii="Times New Roman" w:hAnsi="Times New Roman"/>
          <w:b w:val="0"/>
          <w:bCs/>
          <w:i/>
          <w:iCs/>
        </w:rPr>
        <w:t>terminated</w:t>
      </w:r>
      <w:r w:rsidR="00585A21" w:rsidRPr="001A5036">
        <w:rPr>
          <w:rFonts w:ascii="Times New Roman" w:hAnsi="Times New Roman"/>
          <w:b w:val="0"/>
          <w:bCs/>
          <w:i/>
          <w:iCs/>
        </w:rPr>
        <w:t>.</w:t>
      </w:r>
    </w:p>
    <w:p w14:paraId="6D0AC317" w14:textId="15077E27" w:rsidR="005172B1" w:rsidRPr="0025066E" w:rsidRDefault="005172B1">
      <w:pPr>
        <w:pStyle w:val="NumberedParagraph"/>
        <w:numPr>
          <w:ilvl w:val="0"/>
          <w:numId w:val="25"/>
        </w:numPr>
        <w:spacing w:before="60" w:after="120" w:line="240" w:lineRule="auto"/>
        <w:rPr>
          <w:rFonts w:ascii="Times New Roman" w:hAnsi="Times New Roman"/>
          <w:b w:val="0"/>
          <w:bCs/>
        </w:rPr>
      </w:pPr>
      <w:r w:rsidRPr="0025066E">
        <w:rPr>
          <w:rFonts w:ascii="Times New Roman" w:hAnsi="Times New Roman"/>
          <w:b w:val="0"/>
          <w:bCs/>
        </w:rPr>
        <w:t xml:space="preserve">Choose </w:t>
      </w:r>
      <w:r w:rsidRPr="0025066E">
        <w:rPr>
          <w:rFonts w:ascii="Times New Roman" w:hAnsi="Times New Roman"/>
        </w:rPr>
        <w:t>Both</w:t>
      </w:r>
      <w:r w:rsidRPr="0025066E">
        <w:rPr>
          <w:rFonts w:ascii="Times New Roman" w:hAnsi="Times New Roman"/>
          <w:b w:val="0"/>
          <w:bCs/>
        </w:rPr>
        <w:t xml:space="preserve"> to display prescribers whose CPRS System Access is active or</w:t>
      </w:r>
      <w:r w:rsidRPr="0025066E">
        <w:rPr>
          <w:rFonts w:ascii="Times New Roman" w:hAnsi="Times New Roman"/>
          <w:b w:val="0"/>
          <w:bCs/>
          <w:i/>
          <w:iCs/>
        </w:rPr>
        <w:t xml:space="preserve"> disusered</w:t>
      </w:r>
      <w:r w:rsidR="004C178A" w:rsidRPr="0025066E">
        <w:rPr>
          <w:rFonts w:ascii="Times New Roman" w:hAnsi="Times New Roman"/>
          <w:b w:val="0"/>
          <w:bCs/>
          <w:i/>
          <w:iCs/>
        </w:rPr>
        <w:t xml:space="preserve"> </w:t>
      </w:r>
      <w:r w:rsidR="004C178A" w:rsidRPr="0025066E">
        <w:rPr>
          <w:rFonts w:ascii="Times New Roman" w:hAnsi="Times New Roman"/>
          <w:b w:val="0"/>
          <w:bCs/>
        </w:rPr>
        <w:t xml:space="preserve">/ </w:t>
      </w:r>
      <w:r w:rsidR="004C178A" w:rsidRPr="0025066E">
        <w:rPr>
          <w:rFonts w:ascii="Times New Roman" w:hAnsi="Times New Roman"/>
          <w:b w:val="0"/>
          <w:bCs/>
          <w:i/>
          <w:iCs/>
        </w:rPr>
        <w:t>terminated</w:t>
      </w:r>
      <w:r w:rsidR="00585A21" w:rsidRPr="0025066E">
        <w:rPr>
          <w:rFonts w:ascii="Times New Roman" w:hAnsi="Times New Roman"/>
          <w:b w:val="0"/>
          <w:bCs/>
          <w:i/>
          <w:iCs/>
        </w:rPr>
        <w:t>.</w:t>
      </w:r>
    </w:p>
    <w:p w14:paraId="39D0F568" w14:textId="7F3B16D6" w:rsidR="00ED0FAC" w:rsidRPr="00437EED" w:rsidRDefault="005172B1" w:rsidP="00E65A79">
      <w:pPr>
        <w:pStyle w:val="NumberedParagraph"/>
        <w:keepNext/>
        <w:numPr>
          <w:ilvl w:val="0"/>
          <w:numId w:val="10"/>
        </w:numPr>
        <w:rPr>
          <w:sz w:val="20"/>
          <w:szCs w:val="20"/>
        </w:rPr>
      </w:pPr>
      <w:r w:rsidRPr="00ED0FAC">
        <w:rPr>
          <w:sz w:val="20"/>
          <w:szCs w:val="20"/>
        </w:rPr>
        <w:t>Select the</w:t>
      </w:r>
      <w:r w:rsidR="00ED0FAC" w:rsidRPr="00ED0FAC">
        <w:rPr>
          <w:sz w:val="20"/>
          <w:szCs w:val="20"/>
        </w:rPr>
        <w:t xml:space="preserve"> Type of System Access </w:t>
      </w:r>
      <w:r w:rsidR="00ED0FAC" w:rsidRPr="00437EED">
        <w:rPr>
          <w:sz w:val="20"/>
          <w:szCs w:val="20"/>
        </w:rPr>
        <w:t>Value</w:t>
      </w:r>
    </w:p>
    <w:p w14:paraId="4DE695C2" w14:textId="20BC8F00" w:rsidR="00ED0FAC" w:rsidRPr="00585A21" w:rsidRDefault="00ED0FAC" w:rsidP="00E65A79">
      <w:pPr>
        <w:pStyle w:val="NumberedParagraph"/>
        <w:keepNext/>
        <w:numPr>
          <w:ilvl w:val="0"/>
          <w:numId w:val="25"/>
        </w:numPr>
        <w:spacing w:before="60" w:after="60" w:line="240" w:lineRule="auto"/>
        <w:rPr>
          <w:rFonts w:ascii="Times New Roman" w:hAnsi="Times New Roman"/>
          <w:b w:val="0"/>
          <w:bCs/>
        </w:rPr>
      </w:pPr>
      <w:r w:rsidRPr="00745897">
        <w:rPr>
          <w:rFonts w:ascii="Times New Roman" w:hAnsi="Times New Roman"/>
          <w:b w:val="0"/>
          <w:bCs/>
        </w:rPr>
        <w:t>Cho</w:t>
      </w:r>
      <w:r>
        <w:rPr>
          <w:rFonts w:ascii="Times New Roman" w:hAnsi="Times New Roman"/>
          <w:b w:val="0"/>
          <w:bCs/>
        </w:rPr>
        <w:t xml:space="preserve">ose </w:t>
      </w:r>
      <w:r w:rsidR="00B02862">
        <w:rPr>
          <w:rFonts w:ascii="Times New Roman" w:hAnsi="Times New Roman"/>
        </w:rPr>
        <w:t>CPRS Providers Only</w:t>
      </w:r>
      <w:r w:rsidRPr="00CC0777">
        <w:rPr>
          <w:rFonts w:ascii="Times New Roman" w:hAnsi="Times New Roman"/>
          <w:b w:val="0"/>
          <w:bCs/>
        </w:rPr>
        <w:t xml:space="preserve"> to</w:t>
      </w:r>
      <w:r>
        <w:rPr>
          <w:rFonts w:ascii="Times New Roman" w:hAnsi="Times New Roman"/>
          <w:b w:val="0"/>
          <w:bCs/>
        </w:rPr>
        <w:t xml:space="preserve"> display </w:t>
      </w:r>
      <w:r w:rsidRPr="00183595">
        <w:rPr>
          <w:rFonts w:ascii="Times New Roman" w:hAnsi="Times New Roman"/>
          <w:b w:val="0"/>
          <w:bCs/>
        </w:rPr>
        <w:t>only p</w:t>
      </w:r>
      <w:r w:rsidR="00B02862">
        <w:rPr>
          <w:rFonts w:ascii="Times New Roman" w:hAnsi="Times New Roman"/>
          <w:b w:val="0"/>
          <w:bCs/>
        </w:rPr>
        <w:t>roviders with access to CPRS</w:t>
      </w:r>
      <w:r w:rsidR="00585A21">
        <w:rPr>
          <w:rFonts w:ascii="Times New Roman" w:hAnsi="Times New Roman"/>
          <w:b w:val="0"/>
          <w:bCs/>
        </w:rPr>
        <w:t>.</w:t>
      </w:r>
    </w:p>
    <w:p w14:paraId="50C65680" w14:textId="6BFC8CAE" w:rsidR="00B02862" w:rsidRPr="00585A21" w:rsidRDefault="00B02862">
      <w:pPr>
        <w:pStyle w:val="NumberedParagraph"/>
        <w:numPr>
          <w:ilvl w:val="0"/>
          <w:numId w:val="25"/>
        </w:numPr>
        <w:spacing w:before="60" w:after="120" w:line="240" w:lineRule="auto"/>
        <w:rPr>
          <w:rFonts w:ascii="Times New Roman" w:hAnsi="Times New Roman"/>
          <w:b w:val="0"/>
          <w:bCs/>
        </w:rPr>
      </w:pPr>
      <w:r>
        <w:rPr>
          <w:rFonts w:ascii="Times New Roman" w:hAnsi="Times New Roman"/>
          <w:b w:val="0"/>
          <w:bCs/>
        </w:rPr>
        <w:t xml:space="preserve">Choose </w:t>
      </w:r>
      <w:r w:rsidRPr="00B02862">
        <w:rPr>
          <w:rFonts w:ascii="Times New Roman" w:hAnsi="Times New Roman"/>
        </w:rPr>
        <w:t>All Eligible Providers</w:t>
      </w:r>
      <w:r>
        <w:rPr>
          <w:rFonts w:ascii="Times New Roman" w:hAnsi="Times New Roman"/>
          <w:b w:val="0"/>
          <w:bCs/>
        </w:rPr>
        <w:t xml:space="preserve"> to display all providers</w:t>
      </w:r>
      <w:r w:rsidR="00585A21">
        <w:rPr>
          <w:rFonts w:ascii="Times New Roman" w:hAnsi="Times New Roman"/>
          <w:b w:val="0"/>
          <w:bCs/>
        </w:rPr>
        <w:t>.</w:t>
      </w:r>
    </w:p>
    <w:p w14:paraId="3435C064" w14:textId="20C2027F" w:rsidR="005172B1" w:rsidRPr="00ED0FAC" w:rsidRDefault="00ED0FAC">
      <w:pPr>
        <w:pStyle w:val="NumberedParagraph"/>
        <w:rPr>
          <w:sz w:val="20"/>
          <w:szCs w:val="20"/>
        </w:rPr>
      </w:pPr>
      <w:r w:rsidRPr="00ED0FAC">
        <w:rPr>
          <w:sz w:val="20"/>
          <w:szCs w:val="20"/>
        </w:rPr>
        <w:t xml:space="preserve">Select the </w:t>
      </w:r>
      <w:r w:rsidR="005172B1" w:rsidRPr="00ED0FAC">
        <w:rPr>
          <w:sz w:val="20"/>
          <w:szCs w:val="20"/>
        </w:rPr>
        <w:t xml:space="preserve">Expiration Date Status Value </w:t>
      </w:r>
    </w:p>
    <w:p w14:paraId="5418C159" w14:textId="6DB6717E" w:rsidR="005172B1" w:rsidRPr="00183595" w:rsidRDefault="005172B1">
      <w:pPr>
        <w:pStyle w:val="NumberedParagraph"/>
        <w:numPr>
          <w:ilvl w:val="0"/>
          <w:numId w:val="25"/>
        </w:numPr>
        <w:spacing w:before="60" w:after="60" w:line="240" w:lineRule="auto"/>
        <w:rPr>
          <w:rFonts w:ascii="Times New Roman" w:hAnsi="Times New Roman"/>
          <w:b w:val="0"/>
          <w:bCs/>
        </w:rPr>
      </w:pPr>
      <w:r w:rsidRPr="008C2BAB">
        <w:rPr>
          <w:rFonts w:ascii="Times New Roman" w:hAnsi="Times New Roman"/>
          <w:b w:val="0"/>
          <w:bCs/>
        </w:rPr>
        <w:t xml:space="preserve">Choose </w:t>
      </w:r>
      <w:r w:rsidRPr="00183595">
        <w:rPr>
          <w:rFonts w:ascii="Times New Roman" w:hAnsi="Times New Roman"/>
        </w:rPr>
        <w:t>Expired</w:t>
      </w:r>
      <w:r w:rsidRPr="005172B1">
        <w:rPr>
          <w:rFonts w:ascii="Times New Roman" w:hAnsi="Times New Roman"/>
          <w:b w:val="0"/>
          <w:bCs/>
        </w:rPr>
        <w:t xml:space="preserve"> to display only prescribers w</w:t>
      </w:r>
      <w:r>
        <w:rPr>
          <w:rFonts w:ascii="Times New Roman" w:hAnsi="Times New Roman"/>
          <w:b w:val="0"/>
          <w:bCs/>
        </w:rPr>
        <w:t>ith a</w:t>
      </w:r>
      <w:r w:rsidRPr="005172B1">
        <w:rPr>
          <w:rFonts w:ascii="Times New Roman" w:hAnsi="Times New Roman"/>
          <w:b w:val="0"/>
          <w:bCs/>
        </w:rPr>
        <w:t xml:space="preserve"> </w:t>
      </w:r>
      <w:r>
        <w:rPr>
          <w:rFonts w:ascii="Times New Roman" w:hAnsi="Times New Roman"/>
          <w:b w:val="0"/>
          <w:bCs/>
        </w:rPr>
        <w:t xml:space="preserve">DEA </w:t>
      </w:r>
      <w:r w:rsidR="005C68D7">
        <w:rPr>
          <w:rFonts w:ascii="Times New Roman" w:hAnsi="Times New Roman"/>
          <w:b w:val="0"/>
          <w:bCs/>
        </w:rPr>
        <w:t>N</w:t>
      </w:r>
      <w:r>
        <w:rPr>
          <w:rFonts w:ascii="Times New Roman" w:hAnsi="Times New Roman"/>
          <w:b w:val="0"/>
          <w:bCs/>
        </w:rPr>
        <w:t xml:space="preserve">umber whose expiration date is </w:t>
      </w:r>
      <w:r w:rsidRPr="00183595">
        <w:rPr>
          <w:rFonts w:ascii="Times New Roman" w:hAnsi="Times New Roman"/>
          <w:b w:val="0"/>
          <w:bCs/>
        </w:rPr>
        <w:t>in the past</w:t>
      </w:r>
      <w:r w:rsidR="00585A21">
        <w:rPr>
          <w:rFonts w:ascii="Times New Roman" w:hAnsi="Times New Roman"/>
          <w:b w:val="0"/>
          <w:bCs/>
        </w:rPr>
        <w:t>.</w:t>
      </w:r>
    </w:p>
    <w:p w14:paraId="1C6B20C8" w14:textId="5A728E61" w:rsidR="005172B1" w:rsidRPr="00183595" w:rsidRDefault="005172B1">
      <w:pPr>
        <w:pStyle w:val="NumberedParagraph"/>
        <w:numPr>
          <w:ilvl w:val="0"/>
          <w:numId w:val="25"/>
        </w:numPr>
        <w:spacing w:before="60" w:after="60" w:line="240" w:lineRule="auto"/>
        <w:rPr>
          <w:rFonts w:ascii="Times New Roman" w:hAnsi="Times New Roman"/>
          <w:b w:val="0"/>
          <w:bCs/>
        </w:rPr>
      </w:pPr>
      <w:r w:rsidRPr="00183595">
        <w:rPr>
          <w:rFonts w:ascii="Times New Roman" w:hAnsi="Times New Roman"/>
          <w:b w:val="0"/>
          <w:bCs/>
        </w:rPr>
        <w:t xml:space="preserve">Choose </w:t>
      </w:r>
      <w:r w:rsidRPr="00CC0777">
        <w:rPr>
          <w:rFonts w:ascii="Times New Roman" w:hAnsi="Times New Roman"/>
        </w:rPr>
        <w:t>No Expiration Date</w:t>
      </w:r>
      <w:r w:rsidRPr="00CC0777">
        <w:rPr>
          <w:rFonts w:ascii="Times New Roman" w:hAnsi="Times New Roman"/>
          <w:b w:val="0"/>
          <w:bCs/>
        </w:rPr>
        <w:t xml:space="preserve"> to display only prescribers with a DEA </w:t>
      </w:r>
      <w:r w:rsidR="005C68D7">
        <w:rPr>
          <w:rFonts w:ascii="Times New Roman" w:hAnsi="Times New Roman"/>
          <w:b w:val="0"/>
          <w:bCs/>
        </w:rPr>
        <w:t>N</w:t>
      </w:r>
      <w:r w:rsidRPr="00CC0777">
        <w:rPr>
          <w:rFonts w:ascii="Times New Roman" w:hAnsi="Times New Roman"/>
          <w:b w:val="0"/>
          <w:bCs/>
        </w:rPr>
        <w:t xml:space="preserve">umber </w:t>
      </w:r>
      <w:r w:rsidR="00183595" w:rsidRPr="00CC0777">
        <w:rPr>
          <w:rFonts w:ascii="Times New Roman" w:hAnsi="Times New Roman"/>
          <w:b w:val="0"/>
          <w:bCs/>
        </w:rPr>
        <w:t xml:space="preserve">that </w:t>
      </w:r>
      <w:r w:rsidRPr="00183595">
        <w:rPr>
          <w:rFonts w:ascii="Times New Roman" w:hAnsi="Times New Roman"/>
          <w:b w:val="0"/>
          <w:bCs/>
        </w:rPr>
        <w:t>does not have an expiration date</w:t>
      </w:r>
      <w:r w:rsidR="00585A21">
        <w:rPr>
          <w:rFonts w:ascii="Times New Roman" w:hAnsi="Times New Roman"/>
          <w:b w:val="0"/>
          <w:bCs/>
        </w:rPr>
        <w:t>.</w:t>
      </w:r>
    </w:p>
    <w:p w14:paraId="57E184D2" w14:textId="51F90EC2" w:rsidR="005172B1" w:rsidRDefault="005172B1">
      <w:pPr>
        <w:pStyle w:val="NumberedParagraph"/>
        <w:numPr>
          <w:ilvl w:val="0"/>
          <w:numId w:val="25"/>
        </w:numPr>
        <w:spacing w:before="60" w:after="60" w:line="240" w:lineRule="auto"/>
        <w:rPr>
          <w:rFonts w:ascii="Times New Roman" w:hAnsi="Times New Roman"/>
          <w:b w:val="0"/>
          <w:bCs/>
        </w:rPr>
      </w:pPr>
      <w:r w:rsidRPr="005172B1">
        <w:rPr>
          <w:rFonts w:ascii="Times New Roman" w:hAnsi="Times New Roman"/>
          <w:b w:val="0"/>
          <w:bCs/>
        </w:rPr>
        <w:t xml:space="preserve">Choose </w:t>
      </w:r>
      <w:r w:rsidRPr="00183595">
        <w:rPr>
          <w:rFonts w:ascii="Times New Roman" w:hAnsi="Times New Roman"/>
        </w:rPr>
        <w:t>Less than 30 Days</w:t>
      </w:r>
      <w:r w:rsidRPr="005172B1">
        <w:rPr>
          <w:rFonts w:ascii="Times New Roman" w:hAnsi="Times New Roman"/>
          <w:b w:val="0"/>
          <w:bCs/>
        </w:rPr>
        <w:t xml:space="preserve"> to display only prescribers w</w:t>
      </w:r>
      <w:r>
        <w:rPr>
          <w:rFonts w:ascii="Times New Roman" w:hAnsi="Times New Roman"/>
          <w:b w:val="0"/>
          <w:bCs/>
        </w:rPr>
        <w:t>ith a</w:t>
      </w:r>
      <w:r w:rsidRPr="005172B1">
        <w:rPr>
          <w:rFonts w:ascii="Times New Roman" w:hAnsi="Times New Roman"/>
          <w:b w:val="0"/>
          <w:bCs/>
        </w:rPr>
        <w:t xml:space="preserve"> </w:t>
      </w:r>
      <w:r>
        <w:rPr>
          <w:rFonts w:ascii="Times New Roman" w:hAnsi="Times New Roman"/>
          <w:b w:val="0"/>
          <w:bCs/>
        </w:rPr>
        <w:t xml:space="preserve">DEA </w:t>
      </w:r>
      <w:r w:rsidR="005C68D7">
        <w:rPr>
          <w:rFonts w:ascii="Times New Roman" w:hAnsi="Times New Roman"/>
          <w:b w:val="0"/>
          <w:bCs/>
        </w:rPr>
        <w:t>N</w:t>
      </w:r>
      <w:r>
        <w:rPr>
          <w:rFonts w:ascii="Times New Roman" w:hAnsi="Times New Roman"/>
          <w:b w:val="0"/>
          <w:bCs/>
        </w:rPr>
        <w:t xml:space="preserve">umber which expires within 30 </w:t>
      </w:r>
      <w:r w:rsidRPr="00183595">
        <w:rPr>
          <w:rFonts w:ascii="Times New Roman" w:hAnsi="Times New Roman"/>
          <w:b w:val="0"/>
          <w:bCs/>
        </w:rPr>
        <w:t>days</w:t>
      </w:r>
      <w:r w:rsidR="00585A21">
        <w:rPr>
          <w:rFonts w:ascii="Times New Roman" w:hAnsi="Times New Roman"/>
          <w:b w:val="0"/>
          <w:bCs/>
        </w:rPr>
        <w:t>.</w:t>
      </w:r>
    </w:p>
    <w:p w14:paraId="1417D45F" w14:textId="49817FDD" w:rsidR="005172B1" w:rsidRPr="005172B1" w:rsidRDefault="005172B1">
      <w:pPr>
        <w:pStyle w:val="DSSECSBodyText"/>
        <w:numPr>
          <w:ilvl w:val="0"/>
          <w:numId w:val="27"/>
        </w:numPr>
        <w:spacing w:after="120" w:line="240" w:lineRule="auto"/>
        <w:rPr>
          <w:b/>
          <w:bCs/>
        </w:rPr>
      </w:pPr>
      <w:r w:rsidRPr="005172B1">
        <w:rPr>
          <w:bCs/>
        </w:rPr>
        <w:t xml:space="preserve">Choose </w:t>
      </w:r>
      <w:r w:rsidRPr="00585A21">
        <w:rPr>
          <w:b/>
          <w:bCs/>
        </w:rPr>
        <w:t>Less than 90 Days</w:t>
      </w:r>
      <w:r w:rsidRPr="005172B1">
        <w:rPr>
          <w:bCs/>
        </w:rPr>
        <w:t xml:space="preserve"> to display only prescribers w</w:t>
      </w:r>
      <w:r>
        <w:rPr>
          <w:bCs/>
        </w:rPr>
        <w:t>ith a</w:t>
      </w:r>
      <w:r w:rsidRPr="005172B1">
        <w:rPr>
          <w:bCs/>
        </w:rPr>
        <w:t xml:space="preserve"> </w:t>
      </w:r>
      <w:r>
        <w:rPr>
          <w:bCs/>
        </w:rPr>
        <w:t xml:space="preserve">DEA </w:t>
      </w:r>
      <w:r w:rsidR="005C68D7">
        <w:rPr>
          <w:bCs/>
        </w:rPr>
        <w:t>N</w:t>
      </w:r>
      <w:r>
        <w:rPr>
          <w:bCs/>
        </w:rPr>
        <w:t>umber which expires within 90 days</w:t>
      </w:r>
      <w:r w:rsidR="00585A21">
        <w:rPr>
          <w:bCs/>
        </w:rPr>
        <w:t>.</w:t>
      </w:r>
    </w:p>
    <w:p w14:paraId="20D0BB8C" w14:textId="46DCCE92" w:rsidR="000227DF" w:rsidRPr="00437EED" w:rsidRDefault="000227DF">
      <w:pPr>
        <w:pStyle w:val="NumberedParagraph"/>
        <w:keepNext/>
        <w:rPr>
          <w:sz w:val="20"/>
          <w:szCs w:val="20"/>
        </w:rPr>
      </w:pPr>
      <w:r w:rsidRPr="00437EED">
        <w:rPr>
          <w:sz w:val="20"/>
          <w:szCs w:val="20"/>
        </w:rPr>
        <w:lastRenderedPageBreak/>
        <w:t xml:space="preserve">Preview, Print or Cancel the </w:t>
      </w:r>
      <w:r w:rsidR="005172B1" w:rsidRPr="00437EED">
        <w:rPr>
          <w:sz w:val="20"/>
          <w:szCs w:val="20"/>
        </w:rPr>
        <w:t>R</w:t>
      </w:r>
      <w:r w:rsidRPr="00437EED">
        <w:rPr>
          <w:sz w:val="20"/>
          <w:szCs w:val="20"/>
        </w:rPr>
        <w:t>eport</w:t>
      </w:r>
    </w:p>
    <w:p w14:paraId="1FED881D" w14:textId="7C2A6BFD" w:rsidR="005172B1" w:rsidRPr="003E17B6" w:rsidRDefault="005172B1">
      <w:pPr>
        <w:pStyle w:val="DSSECSBodyText"/>
        <w:numPr>
          <w:ilvl w:val="0"/>
          <w:numId w:val="27"/>
        </w:numPr>
        <w:spacing w:after="60" w:line="240" w:lineRule="auto"/>
      </w:pPr>
      <w:r w:rsidRPr="003E17B6">
        <w:t xml:space="preserve">Click the </w:t>
      </w:r>
      <w:r w:rsidRPr="00585A21">
        <w:rPr>
          <w:b/>
          <w:bCs/>
        </w:rPr>
        <w:t>Preview</w:t>
      </w:r>
      <w:r w:rsidRPr="003E17B6">
        <w:t xml:space="preserve"> button </w:t>
      </w:r>
      <w:r w:rsidR="00437EED" w:rsidRPr="003E17B6">
        <w:t>to</w:t>
      </w:r>
      <w:r w:rsidRPr="003E17B6">
        <w:t xml:space="preserve"> launch a new window containing the report output based on the selection criteria.</w:t>
      </w:r>
    </w:p>
    <w:p w14:paraId="41D5D73D" w14:textId="195EDC0E" w:rsidR="005172B1" w:rsidRPr="003E17B6" w:rsidRDefault="005172B1">
      <w:pPr>
        <w:pStyle w:val="DSSECSBodyText"/>
        <w:numPr>
          <w:ilvl w:val="0"/>
          <w:numId w:val="27"/>
        </w:numPr>
        <w:spacing w:after="60" w:line="240" w:lineRule="auto"/>
      </w:pPr>
      <w:r w:rsidRPr="003E17B6">
        <w:t xml:space="preserve">Click the </w:t>
      </w:r>
      <w:r w:rsidRPr="00A31B6E">
        <w:rPr>
          <w:b/>
          <w:bCs/>
        </w:rPr>
        <w:t>Print</w:t>
      </w:r>
      <w:r w:rsidRPr="003E17B6">
        <w:t xml:space="preserve"> button </w:t>
      </w:r>
      <w:r w:rsidR="00437EED" w:rsidRPr="003E17B6">
        <w:t>to</w:t>
      </w:r>
      <w:r w:rsidRPr="003E17B6">
        <w:t xml:space="preserve"> </w:t>
      </w:r>
      <w:r w:rsidR="00437EED" w:rsidRPr="003E17B6">
        <w:t>open</w:t>
      </w:r>
      <w:r w:rsidRPr="003E17B6">
        <w:t xml:space="preserve"> a dialog window allowing the user to direct the report output to a print device.</w:t>
      </w:r>
    </w:p>
    <w:p w14:paraId="5434E246" w14:textId="623F19AC" w:rsidR="005172B1" w:rsidRPr="00854E57" w:rsidRDefault="005172B1">
      <w:pPr>
        <w:pStyle w:val="DSSECSBodyText"/>
        <w:numPr>
          <w:ilvl w:val="0"/>
          <w:numId w:val="27"/>
        </w:numPr>
        <w:spacing w:after="240" w:line="240" w:lineRule="auto"/>
      </w:pPr>
      <w:r w:rsidRPr="003E17B6">
        <w:t>Click the</w:t>
      </w:r>
      <w:r w:rsidRPr="00A31B6E">
        <w:rPr>
          <w:b/>
          <w:bCs/>
        </w:rPr>
        <w:t xml:space="preserve"> Cancel</w:t>
      </w:r>
      <w:r>
        <w:rPr>
          <w:b/>
          <w:bCs/>
        </w:rPr>
        <w:t xml:space="preserve"> </w:t>
      </w:r>
      <w:r w:rsidRPr="003E17B6">
        <w:t xml:space="preserve">button </w:t>
      </w:r>
      <w:r w:rsidR="00437EED" w:rsidRPr="003E17B6">
        <w:t>to</w:t>
      </w:r>
      <w:r w:rsidRPr="003E17B6">
        <w:t xml:space="preserve"> return the user to the ePCS GUI Main Menu.</w:t>
      </w:r>
      <w:r>
        <w:rPr>
          <w:b/>
          <w:bCs/>
        </w:rPr>
        <w:t xml:space="preserve"> </w:t>
      </w:r>
    </w:p>
    <w:p w14:paraId="74A80AFB" w14:textId="23A845D0" w:rsidR="009D7496" w:rsidRDefault="009D7496" w:rsidP="00A31B6E">
      <w:pPr>
        <w:pStyle w:val="Caption"/>
        <w:jc w:val="center"/>
      </w:pPr>
      <w:bookmarkStart w:id="223" w:name="_Ref130818674"/>
      <w:bookmarkStart w:id="224" w:name="_Toc152015547"/>
      <w:r>
        <w:t xml:space="preserve">Figure </w:t>
      </w:r>
      <w:r>
        <w:fldChar w:fldCharType="begin"/>
      </w:r>
      <w:r>
        <w:instrText>SEQ Figure \* ARABIC</w:instrText>
      </w:r>
      <w:r>
        <w:fldChar w:fldCharType="separate"/>
      </w:r>
      <w:r w:rsidR="001A25A4">
        <w:rPr>
          <w:noProof/>
        </w:rPr>
        <w:t>25</w:t>
      </w:r>
      <w:r>
        <w:fldChar w:fldCharType="end"/>
      </w:r>
      <w:bookmarkEnd w:id="223"/>
      <w:r w:rsidR="007B2817">
        <w:t xml:space="preserve">: </w:t>
      </w:r>
      <w:r w:rsidR="007B2817" w:rsidRPr="007B2817">
        <w:t>DEA Expiration Date Report Selection Criteria</w:t>
      </w:r>
      <w:bookmarkEnd w:id="224"/>
    </w:p>
    <w:p w14:paraId="5C603847" w14:textId="16BCA529" w:rsidR="00E3060D" w:rsidRPr="00E3060D" w:rsidRDefault="00C10584" w:rsidP="003B6C1A">
      <w:pPr>
        <w:pStyle w:val="Figure"/>
      </w:pPr>
      <w:r>
        <w:rPr>
          <w:noProof/>
        </w:rPr>
        <w:drawing>
          <wp:inline distT="0" distB="0" distL="0" distR="0" wp14:anchorId="5E18D7FB" wp14:editId="2478B8DE">
            <wp:extent cx="5943600" cy="2672715"/>
            <wp:effectExtent l="19050" t="19050" r="19050" b="13335"/>
            <wp:docPr id="234" name="Picture 234" descr="The D E A Expiration Date Report is selected, and its selection criteria are shown, including choices for C P R S Access, Type of System Access, and Expiration Date Status. Buttons include Preview, Print, Cancel and Topic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he D E A Expiration Date Report is selected, and its selection criteria are shown, including choices for C P R S Access, Type of System Access, and Expiration Date Status. Buttons include Preview, Print, Cancel and Topic Help."/>
                    <pic:cNvPicPr/>
                  </pic:nvPicPr>
                  <pic:blipFill>
                    <a:blip r:embed="rId64"/>
                    <a:stretch>
                      <a:fillRect/>
                    </a:stretch>
                  </pic:blipFill>
                  <pic:spPr>
                    <a:xfrm>
                      <a:off x="0" y="0"/>
                      <a:ext cx="5943600" cy="2672715"/>
                    </a:xfrm>
                    <a:prstGeom prst="rect">
                      <a:avLst/>
                    </a:prstGeom>
                    <a:ln>
                      <a:solidFill>
                        <a:schemeClr val="tx1"/>
                      </a:solidFill>
                    </a:ln>
                  </pic:spPr>
                </pic:pic>
              </a:graphicData>
            </a:graphic>
          </wp:inline>
        </w:drawing>
      </w:r>
      <w:r w:rsidR="00745897">
        <w:rPr>
          <w:noProof/>
        </w:rPr>
        <w:t xml:space="preserve"> </w:t>
      </w:r>
    </w:p>
    <w:p w14:paraId="49F4ECB0" w14:textId="7E283C30" w:rsidR="004A73E4" w:rsidRDefault="00E3060D" w:rsidP="00A31B6E">
      <w:pPr>
        <w:pStyle w:val="BodyText"/>
        <w:rPr>
          <w:rFonts w:eastAsiaTheme="minorHAnsi"/>
        </w:rPr>
      </w:pPr>
      <w:r w:rsidRPr="007B6D08">
        <w:rPr>
          <w:rFonts w:eastAsiaTheme="minorHAnsi"/>
        </w:rPr>
        <w:t xml:space="preserve">The </w:t>
      </w:r>
      <w:r w:rsidR="005172B1" w:rsidRPr="00A31B6E">
        <w:rPr>
          <w:rFonts w:eastAsiaTheme="minorHAnsi"/>
          <w:b/>
          <w:bCs/>
        </w:rPr>
        <w:t>DEA Expiration Date Report</w:t>
      </w:r>
      <w:r w:rsidRPr="00A31B6E">
        <w:rPr>
          <w:rFonts w:eastAsiaTheme="minorHAnsi"/>
          <w:b/>
          <w:bCs/>
        </w:rPr>
        <w:t xml:space="preserve"> </w:t>
      </w:r>
      <w:r w:rsidRPr="002D18CE">
        <w:rPr>
          <w:rFonts w:eastAsiaTheme="minorHAnsi"/>
        </w:rPr>
        <w:t>(</w:t>
      </w:r>
      <w:r w:rsidR="002F33A7" w:rsidRPr="00A31B6E">
        <w:rPr>
          <w:rFonts w:eastAsiaTheme="minorHAnsi"/>
        </w:rPr>
        <w:fldChar w:fldCharType="begin"/>
      </w:r>
      <w:r w:rsidR="002F33A7" w:rsidRPr="00A31B6E">
        <w:rPr>
          <w:rFonts w:eastAsiaTheme="minorHAnsi"/>
        </w:rPr>
        <w:instrText xml:space="preserve"> REF _Ref130811365 \h </w:instrText>
      </w:r>
      <w:r w:rsidR="00A31B6E">
        <w:rPr>
          <w:rFonts w:eastAsiaTheme="minorHAnsi"/>
        </w:rPr>
        <w:instrText xml:space="preserve"> \* MERGEFORMAT </w:instrText>
      </w:r>
      <w:r w:rsidR="002F33A7" w:rsidRPr="00A31B6E">
        <w:rPr>
          <w:rFonts w:eastAsiaTheme="minorHAnsi"/>
        </w:rPr>
      </w:r>
      <w:r w:rsidR="002F33A7" w:rsidRPr="00A31B6E">
        <w:rPr>
          <w:rFonts w:eastAsiaTheme="minorHAnsi"/>
        </w:rPr>
        <w:fldChar w:fldCharType="separate"/>
      </w:r>
      <w:r w:rsidR="00973973">
        <w:t xml:space="preserve">Figure </w:t>
      </w:r>
      <w:r w:rsidR="00973973">
        <w:rPr>
          <w:noProof/>
        </w:rPr>
        <w:t>26</w:t>
      </w:r>
      <w:r w:rsidR="002F33A7" w:rsidRPr="00A31B6E">
        <w:rPr>
          <w:rFonts w:eastAsiaTheme="minorHAnsi"/>
        </w:rPr>
        <w:fldChar w:fldCharType="end"/>
      </w:r>
      <w:r w:rsidRPr="00A31B6E">
        <w:rPr>
          <w:rFonts w:eastAsiaTheme="minorHAnsi"/>
        </w:rPr>
        <w:t>) inc</w:t>
      </w:r>
      <w:r w:rsidRPr="007B6D08">
        <w:rPr>
          <w:rFonts w:eastAsiaTheme="minorHAnsi"/>
        </w:rPr>
        <w:t xml:space="preserve">ludes </w:t>
      </w:r>
      <w:r w:rsidR="005172B1">
        <w:rPr>
          <w:rFonts w:eastAsiaTheme="minorHAnsi"/>
        </w:rPr>
        <w:t xml:space="preserve">the </w:t>
      </w:r>
      <w:r w:rsidR="004A73E4">
        <w:rPr>
          <w:rFonts w:eastAsiaTheme="minorHAnsi"/>
        </w:rPr>
        <w:t>following fields:</w:t>
      </w:r>
    </w:p>
    <w:p w14:paraId="1EFBB925" w14:textId="6A7A26BD" w:rsidR="004A73E4" w:rsidRPr="00A31B6E" w:rsidRDefault="005172B1">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Term Date</w:t>
      </w:r>
      <w:r w:rsidR="004A73E4" w:rsidRPr="00A31B6E">
        <w:rPr>
          <w:rFonts w:ascii="Times New Roman" w:hAnsi="Times New Roman"/>
          <w:b w:val="0"/>
          <w:bCs/>
        </w:rPr>
        <w:t xml:space="preserve"> </w:t>
      </w:r>
      <w:r w:rsidR="004D3E5C" w:rsidRPr="00EB5123">
        <w:rPr>
          <w:rFonts w:ascii="Times New Roman" w:hAnsi="Times New Roman"/>
          <w:b w:val="0"/>
          <w:bCs/>
        </w:rPr>
        <w:t>–</w:t>
      </w:r>
      <w:r w:rsidR="004A73E4" w:rsidRPr="00A31B6E">
        <w:rPr>
          <w:rFonts w:ascii="Times New Roman" w:hAnsi="Times New Roman"/>
          <w:b w:val="0"/>
          <w:bCs/>
        </w:rPr>
        <w:t xml:space="preserve"> The date the DEA </w:t>
      </w:r>
      <w:r w:rsidR="005C68D7" w:rsidRPr="00A31B6E">
        <w:rPr>
          <w:rFonts w:ascii="Times New Roman" w:hAnsi="Times New Roman"/>
          <w:b w:val="0"/>
          <w:bCs/>
        </w:rPr>
        <w:t>N</w:t>
      </w:r>
      <w:r w:rsidR="004A73E4" w:rsidRPr="00A31B6E">
        <w:rPr>
          <w:rFonts w:ascii="Times New Roman" w:hAnsi="Times New Roman"/>
          <w:b w:val="0"/>
          <w:bCs/>
        </w:rPr>
        <w:t>umber expires</w:t>
      </w:r>
      <w:r w:rsidR="00482E03" w:rsidRPr="00A31B6E">
        <w:rPr>
          <w:rFonts w:ascii="Times New Roman" w:hAnsi="Times New Roman"/>
          <w:b w:val="0"/>
          <w:bCs/>
        </w:rPr>
        <w:t xml:space="preserve">. The source is the NEW PERSON file (#200), </w:t>
      </w:r>
      <w:r w:rsidR="006526B2" w:rsidRPr="00A31B6E">
        <w:rPr>
          <w:rFonts w:ascii="Times New Roman" w:hAnsi="Times New Roman"/>
          <w:b w:val="0"/>
          <w:bCs/>
        </w:rPr>
        <w:t>TERMINATION DATE field (#9.2)</w:t>
      </w:r>
      <w:r w:rsidR="004A4746">
        <w:rPr>
          <w:rFonts w:ascii="Times New Roman" w:hAnsi="Times New Roman"/>
          <w:b w:val="0"/>
          <w:bCs/>
        </w:rPr>
        <w:t>.</w:t>
      </w:r>
    </w:p>
    <w:p w14:paraId="30F82733" w14:textId="106A57CB" w:rsidR="004A73E4" w:rsidRPr="00A31B6E" w:rsidRDefault="004A73E4">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Name</w:t>
      </w:r>
      <w:r w:rsidRPr="00A31B6E">
        <w:rPr>
          <w:rFonts w:ascii="Times New Roman" w:hAnsi="Times New Roman"/>
          <w:b w:val="0"/>
          <w:bCs/>
        </w:rPr>
        <w:t xml:space="preserve"> – The name of the prescriber to whom the DEA </w:t>
      </w:r>
      <w:r w:rsidR="005C68D7" w:rsidRPr="00A31B6E">
        <w:rPr>
          <w:rFonts w:ascii="Times New Roman" w:hAnsi="Times New Roman"/>
          <w:b w:val="0"/>
          <w:bCs/>
        </w:rPr>
        <w:t>N</w:t>
      </w:r>
      <w:r w:rsidRPr="00A31B6E">
        <w:rPr>
          <w:rFonts w:ascii="Times New Roman" w:hAnsi="Times New Roman"/>
          <w:b w:val="0"/>
          <w:bCs/>
        </w:rPr>
        <w:t>umber is assigned</w:t>
      </w:r>
      <w:r w:rsidR="006526B2" w:rsidRPr="00A31B6E">
        <w:rPr>
          <w:rFonts w:ascii="Times New Roman" w:hAnsi="Times New Roman"/>
          <w:b w:val="0"/>
          <w:bCs/>
        </w:rPr>
        <w:t>. The source is the NEW PERSON file (#200), NAME field (#.01)</w:t>
      </w:r>
      <w:r w:rsidR="004A4746">
        <w:rPr>
          <w:rFonts w:ascii="Times New Roman" w:hAnsi="Times New Roman"/>
          <w:b w:val="0"/>
          <w:bCs/>
        </w:rPr>
        <w:t>.</w:t>
      </w:r>
    </w:p>
    <w:p w14:paraId="41C5ED54" w14:textId="5CAEC35E" w:rsidR="004A73E4" w:rsidRPr="00A31B6E" w:rsidRDefault="004A73E4">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DEA</w:t>
      </w:r>
      <w:r w:rsidRPr="00A31B6E">
        <w:rPr>
          <w:rFonts w:ascii="Times New Roman" w:hAnsi="Times New Roman"/>
          <w:b w:val="0"/>
          <w:bCs/>
        </w:rPr>
        <w:t xml:space="preserve"> – The DEA </w:t>
      </w:r>
      <w:r w:rsidR="005C68D7" w:rsidRPr="00A31B6E">
        <w:rPr>
          <w:rFonts w:ascii="Times New Roman" w:hAnsi="Times New Roman"/>
          <w:b w:val="0"/>
          <w:bCs/>
        </w:rPr>
        <w:t>N</w:t>
      </w:r>
      <w:r w:rsidRPr="00A31B6E">
        <w:rPr>
          <w:rFonts w:ascii="Times New Roman" w:hAnsi="Times New Roman"/>
          <w:b w:val="0"/>
          <w:bCs/>
        </w:rPr>
        <w:t>umber associated with the record</w:t>
      </w:r>
      <w:r w:rsidR="006526B2" w:rsidRPr="00A31B6E">
        <w:rPr>
          <w:rFonts w:ascii="Times New Roman" w:hAnsi="Times New Roman"/>
          <w:b w:val="0"/>
          <w:bCs/>
        </w:rPr>
        <w:t>. The source is the DEA NUMBERS file (#8991.9), DEA field (#.01)</w:t>
      </w:r>
      <w:r w:rsidR="004A4746">
        <w:rPr>
          <w:rFonts w:ascii="Times New Roman" w:hAnsi="Times New Roman"/>
          <w:b w:val="0"/>
          <w:bCs/>
        </w:rPr>
        <w:t>.</w:t>
      </w:r>
    </w:p>
    <w:p w14:paraId="09CCDDA3" w14:textId="75767B34" w:rsidR="004A73E4" w:rsidRPr="00A31B6E" w:rsidRDefault="004A73E4">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 xml:space="preserve">DEA Exp Dt </w:t>
      </w:r>
      <w:r w:rsidRPr="00A31B6E">
        <w:rPr>
          <w:rFonts w:ascii="Times New Roman" w:hAnsi="Times New Roman"/>
          <w:b w:val="0"/>
          <w:bCs/>
        </w:rPr>
        <w:t>– The expiration date of the record as found in the D</w:t>
      </w:r>
      <w:r w:rsidR="00CB1F9C" w:rsidRPr="00A31B6E">
        <w:rPr>
          <w:rFonts w:ascii="Times New Roman" w:hAnsi="Times New Roman"/>
          <w:b w:val="0"/>
          <w:bCs/>
        </w:rPr>
        <w:t>O</w:t>
      </w:r>
      <w:r w:rsidRPr="00A31B6E">
        <w:rPr>
          <w:rFonts w:ascii="Times New Roman" w:hAnsi="Times New Roman"/>
          <w:b w:val="0"/>
          <w:bCs/>
        </w:rPr>
        <w:t>J file</w:t>
      </w:r>
      <w:r w:rsidR="006526B2" w:rsidRPr="00A31B6E">
        <w:rPr>
          <w:rFonts w:ascii="Times New Roman" w:hAnsi="Times New Roman"/>
          <w:b w:val="0"/>
          <w:bCs/>
        </w:rPr>
        <w:t>. The source is the DEA NUMBERS file (#8991.9), EXPIRATION DATE field (#.04)</w:t>
      </w:r>
      <w:r w:rsidR="004A4746">
        <w:rPr>
          <w:rFonts w:ascii="Times New Roman" w:hAnsi="Times New Roman"/>
          <w:b w:val="0"/>
          <w:bCs/>
        </w:rPr>
        <w:t>.</w:t>
      </w:r>
    </w:p>
    <w:p w14:paraId="437163A6" w14:textId="7FAB6881" w:rsidR="004A73E4" w:rsidRPr="00A31B6E" w:rsidRDefault="004A73E4">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Last Sign-On</w:t>
      </w:r>
      <w:r w:rsidRPr="00A31B6E">
        <w:rPr>
          <w:rFonts w:ascii="Times New Roman" w:hAnsi="Times New Roman"/>
          <w:b w:val="0"/>
          <w:bCs/>
        </w:rPr>
        <w:t xml:space="preserve"> – The date the prescriber last signed </w:t>
      </w:r>
      <w:proofErr w:type="gramStart"/>
      <w:r w:rsidRPr="00A31B6E">
        <w:rPr>
          <w:rFonts w:ascii="Times New Roman" w:hAnsi="Times New Roman"/>
          <w:b w:val="0"/>
          <w:bCs/>
        </w:rPr>
        <w:t>in to</w:t>
      </w:r>
      <w:proofErr w:type="gramEnd"/>
      <w:r w:rsidRPr="00A31B6E">
        <w:rPr>
          <w:rFonts w:ascii="Times New Roman" w:hAnsi="Times New Roman"/>
          <w:b w:val="0"/>
          <w:bCs/>
        </w:rPr>
        <w:t xml:space="preserve"> VistA</w:t>
      </w:r>
      <w:r w:rsidR="006526B2" w:rsidRPr="00A31B6E">
        <w:rPr>
          <w:rFonts w:ascii="Times New Roman" w:hAnsi="Times New Roman"/>
          <w:b w:val="0"/>
          <w:bCs/>
        </w:rPr>
        <w:t>. The source is the NEW PERSON file (#200), LAST SIGN-ON</w:t>
      </w:r>
      <w:r w:rsidR="002A2726">
        <w:rPr>
          <w:rFonts w:ascii="Times New Roman" w:hAnsi="Times New Roman"/>
          <w:b w:val="0"/>
          <w:bCs/>
        </w:rPr>
        <w:t xml:space="preserve"> DATE/TIME</w:t>
      </w:r>
      <w:r w:rsidR="006526B2" w:rsidRPr="00A31B6E">
        <w:rPr>
          <w:rFonts w:ascii="Times New Roman" w:hAnsi="Times New Roman"/>
          <w:b w:val="0"/>
          <w:bCs/>
        </w:rPr>
        <w:t xml:space="preserve"> field (#202)</w:t>
      </w:r>
      <w:r w:rsidR="004A4746">
        <w:rPr>
          <w:rFonts w:ascii="Times New Roman" w:hAnsi="Times New Roman"/>
          <w:b w:val="0"/>
          <w:bCs/>
        </w:rPr>
        <w:t>.</w:t>
      </w:r>
    </w:p>
    <w:p w14:paraId="6E3EBE8F" w14:textId="7B96CC95" w:rsidR="004A73E4" w:rsidRPr="00A31B6E" w:rsidRDefault="004A73E4">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Title</w:t>
      </w:r>
      <w:r w:rsidRPr="00A31B6E">
        <w:rPr>
          <w:rFonts w:ascii="Times New Roman" w:hAnsi="Times New Roman"/>
          <w:b w:val="0"/>
          <w:bCs/>
        </w:rPr>
        <w:t xml:space="preserve"> – The title of the prescriber as found in the</w:t>
      </w:r>
      <w:r w:rsidR="00EA5CB8" w:rsidRPr="00A31B6E">
        <w:rPr>
          <w:rFonts w:ascii="Times New Roman" w:hAnsi="Times New Roman"/>
          <w:b w:val="0"/>
          <w:bCs/>
        </w:rPr>
        <w:t xml:space="preserve"> TITLE </w:t>
      </w:r>
      <w:r w:rsidRPr="00A31B6E">
        <w:rPr>
          <w:rFonts w:ascii="Times New Roman" w:hAnsi="Times New Roman"/>
          <w:b w:val="0"/>
          <w:bCs/>
        </w:rPr>
        <w:t>field (#</w:t>
      </w:r>
      <w:r w:rsidR="00EA5CB8" w:rsidRPr="00A31B6E">
        <w:rPr>
          <w:rFonts w:ascii="Times New Roman" w:hAnsi="Times New Roman"/>
          <w:b w:val="0"/>
          <w:bCs/>
        </w:rPr>
        <w:t>8)</w:t>
      </w:r>
      <w:r w:rsidRPr="00A31B6E">
        <w:rPr>
          <w:rFonts w:ascii="Times New Roman" w:hAnsi="Times New Roman"/>
          <w:b w:val="0"/>
          <w:bCs/>
        </w:rPr>
        <w:t xml:space="preserve"> of the NEW PERSON file (#200)</w:t>
      </w:r>
      <w:r w:rsidR="00EA5CB8" w:rsidRPr="00A31B6E">
        <w:rPr>
          <w:rFonts w:ascii="Times New Roman" w:hAnsi="Times New Roman"/>
          <w:b w:val="0"/>
          <w:bCs/>
        </w:rPr>
        <w:t>, which is a pointer to the NAME field (#.01) in the TITLE file (#3.1)</w:t>
      </w:r>
      <w:r w:rsidR="004A4746">
        <w:rPr>
          <w:rFonts w:ascii="Times New Roman" w:hAnsi="Times New Roman"/>
          <w:b w:val="0"/>
          <w:bCs/>
        </w:rPr>
        <w:t>.</w:t>
      </w:r>
    </w:p>
    <w:p w14:paraId="49A4DBF8" w14:textId="6828B41D" w:rsidR="005B3023" w:rsidRPr="00A31B6E" w:rsidRDefault="004A73E4">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Service/Section</w:t>
      </w:r>
      <w:r w:rsidRPr="00A31B6E">
        <w:rPr>
          <w:rFonts w:ascii="Times New Roman" w:hAnsi="Times New Roman"/>
          <w:b w:val="0"/>
          <w:bCs/>
        </w:rPr>
        <w:t xml:space="preserve"> – The medical service or section to which the prescriber is assigned</w:t>
      </w:r>
      <w:r w:rsidR="006526B2" w:rsidRPr="00A31B6E">
        <w:rPr>
          <w:rFonts w:ascii="Times New Roman" w:hAnsi="Times New Roman"/>
          <w:b w:val="0"/>
          <w:bCs/>
        </w:rPr>
        <w:t>. The source is the NEW PERSON file (#200), SERVICE/SECTION field (#29)</w:t>
      </w:r>
      <w:r w:rsidR="004A4746">
        <w:rPr>
          <w:rFonts w:ascii="Times New Roman" w:hAnsi="Times New Roman"/>
          <w:b w:val="0"/>
          <w:bCs/>
        </w:rPr>
        <w:t>.</w:t>
      </w:r>
    </w:p>
    <w:p w14:paraId="3F83B5B7" w14:textId="0AB973BF" w:rsidR="004A73E4" w:rsidRPr="00A31B6E" w:rsidRDefault="005B3023">
      <w:pPr>
        <w:pStyle w:val="NumberedParagraph"/>
        <w:numPr>
          <w:ilvl w:val="0"/>
          <w:numId w:val="25"/>
        </w:numPr>
        <w:spacing w:before="60" w:after="120" w:line="240" w:lineRule="auto"/>
        <w:rPr>
          <w:rFonts w:ascii="Times New Roman" w:hAnsi="Times New Roman"/>
          <w:b w:val="0"/>
          <w:bCs/>
        </w:rPr>
      </w:pPr>
      <w:r w:rsidRPr="00A31B6E">
        <w:rPr>
          <w:rFonts w:ascii="Times New Roman" w:hAnsi="Times New Roman"/>
        </w:rPr>
        <w:t xml:space="preserve">Remarks </w:t>
      </w:r>
      <w:r w:rsidRPr="00A31B6E">
        <w:rPr>
          <w:rFonts w:ascii="Times New Roman" w:hAnsi="Times New Roman"/>
          <w:b w:val="0"/>
          <w:bCs/>
        </w:rPr>
        <w:t xml:space="preserve">– Free text entered by the </w:t>
      </w:r>
      <w:r w:rsidR="00C004BA">
        <w:rPr>
          <w:rFonts w:ascii="Times New Roman" w:hAnsi="Times New Roman"/>
          <w:b w:val="0"/>
          <w:bCs/>
        </w:rPr>
        <w:t>user</w:t>
      </w:r>
      <w:r w:rsidR="006526B2" w:rsidRPr="00A31B6E">
        <w:rPr>
          <w:rFonts w:ascii="Times New Roman" w:hAnsi="Times New Roman"/>
          <w:b w:val="0"/>
          <w:bCs/>
        </w:rPr>
        <w:t>.</w:t>
      </w:r>
    </w:p>
    <w:p w14:paraId="725BF194" w14:textId="0363D34A" w:rsidR="00884061" w:rsidRDefault="00E3060D" w:rsidP="00A31B6E">
      <w:pPr>
        <w:pStyle w:val="BodyText"/>
      </w:pPr>
      <w:r w:rsidRPr="00F94D33">
        <w:t>After previewing the report, the user will have the option to print or close the report</w:t>
      </w:r>
      <w:r w:rsidR="004D3E5C">
        <w:t xml:space="preserve"> as shown in </w:t>
      </w:r>
      <w:r w:rsidR="004D3E5C">
        <w:fldChar w:fldCharType="begin"/>
      </w:r>
      <w:r w:rsidR="004D3E5C">
        <w:instrText xml:space="preserve"> REF _Ref130811365 \h </w:instrText>
      </w:r>
      <w:r w:rsidR="004D3E5C">
        <w:fldChar w:fldCharType="separate"/>
      </w:r>
      <w:r w:rsidR="008D71E8">
        <w:t xml:space="preserve">Figure </w:t>
      </w:r>
      <w:r w:rsidR="008D71E8">
        <w:rPr>
          <w:noProof/>
        </w:rPr>
        <w:t>26</w:t>
      </w:r>
      <w:r w:rsidR="004D3E5C">
        <w:fldChar w:fldCharType="end"/>
      </w:r>
      <w:r>
        <w:t>.</w:t>
      </w:r>
    </w:p>
    <w:p w14:paraId="33E51EB9" w14:textId="54ED6F65" w:rsidR="003537FB" w:rsidRDefault="003537FB" w:rsidP="00A31B6E">
      <w:pPr>
        <w:pStyle w:val="Caption"/>
        <w:jc w:val="center"/>
      </w:pPr>
      <w:bookmarkStart w:id="225" w:name="_Ref130811365"/>
      <w:bookmarkStart w:id="226" w:name="_Toc152015548"/>
      <w:r>
        <w:lastRenderedPageBreak/>
        <w:t xml:space="preserve">Figure </w:t>
      </w:r>
      <w:r>
        <w:fldChar w:fldCharType="begin"/>
      </w:r>
      <w:r>
        <w:instrText>SEQ Figure \* ARABIC</w:instrText>
      </w:r>
      <w:r>
        <w:fldChar w:fldCharType="separate"/>
      </w:r>
      <w:r w:rsidR="001A25A4">
        <w:rPr>
          <w:noProof/>
        </w:rPr>
        <w:t>26</w:t>
      </w:r>
      <w:r>
        <w:fldChar w:fldCharType="end"/>
      </w:r>
      <w:bookmarkEnd w:id="225"/>
      <w:r>
        <w:t xml:space="preserve">: </w:t>
      </w:r>
      <w:r w:rsidR="007B2817" w:rsidRPr="007B2817">
        <w:t>Report Preview — DEA Expiration Date Report</w:t>
      </w:r>
      <w:bookmarkEnd w:id="226"/>
    </w:p>
    <w:p w14:paraId="2A90A4BC" w14:textId="3000D2A2" w:rsidR="00E3060D" w:rsidRPr="00E3060D" w:rsidRDefault="00EA5CB8" w:rsidP="003B6C1A">
      <w:pPr>
        <w:pStyle w:val="Figure"/>
      </w:pPr>
      <w:r>
        <w:rPr>
          <w:noProof/>
        </w:rPr>
        <w:drawing>
          <wp:inline distT="0" distB="0" distL="0" distR="0" wp14:anchorId="2A9D6393" wp14:editId="1B8D2C39">
            <wp:extent cx="5943600" cy="3818255"/>
            <wp:effectExtent l="0" t="0" r="0" b="0"/>
            <wp:docPr id="8" name="Picture 8" descr="Output from the D E A Expiration Date Report, including the Termination Date, name of prescriber, D E A number, D E A expiration date, date of last sign-on, prescriber's title and service / section, and any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utput from the D E A Expiration Date Report, including the Termination Date, name of prescriber, D E A number, D E A expiration date, date of last sign-on, prescriber's title and service / section, and any remarks."/>
                    <pic:cNvPicPr/>
                  </pic:nvPicPr>
                  <pic:blipFill>
                    <a:blip r:embed="rId65"/>
                    <a:stretch>
                      <a:fillRect/>
                    </a:stretch>
                  </pic:blipFill>
                  <pic:spPr>
                    <a:xfrm>
                      <a:off x="0" y="0"/>
                      <a:ext cx="5943600" cy="3818255"/>
                    </a:xfrm>
                    <a:prstGeom prst="rect">
                      <a:avLst/>
                    </a:prstGeom>
                  </pic:spPr>
                </pic:pic>
              </a:graphicData>
            </a:graphic>
          </wp:inline>
        </w:drawing>
      </w:r>
    </w:p>
    <w:p w14:paraId="3EA869B2" w14:textId="2E5D32F3" w:rsidR="000227DF" w:rsidRDefault="00682E57">
      <w:pPr>
        <w:pStyle w:val="Heading4"/>
      </w:pPr>
      <w:bookmarkStart w:id="227" w:name="_Toc152015511"/>
      <w:r>
        <w:t>Print Prescribers with Privileges</w:t>
      </w:r>
      <w:bookmarkEnd w:id="227"/>
    </w:p>
    <w:p w14:paraId="5DEB9B51" w14:textId="421A5DE9" w:rsidR="000227DF" w:rsidRDefault="000227DF" w:rsidP="00B82B19">
      <w:pPr>
        <w:pStyle w:val="BodyText"/>
      </w:pPr>
      <w:r>
        <w:t xml:space="preserve">The </w:t>
      </w:r>
      <w:r w:rsidR="00682E57" w:rsidRPr="00183595">
        <w:rPr>
          <w:b/>
          <w:bCs/>
        </w:rPr>
        <w:t>Print Prescribers with Privileges</w:t>
      </w:r>
      <w:r w:rsidR="00682E57">
        <w:t xml:space="preserve"> report</w:t>
      </w:r>
      <w:r w:rsidR="00B82B19">
        <w:t xml:space="preserve"> (</w:t>
      </w:r>
      <w:r w:rsidR="00480FAA">
        <w:fldChar w:fldCharType="begin"/>
      </w:r>
      <w:r w:rsidR="00480FAA">
        <w:instrText xml:space="preserve"> REF _Ref144800525 \h </w:instrText>
      </w:r>
      <w:r w:rsidR="00480FAA">
        <w:fldChar w:fldCharType="separate"/>
      </w:r>
      <w:r w:rsidR="00480FAA">
        <w:t xml:space="preserve">Figure </w:t>
      </w:r>
      <w:r w:rsidR="00480FAA">
        <w:rPr>
          <w:noProof/>
        </w:rPr>
        <w:t>27</w:t>
      </w:r>
      <w:r w:rsidR="00480FAA">
        <w:fldChar w:fldCharType="end"/>
      </w:r>
      <w:r w:rsidR="00B82B19">
        <w:t>)</w:t>
      </w:r>
      <w:r>
        <w:t xml:space="preserve"> displays </w:t>
      </w:r>
      <w:r w:rsidR="00DA361B">
        <w:t>all active users who have privileges to any of the controlled substance schedules II through V -and- have a DEA # or VA #. T</w:t>
      </w:r>
      <w:r w:rsidR="00682E57">
        <w:t xml:space="preserve">his report requires no selection criteria. </w:t>
      </w:r>
    </w:p>
    <w:p w14:paraId="69D89A7C" w14:textId="0A9EE13C" w:rsidR="00682E57" w:rsidRPr="00F028DA" w:rsidRDefault="00682E57">
      <w:pPr>
        <w:pStyle w:val="NumberedParagraph"/>
        <w:keepNext/>
        <w:numPr>
          <w:ilvl w:val="0"/>
          <w:numId w:val="31"/>
        </w:numPr>
        <w:rPr>
          <w:sz w:val="20"/>
          <w:szCs w:val="20"/>
        </w:rPr>
      </w:pPr>
      <w:r w:rsidRPr="00F028DA">
        <w:rPr>
          <w:sz w:val="20"/>
          <w:szCs w:val="20"/>
        </w:rPr>
        <w:t>Preview, Print</w:t>
      </w:r>
      <w:r w:rsidR="00F36DCC" w:rsidRPr="00F028DA">
        <w:rPr>
          <w:sz w:val="20"/>
          <w:szCs w:val="20"/>
        </w:rPr>
        <w:t>,</w:t>
      </w:r>
      <w:r w:rsidRPr="00F028DA">
        <w:rPr>
          <w:sz w:val="20"/>
          <w:szCs w:val="20"/>
        </w:rPr>
        <w:t xml:space="preserve"> or Cancel the Report</w:t>
      </w:r>
    </w:p>
    <w:p w14:paraId="35AB64C8" w14:textId="3CA2E12B" w:rsidR="00682E57" w:rsidRPr="004D3E5C" w:rsidRDefault="00682E57">
      <w:pPr>
        <w:pStyle w:val="NumberedParagraph"/>
        <w:numPr>
          <w:ilvl w:val="0"/>
          <w:numId w:val="25"/>
        </w:numPr>
        <w:spacing w:before="60" w:after="60" w:line="240" w:lineRule="auto"/>
        <w:rPr>
          <w:rFonts w:ascii="Times New Roman" w:hAnsi="Times New Roman"/>
          <w:b w:val="0"/>
          <w:bCs/>
        </w:rPr>
      </w:pPr>
      <w:r>
        <w:rPr>
          <w:rFonts w:ascii="Times New Roman" w:hAnsi="Times New Roman"/>
          <w:b w:val="0"/>
          <w:bCs/>
        </w:rPr>
        <w:t xml:space="preserve">Click the </w:t>
      </w:r>
      <w:r w:rsidRPr="005172B1">
        <w:rPr>
          <w:rFonts w:ascii="Times New Roman" w:hAnsi="Times New Roman"/>
        </w:rPr>
        <w:t>Preview</w:t>
      </w:r>
      <w:r>
        <w:rPr>
          <w:rFonts w:ascii="Times New Roman" w:hAnsi="Times New Roman"/>
          <w:b w:val="0"/>
          <w:bCs/>
        </w:rPr>
        <w:t xml:space="preserve"> button </w:t>
      </w:r>
      <w:r w:rsidR="00F028DA">
        <w:rPr>
          <w:rFonts w:ascii="Times New Roman" w:hAnsi="Times New Roman"/>
          <w:b w:val="0"/>
          <w:bCs/>
        </w:rPr>
        <w:t>to</w:t>
      </w:r>
      <w:r>
        <w:rPr>
          <w:rFonts w:ascii="Times New Roman" w:hAnsi="Times New Roman"/>
          <w:b w:val="0"/>
          <w:bCs/>
        </w:rPr>
        <w:t xml:space="preserve"> launch a new window containing the report output.</w:t>
      </w:r>
    </w:p>
    <w:p w14:paraId="0B462F6A" w14:textId="160BDB7F" w:rsidR="00682E57" w:rsidRPr="004D3E5C" w:rsidRDefault="00682E57">
      <w:pPr>
        <w:pStyle w:val="NumberedParagraph"/>
        <w:numPr>
          <w:ilvl w:val="0"/>
          <w:numId w:val="25"/>
        </w:numPr>
        <w:spacing w:before="60" w:after="60" w:line="240" w:lineRule="auto"/>
        <w:rPr>
          <w:rFonts w:ascii="Times New Roman" w:hAnsi="Times New Roman"/>
          <w:b w:val="0"/>
          <w:bCs/>
        </w:rPr>
      </w:pPr>
      <w:r>
        <w:rPr>
          <w:rFonts w:ascii="Times New Roman" w:hAnsi="Times New Roman"/>
          <w:b w:val="0"/>
          <w:bCs/>
        </w:rPr>
        <w:t xml:space="preserve">Click the </w:t>
      </w:r>
      <w:r w:rsidRPr="005172B1">
        <w:rPr>
          <w:rFonts w:ascii="Times New Roman" w:hAnsi="Times New Roman"/>
        </w:rPr>
        <w:t>Print</w:t>
      </w:r>
      <w:r>
        <w:rPr>
          <w:rFonts w:ascii="Times New Roman" w:hAnsi="Times New Roman"/>
          <w:b w:val="0"/>
          <w:bCs/>
        </w:rPr>
        <w:t xml:space="preserve"> button </w:t>
      </w:r>
      <w:r w:rsidR="00F028DA">
        <w:rPr>
          <w:rFonts w:ascii="Times New Roman" w:hAnsi="Times New Roman"/>
          <w:b w:val="0"/>
          <w:bCs/>
        </w:rPr>
        <w:t>to open</w:t>
      </w:r>
      <w:r>
        <w:rPr>
          <w:rFonts w:ascii="Times New Roman" w:hAnsi="Times New Roman"/>
          <w:b w:val="0"/>
          <w:bCs/>
        </w:rPr>
        <w:t xml:space="preserve"> a dialog window allowing the user to direct the report output to a print device.</w:t>
      </w:r>
    </w:p>
    <w:p w14:paraId="1EE21207" w14:textId="38225181" w:rsidR="000227DF" w:rsidRPr="004D3E5C" w:rsidRDefault="00682E57">
      <w:pPr>
        <w:pStyle w:val="NumberedParagraph"/>
        <w:numPr>
          <w:ilvl w:val="0"/>
          <w:numId w:val="25"/>
        </w:numPr>
        <w:spacing w:before="60" w:after="60" w:line="240" w:lineRule="auto"/>
        <w:rPr>
          <w:rFonts w:ascii="Times New Roman" w:hAnsi="Times New Roman"/>
          <w:b w:val="0"/>
          <w:bCs/>
        </w:rPr>
      </w:pPr>
      <w:r>
        <w:rPr>
          <w:rFonts w:ascii="Times New Roman" w:hAnsi="Times New Roman"/>
          <w:b w:val="0"/>
          <w:bCs/>
        </w:rPr>
        <w:t xml:space="preserve">Click the </w:t>
      </w:r>
      <w:r w:rsidRPr="005172B1">
        <w:rPr>
          <w:rFonts w:ascii="Times New Roman" w:hAnsi="Times New Roman"/>
        </w:rPr>
        <w:t>Cancel</w:t>
      </w:r>
      <w:r>
        <w:rPr>
          <w:rFonts w:ascii="Times New Roman" w:hAnsi="Times New Roman"/>
          <w:b w:val="0"/>
          <w:bCs/>
        </w:rPr>
        <w:t xml:space="preserve"> button </w:t>
      </w:r>
      <w:r w:rsidR="00F028DA">
        <w:rPr>
          <w:rFonts w:ascii="Times New Roman" w:hAnsi="Times New Roman"/>
          <w:b w:val="0"/>
          <w:bCs/>
        </w:rPr>
        <w:t>to</w:t>
      </w:r>
      <w:r>
        <w:rPr>
          <w:rFonts w:ascii="Times New Roman" w:hAnsi="Times New Roman"/>
          <w:b w:val="0"/>
          <w:bCs/>
        </w:rPr>
        <w:t xml:space="preserve"> return the user to the ePCS GUI Main Menu.</w:t>
      </w:r>
    </w:p>
    <w:p w14:paraId="0B1FE24D" w14:textId="5698CE6B" w:rsidR="003537FB" w:rsidRDefault="003537FB" w:rsidP="00A31B6E">
      <w:pPr>
        <w:pStyle w:val="Caption"/>
        <w:jc w:val="center"/>
      </w:pPr>
      <w:bookmarkStart w:id="228" w:name="_Ref144800525"/>
      <w:bookmarkStart w:id="229" w:name="_Toc152015549"/>
      <w:r>
        <w:lastRenderedPageBreak/>
        <w:t xml:space="preserve">Figure </w:t>
      </w:r>
      <w:r>
        <w:fldChar w:fldCharType="begin"/>
      </w:r>
      <w:r>
        <w:instrText>SEQ Figure \* ARABIC</w:instrText>
      </w:r>
      <w:r>
        <w:fldChar w:fldCharType="separate"/>
      </w:r>
      <w:r w:rsidR="001A25A4">
        <w:rPr>
          <w:noProof/>
        </w:rPr>
        <w:t>27</w:t>
      </w:r>
      <w:r>
        <w:fldChar w:fldCharType="end"/>
      </w:r>
      <w:bookmarkEnd w:id="228"/>
      <w:r>
        <w:t>:</w:t>
      </w:r>
      <w:r w:rsidR="002B1B98">
        <w:t xml:space="preserve"> </w:t>
      </w:r>
      <w:r w:rsidR="007B2817" w:rsidRPr="007B2817">
        <w:t>Print Prescribers with Privileges Selection Criter</w:t>
      </w:r>
      <w:r w:rsidR="007B2817">
        <w:t>ia</w:t>
      </w:r>
      <w:bookmarkEnd w:id="229"/>
    </w:p>
    <w:p w14:paraId="1147919C" w14:textId="44764819" w:rsidR="000227DF" w:rsidRDefault="00F718BE" w:rsidP="00F27618">
      <w:pPr>
        <w:pStyle w:val="Figure"/>
      </w:pPr>
      <w:r>
        <w:rPr>
          <w:noProof/>
        </w:rPr>
        <w:drawing>
          <wp:inline distT="0" distB="0" distL="0" distR="0" wp14:anchorId="3F63AD43" wp14:editId="64829B77">
            <wp:extent cx="5943600" cy="2631440"/>
            <wp:effectExtent l="0" t="0" r="0" b="0"/>
            <wp:docPr id="30" name="Picture 30" descr="The Print Prescribers with Privileges report is selected; no selection criteria are required for this report. Buttons include Preview, Print, Cancel and Topic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Print Prescribers with Privileges report is selected; no selection criteria are required for this report. Buttons include Preview, Print, Cancel and Topic Help."/>
                    <pic:cNvPicPr/>
                  </pic:nvPicPr>
                  <pic:blipFill>
                    <a:blip r:embed="rId66"/>
                    <a:stretch>
                      <a:fillRect/>
                    </a:stretch>
                  </pic:blipFill>
                  <pic:spPr>
                    <a:xfrm>
                      <a:off x="0" y="0"/>
                      <a:ext cx="5943600" cy="2631440"/>
                    </a:xfrm>
                    <a:prstGeom prst="rect">
                      <a:avLst/>
                    </a:prstGeom>
                  </pic:spPr>
                </pic:pic>
              </a:graphicData>
            </a:graphic>
          </wp:inline>
        </w:drawing>
      </w:r>
    </w:p>
    <w:p w14:paraId="78CD0793" w14:textId="3BD261B3" w:rsidR="0030412A" w:rsidRDefault="002F33A7" w:rsidP="004A4746">
      <w:pPr>
        <w:pStyle w:val="BodyText"/>
        <w:rPr>
          <w:rFonts w:eastAsiaTheme="minorHAnsi"/>
        </w:rPr>
      </w:pPr>
      <w:r>
        <w:rPr>
          <w:rFonts w:eastAsiaTheme="minorHAnsi"/>
          <w:highlight w:val="cyan"/>
        </w:rPr>
        <w:fldChar w:fldCharType="begin"/>
      </w:r>
      <w:r>
        <w:rPr>
          <w:rFonts w:eastAsiaTheme="minorHAnsi"/>
          <w:highlight w:val="cyan"/>
        </w:rPr>
        <w:instrText xml:space="preserve"> REF _Ref130811295 \h </w:instrText>
      </w:r>
      <w:r>
        <w:rPr>
          <w:rFonts w:eastAsiaTheme="minorHAnsi"/>
          <w:highlight w:val="cyan"/>
        </w:rPr>
      </w:r>
      <w:r>
        <w:rPr>
          <w:rFonts w:eastAsiaTheme="minorHAnsi"/>
          <w:highlight w:val="cyan"/>
        </w:rPr>
        <w:fldChar w:fldCharType="separate"/>
      </w:r>
      <w:r w:rsidR="008D71E8">
        <w:t xml:space="preserve">Figure </w:t>
      </w:r>
      <w:r w:rsidR="008D71E8">
        <w:rPr>
          <w:noProof/>
        </w:rPr>
        <w:t>28</w:t>
      </w:r>
      <w:r>
        <w:rPr>
          <w:rFonts w:eastAsiaTheme="minorHAnsi"/>
          <w:highlight w:val="cyan"/>
        </w:rPr>
        <w:fldChar w:fldCharType="end"/>
      </w:r>
      <w:r w:rsidR="00C1329A">
        <w:rPr>
          <w:rFonts w:eastAsiaTheme="minorHAnsi"/>
        </w:rPr>
        <w:t xml:space="preserve"> shows the output for the </w:t>
      </w:r>
      <w:r w:rsidR="000123F4" w:rsidRPr="00183595">
        <w:rPr>
          <w:b/>
          <w:bCs/>
        </w:rPr>
        <w:t>Print Prescribers with Privileges</w:t>
      </w:r>
      <w:r w:rsidR="000123F4">
        <w:t xml:space="preserve"> </w:t>
      </w:r>
      <w:r w:rsidR="00C1329A">
        <w:rPr>
          <w:rFonts w:eastAsiaTheme="minorHAnsi"/>
        </w:rPr>
        <w:t>option</w:t>
      </w:r>
      <w:r w:rsidR="000227DF" w:rsidRPr="009E3CD7">
        <w:rPr>
          <w:rFonts w:eastAsiaTheme="minorHAnsi"/>
        </w:rPr>
        <w:t xml:space="preserve">. </w:t>
      </w:r>
      <w:r w:rsidR="0030412A">
        <w:rPr>
          <w:rFonts w:eastAsiaTheme="minorHAnsi"/>
        </w:rPr>
        <w:t xml:space="preserve">The report </w:t>
      </w:r>
      <w:r w:rsidR="0030412A" w:rsidRPr="007B6D08">
        <w:rPr>
          <w:rFonts w:eastAsiaTheme="minorHAnsi"/>
        </w:rPr>
        <w:t xml:space="preserve">includes </w:t>
      </w:r>
      <w:r w:rsidR="0030412A">
        <w:rPr>
          <w:rFonts w:eastAsiaTheme="minorHAnsi"/>
        </w:rPr>
        <w:t>the following fields:</w:t>
      </w:r>
    </w:p>
    <w:p w14:paraId="6CA8953A" w14:textId="78BF33FB" w:rsidR="0030412A" w:rsidRPr="004A4746" w:rsidRDefault="0030412A">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Division</w:t>
      </w:r>
      <w:r w:rsidRPr="004A4746">
        <w:rPr>
          <w:rFonts w:ascii="Times New Roman" w:hAnsi="Times New Roman"/>
          <w:b w:val="0"/>
          <w:bCs/>
        </w:rPr>
        <w:t xml:space="preserve"> - The </w:t>
      </w:r>
      <w:r w:rsidR="005C0712" w:rsidRPr="004A4746">
        <w:rPr>
          <w:rFonts w:ascii="Times New Roman" w:hAnsi="Times New Roman"/>
          <w:b w:val="0"/>
          <w:bCs/>
        </w:rPr>
        <w:t>site where</w:t>
      </w:r>
      <w:r w:rsidRPr="004A4746">
        <w:rPr>
          <w:rFonts w:ascii="Times New Roman" w:hAnsi="Times New Roman"/>
          <w:b w:val="0"/>
          <w:bCs/>
        </w:rPr>
        <w:t xml:space="preserve"> the </w:t>
      </w:r>
      <w:r w:rsidR="005C0712" w:rsidRPr="004A4746">
        <w:rPr>
          <w:rFonts w:ascii="Times New Roman" w:hAnsi="Times New Roman"/>
          <w:b w:val="0"/>
          <w:bCs/>
        </w:rPr>
        <w:t>prescriber has privileges</w:t>
      </w:r>
      <w:r w:rsidRPr="004A4746">
        <w:rPr>
          <w:rFonts w:ascii="Times New Roman" w:hAnsi="Times New Roman"/>
          <w:b w:val="0"/>
          <w:bCs/>
        </w:rPr>
        <w:t xml:space="preserve">. The source is the </w:t>
      </w:r>
      <w:r w:rsidR="005C0712" w:rsidRPr="004A4746">
        <w:rPr>
          <w:rFonts w:ascii="Times New Roman" w:hAnsi="Times New Roman"/>
          <w:b w:val="0"/>
          <w:bCs/>
        </w:rPr>
        <w:t xml:space="preserve">INSTITUTION </w:t>
      </w:r>
      <w:r w:rsidRPr="004A4746">
        <w:rPr>
          <w:rFonts w:ascii="Times New Roman" w:hAnsi="Times New Roman"/>
          <w:b w:val="0"/>
          <w:bCs/>
        </w:rPr>
        <w:t>file (#</w:t>
      </w:r>
      <w:r w:rsidR="005C0712" w:rsidRPr="004A4746">
        <w:rPr>
          <w:rFonts w:ascii="Times New Roman" w:hAnsi="Times New Roman"/>
          <w:b w:val="0"/>
          <w:bCs/>
        </w:rPr>
        <w:t>4</w:t>
      </w:r>
      <w:r w:rsidRPr="004A4746">
        <w:rPr>
          <w:rFonts w:ascii="Times New Roman" w:hAnsi="Times New Roman"/>
          <w:b w:val="0"/>
          <w:bCs/>
        </w:rPr>
        <w:t xml:space="preserve">), </w:t>
      </w:r>
      <w:r w:rsidR="005C0712" w:rsidRPr="004A4746">
        <w:rPr>
          <w:rFonts w:ascii="Times New Roman" w:hAnsi="Times New Roman"/>
          <w:b w:val="0"/>
          <w:bCs/>
        </w:rPr>
        <w:t>NAME</w:t>
      </w:r>
      <w:r w:rsidRPr="004A4746">
        <w:rPr>
          <w:rFonts w:ascii="Times New Roman" w:hAnsi="Times New Roman"/>
          <w:b w:val="0"/>
          <w:bCs/>
        </w:rPr>
        <w:t xml:space="preserve"> field (#</w:t>
      </w:r>
      <w:r w:rsidR="005C0712" w:rsidRPr="004A4746">
        <w:rPr>
          <w:rFonts w:ascii="Times New Roman" w:hAnsi="Times New Roman"/>
          <w:b w:val="0"/>
          <w:bCs/>
        </w:rPr>
        <w:t>.01</w:t>
      </w:r>
      <w:r w:rsidRPr="004A4746">
        <w:rPr>
          <w:rFonts w:ascii="Times New Roman" w:hAnsi="Times New Roman"/>
          <w:b w:val="0"/>
          <w:bCs/>
        </w:rPr>
        <w:t>)</w:t>
      </w:r>
      <w:r w:rsidR="00EE5B6C">
        <w:rPr>
          <w:rFonts w:ascii="Times New Roman" w:hAnsi="Times New Roman"/>
          <w:b w:val="0"/>
          <w:bCs/>
        </w:rPr>
        <w:t>.</w:t>
      </w:r>
    </w:p>
    <w:p w14:paraId="1A71B19B" w14:textId="1B7B9491" w:rsidR="0030412A" w:rsidRPr="004A4746" w:rsidRDefault="0030412A">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 xml:space="preserve">Name </w:t>
      </w:r>
      <w:r w:rsidRPr="004A4746">
        <w:rPr>
          <w:rFonts w:ascii="Times New Roman" w:hAnsi="Times New Roman"/>
          <w:b w:val="0"/>
          <w:bCs/>
        </w:rPr>
        <w:t>– The name of the prescriber to who</w:t>
      </w:r>
      <w:r w:rsidRPr="00EE5B6C">
        <w:rPr>
          <w:rFonts w:ascii="Times New Roman" w:hAnsi="Times New Roman"/>
          <w:b w:val="0"/>
          <w:bCs/>
        </w:rPr>
        <w:t>m the DEA number is assigned. The source is the NEW PERSON file (#200), NAME field (#.01</w:t>
      </w:r>
      <w:r w:rsidR="002F33A7" w:rsidRPr="00EE5B6C">
        <w:rPr>
          <w:rFonts w:ascii="Times New Roman" w:hAnsi="Times New Roman"/>
          <w:b w:val="0"/>
          <w:bCs/>
        </w:rPr>
        <w:t>)</w:t>
      </w:r>
      <w:r w:rsidR="002F33A7" w:rsidRPr="00A31B6E">
        <w:rPr>
          <w:rFonts w:ascii="Times New Roman" w:hAnsi="Times New Roman"/>
          <w:b w:val="0"/>
          <w:bCs/>
        </w:rPr>
        <w:t>.</w:t>
      </w:r>
    </w:p>
    <w:p w14:paraId="16B75191" w14:textId="70238699" w:rsidR="0030412A" w:rsidRPr="004A4746" w:rsidRDefault="0030412A">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D</w:t>
      </w:r>
      <w:r w:rsidR="005C0712" w:rsidRPr="00A31B6E">
        <w:rPr>
          <w:rFonts w:ascii="Times New Roman" w:hAnsi="Times New Roman"/>
        </w:rPr>
        <w:t>UZ</w:t>
      </w:r>
      <w:r w:rsidRPr="00A31B6E">
        <w:rPr>
          <w:rFonts w:ascii="Times New Roman" w:hAnsi="Times New Roman"/>
        </w:rPr>
        <w:t xml:space="preserve"> </w:t>
      </w:r>
      <w:r w:rsidRPr="004A4746">
        <w:rPr>
          <w:rFonts w:ascii="Times New Roman" w:hAnsi="Times New Roman"/>
          <w:b w:val="0"/>
          <w:bCs/>
        </w:rPr>
        <w:t xml:space="preserve">– The </w:t>
      </w:r>
      <w:r w:rsidR="005C0712" w:rsidRPr="004A4746">
        <w:rPr>
          <w:rFonts w:ascii="Times New Roman" w:hAnsi="Times New Roman"/>
          <w:b w:val="0"/>
          <w:bCs/>
        </w:rPr>
        <w:t>DUZ</w:t>
      </w:r>
      <w:r w:rsidRPr="004A4746">
        <w:rPr>
          <w:rFonts w:ascii="Times New Roman" w:hAnsi="Times New Roman"/>
          <w:b w:val="0"/>
          <w:bCs/>
        </w:rPr>
        <w:t xml:space="preserve"> associated with the </w:t>
      </w:r>
      <w:r w:rsidR="005C0712" w:rsidRPr="004A4746">
        <w:rPr>
          <w:rFonts w:ascii="Times New Roman" w:hAnsi="Times New Roman"/>
          <w:b w:val="0"/>
          <w:bCs/>
        </w:rPr>
        <w:t>prescriber</w:t>
      </w:r>
      <w:r w:rsidRPr="004A4746">
        <w:rPr>
          <w:rFonts w:ascii="Times New Roman" w:hAnsi="Times New Roman"/>
          <w:b w:val="0"/>
          <w:bCs/>
        </w:rPr>
        <w:t xml:space="preserve">. The source is the </w:t>
      </w:r>
      <w:r w:rsidR="005C0712" w:rsidRPr="004A4746">
        <w:rPr>
          <w:rFonts w:ascii="Times New Roman" w:hAnsi="Times New Roman"/>
          <w:b w:val="0"/>
          <w:bCs/>
        </w:rPr>
        <w:t>Internal Entry Number (IEN) of the record in the NEW PERSON</w:t>
      </w:r>
      <w:r w:rsidRPr="004A4746">
        <w:rPr>
          <w:rFonts w:ascii="Times New Roman" w:hAnsi="Times New Roman"/>
          <w:b w:val="0"/>
          <w:bCs/>
        </w:rPr>
        <w:t xml:space="preserve"> file </w:t>
      </w:r>
      <w:r w:rsidRPr="00EE5B6C">
        <w:rPr>
          <w:rFonts w:ascii="Times New Roman" w:hAnsi="Times New Roman"/>
          <w:b w:val="0"/>
          <w:bCs/>
        </w:rPr>
        <w:t>(#</w:t>
      </w:r>
      <w:r w:rsidR="005C0712" w:rsidRPr="00EE5B6C">
        <w:rPr>
          <w:rFonts w:ascii="Times New Roman" w:hAnsi="Times New Roman"/>
          <w:b w:val="0"/>
          <w:bCs/>
        </w:rPr>
        <w:t>200</w:t>
      </w:r>
      <w:r w:rsidR="002F33A7" w:rsidRPr="00EE5B6C">
        <w:rPr>
          <w:rFonts w:ascii="Times New Roman" w:hAnsi="Times New Roman"/>
          <w:b w:val="0"/>
          <w:bCs/>
        </w:rPr>
        <w:t>)</w:t>
      </w:r>
      <w:r w:rsidR="002F33A7" w:rsidRPr="00A31B6E">
        <w:rPr>
          <w:rFonts w:ascii="Times New Roman" w:hAnsi="Times New Roman"/>
          <w:b w:val="0"/>
          <w:bCs/>
        </w:rPr>
        <w:t>.</w:t>
      </w:r>
    </w:p>
    <w:p w14:paraId="11C0DB61" w14:textId="23270625" w:rsidR="0030412A" w:rsidRPr="00EE5B6C" w:rsidRDefault="0030412A">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 xml:space="preserve">DEA </w:t>
      </w:r>
      <w:r w:rsidR="00D80A2D" w:rsidRPr="00A31B6E">
        <w:rPr>
          <w:rFonts w:ascii="Times New Roman" w:hAnsi="Times New Roman"/>
        </w:rPr>
        <w:t>#</w:t>
      </w:r>
      <w:r w:rsidRPr="004A4746">
        <w:rPr>
          <w:rFonts w:ascii="Times New Roman" w:hAnsi="Times New Roman"/>
          <w:b w:val="0"/>
          <w:bCs/>
        </w:rPr>
        <w:t xml:space="preserve"> – The </w:t>
      </w:r>
      <w:r w:rsidR="005C0712" w:rsidRPr="004A4746">
        <w:rPr>
          <w:rFonts w:ascii="Times New Roman" w:hAnsi="Times New Roman"/>
          <w:b w:val="0"/>
          <w:bCs/>
        </w:rPr>
        <w:t xml:space="preserve">DEA </w:t>
      </w:r>
      <w:r w:rsidR="00D80A2D" w:rsidRPr="004A4746">
        <w:rPr>
          <w:rFonts w:ascii="Times New Roman" w:hAnsi="Times New Roman"/>
          <w:b w:val="0"/>
          <w:bCs/>
        </w:rPr>
        <w:t>Number</w:t>
      </w:r>
      <w:r w:rsidR="005C0712" w:rsidRPr="004A4746">
        <w:rPr>
          <w:rFonts w:ascii="Times New Roman" w:hAnsi="Times New Roman"/>
          <w:b w:val="0"/>
          <w:bCs/>
        </w:rPr>
        <w:t xml:space="preserve"> assigned to the prescriber</w:t>
      </w:r>
      <w:r w:rsidRPr="004A4746">
        <w:rPr>
          <w:rFonts w:ascii="Times New Roman" w:hAnsi="Times New Roman"/>
          <w:b w:val="0"/>
          <w:bCs/>
        </w:rPr>
        <w:t xml:space="preserve">. The source is </w:t>
      </w:r>
      <w:r w:rsidR="005C0712" w:rsidRPr="004A4746">
        <w:rPr>
          <w:rFonts w:ascii="Times New Roman" w:hAnsi="Times New Roman"/>
          <w:b w:val="0"/>
          <w:bCs/>
        </w:rPr>
        <w:t xml:space="preserve">the NEW PERSON file (#200), </w:t>
      </w:r>
      <w:r w:rsidR="00CB3165" w:rsidRPr="004A4746">
        <w:rPr>
          <w:rFonts w:ascii="Times New Roman" w:hAnsi="Times New Roman"/>
          <w:b w:val="0"/>
          <w:bCs/>
        </w:rPr>
        <w:t>NEW DEA #</w:t>
      </w:r>
      <w:r w:rsidR="00CB3165" w:rsidRPr="00EE5B6C">
        <w:rPr>
          <w:rFonts w:ascii="Times New Roman" w:hAnsi="Times New Roman"/>
          <w:b w:val="0"/>
          <w:bCs/>
        </w:rPr>
        <w:t>’S multiple (#53.21), DEA NUMBER</w:t>
      </w:r>
      <w:r w:rsidR="005C0712" w:rsidRPr="00EE5B6C">
        <w:rPr>
          <w:rFonts w:ascii="Times New Roman" w:hAnsi="Times New Roman"/>
          <w:b w:val="0"/>
          <w:bCs/>
        </w:rPr>
        <w:t xml:space="preserve"> field (#</w:t>
      </w:r>
      <w:r w:rsidR="00CB3165" w:rsidRPr="00EE5B6C">
        <w:rPr>
          <w:rFonts w:ascii="Times New Roman" w:hAnsi="Times New Roman"/>
          <w:b w:val="0"/>
          <w:bCs/>
        </w:rPr>
        <w:t>.01</w:t>
      </w:r>
      <w:r w:rsidR="005C0712" w:rsidRPr="00EE5B6C">
        <w:rPr>
          <w:rFonts w:ascii="Times New Roman" w:hAnsi="Times New Roman"/>
          <w:b w:val="0"/>
          <w:bCs/>
        </w:rPr>
        <w:t>)</w:t>
      </w:r>
      <w:r w:rsidR="00C64C75" w:rsidRPr="00EE5B6C">
        <w:rPr>
          <w:rFonts w:ascii="Times New Roman" w:hAnsi="Times New Roman"/>
          <w:b w:val="0"/>
          <w:bCs/>
        </w:rPr>
        <w:t xml:space="preserve">. An ‘(E)’ appended to the DEA # indicates that the DEA # is </w:t>
      </w:r>
      <w:r w:rsidR="002F33A7" w:rsidRPr="00EE5B6C">
        <w:rPr>
          <w:rFonts w:ascii="Times New Roman" w:hAnsi="Times New Roman"/>
          <w:b w:val="0"/>
          <w:bCs/>
        </w:rPr>
        <w:t>expired</w:t>
      </w:r>
      <w:r w:rsidR="002F33A7" w:rsidRPr="00B82B19">
        <w:rPr>
          <w:rFonts w:ascii="Times New Roman" w:hAnsi="Times New Roman"/>
          <w:b w:val="0"/>
          <w:bCs/>
        </w:rPr>
        <w:t>.</w:t>
      </w:r>
    </w:p>
    <w:p w14:paraId="2EACD874" w14:textId="6B6D31D1" w:rsidR="0030412A" w:rsidRPr="00EE5B6C" w:rsidRDefault="00D80A2D">
      <w:pPr>
        <w:pStyle w:val="NumberedParagraph"/>
        <w:numPr>
          <w:ilvl w:val="0"/>
          <w:numId w:val="25"/>
        </w:numPr>
        <w:spacing w:before="60" w:after="60" w:line="240" w:lineRule="auto"/>
        <w:rPr>
          <w:rFonts w:ascii="Times New Roman" w:hAnsi="Times New Roman"/>
          <w:b w:val="0"/>
          <w:bCs/>
        </w:rPr>
      </w:pPr>
      <w:r w:rsidRPr="00A31B6E">
        <w:rPr>
          <w:rFonts w:ascii="Times New Roman" w:hAnsi="Times New Roman"/>
        </w:rPr>
        <w:t>VA#</w:t>
      </w:r>
      <w:r w:rsidR="0030412A" w:rsidRPr="00EE5B6C">
        <w:rPr>
          <w:rFonts w:ascii="Times New Roman" w:hAnsi="Times New Roman"/>
          <w:b w:val="0"/>
          <w:bCs/>
        </w:rPr>
        <w:t xml:space="preserve"> – The </w:t>
      </w:r>
      <w:r w:rsidRPr="00EE5B6C">
        <w:rPr>
          <w:rFonts w:ascii="Times New Roman" w:hAnsi="Times New Roman"/>
          <w:b w:val="0"/>
          <w:bCs/>
        </w:rPr>
        <w:t>VA Number assigned to the provider</w:t>
      </w:r>
      <w:r w:rsidR="0030412A" w:rsidRPr="00EE5B6C">
        <w:rPr>
          <w:rFonts w:ascii="Times New Roman" w:hAnsi="Times New Roman"/>
          <w:b w:val="0"/>
          <w:bCs/>
        </w:rPr>
        <w:t xml:space="preserve">. The source is the NEW PERSON file (#200), </w:t>
      </w:r>
      <w:r w:rsidRPr="00EE5B6C">
        <w:rPr>
          <w:rFonts w:ascii="Times New Roman" w:hAnsi="Times New Roman"/>
          <w:b w:val="0"/>
          <w:bCs/>
        </w:rPr>
        <w:t xml:space="preserve">VA# </w:t>
      </w:r>
      <w:r w:rsidR="0030412A" w:rsidRPr="00EE5B6C">
        <w:rPr>
          <w:rFonts w:ascii="Times New Roman" w:hAnsi="Times New Roman"/>
          <w:b w:val="0"/>
          <w:bCs/>
        </w:rPr>
        <w:t>field (#</w:t>
      </w:r>
      <w:r w:rsidR="00656A13" w:rsidRPr="00EE5B6C">
        <w:rPr>
          <w:rFonts w:ascii="Times New Roman" w:hAnsi="Times New Roman"/>
          <w:b w:val="0"/>
          <w:bCs/>
        </w:rPr>
        <w:t>53.3</w:t>
      </w:r>
      <w:r w:rsidR="002F33A7" w:rsidRPr="00EE5B6C">
        <w:rPr>
          <w:rFonts w:ascii="Times New Roman" w:hAnsi="Times New Roman"/>
          <w:b w:val="0"/>
          <w:bCs/>
        </w:rPr>
        <w:t>)</w:t>
      </w:r>
      <w:r w:rsidR="002F33A7" w:rsidRPr="00B82B19">
        <w:rPr>
          <w:rFonts w:ascii="Times New Roman" w:hAnsi="Times New Roman"/>
          <w:b w:val="0"/>
          <w:bCs/>
        </w:rPr>
        <w:t>.</w:t>
      </w:r>
    </w:p>
    <w:p w14:paraId="37F8A72B" w14:textId="154DE366" w:rsidR="0030412A" w:rsidRPr="004A4746" w:rsidRDefault="00D80A2D">
      <w:pPr>
        <w:pStyle w:val="NumberedParagraph"/>
        <w:numPr>
          <w:ilvl w:val="0"/>
          <w:numId w:val="25"/>
        </w:numPr>
        <w:spacing w:before="60" w:after="120" w:line="240" w:lineRule="auto"/>
        <w:rPr>
          <w:rFonts w:ascii="Times New Roman" w:hAnsi="Times New Roman"/>
          <w:b w:val="0"/>
          <w:bCs/>
        </w:rPr>
      </w:pPr>
      <w:r w:rsidRPr="00A31B6E">
        <w:rPr>
          <w:rFonts w:ascii="Times New Roman" w:hAnsi="Times New Roman"/>
        </w:rPr>
        <w:t>Inpat</w:t>
      </w:r>
      <w:r w:rsidR="0030412A" w:rsidRPr="00A31B6E">
        <w:rPr>
          <w:rFonts w:ascii="Times New Roman" w:hAnsi="Times New Roman"/>
        </w:rPr>
        <w:t xml:space="preserve"> </w:t>
      </w:r>
      <w:r w:rsidR="0030412A" w:rsidRPr="004A4746">
        <w:rPr>
          <w:rFonts w:ascii="Times New Roman" w:hAnsi="Times New Roman"/>
          <w:b w:val="0"/>
          <w:bCs/>
        </w:rPr>
        <w:t xml:space="preserve">– </w:t>
      </w:r>
      <w:r w:rsidRPr="004A4746">
        <w:rPr>
          <w:rFonts w:ascii="Times New Roman" w:hAnsi="Times New Roman"/>
          <w:b w:val="0"/>
          <w:bCs/>
        </w:rPr>
        <w:t xml:space="preserve">Indicates </w:t>
      </w:r>
      <w:proofErr w:type="gramStart"/>
      <w:r w:rsidRPr="004A4746">
        <w:rPr>
          <w:rFonts w:ascii="Times New Roman" w:hAnsi="Times New Roman"/>
          <w:b w:val="0"/>
          <w:bCs/>
        </w:rPr>
        <w:t>whether or not</w:t>
      </w:r>
      <w:proofErr w:type="gramEnd"/>
      <w:r w:rsidRPr="004A4746">
        <w:rPr>
          <w:rFonts w:ascii="Times New Roman" w:hAnsi="Times New Roman"/>
          <w:b w:val="0"/>
          <w:bCs/>
        </w:rPr>
        <w:t xml:space="preserve"> this DEA Number will be used for inpatient orders.</w:t>
      </w:r>
      <w:r w:rsidR="00650E32" w:rsidRPr="004A4746">
        <w:rPr>
          <w:rFonts w:ascii="Times New Roman" w:hAnsi="Times New Roman"/>
          <w:b w:val="0"/>
          <w:bCs/>
        </w:rPr>
        <w:t xml:space="preserve"> The source is the DEA NUMBERS file (#8991.9), USE FOR INPATIENT ORDERS? field (#.06)</w:t>
      </w:r>
      <w:r w:rsidR="0030412A" w:rsidRPr="004A4746">
        <w:rPr>
          <w:rFonts w:ascii="Times New Roman" w:hAnsi="Times New Roman"/>
          <w:b w:val="0"/>
          <w:bCs/>
        </w:rPr>
        <w:t>.</w:t>
      </w:r>
    </w:p>
    <w:p w14:paraId="01A9BB28" w14:textId="1F57EFB1" w:rsidR="000227DF" w:rsidRPr="009E3CD7" w:rsidRDefault="0011504F" w:rsidP="004A4746">
      <w:pPr>
        <w:pStyle w:val="BodyText"/>
        <w:rPr>
          <w:rFonts w:eastAsiaTheme="minorHAnsi"/>
        </w:rPr>
      </w:pPr>
      <w:r>
        <w:rPr>
          <w:rFonts w:eastAsiaTheme="minorHAnsi"/>
        </w:rPr>
        <w:t>After previewing the report, the user will have the option to print or close the report.</w:t>
      </w:r>
    </w:p>
    <w:p w14:paraId="6290AEBF" w14:textId="524F80BF" w:rsidR="003537FB" w:rsidRDefault="003537FB" w:rsidP="004A4746">
      <w:pPr>
        <w:pStyle w:val="Caption"/>
        <w:jc w:val="center"/>
      </w:pPr>
      <w:bookmarkStart w:id="230" w:name="_Ref130811295"/>
      <w:bookmarkStart w:id="231" w:name="_Toc152015550"/>
      <w:r>
        <w:lastRenderedPageBreak/>
        <w:t xml:space="preserve">Figure </w:t>
      </w:r>
      <w:r>
        <w:fldChar w:fldCharType="begin"/>
      </w:r>
      <w:r>
        <w:instrText>SEQ Figure \* ARABIC</w:instrText>
      </w:r>
      <w:r>
        <w:fldChar w:fldCharType="separate"/>
      </w:r>
      <w:r w:rsidR="001A25A4">
        <w:rPr>
          <w:noProof/>
        </w:rPr>
        <w:t>28</w:t>
      </w:r>
      <w:r>
        <w:fldChar w:fldCharType="end"/>
      </w:r>
      <w:bookmarkEnd w:id="230"/>
      <w:r w:rsidR="007B2817">
        <w:t xml:space="preserve">: </w:t>
      </w:r>
      <w:bookmarkStart w:id="232" w:name="_Ref84595683"/>
      <w:r w:rsidR="007B2817" w:rsidRPr="00D01C58">
        <w:t>Report Preview — Print Prescribers with Privileges</w:t>
      </w:r>
      <w:bookmarkEnd w:id="231"/>
      <w:bookmarkEnd w:id="232"/>
    </w:p>
    <w:p w14:paraId="5B0F2A75" w14:textId="460BA4B5" w:rsidR="0011504F" w:rsidRPr="0011504F" w:rsidRDefault="0030412A" w:rsidP="003B6C1A">
      <w:pPr>
        <w:pStyle w:val="Figure"/>
      </w:pPr>
      <w:r>
        <w:rPr>
          <w:noProof/>
        </w:rPr>
        <w:drawing>
          <wp:inline distT="0" distB="0" distL="0" distR="0" wp14:anchorId="47BA831A" wp14:editId="443C0CE7">
            <wp:extent cx="5943600" cy="4561840"/>
            <wp:effectExtent l="0" t="0" r="0" b="0"/>
            <wp:docPr id="21" name="Picture 21" descr="Output from the Print Prescribers with Privileges report, including the Division, name and D U Z of prescriber, D E A number, V A number, and use for inpatient order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utput from the Print Prescribers with Privileges report, including the Division, name and D U Z of prescriber, D E A number, V A number, and use for inpatient orders indicator."/>
                    <pic:cNvPicPr/>
                  </pic:nvPicPr>
                  <pic:blipFill>
                    <a:blip r:embed="rId67"/>
                    <a:stretch>
                      <a:fillRect/>
                    </a:stretch>
                  </pic:blipFill>
                  <pic:spPr>
                    <a:xfrm>
                      <a:off x="0" y="0"/>
                      <a:ext cx="5943600" cy="4561840"/>
                    </a:xfrm>
                    <a:prstGeom prst="rect">
                      <a:avLst/>
                    </a:prstGeom>
                  </pic:spPr>
                </pic:pic>
              </a:graphicData>
            </a:graphic>
          </wp:inline>
        </w:drawing>
      </w:r>
    </w:p>
    <w:p w14:paraId="6533A7B2" w14:textId="1869AC1F" w:rsidR="000227DF" w:rsidRPr="002A21E3" w:rsidRDefault="000123F4">
      <w:pPr>
        <w:pStyle w:val="Heading4"/>
      </w:pPr>
      <w:bookmarkStart w:id="233" w:name="_Toc152015512"/>
      <w:r>
        <w:t>Print DISUSER Prescriber with Privileges</w:t>
      </w:r>
      <w:bookmarkEnd w:id="233"/>
    </w:p>
    <w:p w14:paraId="4ED97842" w14:textId="41162D96" w:rsidR="000123F4" w:rsidRDefault="000227DF" w:rsidP="004A4746">
      <w:pPr>
        <w:pStyle w:val="BodyText"/>
      </w:pPr>
      <w:r>
        <w:t>T</w:t>
      </w:r>
      <w:r w:rsidR="000123F4">
        <w:t xml:space="preserve">he </w:t>
      </w:r>
      <w:r w:rsidR="000123F4" w:rsidRPr="00183595">
        <w:rPr>
          <w:b/>
          <w:bCs/>
        </w:rPr>
        <w:t>Print DISUSER Prescriber with Privileges</w:t>
      </w:r>
      <w:r w:rsidR="000123F4">
        <w:t xml:space="preserve"> report displays </w:t>
      </w:r>
      <w:r w:rsidR="00207F5A">
        <w:t>all DISUSER users who have privileges to any of the controlled substance schedules II through V -and- have a DEA # or VA #. T</w:t>
      </w:r>
      <w:r w:rsidR="000123F4">
        <w:t>his report requires no selection criteria</w:t>
      </w:r>
      <w:r w:rsidR="00472922">
        <w:t>,</w:t>
      </w:r>
      <w:r w:rsidR="004D3E5C">
        <w:t xml:space="preserve"> as shown in </w:t>
      </w:r>
      <w:r w:rsidR="004D3E5C">
        <w:fldChar w:fldCharType="begin"/>
      </w:r>
      <w:r w:rsidR="004D3E5C">
        <w:instrText xml:space="preserve"> REF _Ref130820735 \h </w:instrText>
      </w:r>
      <w:r w:rsidR="004D3E5C">
        <w:fldChar w:fldCharType="separate"/>
      </w:r>
      <w:r w:rsidR="008D71E8">
        <w:t xml:space="preserve">Figure </w:t>
      </w:r>
      <w:r w:rsidR="008D71E8">
        <w:rPr>
          <w:noProof/>
        </w:rPr>
        <w:t>29</w:t>
      </w:r>
      <w:r w:rsidR="004D3E5C">
        <w:fldChar w:fldCharType="end"/>
      </w:r>
      <w:r w:rsidR="000123F4">
        <w:t xml:space="preserve">. </w:t>
      </w:r>
    </w:p>
    <w:p w14:paraId="07E75525" w14:textId="77777777" w:rsidR="000123F4" w:rsidRPr="00656A13" w:rsidRDefault="000123F4">
      <w:pPr>
        <w:pStyle w:val="NumberedParagraph"/>
        <w:numPr>
          <w:ilvl w:val="0"/>
          <w:numId w:val="29"/>
        </w:numPr>
        <w:rPr>
          <w:sz w:val="20"/>
          <w:szCs w:val="20"/>
        </w:rPr>
      </w:pPr>
      <w:r w:rsidRPr="00656A13">
        <w:rPr>
          <w:sz w:val="20"/>
          <w:szCs w:val="20"/>
        </w:rPr>
        <w:t>Preview, Print or Cancel the Report</w:t>
      </w:r>
    </w:p>
    <w:p w14:paraId="50BA25C3" w14:textId="33535369" w:rsidR="000123F4" w:rsidRPr="005172B1" w:rsidRDefault="000123F4">
      <w:pPr>
        <w:pStyle w:val="DSSECSBodyText"/>
        <w:numPr>
          <w:ilvl w:val="0"/>
          <w:numId w:val="26"/>
        </w:numPr>
        <w:spacing w:after="60" w:line="240" w:lineRule="auto"/>
      </w:pPr>
      <w:r w:rsidRPr="00AF292B">
        <w:t>Click the</w:t>
      </w:r>
      <w:r>
        <w:rPr>
          <w:b/>
          <w:bCs/>
        </w:rPr>
        <w:t xml:space="preserve"> </w:t>
      </w:r>
      <w:r w:rsidRPr="007E12DC">
        <w:rPr>
          <w:b/>
          <w:bCs/>
        </w:rPr>
        <w:t>Preview</w:t>
      </w:r>
      <w:r>
        <w:rPr>
          <w:b/>
          <w:bCs/>
        </w:rPr>
        <w:t xml:space="preserve"> </w:t>
      </w:r>
      <w:r w:rsidRPr="00AF292B">
        <w:t xml:space="preserve">button </w:t>
      </w:r>
      <w:r w:rsidR="00656A13" w:rsidRPr="00AF292B">
        <w:t>to</w:t>
      </w:r>
      <w:r w:rsidRPr="00AF292B">
        <w:t xml:space="preserve"> launch a new window containing the report output.</w:t>
      </w:r>
    </w:p>
    <w:p w14:paraId="104781F5" w14:textId="7488FAB8" w:rsidR="000123F4" w:rsidRPr="005172B1" w:rsidRDefault="000123F4">
      <w:pPr>
        <w:pStyle w:val="DSSECSBodyText"/>
        <w:numPr>
          <w:ilvl w:val="0"/>
          <w:numId w:val="26"/>
        </w:numPr>
        <w:spacing w:after="60" w:line="240" w:lineRule="auto"/>
      </w:pPr>
      <w:r w:rsidRPr="00AF292B">
        <w:t>Click the</w:t>
      </w:r>
      <w:r>
        <w:rPr>
          <w:b/>
          <w:bCs/>
        </w:rPr>
        <w:t xml:space="preserve"> </w:t>
      </w:r>
      <w:r w:rsidRPr="007E12DC">
        <w:rPr>
          <w:b/>
          <w:bCs/>
        </w:rPr>
        <w:t>Print</w:t>
      </w:r>
      <w:r>
        <w:rPr>
          <w:b/>
          <w:bCs/>
        </w:rPr>
        <w:t xml:space="preserve"> </w:t>
      </w:r>
      <w:r w:rsidRPr="00AF292B">
        <w:t xml:space="preserve">button </w:t>
      </w:r>
      <w:r w:rsidR="00656A13" w:rsidRPr="00AF292B">
        <w:t>to open</w:t>
      </w:r>
      <w:r w:rsidRPr="00AF292B">
        <w:t xml:space="preserve"> a dialog window allowing the user to direct the report output to a print device.</w:t>
      </w:r>
    </w:p>
    <w:p w14:paraId="5455E8B9" w14:textId="5390451F" w:rsidR="001779B9" w:rsidRPr="000123F4" w:rsidRDefault="000123F4">
      <w:pPr>
        <w:pStyle w:val="DSSECSBodyText"/>
        <w:numPr>
          <w:ilvl w:val="0"/>
          <w:numId w:val="26"/>
        </w:numPr>
        <w:spacing w:after="60" w:line="240" w:lineRule="auto"/>
      </w:pPr>
      <w:r w:rsidRPr="000123F4">
        <w:t xml:space="preserve">Click the </w:t>
      </w:r>
      <w:r w:rsidRPr="000123F4">
        <w:rPr>
          <w:b/>
          <w:bCs/>
        </w:rPr>
        <w:t>Cancel</w:t>
      </w:r>
      <w:r w:rsidRPr="000123F4">
        <w:t xml:space="preserve"> button </w:t>
      </w:r>
      <w:r w:rsidR="00656A13">
        <w:t>to</w:t>
      </w:r>
      <w:r w:rsidRPr="000123F4">
        <w:t xml:space="preserve"> return the user to the ePCS GUI Main Menu</w:t>
      </w:r>
      <w:r w:rsidR="001779B9" w:rsidRPr="000123F4">
        <w:t>.</w:t>
      </w:r>
    </w:p>
    <w:p w14:paraId="11EB7A93" w14:textId="4933991B" w:rsidR="003537FB" w:rsidRDefault="003537FB" w:rsidP="00EE5B6C">
      <w:pPr>
        <w:pStyle w:val="Caption"/>
        <w:jc w:val="center"/>
      </w:pPr>
      <w:bookmarkStart w:id="234" w:name="_Ref130820735"/>
      <w:bookmarkStart w:id="235" w:name="_Toc152015551"/>
      <w:r>
        <w:lastRenderedPageBreak/>
        <w:t xml:space="preserve">Figure </w:t>
      </w:r>
      <w:r>
        <w:fldChar w:fldCharType="begin"/>
      </w:r>
      <w:r>
        <w:instrText>SEQ Figure \* ARABIC</w:instrText>
      </w:r>
      <w:r>
        <w:fldChar w:fldCharType="separate"/>
      </w:r>
      <w:r w:rsidR="001A25A4">
        <w:rPr>
          <w:noProof/>
        </w:rPr>
        <w:t>29</w:t>
      </w:r>
      <w:r>
        <w:fldChar w:fldCharType="end"/>
      </w:r>
      <w:bookmarkEnd w:id="234"/>
      <w:r w:rsidR="007B2817">
        <w:t xml:space="preserve">: </w:t>
      </w:r>
      <w:r w:rsidR="007B2817" w:rsidRPr="00D01C58">
        <w:t>Print DISUSER Prescriber with Privileges Selection Criteria</w:t>
      </w:r>
      <w:bookmarkEnd w:id="235"/>
    </w:p>
    <w:p w14:paraId="1BBD7019" w14:textId="27F1EEC3" w:rsidR="000227DF" w:rsidRPr="002D18CE" w:rsidRDefault="0070036E" w:rsidP="00F27618">
      <w:pPr>
        <w:pStyle w:val="Figure"/>
      </w:pPr>
      <w:r>
        <w:rPr>
          <w:noProof/>
        </w:rPr>
        <w:drawing>
          <wp:inline distT="0" distB="0" distL="0" distR="0" wp14:anchorId="07616D8F" wp14:editId="4A11D73A">
            <wp:extent cx="5943600" cy="2631440"/>
            <wp:effectExtent l="0" t="0" r="0" b="0"/>
            <wp:docPr id="10" name="Picture 10" descr="The Print diss user Prescriber with Privileges report is selected; no selection criteria are required for this report. Buttons include Preview, Print, Cancel and Topic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Print diss user Prescriber with Privileges report is selected; no selection criteria are required for this report. Buttons include Preview, Print, Cancel and Topic Help."/>
                    <pic:cNvPicPr/>
                  </pic:nvPicPr>
                  <pic:blipFill>
                    <a:blip r:embed="rId68"/>
                    <a:stretch>
                      <a:fillRect/>
                    </a:stretch>
                  </pic:blipFill>
                  <pic:spPr>
                    <a:xfrm>
                      <a:off x="0" y="0"/>
                      <a:ext cx="5943600" cy="2631440"/>
                    </a:xfrm>
                    <a:prstGeom prst="rect">
                      <a:avLst/>
                    </a:prstGeom>
                  </pic:spPr>
                </pic:pic>
              </a:graphicData>
            </a:graphic>
          </wp:inline>
        </w:drawing>
      </w:r>
      <w:r w:rsidR="000123F4" w:rsidRPr="002D18CE">
        <w:rPr>
          <w:noProof/>
        </w:rPr>
        <w:t xml:space="preserve"> </w:t>
      </w:r>
    </w:p>
    <w:p w14:paraId="79042155" w14:textId="7EB2773F" w:rsidR="006F3AD9" w:rsidRDefault="007E12DC" w:rsidP="00EE5B6C">
      <w:pPr>
        <w:pStyle w:val="BodyText"/>
        <w:rPr>
          <w:rFonts w:eastAsiaTheme="minorHAnsi"/>
        </w:rPr>
      </w:pPr>
      <w:r w:rsidRPr="007E12DC">
        <w:rPr>
          <w:rFonts w:eastAsiaTheme="minorHAnsi"/>
          <w:szCs w:val="24"/>
        </w:rPr>
        <w:fldChar w:fldCharType="begin"/>
      </w:r>
      <w:r w:rsidRPr="007E12DC">
        <w:rPr>
          <w:rFonts w:eastAsiaTheme="minorHAnsi"/>
          <w:szCs w:val="24"/>
        </w:rPr>
        <w:instrText xml:space="preserve"> REF _Ref130811173 \h </w:instrText>
      </w:r>
      <w:r>
        <w:rPr>
          <w:rFonts w:eastAsiaTheme="minorHAnsi"/>
          <w:szCs w:val="24"/>
        </w:rPr>
        <w:instrText xml:space="preserve"> \* MERGEFORMAT </w:instrText>
      </w:r>
      <w:r w:rsidRPr="007E12DC">
        <w:rPr>
          <w:rFonts w:eastAsiaTheme="minorHAnsi"/>
          <w:szCs w:val="24"/>
        </w:rPr>
      </w:r>
      <w:r w:rsidRPr="007E12DC">
        <w:rPr>
          <w:rFonts w:eastAsiaTheme="minorHAnsi"/>
          <w:szCs w:val="24"/>
        </w:rPr>
        <w:fldChar w:fldCharType="separate"/>
      </w:r>
      <w:r w:rsidR="008D71E8" w:rsidRPr="0025066E">
        <w:rPr>
          <w:szCs w:val="24"/>
        </w:rPr>
        <w:t xml:space="preserve">Figure </w:t>
      </w:r>
      <w:r w:rsidR="008D71E8" w:rsidRPr="0025066E">
        <w:rPr>
          <w:noProof/>
          <w:szCs w:val="24"/>
        </w:rPr>
        <w:t>30</w:t>
      </w:r>
      <w:r w:rsidRPr="007E12DC">
        <w:rPr>
          <w:rFonts w:eastAsiaTheme="minorHAnsi"/>
          <w:szCs w:val="24"/>
        </w:rPr>
        <w:fldChar w:fldCharType="end"/>
      </w:r>
      <w:r w:rsidR="000123F4" w:rsidRPr="007E12DC">
        <w:rPr>
          <w:rFonts w:eastAsiaTheme="minorHAnsi"/>
          <w:szCs w:val="24"/>
        </w:rPr>
        <w:t xml:space="preserve"> shows the output for the </w:t>
      </w:r>
      <w:r w:rsidR="000123F4" w:rsidRPr="007E12DC">
        <w:rPr>
          <w:b/>
          <w:bCs/>
          <w:szCs w:val="24"/>
        </w:rPr>
        <w:t>Print DISUSER Prescriber with Privileges</w:t>
      </w:r>
      <w:r w:rsidR="000123F4" w:rsidRPr="007E12DC">
        <w:rPr>
          <w:szCs w:val="24"/>
        </w:rPr>
        <w:t xml:space="preserve"> </w:t>
      </w:r>
      <w:r w:rsidR="000123F4" w:rsidRPr="007E12DC">
        <w:rPr>
          <w:rFonts w:eastAsiaTheme="minorHAnsi"/>
          <w:szCs w:val="24"/>
        </w:rPr>
        <w:t>option.</w:t>
      </w:r>
      <w:r w:rsidR="000123F4" w:rsidRPr="009E3CD7">
        <w:rPr>
          <w:rFonts w:eastAsiaTheme="minorHAnsi"/>
        </w:rPr>
        <w:t xml:space="preserve"> </w:t>
      </w:r>
      <w:r w:rsidR="006F3AD9">
        <w:rPr>
          <w:rFonts w:eastAsiaTheme="minorHAnsi"/>
        </w:rPr>
        <w:t xml:space="preserve">The report </w:t>
      </w:r>
      <w:r w:rsidR="006F3AD9" w:rsidRPr="007B6D08">
        <w:rPr>
          <w:rFonts w:eastAsiaTheme="minorHAnsi"/>
        </w:rPr>
        <w:t xml:space="preserve">includes </w:t>
      </w:r>
      <w:r w:rsidR="006F3AD9">
        <w:rPr>
          <w:rFonts w:eastAsiaTheme="minorHAnsi"/>
        </w:rPr>
        <w:t>the following fields:</w:t>
      </w:r>
    </w:p>
    <w:p w14:paraId="2E7FC001" w14:textId="262C47F1" w:rsidR="006F3AD9" w:rsidRPr="00CC0777" w:rsidRDefault="006F3AD9">
      <w:pPr>
        <w:pStyle w:val="DSSECSBodyText"/>
        <w:numPr>
          <w:ilvl w:val="0"/>
          <w:numId w:val="26"/>
        </w:numPr>
        <w:spacing w:after="60" w:line="240" w:lineRule="auto"/>
      </w:pPr>
      <w:r w:rsidRPr="00334300">
        <w:rPr>
          <w:rFonts w:eastAsiaTheme="minorHAnsi"/>
          <w:b/>
          <w:bCs/>
        </w:rPr>
        <w:t>Division</w:t>
      </w:r>
      <w:r>
        <w:rPr>
          <w:rFonts w:eastAsiaTheme="minorHAnsi"/>
        </w:rPr>
        <w:t xml:space="preserve"> - The site w</w:t>
      </w:r>
      <w:r w:rsidRPr="004A4746">
        <w:rPr>
          <w:rFonts w:eastAsiaTheme="minorHAnsi"/>
        </w:rPr>
        <w:t>here the prescriber has privileges. The source is the INSTITUTION file (#4), NAME field (#.01)</w:t>
      </w:r>
      <w:r w:rsidR="004A4746" w:rsidRPr="004A4746">
        <w:rPr>
          <w:rFonts w:eastAsiaTheme="minorHAnsi"/>
        </w:rPr>
        <w:t>.</w:t>
      </w:r>
    </w:p>
    <w:p w14:paraId="75F59F3B" w14:textId="1CCC9E90" w:rsidR="006F3AD9" w:rsidRPr="00CC0777" w:rsidRDefault="006F3AD9">
      <w:pPr>
        <w:pStyle w:val="DSSECSBodyText"/>
        <w:numPr>
          <w:ilvl w:val="0"/>
          <w:numId w:val="26"/>
        </w:numPr>
        <w:spacing w:after="60" w:line="240" w:lineRule="auto"/>
      </w:pPr>
      <w:r w:rsidRPr="00334300">
        <w:rPr>
          <w:rFonts w:eastAsiaTheme="minorHAnsi"/>
          <w:b/>
          <w:bCs/>
        </w:rPr>
        <w:t>Name</w:t>
      </w:r>
      <w:r w:rsidRPr="00CC0777">
        <w:rPr>
          <w:rFonts w:eastAsiaTheme="minorHAnsi"/>
        </w:rPr>
        <w:t xml:space="preserve"> – The name of the prescriber to whom the DEA </w:t>
      </w:r>
      <w:r w:rsidR="005C68D7">
        <w:rPr>
          <w:rFonts w:eastAsiaTheme="minorHAnsi"/>
        </w:rPr>
        <w:t>N</w:t>
      </w:r>
      <w:r w:rsidRPr="00CC0777">
        <w:rPr>
          <w:rFonts w:eastAsiaTheme="minorHAnsi"/>
        </w:rPr>
        <w:t>umber is assigned</w:t>
      </w:r>
      <w:r>
        <w:rPr>
          <w:rFonts w:eastAsiaTheme="minorHAnsi"/>
        </w:rPr>
        <w:t>. The source is the NEW PERSON file (#200), NAME field (#.01)</w:t>
      </w:r>
      <w:r w:rsidR="004A4746">
        <w:rPr>
          <w:rFonts w:eastAsiaTheme="minorHAnsi"/>
        </w:rPr>
        <w:t>.</w:t>
      </w:r>
    </w:p>
    <w:p w14:paraId="6AEA9577" w14:textId="40DE70C4" w:rsidR="006F3AD9" w:rsidRPr="00CC0777" w:rsidRDefault="006F3AD9">
      <w:pPr>
        <w:pStyle w:val="DSSECSBodyText"/>
        <w:numPr>
          <w:ilvl w:val="0"/>
          <w:numId w:val="26"/>
        </w:numPr>
        <w:spacing w:after="60" w:line="240" w:lineRule="auto"/>
      </w:pPr>
      <w:r w:rsidRPr="00334300">
        <w:rPr>
          <w:rFonts w:eastAsiaTheme="minorHAnsi"/>
          <w:b/>
          <w:bCs/>
        </w:rPr>
        <w:t>DUZ</w:t>
      </w:r>
      <w:r w:rsidRPr="00CC0777">
        <w:rPr>
          <w:rFonts w:eastAsiaTheme="minorHAnsi"/>
        </w:rPr>
        <w:t xml:space="preserve"> – The </w:t>
      </w:r>
      <w:r>
        <w:rPr>
          <w:rFonts w:eastAsiaTheme="minorHAnsi"/>
        </w:rPr>
        <w:t>DUZ</w:t>
      </w:r>
      <w:r w:rsidRPr="00CC0777">
        <w:rPr>
          <w:rFonts w:eastAsiaTheme="minorHAnsi"/>
        </w:rPr>
        <w:t xml:space="preserve"> associated with the </w:t>
      </w:r>
      <w:r>
        <w:rPr>
          <w:rFonts w:eastAsiaTheme="minorHAnsi"/>
        </w:rPr>
        <w:t xml:space="preserve">prescriber. The source is the Internal Entry Number (IEN) of the record in the </w:t>
      </w:r>
      <w:r>
        <w:t>NEW PERSON</w:t>
      </w:r>
      <w:r w:rsidRPr="00CC0777">
        <w:t xml:space="preserve"> file</w:t>
      </w:r>
      <w:r>
        <w:t xml:space="preserve"> (#200)</w:t>
      </w:r>
      <w:r w:rsidR="004A4746">
        <w:t>.</w:t>
      </w:r>
    </w:p>
    <w:p w14:paraId="4474D9F6" w14:textId="34D3AF2C" w:rsidR="006F3AD9" w:rsidRPr="00CC0777" w:rsidRDefault="006F3AD9">
      <w:pPr>
        <w:pStyle w:val="DSSECSBodyText"/>
        <w:numPr>
          <w:ilvl w:val="0"/>
          <w:numId w:val="26"/>
        </w:numPr>
        <w:spacing w:after="60" w:line="240" w:lineRule="auto"/>
      </w:pPr>
      <w:r w:rsidRPr="00334300">
        <w:rPr>
          <w:rFonts w:eastAsiaTheme="minorHAnsi"/>
          <w:b/>
          <w:bCs/>
        </w:rPr>
        <w:t>DEA #</w:t>
      </w:r>
      <w:r w:rsidRPr="00CC0777">
        <w:rPr>
          <w:rFonts w:eastAsiaTheme="minorHAnsi"/>
        </w:rPr>
        <w:t xml:space="preserve"> – The </w:t>
      </w:r>
      <w:r>
        <w:rPr>
          <w:rFonts w:eastAsiaTheme="minorHAnsi"/>
        </w:rPr>
        <w:t xml:space="preserve">DEA Number assigned to the prescriber. The source is </w:t>
      </w:r>
      <w:r w:rsidR="002C24F7">
        <w:rPr>
          <w:rFonts w:eastAsiaTheme="minorHAnsi"/>
        </w:rPr>
        <w:t>the NEW PERSON file (#200), NEW DEA #’S multiple (#53.21), DEA NUMBER field (#.01)</w:t>
      </w:r>
      <w:r w:rsidR="00763D10">
        <w:t>. An ‘(E)’ appended to the DEA # indicates that the DEA # is expired</w:t>
      </w:r>
      <w:r w:rsidR="004A4746">
        <w:t>.</w:t>
      </w:r>
    </w:p>
    <w:p w14:paraId="51DA8337" w14:textId="174A8B0B" w:rsidR="006F3AD9" w:rsidRDefault="006F3AD9">
      <w:pPr>
        <w:pStyle w:val="DSSECSBodyText"/>
        <w:numPr>
          <w:ilvl w:val="0"/>
          <w:numId w:val="26"/>
        </w:numPr>
        <w:spacing w:after="60" w:line="240" w:lineRule="auto"/>
      </w:pPr>
      <w:r w:rsidRPr="00334300">
        <w:rPr>
          <w:rFonts w:eastAsiaTheme="minorHAnsi"/>
          <w:b/>
          <w:bCs/>
        </w:rPr>
        <w:t xml:space="preserve">Termination Date </w:t>
      </w:r>
      <w:r w:rsidRPr="00CC0777">
        <w:rPr>
          <w:rFonts w:eastAsiaTheme="minorHAnsi"/>
        </w:rPr>
        <w:t xml:space="preserve">– The </w:t>
      </w:r>
      <w:r>
        <w:rPr>
          <w:rFonts w:eastAsiaTheme="minorHAnsi"/>
        </w:rPr>
        <w:t xml:space="preserve">date the provider’s privileges to prescribe controlled substances was terminated. The source is the </w:t>
      </w:r>
      <w:r w:rsidR="002C24F7">
        <w:t>DEA NUMBERS</w:t>
      </w:r>
      <w:r w:rsidRPr="00CC0777">
        <w:t xml:space="preserve"> file</w:t>
      </w:r>
      <w:r>
        <w:t xml:space="preserve"> (#</w:t>
      </w:r>
      <w:r w:rsidR="002C24F7">
        <w:t>8991.9</w:t>
      </w:r>
      <w:r>
        <w:t xml:space="preserve">), </w:t>
      </w:r>
      <w:r w:rsidR="002C24F7">
        <w:t>EXPIRATION DATE</w:t>
      </w:r>
      <w:r>
        <w:t xml:space="preserve"> field (#</w:t>
      </w:r>
      <w:r w:rsidR="002C24F7">
        <w:t>.04</w:t>
      </w:r>
      <w:r>
        <w:t>)</w:t>
      </w:r>
      <w:r w:rsidR="004A4746">
        <w:t>.</w:t>
      </w:r>
    </w:p>
    <w:p w14:paraId="5C7F4138" w14:textId="1C2A13FF" w:rsidR="000123F4" w:rsidRPr="006F3AD9" w:rsidRDefault="006F3AD9">
      <w:pPr>
        <w:pStyle w:val="DSSECSBodyText"/>
        <w:numPr>
          <w:ilvl w:val="0"/>
          <w:numId w:val="26"/>
        </w:numPr>
        <w:spacing w:after="60" w:line="240" w:lineRule="auto"/>
        <w:rPr>
          <w:rFonts w:eastAsiaTheme="minorHAnsi"/>
        </w:rPr>
      </w:pPr>
      <w:r w:rsidRPr="00334300">
        <w:rPr>
          <w:b/>
          <w:bCs/>
        </w:rPr>
        <w:t>Inpat</w:t>
      </w:r>
      <w:r w:rsidRPr="006F3AD9">
        <w:rPr>
          <w:rFonts w:eastAsiaTheme="minorHAnsi"/>
        </w:rPr>
        <w:t xml:space="preserve"> – Indicates </w:t>
      </w:r>
      <w:proofErr w:type="gramStart"/>
      <w:r w:rsidRPr="006F3AD9">
        <w:rPr>
          <w:rFonts w:eastAsiaTheme="minorHAnsi"/>
        </w:rPr>
        <w:t>whether or not</w:t>
      </w:r>
      <w:proofErr w:type="gramEnd"/>
      <w:r w:rsidRPr="006F3AD9">
        <w:rPr>
          <w:rFonts w:eastAsiaTheme="minorHAnsi"/>
        </w:rPr>
        <w:t xml:space="preserve"> this DEA Number will be used for inpatient orders. The source is the </w:t>
      </w:r>
      <w:r w:rsidR="00AE5826">
        <w:t>DEA NUMBERS</w:t>
      </w:r>
      <w:r w:rsidR="00AE5826" w:rsidRPr="00CC0777">
        <w:t xml:space="preserve"> file</w:t>
      </w:r>
      <w:r w:rsidR="00AE5826">
        <w:t xml:space="preserve"> (#8991.9)</w:t>
      </w:r>
      <w:r w:rsidR="00AE5826">
        <w:rPr>
          <w:rFonts w:eastAsiaTheme="minorHAnsi"/>
        </w:rPr>
        <w:t>, USE FOR INPATIENT ORDERS? field (#.06</w:t>
      </w:r>
      <w:r w:rsidRPr="006F3AD9">
        <w:rPr>
          <w:rFonts w:eastAsiaTheme="minorHAnsi"/>
        </w:rPr>
        <w:t>).</w:t>
      </w:r>
    </w:p>
    <w:p w14:paraId="4D82269A" w14:textId="18F5DFAE" w:rsidR="000227DF" w:rsidRPr="00A9466F" w:rsidRDefault="000123F4" w:rsidP="00EE5B6C">
      <w:pPr>
        <w:pStyle w:val="BodyText"/>
        <w:rPr>
          <w:rFonts w:eastAsiaTheme="minorHAnsi"/>
        </w:rPr>
      </w:pPr>
      <w:r>
        <w:rPr>
          <w:rFonts w:eastAsiaTheme="minorHAnsi"/>
        </w:rPr>
        <w:t>After previewing the report, the user will have the option to print or close the report</w:t>
      </w:r>
      <w:r w:rsidR="00584E60" w:rsidRPr="00A9466F">
        <w:rPr>
          <w:rFonts w:eastAsiaTheme="minorHAnsi"/>
        </w:rPr>
        <w:t>.</w:t>
      </w:r>
    </w:p>
    <w:p w14:paraId="6868D782" w14:textId="58A2D722" w:rsidR="003537FB" w:rsidRPr="00EE5B6C" w:rsidRDefault="003537FB" w:rsidP="00A8437E">
      <w:pPr>
        <w:pStyle w:val="Caption"/>
        <w:jc w:val="center"/>
      </w:pPr>
      <w:bookmarkStart w:id="236" w:name="_Toc477526774"/>
      <w:bookmarkStart w:id="237" w:name="_Toc455135750"/>
      <w:bookmarkStart w:id="238" w:name="_Ref130811173"/>
      <w:bookmarkStart w:id="239" w:name="_Toc152015552"/>
      <w:bookmarkEnd w:id="236"/>
      <w:bookmarkEnd w:id="237"/>
      <w:r w:rsidRPr="007E12DC">
        <w:lastRenderedPageBreak/>
        <w:t xml:space="preserve">Figure </w:t>
      </w:r>
      <w:r>
        <w:fldChar w:fldCharType="begin"/>
      </w:r>
      <w:r>
        <w:instrText>SEQ Figure \* ARABIC</w:instrText>
      </w:r>
      <w:r>
        <w:fldChar w:fldCharType="separate"/>
      </w:r>
      <w:r w:rsidR="001A25A4">
        <w:rPr>
          <w:noProof/>
        </w:rPr>
        <w:t>30</w:t>
      </w:r>
      <w:r>
        <w:fldChar w:fldCharType="end"/>
      </w:r>
      <w:bookmarkEnd w:id="238"/>
      <w:r w:rsidR="007B2817" w:rsidRPr="007E12DC">
        <w:t xml:space="preserve">: </w:t>
      </w:r>
      <w:bookmarkStart w:id="240" w:name="_Ref84595611"/>
      <w:r w:rsidR="007B2817" w:rsidRPr="007E12DC">
        <w:t>Report Preview — Print DI</w:t>
      </w:r>
      <w:r w:rsidR="007B2817" w:rsidRPr="00D01C58">
        <w:t>SUSER Prescriber with Privileges</w:t>
      </w:r>
      <w:bookmarkEnd w:id="239"/>
      <w:bookmarkEnd w:id="240"/>
    </w:p>
    <w:p w14:paraId="1B109840" w14:textId="69911038" w:rsidR="000227DF" w:rsidRDefault="005C0712" w:rsidP="004A6039">
      <w:pPr>
        <w:pStyle w:val="Figure"/>
      </w:pPr>
      <w:r>
        <w:rPr>
          <w:noProof/>
        </w:rPr>
        <w:drawing>
          <wp:inline distT="0" distB="0" distL="0" distR="0" wp14:anchorId="7D281F0A" wp14:editId="389CE89C">
            <wp:extent cx="5943600" cy="3818255"/>
            <wp:effectExtent l="0" t="0" r="0" b="0"/>
            <wp:docPr id="231" name="Picture 231" descr="Output from the Print diss user Prescriber with Privileges report, including the Division, name and D U Z of prescriber, D E A number, termination date, and use for inpatient order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Output from the Print diss user Prescriber with Privileges report, including the Division, name and D U Z of prescriber, D E A number, termination date, and use for inpatient orders indicator."/>
                    <pic:cNvPicPr/>
                  </pic:nvPicPr>
                  <pic:blipFill>
                    <a:blip r:embed="rId69"/>
                    <a:stretch>
                      <a:fillRect/>
                    </a:stretch>
                  </pic:blipFill>
                  <pic:spPr>
                    <a:xfrm>
                      <a:off x="0" y="0"/>
                      <a:ext cx="5943600" cy="3818255"/>
                    </a:xfrm>
                    <a:prstGeom prst="rect">
                      <a:avLst/>
                    </a:prstGeom>
                  </pic:spPr>
                </pic:pic>
              </a:graphicData>
            </a:graphic>
          </wp:inline>
        </w:drawing>
      </w:r>
    </w:p>
    <w:p w14:paraId="5848208D" w14:textId="1FDF60C3" w:rsidR="000227DF" w:rsidRPr="001A5036" w:rsidRDefault="000123F4">
      <w:pPr>
        <w:pStyle w:val="Heading4"/>
      </w:pPr>
      <w:bookmarkStart w:id="241" w:name="_Toc67310140"/>
      <w:bookmarkStart w:id="242" w:name="_Toc67310527"/>
      <w:bookmarkStart w:id="243" w:name="_Toc68010145"/>
      <w:bookmarkStart w:id="244" w:name="_Toc68012690"/>
      <w:bookmarkStart w:id="245" w:name="_Toc477526610"/>
      <w:bookmarkStart w:id="246" w:name="_Toc422471280"/>
      <w:bookmarkStart w:id="247" w:name="_Toc422471448"/>
      <w:bookmarkStart w:id="248" w:name="_Toc477526611"/>
      <w:bookmarkStart w:id="249" w:name="_Toc477938656"/>
      <w:bookmarkStart w:id="250" w:name="_Ref144295471"/>
      <w:bookmarkStart w:id="251" w:name="_Ref144295472"/>
      <w:bookmarkStart w:id="252" w:name="_Toc152015513"/>
      <w:bookmarkStart w:id="253" w:name="_Hlk91067569"/>
      <w:bookmarkEnd w:id="241"/>
      <w:bookmarkEnd w:id="242"/>
      <w:bookmarkEnd w:id="243"/>
      <w:bookmarkEnd w:id="244"/>
      <w:bookmarkEnd w:id="245"/>
      <w:r w:rsidRPr="001A5036">
        <w:t>Changes to the DEA Prescribing Privileges</w:t>
      </w:r>
      <w:r w:rsidR="000227DF" w:rsidRPr="001A5036">
        <w:t xml:space="preserve"> Report</w:t>
      </w:r>
      <w:bookmarkEnd w:id="246"/>
      <w:bookmarkEnd w:id="247"/>
      <w:bookmarkEnd w:id="248"/>
      <w:bookmarkEnd w:id="249"/>
      <w:bookmarkEnd w:id="250"/>
      <w:bookmarkEnd w:id="251"/>
      <w:bookmarkEnd w:id="252"/>
    </w:p>
    <w:p w14:paraId="182B6C1A" w14:textId="3AFE9D9C" w:rsidR="000123F4" w:rsidRPr="001A5036" w:rsidRDefault="000227DF" w:rsidP="004D3E5C">
      <w:pPr>
        <w:pStyle w:val="BodyText"/>
      </w:pPr>
      <w:r w:rsidRPr="001A5036">
        <w:t xml:space="preserve">This option allows </w:t>
      </w:r>
      <w:r w:rsidR="00600BE7" w:rsidRPr="001A5036">
        <w:t xml:space="preserve">the user </w:t>
      </w:r>
      <w:r w:rsidRPr="001A5036">
        <w:t xml:space="preserve">to </w:t>
      </w:r>
      <w:r w:rsidR="000123F4" w:rsidRPr="001A5036">
        <w:t xml:space="preserve">display, </w:t>
      </w:r>
      <w:r w:rsidRPr="001A5036">
        <w:t>print</w:t>
      </w:r>
      <w:r w:rsidR="000123F4" w:rsidRPr="001A5036">
        <w:t xml:space="preserve"> or </w:t>
      </w:r>
      <w:r w:rsidRPr="001A5036">
        <w:t xml:space="preserve">export </w:t>
      </w:r>
      <w:r w:rsidR="000123F4" w:rsidRPr="001A5036">
        <w:t xml:space="preserve">ePCS data for a </w:t>
      </w:r>
      <w:r w:rsidRPr="001A5036">
        <w:t>specified date range</w:t>
      </w:r>
      <w:r w:rsidR="004A4746" w:rsidRPr="001A5036">
        <w:t>.</w:t>
      </w:r>
    </w:p>
    <w:p w14:paraId="62159DFB" w14:textId="73F32DBA" w:rsidR="000227DF" w:rsidRPr="001A5036" w:rsidRDefault="00584E60" w:rsidP="004D3E5C">
      <w:pPr>
        <w:pStyle w:val="BodyText"/>
      </w:pPr>
      <w:r w:rsidRPr="001A5036">
        <w:t xml:space="preserve">Refer to </w:t>
      </w:r>
      <w:r w:rsidR="007E12DC" w:rsidRPr="001A5036">
        <w:fldChar w:fldCharType="begin"/>
      </w:r>
      <w:r w:rsidR="007E12DC" w:rsidRPr="001A5036">
        <w:instrText xml:space="preserve"> REF _Ref130811135 \h </w:instrText>
      </w:r>
      <w:r w:rsidR="00EE5B6C" w:rsidRPr="001A5036">
        <w:instrText xml:space="preserve"> \* MERGEFORMAT </w:instrText>
      </w:r>
      <w:r w:rsidR="007E12DC" w:rsidRPr="001A5036">
        <w:fldChar w:fldCharType="separate"/>
      </w:r>
      <w:r w:rsidR="00973973" w:rsidRPr="001A5036">
        <w:t xml:space="preserve">Figure </w:t>
      </w:r>
      <w:r w:rsidR="00973973" w:rsidRPr="001A5036">
        <w:rPr>
          <w:noProof/>
        </w:rPr>
        <w:t>31</w:t>
      </w:r>
      <w:r w:rsidR="007E12DC" w:rsidRPr="001A5036">
        <w:fldChar w:fldCharType="end"/>
      </w:r>
      <w:bookmarkEnd w:id="253"/>
      <w:r w:rsidRPr="001A5036">
        <w:t xml:space="preserve"> to view the report selection screen.</w:t>
      </w:r>
    </w:p>
    <w:p w14:paraId="05B0742C" w14:textId="1110AA43" w:rsidR="000227DF" w:rsidRPr="001A5036" w:rsidRDefault="000227DF">
      <w:pPr>
        <w:pStyle w:val="NumberedParagraph"/>
        <w:numPr>
          <w:ilvl w:val="0"/>
          <w:numId w:val="11"/>
        </w:numPr>
        <w:rPr>
          <w:sz w:val="20"/>
          <w:szCs w:val="20"/>
        </w:rPr>
      </w:pPr>
      <w:r w:rsidRPr="001A5036">
        <w:rPr>
          <w:sz w:val="20"/>
          <w:szCs w:val="20"/>
        </w:rPr>
        <w:t xml:space="preserve">Select a date </w:t>
      </w:r>
      <w:proofErr w:type="gramStart"/>
      <w:r w:rsidRPr="001A5036">
        <w:rPr>
          <w:sz w:val="20"/>
          <w:szCs w:val="20"/>
        </w:rPr>
        <w:t>range</w:t>
      </w:r>
      <w:proofErr w:type="gramEnd"/>
    </w:p>
    <w:p w14:paraId="4E49078E" w14:textId="4C08E611" w:rsidR="00D01C58" w:rsidRPr="001A5036" w:rsidRDefault="008C3341">
      <w:pPr>
        <w:pStyle w:val="NumberedParagraph"/>
        <w:numPr>
          <w:ilvl w:val="0"/>
          <w:numId w:val="29"/>
        </w:numPr>
        <w:rPr>
          <w:sz w:val="20"/>
          <w:szCs w:val="20"/>
        </w:rPr>
      </w:pPr>
      <w:r w:rsidRPr="001A5036">
        <w:rPr>
          <w:sz w:val="20"/>
          <w:szCs w:val="20"/>
        </w:rPr>
        <w:t>Export, P</w:t>
      </w:r>
      <w:r w:rsidR="000123F4" w:rsidRPr="001A5036">
        <w:rPr>
          <w:sz w:val="20"/>
          <w:szCs w:val="20"/>
        </w:rPr>
        <w:t>review, Print, Export or Cancel the Re</w:t>
      </w:r>
      <w:r w:rsidR="00D01C58" w:rsidRPr="001A5036">
        <w:rPr>
          <w:sz w:val="20"/>
          <w:szCs w:val="20"/>
        </w:rPr>
        <w:t>port</w:t>
      </w:r>
    </w:p>
    <w:p w14:paraId="583C506E" w14:textId="1D9B3B4B" w:rsidR="00600BE7" w:rsidRPr="001A5036" w:rsidRDefault="00D01C58">
      <w:pPr>
        <w:pStyle w:val="DSSECSBodyText"/>
        <w:numPr>
          <w:ilvl w:val="0"/>
          <w:numId w:val="27"/>
        </w:numPr>
        <w:spacing w:after="60" w:line="240" w:lineRule="auto"/>
        <w:rPr>
          <w:rFonts w:eastAsiaTheme="minorHAnsi"/>
        </w:rPr>
      </w:pPr>
      <w:r w:rsidRPr="001A5036">
        <w:rPr>
          <w:bCs/>
        </w:rPr>
        <w:t xml:space="preserve">Click </w:t>
      </w:r>
      <w:r w:rsidR="00600BE7" w:rsidRPr="001A5036">
        <w:rPr>
          <w:bCs/>
        </w:rPr>
        <w:t xml:space="preserve">the </w:t>
      </w:r>
      <w:r w:rsidR="00600BE7" w:rsidRPr="001A5036">
        <w:rPr>
          <w:b/>
        </w:rPr>
        <w:t>Export</w:t>
      </w:r>
      <w:r w:rsidR="00600BE7" w:rsidRPr="001A5036">
        <w:rPr>
          <w:bCs/>
        </w:rPr>
        <w:t xml:space="preserve"> button to send the report output to a Microsoft Excel spreadsheet. The data can then be sorted and filtered using functionality found in Excel. </w:t>
      </w:r>
    </w:p>
    <w:p w14:paraId="62B3C1A1" w14:textId="0E99C27E" w:rsidR="00D01C58" w:rsidRPr="007B2817" w:rsidRDefault="00600BE7">
      <w:pPr>
        <w:pStyle w:val="DSSECSBodyText"/>
        <w:numPr>
          <w:ilvl w:val="0"/>
          <w:numId w:val="27"/>
        </w:numPr>
        <w:spacing w:after="60" w:line="240" w:lineRule="auto"/>
        <w:rPr>
          <w:rFonts w:eastAsiaTheme="minorHAnsi"/>
        </w:rPr>
      </w:pPr>
      <w:r w:rsidRPr="001A5036">
        <w:rPr>
          <w:bCs/>
        </w:rPr>
        <w:t>Click t</w:t>
      </w:r>
      <w:r w:rsidR="00D01C58" w:rsidRPr="001A5036">
        <w:rPr>
          <w:bCs/>
        </w:rPr>
        <w:t xml:space="preserve">he </w:t>
      </w:r>
      <w:r w:rsidR="00D01C58" w:rsidRPr="001A5036">
        <w:rPr>
          <w:b/>
          <w:bCs/>
        </w:rPr>
        <w:t>Preview</w:t>
      </w:r>
      <w:r w:rsidR="00D01C58" w:rsidRPr="001A5036">
        <w:rPr>
          <w:bCs/>
        </w:rPr>
        <w:t xml:space="preserve"> button to launch a new window containing the report output based on the selection criteria</w:t>
      </w:r>
      <w:r w:rsidR="00D01C58">
        <w:rPr>
          <w:bCs/>
        </w:rPr>
        <w:t>.</w:t>
      </w:r>
    </w:p>
    <w:p w14:paraId="25181EAC" w14:textId="5BC9EABB" w:rsidR="00D01C58" w:rsidRPr="00CE11E4" w:rsidRDefault="00D01C58">
      <w:pPr>
        <w:pStyle w:val="DSSECSBodyText"/>
        <w:numPr>
          <w:ilvl w:val="0"/>
          <w:numId w:val="27"/>
        </w:numPr>
        <w:spacing w:after="60" w:line="240" w:lineRule="auto"/>
      </w:pPr>
      <w:r>
        <w:rPr>
          <w:bCs/>
        </w:rPr>
        <w:t xml:space="preserve">Click the </w:t>
      </w:r>
      <w:r w:rsidRPr="00334300">
        <w:rPr>
          <w:b/>
          <w:bCs/>
        </w:rPr>
        <w:t>Print</w:t>
      </w:r>
      <w:r>
        <w:rPr>
          <w:bCs/>
        </w:rPr>
        <w:t xml:space="preserve"> button to open a dialog window allowing the user to direct the report output to a print device.</w:t>
      </w:r>
    </w:p>
    <w:p w14:paraId="6C3EE6F1" w14:textId="060144B3" w:rsidR="00CE11E4" w:rsidRPr="005172B1" w:rsidRDefault="00CE11E4">
      <w:pPr>
        <w:pStyle w:val="DSSECSBodyText"/>
        <w:numPr>
          <w:ilvl w:val="0"/>
          <w:numId w:val="27"/>
        </w:numPr>
        <w:spacing w:after="60" w:line="240" w:lineRule="auto"/>
      </w:pPr>
      <w:r w:rsidRPr="000123F4">
        <w:t xml:space="preserve">Click the </w:t>
      </w:r>
      <w:r w:rsidRPr="007E12DC">
        <w:rPr>
          <w:b/>
          <w:bCs/>
        </w:rPr>
        <w:t>Cancel</w:t>
      </w:r>
      <w:r w:rsidRPr="000123F4">
        <w:t xml:space="preserve"> button </w:t>
      </w:r>
      <w:r>
        <w:t>to</w:t>
      </w:r>
      <w:r w:rsidRPr="000123F4">
        <w:t xml:space="preserve"> return the user to the ePCS GUI Main Menu.</w:t>
      </w:r>
    </w:p>
    <w:p w14:paraId="2E534CB7" w14:textId="0F48FEEC" w:rsidR="003537FB" w:rsidRDefault="003537FB" w:rsidP="00334300">
      <w:pPr>
        <w:pStyle w:val="Caption"/>
        <w:jc w:val="center"/>
      </w:pPr>
      <w:bookmarkStart w:id="254" w:name="_Ref130811135"/>
      <w:bookmarkStart w:id="255" w:name="_Toc152015553"/>
      <w:r>
        <w:lastRenderedPageBreak/>
        <w:t xml:space="preserve">Figure </w:t>
      </w:r>
      <w:r>
        <w:fldChar w:fldCharType="begin"/>
      </w:r>
      <w:r>
        <w:instrText>SEQ Figure \* ARABIC</w:instrText>
      </w:r>
      <w:r>
        <w:fldChar w:fldCharType="separate"/>
      </w:r>
      <w:r w:rsidR="001A25A4">
        <w:rPr>
          <w:noProof/>
        </w:rPr>
        <w:t>31</w:t>
      </w:r>
      <w:r>
        <w:fldChar w:fldCharType="end"/>
      </w:r>
      <w:bookmarkEnd w:id="254"/>
      <w:r w:rsidR="007B2817">
        <w:t xml:space="preserve">: </w:t>
      </w:r>
      <w:bookmarkStart w:id="256" w:name="_Ref84592106"/>
      <w:r w:rsidR="007B2817" w:rsidRPr="00913582">
        <w:t>Changes to the DEA Prescribing Privileges Report Selection Criteria</w:t>
      </w:r>
      <w:bookmarkEnd w:id="255"/>
      <w:bookmarkEnd w:id="256"/>
    </w:p>
    <w:p w14:paraId="7908C2AF" w14:textId="1E445DCB" w:rsidR="000227DF" w:rsidRDefault="0070036E" w:rsidP="004A6039">
      <w:pPr>
        <w:pStyle w:val="Figure"/>
        <w:rPr>
          <w:noProof/>
        </w:rPr>
      </w:pPr>
      <w:r>
        <w:rPr>
          <w:noProof/>
        </w:rPr>
        <w:drawing>
          <wp:inline distT="0" distB="0" distL="0" distR="0" wp14:anchorId="7F55D444" wp14:editId="576C3C14">
            <wp:extent cx="5943600" cy="2631440"/>
            <wp:effectExtent l="0" t="0" r="0" b="0"/>
            <wp:docPr id="14" name="Picture 14" descr="The Changes to the D E A Prescribing Privileges Report is selected, and its selection criteria are shown, including the date range. Buttons include Export, Preview, Print, Cancel and Topic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Changes to the D E A Prescribing Privileges Report is selected, and its selection criteria are shown, including the date range. Buttons include Export, Preview, Print, Cancel and Topic Help."/>
                    <pic:cNvPicPr/>
                  </pic:nvPicPr>
                  <pic:blipFill>
                    <a:blip r:embed="rId70"/>
                    <a:stretch>
                      <a:fillRect/>
                    </a:stretch>
                  </pic:blipFill>
                  <pic:spPr>
                    <a:xfrm>
                      <a:off x="0" y="0"/>
                      <a:ext cx="5943600" cy="2631440"/>
                    </a:xfrm>
                    <a:prstGeom prst="rect">
                      <a:avLst/>
                    </a:prstGeom>
                  </pic:spPr>
                </pic:pic>
              </a:graphicData>
            </a:graphic>
          </wp:inline>
        </w:drawing>
      </w:r>
      <w:r w:rsidR="000123F4">
        <w:rPr>
          <w:noProof/>
        </w:rPr>
        <w:t xml:space="preserve"> </w:t>
      </w:r>
    </w:p>
    <w:p w14:paraId="01B50D1B" w14:textId="6C4C7B66" w:rsidR="00E06CE5" w:rsidRDefault="007E12DC" w:rsidP="00334300">
      <w:pPr>
        <w:pStyle w:val="BodyText"/>
        <w:rPr>
          <w:rFonts w:eastAsiaTheme="minorHAnsi"/>
        </w:rPr>
      </w:pPr>
      <w:r>
        <w:rPr>
          <w:rFonts w:eastAsiaTheme="minorHAnsi"/>
          <w:highlight w:val="cyan"/>
        </w:rPr>
        <w:fldChar w:fldCharType="begin"/>
      </w:r>
      <w:r>
        <w:rPr>
          <w:rFonts w:eastAsiaTheme="minorHAnsi"/>
          <w:highlight w:val="cyan"/>
        </w:rPr>
        <w:instrText xml:space="preserve"> REF _Ref130811005 \h </w:instrText>
      </w:r>
      <w:r>
        <w:rPr>
          <w:rFonts w:eastAsiaTheme="minorHAnsi"/>
          <w:highlight w:val="cyan"/>
        </w:rPr>
      </w:r>
      <w:r>
        <w:rPr>
          <w:rFonts w:eastAsiaTheme="minorHAnsi"/>
          <w:highlight w:val="cyan"/>
        </w:rPr>
        <w:fldChar w:fldCharType="separate"/>
      </w:r>
      <w:r w:rsidR="008D71E8">
        <w:t xml:space="preserve">Figure </w:t>
      </w:r>
      <w:r w:rsidR="008D71E8">
        <w:rPr>
          <w:noProof/>
        </w:rPr>
        <w:t>32</w:t>
      </w:r>
      <w:r>
        <w:rPr>
          <w:rFonts w:eastAsiaTheme="minorHAnsi"/>
          <w:highlight w:val="cyan"/>
        </w:rPr>
        <w:fldChar w:fldCharType="end"/>
      </w:r>
      <w:r w:rsidR="00E06CE5">
        <w:rPr>
          <w:rFonts w:eastAsiaTheme="minorHAnsi"/>
        </w:rPr>
        <w:t xml:space="preserve"> </w:t>
      </w:r>
      <w:r w:rsidR="00E06CE5" w:rsidRPr="00CC0777">
        <w:rPr>
          <w:rFonts w:eastAsiaTheme="minorHAnsi"/>
        </w:rPr>
        <w:t>shows</w:t>
      </w:r>
      <w:r w:rsidR="00E06CE5">
        <w:rPr>
          <w:rFonts w:eastAsiaTheme="minorHAnsi"/>
        </w:rPr>
        <w:t xml:space="preserve"> the output for the </w:t>
      </w:r>
      <w:r w:rsidR="00E06CE5">
        <w:rPr>
          <w:b/>
          <w:bCs/>
        </w:rPr>
        <w:t>Changes to the DEA Prescribing Privileges Report</w:t>
      </w:r>
      <w:r w:rsidR="00E06CE5">
        <w:t xml:space="preserve"> </w:t>
      </w:r>
      <w:r w:rsidR="00E06CE5">
        <w:rPr>
          <w:rFonts w:eastAsiaTheme="minorHAnsi"/>
        </w:rPr>
        <w:t>option</w:t>
      </w:r>
      <w:r w:rsidR="00E06CE5" w:rsidRPr="009E3CD7">
        <w:rPr>
          <w:rFonts w:eastAsiaTheme="minorHAnsi"/>
        </w:rPr>
        <w:t xml:space="preserve">. </w:t>
      </w:r>
      <w:r w:rsidR="00E06CE5">
        <w:rPr>
          <w:rFonts w:eastAsiaTheme="minorHAnsi"/>
        </w:rPr>
        <w:t xml:space="preserve">The report </w:t>
      </w:r>
      <w:r w:rsidR="00E06CE5" w:rsidRPr="007B6D08">
        <w:rPr>
          <w:rFonts w:eastAsiaTheme="minorHAnsi"/>
        </w:rPr>
        <w:t xml:space="preserve">includes </w:t>
      </w:r>
      <w:r w:rsidR="00E06CE5">
        <w:rPr>
          <w:rFonts w:eastAsiaTheme="minorHAnsi"/>
        </w:rPr>
        <w:t>the following fields:</w:t>
      </w:r>
    </w:p>
    <w:p w14:paraId="19C46AF3" w14:textId="607F20E2" w:rsidR="00E06CE5" w:rsidRPr="00CC0777" w:rsidRDefault="00E06CE5">
      <w:pPr>
        <w:pStyle w:val="DSSECSBodyText"/>
        <w:numPr>
          <w:ilvl w:val="0"/>
          <w:numId w:val="27"/>
        </w:numPr>
        <w:spacing w:after="60" w:line="240" w:lineRule="auto"/>
      </w:pPr>
      <w:r>
        <w:rPr>
          <w:rFonts w:eastAsiaTheme="minorHAnsi"/>
        </w:rPr>
        <w:t>Division - The site where the prescriber has privileges. The source is the INSTITUTION file (#4), NAME field (#.01)</w:t>
      </w:r>
      <w:r w:rsidR="008B518C">
        <w:rPr>
          <w:rFonts w:eastAsiaTheme="minorHAnsi"/>
        </w:rPr>
        <w:t xml:space="preserve"> based on the value in the NEW PERSON file (#200), DIVISION multiple (#16), DIVISION field (#.01</w:t>
      </w:r>
      <w:r w:rsidR="007E12DC" w:rsidRPr="004D3E5C">
        <w:rPr>
          <w:rFonts w:eastAsiaTheme="minorHAnsi"/>
        </w:rPr>
        <w:t>)</w:t>
      </w:r>
      <w:r w:rsidR="007E12DC" w:rsidRPr="00334300">
        <w:rPr>
          <w:rFonts w:eastAsiaTheme="minorHAnsi"/>
        </w:rPr>
        <w:t>.</w:t>
      </w:r>
    </w:p>
    <w:p w14:paraId="1F47B137" w14:textId="2A0A78CF" w:rsidR="00E06CE5" w:rsidRPr="00CC0777" w:rsidRDefault="00E06CE5">
      <w:pPr>
        <w:pStyle w:val="DSSECSBodyText"/>
        <w:numPr>
          <w:ilvl w:val="0"/>
          <w:numId w:val="27"/>
        </w:numPr>
        <w:spacing w:after="60" w:line="240" w:lineRule="auto"/>
      </w:pPr>
      <w:r w:rsidRPr="00CC0777">
        <w:rPr>
          <w:rFonts w:eastAsiaTheme="minorHAnsi"/>
        </w:rPr>
        <w:t xml:space="preserve">Name – The name of the prescriber </w:t>
      </w:r>
      <w:r>
        <w:rPr>
          <w:rFonts w:eastAsiaTheme="minorHAnsi"/>
        </w:rPr>
        <w:t>for</w:t>
      </w:r>
      <w:r w:rsidRPr="00CC0777">
        <w:rPr>
          <w:rFonts w:eastAsiaTheme="minorHAnsi"/>
        </w:rPr>
        <w:t xml:space="preserve"> whom the </w:t>
      </w:r>
      <w:r>
        <w:rPr>
          <w:rFonts w:eastAsiaTheme="minorHAnsi"/>
        </w:rPr>
        <w:t>information was modified. The source is the NEW PERSON file (#200), NAME field (#.01)</w:t>
      </w:r>
      <w:r w:rsidR="00311087">
        <w:rPr>
          <w:rFonts w:eastAsiaTheme="minorHAnsi"/>
        </w:rPr>
        <w:t xml:space="preserve"> based on the value in the XUEPCS DATA file (#8991.6), NAME field (#.01</w:t>
      </w:r>
      <w:r w:rsidR="007E12DC">
        <w:rPr>
          <w:rFonts w:eastAsiaTheme="minorHAnsi"/>
        </w:rPr>
        <w:t>).</w:t>
      </w:r>
    </w:p>
    <w:p w14:paraId="1C6659A8" w14:textId="5E8284F1" w:rsidR="00E06CE5" w:rsidRPr="00CC0777" w:rsidRDefault="00E06CE5">
      <w:pPr>
        <w:pStyle w:val="DSSECSBodyText"/>
        <w:numPr>
          <w:ilvl w:val="0"/>
          <w:numId w:val="27"/>
        </w:numPr>
        <w:spacing w:after="60" w:line="240" w:lineRule="auto"/>
      </w:pPr>
      <w:r>
        <w:rPr>
          <w:rFonts w:eastAsiaTheme="minorHAnsi"/>
        </w:rPr>
        <w:t>Edited By</w:t>
      </w:r>
      <w:r w:rsidRPr="00CC0777">
        <w:rPr>
          <w:rFonts w:eastAsiaTheme="minorHAnsi"/>
        </w:rPr>
        <w:t xml:space="preserve"> – The </w:t>
      </w:r>
      <w:r>
        <w:rPr>
          <w:rFonts w:eastAsiaTheme="minorHAnsi"/>
        </w:rPr>
        <w:t xml:space="preserve">name of the user who made the changes. The source is the NEW PERSON file (#200), NAME field (#.01), </w:t>
      </w:r>
      <w:r w:rsidR="00311087">
        <w:rPr>
          <w:rFonts w:eastAsiaTheme="minorHAnsi"/>
        </w:rPr>
        <w:t>based on the value in the XUEPCS DATA file (#8991.6), EDITED BY field (#.02</w:t>
      </w:r>
      <w:r w:rsidR="007E12DC">
        <w:rPr>
          <w:rFonts w:eastAsiaTheme="minorHAnsi"/>
        </w:rPr>
        <w:t>)</w:t>
      </w:r>
      <w:r w:rsidR="007E12DC">
        <w:t>.</w:t>
      </w:r>
    </w:p>
    <w:p w14:paraId="1D8A513C" w14:textId="189EB93B" w:rsidR="00E06CE5" w:rsidRPr="00CC0777" w:rsidRDefault="00E06CE5">
      <w:pPr>
        <w:pStyle w:val="DSSECSBodyText"/>
        <w:numPr>
          <w:ilvl w:val="0"/>
          <w:numId w:val="27"/>
        </w:numPr>
        <w:spacing w:after="60" w:line="240" w:lineRule="auto"/>
      </w:pPr>
      <w:r>
        <w:rPr>
          <w:rFonts w:eastAsiaTheme="minorHAnsi"/>
        </w:rPr>
        <w:t>Field Edited</w:t>
      </w:r>
      <w:r w:rsidRPr="00CC0777">
        <w:rPr>
          <w:rFonts w:eastAsiaTheme="minorHAnsi"/>
        </w:rPr>
        <w:t xml:space="preserve"> – The </w:t>
      </w:r>
      <w:r w:rsidR="00311087">
        <w:rPr>
          <w:rFonts w:eastAsiaTheme="minorHAnsi"/>
        </w:rPr>
        <w:t>field that was changed</w:t>
      </w:r>
      <w:r>
        <w:rPr>
          <w:rFonts w:eastAsiaTheme="minorHAnsi"/>
        </w:rPr>
        <w:t xml:space="preserve">. </w:t>
      </w:r>
      <w:r w:rsidR="00AC6629">
        <w:rPr>
          <w:rFonts w:eastAsiaTheme="minorHAnsi"/>
        </w:rPr>
        <w:t>T</w:t>
      </w:r>
      <w:r w:rsidR="00F729CB">
        <w:rPr>
          <w:rFonts w:eastAsiaTheme="minorHAnsi"/>
        </w:rPr>
        <w:t>he source is th</w:t>
      </w:r>
      <w:r w:rsidR="00381815">
        <w:rPr>
          <w:rFonts w:eastAsiaTheme="minorHAnsi"/>
        </w:rPr>
        <w:t xml:space="preserve">e </w:t>
      </w:r>
      <w:r w:rsidR="00AC6629">
        <w:rPr>
          <w:rFonts w:eastAsiaTheme="minorHAnsi"/>
        </w:rPr>
        <w:t>XUEPCS DATA file (#8991.6), FIELD EDITED field (#.03</w:t>
      </w:r>
      <w:r w:rsidR="007E12DC">
        <w:rPr>
          <w:rFonts w:eastAsiaTheme="minorHAnsi"/>
        </w:rPr>
        <w:t>)</w:t>
      </w:r>
      <w:r w:rsidR="007E12DC">
        <w:t>.</w:t>
      </w:r>
    </w:p>
    <w:p w14:paraId="5E5B1E0C" w14:textId="69EAE936" w:rsidR="00E06CE5" w:rsidRDefault="00E06CE5">
      <w:pPr>
        <w:pStyle w:val="DSSECSBodyText"/>
        <w:numPr>
          <w:ilvl w:val="0"/>
          <w:numId w:val="27"/>
        </w:numPr>
        <w:spacing w:after="60" w:line="240" w:lineRule="auto"/>
      </w:pPr>
      <w:r>
        <w:rPr>
          <w:rFonts w:eastAsiaTheme="minorHAnsi"/>
        </w:rPr>
        <w:t>Original Data</w:t>
      </w:r>
      <w:r w:rsidRPr="00CC0777">
        <w:rPr>
          <w:rFonts w:eastAsiaTheme="minorHAnsi"/>
        </w:rPr>
        <w:t xml:space="preserve"> – The </w:t>
      </w:r>
      <w:r w:rsidR="00782452">
        <w:rPr>
          <w:rFonts w:eastAsiaTheme="minorHAnsi"/>
        </w:rPr>
        <w:t xml:space="preserve">value of the field prior to the change. </w:t>
      </w:r>
      <w:r w:rsidR="00AC6629">
        <w:rPr>
          <w:rFonts w:eastAsiaTheme="minorHAnsi"/>
        </w:rPr>
        <w:t>The source is the XUEPCS DATA file (#8991.6), ORIGINAL DATA field (#.04</w:t>
      </w:r>
      <w:r w:rsidR="007E12DC">
        <w:rPr>
          <w:rFonts w:eastAsiaTheme="minorHAnsi"/>
        </w:rPr>
        <w:t>)</w:t>
      </w:r>
      <w:r w:rsidR="007E12DC">
        <w:t>.</w:t>
      </w:r>
    </w:p>
    <w:p w14:paraId="689C957D" w14:textId="6032A962" w:rsidR="00E06CE5" w:rsidRDefault="00E06CE5">
      <w:pPr>
        <w:pStyle w:val="DSSECSBodyText"/>
        <w:numPr>
          <w:ilvl w:val="0"/>
          <w:numId w:val="27"/>
        </w:numPr>
        <w:spacing w:after="60" w:line="240" w:lineRule="auto"/>
        <w:rPr>
          <w:rFonts w:eastAsiaTheme="minorHAnsi"/>
        </w:rPr>
      </w:pPr>
      <w:r>
        <w:t>Edited Data</w:t>
      </w:r>
      <w:r w:rsidRPr="006F3AD9">
        <w:rPr>
          <w:rFonts w:eastAsiaTheme="minorHAnsi"/>
        </w:rPr>
        <w:t xml:space="preserve"> – </w:t>
      </w:r>
      <w:r w:rsidR="00782452">
        <w:rPr>
          <w:rFonts w:eastAsiaTheme="minorHAnsi"/>
        </w:rPr>
        <w:t xml:space="preserve">The value of the field after the update. </w:t>
      </w:r>
      <w:r w:rsidR="00AC6629">
        <w:rPr>
          <w:rFonts w:eastAsiaTheme="minorHAnsi"/>
        </w:rPr>
        <w:t>The source is the XUEPCS DATA file (#8991.6), EDITED DATA field (#.05)</w:t>
      </w:r>
      <w:r w:rsidR="00782452">
        <w:rPr>
          <w:rFonts w:eastAsiaTheme="minorHAnsi"/>
        </w:rPr>
        <w:t xml:space="preserve">. If the </w:t>
      </w:r>
      <w:r w:rsidR="00AC6629">
        <w:rPr>
          <w:rFonts w:eastAsiaTheme="minorHAnsi"/>
        </w:rPr>
        <w:t xml:space="preserve">FIELD EDITED indicates the field resides in </w:t>
      </w:r>
      <w:r w:rsidR="00782452">
        <w:rPr>
          <w:rFonts w:eastAsiaTheme="minorHAnsi"/>
        </w:rPr>
        <w:t>the NEW PERSON file (#200), “</w:t>
      </w:r>
      <w:r w:rsidR="00AC6629">
        <w:rPr>
          <w:rFonts w:eastAsiaTheme="minorHAnsi"/>
        </w:rPr>
        <w:t>(</w:t>
      </w:r>
      <w:r w:rsidR="00782452">
        <w:rPr>
          <w:rFonts w:eastAsiaTheme="minorHAnsi"/>
        </w:rPr>
        <w:t>Source: File #200)” will be appended to the value</w:t>
      </w:r>
      <w:r w:rsidR="00AC6629">
        <w:rPr>
          <w:rFonts w:eastAsiaTheme="minorHAnsi"/>
        </w:rPr>
        <w:t xml:space="preserve"> on the </w:t>
      </w:r>
      <w:r w:rsidR="007E12DC">
        <w:rPr>
          <w:rFonts w:eastAsiaTheme="minorHAnsi"/>
        </w:rPr>
        <w:t>rep</w:t>
      </w:r>
      <w:r w:rsidR="007E12DC" w:rsidRPr="00334300">
        <w:rPr>
          <w:rFonts w:eastAsiaTheme="minorHAnsi"/>
        </w:rPr>
        <w:t>ort.</w:t>
      </w:r>
    </w:p>
    <w:p w14:paraId="786F14DB" w14:textId="35BB11B8" w:rsidR="00E06CE5" w:rsidRDefault="00E06CE5">
      <w:pPr>
        <w:pStyle w:val="DSSECSBodyText"/>
        <w:numPr>
          <w:ilvl w:val="0"/>
          <w:numId w:val="27"/>
        </w:numPr>
        <w:spacing w:after="60" w:line="240" w:lineRule="auto"/>
        <w:rPr>
          <w:rFonts w:eastAsiaTheme="minorHAnsi"/>
        </w:rPr>
      </w:pPr>
      <w:r>
        <w:rPr>
          <w:rFonts w:eastAsiaTheme="minorHAnsi"/>
        </w:rPr>
        <w:t xml:space="preserve">Date Edited </w:t>
      </w:r>
      <w:r w:rsidR="00381815">
        <w:rPr>
          <w:rFonts w:eastAsiaTheme="minorHAnsi"/>
        </w:rPr>
        <w:t>–</w:t>
      </w:r>
      <w:r>
        <w:rPr>
          <w:rFonts w:eastAsiaTheme="minorHAnsi"/>
        </w:rPr>
        <w:t xml:space="preserve"> </w:t>
      </w:r>
      <w:r w:rsidR="00381815">
        <w:rPr>
          <w:rFonts w:eastAsiaTheme="minorHAnsi"/>
        </w:rPr>
        <w:t xml:space="preserve">The date the information was changed. The source is the </w:t>
      </w:r>
      <w:r w:rsidR="00AC6629">
        <w:rPr>
          <w:rFonts w:eastAsiaTheme="minorHAnsi"/>
        </w:rPr>
        <w:t>XUEPCS DATA file (#8991.6), DATE/TIME EDITED field (#.06).</w:t>
      </w:r>
    </w:p>
    <w:p w14:paraId="64A38D51" w14:textId="3B3DA340" w:rsidR="00774D8C" w:rsidRPr="006F3AD9" w:rsidRDefault="00774D8C" w:rsidP="00EE5B6C">
      <w:pPr>
        <w:pStyle w:val="BodyText"/>
        <w:rPr>
          <w:rFonts w:eastAsiaTheme="minorHAnsi"/>
        </w:rPr>
      </w:pPr>
      <w:r>
        <w:rPr>
          <w:rFonts w:eastAsiaTheme="minorHAnsi"/>
        </w:rPr>
        <w:t xml:space="preserve">When the last record is processed for a </w:t>
      </w:r>
      <w:proofErr w:type="gramStart"/>
      <w:r w:rsidR="00FE77F7">
        <w:rPr>
          <w:rFonts w:eastAsiaTheme="minorHAnsi"/>
        </w:rPr>
        <w:t>Division</w:t>
      </w:r>
      <w:proofErr w:type="gramEnd"/>
      <w:r>
        <w:rPr>
          <w:rFonts w:eastAsiaTheme="minorHAnsi"/>
        </w:rPr>
        <w:t xml:space="preserve">, a footer is printed which lists all divisions to which </w:t>
      </w:r>
      <w:r w:rsidR="00FE77F7">
        <w:rPr>
          <w:rFonts w:eastAsiaTheme="minorHAnsi"/>
        </w:rPr>
        <w:t>a</w:t>
      </w:r>
      <w:r>
        <w:rPr>
          <w:rFonts w:eastAsiaTheme="minorHAnsi"/>
        </w:rPr>
        <w:t xml:space="preserve"> user is defined.</w:t>
      </w:r>
      <w:r w:rsidR="00B87618">
        <w:rPr>
          <w:rFonts w:eastAsiaTheme="minorHAnsi"/>
        </w:rPr>
        <w:t xml:space="preserve"> The source of that information is the INSTITUTION file (#4), NAME field (#.01) based on the NEW PERSON file (#200), DIVISION multiple (#16), DIVISION field (#.01).</w:t>
      </w:r>
      <w:r>
        <w:rPr>
          <w:rFonts w:eastAsiaTheme="minorHAnsi"/>
        </w:rPr>
        <w:t xml:space="preserve"> </w:t>
      </w:r>
    </w:p>
    <w:p w14:paraId="5A1FC229" w14:textId="46AC9D4D" w:rsidR="00E06CE5" w:rsidRPr="00A9466F" w:rsidRDefault="00E06CE5" w:rsidP="00334300">
      <w:pPr>
        <w:pStyle w:val="BodyText"/>
        <w:spacing w:after="240"/>
        <w:rPr>
          <w:rFonts w:eastAsiaTheme="minorHAnsi"/>
        </w:rPr>
      </w:pPr>
      <w:r>
        <w:rPr>
          <w:rFonts w:eastAsiaTheme="minorHAnsi"/>
        </w:rPr>
        <w:lastRenderedPageBreak/>
        <w:t xml:space="preserve">After previewing the report, the user will have the option to </w:t>
      </w:r>
      <w:r w:rsidR="008224E6">
        <w:rPr>
          <w:rFonts w:eastAsiaTheme="minorHAnsi"/>
        </w:rPr>
        <w:t xml:space="preserve">export the output to an Excel spreadsheet, </w:t>
      </w:r>
      <w:r>
        <w:rPr>
          <w:rFonts w:eastAsiaTheme="minorHAnsi"/>
        </w:rPr>
        <w:t xml:space="preserve">print </w:t>
      </w:r>
      <w:r w:rsidR="008224E6">
        <w:rPr>
          <w:rFonts w:eastAsiaTheme="minorHAnsi"/>
        </w:rPr>
        <w:t xml:space="preserve">the output, </w:t>
      </w:r>
      <w:r>
        <w:rPr>
          <w:rFonts w:eastAsiaTheme="minorHAnsi"/>
        </w:rPr>
        <w:t>or close the report</w:t>
      </w:r>
      <w:r w:rsidRPr="00A9466F">
        <w:rPr>
          <w:rFonts w:eastAsiaTheme="minorHAnsi"/>
        </w:rPr>
        <w:t>.</w:t>
      </w:r>
    </w:p>
    <w:p w14:paraId="04DE3948" w14:textId="033DD23C" w:rsidR="003537FB" w:rsidRDefault="003537FB" w:rsidP="00334300">
      <w:pPr>
        <w:pStyle w:val="Caption"/>
        <w:jc w:val="center"/>
      </w:pPr>
      <w:bookmarkStart w:id="257" w:name="_Toc477526779"/>
      <w:bookmarkStart w:id="258" w:name="_Ref130811005"/>
      <w:bookmarkStart w:id="259" w:name="_Toc152015554"/>
      <w:bookmarkEnd w:id="257"/>
      <w:r>
        <w:t xml:space="preserve">Figure </w:t>
      </w:r>
      <w:r>
        <w:fldChar w:fldCharType="begin"/>
      </w:r>
      <w:r>
        <w:instrText>SEQ Figure \* ARABIC</w:instrText>
      </w:r>
      <w:r>
        <w:fldChar w:fldCharType="separate"/>
      </w:r>
      <w:r w:rsidR="001A25A4">
        <w:rPr>
          <w:noProof/>
        </w:rPr>
        <w:t>32</w:t>
      </w:r>
      <w:r>
        <w:fldChar w:fldCharType="end"/>
      </w:r>
      <w:bookmarkEnd w:id="258"/>
      <w:r w:rsidR="007B2817">
        <w:t xml:space="preserve">: </w:t>
      </w:r>
      <w:r w:rsidR="007B2817" w:rsidRPr="00DA0700">
        <w:t>Report Preview — Changes to the DEA Prescribing Privileges Report</w:t>
      </w:r>
      <w:bookmarkEnd w:id="259"/>
    </w:p>
    <w:p w14:paraId="51E60DA3" w14:textId="49BDF35A" w:rsidR="007947C0" w:rsidRDefault="00B26918" w:rsidP="00AA1687">
      <w:pPr>
        <w:pStyle w:val="Figure"/>
      </w:pPr>
      <w:r>
        <w:rPr>
          <w:noProof/>
        </w:rPr>
        <w:drawing>
          <wp:inline distT="0" distB="0" distL="0" distR="0" wp14:anchorId="172D9D2A" wp14:editId="078A5E7D">
            <wp:extent cx="5943600" cy="3818255"/>
            <wp:effectExtent l="19050" t="19050" r="19050" b="10795"/>
            <wp:docPr id="235" name="Picture 235" descr="Output from the Changes to D E A Prescribing Privileges Report, including the Division, name of prescriber, edited by, field edited, original value, edited value, and date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Output from the Changes to D E A Prescribing Privileges Report, including the Division, name of prescriber, edited by, field edited, original value, edited value, and date edited."/>
                    <pic:cNvPicPr/>
                  </pic:nvPicPr>
                  <pic:blipFill>
                    <a:blip r:embed="rId71"/>
                    <a:stretch>
                      <a:fillRect/>
                    </a:stretch>
                  </pic:blipFill>
                  <pic:spPr>
                    <a:xfrm>
                      <a:off x="0" y="0"/>
                      <a:ext cx="5943600" cy="3818255"/>
                    </a:xfrm>
                    <a:prstGeom prst="rect">
                      <a:avLst/>
                    </a:prstGeom>
                    <a:ln>
                      <a:solidFill>
                        <a:schemeClr val="tx1"/>
                      </a:solidFill>
                    </a:ln>
                  </pic:spPr>
                </pic:pic>
              </a:graphicData>
            </a:graphic>
          </wp:inline>
        </w:drawing>
      </w:r>
    </w:p>
    <w:p w14:paraId="23BB0CA0" w14:textId="13B5070D" w:rsidR="00F36DCC" w:rsidRDefault="008224E6" w:rsidP="00CE11E4">
      <w:pPr>
        <w:pStyle w:val="BodyText"/>
      </w:pPr>
      <w:r>
        <w:t>T</w:t>
      </w:r>
      <w:r w:rsidR="00C70542">
        <w:t>o export the data to an Excel spreadsheet</w:t>
      </w:r>
      <w:bookmarkStart w:id="260" w:name="_Toc477526612"/>
      <w:bookmarkStart w:id="261" w:name="_Toc422471281"/>
      <w:bookmarkStart w:id="262" w:name="_Toc422471449"/>
      <w:bookmarkStart w:id="263" w:name="_Toc477526613"/>
      <w:bookmarkStart w:id="264" w:name="_Toc477938657"/>
      <w:bookmarkEnd w:id="260"/>
      <w:r>
        <w:t xml:space="preserve">, click the </w:t>
      </w:r>
      <w:r w:rsidRPr="00334300">
        <w:rPr>
          <w:b/>
          <w:bCs/>
        </w:rPr>
        <w:t>Export</w:t>
      </w:r>
      <w:r>
        <w:t xml:space="preserve"> button. A progress bar, </w:t>
      </w:r>
      <w:proofErr w:type="gramStart"/>
      <w:r>
        <w:t>similar to</w:t>
      </w:r>
      <w:proofErr w:type="gramEnd"/>
      <w:r>
        <w:t xml:space="preserve"> that </w:t>
      </w:r>
      <w:r w:rsidR="00DA0700">
        <w:t xml:space="preserve">shown </w:t>
      </w:r>
      <w:r>
        <w:t xml:space="preserve">in </w:t>
      </w:r>
      <w:r w:rsidR="007E12DC" w:rsidRPr="00334300">
        <w:fldChar w:fldCharType="begin"/>
      </w:r>
      <w:r w:rsidR="007E12DC" w:rsidRPr="004D3E5C">
        <w:instrText xml:space="preserve"> REF _Ref130810980 \h </w:instrText>
      </w:r>
      <w:r w:rsidR="004D3E5C">
        <w:instrText xml:space="preserve"> \* MERGEFORMAT </w:instrText>
      </w:r>
      <w:r w:rsidR="007E12DC" w:rsidRPr="00334300">
        <w:fldChar w:fldCharType="separate"/>
      </w:r>
      <w:r w:rsidR="008D71E8" w:rsidRPr="004D3E5C">
        <w:t xml:space="preserve">Figure </w:t>
      </w:r>
      <w:r w:rsidR="008D71E8">
        <w:rPr>
          <w:noProof/>
        </w:rPr>
        <w:t>33</w:t>
      </w:r>
      <w:r w:rsidR="007E12DC" w:rsidRPr="00334300">
        <w:fldChar w:fldCharType="end"/>
      </w:r>
      <w:r w:rsidRPr="004D3E5C">
        <w:t>, will</w:t>
      </w:r>
      <w:r>
        <w:t xml:space="preserve"> be displayed.</w:t>
      </w:r>
    </w:p>
    <w:p w14:paraId="0EE7C7C4" w14:textId="76AE2BB9" w:rsidR="003537FB" w:rsidRDefault="003537FB" w:rsidP="00334300">
      <w:pPr>
        <w:pStyle w:val="Caption"/>
        <w:jc w:val="center"/>
      </w:pPr>
      <w:bookmarkStart w:id="265" w:name="_Ref130810980"/>
      <w:bookmarkStart w:id="266" w:name="_Toc152015555"/>
      <w:r w:rsidRPr="004D3E5C">
        <w:t xml:space="preserve">Figure </w:t>
      </w:r>
      <w:r>
        <w:fldChar w:fldCharType="begin"/>
      </w:r>
      <w:r>
        <w:instrText>SEQ Figure \* ARABIC</w:instrText>
      </w:r>
      <w:r>
        <w:fldChar w:fldCharType="separate"/>
      </w:r>
      <w:r w:rsidR="001A25A4">
        <w:rPr>
          <w:noProof/>
        </w:rPr>
        <w:t>33</w:t>
      </w:r>
      <w:r>
        <w:fldChar w:fldCharType="end"/>
      </w:r>
      <w:bookmarkEnd w:id="265"/>
      <w:r w:rsidR="009423E8" w:rsidRPr="004D3E5C">
        <w:t xml:space="preserve">: </w:t>
      </w:r>
      <w:r w:rsidR="004D3E5C" w:rsidRPr="004D3E5C">
        <w:t>Export Progress Bar</w:t>
      </w:r>
      <w:bookmarkEnd w:id="266"/>
    </w:p>
    <w:p w14:paraId="2FED1D2C" w14:textId="5E7FAE83" w:rsidR="00D35857" w:rsidRDefault="00D35857" w:rsidP="00334300">
      <w:pPr>
        <w:pStyle w:val="DSSECSBodyText"/>
        <w:spacing w:before="240"/>
        <w:jc w:val="center"/>
      </w:pPr>
      <w:r>
        <w:rPr>
          <w:noProof/>
        </w:rPr>
        <w:drawing>
          <wp:inline distT="0" distB="0" distL="0" distR="0" wp14:anchorId="6B0C34D8" wp14:editId="514667D3">
            <wp:extent cx="4114800" cy="1504950"/>
            <wp:effectExtent l="0" t="0" r="0" b="0"/>
            <wp:docPr id="225" name="Picture 225" descr="The message dialog displaying progress as the report output is exported to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he message dialog displaying progress as the report output is exported to Microsoft Excel."/>
                    <pic:cNvPicPr/>
                  </pic:nvPicPr>
                  <pic:blipFill>
                    <a:blip r:embed="rId72"/>
                    <a:stretch>
                      <a:fillRect/>
                    </a:stretch>
                  </pic:blipFill>
                  <pic:spPr>
                    <a:xfrm>
                      <a:off x="0" y="0"/>
                      <a:ext cx="4114800" cy="1504950"/>
                    </a:xfrm>
                    <a:prstGeom prst="rect">
                      <a:avLst/>
                    </a:prstGeom>
                  </pic:spPr>
                </pic:pic>
              </a:graphicData>
            </a:graphic>
          </wp:inline>
        </w:drawing>
      </w:r>
    </w:p>
    <w:p w14:paraId="6356AFEE" w14:textId="1188C182" w:rsidR="008224E6" w:rsidRDefault="008224E6" w:rsidP="00CE11E4">
      <w:pPr>
        <w:pStyle w:val="BodyText"/>
      </w:pPr>
      <w:r w:rsidRPr="004D3E5C">
        <w:t xml:space="preserve">When all rows </w:t>
      </w:r>
      <w:r w:rsidR="004D3E5C" w:rsidRPr="00B82B19">
        <w:t>are</w:t>
      </w:r>
      <w:r w:rsidRPr="004D3E5C">
        <w:t xml:space="preserve"> exported, the Excel spreadsheet open</w:t>
      </w:r>
      <w:r w:rsidR="004D3E5C" w:rsidRPr="00B82B19">
        <w:t>s</w:t>
      </w:r>
      <w:r w:rsidRPr="004D3E5C">
        <w:t xml:space="preserve">. The data </w:t>
      </w:r>
      <w:r w:rsidR="00C45C24">
        <w:t>are</w:t>
      </w:r>
      <w:r w:rsidR="00C45C24" w:rsidRPr="004D3E5C">
        <w:t xml:space="preserve"> </w:t>
      </w:r>
      <w:r w:rsidRPr="004D3E5C">
        <w:t xml:space="preserve">displayed as shown in </w:t>
      </w:r>
      <w:r w:rsidR="007E12DC" w:rsidRPr="00334300">
        <w:fldChar w:fldCharType="begin"/>
      </w:r>
      <w:r w:rsidR="007E12DC" w:rsidRPr="004D3E5C">
        <w:instrText xml:space="preserve"> REF _Ref130810834 \h </w:instrText>
      </w:r>
      <w:r w:rsidR="00EE5B6C" w:rsidRPr="004D3E5C">
        <w:instrText xml:space="preserve"> \* MERGEFORMAT </w:instrText>
      </w:r>
      <w:r w:rsidR="007E12DC" w:rsidRPr="00334300">
        <w:fldChar w:fldCharType="separate"/>
      </w:r>
      <w:r w:rsidR="00973973" w:rsidRPr="004D3E5C">
        <w:t xml:space="preserve">Figure </w:t>
      </w:r>
      <w:r w:rsidR="00973973">
        <w:rPr>
          <w:noProof/>
        </w:rPr>
        <w:t>34</w:t>
      </w:r>
      <w:r w:rsidR="007E12DC" w:rsidRPr="00334300">
        <w:fldChar w:fldCharType="end"/>
      </w:r>
      <w:r w:rsidRPr="00EE5B6C">
        <w:t>.</w:t>
      </w:r>
    </w:p>
    <w:p w14:paraId="24E6B47E" w14:textId="15063C44" w:rsidR="003537FB" w:rsidRDefault="003537FB" w:rsidP="00334300">
      <w:pPr>
        <w:pStyle w:val="Caption"/>
        <w:jc w:val="center"/>
      </w:pPr>
      <w:bookmarkStart w:id="267" w:name="_Ref130810834"/>
      <w:bookmarkStart w:id="268" w:name="_Toc152015556"/>
      <w:r w:rsidRPr="004D3E5C">
        <w:lastRenderedPageBreak/>
        <w:t xml:space="preserve">Figure </w:t>
      </w:r>
      <w:r>
        <w:fldChar w:fldCharType="begin"/>
      </w:r>
      <w:r>
        <w:instrText>SEQ Figure \* ARABIC</w:instrText>
      </w:r>
      <w:r>
        <w:fldChar w:fldCharType="separate"/>
      </w:r>
      <w:r w:rsidR="001A25A4">
        <w:rPr>
          <w:noProof/>
        </w:rPr>
        <w:t>34</w:t>
      </w:r>
      <w:r>
        <w:fldChar w:fldCharType="end"/>
      </w:r>
      <w:bookmarkEnd w:id="267"/>
      <w:r w:rsidR="00D42D67" w:rsidRPr="004D3E5C">
        <w:t xml:space="preserve">: </w:t>
      </w:r>
      <w:r w:rsidR="004D3E5C" w:rsidRPr="004D3E5C">
        <w:t>Changes to DEA Privileges Excel Spreadsheet</w:t>
      </w:r>
      <w:bookmarkEnd w:id="268"/>
    </w:p>
    <w:p w14:paraId="7965181B" w14:textId="23D35108" w:rsidR="00D35857" w:rsidRDefault="00F16D6D" w:rsidP="00334300">
      <w:pPr>
        <w:pStyle w:val="DSSECSBodyText"/>
        <w:spacing w:before="240"/>
        <w:jc w:val="center"/>
      </w:pPr>
      <w:r>
        <w:rPr>
          <w:noProof/>
        </w:rPr>
        <w:drawing>
          <wp:inline distT="0" distB="0" distL="0" distR="0" wp14:anchorId="7CD86270" wp14:editId="5304451A">
            <wp:extent cx="5943600" cy="1135380"/>
            <wp:effectExtent l="19050" t="19050" r="19050" b="26670"/>
            <wp:docPr id="236" name="Picture 236" descr="The Changes to D E A Prescribing Privileges Report output when exported to a Microsoft Excel spreadsheet. Fields include the Division, Provider Name, Edited by Name, Field Name, Original Data, Edited Data, Source File, and Date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he Changes to D E A Prescribing Privileges Report output when exported to a Microsoft Excel spreadsheet. Fields include the Division, Provider Name, Edited by Name, Field Name, Original Data, Edited Data, Source File, and Date Edited."/>
                    <pic:cNvPicPr/>
                  </pic:nvPicPr>
                  <pic:blipFill>
                    <a:blip r:embed="rId73"/>
                    <a:stretch>
                      <a:fillRect/>
                    </a:stretch>
                  </pic:blipFill>
                  <pic:spPr>
                    <a:xfrm>
                      <a:off x="0" y="0"/>
                      <a:ext cx="5943600" cy="1135380"/>
                    </a:xfrm>
                    <a:prstGeom prst="rect">
                      <a:avLst/>
                    </a:prstGeom>
                    <a:ln>
                      <a:solidFill>
                        <a:schemeClr val="tx1"/>
                      </a:solidFill>
                    </a:ln>
                  </pic:spPr>
                </pic:pic>
              </a:graphicData>
            </a:graphic>
          </wp:inline>
        </w:drawing>
      </w:r>
    </w:p>
    <w:p w14:paraId="23B27749" w14:textId="761C75D2" w:rsidR="00D35857" w:rsidRPr="00854E57" w:rsidRDefault="00D35857">
      <w:pPr>
        <w:pStyle w:val="Heading4"/>
      </w:pPr>
      <w:bookmarkStart w:id="269" w:name="_Toc152015514"/>
      <w:r>
        <w:t>Logical Access Control Audit</w:t>
      </w:r>
      <w:r w:rsidRPr="00854E57">
        <w:t xml:space="preserve"> Report</w:t>
      </w:r>
      <w:bookmarkEnd w:id="269"/>
    </w:p>
    <w:p w14:paraId="3F055776" w14:textId="2CBF7E92" w:rsidR="00D35857" w:rsidRDefault="00D35857" w:rsidP="00D35857">
      <w:pPr>
        <w:pStyle w:val="DSSECSBodyText"/>
      </w:pPr>
      <w:r>
        <w:t xml:space="preserve">This option allows </w:t>
      </w:r>
      <w:r w:rsidR="00600BE7">
        <w:t xml:space="preserve">the user </w:t>
      </w:r>
      <w:r>
        <w:t>to display</w:t>
      </w:r>
      <w:r w:rsidR="00596141">
        <w:t xml:space="preserve"> or</w:t>
      </w:r>
      <w:r>
        <w:t xml:space="preserve"> print ePCS data for a specified date range</w:t>
      </w:r>
      <w:r w:rsidR="00600BE7" w:rsidRPr="00EA6481">
        <w:rPr>
          <w:color w:val="000000" w:themeColor="text1"/>
        </w:rPr>
        <w:t>.</w:t>
      </w:r>
      <w:r w:rsidR="00600BE7">
        <w:t xml:space="preserve"> </w:t>
      </w:r>
      <w:r>
        <w:t xml:space="preserve">Refer to </w:t>
      </w:r>
      <w:r w:rsidR="00AF34DB">
        <w:rPr>
          <w:highlight w:val="cyan"/>
        </w:rPr>
        <w:fldChar w:fldCharType="begin"/>
      </w:r>
      <w:r w:rsidR="00AF34DB">
        <w:instrText xml:space="preserve"> REF _Ref130809564 \h </w:instrText>
      </w:r>
      <w:r w:rsidR="00AF34DB">
        <w:rPr>
          <w:highlight w:val="cyan"/>
        </w:rPr>
      </w:r>
      <w:r w:rsidR="00AF34DB">
        <w:rPr>
          <w:highlight w:val="cyan"/>
        </w:rPr>
        <w:fldChar w:fldCharType="separate"/>
      </w:r>
      <w:r w:rsidR="00AF34DB">
        <w:t xml:space="preserve">Figure </w:t>
      </w:r>
      <w:r w:rsidR="00AF34DB">
        <w:rPr>
          <w:noProof/>
        </w:rPr>
        <w:t>35</w:t>
      </w:r>
      <w:r w:rsidR="00AF34DB">
        <w:rPr>
          <w:highlight w:val="cyan"/>
        </w:rPr>
        <w:fldChar w:fldCharType="end"/>
      </w:r>
      <w:r w:rsidRPr="00CC0777">
        <w:t xml:space="preserve"> to view</w:t>
      </w:r>
      <w:r>
        <w:t xml:space="preserve"> the report selection screen.</w:t>
      </w:r>
    </w:p>
    <w:p w14:paraId="4AF93145" w14:textId="77777777" w:rsidR="00D35857" w:rsidRPr="003C01F9" w:rsidRDefault="00D35857">
      <w:pPr>
        <w:pStyle w:val="NumberedParagraph"/>
        <w:numPr>
          <w:ilvl w:val="0"/>
          <w:numId w:val="32"/>
        </w:numPr>
        <w:rPr>
          <w:sz w:val="20"/>
          <w:szCs w:val="20"/>
        </w:rPr>
      </w:pPr>
      <w:r w:rsidRPr="003C01F9">
        <w:rPr>
          <w:sz w:val="20"/>
          <w:szCs w:val="20"/>
        </w:rPr>
        <w:t>Select a date range.</w:t>
      </w:r>
    </w:p>
    <w:p w14:paraId="5C069B2D" w14:textId="2C272CE9" w:rsidR="00DA0700" w:rsidRPr="00656A13" w:rsidRDefault="00D35857">
      <w:pPr>
        <w:pStyle w:val="NumberedParagraph"/>
        <w:numPr>
          <w:ilvl w:val="0"/>
          <w:numId w:val="29"/>
        </w:numPr>
        <w:rPr>
          <w:sz w:val="20"/>
          <w:szCs w:val="20"/>
        </w:rPr>
      </w:pPr>
      <w:r w:rsidRPr="003C01F9">
        <w:rPr>
          <w:sz w:val="20"/>
          <w:szCs w:val="20"/>
        </w:rPr>
        <w:t>Preview, Print or Cancel the Re</w:t>
      </w:r>
      <w:r w:rsidR="00DA0700" w:rsidRPr="00656A13">
        <w:rPr>
          <w:sz w:val="20"/>
          <w:szCs w:val="20"/>
        </w:rPr>
        <w:t>port</w:t>
      </w:r>
    </w:p>
    <w:p w14:paraId="047BF846" w14:textId="77777777" w:rsidR="00DA0700" w:rsidRPr="00334300" w:rsidRDefault="00DA0700">
      <w:pPr>
        <w:pStyle w:val="NumberedParagraph"/>
        <w:numPr>
          <w:ilvl w:val="0"/>
          <w:numId w:val="26"/>
        </w:numPr>
        <w:spacing w:before="60" w:after="60" w:line="240" w:lineRule="auto"/>
        <w:rPr>
          <w:rFonts w:ascii="Times New Roman" w:hAnsi="Times New Roman"/>
          <w:b w:val="0"/>
          <w:bCs/>
        </w:rPr>
      </w:pPr>
      <w:r>
        <w:rPr>
          <w:rFonts w:ascii="Times New Roman" w:hAnsi="Times New Roman"/>
          <w:b w:val="0"/>
          <w:bCs/>
        </w:rPr>
        <w:t xml:space="preserve">Click the </w:t>
      </w:r>
      <w:r w:rsidRPr="005172B1">
        <w:rPr>
          <w:rFonts w:ascii="Times New Roman" w:hAnsi="Times New Roman"/>
        </w:rPr>
        <w:t>Preview</w:t>
      </w:r>
      <w:r>
        <w:rPr>
          <w:rFonts w:ascii="Times New Roman" w:hAnsi="Times New Roman"/>
          <w:b w:val="0"/>
          <w:bCs/>
        </w:rPr>
        <w:t xml:space="preserve"> button to launch a new window containing the report output based on the selection criteria.</w:t>
      </w:r>
    </w:p>
    <w:p w14:paraId="22F050A0" w14:textId="77777777" w:rsidR="00DA0700" w:rsidRPr="00334300" w:rsidRDefault="00DA0700">
      <w:pPr>
        <w:pStyle w:val="NumberedParagraph"/>
        <w:numPr>
          <w:ilvl w:val="0"/>
          <w:numId w:val="26"/>
        </w:numPr>
        <w:spacing w:before="60" w:after="60" w:line="240" w:lineRule="auto"/>
        <w:rPr>
          <w:rFonts w:ascii="Times New Roman" w:hAnsi="Times New Roman"/>
          <w:b w:val="0"/>
          <w:bCs/>
        </w:rPr>
      </w:pPr>
      <w:r>
        <w:rPr>
          <w:rFonts w:ascii="Times New Roman" w:hAnsi="Times New Roman"/>
          <w:b w:val="0"/>
          <w:bCs/>
        </w:rPr>
        <w:t xml:space="preserve">Click the </w:t>
      </w:r>
      <w:r w:rsidRPr="005172B1">
        <w:rPr>
          <w:rFonts w:ascii="Times New Roman" w:hAnsi="Times New Roman"/>
        </w:rPr>
        <w:t>Print</w:t>
      </w:r>
      <w:r>
        <w:rPr>
          <w:rFonts w:ascii="Times New Roman" w:hAnsi="Times New Roman"/>
          <w:b w:val="0"/>
          <w:bCs/>
        </w:rPr>
        <w:t xml:space="preserve"> button to open a dialog window allowing the user to direct the report output to a print device.</w:t>
      </w:r>
    </w:p>
    <w:p w14:paraId="7851D0A1" w14:textId="77777777" w:rsidR="00DA0700" w:rsidRPr="000123F4" w:rsidRDefault="00DA0700">
      <w:pPr>
        <w:pStyle w:val="DSSECSBodyText"/>
        <w:numPr>
          <w:ilvl w:val="0"/>
          <w:numId w:val="26"/>
        </w:numPr>
      </w:pPr>
      <w:r w:rsidRPr="000123F4">
        <w:t xml:space="preserve">Click the </w:t>
      </w:r>
      <w:r w:rsidRPr="000123F4">
        <w:rPr>
          <w:b/>
          <w:bCs/>
        </w:rPr>
        <w:t>Cancel</w:t>
      </w:r>
      <w:r w:rsidRPr="000123F4">
        <w:t xml:space="preserve"> button </w:t>
      </w:r>
      <w:r>
        <w:t>to</w:t>
      </w:r>
      <w:r w:rsidRPr="000123F4">
        <w:t xml:space="preserve"> return the user to the ePCS GUI Main Menu.</w:t>
      </w:r>
    </w:p>
    <w:p w14:paraId="20B6A79E" w14:textId="6F373082" w:rsidR="003537FB" w:rsidRDefault="003537FB" w:rsidP="00334300">
      <w:pPr>
        <w:pStyle w:val="Caption"/>
        <w:jc w:val="center"/>
      </w:pPr>
      <w:bookmarkStart w:id="270" w:name="_Toc477526645"/>
      <w:bookmarkStart w:id="271" w:name="_Ref130809564"/>
      <w:bookmarkStart w:id="272" w:name="_Toc152015557"/>
      <w:bookmarkEnd w:id="261"/>
      <w:bookmarkEnd w:id="262"/>
      <w:bookmarkEnd w:id="263"/>
      <w:bookmarkEnd w:id="264"/>
      <w:bookmarkEnd w:id="270"/>
      <w:r>
        <w:t xml:space="preserve">Figure </w:t>
      </w:r>
      <w:r>
        <w:fldChar w:fldCharType="begin"/>
      </w:r>
      <w:r>
        <w:instrText>SEQ Figure \* ARABIC</w:instrText>
      </w:r>
      <w:r>
        <w:fldChar w:fldCharType="separate"/>
      </w:r>
      <w:r w:rsidR="00973973">
        <w:rPr>
          <w:noProof/>
        </w:rPr>
        <w:t>35</w:t>
      </w:r>
      <w:r>
        <w:fldChar w:fldCharType="end"/>
      </w:r>
      <w:bookmarkEnd w:id="271"/>
      <w:r w:rsidR="009423E8">
        <w:t xml:space="preserve">: </w:t>
      </w:r>
      <w:r w:rsidR="009423E8" w:rsidRPr="00F04A72">
        <w:t>Logical Access Control Audit Report Selection Criteria</w:t>
      </w:r>
      <w:bookmarkEnd w:id="272"/>
    </w:p>
    <w:p w14:paraId="72AC0ADB" w14:textId="77777777" w:rsidR="00F36DCC" w:rsidRDefault="00D35857" w:rsidP="00334300">
      <w:pPr>
        <w:pStyle w:val="DSSECSBodyText"/>
        <w:jc w:val="center"/>
      </w:pPr>
      <w:r>
        <w:rPr>
          <w:noProof/>
        </w:rPr>
        <w:drawing>
          <wp:inline distT="0" distB="0" distL="0" distR="0" wp14:anchorId="3CA453C0" wp14:editId="6E528F7E">
            <wp:extent cx="5943600" cy="2631440"/>
            <wp:effectExtent l="0" t="0" r="0" b="0"/>
            <wp:docPr id="28" name="Picture 28" descr="The Logical Access Control Audit Report is selected, and its selection criteria are shown, including the date range. Buttons include Preview, Print, Cancel and Topic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Logical Access Control Audit Report is selected, and its selection criteria are shown, including the date range. Buttons include Preview, Print, Cancel and Topic Help."/>
                    <pic:cNvPicPr/>
                  </pic:nvPicPr>
                  <pic:blipFill>
                    <a:blip r:embed="rId74"/>
                    <a:stretch>
                      <a:fillRect/>
                    </a:stretch>
                  </pic:blipFill>
                  <pic:spPr>
                    <a:xfrm>
                      <a:off x="0" y="0"/>
                      <a:ext cx="5943600" cy="2631440"/>
                    </a:xfrm>
                    <a:prstGeom prst="rect">
                      <a:avLst/>
                    </a:prstGeom>
                  </pic:spPr>
                </pic:pic>
              </a:graphicData>
            </a:graphic>
          </wp:inline>
        </w:drawing>
      </w:r>
    </w:p>
    <w:p w14:paraId="26D1D161" w14:textId="05A329E9" w:rsidR="00596141" w:rsidRDefault="00EE5B6C" w:rsidP="00334300">
      <w:pPr>
        <w:pStyle w:val="DSSECSBodyText"/>
        <w:spacing w:after="120" w:line="240" w:lineRule="auto"/>
        <w:rPr>
          <w:rFonts w:eastAsiaTheme="minorHAnsi"/>
        </w:rPr>
      </w:pPr>
      <w:r>
        <w:rPr>
          <w:rFonts w:eastAsiaTheme="minorHAnsi"/>
        </w:rPr>
        <w:fldChar w:fldCharType="begin"/>
      </w:r>
      <w:r>
        <w:rPr>
          <w:rFonts w:eastAsiaTheme="minorHAnsi"/>
        </w:rPr>
        <w:instrText xml:space="preserve"> REF _Ref130819687 \h </w:instrText>
      </w:r>
      <w:r>
        <w:rPr>
          <w:rFonts w:eastAsiaTheme="minorHAnsi"/>
        </w:rPr>
      </w:r>
      <w:r>
        <w:rPr>
          <w:rFonts w:eastAsiaTheme="minorHAnsi"/>
        </w:rPr>
        <w:fldChar w:fldCharType="separate"/>
      </w:r>
      <w:r w:rsidR="008D71E8">
        <w:t xml:space="preserve">Figure </w:t>
      </w:r>
      <w:r w:rsidR="008D71E8">
        <w:rPr>
          <w:noProof/>
        </w:rPr>
        <w:t>36</w:t>
      </w:r>
      <w:r>
        <w:rPr>
          <w:rFonts w:eastAsiaTheme="minorHAnsi"/>
        </w:rPr>
        <w:fldChar w:fldCharType="end"/>
      </w:r>
      <w:r w:rsidR="00596141" w:rsidRPr="00D42D67">
        <w:rPr>
          <w:rFonts w:eastAsiaTheme="minorHAnsi"/>
        </w:rPr>
        <w:t xml:space="preserve"> sho</w:t>
      </w:r>
      <w:r w:rsidR="00596141" w:rsidRPr="00CC0777">
        <w:rPr>
          <w:rFonts w:eastAsiaTheme="minorHAnsi"/>
        </w:rPr>
        <w:t>ws</w:t>
      </w:r>
      <w:r w:rsidR="00596141">
        <w:rPr>
          <w:rFonts w:eastAsiaTheme="minorHAnsi"/>
        </w:rPr>
        <w:t xml:space="preserve"> the output for the </w:t>
      </w:r>
      <w:r w:rsidR="00596141">
        <w:rPr>
          <w:b/>
          <w:bCs/>
        </w:rPr>
        <w:t>Logical Access Control Audit Report</w:t>
      </w:r>
      <w:r w:rsidR="00596141">
        <w:t xml:space="preserve"> </w:t>
      </w:r>
      <w:r w:rsidR="00596141">
        <w:rPr>
          <w:rFonts w:eastAsiaTheme="minorHAnsi"/>
        </w:rPr>
        <w:t>option</w:t>
      </w:r>
      <w:r w:rsidR="00596141" w:rsidRPr="009E3CD7">
        <w:rPr>
          <w:rFonts w:eastAsiaTheme="minorHAnsi"/>
        </w:rPr>
        <w:t xml:space="preserve">. </w:t>
      </w:r>
      <w:r w:rsidR="00596141">
        <w:rPr>
          <w:rFonts w:eastAsiaTheme="minorHAnsi"/>
        </w:rPr>
        <w:t xml:space="preserve">The report </w:t>
      </w:r>
      <w:r w:rsidR="00596141" w:rsidRPr="007B6D08">
        <w:rPr>
          <w:rFonts w:eastAsiaTheme="minorHAnsi"/>
        </w:rPr>
        <w:t xml:space="preserve">includes </w:t>
      </w:r>
      <w:r w:rsidR="00596141">
        <w:rPr>
          <w:rFonts w:eastAsiaTheme="minorHAnsi"/>
        </w:rPr>
        <w:t>the following fields:</w:t>
      </w:r>
    </w:p>
    <w:p w14:paraId="289768E5" w14:textId="61373474" w:rsidR="00B9339B" w:rsidRPr="00B9339B" w:rsidRDefault="00B9339B">
      <w:pPr>
        <w:pStyle w:val="DSSECSBodyText"/>
        <w:numPr>
          <w:ilvl w:val="0"/>
          <w:numId w:val="27"/>
        </w:numPr>
        <w:spacing w:after="60" w:line="240" w:lineRule="auto"/>
      </w:pPr>
      <w:r>
        <w:rPr>
          <w:rFonts w:eastAsiaTheme="minorHAnsi"/>
        </w:rPr>
        <w:t>SITE: The facility for which the access was changed</w:t>
      </w:r>
      <w:r w:rsidR="00542217">
        <w:rPr>
          <w:rFonts w:eastAsiaTheme="minorHAnsi"/>
        </w:rPr>
        <w:t>. The source is the</w:t>
      </w:r>
      <w:r w:rsidR="00A172DD">
        <w:rPr>
          <w:rFonts w:eastAsiaTheme="minorHAnsi"/>
        </w:rPr>
        <w:t xml:space="preserve"> INSTITUTION file (#4), NAME field (#.01), based on the value in the OE/RR EPCS PARAMETERS file (#100.7), SITE NAME field (#.01</w:t>
      </w:r>
      <w:r w:rsidR="00A172DD" w:rsidRPr="004D3E5C">
        <w:rPr>
          <w:rFonts w:eastAsiaTheme="minorHAnsi"/>
        </w:rPr>
        <w:t>)</w:t>
      </w:r>
      <w:r w:rsidR="007E12DC" w:rsidRPr="00334300">
        <w:rPr>
          <w:rFonts w:eastAsiaTheme="minorHAnsi"/>
        </w:rPr>
        <w:t>.</w:t>
      </w:r>
    </w:p>
    <w:p w14:paraId="5A5A4F1A" w14:textId="2F3D5E7D" w:rsidR="00596141" w:rsidRPr="004D3E5C" w:rsidRDefault="00B9339B">
      <w:pPr>
        <w:pStyle w:val="DSSECSBodyText"/>
        <w:numPr>
          <w:ilvl w:val="0"/>
          <w:numId w:val="27"/>
        </w:numPr>
        <w:spacing w:after="60" w:line="240" w:lineRule="auto"/>
      </w:pPr>
      <w:r>
        <w:rPr>
          <w:rFonts w:eastAsiaTheme="minorHAnsi"/>
        </w:rPr>
        <w:t>DIVISION:</w:t>
      </w:r>
      <w:r w:rsidR="00596141">
        <w:rPr>
          <w:rFonts w:eastAsiaTheme="minorHAnsi"/>
        </w:rPr>
        <w:t xml:space="preserve"> - The </w:t>
      </w:r>
      <w:r>
        <w:rPr>
          <w:rFonts w:eastAsiaTheme="minorHAnsi"/>
        </w:rPr>
        <w:t>division</w:t>
      </w:r>
      <w:r w:rsidR="00596141">
        <w:rPr>
          <w:rFonts w:eastAsiaTheme="minorHAnsi"/>
        </w:rPr>
        <w:t xml:space="preserve"> where the prescriber has privileges. The source is the INSTITUTION file (#4), NAME field (#.01)</w:t>
      </w:r>
      <w:r w:rsidR="00D42D67" w:rsidRPr="00334300">
        <w:rPr>
          <w:rFonts w:eastAsiaTheme="minorHAnsi"/>
        </w:rPr>
        <w:t>.</w:t>
      </w:r>
    </w:p>
    <w:p w14:paraId="5599829E" w14:textId="67AC4E2D" w:rsidR="00596141" w:rsidRPr="004D3E5C" w:rsidRDefault="007A02DE">
      <w:pPr>
        <w:pStyle w:val="DSSECSBodyText"/>
        <w:numPr>
          <w:ilvl w:val="0"/>
          <w:numId w:val="27"/>
        </w:numPr>
        <w:spacing w:after="60" w:line="240" w:lineRule="auto"/>
      </w:pPr>
      <w:r w:rsidRPr="004D3E5C">
        <w:rPr>
          <w:rFonts w:eastAsiaTheme="minorHAnsi"/>
        </w:rPr>
        <w:lastRenderedPageBreak/>
        <w:t>U</w:t>
      </w:r>
      <w:r w:rsidR="00AF69B2" w:rsidRPr="004D3E5C">
        <w:rPr>
          <w:rFonts w:eastAsiaTheme="minorHAnsi"/>
        </w:rPr>
        <w:t>SER</w:t>
      </w:r>
      <w:r w:rsidR="00596141" w:rsidRPr="004D3E5C">
        <w:rPr>
          <w:rFonts w:eastAsiaTheme="minorHAnsi"/>
        </w:rPr>
        <w:t xml:space="preserve"> – The name of the prescriber for whom the information was modified. The source is the </w:t>
      </w:r>
      <w:r w:rsidR="00AF69B2" w:rsidRPr="004D3E5C">
        <w:rPr>
          <w:rFonts w:eastAsiaTheme="minorHAnsi"/>
        </w:rPr>
        <w:t>AUDIT</w:t>
      </w:r>
      <w:r w:rsidR="00596141" w:rsidRPr="004D3E5C">
        <w:rPr>
          <w:rFonts w:eastAsiaTheme="minorHAnsi"/>
        </w:rPr>
        <w:t xml:space="preserve"> file (#</w:t>
      </w:r>
      <w:r w:rsidR="00AF69B2" w:rsidRPr="004D3E5C">
        <w:rPr>
          <w:rFonts w:eastAsiaTheme="minorHAnsi"/>
        </w:rPr>
        <w:t>1.</w:t>
      </w:r>
      <w:r w:rsidR="005F41A2">
        <w:rPr>
          <w:rFonts w:eastAsiaTheme="minorHAnsi"/>
        </w:rPr>
        <w:t>1</w:t>
      </w:r>
      <w:r w:rsidR="00596141" w:rsidRPr="004D3E5C">
        <w:rPr>
          <w:rFonts w:eastAsiaTheme="minorHAnsi"/>
        </w:rPr>
        <w:t>)</w:t>
      </w:r>
      <w:r w:rsidR="00AF69B2" w:rsidRPr="004D3E5C">
        <w:rPr>
          <w:rFonts w:eastAsiaTheme="minorHAnsi"/>
        </w:rPr>
        <w:t xml:space="preserve">. For users </w:t>
      </w:r>
      <w:r w:rsidR="00A172DD" w:rsidRPr="004D3E5C">
        <w:rPr>
          <w:rFonts w:eastAsiaTheme="minorHAnsi"/>
        </w:rPr>
        <w:t>whose access is</w:t>
      </w:r>
      <w:r w:rsidR="00AF69B2" w:rsidRPr="004D3E5C">
        <w:rPr>
          <w:rFonts w:eastAsiaTheme="minorHAnsi"/>
        </w:rPr>
        <w:t xml:space="preserve"> enabled, the source is the </w:t>
      </w:r>
      <w:r w:rsidR="000E7727" w:rsidRPr="004D3E5C">
        <w:rPr>
          <w:rFonts w:eastAsiaTheme="minorHAnsi"/>
        </w:rPr>
        <w:t xml:space="preserve">OLD INTERNAL VALUE field (#2.1); for users </w:t>
      </w:r>
      <w:r w:rsidR="00A172DD" w:rsidRPr="004D3E5C">
        <w:rPr>
          <w:rFonts w:eastAsiaTheme="minorHAnsi"/>
        </w:rPr>
        <w:t xml:space="preserve">whose access is </w:t>
      </w:r>
      <w:r w:rsidR="000E7727" w:rsidRPr="004D3E5C">
        <w:rPr>
          <w:rFonts w:eastAsiaTheme="minorHAnsi"/>
        </w:rPr>
        <w:t>disabled, the source is the NEW INTERNAL VALUE field (#3.1)</w:t>
      </w:r>
      <w:r w:rsidR="00EE5B6C" w:rsidRPr="00334300">
        <w:rPr>
          <w:rFonts w:eastAsiaTheme="minorHAnsi"/>
        </w:rPr>
        <w:t>.</w:t>
      </w:r>
    </w:p>
    <w:p w14:paraId="2FAB1891" w14:textId="77777777" w:rsidR="000E7727" w:rsidRPr="000E7727" w:rsidRDefault="00B9339B">
      <w:pPr>
        <w:pStyle w:val="DSSECSBodyText"/>
        <w:numPr>
          <w:ilvl w:val="0"/>
          <w:numId w:val="27"/>
        </w:numPr>
        <w:spacing w:after="60" w:line="240" w:lineRule="auto"/>
      </w:pPr>
      <w:r>
        <w:rPr>
          <w:rFonts w:eastAsiaTheme="minorHAnsi"/>
        </w:rPr>
        <w:t>Detail</w:t>
      </w:r>
      <w:r w:rsidR="002F3FD4">
        <w:rPr>
          <w:rFonts w:eastAsiaTheme="minorHAnsi"/>
        </w:rPr>
        <w:t xml:space="preserve"> Line</w:t>
      </w:r>
      <w:r w:rsidR="00596141" w:rsidRPr="00CC0777">
        <w:rPr>
          <w:rFonts w:eastAsiaTheme="minorHAnsi"/>
        </w:rPr>
        <w:t xml:space="preserve"> – </w:t>
      </w:r>
      <w:r w:rsidR="002F3FD4">
        <w:rPr>
          <w:rFonts w:eastAsiaTheme="minorHAnsi"/>
        </w:rPr>
        <w:t>Each detail line is comprised of</w:t>
      </w:r>
      <w:r w:rsidR="000E7727">
        <w:rPr>
          <w:rFonts w:eastAsiaTheme="minorHAnsi"/>
        </w:rPr>
        <w:t>:</w:t>
      </w:r>
    </w:p>
    <w:p w14:paraId="26B9A3FE" w14:textId="154ED1C2" w:rsidR="000E7727" w:rsidRPr="000E7727" w:rsidRDefault="000E7727" w:rsidP="00A076B2">
      <w:pPr>
        <w:pStyle w:val="Bullet3"/>
        <w:tabs>
          <w:tab w:val="clear" w:pos="2162"/>
          <w:tab w:val="num" w:pos="1080"/>
        </w:tabs>
        <w:ind w:left="1080"/>
      </w:pPr>
      <w:r>
        <w:rPr>
          <w:rFonts w:eastAsiaTheme="minorHAnsi"/>
        </w:rPr>
        <w:t>T</w:t>
      </w:r>
      <w:r w:rsidR="005C0711">
        <w:rPr>
          <w:rFonts w:eastAsiaTheme="minorHAnsi"/>
        </w:rPr>
        <w:t>he action</w:t>
      </w:r>
      <w:r>
        <w:rPr>
          <w:rFonts w:eastAsiaTheme="minorHAnsi"/>
        </w:rPr>
        <w:t xml:space="preserve">. The presence of the </w:t>
      </w:r>
      <w:r w:rsidR="00340C43">
        <w:rPr>
          <w:rFonts w:eastAsiaTheme="minorHAnsi"/>
        </w:rPr>
        <w:t>2.1 node indicates the user access was enabled</w:t>
      </w:r>
      <w:r>
        <w:rPr>
          <w:rFonts w:eastAsiaTheme="minorHAnsi"/>
        </w:rPr>
        <w:t xml:space="preserve">; the </w:t>
      </w:r>
      <w:r w:rsidR="00340C43">
        <w:rPr>
          <w:rFonts w:eastAsiaTheme="minorHAnsi"/>
        </w:rPr>
        <w:t xml:space="preserve">presence of the </w:t>
      </w:r>
      <w:r>
        <w:rPr>
          <w:rFonts w:eastAsiaTheme="minorHAnsi"/>
        </w:rPr>
        <w:t>3.1</w:t>
      </w:r>
      <w:r w:rsidR="00340C43">
        <w:rPr>
          <w:rFonts w:eastAsiaTheme="minorHAnsi"/>
        </w:rPr>
        <w:t xml:space="preserve"> node indicates the user access was </w:t>
      </w:r>
      <w:r w:rsidR="00D42D67">
        <w:rPr>
          <w:rFonts w:eastAsiaTheme="minorHAnsi"/>
        </w:rPr>
        <w:t>disabled.</w:t>
      </w:r>
    </w:p>
    <w:p w14:paraId="5211BB0D" w14:textId="7DF82E09" w:rsidR="000E7727" w:rsidRPr="00EE5B6C" w:rsidRDefault="000E7727" w:rsidP="00A076B2">
      <w:pPr>
        <w:pStyle w:val="Bullet3"/>
        <w:tabs>
          <w:tab w:val="clear" w:pos="2162"/>
          <w:tab w:val="num" w:pos="1080"/>
        </w:tabs>
        <w:ind w:left="1080"/>
      </w:pPr>
      <w:r>
        <w:rPr>
          <w:rFonts w:eastAsiaTheme="minorHAnsi"/>
        </w:rPr>
        <w:t>The</w:t>
      </w:r>
      <w:r w:rsidR="005C0711">
        <w:rPr>
          <w:rFonts w:eastAsiaTheme="minorHAnsi"/>
        </w:rPr>
        <w:t xml:space="preserve"> date and time</w:t>
      </w:r>
      <w:r>
        <w:rPr>
          <w:rFonts w:eastAsiaTheme="minorHAnsi"/>
        </w:rPr>
        <w:t xml:space="preserve"> the action occurred. </w:t>
      </w:r>
      <w:r w:rsidR="00340C43">
        <w:rPr>
          <w:rFonts w:eastAsiaTheme="minorHAnsi"/>
        </w:rPr>
        <w:t>The source is the AUDIT file (#1.</w:t>
      </w:r>
      <w:r w:rsidR="005F41A2">
        <w:rPr>
          <w:rFonts w:eastAsiaTheme="minorHAnsi"/>
        </w:rPr>
        <w:t>1</w:t>
      </w:r>
      <w:r w:rsidR="00340C43">
        <w:rPr>
          <w:rFonts w:eastAsiaTheme="minorHAnsi"/>
        </w:rPr>
        <w:t>), DATE/TIME R</w:t>
      </w:r>
      <w:r w:rsidR="00340C43" w:rsidRPr="00EE5B6C">
        <w:rPr>
          <w:rFonts w:eastAsiaTheme="minorHAnsi"/>
        </w:rPr>
        <w:t>ECORDED field (#.02)</w:t>
      </w:r>
      <w:r w:rsidR="007E12DC" w:rsidRPr="00334300">
        <w:rPr>
          <w:rFonts w:eastAsiaTheme="minorHAnsi"/>
        </w:rPr>
        <w:t>.</w:t>
      </w:r>
    </w:p>
    <w:p w14:paraId="0607779D" w14:textId="08911CEC" w:rsidR="000E7727" w:rsidRPr="00EE5B6C" w:rsidRDefault="000E7727" w:rsidP="00A076B2">
      <w:pPr>
        <w:pStyle w:val="Bullet3"/>
        <w:tabs>
          <w:tab w:val="clear" w:pos="2162"/>
          <w:tab w:val="num" w:pos="1080"/>
        </w:tabs>
        <w:ind w:left="1080"/>
      </w:pPr>
      <w:r w:rsidRPr="00EE5B6C">
        <w:rPr>
          <w:rFonts w:eastAsiaTheme="minorHAnsi"/>
        </w:rPr>
        <w:t>The</w:t>
      </w:r>
      <w:r w:rsidR="005C0711" w:rsidRPr="00EE5B6C">
        <w:rPr>
          <w:rFonts w:eastAsiaTheme="minorHAnsi"/>
        </w:rPr>
        <w:t xml:space="preserve"> </w:t>
      </w:r>
      <w:r w:rsidR="00B9339B" w:rsidRPr="00EE5B6C">
        <w:rPr>
          <w:rFonts w:eastAsiaTheme="minorHAnsi"/>
        </w:rPr>
        <w:t>name of the person who changed the record</w:t>
      </w:r>
      <w:r w:rsidR="00AF0C99" w:rsidRPr="00EE5B6C">
        <w:rPr>
          <w:rFonts w:eastAsiaTheme="minorHAnsi"/>
        </w:rPr>
        <w:t>.</w:t>
      </w:r>
      <w:r w:rsidRPr="00EE5B6C">
        <w:rPr>
          <w:rFonts w:eastAsiaTheme="minorHAnsi"/>
        </w:rPr>
        <w:t xml:space="preserve"> </w:t>
      </w:r>
      <w:r w:rsidR="00340C43" w:rsidRPr="00EE5B6C">
        <w:rPr>
          <w:rFonts w:eastAsiaTheme="minorHAnsi"/>
        </w:rPr>
        <w:t>The source is the AUDIT file (#1</w:t>
      </w:r>
      <w:r w:rsidR="005F41A2">
        <w:rPr>
          <w:rFonts w:eastAsiaTheme="minorHAnsi"/>
        </w:rPr>
        <w:t>.1</w:t>
      </w:r>
      <w:r w:rsidR="00340C43" w:rsidRPr="00EE5B6C">
        <w:rPr>
          <w:rFonts w:eastAsiaTheme="minorHAnsi"/>
        </w:rPr>
        <w:t>), USER field (#.04)</w:t>
      </w:r>
      <w:r w:rsidR="007E12DC" w:rsidRPr="00334300">
        <w:rPr>
          <w:rFonts w:eastAsiaTheme="minorHAnsi"/>
        </w:rPr>
        <w:t>.</w:t>
      </w:r>
    </w:p>
    <w:p w14:paraId="6A39E02A" w14:textId="4FB6CC14" w:rsidR="000E7727" w:rsidRPr="00EE5B6C" w:rsidRDefault="00AF0C99" w:rsidP="00A076B2">
      <w:pPr>
        <w:pStyle w:val="Bullet3"/>
        <w:tabs>
          <w:tab w:val="clear" w:pos="2162"/>
          <w:tab w:val="num" w:pos="1080"/>
        </w:tabs>
        <w:ind w:left="1080"/>
      </w:pPr>
      <w:r w:rsidRPr="00EE5B6C">
        <w:rPr>
          <w:rFonts w:eastAsiaTheme="minorHAnsi"/>
        </w:rPr>
        <w:t>T</w:t>
      </w:r>
      <w:r w:rsidR="005C0711" w:rsidRPr="00EE5B6C">
        <w:rPr>
          <w:rFonts w:eastAsiaTheme="minorHAnsi"/>
        </w:rPr>
        <w:t xml:space="preserve">he option used </w:t>
      </w:r>
      <w:r w:rsidRPr="00EE5B6C">
        <w:rPr>
          <w:rFonts w:eastAsiaTheme="minorHAnsi"/>
        </w:rPr>
        <w:t>to change the value</w:t>
      </w:r>
      <w:r w:rsidR="005C0711" w:rsidRPr="00EE5B6C">
        <w:rPr>
          <w:rFonts w:eastAsiaTheme="minorHAnsi"/>
        </w:rPr>
        <w:t>.</w:t>
      </w:r>
      <w:r w:rsidR="00596141" w:rsidRPr="00EE5B6C">
        <w:rPr>
          <w:rFonts w:eastAsiaTheme="minorHAnsi"/>
        </w:rPr>
        <w:t xml:space="preserve"> </w:t>
      </w:r>
      <w:r w:rsidRPr="00EE5B6C">
        <w:rPr>
          <w:rFonts w:eastAsiaTheme="minorHAnsi"/>
        </w:rPr>
        <w:t>The source is the OPTION file (#19), NAME field (#.01), based on the value in the AUDIT file (#1</w:t>
      </w:r>
      <w:r w:rsidR="005F41A2">
        <w:rPr>
          <w:rFonts w:eastAsiaTheme="minorHAnsi"/>
        </w:rPr>
        <w:t>.1</w:t>
      </w:r>
      <w:r w:rsidRPr="00EE5B6C">
        <w:rPr>
          <w:rFonts w:eastAsiaTheme="minorHAnsi"/>
        </w:rPr>
        <w:t>), MENU OPTION USED field (#4</w:t>
      </w:r>
      <w:r w:rsidR="00F52AFC">
        <w:rPr>
          <w:rFonts w:eastAsiaTheme="minorHAnsi"/>
        </w:rPr>
        <w:t>.1</w:t>
      </w:r>
      <w:r w:rsidRPr="00EE5B6C">
        <w:rPr>
          <w:rFonts w:eastAsiaTheme="minorHAnsi"/>
        </w:rPr>
        <w:t>).</w:t>
      </w:r>
    </w:p>
    <w:p w14:paraId="04917D35" w14:textId="62C9AED1" w:rsidR="00596141" w:rsidRPr="00A9466F" w:rsidRDefault="00596141" w:rsidP="00334300">
      <w:pPr>
        <w:pStyle w:val="BodyText"/>
        <w:rPr>
          <w:rFonts w:eastAsiaTheme="minorHAnsi"/>
        </w:rPr>
      </w:pPr>
      <w:r>
        <w:rPr>
          <w:rFonts w:eastAsiaTheme="minorHAnsi"/>
        </w:rPr>
        <w:t>After previewing the report, the user will have the option to print the output or close the report</w:t>
      </w:r>
      <w:r w:rsidRPr="00A9466F">
        <w:rPr>
          <w:rFonts w:eastAsiaTheme="minorHAnsi"/>
        </w:rPr>
        <w:t>.</w:t>
      </w:r>
    </w:p>
    <w:p w14:paraId="46965501" w14:textId="1827C45E" w:rsidR="003537FB" w:rsidRDefault="003537FB" w:rsidP="00334300">
      <w:pPr>
        <w:pStyle w:val="Caption"/>
        <w:jc w:val="center"/>
      </w:pPr>
      <w:bookmarkStart w:id="273" w:name="_Ref130819687"/>
      <w:bookmarkStart w:id="274" w:name="_Toc152015558"/>
      <w:r>
        <w:t xml:space="preserve">Figure </w:t>
      </w:r>
      <w:r>
        <w:fldChar w:fldCharType="begin"/>
      </w:r>
      <w:r>
        <w:instrText>SEQ Figure \* ARABIC</w:instrText>
      </w:r>
      <w:r>
        <w:fldChar w:fldCharType="separate"/>
      </w:r>
      <w:r w:rsidR="001A25A4">
        <w:rPr>
          <w:noProof/>
        </w:rPr>
        <w:t>36</w:t>
      </w:r>
      <w:r>
        <w:fldChar w:fldCharType="end"/>
      </w:r>
      <w:bookmarkEnd w:id="273"/>
      <w:r w:rsidR="009423E8">
        <w:t xml:space="preserve">: </w:t>
      </w:r>
      <w:r w:rsidR="009423E8" w:rsidRPr="00F04A72">
        <w:t>Report Preview - Logical Access Control Audit Report</w:t>
      </w:r>
      <w:bookmarkEnd w:id="274"/>
    </w:p>
    <w:p w14:paraId="064CD224" w14:textId="1B3A6936" w:rsidR="006F3AD9" w:rsidRDefault="001A7C60" w:rsidP="00334300">
      <w:pPr>
        <w:pStyle w:val="DSSECSBodyText"/>
        <w:jc w:val="center"/>
        <w:sectPr w:rsidR="006F3AD9" w:rsidSect="006E1127">
          <w:headerReference w:type="even" r:id="rId75"/>
          <w:headerReference w:type="default" r:id="rId76"/>
          <w:headerReference w:type="first" r:id="rId77"/>
          <w:pgSz w:w="12240" w:h="15840" w:code="1"/>
          <w:pgMar w:top="1440" w:right="1440" w:bottom="1440" w:left="1440" w:header="720" w:footer="504" w:gutter="0"/>
          <w:cols w:space="720"/>
          <w:docGrid w:linePitch="360"/>
        </w:sectPr>
      </w:pPr>
      <w:r>
        <w:rPr>
          <w:noProof/>
        </w:rPr>
        <w:drawing>
          <wp:inline distT="0" distB="0" distL="0" distR="0" wp14:anchorId="2AE2EB00" wp14:editId="538D8423">
            <wp:extent cx="5943600" cy="3818255"/>
            <wp:effectExtent l="19050" t="19050" r="19050" b="10795"/>
            <wp:docPr id="237" name="Picture 237" descr="Output from the Logical Access Control Audit Report, including the Division, name of prescriber, action (enabled or disabled), date and time edited, the name of the person who changed the record, and the option used to change th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Output from the Logical Access Control Audit Report, including the Division, name of prescriber, action (enabled or disabled), date and time edited, the name of the person who changed the record, and the option used to change the value."/>
                    <pic:cNvPicPr/>
                  </pic:nvPicPr>
                  <pic:blipFill>
                    <a:blip r:embed="rId78"/>
                    <a:stretch>
                      <a:fillRect/>
                    </a:stretch>
                  </pic:blipFill>
                  <pic:spPr>
                    <a:xfrm>
                      <a:off x="0" y="0"/>
                      <a:ext cx="5943600" cy="3818255"/>
                    </a:xfrm>
                    <a:prstGeom prst="rect">
                      <a:avLst/>
                    </a:prstGeom>
                    <a:ln>
                      <a:solidFill>
                        <a:schemeClr val="tx1"/>
                      </a:solidFill>
                    </a:ln>
                  </pic:spPr>
                </pic:pic>
              </a:graphicData>
            </a:graphic>
          </wp:inline>
        </w:drawing>
      </w:r>
    </w:p>
    <w:p w14:paraId="4C2653B8" w14:textId="2A86934F" w:rsidR="000227DF" w:rsidRPr="00D16A7E" w:rsidRDefault="000227DF">
      <w:pPr>
        <w:pStyle w:val="Heading1"/>
      </w:pPr>
      <w:bookmarkStart w:id="275" w:name="_Toc477526688"/>
      <w:bookmarkStart w:id="276" w:name="_Toc477938699"/>
      <w:bookmarkStart w:id="277" w:name="_Toc152015515"/>
      <w:r w:rsidRPr="00D16A7E">
        <w:lastRenderedPageBreak/>
        <w:t>Troubleshooting</w:t>
      </w:r>
      <w:bookmarkEnd w:id="275"/>
      <w:bookmarkEnd w:id="276"/>
      <w:bookmarkEnd w:id="277"/>
    </w:p>
    <w:p w14:paraId="7566A3DB" w14:textId="77777777" w:rsidR="000227DF" w:rsidRPr="00366FB2" w:rsidRDefault="009F1776" w:rsidP="00A61492">
      <w:pPr>
        <w:pStyle w:val="BodyText"/>
      </w:pPr>
      <w:r>
        <w:t>The following subsections present</w:t>
      </w:r>
      <w:r w:rsidR="000227DF">
        <w:t xml:space="preserve"> some typical problems experienced by end users</w:t>
      </w:r>
      <w:r w:rsidR="008B3AFD">
        <w:t xml:space="preserve"> and the corresponding resolutions</w:t>
      </w:r>
      <w:r w:rsidR="000227DF">
        <w:t>.</w:t>
      </w:r>
    </w:p>
    <w:p w14:paraId="7DA8FA4C" w14:textId="77777777" w:rsidR="009F1776" w:rsidRPr="00D16A7E" w:rsidRDefault="009F1776">
      <w:pPr>
        <w:pStyle w:val="Heading2"/>
      </w:pPr>
      <w:bookmarkStart w:id="278" w:name="_Toc152015516"/>
      <w:bookmarkStart w:id="279" w:name="_Toc477526690"/>
      <w:bookmarkStart w:id="280" w:name="_Toc477938701"/>
      <w:r w:rsidRPr="00D16A7E">
        <w:t>Access Issues</w:t>
      </w:r>
      <w:bookmarkEnd w:id="278"/>
    </w:p>
    <w:p w14:paraId="56972B9F" w14:textId="18F07F11" w:rsidR="009F1776" w:rsidRPr="009F1776" w:rsidRDefault="009F1776" w:rsidP="00A61492">
      <w:pPr>
        <w:pStyle w:val="BodyText"/>
      </w:pPr>
      <w:r>
        <w:t xml:space="preserve">Users need </w:t>
      </w:r>
      <w:r w:rsidR="00C8081B">
        <w:t xml:space="preserve">a PIV card with at least one valid certificate </w:t>
      </w:r>
      <w:r>
        <w:t xml:space="preserve">to use the </w:t>
      </w:r>
      <w:r w:rsidR="00E03125">
        <w:t>ePCS</w:t>
      </w:r>
      <w:r>
        <w:t xml:space="preserve"> GUI.</w:t>
      </w:r>
    </w:p>
    <w:p w14:paraId="00714FE7" w14:textId="71632763" w:rsidR="000227DF" w:rsidRPr="00D16A7E" w:rsidRDefault="000227DF">
      <w:pPr>
        <w:pStyle w:val="Heading2"/>
      </w:pPr>
      <w:bookmarkStart w:id="281" w:name="_Toc152015517"/>
      <w:r w:rsidRPr="00D16A7E">
        <w:t>Log</w:t>
      </w:r>
      <w:r w:rsidR="00AC27E0">
        <w:t>-</w:t>
      </w:r>
      <w:r w:rsidRPr="00D16A7E">
        <w:t>On Issues</w:t>
      </w:r>
      <w:bookmarkEnd w:id="279"/>
      <w:bookmarkEnd w:id="280"/>
      <w:bookmarkEnd w:id="281"/>
    </w:p>
    <w:p w14:paraId="1612FBEE" w14:textId="3881B806" w:rsidR="000227DF" w:rsidRDefault="00E03125" w:rsidP="00A61492">
      <w:pPr>
        <w:pStyle w:val="BodyText"/>
      </w:pPr>
      <w:r>
        <w:t>The ePCS GUI</w:t>
      </w:r>
      <w:r w:rsidR="000227DF" w:rsidRPr="009A0E75">
        <w:t xml:space="preserve"> is usually accessed through a desktop shortcut </w:t>
      </w:r>
      <w:r w:rsidR="000227DF">
        <w:t>which</w:t>
      </w:r>
      <w:r w:rsidR="000227DF" w:rsidRPr="009A0E75">
        <w:t xml:space="preserve"> points to the installation location. Ask the loca</w:t>
      </w:r>
      <w:r w:rsidR="00EC06CE">
        <w:t>l support staff for assistance.</w:t>
      </w:r>
    </w:p>
    <w:p w14:paraId="715796FA" w14:textId="08F46E29" w:rsidR="000227DF" w:rsidRPr="009A0E75" w:rsidRDefault="000227DF" w:rsidP="00A61492">
      <w:pPr>
        <w:pStyle w:val="BodyText"/>
      </w:pPr>
      <w:r w:rsidRPr="009A0E75">
        <w:t xml:space="preserve">If </w:t>
      </w:r>
      <w:r w:rsidR="00E03125">
        <w:t>the ePCS GUI</w:t>
      </w:r>
      <w:r w:rsidRPr="009A0E75">
        <w:t xml:space="preserve"> launches</w:t>
      </w:r>
      <w:r>
        <w:t xml:space="preserve"> and</w:t>
      </w:r>
      <w:r w:rsidRPr="009A0E75">
        <w:t xml:space="preserve"> then disappears</w:t>
      </w:r>
      <w:r w:rsidR="002B00B7">
        <w:t>,</w:t>
      </w:r>
      <w:r w:rsidRPr="009A0E75">
        <w:t xml:space="preserve"> or is not responding, </w:t>
      </w:r>
      <w:r>
        <w:t>m</w:t>
      </w:r>
      <w:r w:rsidRPr="009A0E75">
        <w:t>ake sure the IP address</w:t>
      </w:r>
      <w:r w:rsidR="00F9275D">
        <w:t xml:space="preserve"> listed</w:t>
      </w:r>
      <w:r w:rsidRPr="009A0E75">
        <w:t xml:space="preserve"> is correct and not blocked </w:t>
      </w:r>
      <w:r>
        <w:t xml:space="preserve">by firewall software </w:t>
      </w:r>
      <w:r w:rsidRPr="009A0E75">
        <w:t>for the system with which it is communicating.</w:t>
      </w:r>
      <w:r>
        <w:t xml:space="preserve"> Local support staff is available to assist with issues.</w:t>
      </w:r>
    </w:p>
    <w:p w14:paraId="4847DF08" w14:textId="77777777" w:rsidR="000227DF" w:rsidRPr="00D16A7E" w:rsidRDefault="000227DF">
      <w:pPr>
        <w:pStyle w:val="Heading2"/>
      </w:pPr>
      <w:bookmarkStart w:id="282" w:name="_Toc477526691"/>
      <w:bookmarkStart w:id="283" w:name="_Toc477938702"/>
      <w:bookmarkStart w:id="284" w:name="_Toc152015518"/>
      <w:r w:rsidRPr="00D16A7E">
        <w:t>GUI Appears Distorted</w:t>
      </w:r>
      <w:bookmarkEnd w:id="282"/>
      <w:bookmarkEnd w:id="283"/>
      <w:bookmarkEnd w:id="284"/>
    </w:p>
    <w:p w14:paraId="08440EDA" w14:textId="1FAA0A51" w:rsidR="000227DF" w:rsidRDefault="000227DF" w:rsidP="00334300">
      <w:pPr>
        <w:pStyle w:val="BodyText"/>
      </w:pPr>
      <w:r>
        <w:t xml:space="preserve">If the </w:t>
      </w:r>
      <w:r w:rsidR="00E03125">
        <w:t>eP</w:t>
      </w:r>
      <w:r>
        <w:t xml:space="preserve">CS GUI display appears to be missing scrollbars, </w:t>
      </w:r>
      <w:r w:rsidR="00546036" w:rsidRPr="00AB6D52">
        <w:t>columns,</w:t>
      </w:r>
      <w:r w:rsidRPr="00AB6D52">
        <w:t xml:space="preserve"> or </w:t>
      </w:r>
      <w:r>
        <w:t xml:space="preserve">rows, ensure that the </w:t>
      </w:r>
      <w:r w:rsidRPr="009A0E75">
        <w:t>screen resolutio</w:t>
      </w:r>
      <w:r>
        <w:t xml:space="preserve">n is set to a </w:t>
      </w:r>
      <w:r w:rsidR="00E03125">
        <w:t xml:space="preserve">minimum </w:t>
      </w:r>
      <w:r>
        <w:t xml:space="preserve">resolution of 1440 </w:t>
      </w:r>
      <w:r w:rsidR="00E03125">
        <w:t xml:space="preserve">dpi </w:t>
      </w:r>
      <w:r>
        <w:t>x 900</w:t>
      </w:r>
      <w:r w:rsidR="00E03125">
        <w:t xml:space="preserve"> dpi</w:t>
      </w:r>
      <w:r>
        <w:t>.</w:t>
      </w:r>
      <w:r w:rsidR="003200B1">
        <w:t xml:space="preserve"> Setting</w:t>
      </w:r>
      <w:r w:rsidR="00C6293E">
        <w:t>s</w:t>
      </w:r>
      <w:r w:rsidR="003200B1">
        <w:t xml:space="preserve"> available will be dependent upon the user’s monitor</w:t>
      </w:r>
      <w:r w:rsidR="009F1776">
        <w:t xml:space="preserve"> size</w:t>
      </w:r>
      <w:r w:rsidR="003200B1">
        <w:t>.</w:t>
      </w:r>
    </w:p>
    <w:p w14:paraId="35FA659D" w14:textId="595A7A53" w:rsidR="000227DF" w:rsidRPr="004D3E5C" w:rsidRDefault="000227DF">
      <w:pPr>
        <w:pStyle w:val="Heading3"/>
      </w:pPr>
      <w:bookmarkStart w:id="285" w:name="_Toc422471154"/>
      <w:bookmarkStart w:id="286" w:name="_Toc422471322"/>
      <w:bookmarkStart w:id="287" w:name="_Toc477526692"/>
      <w:bookmarkStart w:id="288" w:name="_Toc477938703"/>
      <w:bookmarkStart w:id="289" w:name="_Toc152015519"/>
      <w:r w:rsidRPr="004D3E5C">
        <w:t xml:space="preserve">Example of Setting the Screen Resolution to </w:t>
      </w:r>
      <w:bookmarkEnd w:id="285"/>
      <w:bookmarkEnd w:id="286"/>
      <w:bookmarkEnd w:id="287"/>
      <w:bookmarkEnd w:id="288"/>
      <w:r w:rsidR="00C6293E" w:rsidRPr="004D3E5C">
        <w:t>1920 x</w:t>
      </w:r>
      <w:r w:rsidR="00E03125" w:rsidRPr="004D3E5C">
        <w:t xml:space="preserve"> </w:t>
      </w:r>
      <w:r w:rsidR="00C6293E" w:rsidRPr="004D3E5C">
        <w:t>1080</w:t>
      </w:r>
      <w:bookmarkEnd w:id="289"/>
    </w:p>
    <w:p w14:paraId="1D553028" w14:textId="7D5C2459" w:rsidR="00603221" w:rsidRPr="004D3E5C" w:rsidRDefault="000227DF">
      <w:pPr>
        <w:pStyle w:val="NumberedParagraph"/>
        <w:numPr>
          <w:ilvl w:val="0"/>
          <w:numId w:val="8"/>
        </w:numPr>
        <w:ind w:left="900" w:hanging="900"/>
        <w:rPr>
          <w:sz w:val="20"/>
          <w:szCs w:val="20"/>
        </w:rPr>
      </w:pPr>
      <w:r w:rsidRPr="004D3E5C">
        <w:rPr>
          <w:sz w:val="20"/>
          <w:szCs w:val="20"/>
        </w:rPr>
        <w:t xml:space="preserve">Right-click </w:t>
      </w:r>
      <w:r w:rsidR="00F9045D" w:rsidRPr="004D3E5C">
        <w:rPr>
          <w:sz w:val="20"/>
          <w:szCs w:val="20"/>
        </w:rPr>
        <w:t xml:space="preserve">on </w:t>
      </w:r>
      <w:r w:rsidRPr="004D3E5C">
        <w:rPr>
          <w:sz w:val="20"/>
          <w:szCs w:val="20"/>
        </w:rPr>
        <w:t xml:space="preserve">the </w:t>
      </w:r>
      <w:r w:rsidR="00603221" w:rsidRPr="004D3E5C">
        <w:rPr>
          <w:sz w:val="20"/>
          <w:szCs w:val="20"/>
        </w:rPr>
        <w:t xml:space="preserve">computer </w:t>
      </w:r>
      <w:r w:rsidRPr="004D3E5C">
        <w:rPr>
          <w:sz w:val="20"/>
          <w:szCs w:val="20"/>
        </w:rPr>
        <w:t xml:space="preserve">desktop </w:t>
      </w:r>
      <w:r w:rsidR="00603221" w:rsidRPr="004D3E5C">
        <w:rPr>
          <w:sz w:val="20"/>
          <w:szCs w:val="20"/>
        </w:rPr>
        <w:t xml:space="preserve">to open the Desktop Context Menu </w:t>
      </w:r>
      <w:r w:rsidR="004D3E5C" w:rsidRPr="004D3E5C">
        <w:rPr>
          <w:sz w:val="20"/>
          <w:szCs w:val="20"/>
        </w:rPr>
        <w:t xml:space="preserve">shown in </w:t>
      </w:r>
      <w:r w:rsidR="00A61492" w:rsidRPr="00334300">
        <w:rPr>
          <w:sz w:val="20"/>
          <w:szCs w:val="20"/>
        </w:rPr>
        <w:fldChar w:fldCharType="begin"/>
      </w:r>
      <w:r w:rsidR="00A61492" w:rsidRPr="00334300">
        <w:rPr>
          <w:sz w:val="20"/>
          <w:szCs w:val="20"/>
        </w:rPr>
        <w:instrText xml:space="preserve"> REF _Ref130810214 \h  \* MERGEFORMAT </w:instrText>
      </w:r>
      <w:r w:rsidR="00A61492" w:rsidRPr="00334300">
        <w:rPr>
          <w:sz w:val="20"/>
          <w:szCs w:val="20"/>
        </w:rPr>
      </w:r>
      <w:r w:rsidR="00A61492" w:rsidRPr="00334300">
        <w:rPr>
          <w:sz w:val="20"/>
          <w:szCs w:val="20"/>
        </w:rPr>
        <w:fldChar w:fldCharType="separate"/>
      </w:r>
      <w:r w:rsidR="008D71E8" w:rsidRPr="00EA6481">
        <w:rPr>
          <w:sz w:val="20"/>
          <w:szCs w:val="20"/>
        </w:rPr>
        <w:t xml:space="preserve">Figure </w:t>
      </w:r>
      <w:r w:rsidR="008D71E8" w:rsidRPr="00EA6481">
        <w:rPr>
          <w:noProof/>
          <w:sz w:val="20"/>
          <w:szCs w:val="20"/>
        </w:rPr>
        <w:t>37</w:t>
      </w:r>
      <w:r w:rsidR="00A61492" w:rsidRPr="00334300">
        <w:rPr>
          <w:sz w:val="20"/>
          <w:szCs w:val="20"/>
        </w:rPr>
        <w:fldChar w:fldCharType="end"/>
      </w:r>
      <w:r w:rsidR="00603221" w:rsidRPr="004D3E5C">
        <w:rPr>
          <w:sz w:val="20"/>
          <w:szCs w:val="20"/>
        </w:rPr>
        <w:t xml:space="preserve">. </w:t>
      </w:r>
    </w:p>
    <w:p w14:paraId="6218F626" w14:textId="50C96BAE" w:rsidR="000227DF" w:rsidRPr="009819B2" w:rsidRDefault="00603221">
      <w:pPr>
        <w:pStyle w:val="NumberedParagraph"/>
        <w:numPr>
          <w:ilvl w:val="0"/>
          <w:numId w:val="8"/>
        </w:numPr>
        <w:spacing w:after="120"/>
        <w:rPr>
          <w:sz w:val="20"/>
          <w:szCs w:val="20"/>
        </w:rPr>
      </w:pPr>
      <w:r w:rsidRPr="009819B2">
        <w:rPr>
          <w:sz w:val="20"/>
          <w:szCs w:val="20"/>
        </w:rPr>
        <w:t>S</w:t>
      </w:r>
      <w:r w:rsidR="000227DF" w:rsidRPr="009819B2">
        <w:rPr>
          <w:sz w:val="20"/>
          <w:szCs w:val="20"/>
        </w:rPr>
        <w:t xml:space="preserve">elect </w:t>
      </w:r>
      <w:r w:rsidR="00D56DFB" w:rsidRPr="009819B2">
        <w:rPr>
          <w:sz w:val="20"/>
          <w:szCs w:val="20"/>
        </w:rPr>
        <w:t>“</w:t>
      </w:r>
      <w:r w:rsidR="000A7649" w:rsidRPr="009819B2">
        <w:rPr>
          <w:sz w:val="20"/>
          <w:szCs w:val="20"/>
        </w:rPr>
        <w:t xml:space="preserve">Display </w:t>
      </w:r>
      <w:r w:rsidRPr="009819B2">
        <w:rPr>
          <w:sz w:val="20"/>
          <w:szCs w:val="20"/>
        </w:rPr>
        <w:t>s</w:t>
      </w:r>
      <w:r w:rsidR="000A7649" w:rsidRPr="009819B2">
        <w:rPr>
          <w:sz w:val="20"/>
          <w:szCs w:val="20"/>
        </w:rPr>
        <w:t>ettings</w:t>
      </w:r>
      <w:r w:rsidR="00D56DFB" w:rsidRPr="009819B2">
        <w:rPr>
          <w:sz w:val="20"/>
          <w:szCs w:val="20"/>
        </w:rPr>
        <w:t>”</w:t>
      </w:r>
      <w:r w:rsidRPr="009819B2">
        <w:rPr>
          <w:sz w:val="20"/>
          <w:szCs w:val="20"/>
        </w:rPr>
        <w:t xml:space="preserve"> from</w:t>
      </w:r>
      <w:r w:rsidR="00A64FAE" w:rsidRPr="009819B2">
        <w:rPr>
          <w:sz w:val="20"/>
          <w:szCs w:val="20"/>
        </w:rPr>
        <w:t xml:space="preserve"> the</w:t>
      </w:r>
      <w:r w:rsidRPr="009819B2">
        <w:rPr>
          <w:sz w:val="20"/>
          <w:szCs w:val="20"/>
        </w:rPr>
        <w:t xml:space="preserve"> menu to </w:t>
      </w:r>
      <w:r w:rsidR="00D56DFB" w:rsidRPr="009819B2">
        <w:rPr>
          <w:sz w:val="20"/>
          <w:szCs w:val="20"/>
        </w:rPr>
        <w:t>see the window</w:t>
      </w:r>
      <w:r w:rsidRPr="009819B2">
        <w:rPr>
          <w:sz w:val="20"/>
          <w:szCs w:val="20"/>
        </w:rPr>
        <w:t xml:space="preserve"> </w:t>
      </w:r>
      <w:r w:rsidR="00A64FAE" w:rsidRPr="009819B2">
        <w:rPr>
          <w:sz w:val="20"/>
          <w:szCs w:val="20"/>
        </w:rPr>
        <w:t>shown</w:t>
      </w:r>
      <w:r w:rsidR="00A64FAE" w:rsidRPr="00A61492">
        <w:rPr>
          <w:sz w:val="20"/>
          <w:szCs w:val="20"/>
        </w:rPr>
        <w:t xml:space="preserve"> in </w:t>
      </w:r>
      <w:r w:rsidR="00A61492" w:rsidRPr="00EE5B6C">
        <w:rPr>
          <w:sz w:val="20"/>
          <w:szCs w:val="20"/>
        </w:rPr>
        <w:fldChar w:fldCharType="begin"/>
      </w:r>
      <w:r w:rsidR="00A61492" w:rsidRPr="00A61492">
        <w:rPr>
          <w:sz w:val="20"/>
          <w:szCs w:val="20"/>
        </w:rPr>
        <w:instrText xml:space="preserve"> REF _Ref130810248 \h </w:instrText>
      </w:r>
      <w:r w:rsidR="00A61492" w:rsidRPr="00EE5B6C">
        <w:rPr>
          <w:sz w:val="20"/>
          <w:szCs w:val="20"/>
        </w:rPr>
        <w:instrText xml:space="preserve"> \* MERGEFORMAT </w:instrText>
      </w:r>
      <w:r w:rsidR="00A61492" w:rsidRPr="00EE5B6C">
        <w:rPr>
          <w:sz w:val="20"/>
          <w:szCs w:val="20"/>
        </w:rPr>
      </w:r>
      <w:r w:rsidR="00A61492" w:rsidRPr="00EE5B6C">
        <w:rPr>
          <w:sz w:val="20"/>
          <w:szCs w:val="20"/>
        </w:rPr>
        <w:fldChar w:fldCharType="separate"/>
      </w:r>
      <w:r w:rsidR="008D71E8" w:rsidRPr="00EA6481">
        <w:rPr>
          <w:sz w:val="20"/>
          <w:szCs w:val="20"/>
        </w:rPr>
        <w:t xml:space="preserve">Figure </w:t>
      </w:r>
      <w:r w:rsidR="008D71E8" w:rsidRPr="00EA6481">
        <w:rPr>
          <w:noProof/>
          <w:sz w:val="20"/>
          <w:szCs w:val="20"/>
        </w:rPr>
        <w:t>38</w:t>
      </w:r>
      <w:r w:rsidR="00A61492" w:rsidRPr="00EE5B6C">
        <w:rPr>
          <w:sz w:val="20"/>
          <w:szCs w:val="20"/>
        </w:rPr>
        <w:fldChar w:fldCharType="end"/>
      </w:r>
      <w:r w:rsidR="000227DF" w:rsidRPr="00A61492">
        <w:rPr>
          <w:sz w:val="20"/>
          <w:szCs w:val="20"/>
        </w:rPr>
        <w:t>.</w:t>
      </w:r>
    </w:p>
    <w:p w14:paraId="5816FCE1" w14:textId="2C2CFFBD" w:rsidR="003537FB" w:rsidRDefault="003537FB" w:rsidP="00EE5B6C">
      <w:pPr>
        <w:pStyle w:val="Caption"/>
        <w:jc w:val="center"/>
      </w:pPr>
      <w:bookmarkStart w:id="290" w:name="_Ref130810214"/>
      <w:bookmarkStart w:id="291" w:name="_Toc152015559"/>
      <w:r>
        <w:t xml:space="preserve">Figure </w:t>
      </w:r>
      <w:r>
        <w:fldChar w:fldCharType="begin"/>
      </w:r>
      <w:r>
        <w:instrText>SEQ Figure \* ARABIC</w:instrText>
      </w:r>
      <w:r>
        <w:fldChar w:fldCharType="separate"/>
      </w:r>
      <w:r w:rsidR="001A25A4">
        <w:rPr>
          <w:noProof/>
        </w:rPr>
        <w:t>37</w:t>
      </w:r>
      <w:r>
        <w:fldChar w:fldCharType="end"/>
      </w:r>
      <w:bookmarkEnd w:id="290"/>
      <w:r w:rsidR="00D42D67">
        <w:t xml:space="preserve">: </w:t>
      </w:r>
      <w:bookmarkStart w:id="292" w:name="_Ref84592025"/>
      <w:bookmarkStart w:id="293" w:name="_Ref84595513"/>
      <w:r w:rsidR="00D42D67" w:rsidRPr="00BB658A">
        <w:t>Desktop Context Menu — Display Settings</w:t>
      </w:r>
      <w:bookmarkEnd w:id="291"/>
      <w:bookmarkEnd w:id="292"/>
      <w:bookmarkEnd w:id="293"/>
    </w:p>
    <w:p w14:paraId="74EB86B1" w14:textId="028F8C7F" w:rsidR="00603221" w:rsidRDefault="009153C0" w:rsidP="0092730D">
      <w:pPr>
        <w:pStyle w:val="Figure"/>
        <w:rPr>
          <w:szCs w:val="22"/>
        </w:rPr>
      </w:pPr>
      <w:r>
        <w:rPr>
          <w:noProof/>
        </w:rPr>
        <w:drawing>
          <wp:inline distT="0" distB="0" distL="0" distR="0" wp14:anchorId="5A9ED39D" wp14:editId="33B4275D">
            <wp:extent cx="2170430" cy="2269991"/>
            <wp:effectExtent l="19050" t="19050" r="20320" b="16510"/>
            <wp:docPr id="78" name="Picture 78" descr="This image shows the results of right clicking on the desktop to display a context menu where the user can select the Screen Resolution option to change th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image shows the results of right clicking on the desktop to display a context menu where the user can select the Screen Resolution option to change the settings."/>
                    <pic:cNvPicPr>
                      <a:picLocks noChangeAspect="1" noChangeArrowheads="1"/>
                    </pic:cNvPicPr>
                  </pic:nvPicPr>
                  <pic:blipFill>
                    <a:blip r:embed="rId79"/>
                    <a:stretch>
                      <a:fillRect/>
                    </a:stretch>
                  </pic:blipFill>
                  <pic:spPr bwMode="auto">
                    <a:xfrm>
                      <a:off x="0" y="0"/>
                      <a:ext cx="2170430" cy="2269991"/>
                    </a:xfrm>
                    <a:prstGeom prst="rect">
                      <a:avLst/>
                    </a:prstGeom>
                    <a:noFill/>
                    <a:ln>
                      <a:solidFill>
                        <a:schemeClr val="tx1"/>
                      </a:solidFill>
                    </a:ln>
                  </pic:spPr>
                </pic:pic>
              </a:graphicData>
            </a:graphic>
          </wp:inline>
        </w:drawing>
      </w:r>
      <w:r w:rsidR="00603221">
        <w:br w:type="page"/>
      </w:r>
    </w:p>
    <w:p w14:paraId="01EDF39B" w14:textId="7E0A480E" w:rsidR="003537FB" w:rsidRDefault="003537FB" w:rsidP="00EE5B6C">
      <w:pPr>
        <w:pStyle w:val="Caption"/>
        <w:jc w:val="center"/>
      </w:pPr>
      <w:bookmarkStart w:id="294" w:name="_Toc71276257"/>
      <w:bookmarkStart w:id="295" w:name="_Ref130810248"/>
      <w:bookmarkStart w:id="296" w:name="_Toc152015560"/>
      <w:bookmarkEnd w:id="294"/>
      <w:r>
        <w:lastRenderedPageBreak/>
        <w:t xml:space="preserve">Figure </w:t>
      </w:r>
      <w:r>
        <w:fldChar w:fldCharType="begin"/>
      </w:r>
      <w:r>
        <w:instrText>SEQ Figure \* ARABIC</w:instrText>
      </w:r>
      <w:r>
        <w:fldChar w:fldCharType="separate"/>
      </w:r>
      <w:r w:rsidR="001A25A4">
        <w:rPr>
          <w:noProof/>
        </w:rPr>
        <w:t>38</w:t>
      </w:r>
      <w:r>
        <w:fldChar w:fldCharType="end"/>
      </w:r>
      <w:bookmarkEnd w:id="295"/>
      <w:r w:rsidR="00D42D67">
        <w:t xml:space="preserve">: </w:t>
      </w:r>
      <w:bookmarkStart w:id="297" w:name="_Ref84599664"/>
      <w:r w:rsidR="00D42D67" w:rsidRPr="00BB658A">
        <w:t>Windows Display Resolution Settings</w:t>
      </w:r>
      <w:bookmarkEnd w:id="296"/>
      <w:bookmarkEnd w:id="297"/>
    </w:p>
    <w:p w14:paraId="686BB7E3" w14:textId="2D27DE3F" w:rsidR="003200B1" w:rsidRPr="003200B1" w:rsidRDefault="009153C0" w:rsidP="009C1700">
      <w:pPr>
        <w:pStyle w:val="Figure"/>
      </w:pPr>
      <w:r>
        <w:rPr>
          <w:noProof/>
        </w:rPr>
        <w:drawing>
          <wp:inline distT="0" distB="0" distL="0" distR="0" wp14:anchorId="787E20E2" wp14:editId="0D1D728B">
            <wp:extent cx="5164042" cy="4065127"/>
            <wp:effectExtent l="19050" t="19050" r="17780" b="12065"/>
            <wp:docPr id="101" name="Picture 101" descr="This image shows the Windows screen resolution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is image shows the Windows screen resolution settings screen."/>
                    <pic:cNvPicPr>
                      <a:picLocks noChangeAspect="1" noChangeArrowheads="1"/>
                    </pic:cNvPicPr>
                  </pic:nvPicPr>
                  <pic:blipFill>
                    <a:blip r:embed="rId80"/>
                    <a:stretch>
                      <a:fillRect/>
                    </a:stretch>
                  </pic:blipFill>
                  <pic:spPr bwMode="auto">
                    <a:xfrm>
                      <a:off x="0" y="0"/>
                      <a:ext cx="5164042" cy="4065127"/>
                    </a:xfrm>
                    <a:prstGeom prst="rect">
                      <a:avLst/>
                    </a:prstGeom>
                    <a:noFill/>
                    <a:ln>
                      <a:solidFill>
                        <a:schemeClr val="tx1"/>
                      </a:solidFill>
                    </a:ln>
                  </pic:spPr>
                </pic:pic>
              </a:graphicData>
            </a:graphic>
          </wp:inline>
        </w:drawing>
      </w:r>
    </w:p>
    <w:p w14:paraId="3273993B" w14:textId="77777777" w:rsidR="000A7649" w:rsidRPr="009819B2" w:rsidRDefault="000A7649">
      <w:pPr>
        <w:pStyle w:val="NumberedParagraph"/>
        <w:rPr>
          <w:sz w:val="20"/>
          <w:szCs w:val="20"/>
        </w:rPr>
      </w:pPr>
      <w:r w:rsidRPr="009819B2">
        <w:rPr>
          <w:sz w:val="20"/>
          <w:szCs w:val="20"/>
        </w:rPr>
        <w:t xml:space="preserve">Scroll down to view Scale and Layout settings. </w:t>
      </w:r>
    </w:p>
    <w:p w14:paraId="077A5E2E" w14:textId="2A5DAEEF" w:rsidR="000227DF" w:rsidRPr="009819B2" w:rsidRDefault="000227DF">
      <w:pPr>
        <w:pStyle w:val="NumberedParagraph"/>
        <w:rPr>
          <w:sz w:val="20"/>
          <w:szCs w:val="20"/>
        </w:rPr>
      </w:pPr>
      <w:r w:rsidRPr="009819B2">
        <w:rPr>
          <w:sz w:val="20"/>
          <w:szCs w:val="20"/>
        </w:rPr>
        <w:t xml:space="preserve">Select </w:t>
      </w:r>
      <w:r w:rsidR="00C6293E" w:rsidRPr="009819B2">
        <w:rPr>
          <w:sz w:val="20"/>
          <w:szCs w:val="20"/>
        </w:rPr>
        <w:t>1920 x</w:t>
      </w:r>
      <w:r w:rsidR="00F9275D" w:rsidRPr="009819B2">
        <w:rPr>
          <w:sz w:val="20"/>
          <w:szCs w:val="20"/>
        </w:rPr>
        <w:t xml:space="preserve"> </w:t>
      </w:r>
      <w:r w:rsidR="00C6293E" w:rsidRPr="009819B2">
        <w:rPr>
          <w:sz w:val="20"/>
          <w:szCs w:val="20"/>
        </w:rPr>
        <w:t xml:space="preserve">1080 </w:t>
      </w:r>
      <w:r w:rsidRPr="009819B2">
        <w:rPr>
          <w:sz w:val="20"/>
          <w:szCs w:val="20"/>
        </w:rPr>
        <w:t xml:space="preserve">from the </w:t>
      </w:r>
      <w:r w:rsidR="000A7649" w:rsidRPr="009819B2">
        <w:rPr>
          <w:sz w:val="20"/>
          <w:szCs w:val="20"/>
        </w:rPr>
        <w:t>Display R</w:t>
      </w:r>
      <w:r w:rsidRPr="009819B2">
        <w:rPr>
          <w:sz w:val="20"/>
          <w:szCs w:val="20"/>
        </w:rPr>
        <w:t>esolution</w:t>
      </w:r>
      <w:r w:rsidR="000A7649" w:rsidRPr="009819B2">
        <w:rPr>
          <w:sz w:val="20"/>
          <w:szCs w:val="20"/>
        </w:rPr>
        <w:t xml:space="preserve"> dropdown menu</w:t>
      </w:r>
      <w:r w:rsidR="009F1776" w:rsidRPr="009819B2">
        <w:rPr>
          <w:sz w:val="20"/>
          <w:szCs w:val="20"/>
        </w:rPr>
        <w:t>.</w:t>
      </w:r>
    </w:p>
    <w:p w14:paraId="2FE62403" w14:textId="0A988975" w:rsidR="00675C19" w:rsidRPr="004D3E5C" w:rsidRDefault="00334300" w:rsidP="00334300">
      <w:pPr>
        <w:pStyle w:val="BulletListIndentNote0"/>
        <w:numPr>
          <w:ilvl w:val="0"/>
          <w:numId w:val="0"/>
        </w:numPr>
        <w:ind w:left="907"/>
      </w:pPr>
      <w:r w:rsidRPr="00F24EE7">
        <w:rPr>
          <w:b/>
          <w:bCs/>
        </w:rPr>
        <w:t>NOTE</w:t>
      </w:r>
      <w:r>
        <w:rPr>
          <w:b/>
          <w:bCs/>
        </w:rPr>
        <w:t>:</w:t>
      </w:r>
      <w:r w:rsidRPr="004D3E5C">
        <w:t xml:space="preserve"> </w:t>
      </w:r>
      <w:r w:rsidR="00591C34" w:rsidRPr="004D3E5C">
        <w:t>Dep</w:t>
      </w:r>
      <w:r w:rsidR="00591C34" w:rsidRPr="00591C34">
        <w:t>ending on the user's version of Windows, this may look different.</w:t>
      </w:r>
    </w:p>
    <w:p w14:paraId="44C2081B" w14:textId="4DD967A2" w:rsidR="000227DF" w:rsidRDefault="000227DF" w:rsidP="009C1700">
      <w:pPr>
        <w:pStyle w:val="Figure"/>
      </w:pPr>
    </w:p>
    <w:p w14:paraId="284207A8" w14:textId="77777777" w:rsidR="00363C41" w:rsidRPr="00CB50BC" w:rsidRDefault="00363C41" w:rsidP="00DD3520">
      <w:pPr>
        <w:pStyle w:val="DSSECSBodyText"/>
        <w:sectPr w:rsidR="00363C41" w:rsidRPr="00CB50BC" w:rsidSect="006E1127">
          <w:headerReference w:type="even" r:id="rId81"/>
          <w:headerReference w:type="default" r:id="rId82"/>
          <w:headerReference w:type="first" r:id="rId83"/>
          <w:pgSz w:w="12240" w:h="15840" w:code="1"/>
          <w:pgMar w:top="1440" w:right="1440" w:bottom="1440" w:left="1440" w:header="720" w:footer="504" w:gutter="0"/>
          <w:cols w:space="720"/>
          <w:docGrid w:linePitch="360"/>
        </w:sectPr>
      </w:pPr>
    </w:p>
    <w:p w14:paraId="082C6F1B" w14:textId="44903EF9" w:rsidR="00BC52FF" w:rsidRPr="00183595" w:rsidRDefault="001600FF">
      <w:pPr>
        <w:pStyle w:val="Heading1"/>
      </w:pPr>
      <w:bookmarkStart w:id="298" w:name="_Toc409688300"/>
      <w:bookmarkStart w:id="299" w:name="_Toc409689207"/>
      <w:bookmarkStart w:id="300" w:name="_Toc409695794"/>
      <w:bookmarkStart w:id="301" w:name="_Toc409695866"/>
      <w:bookmarkStart w:id="302" w:name="_Toc410298474"/>
      <w:bookmarkStart w:id="303" w:name="_Toc427223254"/>
      <w:bookmarkStart w:id="304" w:name="_Toc477938704"/>
      <w:bookmarkStart w:id="305" w:name="_Ref144209756"/>
      <w:bookmarkStart w:id="306" w:name="_Ref144209764"/>
      <w:bookmarkStart w:id="307" w:name="_Toc152015520"/>
      <w:r w:rsidRPr="00183595">
        <w:lastRenderedPageBreak/>
        <w:t>Acronyms</w:t>
      </w:r>
      <w:bookmarkEnd w:id="298"/>
      <w:bookmarkEnd w:id="299"/>
      <w:bookmarkEnd w:id="300"/>
      <w:bookmarkEnd w:id="301"/>
      <w:bookmarkEnd w:id="302"/>
      <w:bookmarkEnd w:id="303"/>
      <w:r w:rsidR="000227DF" w:rsidRPr="00183595">
        <w:t xml:space="preserve"> and Abbreviations</w:t>
      </w:r>
      <w:bookmarkEnd w:id="304"/>
      <w:bookmarkEnd w:id="305"/>
      <w:bookmarkEnd w:id="306"/>
      <w:bookmarkEnd w:id="307"/>
    </w:p>
    <w:p w14:paraId="2BAF25B1" w14:textId="5B3ECC07" w:rsidR="00967CEC" w:rsidRDefault="005336F9" w:rsidP="00967CEC">
      <w:pPr>
        <w:pStyle w:val="DSSECSBodyText"/>
      </w:pPr>
      <w:r w:rsidRPr="005336F9">
        <w:fldChar w:fldCharType="begin"/>
      </w:r>
      <w:r w:rsidRPr="00183595">
        <w:instrText xml:space="preserve"> REF _Ref84595403 \r \h </w:instrText>
      </w:r>
      <w:r>
        <w:instrText xml:space="preserve"> \* MERGEFORMAT </w:instrText>
      </w:r>
      <w:r w:rsidRPr="005336F9">
        <w:fldChar w:fldCharType="separate"/>
      </w:r>
      <w:r w:rsidR="004D3E5C">
        <w:rPr>
          <w:highlight w:val="cyan"/>
        </w:rPr>
        <w:fldChar w:fldCharType="begin"/>
      </w:r>
      <w:r w:rsidR="004D3E5C">
        <w:instrText xml:space="preserve"> REF _Ref130821014 \h </w:instrText>
      </w:r>
      <w:r w:rsidR="004D3E5C">
        <w:rPr>
          <w:highlight w:val="cyan"/>
        </w:rPr>
      </w:r>
      <w:r w:rsidR="004D3E5C">
        <w:rPr>
          <w:highlight w:val="cyan"/>
        </w:rPr>
        <w:fldChar w:fldCharType="separate"/>
      </w:r>
      <w:r w:rsidR="004D3E5C" w:rsidRPr="00D42D67">
        <w:t xml:space="preserve">Table </w:t>
      </w:r>
      <w:r w:rsidR="004D3E5C">
        <w:rPr>
          <w:noProof/>
        </w:rPr>
        <w:t>2</w:t>
      </w:r>
      <w:r w:rsidR="004D3E5C">
        <w:rPr>
          <w:highlight w:val="cyan"/>
        </w:rPr>
        <w:fldChar w:fldCharType="end"/>
      </w:r>
      <w:r w:rsidRPr="005336F9">
        <w:fldChar w:fldCharType="end"/>
      </w:r>
      <w:r w:rsidRPr="00CC0777">
        <w:t xml:space="preserve"> </w:t>
      </w:r>
      <w:r w:rsidR="005723DF" w:rsidRPr="00CC0777">
        <w:t>lists</w:t>
      </w:r>
      <w:r w:rsidR="005723DF" w:rsidRPr="00637FE0">
        <w:t xml:space="preserve"> the acronyms </w:t>
      </w:r>
      <w:r w:rsidR="005723DF">
        <w:t xml:space="preserve">and abbreviations </w:t>
      </w:r>
      <w:r w:rsidR="005077AD">
        <w:t>used</w:t>
      </w:r>
      <w:r w:rsidR="005A6C6D">
        <w:t xml:space="preserve"> throughout th</w:t>
      </w:r>
      <w:r w:rsidR="004D3E5C">
        <w:t>is document</w:t>
      </w:r>
      <w:r w:rsidR="005723DF" w:rsidRPr="00637FE0">
        <w:t>.</w:t>
      </w:r>
    </w:p>
    <w:p w14:paraId="5ABE8945" w14:textId="7E375F27" w:rsidR="003537FB" w:rsidRPr="001A5036" w:rsidRDefault="003537FB" w:rsidP="00206ED2">
      <w:pPr>
        <w:pStyle w:val="Caption"/>
        <w:jc w:val="center"/>
      </w:pPr>
      <w:bookmarkStart w:id="308" w:name="_Ref130821014"/>
      <w:bookmarkStart w:id="309" w:name="_Toc130821279"/>
      <w:bookmarkStart w:id="310" w:name="_Toc144386646"/>
      <w:bookmarkStart w:id="311" w:name="_Toc144802258"/>
      <w:bookmarkStart w:id="312" w:name="_Toc144811757"/>
      <w:bookmarkStart w:id="313" w:name="_Toc148453751"/>
      <w:bookmarkStart w:id="314" w:name="_Toc151040605"/>
      <w:bookmarkStart w:id="315" w:name="_Toc151040653"/>
      <w:bookmarkStart w:id="316" w:name="_Toc151105975"/>
      <w:bookmarkStart w:id="317" w:name="_Toc152015561"/>
      <w:r w:rsidRPr="001A5036">
        <w:t xml:space="preserve">Table </w:t>
      </w:r>
      <w:r w:rsidRPr="001A5036">
        <w:fldChar w:fldCharType="begin"/>
      </w:r>
      <w:r w:rsidRPr="001A5036">
        <w:instrText>SEQ Table \* ARABIC</w:instrText>
      </w:r>
      <w:r w:rsidRPr="001A5036">
        <w:fldChar w:fldCharType="separate"/>
      </w:r>
      <w:r w:rsidR="00EE5B6C" w:rsidRPr="001A5036">
        <w:rPr>
          <w:noProof/>
        </w:rPr>
        <w:t>2</w:t>
      </w:r>
      <w:r w:rsidRPr="001A5036">
        <w:fldChar w:fldCharType="end"/>
      </w:r>
      <w:bookmarkEnd w:id="308"/>
      <w:r w:rsidR="00A61492" w:rsidRPr="001A5036">
        <w:t>: Acronyms and Abbreviations</w:t>
      </w:r>
      <w:bookmarkEnd w:id="309"/>
      <w:bookmarkEnd w:id="310"/>
      <w:bookmarkEnd w:id="311"/>
      <w:bookmarkEnd w:id="312"/>
      <w:bookmarkEnd w:id="313"/>
      <w:bookmarkEnd w:id="314"/>
      <w:bookmarkEnd w:id="315"/>
      <w:bookmarkEnd w:id="316"/>
      <w:bookmarkEnd w:id="317"/>
    </w:p>
    <w:tbl>
      <w:tblPr>
        <w:tblW w:w="5000" w:type="pct"/>
        <w:jc w:val="center"/>
        <w:tblBorders>
          <w:top w:val="single" w:sz="12" w:space="0" w:color="000080"/>
          <w:left w:val="single" w:sz="12" w:space="0" w:color="000080"/>
          <w:bottom w:val="single" w:sz="12" w:space="0" w:color="000080"/>
          <w:right w:val="single" w:sz="12" w:space="0" w:color="000080"/>
          <w:insideH w:val="single" w:sz="4" w:space="0" w:color="000080"/>
          <w:insideV w:val="single" w:sz="4" w:space="0" w:color="000080"/>
        </w:tblBorders>
        <w:tblCellMar>
          <w:top w:w="29" w:type="dxa"/>
          <w:left w:w="115" w:type="dxa"/>
          <w:bottom w:w="29" w:type="dxa"/>
          <w:right w:w="115" w:type="dxa"/>
        </w:tblCellMar>
        <w:tblLook w:val="0000" w:firstRow="0" w:lastRow="0" w:firstColumn="0" w:lastColumn="0" w:noHBand="0" w:noVBand="0"/>
      </w:tblPr>
      <w:tblGrid>
        <w:gridCol w:w="2695"/>
        <w:gridCol w:w="6655"/>
      </w:tblGrid>
      <w:tr w:rsidR="000227DF" w:rsidRPr="001A5036" w14:paraId="34F77FDE" w14:textId="77777777" w:rsidTr="00982F4D">
        <w:trPr>
          <w:cantSplit/>
          <w:tblHeader/>
          <w:jc w:val="center"/>
        </w:trPr>
        <w:tc>
          <w:tcPr>
            <w:tcW w:w="1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DEEE0" w14:textId="77777777" w:rsidR="000227DF" w:rsidRPr="001A5036" w:rsidRDefault="000227DF" w:rsidP="00AA1687">
            <w:pPr>
              <w:pStyle w:val="TableColumnHeading"/>
              <w:rPr>
                <w:sz w:val="20"/>
                <w:szCs w:val="20"/>
              </w:rPr>
            </w:pPr>
            <w:r w:rsidRPr="001A5036">
              <w:rPr>
                <w:sz w:val="20"/>
                <w:szCs w:val="20"/>
              </w:rPr>
              <w:t>Acronym</w:t>
            </w:r>
          </w:p>
        </w:tc>
        <w:tc>
          <w:tcPr>
            <w:tcW w:w="35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1C38B" w14:textId="77777777" w:rsidR="000227DF" w:rsidRPr="001A5036" w:rsidRDefault="000227DF" w:rsidP="00AA1687">
            <w:pPr>
              <w:pStyle w:val="TableColumnHeading"/>
              <w:rPr>
                <w:sz w:val="20"/>
                <w:szCs w:val="20"/>
              </w:rPr>
            </w:pPr>
            <w:r w:rsidRPr="001A5036">
              <w:rPr>
                <w:sz w:val="20"/>
                <w:szCs w:val="20"/>
              </w:rPr>
              <w:t>Description</w:t>
            </w:r>
          </w:p>
        </w:tc>
      </w:tr>
      <w:tr w:rsidR="0025169C" w:rsidRPr="001A5036" w14:paraId="3C4D277A"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5F12F5C" w14:textId="77777777" w:rsidR="0025169C" w:rsidRPr="001A5036" w:rsidRDefault="0025169C" w:rsidP="00AA1687">
            <w:pPr>
              <w:pStyle w:val="TableText"/>
              <w:rPr>
                <w:sz w:val="20"/>
              </w:rPr>
            </w:pPr>
            <w:r w:rsidRPr="001A5036">
              <w:rPr>
                <w:sz w:val="20"/>
              </w:rPr>
              <w:t>2FA</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60B28961" w14:textId="5646EBAB" w:rsidR="0025169C" w:rsidRPr="001A5036" w:rsidRDefault="00FA640C" w:rsidP="00AA1687">
            <w:pPr>
              <w:pStyle w:val="TableText"/>
              <w:rPr>
                <w:sz w:val="20"/>
              </w:rPr>
            </w:pPr>
            <w:r w:rsidRPr="001A5036">
              <w:rPr>
                <w:sz w:val="20"/>
              </w:rPr>
              <w:t>Two-</w:t>
            </w:r>
            <w:r w:rsidR="0025169C" w:rsidRPr="001A5036">
              <w:rPr>
                <w:sz w:val="20"/>
              </w:rPr>
              <w:t>Factor Authentication</w:t>
            </w:r>
          </w:p>
        </w:tc>
      </w:tr>
      <w:tr w:rsidR="000227DF" w:rsidRPr="001A5036" w14:paraId="29182272"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6F059F8" w14:textId="77777777" w:rsidR="000227DF" w:rsidRPr="001A5036" w:rsidRDefault="000227DF" w:rsidP="00AA1687">
            <w:pPr>
              <w:pStyle w:val="TableText"/>
              <w:rPr>
                <w:sz w:val="20"/>
              </w:rPr>
            </w:pPr>
            <w:r w:rsidRPr="001A5036">
              <w:rPr>
                <w:sz w:val="20"/>
              </w:rPr>
              <w:t>ADPAC</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7DB87973" w14:textId="09FD85FF" w:rsidR="000227DF" w:rsidRPr="001A5036" w:rsidRDefault="000227DF" w:rsidP="00AA1687">
            <w:pPr>
              <w:pStyle w:val="TableText"/>
              <w:rPr>
                <w:sz w:val="20"/>
              </w:rPr>
            </w:pPr>
            <w:r w:rsidRPr="001A5036">
              <w:rPr>
                <w:sz w:val="20"/>
              </w:rPr>
              <w:t>Automat</w:t>
            </w:r>
            <w:r w:rsidR="005E30D3" w:rsidRPr="001A5036">
              <w:rPr>
                <w:sz w:val="20"/>
              </w:rPr>
              <w:t>ed</w:t>
            </w:r>
            <w:r w:rsidRPr="001A5036">
              <w:rPr>
                <w:sz w:val="20"/>
              </w:rPr>
              <w:t xml:space="preserve"> Data Processing Application Coordinator</w:t>
            </w:r>
          </w:p>
        </w:tc>
      </w:tr>
      <w:tr w:rsidR="000227DF" w:rsidRPr="001A5036" w14:paraId="78C7A811"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F0DBBE3" w14:textId="77777777" w:rsidR="000227DF" w:rsidRPr="001A5036" w:rsidRDefault="000227DF" w:rsidP="00AA1687">
            <w:pPr>
              <w:pStyle w:val="TableText"/>
              <w:rPr>
                <w:sz w:val="20"/>
              </w:rPr>
            </w:pPr>
            <w:r w:rsidRPr="001A5036">
              <w:rPr>
                <w:sz w:val="20"/>
              </w:rPr>
              <w:t>CPRS</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6CEDC5BC" w14:textId="77777777" w:rsidR="000227DF" w:rsidRPr="001A5036" w:rsidRDefault="000227DF" w:rsidP="00AA1687">
            <w:pPr>
              <w:pStyle w:val="TableText"/>
              <w:rPr>
                <w:sz w:val="20"/>
              </w:rPr>
            </w:pPr>
            <w:r w:rsidRPr="001A5036">
              <w:rPr>
                <w:sz w:val="20"/>
              </w:rPr>
              <w:t>Computerized Patient Record System</w:t>
            </w:r>
          </w:p>
        </w:tc>
      </w:tr>
      <w:tr w:rsidR="00DA4F32" w:rsidRPr="001A5036" w14:paraId="5FAC1693"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06F201B" w14:textId="35EBA975" w:rsidR="00DA4F32" w:rsidRPr="001A5036" w:rsidRDefault="00DA4F32" w:rsidP="00AA1687">
            <w:pPr>
              <w:pStyle w:val="TableText"/>
              <w:rPr>
                <w:sz w:val="20"/>
              </w:rPr>
            </w:pPr>
            <w:r w:rsidRPr="001A5036">
              <w:rPr>
                <w:sz w:val="20"/>
              </w:rPr>
              <w:t>DOJ</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322F67C1" w14:textId="2D94598E" w:rsidR="00DA4F32" w:rsidRPr="001A5036" w:rsidRDefault="00DA4F32" w:rsidP="00AA1687">
            <w:pPr>
              <w:pStyle w:val="TableText"/>
              <w:rPr>
                <w:sz w:val="20"/>
              </w:rPr>
            </w:pPr>
            <w:r w:rsidRPr="001A5036">
              <w:rPr>
                <w:sz w:val="20"/>
              </w:rPr>
              <w:t>Department of Justice</w:t>
            </w:r>
          </w:p>
        </w:tc>
      </w:tr>
      <w:tr w:rsidR="000227DF" w:rsidRPr="001A5036" w14:paraId="2E0163B0"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7BE3F26" w14:textId="5C9CC185" w:rsidR="000227DF" w:rsidRPr="001A5036" w:rsidRDefault="00E03125" w:rsidP="00AA1687">
            <w:pPr>
              <w:pStyle w:val="TableText"/>
              <w:rPr>
                <w:sz w:val="20"/>
              </w:rPr>
            </w:pPr>
            <w:r w:rsidRPr="001A5036">
              <w:rPr>
                <w:sz w:val="20"/>
              </w:rPr>
              <w:t>eP</w:t>
            </w:r>
            <w:r w:rsidR="000227DF" w:rsidRPr="001A5036">
              <w:rPr>
                <w:sz w:val="20"/>
              </w:rPr>
              <w:t>C</w:t>
            </w:r>
            <w:r w:rsidRPr="001A5036">
              <w:rPr>
                <w:sz w:val="20"/>
              </w:rPr>
              <w:t>S</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58898007" w14:textId="006100E8" w:rsidR="000227DF" w:rsidRPr="001A5036" w:rsidRDefault="00E03125" w:rsidP="00AA1687">
            <w:pPr>
              <w:pStyle w:val="TableText"/>
              <w:rPr>
                <w:sz w:val="20"/>
              </w:rPr>
            </w:pPr>
            <w:r w:rsidRPr="001A5036">
              <w:rPr>
                <w:sz w:val="20"/>
              </w:rPr>
              <w:t>e</w:t>
            </w:r>
            <w:r w:rsidR="005615BA" w:rsidRPr="001A5036">
              <w:rPr>
                <w:sz w:val="20"/>
              </w:rPr>
              <w:t>-</w:t>
            </w:r>
            <w:r w:rsidRPr="001A5036">
              <w:rPr>
                <w:sz w:val="20"/>
              </w:rPr>
              <w:t>Prescribing Controlled Substances</w:t>
            </w:r>
          </w:p>
        </w:tc>
      </w:tr>
      <w:tr w:rsidR="005077AD" w:rsidRPr="001A5036" w14:paraId="3E9854D0"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AB9DE9C" w14:textId="70D86B9B" w:rsidR="005077AD" w:rsidRPr="001A5036" w:rsidRDefault="00A61DB6" w:rsidP="00AA1687">
            <w:pPr>
              <w:pStyle w:val="TableText"/>
              <w:rPr>
                <w:sz w:val="20"/>
              </w:rPr>
            </w:pPr>
            <w:r w:rsidRPr="001A5036">
              <w:rPr>
                <w:sz w:val="20"/>
              </w:rPr>
              <w:t>EPCSPROV</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379DDF9D" w14:textId="487E9341" w:rsidR="005077AD" w:rsidRPr="001A5036" w:rsidRDefault="00A61DB6" w:rsidP="00AA1687">
            <w:pPr>
              <w:pStyle w:val="TableText"/>
              <w:rPr>
                <w:sz w:val="20"/>
              </w:rPr>
            </w:pPr>
            <w:r w:rsidRPr="001A5036">
              <w:rPr>
                <w:sz w:val="20"/>
              </w:rPr>
              <w:t xml:space="preserve">Name of contrived </w:t>
            </w:r>
            <w:r w:rsidR="00E03125" w:rsidRPr="001A5036">
              <w:rPr>
                <w:sz w:val="20"/>
              </w:rPr>
              <w:t>ePCS Prescriber</w:t>
            </w:r>
            <w:r w:rsidRPr="001A5036">
              <w:rPr>
                <w:sz w:val="20"/>
              </w:rPr>
              <w:t xml:space="preserve"> </w:t>
            </w:r>
          </w:p>
        </w:tc>
      </w:tr>
      <w:tr w:rsidR="000227DF" w:rsidRPr="001A5036" w14:paraId="24E08D7F"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3F3B93C" w14:textId="77777777" w:rsidR="000227DF" w:rsidRPr="001A5036" w:rsidRDefault="000227DF" w:rsidP="00AA1687">
            <w:pPr>
              <w:pStyle w:val="TableText"/>
              <w:rPr>
                <w:sz w:val="20"/>
              </w:rPr>
            </w:pPr>
            <w:r w:rsidRPr="001A5036">
              <w:rPr>
                <w:sz w:val="20"/>
              </w:rPr>
              <w:t>FY</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181626F0" w14:textId="77777777" w:rsidR="000227DF" w:rsidRPr="001A5036" w:rsidRDefault="000227DF" w:rsidP="00AA1687">
            <w:pPr>
              <w:pStyle w:val="TableText"/>
              <w:rPr>
                <w:sz w:val="20"/>
              </w:rPr>
            </w:pPr>
            <w:r w:rsidRPr="001A5036">
              <w:rPr>
                <w:sz w:val="20"/>
              </w:rPr>
              <w:t>Fiscal Year</w:t>
            </w:r>
          </w:p>
        </w:tc>
      </w:tr>
      <w:tr w:rsidR="000227DF" w:rsidRPr="001A5036" w14:paraId="6DD17F49"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5A0FF7A" w14:textId="77777777" w:rsidR="000227DF" w:rsidRPr="001A5036" w:rsidRDefault="000227DF" w:rsidP="00AA1687">
            <w:pPr>
              <w:pStyle w:val="TableText"/>
              <w:rPr>
                <w:sz w:val="20"/>
              </w:rPr>
            </w:pPr>
            <w:r w:rsidRPr="001A5036">
              <w:rPr>
                <w:sz w:val="20"/>
              </w:rPr>
              <w:t>GUI</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1C75C9F5" w14:textId="77777777" w:rsidR="000227DF" w:rsidRPr="001A5036" w:rsidRDefault="000227DF" w:rsidP="00AA1687">
            <w:pPr>
              <w:pStyle w:val="TableText"/>
              <w:rPr>
                <w:sz w:val="20"/>
              </w:rPr>
            </w:pPr>
            <w:r w:rsidRPr="001A5036">
              <w:rPr>
                <w:sz w:val="20"/>
              </w:rPr>
              <w:t>Graphical User Interface</w:t>
            </w:r>
          </w:p>
        </w:tc>
      </w:tr>
      <w:tr w:rsidR="000227DF" w:rsidRPr="001A5036" w14:paraId="50F8B836"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9D7B12" w14:textId="77777777" w:rsidR="000227DF" w:rsidRPr="001A5036" w:rsidRDefault="000227DF" w:rsidP="00AA1687">
            <w:pPr>
              <w:pStyle w:val="TableText"/>
              <w:rPr>
                <w:sz w:val="20"/>
              </w:rPr>
            </w:pPr>
            <w:r w:rsidRPr="001A5036">
              <w:rPr>
                <w:sz w:val="20"/>
              </w:rPr>
              <w:t>IEN</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6E87208D" w14:textId="77777777" w:rsidR="000227DF" w:rsidRPr="001A5036" w:rsidRDefault="000227DF" w:rsidP="00AA1687">
            <w:pPr>
              <w:pStyle w:val="TableText"/>
              <w:rPr>
                <w:sz w:val="20"/>
              </w:rPr>
            </w:pPr>
            <w:r w:rsidRPr="001A5036">
              <w:rPr>
                <w:sz w:val="20"/>
              </w:rPr>
              <w:t>Internal Entry Number</w:t>
            </w:r>
          </w:p>
        </w:tc>
      </w:tr>
      <w:tr w:rsidR="0011145E" w:rsidRPr="001A5036" w14:paraId="0C249A85"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D1F0439" w14:textId="4D97686A" w:rsidR="0011145E" w:rsidRPr="001A5036" w:rsidRDefault="0011145E" w:rsidP="00AA1687">
            <w:pPr>
              <w:pStyle w:val="TableText"/>
              <w:rPr>
                <w:sz w:val="20"/>
              </w:rPr>
            </w:pPr>
            <w:r w:rsidRPr="001A5036">
              <w:rPr>
                <w:sz w:val="20"/>
              </w:rPr>
              <w:t>OIT</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39F1CBCF" w14:textId="77777777" w:rsidR="0011145E" w:rsidRPr="001A5036" w:rsidRDefault="0011145E" w:rsidP="00AA1687">
            <w:pPr>
              <w:pStyle w:val="TableText"/>
              <w:rPr>
                <w:sz w:val="20"/>
              </w:rPr>
            </w:pPr>
            <w:r w:rsidRPr="001A5036">
              <w:rPr>
                <w:sz w:val="20"/>
              </w:rPr>
              <w:t>Office of Information and Technology</w:t>
            </w:r>
          </w:p>
        </w:tc>
      </w:tr>
      <w:tr w:rsidR="00CC3E58" w:rsidRPr="001A5036" w14:paraId="30BBE21C"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3AF591" w14:textId="0EC20FF7" w:rsidR="00CC3E58" w:rsidRPr="001A5036" w:rsidRDefault="00CC3E58" w:rsidP="00AA1687">
            <w:pPr>
              <w:pStyle w:val="TableText"/>
              <w:rPr>
                <w:sz w:val="20"/>
              </w:rPr>
            </w:pPr>
            <w:r w:rsidRPr="001A5036">
              <w:rPr>
                <w:sz w:val="20"/>
              </w:rPr>
              <w:t>ORES</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1FEBB643" w14:textId="37BDFC25" w:rsidR="00CC3E58" w:rsidRPr="001A5036" w:rsidRDefault="00222EED" w:rsidP="00AA1687">
            <w:pPr>
              <w:pStyle w:val="TableText"/>
              <w:rPr>
                <w:sz w:val="20"/>
              </w:rPr>
            </w:pPr>
            <w:r w:rsidRPr="001A5036">
              <w:rPr>
                <w:sz w:val="20"/>
              </w:rPr>
              <w:t xml:space="preserve">A Security Key given to users that are authorized to write orders in the patient chart. A user with this key can verify patient orders using an electronic signature. </w:t>
            </w:r>
          </w:p>
        </w:tc>
      </w:tr>
      <w:tr w:rsidR="003B6288" w:rsidRPr="001A5036" w14:paraId="237A1CD7"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EE44E1B" w14:textId="7FFCE9FE" w:rsidR="003B6288" w:rsidRPr="001A5036" w:rsidRDefault="003B6288" w:rsidP="00AA1687">
            <w:pPr>
              <w:pStyle w:val="TableText"/>
              <w:rPr>
                <w:sz w:val="20"/>
              </w:rPr>
            </w:pPr>
            <w:r w:rsidRPr="001A5036">
              <w:rPr>
                <w:sz w:val="20"/>
              </w:rPr>
              <w:t>PBM</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27953E0C" w14:textId="5867E2D5" w:rsidR="003B6288" w:rsidRPr="001A5036" w:rsidDel="00222EED" w:rsidRDefault="003B6288" w:rsidP="00AA1687">
            <w:pPr>
              <w:pStyle w:val="TableText"/>
              <w:rPr>
                <w:sz w:val="20"/>
              </w:rPr>
            </w:pPr>
            <w:r w:rsidRPr="001A5036">
              <w:rPr>
                <w:sz w:val="20"/>
              </w:rPr>
              <w:t>Pharmacy Benefits Management</w:t>
            </w:r>
          </w:p>
        </w:tc>
      </w:tr>
      <w:tr w:rsidR="00EE5DD4" w:rsidRPr="00334300" w14:paraId="25423D03"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1478F6E" w14:textId="72D6B8F9" w:rsidR="00EE5DD4" w:rsidRPr="001A5036" w:rsidRDefault="00EE5DD4" w:rsidP="00AA1687">
            <w:pPr>
              <w:pStyle w:val="TableText"/>
              <w:rPr>
                <w:sz w:val="20"/>
              </w:rPr>
            </w:pPr>
            <w:r w:rsidRPr="001A5036">
              <w:rPr>
                <w:sz w:val="20"/>
              </w:rPr>
              <w:t>PIN</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41564282" w14:textId="5F5A9DCA" w:rsidR="00EE5DD4" w:rsidRPr="001A5036" w:rsidDel="00222EED" w:rsidRDefault="00075997" w:rsidP="00AA1687">
            <w:pPr>
              <w:pStyle w:val="TableText"/>
              <w:rPr>
                <w:sz w:val="20"/>
              </w:rPr>
            </w:pPr>
            <w:r w:rsidRPr="001A5036">
              <w:rPr>
                <w:sz w:val="20"/>
              </w:rPr>
              <w:t>Personal Identification Number</w:t>
            </w:r>
          </w:p>
        </w:tc>
      </w:tr>
      <w:tr w:rsidR="00EF44B3" w:rsidRPr="00334300" w14:paraId="54EBE337"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A57FCD5" w14:textId="77777777" w:rsidR="00EF44B3" w:rsidRPr="00334300" w:rsidRDefault="00EF44B3" w:rsidP="00AA1687">
            <w:pPr>
              <w:pStyle w:val="TableText"/>
              <w:rPr>
                <w:sz w:val="20"/>
              </w:rPr>
            </w:pPr>
            <w:r w:rsidRPr="00334300">
              <w:rPr>
                <w:sz w:val="20"/>
              </w:rPr>
              <w:t>PIV</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0C8B3E90" w14:textId="303A6A60" w:rsidR="00EF44B3" w:rsidRPr="00334300" w:rsidRDefault="00EF44B3" w:rsidP="00AA1687">
            <w:pPr>
              <w:pStyle w:val="TableText"/>
              <w:rPr>
                <w:sz w:val="20"/>
              </w:rPr>
            </w:pPr>
            <w:r w:rsidRPr="00334300">
              <w:rPr>
                <w:sz w:val="20"/>
              </w:rPr>
              <w:t>Personal Identi</w:t>
            </w:r>
            <w:r w:rsidR="002558A7">
              <w:rPr>
                <w:sz w:val="20"/>
              </w:rPr>
              <w:t>ty</w:t>
            </w:r>
            <w:r w:rsidRPr="00334300">
              <w:rPr>
                <w:sz w:val="20"/>
              </w:rPr>
              <w:t xml:space="preserve"> Verification</w:t>
            </w:r>
          </w:p>
        </w:tc>
      </w:tr>
      <w:tr w:rsidR="0035765D" w:rsidRPr="00334300" w14:paraId="68877F09"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37A4023" w14:textId="77777777" w:rsidR="0035765D" w:rsidRPr="00334300" w:rsidRDefault="0035765D" w:rsidP="00AA1687">
            <w:pPr>
              <w:pStyle w:val="TableText"/>
              <w:rPr>
                <w:sz w:val="20"/>
              </w:rPr>
            </w:pPr>
            <w:r w:rsidRPr="00334300">
              <w:rPr>
                <w:sz w:val="20"/>
              </w:rPr>
              <w:t>SSO</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53FB3E07" w14:textId="77777777" w:rsidR="0035765D" w:rsidRPr="00334300" w:rsidRDefault="0035765D" w:rsidP="00AA1687">
            <w:pPr>
              <w:pStyle w:val="TableText"/>
              <w:rPr>
                <w:sz w:val="20"/>
              </w:rPr>
            </w:pPr>
            <w:r w:rsidRPr="00334300">
              <w:rPr>
                <w:sz w:val="20"/>
              </w:rPr>
              <w:t>Single Sign-on</w:t>
            </w:r>
          </w:p>
        </w:tc>
      </w:tr>
      <w:tr w:rsidR="000227DF" w:rsidRPr="00334300" w14:paraId="757B8E2A"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30B3A9" w14:textId="77777777" w:rsidR="000227DF" w:rsidRPr="00334300" w:rsidRDefault="000227DF" w:rsidP="00AA1687">
            <w:pPr>
              <w:pStyle w:val="TableText"/>
              <w:rPr>
                <w:sz w:val="20"/>
              </w:rPr>
            </w:pPr>
            <w:r w:rsidRPr="00334300">
              <w:rPr>
                <w:sz w:val="20"/>
              </w:rPr>
              <w:t>VA</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0E69374F" w14:textId="77777777" w:rsidR="000227DF" w:rsidRPr="00334300" w:rsidRDefault="000227DF" w:rsidP="00AA1687">
            <w:pPr>
              <w:pStyle w:val="TableText"/>
              <w:rPr>
                <w:sz w:val="20"/>
              </w:rPr>
            </w:pPr>
            <w:r w:rsidRPr="00334300">
              <w:rPr>
                <w:sz w:val="20"/>
              </w:rPr>
              <w:t>Veterans Affairs</w:t>
            </w:r>
          </w:p>
        </w:tc>
      </w:tr>
      <w:tr w:rsidR="000227DF" w:rsidRPr="00334300" w14:paraId="0D84558E"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009D181" w14:textId="77777777" w:rsidR="000227DF" w:rsidRPr="00334300" w:rsidRDefault="000227DF" w:rsidP="00AA1687">
            <w:pPr>
              <w:pStyle w:val="TableText"/>
              <w:rPr>
                <w:sz w:val="20"/>
              </w:rPr>
            </w:pPr>
            <w:r w:rsidRPr="00334300">
              <w:rPr>
                <w:sz w:val="20"/>
              </w:rPr>
              <w:t>VAMC</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33B6F93D" w14:textId="77777777" w:rsidR="000227DF" w:rsidRPr="00334300" w:rsidRDefault="000227DF" w:rsidP="00AA1687">
            <w:pPr>
              <w:pStyle w:val="TableText"/>
              <w:rPr>
                <w:sz w:val="20"/>
              </w:rPr>
            </w:pPr>
            <w:r w:rsidRPr="00334300">
              <w:rPr>
                <w:sz w:val="20"/>
              </w:rPr>
              <w:t>Veterans Affairs Medical Center</w:t>
            </w:r>
          </w:p>
        </w:tc>
      </w:tr>
      <w:tr w:rsidR="000227DF" w:rsidRPr="00334300" w14:paraId="4C745AEA"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8D2EB80" w14:textId="77777777" w:rsidR="000227DF" w:rsidRPr="00334300" w:rsidRDefault="000227DF" w:rsidP="00AA1687">
            <w:pPr>
              <w:pStyle w:val="TableText"/>
              <w:rPr>
                <w:sz w:val="20"/>
              </w:rPr>
            </w:pPr>
            <w:r w:rsidRPr="00334300">
              <w:rPr>
                <w:sz w:val="20"/>
              </w:rPr>
              <w:t>VDL</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3EA148D8" w14:textId="77777777" w:rsidR="000227DF" w:rsidRPr="00334300" w:rsidRDefault="000227DF" w:rsidP="00AA1687">
            <w:pPr>
              <w:pStyle w:val="TableText"/>
              <w:rPr>
                <w:sz w:val="20"/>
              </w:rPr>
            </w:pPr>
            <w:r w:rsidRPr="00334300">
              <w:rPr>
                <w:sz w:val="20"/>
              </w:rPr>
              <w:t>V</w:t>
            </w:r>
            <w:r w:rsidR="00BA36B3" w:rsidRPr="00334300">
              <w:rPr>
                <w:sz w:val="20"/>
              </w:rPr>
              <w:t xml:space="preserve">A Software </w:t>
            </w:r>
            <w:r w:rsidRPr="00334300">
              <w:rPr>
                <w:sz w:val="20"/>
              </w:rPr>
              <w:t>Document Library</w:t>
            </w:r>
          </w:p>
        </w:tc>
      </w:tr>
      <w:tr w:rsidR="006611A1" w:rsidRPr="001A5036" w14:paraId="6757468B"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6D091AF" w14:textId="77777777" w:rsidR="006611A1" w:rsidRPr="001A5036" w:rsidRDefault="006611A1" w:rsidP="00AA1687">
            <w:pPr>
              <w:pStyle w:val="TableText"/>
              <w:rPr>
                <w:sz w:val="20"/>
              </w:rPr>
            </w:pPr>
            <w:r w:rsidRPr="001A5036">
              <w:rPr>
                <w:sz w:val="20"/>
              </w:rPr>
              <w:t>VHA</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2A71B5C6" w14:textId="77777777" w:rsidR="006611A1" w:rsidRPr="001A5036" w:rsidRDefault="006611A1" w:rsidP="00AA1687">
            <w:pPr>
              <w:pStyle w:val="TableText"/>
              <w:rPr>
                <w:sz w:val="20"/>
              </w:rPr>
            </w:pPr>
            <w:proofErr w:type="spellStart"/>
            <w:r w:rsidRPr="001A5036">
              <w:rPr>
                <w:sz w:val="20"/>
              </w:rPr>
              <w:t>Veterans</w:t>
            </w:r>
            <w:proofErr w:type="spellEnd"/>
            <w:r w:rsidRPr="001A5036">
              <w:rPr>
                <w:sz w:val="20"/>
              </w:rPr>
              <w:t xml:space="preserve"> Health Administration</w:t>
            </w:r>
          </w:p>
        </w:tc>
      </w:tr>
      <w:tr w:rsidR="00AF154B" w:rsidRPr="001A5036" w14:paraId="06BF07D7"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F20133" w14:textId="29695727" w:rsidR="00AF154B" w:rsidRPr="001A5036" w:rsidRDefault="00AF154B" w:rsidP="00AA1687">
            <w:pPr>
              <w:pStyle w:val="TableText"/>
              <w:rPr>
                <w:sz w:val="20"/>
              </w:rPr>
            </w:pPr>
            <w:r w:rsidRPr="001A5036">
              <w:rPr>
                <w:sz w:val="20"/>
              </w:rPr>
              <w:t>VISN</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7224BEF7" w14:textId="4ECFF1A3" w:rsidR="00AF154B" w:rsidRPr="001A5036" w:rsidRDefault="00E70620" w:rsidP="00AA1687">
            <w:pPr>
              <w:pStyle w:val="TableText"/>
              <w:rPr>
                <w:sz w:val="20"/>
              </w:rPr>
            </w:pPr>
            <w:r w:rsidRPr="001A5036">
              <w:rPr>
                <w:sz w:val="20"/>
              </w:rPr>
              <w:t>Veterans Integrated Service Network</w:t>
            </w:r>
          </w:p>
        </w:tc>
      </w:tr>
      <w:tr w:rsidR="000227DF" w:rsidRPr="00334300" w14:paraId="7BF3C104" w14:textId="77777777" w:rsidTr="00982F4D">
        <w:trPr>
          <w:cantSplit/>
          <w:jc w:val="center"/>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B4BD26C" w14:textId="77777777" w:rsidR="000227DF" w:rsidRPr="001A5036" w:rsidRDefault="000227DF" w:rsidP="00AA1687">
            <w:pPr>
              <w:pStyle w:val="TableText"/>
              <w:rPr>
                <w:sz w:val="20"/>
              </w:rPr>
            </w:pPr>
            <w:r w:rsidRPr="001A5036">
              <w:rPr>
                <w:sz w:val="20"/>
              </w:rPr>
              <w:t>VistA</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tcPr>
          <w:p w14:paraId="66D45CAA" w14:textId="77777777" w:rsidR="000227DF" w:rsidRPr="00334300" w:rsidRDefault="000227DF" w:rsidP="00AA1687">
            <w:pPr>
              <w:pStyle w:val="TableText"/>
              <w:rPr>
                <w:sz w:val="20"/>
              </w:rPr>
            </w:pPr>
            <w:proofErr w:type="spellStart"/>
            <w:r w:rsidRPr="001A5036">
              <w:rPr>
                <w:sz w:val="20"/>
              </w:rPr>
              <w:t>Veterans</w:t>
            </w:r>
            <w:proofErr w:type="spellEnd"/>
            <w:r w:rsidRPr="001A5036">
              <w:rPr>
                <w:sz w:val="20"/>
              </w:rPr>
              <w:t xml:space="preserve"> Health Information Systems and Technology Architecture</w:t>
            </w:r>
          </w:p>
        </w:tc>
      </w:tr>
    </w:tbl>
    <w:p w14:paraId="5140BFCC" w14:textId="77777777" w:rsidR="00363C41" w:rsidRPr="00CB50BC" w:rsidRDefault="00363C41" w:rsidP="00DD3520">
      <w:pPr>
        <w:pStyle w:val="DSSECSBodyText"/>
      </w:pPr>
    </w:p>
    <w:p w14:paraId="792A29F5" w14:textId="77777777" w:rsidR="00EF492F" w:rsidRPr="00CB50BC" w:rsidRDefault="00EF492F" w:rsidP="00DD3520">
      <w:pPr>
        <w:pStyle w:val="DSSECSBodyText"/>
        <w:sectPr w:rsidR="00EF492F" w:rsidRPr="00CB50BC" w:rsidSect="00490E46">
          <w:headerReference w:type="even" r:id="rId84"/>
          <w:headerReference w:type="default" r:id="rId85"/>
          <w:headerReference w:type="first" r:id="rId86"/>
          <w:pgSz w:w="12240" w:h="15840" w:code="1"/>
          <w:pgMar w:top="1440" w:right="1440" w:bottom="1440" w:left="1440" w:header="720" w:footer="504" w:gutter="0"/>
          <w:pgNumType w:chapStyle="6"/>
          <w:cols w:space="720"/>
          <w:docGrid w:linePitch="360"/>
        </w:sectPr>
      </w:pPr>
    </w:p>
    <w:p w14:paraId="61989456" w14:textId="72D6D856" w:rsidR="00BC52FF" w:rsidRPr="00D16A7E" w:rsidRDefault="000227DF">
      <w:pPr>
        <w:pStyle w:val="Heading1"/>
      </w:pPr>
      <w:bookmarkStart w:id="318" w:name="_Toc427223255"/>
      <w:bookmarkStart w:id="319" w:name="_Toc477938705"/>
      <w:bookmarkStart w:id="320" w:name="_Toc152015521"/>
      <w:r w:rsidRPr="00D16A7E">
        <w:lastRenderedPageBreak/>
        <w:t>Glossary</w:t>
      </w:r>
      <w:bookmarkEnd w:id="318"/>
      <w:bookmarkEnd w:id="319"/>
      <w:bookmarkEnd w:id="320"/>
    </w:p>
    <w:p w14:paraId="357F9CA8" w14:textId="5D681E4D" w:rsidR="00967CEC" w:rsidRPr="005723DF" w:rsidRDefault="00183595" w:rsidP="005723DF">
      <w:pPr>
        <w:pStyle w:val="DSSECSBodyText"/>
        <w:rPr>
          <w:sz w:val="18"/>
        </w:rPr>
      </w:pPr>
      <w:r w:rsidRPr="00183595">
        <w:fldChar w:fldCharType="begin"/>
      </w:r>
      <w:r w:rsidRPr="00183595">
        <w:instrText xml:space="preserve"> REF _Ref84599811 \r \h  \* MERGEFORMAT </w:instrText>
      </w:r>
      <w:r w:rsidRPr="00183595">
        <w:fldChar w:fldCharType="separate"/>
      </w:r>
      <w:r w:rsidR="002625CF">
        <w:fldChar w:fldCharType="begin"/>
      </w:r>
      <w:r w:rsidR="002625CF">
        <w:instrText xml:space="preserve"> REF _Ref130819894 \h </w:instrText>
      </w:r>
      <w:r w:rsidR="002625CF">
        <w:fldChar w:fldCharType="separate"/>
      </w:r>
      <w:r w:rsidR="002625CF">
        <w:t xml:space="preserve">Table </w:t>
      </w:r>
      <w:r w:rsidR="002625CF">
        <w:rPr>
          <w:noProof/>
        </w:rPr>
        <w:t>3</w:t>
      </w:r>
      <w:r w:rsidR="002625CF">
        <w:fldChar w:fldCharType="end"/>
      </w:r>
      <w:r w:rsidR="00226362">
        <w:t xml:space="preserve"> </w:t>
      </w:r>
      <w:r w:rsidRPr="00183595">
        <w:fldChar w:fldCharType="end"/>
      </w:r>
      <w:r w:rsidR="005723DF" w:rsidRPr="00CC0777">
        <w:t xml:space="preserve">lists some of the terms </w:t>
      </w:r>
      <w:r w:rsidR="007E0C89" w:rsidRPr="00CC0777">
        <w:t>used</w:t>
      </w:r>
      <w:r w:rsidR="005723DF" w:rsidRPr="00CC0777">
        <w:t xml:space="preserve"> throughout t</w:t>
      </w:r>
      <w:r w:rsidR="004D3E5C">
        <w:t>his document</w:t>
      </w:r>
      <w:r w:rsidR="005723DF" w:rsidRPr="00CC0777">
        <w:rPr>
          <w:rFonts w:eastAsia="Arial Unicode MS"/>
        </w:rPr>
        <w:t>.</w:t>
      </w:r>
    </w:p>
    <w:p w14:paraId="15405EE5" w14:textId="509209CD" w:rsidR="00EE5B6C" w:rsidRDefault="00EE5B6C" w:rsidP="004D3E5C">
      <w:pPr>
        <w:pStyle w:val="Caption"/>
        <w:jc w:val="center"/>
      </w:pPr>
      <w:bookmarkStart w:id="321" w:name="_Ref130819894"/>
      <w:bookmarkStart w:id="322" w:name="_Toc130821280"/>
      <w:bookmarkStart w:id="323" w:name="_Toc144386647"/>
      <w:bookmarkStart w:id="324" w:name="_Toc144802259"/>
      <w:bookmarkStart w:id="325" w:name="_Toc144811758"/>
      <w:bookmarkStart w:id="326" w:name="_Toc148453752"/>
      <w:bookmarkStart w:id="327" w:name="_Toc151040606"/>
      <w:bookmarkStart w:id="328" w:name="_Toc151040654"/>
      <w:bookmarkStart w:id="329" w:name="_Toc151105976"/>
      <w:bookmarkStart w:id="330" w:name="_Toc152015562"/>
      <w:r>
        <w:t xml:space="preserve">Table </w:t>
      </w:r>
      <w:r>
        <w:fldChar w:fldCharType="begin"/>
      </w:r>
      <w:r>
        <w:instrText>SEQ Table \* ARABIC</w:instrText>
      </w:r>
      <w:r>
        <w:fldChar w:fldCharType="separate"/>
      </w:r>
      <w:r>
        <w:rPr>
          <w:noProof/>
        </w:rPr>
        <w:t>3</w:t>
      </w:r>
      <w:r>
        <w:fldChar w:fldCharType="end"/>
      </w:r>
      <w:bookmarkEnd w:id="321"/>
      <w:r>
        <w:t xml:space="preserve">: </w:t>
      </w:r>
      <w:r w:rsidR="002625CF" w:rsidRPr="00B82951">
        <w:t>Glossary Terms</w:t>
      </w:r>
      <w:bookmarkEnd w:id="322"/>
      <w:bookmarkEnd w:id="323"/>
      <w:bookmarkEnd w:id="324"/>
      <w:bookmarkEnd w:id="325"/>
      <w:bookmarkEnd w:id="326"/>
      <w:bookmarkEnd w:id="327"/>
      <w:bookmarkEnd w:id="328"/>
      <w:bookmarkEnd w:id="329"/>
      <w:bookmarkEnd w:id="330"/>
    </w:p>
    <w:tbl>
      <w:tblPr>
        <w:tblW w:w="5000" w:type="pct"/>
        <w:jc w:val="center"/>
        <w:tblBorders>
          <w:top w:val="single" w:sz="12" w:space="0" w:color="000080"/>
          <w:left w:val="single" w:sz="12" w:space="0" w:color="000080"/>
          <w:bottom w:val="single" w:sz="12" w:space="0" w:color="000080"/>
          <w:right w:val="single" w:sz="12" w:space="0" w:color="000080"/>
          <w:insideH w:val="single" w:sz="4" w:space="0" w:color="000080"/>
          <w:insideV w:val="single" w:sz="4" w:space="0" w:color="000080"/>
        </w:tblBorders>
        <w:tblCellMar>
          <w:top w:w="29" w:type="dxa"/>
          <w:left w:w="115" w:type="dxa"/>
          <w:bottom w:w="29" w:type="dxa"/>
          <w:right w:w="115" w:type="dxa"/>
        </w:tblCellMar>
        <w:tblLook w:val="0000" w:firstRow="0" w:lastRow="0" w:firstColumn="0" w:lastColumn="0" w:noHBand="0" w:noVBand="0"/>
      </w:tblPr>
      <w:tblGrid>
        <w:gridCol w:w="2306"/>
        <w:gridCol w:w="7044"/>
      </w:tblGrid>
      <w:tr w:rsidR="000227DF" w:rsidRPr="004D3E5C" w14:paraId="46B49B81" w14:textId="77777777" w:rsidTr="00982F4D">
        <w:trPr>
          <w:cantSplit/>
          <w:tblHeader/>
          <w:jc w:val="center"/>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09F21" w14:textId="77777777" w:rsidR="000227DF" w:rsidRPr="004D3E5C" w:rsidRDefault="000227DF" w:rsidP="00AA1687">
            <w:pPr>
              <w:pStyle w:val="TableColumnHeading"/>
              <w:rPr>
                <w:sz w:val="20"/>
                <w:szCs w:val="20"/>
              </w:rPr>
            </w:pPr>
            <w:r w:rsidRPr="004D3E5C">
              <w:rPr>
                <w:sz w:val="20"/>
                <w:szCs w:val="20"/>
              </w:rPr>
              <w:t>Term</w:t>
            </w:r>
          </w:p>
        </w:tc>
        <w:tc>
          <w:tcPr>
            <w:tcW w:w="3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8573B5" w14:textId="77777777" w:rsidR="000227DF" w:rsidRPr="004D3E5C" w:rsidRDefault="000227DF" w:rsidP="00AA1687">
            <w:pPr>
              <w:pStyle w:val="TableColumnHeading"/>
              <w:rPr>
                <w:sz w:val="20"/>
                <w:szCs w:val="20"/>
              </w:rPr>
            </w:pPr>
            <w:r w:rsidRPr="004D3E5C">
              <w:rPr>
                <w:sz w:val="20"/>
                <w:szCs w:val="20"/>
              </w:rPr>
              <w:t>Description</w:t>
            </w:r>
          </w:p>
        </w:tc>
      </w:tr>
      <w:tr w:rsidR="000227DF" w:rsidRPr="004D3E5C" w14:paraId="76CAAEC9" w14:textId="77777777" w:rsidTr="00982F4D">
        <w:trPr>
          <w:cantSplit/>
          <w:jc w:val="center"/>
        </w:trPr>
        <w:tc>
          <w:tcPr>
            <w:tcW w:w="1233" w:type="pct"/>
            <w:tcBorders>
              <w:top w:val="single" w:sz="4" w:space="0" w:color="auto"/>
              <w:left w:val="single" w:sz="4" w:space="0" w:color="000000"/>
              <w:bottom w:val="single" w:sz="4" w:space="0" w:color="000000"/>
              <w:right w:val="single" w:sz="4" w:space="0" w:color="000000"/>
            </w:tcBorders>
            <w:shd w:val="clear" w:color="000080" w:fill="FFFFFF"/>
          </w:tcPr>
          <w:p w14:paraId="798911C0" w14:textId="77777777" w:rsidR="000227DF" w:rsidRPr="004D3E5C" w:rsidRDefault="000227DF" w:rsidP="00806F28">
            <w:pPr>
              <w:pStyle w:val="TableText"/>
              <w:rPr>
                <w:sz w:val="20"/>
              </w:rPr>
            </w:pPr>
            <w:r w:rsidRPr="004D3E5C">
              <w:rPr>
                <w:sz w:val="20"/>
              </w:rPr>
              <w:t>Computerized Patient Record System (CPRS)</w:t>
            </w:r>
            <w:r w:rsidRPr="004D3E5C">
              <w:rPr>
                <w:sz w:val="20"/>
              </w:rPr>
              <w:fldChar w:fldCharType="begin"/>
            </w:r>
            <w:r w:rsidRPr="004D3E5C">
              <w:rPr>
                <w:sz w:val="20"/>
              </w:rPr>
              <w:instrText xml:space="preserve"> XE "CPRS" </w:instrText>
            </w:r>
            <w:r w:rsidRPr="004D3E5C">
              <w:rPr>
                <w:sz w:val="20"/>
              </w:rPr>
              <w:fldChar w:fldCharType="end"/>
            </w:r>
          </w:p>
        </w:tc>
        <w:tc>
          <w:tcPr>
            <w:tcW w:w="3767" w:type="pct"/>
            <w:tcBorders>
              <w:top w:val="single" w:sz="4" w:space="0" w:color="auto"/>
              <w:left w:val="single" w:sz="4" w:space="0" w:color="000000"/>
              <w:bottom w:val="single" w:sz="4" w:space="0" w:color="000000"/>
              <w:right w:val="single" w:sz="4" w:space="0" w:color="000000"/>
            </w:tcBorders>
            <w:shd w:val="clear" w:color="000080" w:fill="FFFFFF"/>
          </w:tcPr>
          <w:p w14:paraId="1A7ADF06" w14:textId="77777777" w:rsidR="000227DF" w:rsidRPr="004D3E5C" w:rsidRDefault="000227DF" w:rsidP="00806F28">
            <w:pPr>
              <w:pStyle w:val="TableText"/>
              <w:rPr>
                <w:sz w:val="20"/>
              </w:rPr>
            </w:pPr>
            <w:r w:rsidRPr="004D3E5C">
              <w:rPr>
                <w:color w:val="000000"/>
                <w:sz w:val="20"/>
              </w:rPr>
              <w:t>Parameters are set up/maintained by the facility’s CPRS Coordinator/Clinical Application Coordinator (CAC).</w:t>
            </w:r>
          </w:p>
        </w:tc>
      </w:tr>
      <w:tr w:rsidR="000227DF" w:rsidRPr="004D3E5C" w14:paraId="0998676F" w14:textId="77777777" w:rsidTr="00982F4D">
        <w:trPr>
          <w:cantSplit/>
          <w:jc w:val="center"/>
        </w:trPr>
        <w:tc>
          <w:tcPr>
            <w:tcW w:w="1233" w:type="pct"/>
            <w:tcBorders>
              <w:top w:val="single" w:sz="4" w:space="0" w:color="auto"/>
              <w:left w:val="single" w:sz="4" w:space="0" w:color="000000"/>
              <w:bottom w:val="single" w:sz="4" w:space="0" w:color="000000"/>
              <w:right w:val="single" w:sz="4" w:space="0" w:color="000000"/>
            </w:tcBorders>
            <w:shd w:val="clear" w:color="000080" w:fill="FFFFFF"/>
          </w:tcPr>
          <w:p w14:paraId="273FB97E" w14:textId="7582183A" w:rsidR="000227DF" w:rsidRPr="004D3E5C" w:rsidRDefault="00E03125" w:rsidP="00806F28">
            <w:pPr>
              <w:pStyle w:val="TableText"/>
              <w:rPr>
                <w:sz w:val="20"/>
              </w:rPr>
            </w:pPr>
            <w:r w:rsidRPr="004D3E5C">
              <w:rPr>
                <w:sz w:val="20"/>
              </w:rPr>
              <w:t>ePCS GUI</w:t>
            </w:r>
          </w:p>
        </w:tc>
        <w:tc>
          <w:tcPr>
            <w:tcW w:w="3767" w:type="pct"/>
            <w:tcBorders>
              <w:top w:val="single" w:sz="4" w:space="0" w:color="auto"/>
              <w:left w:val="single" w:sz="4" w:space="0" w:color="000000"/>
              <w:bottom w:val="single" w:sz="4" w:space="0" w:color="000000"/>
              <w:right w:val="single" w:sz="4" w:space="0" w:color="000000"/>
            </w:tcBorders>
            <w:shd w:val="clear" w:color="000080" w:fill="FFFFFF"/>
          </w:tcPr>
          <w:p w14:paraId="52BBCC45" w14:textId="65EF54B1" w:rsidR="000227DF" w:rsidRPr="004D3E5C" w:rsidRDefault="000227DF" w:rsidP="00806F28">
            <w:pPr>
              <w:pStyle w:val="TableText"/>
              <w:rPr>
                <w:sz w:val="20"/>
              </w:rPr>
            </w:pPr>
            <w:r w:rsidRPr="004D3E5C">
              <w:rPr>
                <w:sz w:val="20"/>
              </w:rPr>
              <w:t xml:space="preserve">Software designed to provide </w:t>
            </w:r>
            <w:r w:rsidR="00E03125" w:rsidRPr="004D3E5C">
              <w:rPr>
                <w:sz w:val="20"/>
              </w:rPr>
              <w:t>a means to update the controlled substance schedules assigned to a prescriber</w:t>
            </w:r>
            <w:r w:rsidRPr="004D3E5C">
              <w:rPr>
                <w:sz w:val="20"/>
              </w:rPr>
              <w:t>.</w:t>
            </w:r>
          </w:p>
        </w:tc>
      </w:tr>
      <w:tr w:rsidR="000227DF" w:rsidRPr="004D3E5C" w14:paraId="6168C194" w14:textId="77777777" w:rsidTr="00982F4D">
        <w:trPr>
          <w:cantSplit/>
          <w:jc w:val="center"/>
        </w:trPr>
        <w:tc>
          <w:tcPr>
            <w:tcW w:w="1233" w:type="pct"/>
            <w:tcBorders>
              <w:top w:val="single" w:sz="4" w:space="0" w:color="auto"/>
              <w:left w:val="single" w:sz="4" w:space="0" w:color="000000"/>
              <w:bottom w:val="single" w:sz="4" w:space="0" w:color="000000"/>
              <w:right w:val="single" w:sz="4" w:space="0" w:color="000000"/>
            </w:tcBorders>
            <w:shd w:val="clear" w:color="000080" w:fill="FFFFFF"/>
          </w:tcPr>
          <w:p w14:paraId="380640BB" w14:textId="77777777" w:rsidR="000227DF" w:rsidRPr="004D3E5C" w:rsidRDefault="000227DF" w:rsidP="00806F28">
            <w:pPr>
              <w:pStyle w:val="TableText"/>
              <w:rPr>
                <w:sz w:val="20"/>
              </w:rPr>
            </w:pPr>
            <w:r w:rsidRPr="004D3E5C">
              <w:rPr>
                <w:color w:val="000000"/>
                <w:sz w:val="20"/>
              </w:rPr>
              <w:t>Graphical User Interface (GUI)</w:t>
            </w:r>
          </w:p>
        </w:tc>
        <w:tc>
          <w:tcPr>
            <w:tcW w:w="3767" w:type="pct"/>
            <w:tcBorders>
              <w:top w:val="single" w:sz="4" w:space="0" w:color="auto"/>
              <w:left w:val="single" w:sz="4" w:space="0" w:color="000000"/>
              <w:bottom w:val="single" w:sz="4" w:space="0" w:color="000000"/>
              <w:right w:val="single" w:sz="4" w:space="0" w:color="000000"/>
            </w:tcBorders>
            <w:shd w:val="clear" w:color="000080" w:fill="FFFFFF"/>
          </w:tcPr>
          <w:p w14:paraId="62EE0CAA" w14:textId="3FA18023" w:rsidR="000227DF" w:rsidRPr="004D3E5C" w:rsidRDefault="000227DF" w:rsidP="00806F28">
            <w:pPr>
              <w:pStyle w:val="TableText"/>
              <w:rPr>
                <w:sz w:val="20"/>
              </w:rPr>
            </w:pPr>
            <w:r w:rsidRPr="004D3E5C">
              <w:rPr>
                <w:color w:val="000000"/>
                <w:sz w:val="20"/>
              </w:rPr>
              <w:t xml:space="preserve">A type of display format that enables users to </w:t>
            </w:r>
            <w:r w:rsidR="00372AF7" w:rsidRPr="004D3E5C">
              <w:rPr>
                <w:color w:val="000000"/>
                <w:sz w:val="20"/>
              </w:rPr>
              <w:t>initiate applications and execute</w:t>
            </w:r>
            <w:r w:rsidRPr="004D3E5C">
              <w:rPr>
                <w:color w:val="000000"/>
                <w:sz w:val="20"/>
              </w:rPr>
              <w:t xml:space="preserve"> commands by selecting pictorial representations (icons) via a mouse or a keyboard.</w:t>
            </w:r>
          </w:p>
        </w:tc>
      </w:tr>
      <w:tr w:rsidR="000227DF" w:rsidRPr="004D3E5C" w14:paraId="47A9A342" w14:textId="77777777" w:rsidTr="00982F4D">
        <w:trPr>
          <w:cantSplit/>
          <w:jc w:val="center"/>
        </w:trPr>
        <w:tc>
          <w:tcPr>
            <w:tcW w:w="1233" w:type="pct"/>
            <w:tcBorders>
              <w:top w:val="single" w:sz="4" w:space="0" w:color="auto"/>
              <w:left w:val="single" w:sz="4" w:space="0" w:color="000000"/>
              <w:bottom w:val="single" w:sz="4" w:space="0" w:color="000000"/>
              <w:right w:val="single" w:sz="4" w:space="0" w:color="000000"/>
            </w:tcBorders>
            <w:shd w:val="clear" w:color="000080" w:fill="FFFFFF"/>
          </w:tcPr>
          <w:p w14:paraId="13DC222C" w14:textId="77777777" w:rsidR="000227DF" w:rsidRPr="004D3E5C" w:rsidRDefault="000227DF" w:rsidP="00806F28">
            <w:pPr>
              <w:pStyle w:val="TableText"/>
              <w:rPr>
                <w:sz w:val="20"/>
              </w:rPr>
            </w:pPr>
            <w:bookmarkStart w:id="331" w:name="ien"/>
            <w:r w:rsidRPr="004D3E5C">
              <w:rPr>
                <w:color w:val="000000"/>
                <w:sz w:val="20"/>
              </w:rPr>
              <w:t>Internal Entry Number (IEN)</w:t>
            </w:r>
            <w:bookmarkEnd w:id="331"/>
          </w:p>
        </w:tc>
        <w:tc>
          <w:tcPr>
            <w:tcW w:w="3767" w:type="pct"/>
            <w:tcBorders>
              <w:top w:val="single" w:sz="4" w:space="0" w:color="auto"/>
              <w:left w:val="single" w:sz="4" w:space="0" w:color="000000"/>
              <w:bottom w:val="single" w:sz="4" w:space="0" w:color="000000"/>
              <w:right w:val="single" w:sz="4" w:space="0" w:color="000000"/>
            </w:tcBorders>
            <w:shd w:val="clear" w:color="000080" w:fill="FFFFFF"/>
          </w:tcPr>
          <w:p w14:paraId="7F179B31" w14:textId="57DE2661" w:rsidR="000227DF" w:rsidRPr="004D3E5C" w:rsidRDefault="000227DF" w:rsidP="00806F28">
            <w:pPr>
              <w:pStyle w:val="TableText"/>
              <w:rPr>
                <w:sz w:val="20"/>
              </w:rPr>
            </w:pPr>
            <w:r w:rsidRPr="004D3E5C">
              <w:rPr>
                <w:color w:val="000000"/>
                <w:sz w:val="20"/>
              </w:rPr>
              <w:t>The number used to identify a</w:t>
            </w:r>
            <w:r w:rsidR="00127F22" w:rsidRPr="004D3E5C">
              <w:rPr>
                <w:color w:val="000000"/>
                <w:sz w:val="20"/>
              </w:rPr>
              <w:t xml:space="preserve"> record</w:t>
            </w:r>
            <w:r w:rsidRPr="004D3E5C">
              <w:rPr>
                <w:color w:val="000000"/>
                <w:sz w:val="20"/>
              </w:rPr>
              <w:t xml:space="preserve"> within a file. Every record has a unique internal entry number.</w:t>
            </w:r>
          </w:p>
        </w:tc>
      </w:tr>
      <w:tr w:rsidR="000227DF" w:rsidRPr="004D3E5C" w14:paraId="3321CACA" w14:textId="77777777" w:rsidTr="00982F4D">
        <w:trPr>
          <w:cantSplit/>
          <w:jc w:val="center"/>
        </w:trPr>
        <w:tc>
          <w:tcPr>
            <w:tcW w:w="1233" w:type="pct"/>
            <w:tcBorders>
              <w:top w:val="single" w:sz="4" w:space="0" w:color="auto"/>
              <w:left w:val="single" w:sz="4" w:space="0" w:color="000000"/>
              <w:bottom w:val="single" w:sz="4" w:space="0" w:color="000000"/>
              <w:right w:val="single" w:sz="4" w:space="0" w:color="000000"/>
            </w:tcBorders>
            <w:shd w:val="clear" w:color="000080" w:fill="FFFFFF"/>
          </w:tcPr>
          <w:p w14:paraId="245972BD" w14:textId="6626790A" w:rsidR="000227DF" w:rsidRPr="004D3E5C" w:rsidRDefault="000227DF" w:rsidP="00806F28">
            <w:pPr>
              <w:pStyle w:val="TableText"/>
              <w:rPr>
                <w:sz w:val="20"/>
              </w:rPr>
            </w:pPr>
            <w:r w:rsidRPr="004D3E5C">
              <w:rPr>
                <w:sz w:val="20"/>
              </w:rPr>
              <w:t>Pr</w:t>
            </w:r>
            <w:r w:rsidR="00127F22" w:rsidRPr="004D3E5C">
              <w:rPr>
                <w:sz w:val="20"/>
              </w:rPr>
              <w:t>escribe</w:t>
            </w:r>
            <w:r w:rsidRPr="004D3E5C">
              <w:rPr>
                <w:sz w:val="20"/>
              </w:rPr>
              <w:t>r</w:t>
            </w:r>
          </w:p>
        </w:tc>
        <w:tc>
          <w:tcPr>
            <w:tcW w:w="3767" w:type="pct"/>
            <w:tcBorders>
              <w:top w:val="single" w:sz="4" w:space="0" w:color="auto"/>
              <w:left w:val="single" w:sz="4" w:space="0" w:color="000000"/>
              <w:bottom w:val="single" w:sz="4" w:space="0" w:color="000000"/>
              <w:right w:val="single" w:sz="4" w:space="0" w:color="000000"/>
            </w:tcBorders>
            <w:shd w:val="clear" w:color="000080" w:fill="FFFFFF"/>
          </w:tcPr>
          <w:p w14:paraId="16937CA7" w14:textId="394A4139" w:rsidR="000227DF" w:rsidRPr="004D3E5C" w:rsidRDefault="000227DF" w:rsidP="00806F28">
            <w:pPr>
              <w:pStyle w:val="TableText"/>
              <w:rPr>
                <w:sz w:val="20"/>
              </w:rPr>
            </w:pPr>
            <w:r w:rsidRPr="004D3E5C">
              <w:rPr>
                <w:sz w:val="20"/>
              </w:rPr>
              <w:t xml:space="preserve">The </w:t>
            </w:r>
            <w:r w:rsidR="00127F22" w:rsidRPr="004D3E5C">
              <w:rPr>
                <w:sz w:val="20"/>
              </w:rPr>
              <w:t>licensed individual</w:t>
            </w:r>
            <w:r w:rsidRPr="004D3E5C">
              <w:rPr>
                <w:sz w:val="20"/>
              </w:rPr>
              <w:t xml:space="preserve"> </w:t>
            </w:r>
            <w:r w:rsidR="00127F22" w:rsidRPr="004D3E5C">
              <w:rPr>
                <w:sz w:val="20"/>
              </w:rPr>
              <w:t>prescribing medication to a patient</w:t>
            </w:r>
            <w:r w:rsidRPr="004D3E5C">
              <w:rPr>
                <w:sz w:val="20"/>
              </w:rPr>
              <w:t>.</w:t>
            </w:r>
          </w:p>
        </w:tc>
      </w:tr>
      <w:tr w:rsidR="000227DF" w:rsidRPr="004D3E5C" w14:paraId="575CFB6F" w14:textId="77777777" w:rsidTr="00982F4D">
        <w:trPr>
          <w:cantSplit/>
          <w:jc w:val="center"/>
        </w:trPr>
        <w:tc>
          <w:tcPr>
            <w:tcW w:w="1233" w:type="pct"/>
            <w:tcBorders>
              <w:top w:val="single" w:sz="4" w:space="0" w:color="auto"/>
              <w:left w:val="single" w:sz="4" w:space="0" w:color="000000"/>
              <w:bottom w:val="single" w:sz="4" w:space="0" w:color="000000"/>
              <w:right w:val="single" w:sz="4" w:space="0" w:color="000000"/>
            </w:tcBorders>
            <w:shd w:val="clear" w:color="000080" w:fill="FFFFFF"/>
          </w:tcPr>
          <w:p w14:paraId="5FB41EC8" w14:textId="77777777" w:rsidR="000227DF" w:rsidRPr="004D3E5C" w:rsidRDefault="000227DF" w:rsidP="00806F28">
            <w:pPr>
              <w:pStyle w:val="TableText"/>
              <w:rPr>
                <w:sz w:val="20"/>
              </w:rPr>
            </w:pPr>
            <w:bookmarkStart w:id="332" w:name="security_key"/>
            <w:r w:rsidRPr="004D3E5C">
              <w:rPr>
                <w:color w:val="000000"/>
                <w:sz w:val="20"/>
              </w:rPr>
              <w:t>Security Key</w:t>
            </w:r>
            <w:bookmarkEnd w:id="332"/>
          </w:p>
        </w:tc>
        <w:tc>
          <w:tcPr>
            <w:tcW w:w="3767" w:type="pct"/>
            <w:tcBorders>
              <w:top w:val="single" w:sz="4" w:space="0" w:color="auto"/>
              <w:left w:val="single" w:sz="4" w:space="0" w:color="000000"/>
              <w:bottom w:val="single" w:sz="4" w:space="0" w:color="000000"/>
              <w:right w:val="single" w:sz="4" w:space="0" w:color="000000"/>
            </w:tcBorders>
            <w:shd w:val="clear" w:color="000080" w:fill="FFFFFF"/>
          </w:tcPr>
          <w:p w14:paraId="1C0DC576" w14:textId="77777777" w:rsidR="000227DF" w:rsidRPr="004D3E5C" w:rsidRDefault="000227DF" w:rsidP="00806F28">
            <w:pPr>
              <w:pStyle w:val="TableText"/>
              <w:rPr>
                <w:sz w:val="20"/>
              </w:rPr>
            </w:pPr>
            <w:r w:rsidRPr="004D3E5C">
              <w:rPr>
                <w:color w:val="000000"/>
                <w:sz w:val="20"/>
              </w:rPr>
              <w:t>Security Keys set a layer of protection on the range of computing capabilities available with a particular software application. The availability of options is based on the level of system access granted to each user.</w:t>
            </w:r>
          </w:p>
        </w:tc>
      </w:tr>
      <w:tr w:rsidR="000227DF" w:rsidRPr="004D3E5C" w14:paraId="4F43AA7B" w14:textId="77777777" w:rsidTr="00982F4D">
        <w:trPr>
          <w:cantSplit/>
          <w:jc w:val="center"/>
        </w:trPr>
        <w:tc>
          <w:tcPr>
            <w:tcW w:w="1233" w:type="pct"/>
            <w:tcBorders>
              <w:top w:val="single" w:sz="4" w:space="0" w:color="auto"/>
              <w:left w:val="single" w:sz="4" w:space="0" w:color="000000"/>
              <w:bottom w:val="single" w:sz="4" w:space="0" w:color="000000"/>
              <w:right w:val="single" w:sz="4" w:space="0" w:color="000000"/>
            </w:tcBorders>
            <w:shd w:val="clear" w:color="000080" w:fill="FFFFFF"/>
          </w:tcPr>
          <w:p w14:paraId="70F0D102" w14:textId="4648A66C" w:rsidR="000227DF" w:rsidRPr="004D3E5C" w:rsidRDefault="000227DF" w:rsidP="00806F28">
            <w:pPr>
              <w:pStyle w:val="TableText"/>
              <w:rPr>
                <w:sz w:val="20"/>
              </w:rPr>
            </w:pPr>
            <w:r w:rsidRPr="004D3E5C">
              <w:rPr>
                <w:sz w:val="20"/>
              </w:rPr>
              <w:t>S</w:t>
            </w:r>
            <w:r w:rsidR="00127F22" w:rsidRPr="004D3E5C">
              <w:rPr>
                <w:sz w:val="20"/>
              </w:rPr>
              <w:t>uffix</w:t>
            </w:r>
          </w:p>
        </w:tc>
        <w:tc>
          <w:tcPr>
            <w:tcW w:w="3767" w:type="pct"/>
            <w:tcBorders>
              <w:top w:val="single" w:sz="4" w:space="0" w:color="auto"/>
              <w:left w:val="single" w:sz="4" w:space="0" w:color="000000"/>
              <w:bottom w:val="single" w:sz="4" w:space="0" w:color="000000"/>
              <w:right w:val="single" w:sz="4" w:space="0" w:color="000000"/>
            </w:tcBorders>
            <w:shd w:val="clear" w:color="000080" w:fill="FFFFFF"/>
          </w:tcPr>
          <w:p w14:paraId="618F3DD3" w14:textId="371BDDDE" w:rsidR="000227DF" w:rsidRPr="004D3E5C" w:rsidRDefault="000227DF" w:rsidP="00806F28">
            <w:pPr>
              <w:pStyle w:val="TableText"/>
              <w:rPr>
                <w:sz w:val="20"/>
              </w:rPr>
            </w:pPr>
            <w:r w:rsidRPr="004D3E5C">
              <w:rPr>
                <w:sz w:val="20"/>
              </w:rPr>
              <w:t xml:space="preserve">A locally recognized </w:t>
            </w:r>
            <w:r w:rsidR="00127F22" w:rsidRPr="004D3E5C">
              <w:rPr>
                <w:sz w:val="20"/>
              </w:rPr>
              <w:t xml:space="preserve">three- to ten-character value assigned in conjunction with an institutional DEA </w:t>
            </w:r>
            <w:r w:rsidR="005C68D7" w:rsidRPr="004D3E5C">
              <w:rPr>
                <w:sz w:val="20"/>
              </w:rPr>
              <w:t>N</w:t>
            </w:r>
            <w:r w:rsidR="00127F22" w:rsidRPr="004D3E5C">
              <w:rPr>
                <w:sz w:val="20"/>
              </w:rPr>
              <w:t>umber.</w:t>
            </w:r>
            <w:r w:rsidRPr="004D3E5C">
              <w:rPr>
                <w:color w:val="000000"/>
                <w:sz w:val="20"/>
              </w:rPr>
              <w:t xml:space="preserve"> </w:t>
            </w:r>
            <w:r w:rsidR="00127F22" w:rsidRPr="004D3E5C">
              <w:rPr>
                <w:color w:val="000000"/>
                <w:sz w:val="20"/>
              </w:rPr>
              <w:t xml:space="preserve">It allows the site to uniquely identify prescribers assigned the DEA </w:t>
            </w:r>
            <w:r w:rsidR="005C68D7" w:rsidRPr="004D3E5C">
              <w:rPr>
                <w:color w:val="000000"/>
                <w:sz w:val="20"/>
              </w:rPr>
              <w:t>N</w:t>
            </w:r>
            <w:r w:rsidR="00127F22" w:rsidRPr="004D3E5C">
              <w:rPr>
                <w:color w:val="000000"/>
                <w:sz w:val="20"/>
              </w:rPr>
              <w:t xml:space="preserve">umber for the facility. </w:t>
            </w:r>
          </w:p>
        </w:tc>
      </w:tr>
      <w:tr w:rsidR="000227DF" w:rsidRPr="004D3E5C" w14:paraId="710D9866" w14:textId="77777777" w:rsidTr="00982F4D">
        <w:trPr>
          <w:cantSplit/>
          <w:jc w:val="center"/>
        </w:trPr>
        <w:tc>
          <w:tcPr>
            <w:tcW w:w="1233" w:type="pct"/>
            <w:tcBorders>
              <w:top w:val="single" w:sz="4" w:space="0" w:color="auto"/>
              <w:left w:val="single" w:sz="4" w:space="0" w:color="000000"/>
              <w:bottom w:val="single" w:sz="4" w:space="0" w:color="000000"/>
              <w:right w:val="single" w:sz="4" w:space="0" w:color="000000"/>
            </w:tcBorders>
            <w:shd w:val="clear" w:color="000080" w:fill="FFFFFF"/>
          </w:tcPr>
          <w:p w14:paraId="5C4C34E2" w14:textId="77777777" w:rsidR="000227DF" w:rsidRPr="004D3E5C" w:rsidRDefault="000227DF" w:rsidP="00806F28">
            <w:pPr>
              <w:pStyle w:val="TableText"/>
              <w:rPr>
                <w:sz w:val="20"/>
              </w:rPr>
            </w:pPr>
            <w:r w:rsidRPr="004D3E5C">
              <w:rPr>
                <w:sz w:val="20"/>
              </w:rPr>
              <w:t>Verify Code</w:t>
            </w:r>
          </w:p>
        </w:tc>
        <w:tc>
          <w:tcPr>
            <w:tcW w:w="3767" w:type="pct"/>
            <w:tcBorders>
              <w:top w:val="single" w:sz="4" w:space="0" w:color="auto"/>
              <w:left w:val="single" w:sz="4" w:space="0" w:color="000000"/>
              <w:bottom w:val="single" w:sz="4" w:space="0" w:color="000000"/>
              <w:right w:val="single" w:sz="4" w:space="0" w:color="000000"/>
            </w:tcBorders>
            <w:shd w:val="clear" w:color="000080" w:fill="FFFFFF"/>
          </w:tcPr>
          <w:p w14:paraId="72959F4F" w14:textId="2E9B479D" w:rsidR="000227DF" w:rsidRPr="004D3E5C" w:rsidRDefault="000227DF" w:rsidP="00806F28">
            <w:pPr>
              <w:pStyle w:val="TableText"/>
              <w:rPr>
                <w:sz w:val="20"/>
              </w:rPr>
            </w:pPr>
            <w:r w:rsidRPr="004D3E5C">
              <w:rPr>
                <w:color w:val="000000"/>
                <w:sz w:val="20"/>
              </w:rPr>
              <w:t xml:space="preserve">A secret password used along with the </w:t>
            </w:r>
            <w:r w:rsidRPr="004D3E5C">
              <w:rPr>
                <w:sz w:val="20"/>
              </w:rPr>
              <w:t xml:space="preserve">Access Code </w:t>
            </w:r>
            <w:r w:rsidRPr="004D3E5C">
              <w:rPr>
                <w:color w:val="000000"/>
                <w:sz w:val="20"/>
              </w:rPr>
              <w:t>to provide secure user access to the VistA M Server. It is used by Kernel's Sign-on</w:t>
            </w:r>
            <w:r w:rsidR="009819B2" w:rsidRPr="004D3E5C">
              <w:rPr>
                <w:color w:val="000000"/>
                <w:sz w:val="20"/>
              </w:rPr>
              <w:t xml:space="preserve"> </w:t>
            </w:r>
            <w:r w:rsidRPr="004D3E5C">
              <w:rPr>
                <w:color w:val="000000"/>
                <w:sz w:val="20"/>
              </w:rPr>
              <w:t>/</w:t>
            </w:r>
            <w:r w:rsidR="009819B2" w:rsidRPr="004D3E5C">
              <w:rPr>
                <w:color w:val="000000"/>
                <w:sz w:val="20"/>
              </w:rPr>
              <w:t xml:space="preserve"> </w:t>
            </w:r>
            <w:r w:rsidRPr="004D3E5C">
              <w:rPr>
                <w:color w:val="000000"/>
                <w:sz w:val="20"/>
              </w:rPr>
              <w:t>Security system along with the Access code to validate the user's identity.</w:t>
            </w:r>
          </w:p>
        </w:tc>
      </w:tr>
      <w:tr w:rsidR="000227DF" w:rsidRPr="004D3E5C" w14:paraId="0565BAD2" w14:textId="77777777" w:rsidTr="00D87AFB">
        <w:trPr>
          <w:cantSplit/>
          <w:jc w:val="center"/>
        </w:trPr>
        <w:tc>
          <w:tcPr>
            <w:tcW w:w="1233" w:type="pct"/>
            <w:tcBorders>
              <w:top w:val="single" w:sz="4" w:space="0" w:color="auto"/>
              <w:left w:val="single" w:sz="4" w:space="0" w:color="000000"/>
              <w:bottom w:val="single" w:sz="4" w:space="0" w:color="auto"/>
              <w:right w:val="single" w:sz="4" w:space="0" w:color="000000"/>
            </w:tcBorders>
            <w:shd w:val="clear" w:color="000080" w:fill="FFFFFF"/>
          </w:tcPr>
          <w:p w14:paraId="319C8741" w14:textId="77777777" w:rsidR="000227DF" w:rsidRPr="004D3E5C" w:rsidRDefault="000227DF" w:rsidP="00806F28">
            <w:pPr>
              <w:pStyle w:val="TableText"/>
              <w:rPr>
                <w:sz w:val="20"/>
              </w:rPr>
            </w:pPr>
            <w:r w:rsidRPr="004D3E5C">
              <w:rPr>
                <w:sz w:val="20"/>
              </w:rPr>
              <w:t>VistA</w:t>
            </w:r>
          </w:p>
        </w:tc>
        <w:tc>
          <w:tcPr>
            <w:tcW w:w="3767" w:type="pct"/>
            <w:tcBorders>
              <w:top w:val="single" w:sz="4" w:space="0" w:color="auto"/>
              <w:left w:val="single" w:sz="4" w:space="0" w:color="000000"/>
              <w:bottom w:val="single" w:sz="4" w:space="0" w:color="auto"/>
              <w:right w:val="single" w:sz="4" w:space="0" w:color="000000"/>
            </w:tcBorders>
            <w:shd w:val="clear" w:color="000080" w:fill="FFFFFF"/>
          </w:tcPr>
          <w:p w14:paraId="5CFD8860" w14:textId="084CA4E5" w:rsidR="000227DF" w:rsidRPr="004D3E5C" w:rsidRDefault="00183595" w:rsidP="005C7998">
            <w:pPr>
              <w:pStyle w:val="TableText"/>
              <w:rPr>
                <w:sz w:val="20"/>
              </w:rPr>
            </w:pPr>
            <w:proofErr w:type="spellStart"/>
            <w:r w:rsidRPr="004D3E5C">
              <w:rPr>
                <w:color w:val="000000"/>
                <w:sz w:val="20"/>
              </w:rPr>
              <w:t>Veterans</w:t>
            </w:r>
            <w:proofErr w:type="spellEnd"/>
            <w:r w:rsidR="000227DF" w:rsidRPr="004D3E5C">
              <w:rPr>
                <w:color w:val="000000"/>
                <w:sz w:val="20"/>
              </w:rPr>
              <w:t xml:space="preserve"> Health Information Systems and Technology Architecture (VistA) is the proprietary software developed for</w:t>
            </w:r>
            <w:r w:rsidR="00127F22" w:rsidRPr="004D3E5C">
              <w:rPr>
                <w:color w:val="000000"/>
                <w:sz w:val="20"/>
              </w:rPr>
              <w:t>,</w:t>
            </w:r>
            <w:r w:rsidR="000227DF" w:rsidRPr="004D3E5C">
              <w:rPr>
                <w:color w:val="000000"/>
                <w:sz w:val="20"/>
              </w:rPr>
              <w:t xml:space="preserve"> and used by</w:t>
            </w:r>
            <w:r w:rsidR="00127F22" w:rsidRPr="004D3E5C">
              <w:rPr>
                <w:color w:val="000000"/>
                <w:sz w:val="20"/>
              </w:rPr>
              <w:t>,</w:t>
            </w:r>
            <w:r w:rsidR="000227DF" w:rsidRPr="004D3E5C">
              <w:rPr>
                <w:color w:val="000000"/>
                <w:sz w:val="20"/>
              </w:rPr>
              <w:t xml:space="preserve"> the VHA to support its clinical and administrative functions at VA sites nationwide. It is </w:t>
            </w:r>
            <w:r w:rsidR="00127F22" w:rsidRPr="004D3E5C">
              <w:rPr>
                <w:color w:val="000000"/>
                <w:sz w:val="20"/>
              </w:rPr>
              <w:t xml:space="preserve">comprised of </w:t>
            </w:r>
            <w:r w:rsidR="000227DF" w:rsidRPr="004D3E5C">
              <w:rPr>
                <w:color w:val="000000"/>
                <w:sz w:val="20"/>
              </w:rPr>
              <w:t xml:space="preserve">both client- and server-based software. </w:t>
            </w:r>
            <w:r w:rsidR="00421C58" w:rsidRPr="004D3E5C">
              <w:rPr>
                <w:color w:val="000000"/>
                <w:sz w:val="20"/>
              </w:rPr>
              <w:t>T</w:t>
            </w:r>
            <w:r w:rsidR="000227DF" w:rsidRPr="004D3E5C">
              <w:rPr>
                <w:color w:val="000000"/>
                <w:sz w:val="20"/>
              </w:rPr>
              <w:t xml:space="preserve">he client-based software is written in Java, Delphi </w:t>
            </w:r>
            <w:r w:rsidR="00421C58" w:rsidRPr="004D3E5C">
              <w:rPr>
                <w:color w:val="000000"/>
                <w:sz w:val="20"/>
              </w:rPr>
              <w:t xml:space="preserve">Object </w:t>
            </w:r>
            <w:r w:rsidR="000227DF" w:rsidRPr="004D3E5C">
              <w:rPr>
                <w:color w:val="000000"/>
                <w:sz w:val="20"/>
              </w:rPr>
              <w:t>Pascal, and other GUI-based languages</w:t>
            </w:r>
            <w:r w:rsidR="00421C58" w:rsidRPr="004D3E5C">
              <w:rPr>
                <w:color w:val="000000"/>
                <w:sz w:val="20"/>
              </w:rPr>
              <w:t>; it</w:t>
            </w:r>
            <w:r w:rsidR="000227DF" w:rsidRPr="004D3E5C">
              <w:rPr>
                <w:color w:val="000000"/>
                <w:sz w:val="20"/>
              </w:rPr>
              <w:t xml:space="preserve"> runs on the Microsoft operating system. The server-based software is written in the M programming language and, via Kernel, runs on all major M implementations regardless of the vendor. It is comp</w:t>
            </w:r>
            <w:r w:rsidR="00421C58" w:rsidRPr="004D3E5C">
              <w:rPr>
                <w:color w:val="000000"/>
                <w:sz w:val="20"/>
              </w:rPr>
              <w:t>ri</w:t>
            </w:r>
            <w:r w:rsidR="000227DF" w:rsidRPr="004D3E5C">
              <w:rPr>
                <w:color w:val="000000"/>
                <w:sz w:val="20"/>
              </w:rPr>
              <w:t>sed of integrated clinical, infrastructure, and financial/administrative software applications. This internally developed portfolio of applications is recognized as the most comprehensive integrated health information system in the United States.</w:t>
            </w:r>
          </w:p>
        </w:tc>
      </w:tr>
    </w:tbl>
    <w:p w14:paraId="0B619B15" w14:textId="4864425F" w:rsidR="00D779D3" w:rsidRDefault="00D779D3" w:rsidP="00206ED2">
      <w:pPr>
        <w:pStyle w:val="DSSECSBodyText"/>
        <w:spacing w:before="0" w:after="0" w:line="240" w:lineRule="auto"/>
      </w:pPr>
    </w:p>
    <w:sectPr w:rsidR="00D779D3" w:rsidSect="00F039F0">
      <w:headerReference w:type="even" r:id="rId87"/>
      <w:headerReference w:type="default" r:id="rId88"/>
      <w:headerReference w:type="first" r:id="rId89"/>
      <w:type w:val="continuous"/>
      <w:pgSz w:w="12240" w:h="15840" w:code="1"/>
      <w:pgMar w:top="1440" w:right="1440" w:bottom="1440" w:left="1440" w:header="720" w:footer="504" w:gutter="0"/>
      <w:pgNumType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EA772" w14:textId="77777777" w:rsidR="00A147E5" w:rsidRDefault="00A147E5">
      <w:r>
        <w:separator/>
      </w:r>
    </w:p>
    <w:p w14:paraId="4C7A7025" w14:textId="77777777" w:rsidR="00A147E5" w:rsidRDefault="00A147E5"/>
    <w:p w14:paraId="102D09F8" w14:textId="77777777" w:rsidR="00A147E5" w:rsidRDefault="00A147E5"/>
  </w:endnote>
  <w:endnote w:type="continuationSeparator" w:id="0">
    <w:p w14:paraId="0F1FF4EB" w14:textId="77777777" w:rsidR="00A147E5" w:rsidRDefault="00A147E5">
      <w:r>
        <w:continuationSeparator/>
      </w:r>
    </w:p>
    <w:p w14:paraId="58039763" w14:textId="77777777" w:rsidR="00A147E5" w:rsidRDefault="00A147E5"/>
    <w:p w14:paraId="1CD39DC3" w14:textId="77777777" w:rsidR="00A147E5" w:rsidRDefault="00A147E5"/>
  </w:endnote>
  <w:endnote w:type="continuationNotice" w:id="1">
    <w:p w14:paraId="36AF44F4" w14:textId="77777777" w:rsidR="00A147E5" w:rsidRDefault="00A147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venir Next LT Pro Demi">
    <w:charset w:val="00"/>
    <w:family w:val="swiss"/>
    <w:pitch w:val="variable"/>
    <w:sig w:usb0="800000EF" w:usb1="5000204A" w:usb2="00000000" w:usb3="00000000" w:csb0="00000093" w:csb1="00000000"/>
  </w:font>
  <w:font w:name="r_ansi">
    <w:panose1 w:val="020B06090202020202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1FD3" w14:textId="77777777" w:rsidR="00D35857" w:rsidRDefault="00D35857" w:rsidP="00CF1E17">
    <w:pPr>
      <w:pStyle w:val="Footer"/>
    </w:pPr>
    <w:r>
      <w:fldChar w:fldCharType="begin"/>
    </w:r>
    <w:r>
      <w:instrText xml:space="preserve">PAGE  </w:instrText>
    </w:r>
    <w:r>
      <w:fldChar w:fldCharType="separate"/>
    </w:r>
    <w:r>
      <w:rPr>
        <w:noProof/>
      </w:rPr>
      <w:t>iii</w:t>
    </w:r>
    <w:r>
      <w:fldChar w:fldCharType="end"/>
    </w:r>
  </w:p>
  <w:p w14:paraId="7BD1919B" w14:textId="77777777" w:rsidR="00D35857" w:rsidRDefault="00D35857" w:rsidP="00CF1E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1B20" w14:textId="77777777" w:rsidR="009B206E" w:rsidRDefault="009B20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C708" w14:textId="77777777" w:rsidR="00D35857" w:rsidRPr="00C00812" w:rsidRDefault="00D35857" w:rsidP="00CF1E17">
    <w:pPr>
      <w:pStyle w:val="Footer"/>
    </w:pPr>
    <w:r w:rsidRPr="00C00812">
      <w:t>&lt;CLASSIFICATION&gt;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F922" w14:textId="77777777" w:rsidR="00D35857" w:rsidRDefault="00D358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23A9" w14:textId="61F43CE4" w:rsidR="00D35857" w:rsidRPr="008B468A" w:rsidRDefault="00D35857" w:rsidP="00AA1687">
    <w:pPr>
      <w:pStyle w:val="Footer"/>
      <w:rPr>
        <w:i/>
      </w:rPr>
    </w:pPr>
    <w:r>
      <w:t>eP</w:t>
    </w:r>
    <w:r w:rsidRPr="00AA1687">
      <w:t>CS GUI</w:t>
    </w:r>
    <w:r>
      <w:t xml:space="preserve"> </w:t>
    </w:r>
    <w:r w:rsidRPr="00AA1687">
      <w:t>User Guide</w:t>
    </w:r>
    <w:r w:rsidRPr="00D60CCB">
      <w:tab/>
    </w:r>
    <w:sdt>
      <w:sdtPr>
        <w:rPr>
          <w:vanish/>
          <w:highlight w:val="yellow"/>
        </w:rPr>
        <w:id w:val="-2012445548"/>
        <w:docPartObj>
          <w:docPartGallery w:val="Page Numbers (Bottom of Page)"/>
          <w:docPartUnique/>
        </w:docPartObj>
      </w:sdtPr>
      <w:sdtEndPr/>
      <w:sdtContent>
        <w:bookmarkStart w:id="0" w:name="_Hlk130219750"/>
        <w:r w:rsidRPr="00397791">
          <w:fldChar w:fldCharType="begin"/>
        </w:r>
        <w:r w:rsidRPr="00397791">
          <w:instrText xml:space="preserve"> PAGE   \* MERGEFORMAT </w:instrText>
        </w:r>
        <w:r w:rsidRPr="00397791">
          <w:fldChar w:fldCharType="separate"/>
        </w:r>
        <w:r w:rsidRPr="00397791">
          <w:rPr>
            <w:noProof/>
          </w:rPr>
          <w:t>36</w:t>
        </w:r>
        <w:r w:rsidRPr="00397791">
          <w:fldChar w:fldCharType="end"/>
        </w:r>
      </w:sdtContent>
    </w:sdt>
    <w:bookmarkEnd w:id="0"/>
    <w:r w:rsidRPr="00AA1687">
      <w:tab/>
    </w:r>
    <w:r w:rsidR="00963EA6">
      <w:t>Dec</w:t>
    </w:r>
    <w:r w:rsidR="006370A4">
      <w:t>ember</w:t>
    </w:r>
    <w:r w:rsidR="006370A4" w:rsidRPr="001C56E7">
      <w:rPr>
        <w:rStyle w:val="Footer-ReleaseChar"/>
        <w:rFonts w:ascii="Times New Roman" w:hAnsi="Times New Roman"/>
        <w:b w:val="0"/>
        <w:noProof w:val="0"/>
      </w:rPr>
      <w:t xml:space="preserve"> </w:t>
    </w:r>
    <w:r w:rsidRPr="001C56E7">
      <w:rPr>
        <w:rStyle w:val="Footer-ReleaseChar"/>
        <w:rFonts w:ascii="Times New Roman" w:hAnsi="Times New Roman"/>
        <w:b w:val="0"/>
        <w:noProof w:val="0"/>
      </w:rPr>
      <w:t>202</w:t>
    </w:r>
    <w:r w:rsidR="00054186">
      <w:rPr>
        <w:rStyle w:val="Footer-ReleaseChar"/>
        <w:rFonts w:ascii="Times New Roman" w:hAnsi="Times New Roman"/>
        <w:b w:val="0"/>
        <w:noProof w:val="0"/>
      </w:rPr>
      <w:t>3</w:t>
    </w:r>
    <w:r>
      <w:rPr>
        <w:rStyle w:val="Footer-ReleaseChar"/>
        <w:rFonts w:ascii="Times New Roman" w:hAnsi="Times New Roman"/>
        <w:b w:val="0"/>
        <w:noProof w:val="0"/>
      </w:rPr>
      <w:t xml:space="preserve">          </w:t>
    </w:r>
    <w:r w:rsidRPr="00AA1687">
      <w:t xml:space="preserve">Version </w:t>
    </w:r>
    <w:r w:rsidR="00E3369F">
      <w:t>2</w:t>
    </w:r>
    <w:r>
      <w:t>.</w:t>
    </w:r>
    <w:r w:rsidR="00386363">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6B94" w14:textId="77777777" w:rsidR="00D35857" w:rsidRDefault="00D35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5993" w14:textId="77777777" w:rsidR="00A147E5" w:rsidRDefault="00A147E5">
      <w:r>
        <w:separator/>
      </w:r>
    </w:p>
    <w:p w14:paraId="35DF34BE" w14:textId="77777777" w:rsidR="00A147E5" w:rsidRDefault="00A147E5"/>
    <w:p w14:paraId="4EF73CC8" w14:textId="77777777" w:rsidR="00A147E5" w:rsidRDefault="00A147E5"/>
  </w:footnote>
  <w:footnote w:type="continuationSeparator" w:id="0">
    <w:p w14:paraId="210D76C2" w14:textId="77777777" w:rsidR="00A147E5" w:rsidRDefault="00A147E5">
      <w:r>
        <w:continuationSeparator/>
      </w:r>
    </w:p>
    <w:p w14:paraId="1C91B5F0" w14:textId="77777777" w:rsidR="00A147E5" w:rsidRDefault="00A147E5"/>
    <w:p w14:paraId="1CFD7A47" w14:textId="77777777" w:rsidR="00A147E5" w:rsidRDefault="00A147E5"/>
  </w:footnote>
  <w:footnote w:type="continuationNotice" w:id="1">
    <w:p w14:paraId="56C34007" w14:textId="77777777" w:rsidR="00A147E5" w:rsidRDefault="00A147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0442" w14:textId="77777777" w:rsidR="009B206E" w:rsidRDefault="009B20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DD0B" w14:textId="77777777" w:rsidR="00D35857" w:rsidRDefault="00D358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91A0" w14:textId="7BBD2BDA" w:rsidR="00D35857" w:rsidRPr="0015571A" w:rsidRDefault="00D35857" w:rsidP="005300A1">
    <w:pPr>
      <w:pStyle w:val="Header"/>
      <w:pBdr>
        <w:bottom w:val="single" w:sz="4" w:space="1" w:color="auto"/>
      </w:pBdr>
    </w:pPr>
    <w:r>
      <w:t>User Guide</w:t>
    </w:r>
    <w:r>
      <w:ptab w:relativeTo="margin" w:alignment="center" w:leader="none"/>
    </w:r>
    <w:r>
      <w:ptab w:relativeTo="margin" w:alignment="right" w:leader="none"/>
    </w:r>
    <w:r>
      <w:t>Introduction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0DCA" w14:textId="77777777" w:rsidR="00D35857" w:rsidRDefault="00D3585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813E" w14:textId="77777777" w:rsidR="00D35857" w:rsidRDefault="00D3585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1249" w14:textId="27F1F08E" w:rsidR="00D35857" w:rsidRPr="0015571A" w:rsidRDefault="00D35857" w:rsidP="005300A1">
    <w:pPr>
      <w:pStyle w:val="Header"/>
      <w:pBdr>
        <w:bottom w:val="single" w:sz="4" w:space="1" w:color="auto"/>
      </w:pBdr>
    </w:pPr>
    <w:r w:rsidRPr="002B3F25">
      <w:t>User</w:t>
    </w:r>
    <w:r>
      <w:t xml:space="preserve"> </w:t>
    </w:r>
    <w:r w:rsidRPr="002B3F25">
      <w:t>Guide</w:t>
    </w:r>
    <w:r w:rsidRPr="0015571A">
      <w:tab/>
    </w:r>
    <w:r w:rsidR="00EF0E12">
      <w:tab/>
    </w:r>
    <w:r>
      <w:t>System 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1E01" w14:textId="77777777" w:rsidR="00D35857" w:rsidRDefault="00D3585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9B3A" w14:textId="77777777" w:rsidR="00D35857" w:rsidRDefault="00D3585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68DB" w14:textId="42642432" w:rsidR="00D35857" w:rsidRPr="0015571A" w:rsidRDefault="00D35857" w:rsidP="005300A1">
    <w:pPr>
      <w:pStyle w:val="Header"/>
      <w:pBdr>
        <w:bottom w:val="single" w:sz="4" w:space="1" w:color="auto"/>
      </w:pBdr>
    </w:pPr>
    <w:r w:rsidRPr="002B3F25">
      <w:t>User Guide</w:t>
    </w:r>
    <w:r w:rsidRPr="0015571A">
      <w:tab/>
    </w:r>
    <w:r w:rsidR="00EF0E12">
      <w:tab/>
    </w:r>
    <w:r>
      <w:t>Getting Started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803F" w14:textId="77777777" w:rsidR="00D35857" w:rsidRDefault="00D3585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D7B9" w14:textId="77777777" w:rsidR="00D35857" w:rsidRDefault="00D358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4954" w14:textId="77777777" w:rsidR="00D35857" w:rsidRDefault="00D35857" w:rsidP="00517549">
    <w:pPr>
      <w:pStyle w:val="Header"/>
      <w:tabs>
        <w:tab w:val="clear" w:pos="9360"/>
        <w:tab w:val="left" w:pos="5472"/>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8213" w14:textId="0DAADE22" w:rsidR="00D35857" w:rsidRPr="0015571A" w:rsidRDefault="00D35857" w:rsidP="00293813">
    <w:pPr>
      <w:pStyle w:val="Header"/>
      <w:pBdr>
        <w:bottom w:val="single" w:sz="4" w:space="1" w:color="auto"/>
      </w:pBdr>
    </w:pPr>
    <w:r w:rsidRPr="002B3F25">
      <w:t>Use</w:t>
    </w:r>
    <w:r>
      <w:t>r</w:t>
    </w:r>
    <w:r w:rsidRPr="002B3F25">
      <w:t xml:space="preserve"> Guide</w:t>
    </w:r>
    <w:r w:rsidRPr="0015571A">
      <w:tab/>
    </w:r>
    <w:r w:rsidR="00EF0E12">
      <w:tab/>
    </w:r>
    <w:r>
      <w:t>Using the Software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79A8" w14:textId="77777777" w:rsidR="00D35857" w:rsidRDefault="00D3585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298A" w14:textId="77777777" w:rsidR="00D35857" w:rsidRDefault="00D3585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AB1F" w14:textId="1B7426CF" w:rsidR="00D35857" w:rsidRPr="0015571A" w:rsidRDefault="00D35857" w:rsidP="00293813">
    <w:pPr>
      <w:pStyle w:val="Header"/>
      <w:pBdr>
        <w:bottom w:val="single" w:sz="4" w:space="1" w:color="auto"/>
      </w:pBdr>
    </w:pPr>
    <w:r w:rsidRPr="002B3F25">
      <w:t>User Guide</w:t>
    </w:r>
    <w:r w:rsidRPr="0015571A">
      <w:tab/>
    </w:r>
    <w:r w:rsidR="00EF0E12">
      <w:tab/>
    </w:r>
    <w:r>
      <w:t>Troubleshooting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2A9F" w14:textId="77777777" w:rsidR="00D35857" w:rsidRDefault="00D3585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5551" w14:textId="77777777" w:rsidR="00D35857" w:rsidRDefault="00D3585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F914" w14:textId="2E023483" w:rsidR="00D35857" w:rsidRPr="0015571A" w:rsidRDefault="00D35857" w:rsidP="00293813">
    <w:pPr>
      <w:pStyle w:val="Header"/>
      <w:pBdr>
        <w:bottom w:val="single" w:sz="4" w:space="1" w:color="auto"/>
      </w:pBdr>
    </w:pPr>
    <w:r w:rsidRPr="002B3F25">
      <w:t>User</w:t>
    </w:r>
    <w:r>
      <w:t xml:space="preserve"> </w:t>
    </w:r>
    <w:r w:rsidRPr="002B3F25">
      <w:t>Guide</w:t>
    </w:r>
    <w:r w:rsidRPr="0015571A">
      <w:tab/>
    </w:r>
    <w:r w:rsidR="00490E46">
      <w:tab/>
    </w:r>
    <w:r>
      <w:t>Acronyms and Abbreviations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3466" w14:textId="77777777" w:rsidR="00D35857" w:rsidRDefault="00D3585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DA31" w14:textId="77777777" w:rsidR="00D35857" w:rsidRDefault="00D3585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21C5" w14:textId="4B862D3B" w:rsidR="00206ED2" w:rsidRPr="0015571A" w:rsidRDefault="00206ED2" w:rsidP="00293813">
    <w:pPr>
      <w:pStyle w:val="Header"/>
      <w:pBdr>
        <w:bottom w:val="single" w:sz="4" w:space="1" w:color="auto"/>
      </w:pBdr>
    </w:pPr>
    <w:r w:rsidRPr="002B3F25">
      <w:t>User</w:t>
    </w:r>
    <w:r>
      <w:t xml:space="preserve"> </w:t>
    </w:r>
    <w:r w:rsidRPr="002B3F25">
      <w:t>Guide</w:t>
    </w:r>
    <w:r w:rsidRPr="0015571A">
      <w:tab/>
    </w:r>
    <w:r>
      <w:tab/>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DBBD" w14:textId="77777777" w:rsidR="00D35857" w:rsidRDefault="00D35857" w:rsidP="00784F71">
    <w:pPr>
      <w:pStyle w:val="Header"/>
      <w:ind w:left="-72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DDEA" w14:textId="77777777" w:rsidR="00D35857" w:rsidRDefault="00D358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568F" w14:textId="77777777" w:rsidR="00D35857" w:rsidRDefault="00D358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8A5F" w14:textId="1BEE0D9A" w:rsidR="00D35857" w:rsidRPr="002978B5" w:rsidRDefault="00D35857" w:rsidP="005300A1">
    <w:pPr>
      <w:pStyle w:val="Header"/>
      <w:pBdr>
        <w:bottom w:val="single" w:sz="4" w:space="1" w:color="auto"/>
      </w:pBdr>
    </w:pPr>
    <w:r>
      <w:t>User Guide</w:t>
    </w:r>
    <w:r>
      <w:ptab w:relativeTo="margin" w:alignment="center" w:leader="none"/>
    </w:r>
    <w:r>
      <w:ptab w:relativeTo="margin" w:alignment="right" w:leader="none"/>
    </w:r>
    <w:r>
      <w:t>Revision History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3DF6" w14:textId="77777777" w:rsidR="00D35857" w:rsidRDefault="00D358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5C5F" w14:textId="77777777" w:rsidR="00D35857" w:rsidRDefault="00D3585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717F" w14:textId="6E56CE74" w:rsidR="00D35857" w:rsidRPr="0015571A" w:rsidRDefault="00D35857" w:rsidP="005300A1">
    <w:pPr>
      <w:pStyle w:val="Header"/>
      <w:pBdr>
        <w:bottom w:val="single" w:sz="4" w:space="1" w:color="auto"/>
      </w:pBdr>
    </w:pPr>
    <w:r>
      <w:t>User Guide</w:t>
    </w:r>
    <w:r>
      <w:ptab w:relativeTo="margin" w:alignment="center" w:leader="none"/>
    </w:r>
    <w:r>
      <w:ptab w:relativeTo="margin" w:alignment="right" w:leader="none"/>
    </w: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76E1" w14:textId="77777777" w:rsidR="00D35857" w:rsidRDefault="00D35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4FEA732"/>
    <w:lvl w:ilvl="0">
      <w:start w:val="1"/>
      <w:numFmt w:val="decimal"/>
      <w:pStyle w:val="ListNumber3"/>
      <w:lvlText w:val="%1."/>
      <w:lvlJc w:val="left"/>
      <w:pPr>
        <w:tabs>
          <w:tab w:val="num" w:pos="5670"/>
        </w:tabs>
        <w:ind w:left="5670" w:hanging="360"/>
      </w:pPr>
    </w:lvl>
  </w:abstractNum>
  <w:abstractNum w:abstractNumId="1" w15:restartNumberingAfterBreak="0">
    <w:nsid w:val="FFFFFF7F"/>
    <w:multiLevelType w:val="singleLevel"/>
    <w:tmpl w:val="A5F8A38A"/>
    <w:lvl w:ilvl="0">
      <w:start w:val="1"/>
      <w:numFmt w:val="decimal"/>
      <w:pStyle w:val="ListNumber2"/>
      <w:lvlText w:val="%1."/>
      <w:lvlJc w:val="left"/>
      <w:pPr>
        <w:tabs>
          <w:tab w:val="num" w:pos="720"/>
        </w:tabs>
        <w:ind w:left="720" w:hanging="360"/>
      </w:pPr>
    </w:lvl>
  </w:abstractNum>
  <w:abstractNum w:abstractNumId="2" w15:restartNumberingAfterBreak="0">
    <w:nsid w:val="FFFFFF88"/>
    <w:multiLevelType w:val="singleLevel"/>
    <w:tmpl w:val="26B6712C"/>
    <w:lvl w:ilvl="0">
      <w:start w:val="1"/>
      <w:numFmt w:val="decimal"/>
      <w:pStyle w:val="ListNumber"/>
      <w:lvlText w:val="%1."/>
      <w:lvlJc w:val="left"/>
      <w:pPr>
        <w:tabs>
          <w:tab w:val="num" w:pos="360"/>
        </w:tabs>
        <w:ind w:left="360" w:hanging="360"/>
      </w:pPr>
    </w:lvl>
  </w:abstractNum>
  <w:abstractNum w:abstractNumId="3"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570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4" w15:restartNumberingAfterBreak="0">
    <w:nsid w:val="04BD6B34"/>
    <w:multiLevelType w:val="hybridMultilevel"/>
    <w:tmpl w:val="224E69E4"/>
    <w:lvl w:ilvl="0" w:tplc="58B8162E">
      <w:start w:val="1"/>
      <w:numFmt w:val="decimal"/>
      <w:pStyle w:val="NumberedParagraph"/>
      <w:lvlText w:val="Step %1. "/>
      <w:lvlJc w:val="left"/>
      <w:rPr>
        <w:rFonts w:ascii="Arial Bold" w:hAnsi="Arial Bold" w:cs="Times New Roman" w:hint="default"/>
        <w:b/>
        <w:bCs/>
        <w:i w:val="0"/>
        <w:iCs w:val="0"/>
        <w:caps w:val="0"/>
        <w:smallCaps w:val="0"/>
        <w:strike w:val="0"/>
        <w:dstrike w:val="0"/>
        <w:noProof w:val="0"/>
        <w:vanish w:val="0"/>
        <w:color w:val="000000"/>
        <w:spacing w:val="0"/>
        <w:kern w:val="0"/>
        <w:position w:val="0"/>
        <w:sz w:val="20"/>
        <w:u w:val="none"/>
        <w:effect w:val="none"/>
        <w:vertAlign w:val="baseline"/>
        <w:em w:val="none"/>
        <w:lang w:bidi="x-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6C53E3F"/>
    <w:multiLevelType w:val="hybridMultilevel"/>
    <w:tmpl w:val="8C16892E"/>
    <w:lvl w:ilvl="0" w:tplc="39DAE0F2">
      <w:start w:val="1"/>
      <w:numFmt w:val="bullet"/>
      <w:pStyle w:val="TableBulletIndent"/>
      <w:lvlText w:val="–"/>
      <w:lvlJc w:val="left"/>
      <w:pPr>
        <w:ind w:left="720" w:hanging="360"/>
      </w:pPr>
      <w:rPr>
        <w:rFonts w:ascii="Times New Roman" w:hAnsi="Times New Roman" w:cs="Times New Roman"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B16D0"/>
    <w:multiLevelType w:val="hybridMultilevel"/>
    <w:tmpl w:val="F43E990E"/>
    <w:lvl w:ilvl="0" w:tplc="E4449E72">
      <w:start w:val="1"/>
      <w:numFmt w:val="bullet"/>
      <w:pStyle w:val="Notes-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E26605"/>
    <w:multiLevelType w:val="hybridMultilevel"/>
    <w:tmpl w:val="297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E644E"/>
    <w:multiLevelType w:val="hybridMultilevel"/>
    <w:tmpl w:val="95FE9E7E"/>
    <w:lvl w:ilvl="0" w:tplc="E2C4316E">
      <w:start w:val="1"/>
      <w:numFmt w:val="bullet"/>
      <w:pStyle w:val="BulletListIndent3"/>
      <w:lvlText w:val=""/>
      <w:lvlJc w:val="left"/>
      <w:pPr>
        <w:ind w:left="1980" w:hanging="360"/>
      </w:pPr>
      <w:rPr>
        <w:rFonts w:ascii="Symbol" w:hAnsi="Symbol" w:hint="default"/>
        <w:b w:val="0"/>
        <w:i w:val="0"/>
        <w:color w:val="1F497D" w:themeColor="text2"/>
        <w:sz w:val="20"/>
        <w:szCs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15:restartNumberingAfterBreak="0">
    <w:nsid w:val="265136D0"/>
    <w:multiLevelType w:val="hybridMultilevel"/>
    <w:tmpl w:val="4BC075CC"/>
    <w:lvl w:ilvl="0" w:tplc="B4081F7E">
      <w:start w:val="1"/>
      <w:numFmt w:val="decimal"/>
      <w:pStyle w:val="FigureCaption"/>
      <w:lvlText w:val="Figure %1: "/>
      <w:lvlJc w:val="left"/>
      <w:pPr>
        <w:ind w:left="4140" w:hanging="360"/>
      </w:pPr>
      <w:rPr>
        <w:rFonts w:ascii="Arial Bold" w:hAnsi="Arial Bold" w:hint="default"/>
        <w:color w:val="auto"/>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3"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384605"/>
    <w:multiLevelType w:val="hybridMultilevel"/>
    <w:tmpl w:val="E08E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C5482"/>
    <w:multiLevelType w:val="hybridMultilevel"/>
    <w:tmpl w:val="7988F614"/>
    <w:lvl w:ilvl="0" w:tplc="FA145FC0">
      <w:start w:val="1"/>
      <w:numFmt w:val="bullet"/>
      <w:pStyle w:val="BulletListMultiple"/>
      <w:lvlText w:val=""/>
      <w:lvlJc w:val="left"/>
      <w:pPr>
        <w:ind w:left="722" w:hanging="360"/>
      </w:pPr>
      <w:rPr>
        <w:rFonts w:ascii="Symbol" w:hAnsi="Symbol" w:hint="default"/>
        <w:b w:val="0"/>
        <w:i w:val="0"/>
        <w:sz w:val="24"/>
        <w:szCs w:val="20"/>
      </w:rPr>
    </w:lvl>
    <w:lvl w:ilvl="1" w:tplc="A2DC5F84">
      <w:start w:val="1"/>
      <w:numFmt w:val="bullet"/>
      <w:pStyle w:val="Bullet2"/>
      <w:lvlText w:val=""/>
      <w:lvlJc w:val="left"/>
      <w:pPr>
        <w:tabs>
          <w:tab w:val="num" w:pos="1442"/>
        </w:tabs>
        <w:ind w:left="1442" w:hanging="360"/>
      </w:pPr>
      <w:rPr>
        <w:rFonts w:ascii="Symbol" w:hAnsi="Symbol" w:hint="default"/>
      </w:rPr>
    </w:lvl>
    <w:lvl w:ilvl="2" w:tplc="F9FC02AE">
      <w:start w:val="1"/>
      <w:numFmt w:val="bullet"/>
      <w:pStyle w:val="Bullet3"/>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cs="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cs="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16" w15:restartNumberingAfterBreak="0">
    <w:nsid w:val="385844FA"/>
    <w:multiLevelType w:val="hybridMultilevel"/>
    <w:tmpl w:val="D882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C6E63"/>
    <w:multiLevelType w:val="multilevel"/>
    <w:tmpl w:val="BBF2CE94"/>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Symbol" w:hAnsi="Symbol" w:hint="default"/>
        <w:b w:val="0"/>
        <w:i w:val="0"/>
        <w:sz w:val="24"/>
      </w:rPr>
    </w:lvl>
    <w:lvl w:ilvl="2">
      <w:start w:val="1"/>
      <w:numFmt w:val="bullet"/>
      <w:lvlText w:val=""/>
      <w:lvlJc w:val="left"/>
      <w:pPr>
        <w:tabs>
          <w:tab w:val="num" w:pos="1440"/>
        </w:tabs>
        <w:ind w:left="1440" w:hanging="360"/>
      </w:pPr>
      <w:rPr>
        <w:rFonts w:ascii="Symbol" w:hAnsi="Symbol" w:hint="default"/>
        <w:b/>
        <w:i w:val="0"/>
        <w:color w:val="auto"/>
        <w:sz w:val="24"/>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8" w15:restartNumberingAfterBreak="0">
    <w:nsid w:val="3DC74622"/>
    <w:multiLevelType w:val="hybridMultilevel"/>
    <w:tmpl w:val="E62A998A"/>
    <w:lvl w:ilvl="0" w:tplc="BDAE5D44">
      <w:start w:val="1"/>
      <w:numFmt w:val="bullet"/>
      <w:pStyle w:val="BulletListIndentNote"/>
      <w:lvlText w:val=""/>
      <w:lvlJc w:val="left"/>
      <w:pPr>
        <w:ind w:left="1621" w:hanging="360"/>
      </w:pPr>
      <w:rPr>
        <w:rFonts w:ascii="Symbol" w:hAnsi="Symbol" w:hint="default"/>
        <w:b w:val="0"/>
        <w:i w:val="0"/>
        <w:color w:val="1F497D" w:themeColor="text2"/>
        <w:sz w:val="24"/>
        <w:szCs w:val="20"/>
      </w:rPr>
    </w:lvl>
    <w:lvl w:ilvl="1" w:tplc="04090003">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19" w15:restartNumberingAfterBreak="0">
    <w:nsid w:val="4400043A"/>
    <w:multiLevelType w:val="hybridMultilevel"/>
    <w:tmpl w:val="BFD6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2637F"/>
    <w:multiLevelType w:val="hybridMultilevel"/>
    <w:tmpl w:val="7C2A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8042A1"/>
    <w:multiLevelType w:val="hybridMultilevel"/>
    <w:tmpl w:val="FA00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 w15:restartNumberingAfterBreak="0">
    <w:nsid w:val="5428414F"/>
    <w:multiLevelType w:val="hybridMultilevel"/>
    <w:tmpl w:val="65EA3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7D5B87"/>
    <w:multiLevelType w:val="hybridMultilevel"/>
    <w:tmpl w:val="79648250"/>
    <w:lvl w:ilvl="0" w:tplc="9E2CA7AE">
      <w:start w:val="1"/>
      <w:numFmt w:val="bullet"/>
      <w:pStyle w:val="TableBullet"/>
      <w:lvlText w:val=""/>
      <w:lvlJc w:val="left"/>
      <w:pPr>
        <w:ind w:left="1800" w:hanging="360"/>
      </w:pPr>
      <w:rPr>
        <w:rFonts w:ascii="Symbol" w:hAnsi="Symbol" w:hint="default"/>
        <w:b w:val="0"/>
        <w:i w:val="0"/>
        <w:sz w:val="20"/>
        <w:szCs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A093727"/>
    <w:multiLevelType w:val="multilevel"/>
    <w:tmpl w:val="0FBE3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8"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725F7BB5"/>
    <w:multiLevelType w:val="hybridMultilevel"/>
    <w:tmpl w:val="369A43CA"/>
    <w:lvl w:ilvl="0" w:tplc="146E4198">
      <w:start w:val="1"/>
      <w:numFmt w:val="decimal"/>
      <w:pStyle w:val="TableCaption"/>
      <w:lvlText w:val="Table %1: "/>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1" w15:restartNumberingAfterBreak="0">
    <w:nsid w:val="768A6201"/>
    <w:multiLevelType w:val="hybridMultilevel"/>
    <w:tmpl w:val="4D60D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C66D01"/>
    <w:multiLevelType w:val="hybridMultilevel"/>
    <w:tmpl w:val="9970ECEE"/>
    <w:lvl w:ilvl="0" w:tplc="1FD0CF24">
      <w:start w:val="1"/>
      <w:numFmt w:val="bullet"/>
      <w:pStyle w:val="BulletListIndent2"/>
      <w:lvlText w:val="o"/>
      <w:lvlJc w:val="left"/>
      <w:pPr>
        <w:ind w:left="1627" w:hanging="360"/>
      </w:pPr>
      <w:rPr>
        <w:rFonts w:ascii="Courier New" w:hAnsi="Courier New" w:cs="Courier New" w:hint="default"/>
        <w:sz w:val="20"/>
        <w:szCs w:val="18"/>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100292071">
    <w:abstractNumId w:val="25"/>
  </w:num>
  <w:num w:numId="2" w16cid:durableId="1525827358">
    <w:abstractNumId w:val="6"/>
  </w:num>
  <w:num w:numId="3" w16cid:durableId="1126854101">
    <w:abstractNumId w:val="29"/>
  </w:num>
  <w:num w:numId="4" w16cid:durableId="257640740">
    <w:abstractNumId w:val="15"/>
  </w:num>
  <w:num w:numId="5" w16cid:durableId="164445826">
    <w:abstractNumId w:val="17"/>
  </w:num>
  <w:num w:numId="6" w16cid:durableId="199901829">
    <w:abstractNumId w:val="11"/>
  </w:num>
  <w:num w:numId="7" w16cid:durableId="6177914">
    <w:abstractNumId w:val="7"/>
  </w:num>
  <w:num w:numId="8" w16cid:durableId="635529904">
    <w:abstractNumId w:val="4"/>
    <w:lvlOverride w:ilvl="0">
      <w:startOverride w:val="1"/>
    </w:lvlOverride>
  </w:num>
  <w:num w:numId="9" w16cid:durableId="2005207003">
    <w:abstractNumId w:val="4"/>
    <w:lvlOverride w:ilvl="0">
      <w:startOverride w:val="1"/>
    </w:lvlOverride>
  </w:num>
  <w:num w:numId="10" w16cid:durableId="1258295967">
    <w:abstractNumId w:val="4"/>
    <w:lvlOverride w:ilvl="0">
      <w:startOverride w:val="1"/>
    </w:lvlOverride>
  </w:num>
  <w:num w:numId="11" w16cid:durableId="951205688">
    <w:abstractNumId w:val="4"/>
    <w:lvlOverride w:ilvl="0">
      <w:startOverride w:val="1"/>
    </w:lvlOverride>
  </w:num>
  <w:num w:numId="12" w16cid:durableId="605621411">
    <w:abstractNumId w:val="4"/>
    <w:lvlOverride w:ilvl="0">
      <w:startOverride w:val="1"/>
    </w:lvlOverride>
  </w:num>
  <w:num w:numId="13" w16cid:durableId="2141722877">
    <w:abstractNumId w:val="18"/>
  </w:num>
  <w:num w:numId="14" w16cid:durableId="1938321684">
    <w:abstractNumId w:val="32"/>
  </w:num>
  <w:num w:numId="15" w16cid:durableId="1868715153">
    <w:abstractNumId w:val="4"/>
    <w:lvlOverride w:ilvl="0">
      <w:startOverride w:val="1"/>
    </w:lvlOverride>
  </w:num>
  <w:num w:numId="16" w16cid:durableId="1841194998">
    <w:abstractNumId w:val="2"/>
  </w:num>
  <w:num w:numId="17" w16cid:durableId="682246388">
    <w:abstractNumId w:val="1"/>
  </w:num>
  <w:num w:numId="18" w16cid:durableId="2145198846">
    <w:abstractNumId w:val="0"/>
  </w:num>
  <w:num w:numId="19" w16cid:durableId="1782215531">
    <w:abstractNumId w:val="10"/>
  </w:num>
  <w:num w:numId="20" w16cid:durableId="121382825">
    <w:abstractNumId w:val="21"/>
  </w:num>
  <w:num w:numId="21" w16cid:durableId="1002780702">
    <w:abstractNumId w:val="16"/>
  </w:num>
  <w:num w:numId="22" w16cid:durableId="1046103101">
    <w:abstractNumId w:val="4"/>
    <w:lvlOverride w:ilvl="0">
      <w:startOverride w:val="1"/>
    </w:lvlOverride>
  </w:num>
  <w:num w:numId="23" w16cid:durableId="1617441254">
    <w:abstractNumId w:val="19"/>
  </w:num>
  <w:num w:numId="24" w16cid:durableId="597719892">
    <w:abstractNumId w:val="4"/>
    <w:lvlOverride w:ilvl="0">
      <w:startOverride w:val="1"/>
    </w:lvlOverride>
  </w:num>
  <w:num w:numId="25" w16cid:durableId="969165626">
    <w:abstractNumId w:val="20"/>
  </w:num>
  <w:num w:numId="26" w16cid:durableId="1387290219">
    <w:abstractNumId w:val="31"/>
  </w:num>
  <w:num w:numId="27" w16cid:durableId="1588731506">
    <w:abstractNumId w:val="23"/>
  </w:num>
  <w:num w:numId="28" w16cid:durableId="1305813410">
    <w:abstractNumId w:val="4"/>
  </w:num>
  <w:num w:numId="29" w16cid:durableId="1872955848">
    <w:abstractNumId w:val="4"/>
    <w:lvlOverride w:ilvl="0">
      <w:startOverride w:val="1"/>
    </w:lvlOverride>
  </w:num>
  <w:num w:numId="30" w16cid:durableId="1442334209">
    <w:abstractNumId w:val="4"/>
    <w:lvlOverride w:ilvl="0">
      <w:startOverride w:val="1"/>
    </w:lvlOverride>
  </w:num>
  <w:num w:numId="31" w16cid:durableId="1515343729">
    <w:abstractNumId w:val="4"/>
    <w:lvlOverride w:ilvl="0">
      <w:startOverride w:val="1"/>
    </w:lvlOverride>
  </w:num>
  <w:num w:numId="32" w16cid:durableId="1285041549">
    <w:abstractNumId w:val="4"/>
    <w:lvlOverride w:ilvl="0">
      <w:startOverride w:val="1"/>
    </w:lvlOverride>
  </w:num>
  <w:num w:numId="33" w16cid:durableId="2015909383">
    <w:abstractNumId w:val="22"/>
  </w:num>
  <w:num w:numId="34" w16cid:durableId="138544245">
    <w:abstractNumId w:val="33"/>
  </w:num>
  <w:num w:numId="35" w16cid:durableId="753235655">
    <w:abstractNumId w:val="24"/>
  </w:num>
  <w:num w:numId="36" w16cid:durableId="2130473156">
    <w:abstractNumId w:val="5"/>
  </w:num>
  <w:num w:numId="37" w16cid:durableId="1853178932">
    <w:abstractNumId w:val="30"/>
  </w:num>
  <w:num w:numId="38" w16cid:durableId="1121266399">
    <w:abstractNumId w:val="28"/>
  </w:num>
  <w:num w:numId="39" w16cid:durableId="2003313215">
    <w:abstractNumId w:val="27"/>
  </w:num>
  <w:num w:numId="40" w16cid:durableId="271590665">
    <w:abstractNumId w:val="13"/>
  </w:num>
  <w:num w:numId="41" w16cid:durableId="1933395169">
    <w:abstractNumId w:val="3"/>
  </w:num>
  <w:num w:numId="42" w16cid:durableId="964624636">
    <w:abstractNumId w:val="8"/>
  </w:num>
  <w:num w:numId="43" w16cid:durableId="1993832497">
    <w:abstractNumId w:val="12"/>
  </w:num>
  <w:num w:numId="44" w16cid:durableId="1224872379">
    <w:abstractNumId w:val="26"/>
  </w:num>
  <w:num w:numId="45" w16cid:durableId="719326652">
    <w:abstractNumId w:val="9"/>
  </w:num>
  <w:num w:numId="46" w16cid:durableId="2061323699">
    <w:abstractNumId w:val="15"/>
  </w:num>
  <w:num w:numId="47" w16cid:durableId="1211770130">
    <w:abstractNumId w:val="15"/>
  </w:num>
  <w:num w:numId="48" w16cid:durableId="1195382615">
    <w:abstractNumId w:val="15"/>
  </w:num>
  <w:num w:numId="49" w16cid:durableId="1392652689">
    <w:abstractNumId w:val="14"/>
  </w:num>
  <w:num w:numId="50" w16cid:durableId="1317344301">
    <w:abstractNumId w:val="15"/>
  </w:num>
  <w:num w:numId="51" w16cid:durableId="36323295">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0"/>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C51"/>
    <w:rsid w:val="00000057"/>
    <w:rsid w:val="0000007C"/>
    <w:rsid w:val="000007A3"/>
    <w:rsid w:val="00000A0F"/>
    <w:rsid w:val="00000C2D"/>
    <w:rsid w:val="00000D8F"/>
    <w:rsid w:val="00000F66"/>
    <w:rsid w:val="0000158D"/>
    <w:rsid w:val="00001869"/>
    <w:rsid w:val="00001AC5"/>
    <w:rsid w:val="00001E4E"/>
    <w:rsid w:val="0000221A"/>
    <w:rsid w:val="000027D8"/>
    <w:rsid w:val="00002890"/>
    <w:rsid w:val="00002C53"/>
    <w:rsid w:val="00002CC7"/>
    <w:rsid w:val="00002CDE"/>
    <w:rsid w:val="00002DD0"/>
    <w:rsid w:val="00002F2C"/>
    <w:rsid w:val="00002F85"/>
    <w:rsid w:val="000030A5"/>
    <w:rsid w:val="00003270"/>
    <w:rsid w:val="000041A6"/>
    <w:rsid w:val="00004432"/>
    <w:rsid w:val="00004C6E"/>
    <w:rsid w:val="00004EB0"/>
    <w:rsid w:val="000053A5"/>
    <w:rsid w:val="00005510"/>
    <w:rsid w:val="0000590F"/>
    <w:rsid w:val="000059E1"/>
    <w:rsid w:val="00005CD0"/>
    <w:rsid w:val="00005D47"/>
    <w:rsid w:val="00005E79"/>
    <w:rsid w:val="0000656C"/>
    <w:rsid w:val="00006E7A"/>
    <w:rsid w:val="00006F8B"/>
    <w:rsid w:val="0000725A"/>
    <w:rsid w:val="00007475"/>
    <w:rsid w:val="00007645"/>
    <w:rsid w:val="00007B7F"/>
    <w:rsid w:val="00007E7B"/>
    <w:rsid w:val="000100F5"/>
    <w:rsid w:val="00010924"/>
    <w:rsid w:val="000110DE"/>
    <w:rsid w:val="00011435"/>
    <w:rsid w:val="000119A6"/>
    <w:rsid w:val="00011CB2"/>
    <w:rsid w:val="00012072"/>
    <w:rsid w:val="000120A9"/>
    <w:rsid w:val="000121CA"/>
    <w:rsid w:val="000122DE"/>
    <w:rsid w:val="0001236D"/>
    <w:rsid w:val="0001238E"/>
    <w:rsid w:val="000123F4"/>
    <w:rsid w:val="00012A28"/>
    <w:rsid w:val="00012DEB"/>
    <w:rsid w:val="00013CFE"/>
    <w:rsid w:val="0001462C"/>
    <w:rsid w:val="00014DEF"/>
    <w:rsid w:val="000155AA"/>
    <w:rsid w:val="000156FC"/>
    <w:rsid w:val="00015BFE"/>
    <w:rsid w:val="00015F41"/>
    <w:rsid w:val="00016046"/>
    <w:rsid w:val="000167CC"/>
    <w:rsid w:val="00016DCA"/>
    <w:rsid w:val="00017844"/>
    <w:rsid w:val="00017A2B"/>
    <w:rsid w:val="00017AEA"/>
    <w:rsid w:val="00017C15"/>
    <w:rsid w:val="00020121"/>
    <w:rsid w:val="00020D31"/>
    <w:rsid w:val="00020EAC"/>
    <w:rsid w:val="00020F3F"/>
    <w:rsid w:val="00020FA2"/>
    <w:rsid w:val="00021385"/>
    <w:rsid w:val="00021492"/>
    <w:rsid w:val="00021858"/>
    <w:rsid w:val="00021BD5"/>
    <w:rsid w:val="00021C30"/>
    <w:rsid w:val="00022411"/>
    <w:rsid w:val="000227DF"/>
    <w:rsid w:val="000228A1"/>
    <w:rsid w:val="00022A2F"/>
    <w:rsid w:val="00022D0A"/>
    <w:rsid w:val="00022F97"/>
    <w:rsid w:val="000233C9"/>
    <w:rsid w:val="00023552"/>
    <w:rsid w:val="00023554"/>
    <w:rsid w:val="00023D4C"/>
    <w:rsid w:val="00024209"/>
    <w:rsid w:val="000249CF"/>
    <w:rsid w:val="00024B6A"/>
    <w:rsid w:val="00024B71"/>
    <w:rsid w:val="00025049"/>
    <w:rsid w:val="000250F7"/>
    <w:rsid w:val="00025311"/>
    <w:rsid w:val="0002557D"/>
    <w:rsid w:val="00025DD4"/>
    <w:rsid w:val="000262A8"/>
    <w:rsid w:val="00026A4A"/>
    <w:rsid w:val="00026D58"/>
    <w:rsid w:val="00026D66"/>
    <w:rsid w:val="00026F80"/>
    <w:rsid w:val="00027293"/>
    <w:rsid w:val="00027535"/>
    <w:rsid w:val="00027680"/>
    <w:rsid w:val="00027B17"/>
    <w:rsid w:val="00027C6E"/>
    <w:rsid w:val="00027E35"/>
    <w:rsid w:val="0003014F"/>
    <w:rsid w:val="000307E6"/>
    <w:rsid w:val="0003082D"/>
    <w:rsid w:val="00030EBD"/>
    <w:rsid w:val="00031183"/>
    <w:rsid w:val="00031E26"/>
    <w:rsid w:val="0003216B"/>
    <w:rsid w:val="000323A5"/>
    <w:rsid w:val="0003242E"/>
    <w:rsid w:val="0003264D"/>
    <w:rsid w:val="0003280E"/>
    <w:rsid w:val="00032F30"/>
    <w:rsid w:val="00033046"/>
    <w:rsid w:val="000330F4"/>
    <w:rsid w:val="0003341D"/>
    <w:rsid w:val="0003361E"/>
    <w:rsid w:val="0003366C"/>
    <w:rsid w:val="00033885"/>
    <w:rsid w:val="000339CC"/>
    <w:rsid w:val="000340A8"/>
    <w:rsid w:val="0003421A"/>
    <w:rsid w:val="00034271"/>
    <w:rsid w:val="000342E8"/>
    <w:rsid w:val="000348E0"/>
    <w:rsid w:val="000349B7"/>
    <w:rsid w:val="000349EA"/>
    <w:rsid w:val="00035820"/>
    <w:rsid w:val="00035A5A"/>
    <w:rsid w:val="00035AA0"/>
    <w:rsid w:val="00035EB7"/>
    <w:rsid w:val="00036002"/>
    <w:rsid w:val="00036586"/>
    <w:rsid w:val="00036A5D"/>
    <w:rsid w:val="00036CEE"/>
    <w:rsid w:val="0003705B"/>
    <w:rsid w:val="00037430"/>
    <w:rsid w:val="0003761D"/>
    <w:rsid w:val="00037C3E"/>
    <w:rsid w:val="00037C5D"/>
    <w:rsid w:val="0004013B"/>
    <w:rsid w:val="00040778"/>
    <w:rsid w:val="00040C82"/>
    <w:rsid w:val="00041037"/>
    <w:rsid w:val="0004134C"/>
    <w:rsid w:val="0004149D"/>
    <w:rsid w:val="00042429"/>
    <w:rsid w:val="00042C69"/>
    <w:rsid w:val="00042E46"/>
    <w:rsid w:val="00043473"/>
    <w:rsid w:val="000434AA"/>
    <w:rsid w:val="00043818"/>
    <w:rsid w:val="000441B8"/>
    <w:rsid w:val="000446EB"/>
    <w:rsid w:val="0004488A"/>
    <w:rsid w:val="00044C93"/>
    <w:rsid w:val="00044E30"/>
    <w:rsid w:val="0004529E"/>
    <w:rsid w:val="00045702"/>
    <w:rsid w:val="00045935"/>
    <w:rsid w:val="000459F0"/>
    <w:rsid w:val="00045CB5"/>
    <w:rsid w:val="00045D19"/>
    <w:rsid w:val="00045ECA"/>
    <w:rsid w:val="0004616A"/>
    <w:rsid w:val="0004679B"/>
    <w:rsid w:val="00046853"/>
    <w:rsid w:val="00046FBD"/>
    <w:rsid w:val="000470D5"/>
    <w:rsid w:val="00047263"/>
    <w:rsid w:val="000472B9"/>
    <w:rsid w:val="00047579"/>
    <w:rsid w:val="0004770E"/>
    <w:rsid w:val="0004789F"/>
    <w:rsid w:val="00047DD4"/>
    <w:rsid w:val="00050247"/>
    <w:rsid w:val="00050C49"/>
    <w:rsid w:val="00050EB4"/>
    <w:rsid w:val="000514AB"/>
    <w:rsid w:val="000514CD"/>
    <w:rsid w:val="00051B70"/>
    <w:rsid w:val="00052441"/>
    <w:rsid w:val="000528E2"/>
    <w:rsid w:val="0005294D"/>
    <w:rsid w:val="00052BB9"/>
    <w:rsid w:val="00052EB0"/>
    <w:rsid w:val="00052EC0"/>
    <w:rsid w:val="00053028"/>
    <w:rsid w:val="00053040"/>
    <w:rsid w:val="0005307D"/>
    <w:rsid w:val="00053320"/>
    <w:rsid w:val="00053755"/>
    <w:rsid w:val="00053819"/>
    <w:rsid w:val="00053B43"/>
    <w:rsid w:val="00053C63"/>
    <w:rsid w:val="00053FA8"/>
    <w:rsid w:val="00054186"/>
    <w:rsid w:val="00054498"/>
    <w:rsid w:val="00054919"/>
    <w:rsid w:val="00054BDF"/>
    <w:rsid w:val="00054C74"/>
    <w:rsid w:val="00055286"/>
    <w:rsid w:val="00055918"/>
    <w:rsid w:val="00055A3C"/>
    <w:rsid w:val="00055DB5"/>
    <w:rsid w:val="00055F44"/>
    <w:rsid w:val="00056161"/>
    <w:rsid w:val="000561F5"/>
    <w:rsid w:val="00056C87"/>
    <w:rsid w:val="00056F36"/>
    <w:rsid w:val="00056FA5"/>
    <w:rsid w:val="00056FAB"/>
    <w:rsid w:val="00057AB3"/>
    <w:rsid w:val="00057D9A"/>
    <w:rsid w:val="00060113"/>
    <w:rsid w:val="0006037C"/>
    <w:rsid w:val="0006078F"/>
    <w:rsid w:val="00060922"/>
    <w:rsid w:val="00060A2F"/>
    <w:rsid w:val="00060BBC"/>
    <w:rsid w:val="00060C30"/>
    <w:rsid w:val="00060F05"/>
    <w:rsid w:val="000611A2"/>
    <w:rsid w:val="0006149C"/>
    <w:rsid w:val="00061BEC"/>
    <w:rsid w:val="0006276A"/>
    <w:rsid w:val="00062B23"/>
    <w:rsid w:val="00062CC4"/>
    <w:rsid w:val="00063251"/>
    <w:rsid w:val="0006341B"/>
    <w:rsid w:val="0006366A"/>
    <w:rsid w:val="00063737"/>
    <w:rsid w:val="0006376E"/>
    <w:rsid w:val="00063972"/>
    <w:rsid w:val="0006423B"/>
    <w:rsid w:val="00064834"/>
    <w:rsid w:val="00064A7C"/>
    <w:rsid w:val="000656CC"/>
    <w:rsid w:val="00065A59"/>
    <w:rsid w:val="00065B7F"/>
    <w:rsid w:val="00065C8D"/>
    <w:rsid w:val="00065E36"/>
    <w:rsid w:val="00066007"/>
    <w:rsid w:val="00066164"/>
    <w:rsid w:val="0006616B"/>
    <w:rsid w:val="0006639A"/>
    <w:rsid w:val="000669F0"/>
    <w:rsid w:val="00066CA2"/>
    <w:rsid w:val="00066E46"/>
    <w:rsid w:val="000670FF"/>
    <w:rsid w:val="000671FC"/>
    <w:rsid w:val="00067942"/>
    <w:rsid w:val="00067C08"/>
    <w:rsid w:val="00067CBA"/>
    <w:rsid w:val="00070067"/>
    <w:rsid w:val="00070798"/>
    <w:rsid w:val="00070831"/>
    <w:rsid w:val="00070977"/>
    <w:rsid w:val="00070C37"/>
    <w:rsid w:val="00070E09"/>
    <w:rsid w:val="000717B8"/>
    <w:rsid w:val="00071827"/>
    <w:rsid w:val="00071924"/>
    <w:rsid w:val="00072778"/>
    <w:rsid w:val="00072B4F"/>
    <w:rsid w:val="00072BD2"/>
    <w:rsid w:val="00072CDE"/>
    <w:rsid w:val="00072F70"/>
    <w:rsid w:val="0007345A"/>
    <w:rsid w:val="00073691"/>
    <w:rsid w:val="0007382B"/>
    <w:rsid w:val="0007389C"/>
    <w:rsid w:val="00073F87"/>
    <w:rsid w:val="00073FDB"/>
    <w:rsid w:val="00074320"/>
    <w:rsid w:val="00074396"/>
    <w:rsid w:val="0007443A"/>
    <w:rsid w:val="0007449A"/>
    <w:rsid w:val="000746A9"/>
    <w:rsid w:val="00074998"/>
    <w:rsid w:val="00074AB9"/>
    <w:rsid w:val="00074FF4"/>
    <w:rsid w:val="000752A8"/>
    <w:rsid w:val="000753B7"/>
    <w:rsid w:val="00075997"/>
    <w:rsid w:val="00075CCA"/>
    <w:rsid w:val="00075CE5"/>
    <w:rsid w:val="00076B2C"/>
    <w:rsid w:val="000777A4"/>
    <w:rsid w:val="00077951"/>
    <w:rsid w:val="0008023A"/>
    <w:rsid w:val="00080259"/>
    <w:rsid w:val="00080BFD"/>
    <w:rsid w:val="00081016"/>
    <w:rsid w:val="000818DF"/>
    <w:rsid w:val="00081F31"/>
    <w:rsid w:val="000825E1"/>
    <w:rsid w:val="0008286B"/>
    <w:rsid w:val="000829F3"/>
    <w:rsid w:val="00082C1E"/>
    <w:rsid w:val="00082FC9"/>
    <w:rsid w:val="000832A2"/>
    <w:rsid w:val="00083467"/>
    <w:rsid w:val="0008396B"/>
    <w:rsid w:val="00083D99"/>
    <w:rsid w:val="0008433B"/>
    <w:rsid w:val="000843D2"/>
    <w:rsid w:val="00084607"/>
    <w:rsid w:val="00084D82"/>
    <w:rsid w:val="00084F40"/>
    <w:rsid w:val="00085664"/>
    <w:rsid w:val="000856EF"/>
    <w:rsid w:val="00085D13"/>
    <w:rsid w:val="00085ED5"/>
    <w:rsid w:val="00086062"/>
    <w:rsid w:val="00086638"/>
    <w:rsid w:val="000868B9"/>
    <w:rsid w:val="000868D6"/>
    <w:rsid w:val="00086AAC"/>
    <w:rsid w:val="00087088"/>
    <w:rsid w:val="000870C6"/>
    <w:rsid w:val="0008765E"/>
    <w:rsid w:val="0008794A"/>
    <w:rsid w:val="00087ADE"/>
    <w:rsid w:val="00087D12"/>
    <w:rsid w:val="0009007E"/>
    <w:rsid w:val="000902AB"/>
    <w:rsid w:val="000904FA"/>
    <w:rsid w:val="0009061B"/>
    <w:rsid w:val="00090732"/>
    <w:rsid w:val="000907F2"/>
    <w:rsid w:val="000917B7"/>
    <w:rsid w:val="00091AFB"/>
    <w:rsid w:val="00091F6A"/>
    <w:rsid w:val="00092112"/>
    <w:rsid w:val="00092823"/>
    <w:rsid w:val="0009283C"/>
    <w:rsid w:val="00092E53"/>
    <w:rsid w:val="00092F45"/>
    <w:rsid w:val="00092F6E"/>
    <w:rsid w:val="00092FEF"/>
    <w:rsid w:val="00093001"/>
    <w:rsid w:val="00093042"/>
    <w:rsid w:val="00093633"/>
    <w:rsid w:val="00093EF5"/>
    <w:rsid w:val="00094925"/>
    <w:rsid w:val="00094D4D"/>
    <w:rsid w:val="00095228"/>
    <w:rsid w:val="000952A5"/>
    <w:rsid w:val="00095A76"/>
    <w:rsid w:val="00095B1B"/>
    <w:rsid w:val="00095E0C"/>
    <w:rsid w:val="00095E25"/>
    <w:rsid w:val="00095F62"/>
    <w:rsid w:val="00096070"/>
    <w:rsid w:val="000966C7"/>
    <w:rsid w:val="00096883"/>
    <w:rsid w:val="00096BF1"/>
    <w:rsid w:val="000973AF"/>
    <w:rsid w:val="0009748A"/>
    <w:rsid w:val="000977CF"/>
    <w:rsid w:val="00097A5B"/>
    <w:rsid w:val="00097C16"/>
    <w:rsid w:val="00097DBE"/>
    <w:rsid w:val="000A044F"/>
    <w:rsid w:val="000A079D"/>
    <w:rsid w:val="000A0BB0"/>
    <w:rsid w:val="000A0F6D"/>
    <w:rsid w:val="000A197E"/>
    <w:rsid w:val="000A19F9"/>
    <w:rsid w:val="000A216D"/>
    <w:rsid w:val="000A249A"/>
    <w:rsid w:val="000A2551"/>
    <w:rsid w:val="000A29DB"/>
    <w:rsid w:val="000A30F1"/>
    <w:rsid w:val="000A319C"/>
    <w:rsid w:val="000A3A0C"/>
    <w:rsid w:val="000A3BC9"/>
    <w:rsid w:val="000A3CEF"/>
    <w:rsid w:val="000A43AC"/>
    <w:rsid w:val="000A43EB"/>
    <w:rsid w:val="000A456F"/>
    <w:rsid w:val="000A4AFE"/>
    <w:rsid w:val="000A53CE"/>
    <w:rsid w:val="000A554D"/>
    <w:rsid w:val="000A5766"/>
    <w:rsid w:val="000A5B9A"/>
    <w:rsid w:val="000A5C32"/>
    <w:rsid w:val="000A6B21"/>
    <w:rsid w:val="000A6C49"/>
    <w:rsid w:val="000A6F1D"/>
    <w:rsid w:val="000A6F72"/>
    <w:rsid w:val="000A6F8A"/>
    <w:rsid w:val="000A7188"/>
    <w:rsid w:val="000A744B"/>
    <w:rsid w:val="000A7649"/>
    <w:rsid w:val="000A7A63"/>
    <w:rsid w:val="000A7EB1"/>
    <w:rsid w:val="000B0258"/>
    <w:rsid w:val="000B040E"/>
    <w:rsid w:val="000B0651"/>
    <w:rsid w:val="000B072C"/>
    <w:rsid w:val="000B0735"/>
    <w:rsid w:val="000B0AD4"/>
    <w:rsid w:val="000B0C1A"/>
    <w:rsid w:val="000B0C3A"/>
    <w:rsid w:val="000B0C3C"/>
    <w:rsid w:val="000B12D7"/>
    <w:rsid w:val="000B14AC"/>
    <w:rsid w:val="000B1600"/>
    <w:rsid w:val="000B18AA"/>
    <w:rsid w:val="000B18D5"/>
    <w:rsid w:val="000B1EA9"/>
    <w:rsid w:val="000B21B3"/>
    <w:rsid w:val="000B23FE"/>
    <w:rsid w:val="000B26C1"/>
    <w:rsid w:val="000B28C9"/>
    <w:rsid w:val="000B2C2C"/>
    <w:rsid w:val="000B2D68"/>
    <w:rsid w:val="000B2DA8"/>
    <w:rsid w:val="000B2EE7"/>
    <w:rsid w:val="000B33DF"/>
    <w:rsid w:val="000B3434"/>
    <w:rsid w:val="000B3806"/>
    <w:rsid w:val="000B3C27"/>
    <w:rsid w:val="000B4982"/>
    <w:rsid w:val="000B58DC"/>
    <w:rsid w:val="000B62CC"/>
    <w:rsid w:val="000B62F6"/>
    <w:rsid w:val="000B64A9"/>
    <w:rsid w:val="000B67D5"/>
    <w:rsid w:val="000B68D1"/>
    <w:rsid w:val="000B6B52"/>
    <w:rsid w:val="000B7431"/>
    <w:rsid w:val="000B757B"/>
    <w:rsid w:val="000B7D70"/>
    <w:rsid w:val="000C0366"/>
    <w:rsid w:val="000C081C"/>
    <w:rsid w:val="000C0CB0"/>
    <w:rsid w:val="000C0EAC"/>
    <w:rsid w:val="000C0FA6"/>
    <w:rsid w:val="000C1825"/>
    <w:rsid w:val="000C18E8"/>
    <w:rsid w:val="000C1CF6"/>
    <w:rsid w:val="000C20E1"/>
    <w:rsid w:val="000C22E4"/>
    <w:rsid w:val="000C2423"/>
    <w:rsid w:val="000C259B"/>
    <w:rsid w:val="000C285B"/>
    <w:rsid w:val="000C2B97"/>
    <w:rsid w:val="000C2F33"/>
    <w:rsid w:val="000C2F7B"/>
    <w:rsid w:val="000C30F6"/>
    <w:rsid w:val="000C352B"/>
    <w:rsid w:val="000C3796"/>
    <w:rsid w:val="000C458A"/>
    <w:rsid w:val="000C45AA"/>
    <w:rsid w:val="000C5943"/>
    <w:rsid w:val="000C5AF3"/>
    <w:rsid w:val="000C5BF4"/>
    <w:rsid w:val="000C61CC"/>
    <w:rsid w:val="000C62E6"/>
    <w:rsid w:val="000C6395"/>
    <w:rsid w:val="000C661E"/>
    <w:rsid w:val="000C6978"/>
    <w:rsid w:val="000C698F"/>
    <w:rsid w:val="000C6BBE"/>
    <w:rsid w:val="000C6BD0"/>
    <w:rsid w:val="000C6C99"/>
    <w:rsid w:val="000C73F1"/>
    <w:rsid w:val="000C7698"/>
    <w:rsid w:val="000C77B4"/>
    <w:rsid w:val="000C7EDE"/>
    <w:rsid w:val="000C7F58"/>
    <w:rsid w:val="000C7F62"/>
    <w:rsid w:val="000D02D8"/>
    <w:rsid w:val="000D045D"/>
    <w:rsid w:val="000D0671"/>
    <w:rsid w:val="000D06F6"/>
    <w:rsid w:val="000D0867"/>
    <w:rsid w:val="000D0910"/>
    <w:rsid w:val="000D09D1"/>
    <w:rsid w:val="000D0A42"/>
    <w:rsid w:val="000D0FCC"/>
    <w:rsid w:val="000D12C3"/>
    <w:rsid w:val="000D1D82"/>
    <w:rsid w:val="000D2720"/>
    <w:rsid w:val="000D297D"/>
    <w:rsid w:val="000D2E3D"/>
    <w:rsid w:val="000D2FBF"/>
    <w:rsid w:val="000D3231"/>
    <w:rsid w:val="000D323F"/>
    <w:rsid w:val="000D3BC7"/>
    <w:rsid w:val="000D4788"/>
    <w:rsid w:val="000D4BC8"/>
    <w:rsid w:val="000D4BD9"/>
    <w:rsid w:val="000D547E"/>
    <w:rsid w:val="000D55E6"/>
    <w:rsid w:val="000D5763"/>
    <w:rsid w:val="000D5867"/>
    <w:rsid w:val="000D5DE8"/>
    <w:rsid w:val="000D618B"/>
    <w:rsid w:val="000D62DF"/>
    <w:rsid w:val="000D6385"/>
    <w:rsid w:val="000D662C"/>
    <w:rsid w:val="000D6A57"/>
    <w:rsid w:val="000D6BC0"/>
    <w:rsid w:val="000D79FB"/>
    <w:rsid w:val="000D7A2E"/>
    <w:rsid w:val="000D7FEC"/>
    <w:rsid w:val="000E06C4"/>
    <w:rsid w:val="000E095A"/>
    <w:rsid w:val="000E0A22"/>
    <w:rsid w:val="000E0A39"/>
    <w:rsid w:val="000E0AC6"/>
    <w:rsid w:val="000E17A8"/>
    <w:rsid w:val="000E182C"/>
    <w:rsid w:val="000E1D02"/>
    <w:rsid w:val="000E1DD8"/>
    <w:rsid w:val="000E1E7D"/>
    <w:rsid w:val="000E1E7F"/>
    <w:rsid w:val="000E1F1F"/>
    <w:rsid w:val="000E24BD"/>
    <w:rsid w:val="000E29BA"/>
    <w:rsid w:val="000E2BBF"/>
    <w:rsid w:val="000E2C29"/>
    <w:rsid w:val="000E2F4C"/>
    <w:rsid w:val="000E31EF"/>
    <w:rsid w:val="000E32FB"/>
    <w:rsid w:val="000E35EE"/>
    <w:rsid w:val="000E36EB"/>
    <w:rsid w:val="000E3AB5"/>
    <w:rsid w:val="000E3C9C"/>
    <w:rsid w:val="000E3EE8"/>
    <w:rsid w:val="000E420B"/>
    <w:rsid w:val="000E4350"/>
    <w:rsid w:val="000E4439"/>
    <w:rsid w:val="000E50A0"/>
    <w:rsid w:val="000E51EB"/>
    <w:rsid w:val="000E521B"/>
    <w:rsid w:val="000E5271"/>
    <w:rsid w:val="000E541C"/>
    <w:rsid w:val="000E5578"/>
    <w:rsid w:val="000E5C35"/>
    <w:rsid w:val="000E5E63"/>
    <w:rsid w:val="000E5FEE"/>
    <w:rsid w:val="000E645C"/>
    <w:rsid w:val="000E69C9"/>
    <w:rsid w:val="000E6CCD"/>
    <w:rsid w:val="000E70BC"/>
    <w:rsid w:val="000E7306"/>
    <w:rsid w:val="000E7727"/>
    <w:rsid w:val="000E7D6F"/>
    <w:rsid w:val="000F039B"/>
    <w:rsid w:val="000F03CC"/>
    <w:rsid w:val="000F0985"/>
    <w:rsid w:val="000F0A11"/>
    <w:rsid w:val="000F0DAF"/>
    <w:rsid w:val="000F12CA"/>
    <w:rsid w:val="000F144F"/>
    <w:rsid w:val="000F1517"/>
    <w:rsid w:val="000F1955"/>
    <w:rsid w:val="000F198C"/>
    <w:rsid w:val="000F216C"/>
    <w:rsid w:val="000F2582"/>
    <w:rsid w:val="000F25D9"/>
    <w:rsid w:val="000F269B"/>
    <w:rsid w:val="000F276C"/>
    <w:rsid w:val="000F2C10"/>
    <w:rsid w:val="000F2F00"/>
    <w:rsid w:val="000F31FF"/>
    <w:rsid w:val="000F3322"/>
    <w:rsid w:val="000F3476"/>
    <w:rsid w:val="000F4013"/>
    <w:rsid w:val="000F42FA"/>
    <w:rsid w:val="000F478E"/>
    <w:rsid w:val="000F482B"/>
    <w:rsid w:val="000F49CE"/>
    <w:rsid w:val="000F4ECD"/>
    <w:rsid w:val="000F545F"/>
    <w:rsid w:val="000F5797"/>
    <w:rsid w:val="000F5911"/>
    <w:rsid w:val="000F5916"/>
    <w:rsid w:val="000F5F2E"/>
    <w:rsid w:val="000F6625"/>
    <w:rsid w:val="000F6991"/>
    <w:rsid w:val="000F6B7B"/>
    <w:rsid w:val="000F6CDD"/>
    <w:rsid w:val="000F72C6"/>
    <w:rsid w:val="000F739D"/>
    <w:rsid w:val="000F73F4"/>
    <w:rsid w:val="000F749B"/>
    <w:rsid w:val="000F74E5"/>
    <w:rsid w:val="000F76C6"/>
    <w:rsid w:val="000F79D2"/>
    <w:rsid w:val="000F7AB0"/>
    <w:rsid w:val="000F7AD2"/>
    <w:rsid w:val="000F7B36"/>
    <w:rsid w:val="000F7BCF"/>
    <w:rsid w:val="000F7C88"/>
    <w:rsid w:val="000F7DF7"/>
    <w:rsid w:val="000F7FF3"/>
    <w:rsid w:val="00100571"/>
    <w:rsid w:val="00100AB1"/>
    <w:rsid w:val="00100AEF"/>
    <w:rsid w:val="00100C04"/>
    <w:rsid w:val="00100E24"/>
    <w:rsid w:val="00101A42"/>
    <w:rsid w:val="00101C27"/>
    <w:rsid w:val="00101E6B"/>
    <w:rsid w:val="00101EDA"/>
    <w:rsid w:val="00102AD8"/>
    <w:rsid w:val="00102B75"/>
    <w:rsid w:val="00102F2C"/>
    <w:rsid w:val="00102FDE"/>
    <w:rsid w:val="001035A4"/>
    <w:rsid w:val="00103951"/>
    <w:rsid w:val="00103F0E"/>
    <w:rsid w:val="00103F30"/>
    <w:rsid w:val="001044A7"/>
    <w:rsid w:val="00104668"/>
    <w:rsid w:val="00104DAC"/>
    <w:rsid w:val="00104EE1"/>
    <w:rsid w:val="00106679"/>
    <w:rsid w:val="00106C02"/>
    <w:rsid w:val="00106E38"/>
    <w:rsid w:val="00107347"/>
    <w:rsid w:val="0010782F"/>
    <w:rsid w:val="00107A86"/>
    <w:rsid w:val="00107CA0"/>
    <w:rsid w:val="001104D4"/>
    <w:rsid w:val="001106C0"/>
    <w:rsid w:val="00110C18"/>
    <w:rsid w:val="00111198"/>
    <w:rsid w:val="0011145E"/>
    <w:rsid w:val="00111492"/>
    <w:rsid w:val="001117C9"/>
    <w:rsid w:val="0011180F"/>
    <w:rsid w:val="0011195A"/>
    <w:rsid w:val="00111B25"/>
    <w:rsid w:val="00111BD6"/>
    <w:rsid w:val="00111F11"/>
    <w:rsid w:val="0011216B"/>
    <w:rsid w:val="00112505"/>
    <w:rsid w:val="00112CBF"/>
    <w:rsid w:val="00114217"/>
    <w:rsid w:val="001144D3"/>
    <w:rsid w:val="0011468F"/>
    <w:rsid w:val="0011472A"/>
    <w:rsid w:val="00114806"/>
    <w:rsid w:val="001148F6"/>
    <w:rsid w:val="00114C90"/>
    <w:rsid w:val="00114CE3"/>
    <w:rsid w:val="0011504F"/>
    <w:rsid w:val="001153B2"/>
    <w:rsid w:val="001159FF"/>
    <w:rsid w:val="0011604A"/>
    <w:rsid w:val="0011605C"/>
    <w:rsid w:val="00116412"/>
    <w:rsid w:val="0011659F"/>
    <w:rsid w:val="0011665F"/>
    <w:rsid w:val="001169FA"/>
    <w:rsid w:val="00116BBE"/>
    <w:rsid w:val="001170C5"/>
    <w:rsid w:val="00117704"/>
    <w:rsid w:val="0012018A"/>
    <w:rsid w:val="001206B9"/>
    <w:rsid w:val="00120BBF"/>
    <w:rsid w:val="00120C4A"/>
    <w:rsid w:val="001214A2"/>
    <w:rsid w:val="0012186E"/>
    <w:rsid w:val="00121C13"/>
    <w:rsid w:val="00121EC6"/>
    <w:rsid w:val="00122AC6"/>
    <w:rsid w:val="00122BF6"/>
    <w:rsid w:val="00123069"/>
    <w:rsid w:val="00123295"/>
    <w:rsid w:val="00123540"/>
    <w:rsid w:val="001239AC"/>
    <w:rsid w:val="00124A0F"/>
    <w:rsid w:val="001252AB"/>
    <w:rsid w:val="001254A9"/>
    <w:rsid w:val="001256ED"/>
    <w:rsid w:val="001259CA"/>
    <w:rsid w:val="00125BE5"/>
    <w:rsid w:val="00125C6E"/>
    <w:rsid w:val="001260F7"/>
    <w:rsid w:val="001261BE"/>
    <w:rsid w:val="00126BFE"/>
    <w:rsid w:val="00127445"/>
    <w:rsid w:val="00127823"/>
    <w:rsid w:val="00127D70"/>
    <w:rsid w:val="00127D77"/>
    <w:rsid w:val="00127F22"/>
    <w:rsid w:val="00131313"/>
    <w:rsid w:val="00131D39"/>
    <w:rsid w:val="0013249E"/>
    <w:rsid w:val="00132599"/>
    <w:rsid w:val="00132734"/>
    <w:rsid w:val="001329CA"/>
    <w:rsid w:val="00132AEC"/>
    <w:rsid w:val="00132EED"/>
    <w:rsid w:val="001330C7"/>
    <w:rsid w:val="00133287"/>
    <w:rsid w:val="001333D7"/>
    <w:rsid w:val="00133934"/>
    <w:rsid w:val="00133942"/>
    <w:rsid w:val="00133D1E"/>
    <w:rsid w:val="00133EE4"/>
    <w:rsid w:val="00134789"/>
    <w:rsid w:val="00134B8F"/>
    <w:rsid w:val="001356CF"/>
    <w:rsid w:val="0013579F"/>
    <w:rsid w:val="00135DB7"/>
    <w:rsid w:val="00136232"/>
    <w:rsid w:val="00136508"/>
    <w:rsid w:val="001369BC"/>
    <w:rsid w:val="00136AD0"/>
    <w:rsid w:val="0013730A"/>
    <w:rsid w:val="00137482"/>
    <w:rsid w:val="0013772D"/>
    <w:rsid w:val="00137887"/>
    <w:rsid w:val="00137929"/>
    <w:rsid w:val="00137F73"/>
    <w:rsid w:val="00140826"/>
    <w:rsid w:val="00140B44"/>
    <w:rsid w:val="00140DDE"/>
    <w:rsid w:val="001418C8"/>
    <w:rsid w:val="00141AB1"/>
    <w:rsid w:val="00141B1A"/>
    <w:rsid w:val="00142001"/>
    <w:rsid w:val="00142508"/>
    <w:rsid w:val="00142585"/>
    <w:rsid w:val="00142959"/>
    <w:rsid w:val="00142D3C"/>
    <w:rsid w:val="00143121"/>
    <w:rsid w:val="00143611"/>
    <w:rsid w:val="00143ACF"/>
    <w:rsid w:val="00144024"/>
    <w:rsid w:val="0014427C"/>
    <w:rsid w:val="001457AA"/>
    <w:rsid w:val="0014593B"/>
    <w:rsid w:val="001459AA"/>
    <w:rsid w:val="001461BC"/>
    <w:rsid w:val="00146407"/>
    <w:rsid w:val="00146409"/>
    <w:rsid w:val="00146551"/>
    <w:rsid w:val="001469B3"/>
    <w:rsid w:val="001478FB"/>
    <w:rsid w:val="00147E6F"/>
    <w:rsid w:val="00150260"/>
    <w:rsid w:val="00150295"/>
    <w:rsid w:val="001512F0"/>
    <w:rsid w:val="001513FF"/>
    <w:rsid w:val="001515F7"/>
    <w:rsid w:val="001516E1"/>
    <w:rsid w:val="001521F0"/>
    <w:rsid w:val="0015249E"/>
    <w:rsid w:val="001527ED"/>
    <w:rsid w:val="00152E5F"/>
    <w:rsid w:val="001532A5"/>
    <w:rsid w:val="00153BB6"/>
    <w:rsid w:val="00153BE7"/>
    <w:rsid w:val="00153EC3"/>
    <w:rsid w:val="0015413E"/>
    <w:rsid w:val="001543BA"/>
    <w:rsid w:val="00154486"/>
    <w:rsid w:val="00154550"/>
    <w:rsid w:val="00154C34"/>
    <w:rsid w:val="00154CD7"/>
    <w:rsid w:val="00154DFA"/>
    <w:rsid w:val="00155574"/>
    <w:rsid w:val="001556F7"/>
    <w:rsid w:val="0015571A"/>
    <w:rsid w:val="0015619C"/>
    <w:rsid w:val="001562DB"/>
    <w:rsid w:val="0015665D"/>
    <w:rsid w:val="001566A8"/>
    <w:rsid w:val="00156712"/>
    <w:rsid w:val="0015697F"/>
    <w:rsid w:val="00156D31"/>
    <w:rsid w:val="00156E9A"/>
    <w:rsid w:val="0015774E"/>
    <w:rsid w:val="00157B4C"/>
    <w:rsid w:val="00157C53"/>
    <w:rsid w:val="00157F8E"/>
    <w:rsid w:val="00160047"/>
    <w:rsid w:val="001600FF"/>
    <w:rsid w:val="0016058D"/>
    <w:rsid w:val="00160C7D"/>
    <w:rsid w:val="00161452"/>
    <w:rsid w:val="0016156E"/>
    <w:rsid w:val="00161A54"/>
    <w:rsid w:val="00161FB4"/>
    <w:rsid w:val="0016290E"/>
    <w:rsid w:val="00162C21"/>
    <w:rsid w:val="00162F89"/>
    <w:rsid w:val="001630AC"/>
    <w:rsid w:val="00163567"/>
    <w:rsid w:val="00163585"/>
    <w:rsid w:val="00163AB4"/>
    <w:rsid w:val="00163DFC"/>
    <w:rsid w:val="00164027"/>
    <w:rsid w:val="001645DB"/>
    <w:rsid w:val="001647A8"/>
    <w:rsid w:val="0016491C"/>
    <w:rsid w:val="00164A52"/>
    <w:rsid w:val="00164CD8"/>
    <w:rsid w:val="00164E19"/>
    <w:rsid w:val="00164E73"/>
    <w:rsid w:val="00164EB5"/>
    <w:rsid w:val="00164F4C"/>
    <w:rsid w:val="001652DA"/>
    <w:rsid w:val="00165512"/>
    <w:rsid w:val="00165BCF"/>
    <w:rsid w:val="00165DC9"/>
    <w:rsid w:val="00165E35"/>
    <w:rsid w:val="001663A4"/>
    <w:rsid w:val="001667B0"/>
    <w:rsid w:val="00166B1C"/>
    <w:rsid w:val="00166DF4"/>
    <w:rsid w:val="001672B9"/>
    <w:rsid w:val="001676E8"/>
    <w:rsid w:val="0017030C"/>
    <w:rsid w:val="00170351"/>
    <w:rsid w:val="001703BC"/>
    <w:rsid w:val="001704D8"/>
    <w:rsid w:val="00170954"/>
    <w:rsid w:val="00170CE0"/>
    <w:rsid w:val="00170E06"/>
    <w:rsid w:val="00170EDC"/>
    <w:rsid w:val="00170F34"/>
    <w:rsid w:val="00171442"/>
    <w:rsid w:val="00171B0D"/>
    <w:rsid w:val="00172198"/>
    <w:rsid w:val="00172A64"/>
    <w:rsid w:val="00172D54"/>
    <w:rsid w:val="00172D9B"/>
    <w:rsid w:val="001733EC"/>
    <w:rsid w:val="00173D2B"/>
    <w:rsid w:val="00173F92"/>
    <w:rsid w:val="00174278"/>
    <w:rsid w:val="0017457A"/>
    <w:rsid w:val="001746D8"/>
    <w:rsid w:val="00174734"/>
    <w:rsid w:val="001748F7"/>
    <w:rsid w:val="00174F0E"/>
    <w:rsid w:val="00174F1A"/>
    <w:rsid w:val="00174FC9"/>
    <w:rsid w:val="001753B3"/>
    <w:rsid w:val="0017552E"/>
    <w:rsid w:val="00175749"/>
    <w:rsid w:val="00175864"/>
    <w:rsid w:val="00175BCC"/>
    <w:rsid w:val="00175F07"/>
    <w:rsid w:val="00176158"/>
    <w:rsid w:val="0017616E"/>
    <w:rsid w:val="0017652A"/>
    <w:rsid w:val="001767BB"/>
    <w:rsid w:val="00176812"/>
    <w:rsid w:val="00177271"/>
    <w:rsid w:val="001776E6"/>
    <w:rsid w:val="001777B7"/>
    <w:rsid w:val="001777C7"/>
    <w:rsid w:val="001779B9"/>
    <w:rsid w:val="00180034"/>
    <w:rsid w:val="001803F2"/>
    <w:rsid w:val="0018050A"/>
    <w:rsid w:val="001805DE"/>
    <w:rsid w:val="00180706"/>
    <w:rsid w:val="001809CA"/>
    <w:rsid w:val="00180A0D"/>
    <w:rsid w:val="00180D79"/>
    <w:rsid w:val="00181059"/>
    <w:rsid w:val="00181214"/>
    <w:rsid w:val="0018156F"/>
    <w:rsid w:val="00181781"/>
    <w:rsid w:val="00181905"/>
    <w:rsid w:val="00181987"/>
    <w:rsid w:val="001823D8"/>
    <w:rsid w:val="001824B2"/>
    <w:rsid w:val="001826FB"/>
    <w:rsid w:val="00182840"/>
    <w:rsid w:val="001828AC"/>
    <w:rsid w:val="00183232"/>
    <w:rsid w:val="001833FF"/>
    <w:rsid w:val="00183595"/>
    <w:rsid w:val="0018378D"/>
    <w:rsid w:val="00183939"/>
    <w:rsid w:val="00183AC8"/>
    <w:rsid w:val="00183BFE"/>
    <w:rsid w:val="00183C42"/>
    <w:rsid w:val="00183F1D"/>
    <w:rsid w:val="00184450"/>
    <w:rsid w:val="001844F5"/>
    <w:rsid w:val="00184555"/>
    <w:rsid w:val="001847C9"/>
    <w:rsid w:val="001849AD"/>
    <w:rsid w:val="00184AC4"/>
    <w:rsid w:val="00184B86"/>
    <w:rsid w:val="00185525"/>
    <w:rsid w:val="00185A0C"/>
    <w:rsid w:val="00185C6D"/>
    <w:rsid w:val="00185CD5"/>
    <w:rsid w:val="001863B4"/>
    <w:rsid w:val="001864D0"/>
    <w:rsid w:val="00186EEE"/>
    <w:rsid w:val="00186F4A"/>
    <w:rsid w:val="00187434"/>
    <w:rsid w:val="00187679"/>
    <w:rsid w:val="001915BD"/>
    <w:rsid w:val="00191E04"/>
    <w:rsid w:val="00191F26"/>
    <w:rsid w:val="00191F2A"/>
    <w:rsid w:val="0019227D"/>
    <w:rsid w:val="001922D1"/>
    <w:rsid w:val="00192507"/>
    <w:rsid w:val="0019268D"/>
    <w:rsid w:val="001930D4"/>
    <w:rsid w:val="00193593"/>
    <w:rsid w:val="00193742"/>
    <w:rsid w:val="001938D7"/>
    <w:rsid w:val="00193A3F"/>
    <w:rsid w:val="001940C2"/>
    <w:rsid w:val="001942CC"/>
    <w:rsid w:val="00194BE4"/>
    <w:rsid w:val="00195053"/>
    <w:rsid w:val="001951D7"/>
    <w:rsid w:val="001954E1"/>
    <w:rsid w:val="0019569A"/>
    <w:rsid w:val="00195775"/>
    <w:rsid w:val="00195B0A"/>
    <w:rsid w:val="00195D22"/>
    <w:rsid w:val="001963D8"/>
    <w:rsid w:val="001967EC"/>
    <w:rsid w:val="00196F56"/>
    <w:rsid w:val="001970F4"/>
    <w:rsid w:val="0019721D"/>
    <w:rsid w:val="001A0BC7"/>
    <w:rsid w:val="001A1308"/>
    <w:rsid w:val="001A139A"/>
    <w:rsid w:val="001A16A8"/>
    <w:rsid w:val="001A19B5"/>
    <w:rsid w:val="001A1CB7"/>
    <w:rsid w:val="001A25A4"/>
    <w:rsid w:val="001A3269"/>
    <w:rsid w:val="001A38DC"/>
    <w:rsid w:val="001A3E61"/>
    <w:rsid w:val="001A403B"/>
    <w:rsid w:val="001A4168"/>
    <w:rsid w:val="001A4344"/>
    <w:rsid w:val="001A49D3"/>
    <w:rsid w:val="001A4A15"/>
    <w:rsid w:val="001A5036"/>
    <w:rsid w:val="001A5575"/>
    <w:rsid w:val="001A5920"/>
    <w:rsid w:val="001A5B5B"/>
    <w:rsid w:val="001A5BE7"/>
    <w:rsid w:val="001A5C19"/>
    <w:rsid w:val="001A6495"/>
    <w:rsid w:val="001A6FCE"/>
    <w:rsid w:val="001A6FE9"/>
    <w:rsid w:val="001A70A0"/>
    <w:rsid w:val="001A715C"/>
    <w:rsid w:val="001A72B6"/>
    <w:rsid w:val="001A7C60"/>
    <w:rsid w:val="001A7C7B"/>
    <w:rsid w:val="001A7E46"/>
    <w:rsid w:val="001A7FD5"/>
    <w:rsid w:val="001B00F9"/>
    <w:rsid w:val="001B0246"/>
    <w:rsid w:val="001B028E"/>
    <w:rsid w:val="001B0412"/>
    <w:rsid w:val="001B0A35"/>
    <w:rsid w:val="001B0B9A"/>
    <w:rsid w:val="001B134A"/>
    <w:rsid w:val="001B18A6"/>
    <w:rsid w:val="001B1B5E"/>
    <w:rsid w:val="001B21B4"/>
    <w:rsid w:val="001B21E7"/>
    <w:rsid w:val="001B2719"/>
    <w:rsid w:val="001B2C1C"/>
    <w:rsid w:val="001B2FC9"/>
    <w:rsid w:val="001B33A9"/>
    <w:rsid w:val="001B38BF"/>
    <w:rsid w:val="001B3936"/>
    <w:rsid w:val="001B398E"/>
    <w:rsid w:val="001B3C09"/>
    <w:rsid w:val="001B3D72"/>
    <w:rsid w:val="001B3E1A"/>
    <w:rsid w:val="001B3E37"/>
    <w:rsid w:val="001B4569"/>
    <w:rsid w:val="001B4D74"/>
    <w:rsid w:val="001B4FB6"/>
    <w:rsid w:val="001B5768"/>
    <w:rsid w:val="001B584D"/>
    <w:rsid w:val="001B58F7"/>
    <w:rsid w:val="001B5A4F"/>
    <w:rsid w:val="001B5CDC"/>
    <w:rsid w:val="001B5EDE"/>
    <w:rsid w:val="001B5FF2"/>
    <w:rsid w:val="001B64E3"/>
    <w:rsid w:val="001B64FA"/>
    <w:rsid w:val="001B6CA6"/>
    <w:rsid w:val="001B6CFC"/>
    <w:rsid w:val="001B7003"/>
    <w:rsid w:val="001B7140"/>
    <w:rsid w:val="001C05CC"/>
    <w:rsid w:val="001C0FED"/>
    <w:rsid w:val="001C1380"/>
    <w:rsid w:val="001C16BB"/>
    <w:rsid w:val="001C173D"/>
    <w:rsid w:val="001C191B"/>
    <w:rsid w:val="001C1D11"/>
    <w:rsid w:val="001C229D"/>
    <w:rsid w:val="001C25F0"/>
    <w:rsid w:val="001C29B7"/>
    <w:rsid w:val="001C2B79"/>
    <w:rsid w:val="001C3147"/>
    <w:rsid w:val="001C352A"/>
    <w:rsid w:val="001C3B50"/>
    <w:rsid w:val="001C3C5F"/>
    <w:rsid w:val="001C3C67"/>
    <w:rsid w:val="001C58F6"/>
    <w:rsid w:val="001C5A7C"/>
    <w:rsid w:val="001C684B"/>
    <w:rsid w:val="001C6B05"/>
    <w:rsid w:val="001C6E41"/>
    <w:rsid w:val="001C76AA"/>
    <w:rsid w:val="001C7B7F"/>
    <w:rsid w:val="001C7C7C"/>
    <w:rsid w:val="001C7F80"/>
    <w:rsid w:val="001D0240"/>
    <w:rsid w:val="001D0559"/>
    <w:rsid w:val="001D07FD"/>
    <w:rsid w:val="001D0B9A"/>
    <w:rsid w:val="001D0C03"/>
    <w:rsid w:val="001D0C92"/>
    <w:rsid w:val="001D0E8C"/>
    <w:rsid w:val="001D1171"/>
    <w:rsid w:val="001D11B0"/>
    <w:rsid w:val="001D16E4"/>
    <w:rsid w:val="001D24DB"/>
    <w:rsid w:val="001D2C3C"/>
    <w:rsid w:val="001D2DBC"/>
    <w:rsid w:val="001D3C2E"/>
    <w:rsid w:val="001D40CD"/>
    <w:rsid w:val="001D45C0"/>
    <w:rsid w:val="001D471D"/>
    <w:rsid w:val="001D4806"/>
    <w:rsid w:val="001D4E6D"/>
    <w:rsid w:val="001D5061"/>
    <w:rsid w:val="001D5859"/>
    <w:rsid w:val="001D60A7"/>
    <w:rsid w:val="001D6553"/>
    <w:rsid w:val="001D6882"/>
    <w:rsid w:val="001D6DE8"/>
    <w:rsid w:val="001D6FB0"/>
    <w:rsid w:val="001D78C5"/>
    <w:rsid w:val="001D7A5B"/>
    <w:rsid w:val="001E001D"/>
    <w:rsid w:val="001E05CB"/>
    <w:rsid w:val="001E097A"/>
    <w:rsid w:val="001E09DC"/>
    <w:rsid w:val="001E1420"/>
    <w:rsid w:val="001E217A"/>
    <w:rsid w:val="001E276D"/>
    <w:rsid w:val="001E2ABB"/>
    <w:rsid w:val="001E2FDF"/>
    <w:rsid w:val="001E2FFC"/>
    <w:rsid w:val="001E301E"/>
    <w:rsid w:val="001E3A2F"/>
    <w:rsid w:val="001E40E7"/>
    <w:rsid w:val="001E430F"/>
    <w:rsid w:val="001E50B1"/>
    <w:rsid w:val="001E52FB"/>
    <w:rsid w:val="001E55FE"/>
    <w:rsid w:val="001E565C"/>
    <w:rsid w:val="001E5A7E"/>
    <w:rsid w:val="001E5C53"/>
    <w:rsid w:val="001E5FA0"/>
    <w:rsid w:val="001E6162"/>
    <w:rsid w:val="001E623D"/>
    <w:rsid w:val="001E6580"/>
    <w:rsid w:val="001E6603"/>
    <w:rsid w:val="001E7033"/>
    <w:rsid w:val="001E78A2"/>
    <w:rsid w:val="001E7D2F"/>
    <w:rsid w:val="001E7EC0"/>
    <w:rsid w:val="001F01D1"/>
    <w:rsid w:val="001F026B"/>
    <w:rsid w:val="001F0280"/>
    <w:rsid w:val="001F02DA"/>
    <w:rsid w:val="001F060E"/>
    <w:rsid w:val="001F076E"/>
    <w:rsid w:val="001F0ACA"/>
    <w:rsid w:val="001F0CAE"/>
    <w:rsid w:val="001F0D4D"/>
    <w:rsid w:val="001F11FE"/>
    <w:rsid w:val="001F1A7A"/>
    <w:rsid w:val="001F1E0C"/>
    <w:rsid w:val="001F21ED"/>
    <w:rsid w:val="001F2B97"/>
    <w:rsid w:val="001F2ECF"/>
    <w:rsid w:val="001F3514"/>
    <w:rsid w:val="001F370B"/>
    <w:rsid w:val="001F372B"/>
    <w:rsid w:val="001F3A7F"/>
    <w:rsid w:val="001F4495"/>
    <w:rsid w:val="001F48B9"/>
    <w:rsid w:val="001F4FF0"/>
    <w:rsid w:val="001F50B3"/>
    <w:rsid w:val="001F5250"/>
    <w:rsid w:val="001F587A"/>
    <w:rsid w:val="001F5FCE"/>
    <w:rsid w:val="001F64DB"/>
    <w:rsid w:val="001F6700"/>
    <w:rsid w:val="001F6C14"/>
    <w:rsid w:val="001F6C25"/>
    <w:rsid w:val="001F6FE4"/>
    <w:rsid w:val="001F742D"/>
    <w:rsid w:val="001F7604"/>
    <w:rsid w:val="001F7CD9"/>
    <w:rsid w:val="00200239"/>
    <w:rsid w:val="00200BD3"/>
    <w:rsid w:val="00200D8E"/>
    <w:rsid w:val="0020102A"/>
    <w:rsid w:val="002010A9"/>
    <w:rsid w:val="002013CA"/>
    <w:rsid w:val="002016F6"/>
    <w:rsid w:val="002018A6"/>
    <w:rsid w:val="00201B7C"/>
    <w:rsid w:val="00201F83"/>
    <w:rsid w:val="002027C8"/>
    <w:rsid w:val="00202F39"/>
    <w:rsid w:val="00203833"/>
    <w:rsid w:val="00203932"/>
    <w:rsid w:val="00203D72"/>
    <w:rsid w:val="00203EA1"/>
    <w:rsid w:val="002040F3"/>
    <w:rsid w:val="00204149"/>
    <w:rsid w:val="0020444E"/>
    <w:rsid w:val="00204720"/>
    <w:rsid w:val="002052D7"/>
    <w:rsid w:val="00205969"/>
    <w:rsid w:val="00206398"/>
    <w:rsid w:val="002066CA"/>
    <w:rsid w:val="00206D57"/>
    <w:rsid w:val="00206E3D"/>
    <w:rsid w:val="00206ECE"/>
    <w:rsid w:val="00206ED2"/>
    <w:rsid w:val="002072A1"/>
    <w:rsid w:val="00207620"/>
    <w:rsid w:val="00207CBC"/>
    <w:rsid w:val="00207E68"/>
    <w:rsid w:val="00207F5A"/>
    <w:rsid w:val="002100B7"/>
    <w:rsid w:val="0021013F"/>
    <w:rsid w:val="002103CB"/>
    <w:rsid w:val="0021082A"/>
    <w:rsid w:val="00210831"/>
    <w:rsid w:val="00210A09"/>
    <w:rsid w:val="002112F1"/>
    <w:rsid w:val="0021175F"/>
    <w:rsid w:val="00211D1B"/>
    <w:rsid w:val="00213370"/>
    <w:rsid w:val="0021353C"/>
    <w:rsid w:val="00213BBA"/>
    <w:rsid w:val="002141CF"/>
    <w:rsid w:val="002144AB"/>
    <w:rsid w:val="0021454E"/>
    <w:rsid w:val="002146A9"/>
    <w:rsid w:val="0021499B"/>
    <w:rsid w:val="00214F5B"/>
    <w:rsid w:val="0021545B"/>
    <w:rsid w:val="00215497"/>
    <w:rsid w:val="002157E9"/>
    <w:rsid w:val="00215E3F"/>
    <w:rsid w:val="002163FC"/>
    <w:rsid w:val="0021681F"/>
    <w:rsid w:val="002169EE"/>
    <w:rsid w:val="00216D47"/>
    <w:rsid w:val="0021701D"/>
    <w:rsid w:val="0021716F"/>
    <w:rsid w:val="002171FB"/>
    <w:rsid w:val="00217254"/>
    <w:rsid w:val="002173CC"/>
    <w:rsid w:val="0021768F"/>
    <w:rsid w:val="002178B1"/>
    <w:rsid w:val="00217AD9"/>
    <w:rsid w:val="00217B9C"/>
    <w:rsid w:val="002200BF"/>
    <w:rsid w:val="00220AE6"/>
    <w:rsid w:val="00220CFE"/>
    <w:rsid w:val="00220D25"/>
    <w:rsid w:val="00220D29"/>
    <w:rsid w:val="00220D75"/>
    <w:rsid w:val="002217D4"/>
    <w:rsid w:val="00221E03"/>
    <w:rsid w:val="00221E18"/>
    <w:rsid w:val="0022209F"/>
    <w:rsid w:val="0022293B"/>
    <w:rsid w:val="00222EED"/>
    <w:rsid w:val="00223749"/>
    <w:rsid w:val="00223972"/>
    <w:rsid w:val="00223B39"/>
    <w:rsid w:val="00224CCD"/>
    <w:rsid w:val="00224DB7"/>
    <w:rsid w:val="00225473"/>
    <w:rsid w:val="00225706"/>
    <w:rsid w:val="002257C9"/>
    <w:rsid w:val="00225BB6"/>
    <w:rsid w:val="00225FD2"/>
    <w:rsid w:val="00226362"/>
    <w:rsid w:val="002267FE"/>
    <w:rsid w:val="00226B61"/>
    <w:rsid w:val="00226E69"/>
    <w:rsid w:val="002271C7"/>
    <w:rsid w:val="002272D3"/>
    <w:rsid w:val="002274AF"/>
    <w:rsid w:val="00227A65"/>
    <w:rsid w:val="00227B45"/>
    <w:rsid w:val="00227C8D"/>
    <w:rsid w:val="00230367"/>
    <w:rsid w:val="002306D1"/>
    <w:rsid w:val="00230D62"/>
    <w:rsid w:val="002314DD"/>
    <w:rsid w:val="002314E4"/>
    <w:rsid w:val="002315F3"/>
    <w:rsid w:val="002318F6"/>
    <w:rsid w:val="00231BE7"/>
    <w:rsid w:val="00231D88"/>
    <w:rsid w:val="00231DAD"/>
    <w:rsid w:val="00231FF9"/>
    <w:rsid w:val="002320A4"/>
    <w:rsid w:val="00232101"/>
    <w:rsid w:val="0023309B"/>
    <w:rsid w:val="00233C35"/>
    <w:rsid w:val="00233E15"/>
    <w:rsid w:val="002344BB"/>
    <w:rsid w:val="00234655"/>
    <w:rsid w:val="00234764"/>
    <w:rsid w:val="00234AB4"/>
    <w:rsid w:val="00234BCA"/>
    <w:rsid w:val="00234E38"/>
    <w:rsid w:val="00234F92"/>
    <w:rsid w:val="00235484"/>
    <w:rsid w:val="00235615"/>
    <w:rsid w:val="00235A7A"/>
    <w:rsid w:val="00236A74"/>
    <w:rsid w:val="00236ABC"/>
    <w:rsid w:val="0023702B"/>
    <w:rsid w:val="0023720C"/>
    <w:rsid w:val="0023725C"/>
    <w:rsid w:val="0023787C"/>
    <w:rsid w:val="002378D2"/>
    <w:rsid w:val="00237B63"/>
    <w:rsid w:val="00237BAE"/>
    <w:rsid w:val="00237E36"/>
    <w:rsid w:val="002403FA"/>
    <w:rsid w:val="002409F9"/>
    <w:rsid w:val="00240AA7"/>
    <w:rsid w:val="00241651"/>
    <w:rsid w:val="002421FE"/>
    <w:rsid w:val="0024272C"/>
    <w:rsid w:val="00242748"/>
    <w:rsid w:val="00243007"/>
    <w:rsid w:val="00243044"/>
    <w:rsid w:val="00243091"/>
    <w:rsid w:val="00243805"/>
    <w:rsid w:val="00243A1D"/>
    <w:rsid w:val="0024415F"/>
    <w:rsid w:val="00244848"/>
    <w:rsid w:val="0024486C"/>
    <w:rsid w:val="00244F6D"/>
    <w:rsid w:val="00244FAE"/>
    <w:rsid w:val="002450D8"/>
    <w:rsid w:val="0024575E"/>
    <w:rsid w:val="00245883"/>
    <w:rsid w:val="00245E12"/>
    <w:rsid w:val="002460FA"/>
    <w:rsid w:val="00246740"/>
    <w:rsid w:val="00246770"/>
    <w:rsid w:val="00246786"/>
    <w:rsid w:val="00246B15"/>
    <w:rsid w:val="00246D2B"/>
    <w:rsid w:val="00246FDE"/>
    <w:rsid w:val="00247A0A"/>
    <w:rsid w:val="00247C1E"/>
    <w:rsid w:val="00247C38"/>
    <w:rsid w:val="00247D7F"/>
    <w:rsid w:val="00250246"/>
    <w:rsid w:val="0025042B"/>
    <w:rsid w:val="0025066E"/>
    <w:rsid w:val="00250C5F"/>
    <w:rsid w:val="00250F34"/>
    <w:rsid w:val="0025125B"/>
    <w:rsid w:val="00251513"/>
    <w:rsid w:val="0025169C"/>
    <w:rsid w:val="00251AA4"/>
    <w:rsid w:val="00251C6E"/>
    <w:rsid w:val="0025245C"/>
    <w:rsid w:val="002526AB"/>
    <w:rsid w:val="002529E7"/>
    <w:rsid w:val="00252F15"/>
    <w:rsid w:val="00253A89"/>
    <w:rsid w:val="00253AE9"/>
    <w:rsid w:val="00253D15"/>
    <w:rsid w:val="00253F50"/>
    <w:rsid w:val="002541E5"/>
    <w:rsid w:val="0025476F"/>
    <w:rsid w:val="00254865"/>
    <w:rsid w:val="00254A0B"/>
    <w:rsid w:val="002550D9"/>
    <w:rsid w:val="002553DB"/>
    <w:rsid w:val="002558A7"/>
    <w:rsid w:val="00255F34"/>
    <w:rsid w:val="0025616D"/>
    <w:rsid w:val="002561FC"/>
    <w:rsid w:val="00256268"/>
    <w:rsid w:val="00256CDD"/>
    <w:rsid w:val="00256F8E"/>
    <w:rsid w:val="00257069"/>
    <w:rsid w:val="002570E6"/>
    <w:rsid w:val="002573F6"/>
    <w:rsid w:val="0025786C"/>
    <w:rsid w:val="00257B67"/>
    <w:rsid w:val="00257E78"/>
    <w:rsid w:val="002602A2"/>
    <w:rsid w:val="00260571"/>
    <w:rsid w:val="00260E97"/>
    <w:rsid w:val="00261AF6"/>
    <w:rsid w:val="00261BE0"/>
    <w:rsid w:val="00262003"/>
    <w:rsid w:val="00262253"/>
    <w:rsid w:val="00262404"/>
    <w:rsid w:val="002625CF"/>
    <w:rsid w:val="0026286E"/>
    <w:rsid w:val="00262CE6"/>
    <w:rsid w:val="002632D6"/>
    <w:rsid w:val="00263844"/>
    <w:rsid w:val="002638C0"/>
    <w:rsid w:val="002638CF"/>
    <w:rsid w:val="00263C84"/>
    <w:rsid w:val="002644A9"/>
    <w:rsid w:val="002644B5"/>
    <w:rsid w:val="002647CE"/>
    <w:rsid w:val="00264A10"/>
    <w:rsid w:val="00264AAD"/>
    <w:rsid w:val="00264CC3"/>
    <w:rsid w:val="00264EA2"/>
    <w:rsid w:val="0026533C"/>
    <w:rsid w:val="00265888"/>
    <w:rsid w:val="00265BA9"/>
    <w:rsid w:val="00265D28"/>
    <w:rsid w:val="00265DA2"/>
    <w:rsid w:val="00265DB2"/>
    <w:rsid w:val="0026629C"/>
    <w:rsid w:val="0026666D"/>
    <w:rsid w:val="0026681B"/>
    <w:rsid w:val="00266F90"/>
    <w:rsid w:val="00267313"/>
    <w:rsid w:val="00267836"/>
    <w:rsid w:val="00267C77"/>
    <w:rsid w:val="00270182"/>
    <w:rsid w:val="00270279"/>
    <w:rsid w:val="00270992"/>
    <w:rsid w:val="00270AF7"/>
    <w:rsid w:val="00270D44"/>
    <w:rsid w:val="00270FEB"/>
    <w:rsid w:val="00270FFF"/>
    <w:rsid w:val="00271061"/>
    <w:rsid w:val="0027113A"/>
    <w:rsid w:val="002713ED"/>
    <w:rsid w:val="002715B2"/>
    <w:rsid w:val="0027176A"/>
    <w:rsid w:val="00271772"/>
    <w:rsid w:val="002719E9"/>
    <w:rsid w:val="00271E68"/>
    <w:rsid w:val="00271FCC"/>
    <w:rsid w:val="002723D9"/>
    <w:rsid w:val="0027288E"/>
    <w:rsid w:val="002731B6"/>
    <w:rsid w:val="002733AF"/>
    <w:rsid w:val="00273ABF"/>
    <w:rsid w:val="00273C64"/>
    <w:rsid w:val="00273F92"/>
    <w:rsid w:val="0027406C"/>
    <w:rsid w:val="00274731"/>
    <w:rsid w:val="00274A3A"/>
    <w:rsid w:val="00274DD1"/>
    <w:rsid w:val="00274EB8"/>
    <w:rsid w:val="002750E6"/>
    <w:rsid w:val="00275207"/>
    <w:rsid w:val="002756B8"/>
    <w:rsid w:val="002757D3"/>
    <w:rsid w:val="002759E5"/>
    <w:rsid w:val="00275C50"/>
    <w:rsid w:val="00275FFC"/>
    <w:rsid w:val="00276243"/>
    <w:rsid w:val="00276464"/>
    <w:rsid w:val="00276928"/>
    <w:rsid w:val="00276C20"/>
    <w:rsid w:val="00276CE2"/>
    <w:rsid w:val="002774E4"/>
    <w:rsid w:val="002778F6"/>
    <w:rsid w:val="00277BCB"/>
    <w:rsid w:val="00277CAC"/>
    <w:rsid w:val="00277E47"/>
    <w:rsid w:val="002802A1"/>
    <w:rsid w:val="00280CE7"/>
    <w:rsid w:val="002810E0"/>
    <w:rsid w:val="00281307"/>
    <w:rsid w:val="0028160A"/>
    <w:rsid w:val="00281953"/>
    <w:rsid w:val="00281BE4"/>
    <w:rsid w:val="00281C2E"/>
    <w:rsid w:val="00281D24"/>
    <w:rsid w:val="00282777"/>
    <w:rsid w:val="002827D8"/>
    <w:rsid w:val="00282BBF"/>
    <w:rsid w:val="0028310E"/>
    <w:rsid w:val="002834FD"/>
    <w:rsid w:val="00283E83"/>
    <w:rsid w:val="00283F95"/>
    <w:rsid w:val="002844CC"/>
    <w:rsid w:val="0028474A"/>
    <w:rsid w:val="00284DF4"/>
    <w:rsid w:val="00284E84"/>
    <w:rsid w:val="00285007"/>
    <w:rsid w:val="00285354"/>
    <w:rsid w:val="002856B5"/>
    <w:rsid w:val="00285936"/>
    <w:rsid w:val="00285C25"/>
    <w:rsid w:val="00286228"/>
    <w:rsid w:val="00286897"/>
    <w:rsid w:val="00286979"/>
    <w:rsid w:val="0028764D"/>
    <w:rsid w:val="0028765F"/>
    <w:rsid w:val="00287769"/>
    <w:rsid w:val="002878C7"/>
    <w:rsid w:val="00287EF1"/>
    <w:rsid w:val="00290704"/>
    <w:rsid w:val="00290966"/>
    <w:rsid w:val="00290B8A"/>
    <w:rsid w:val="00291C43"/>
    <w:rsid w:val="00291EAF"/>
    <w:rsid w:val="00292335"/>
    <w:rsid w:val="0029289E"/>
    <w:rsid w:val="00292EF5"/>
    <w:rsid w:val="00292F94"/>
    <w:rsid w:val="00292FA1"/>
    <w:rsid w:val="002934BA"/>
    <w:rsid w:val="00293617"/>
    <w:rsid w:val="0029361D"/>
    <w:rsid w:val="00293813"/>
    <w:rsid w:val="00293E46"/>
    <w:rsid w:val="002945DE"/>
    <w:rsid w:val="00294700"/>
    <w:rsid w:val="0029494E"/>
    <w:rsid w:val="00294BB6"/>
    <w:rsid w:val="00295293"/>
    <w:rsid w:val="002952E1"/>
    <w:rsid w:val="00295361"/>
    <w:rsid w:val="002954AC"/>
    <w:rsid w:val="00295B5E"/>
    <w:rsid w:val="00295F18"/>
    <w:rsid w:val="002960B1"/>
    <w:rsid w:val="0029627B"/>
    <w:rsid w:val="00296F1A"/>
    <w:rsid w:val="00297404"/>
    <w:rsid w:val="002978B5"/>
    <w:rsid w:val="002A0195"/>
    <w:rsid w:val="002A0670"/>
    <w:rsid w:val="002A0B56"/>
    <w:rsid w:val="002A0E46"/>
    <w:rsid w:val="002A12BF"/>
    <w:rsid w:val="002A17B3"/>
    <w:rsid w:val="002A1E5C"/>
    <w:rsid w:val="002A21E3"/>
    <w:rsid w:val="002A2726"/>
    <w:rsid w:val="002A28D5"/>
    <w:rsid w:val="002A2A44"/>
    <w:rsid w:val="002A2B2D"/>
    <w:rsid w:val="002A2B33"/>
    <w:rsid w:val="002A346F"/>
    <w:rsid w:val="002A3BFB"/>
    <w:rsid w:val="002A408E"/>
    <w:rsid w:val="002A452C"/>
    <w:rsid w:val="002A4555"/>
    <w:rsid w:val="002A46C6"/>
    <w:rsid w:val="002A4DEA"/>
    <w:rsid w:val="002A576E"/>
    <w:rsid w:val="002A58EB"/>
    <w:rsid w:val="002A6061"/>
    <w:rsid w:val="002A6CA6"/>
    <w:rsid w:val="002A6D76"/>
    <w:rsid w:val="002A7F1B"/>
    <w:rsid w:val="002B00B7"/>
    <w:rsid w:val="002B013D"/>
    <w:rsid w:val="002B0888"/>
    <w:rsid w:val="002B0C4A"/>
    <w:rsid w:val="002B105D"/>
    <w:rsid w:val="002B11BB"/>
    <w:rsid w:val="002B16B0"/>
    <w:rsid w:val="002B189F"/>
    <w:rsid w:val="002B192D"/>
    <w:rsid w:val="002B19B4"/>
    <w:rsid w:val="002B19EA"/>
    <w:rsid w:val="002B1B91"/>
    <w:rsid w:val="002B1B98"/>
    <w:rsid w:val="002B1D78"/>
    <w:rsid w:val="002B2009"/>
    <w:rsid w:val="002B20DF"/>
    <w:rsid w:val="002B21B2"/>
    <w:rsid w:val="002B21C6"/>
    <w:rsid w:val="002B229F"/>
    <w:rsid w:val="002B25B8"/>
    <w:rsid w:val="002B2923"/>
    <w:rsid w:val="002B2BF4"/>
    <w:rsid w:val="002B31B7"/>
    <w:rsid w:val="002B3BB1"/>
    <w:rsid w:val="002B3D8F"/>
    <w:rsid w:val="002B42B9"/>
    <w:rsid w:val="002B463F"/>
    <w:rsid w:val="002B51C5"/>
    <w:rsid w:val="002B5449"/>
    <w:rsid w:val="002B55EA"/>
    <w:rsid w:val="002B5A70"/>
    <w:rsid w:val="002B5A99"/>
    <w:rsid w:val="002B5A9F"/>
    <w:rsid w:val="002B5D5E"/>
    <w:rsid w:val="002B6222"/>
    <w:rsid w:val="002B633D"/>
    <w:rsid w:val="002B64BD"/>
    <w:rsid w:val="002B66FD"/>
    <w:rsid w:val="002B6714"/>
    <w:rsid w:val="002B6845"/>
    <w:rsid w:val="002B6A03"/>
    <w:rsid w:val="002B6BE8"/>
    <w:rsid w:val="002B78CD"/>
    <w:rsid w:val="002B7AFC"/>
    <w:rsid w:val="002C010B"/>
    <w:rsid w:val="002C0A48"/>
    <w:rsid w:val="002C0B0A"/>
    <w:rsid w:val="002C0E91"/>
    <w:rsid w:val="002C1204"/>
    <w:rsid w:val="002C1277"/>
    <w:rsid w:val="002C16E4"/>
    <w:rsid w:val="002C19AE"/>
    <w:rsid w:val="002C1C89"/>
    <w:rsid w:val="002C24F7"/>
    <w:rsid w:val="002C2A6D"/>
    <w:rsid w:val="002C2CF3"/>
    <w:rsid w:val="002C2D15"/>
    <w:rsid w:val="002C308D"/>
    <w:rsid w:val="002C323C"/>
    <w:rsid w:val="002C37AF"/>
    <w:rsid w:val="002C399B"/>
    <w:rsid w:val="002C3D4E"/>
    <w:rsid w:val="002C44AF"/>
    <w:rsid w:val="002C46B5"/>
    <w:rsid w:val="002C46EE"/>
    <w:rsid w:val="002C4B48"/>
    <w:rsid w:val="002C56EC"/>
    <w:rsid w:val="002C587F"/>
    <w:rsid w:val="002C5A84"/>
    <w:rsid w:val="002C5CF5"/>
    <w:rsid w:val="002C6531"/>
    <w:rsid w:val="002C688C"/>
    <w:rsid w:val="002C6990"/>
    <w:rsid w:val="002C6B39"/>
    <w:rsid w:val="002C7331"/>
    <w:rsid w:val="002C73F7"/>
    <w:rsid w:val="002C7808"/>
    <w:rsid w:val="002C793F"/>
    <w:rsid w:val="002C79F5"/>
    <w:rsid w:val="002C7C7B"/>
    <w:rsid w:val="002C7D94"/>
    <w:rsid w:val="002D0212"/>
    <w:rsid w:val="002D02C3"/>
    <w:rsid w:val="002D03F3"/>
    <w:rsid w:val="002D0582"/>
    <w:rsid w:val="002D07DB"/>
    <w:rsid w:val="002D07E5"/>
    <w:rsid w:val="002D0A0C"/>
    <w:rsid w:val="002D0FAD"/>
    <w:rsid w:val="002D103D"/>
    <w:rsid w:val="002D1451"/>
    <w:rsid w:val="002D160F"/>
    <w:rsid w:val="002D1617"/>
    <w:rsid w:val="002D1624"/>
    <w:rsid w:val="002D1649"/>
    <w:rsid w:val="002D167E"/>
    <w:rsid w:val="002D18CE"/>
    <w:rsid w:val="002D1D4A"/>
    <w:rsid w:val="002D1E2B"/>
    <w:rsid w:val="002D2004"/>
    <w:rsid w:val="002D20B3"/>
    <w:rsid w:val="002D20BD"/>
    <w:rsid w:val="002D22BD"/>
    <w:rsid w:val="002D2483"/>
    <w:rsid w:val="002D2E2D"/>
    <w:rsid w:val="002D2E80"/>
    <w:rsid w:val="002D3761"/>
    <w:rsid w:val="002D38A0"/>
    <w:rsid w:val="002D3BF0"/>
    <w:rsid w:val="002D3DD9"/>
    <w:rsid w:val="002D3FBA"/>
    <w:rsid w:val="002D4136"/>
    <w:rsid w:val="002D4251"/>
    <w:rsid w:val="002D429B"/>
    <w:rsid w:val="002D42AA"/>
    <w:rsid w:val="002D45D2"/>
    <w:rsid w:val="002D4646"/>
    <w:rsid w:val="002D49F4"/>
    <w:rsid w:val="002D4A1A"/>
    <w:rsid w:val="002D5070"/>
    <w:rsid w:val="002D5B10"/>
    <w:rsid w:val="002D62EA"/>
    <w:rsid w:val="002D6EB6"/>
    <w:rsid w:val="002D73C4"/>
    <w:rsid w:val="002D7DB3"/>
    <w:rsid w:val="002D7F15"/>
    <w:rsid w:val="002D7F9F"/>
    <w:rsid w:val="002E0249"/>
    <w:rsid w:val="002E0567"/>
    <w:rsid w:val="002E05E8"/>
    <w:rsid w:val="002E0BCC"/>
    <w:rsid w:val="002E0E3A"/>
    <w:rsid w:val="002E0F0D"/>
    <w:rsid w:val="002E1535"/>
    <w:rsid w:val="002E1665"/>
    <w:rsid w:val="002E18F0"/>
    <w:rsid w:val="002E1CAE"/>
    <w:rsid w:val="002E1E45"/>
    <w:rsid w:val="002E2119"/>
    <w:rsid w:val="002E225A"/>
    <w:rsid w:val="002E23DA"/>
    <w:rsid w:val="002E291C"/>
    <w:rsid w:val="002E2A58"/>
    <w:rsid w:val="002E2B6C"/>
    <w:rsid w:val="002E2C7F"/>
    <w:rsid w:val="002E2E31"/>
    <w:rsid w:val="002E2ED8"/>
    <w:rsid w:val="002E307A"/>
    <w:rsid w:val="002E3D4B"/>
    <w:rsid w:val="002E4146"/>
    <w:rsid w:val="002E4C17"/>
    <w:rsid w:val="002E4F5A"/>
    <w:rsid w:val="002E5132"/>
    <w:rsid w:val="002E5980"/>
    <w:rsid w:val="002E60FF"/>
    <w:rsid w:val="002E6418"/>
    <w:rsid w:val="002E64EF"/>
    <w:rsid w:val="002E65D7"/>
    <w:rsid w:val="002E66CB"/>
    <w:rsid w:val="002E6E6E"/>
    <w:rsid w:val="002E734F"/>
    <w:rsid w:val="002E7505"/>
    <w:rsid w:val="002E7966"/>
    <w:rsid w:val="002E7A5B"/>
    <w:rsid w:val="002F0100"/>
    <w:rsid w:val="002F022D"/>
    <w:rsid w:val="002F04C8"/>
    <w:rsid w:val="002F050E"/>
    <w:rsid w:val="002F06A9"/>
    <w:rsid w:val="002F18E0"/>
    <w:rsid w:val="002F1FDD"/>
    <w:rsid w:val="002F29C9"/>
    <w:rsid w:val="002F2B35"/>
    <w:rsid w:val="002F2CAB"/>
    <w:rsid w:val="002F33A7"/>
    <w:rsid w:val="002F33EB"/>
    <w:rsid w:val="002F355C"/>
    <w:rsid w:val="002F3778"/>
    <w:rsid w:val="002F3FD4"/>
    <w:rsid w:val="002F4042"/>
    <w:rsid w:val="002F445A"/>
    <w:rsid w:val="002F45F0"/>
    <w:rsid w:val="002F4609"/>
    <w:rsid w:val="002F4676"/>
    <w:rsid w:val="002F4690"/>
    <w:rsid w:val="002F46B5"/>
    <w:rsid w:val="002F47A7"/>
    <w:rsid w:val="002F47DC"/>
    <w:rsid w:val="002F522C"/>
    <w:rsid w:val="002F5324"/>
    <w:rsid w:val="002F654C"/>
    <w:rsid w:val="002F6669"/>
    <w:rsid w:val="002F6E5C"/>
    <w:rsid w:val="002F6ECC"/>
    <w:rsid w:val="002F6FFE"/>
    <w:rsid w:val="002F70B8"/>
    <w:rsid w:val="002F7627"/>
    <w:rsid w:val="002F76B2"/>
    <w:rsid w:val="002F78D3"/>
    <w:rsid w:val="00300160"/>
    <w:rsid w:val="003005A7"/>
    <w:rsid w:val="0030094D"/>
    <w:rsid w:val="00300B2A"/>
    <w:rsid w:val="00300FE4"/>
    <w:rsid w:val="00301838"/>
    <w:rsid w:val="003018FD"/>
    <w:rsid w:val="003019C7"/>
    <w:rsid w:val="00301FBA"/>
    <w:rsid w:val="00302013"/>
    <w:rsid w:val="00302135"/>
    <w:rsid w:val="0030217C"/>
    <w:rsid w:val="00302322"/>
    <w:rsid w:val="00302921"/>
    <w:rsid w:val="00302D1D"/>
    <w:rsid w:val="00302DC7"/>
    <w:rsid w:val="00302E8E"/>
    <w:rsid w:val="00302EC4"/>
    <w:rsid w:val="00303266"/>
    <w:rsid w:val="00303899"/>
    <w:rsid w:val="00303A52"/>
    <w:rsid w:val="00303A7D"/>
    <w:rsid w:val="00303AB2"/>
    <w:rsid w:val="00303AB7"/>
    <w:rsid w:val="00303CA8"/>
    <w:rsid w:val="00303DE5"/>
    <w:rsid w:val="00303EAE"/>
    <w:rsid w:val="0030412A"/>
    <w:rsid w:val="00304998"/>
    <w:rsid w:val="00304B3E"/>
    <w:rsid w:val="00304FFF"/>
    <w:rsid w:val="00305344"/>
    <w:rsid w:val="00305D43"/>
    <w:rsid w:val="00306119"/>
    <w:rsid w:val="003061AE"/>
    <w:rsid w:val="00306559"/>
    <w:rsid w:val="00306642"/>
    <w:rsid w:val="00306CDC"/>
    <w:rsid w:val="00306DB4"/>
    <w:rsid w:val="00306E6F"/>
    <w:rsid w:val="00307172"/>
    <w:rsid w:val="003075CD"/>
    <w:rsid w:val="003076C3"/>
    <w:rsid w:val="00307812"/>
    <w:rsid w:val="003078B7"/>
    <w:rsid w:val="00307998"/>
    <w:rsid w:val="003102B7"/>
    <w:rsid w:val="00310759"/>
    <w:rsid w:val="003108E5"/>
    <w:rsid w:val="00310A48"/>
    <w:rsid w:val="00310A9E"/>
    <w:rsid w:val="00310B97"/>
    <w:rsid w:val="00311087"/>
    <w:rsid w:val="00311EB9"/>
    <w:rsid w:val="003124E9"/>
    <w:rsid w:val="0031256F"/>
    <w:rsid w:val="00313106"/>
    <w:rsid w:val="0031344E"/>
    <w:rsid w:val="00313739"/>
    <w:rsid w:val="003142DB"/>
    <w:rsid w:val="0031432F"/>
    <w:rsid w:val="003148E5"/>
    <w:rsid w:val="003155C3"/>
    <w:rsid w:val="003155CC"/>
    <w:rsid w:val="00315BAF"/>
    <w:rsid w:val="003163A5"/>
    <w:rsid w:val="00316C31"/>
    <w:rsid w:val="00316C54"/>
    <w:rsid w:val="00317307"/>
    <w:rsid w:val="0031759F"/>
    <w:rsid w:val="003200B1"/>
    <w:rsid w:val="003201B3"/>
    <w:rsid w:val="003203A6"/>
    <w:rsid w:val="00320566"/>
    <w:rsid w:val="003206E4"/>
    <w:rsid w:val="00320CC8"/>
    <w:rsid w:val="00321096"/>
    <w:rsid w:val="00321150"/>
    <w:rsid w:val="00321321"/>
    <w:rsid w:val="00321CB4"/>
    <w:rsid w:val="00321ED5"/>
    <w:rsid w:val="003224BC"/>
    <w:rsid w:val="00322611"/>
    <w:rsid w:val="00322FEC"/>
    <w:rsid w:val="003232E9"/>
    <w:rsid w:val="003236E9"/>
    <w:rsid w:val="00323BB2"/>
    <w:rsid w:val="00323E9B"/>
    <w:rsid w:val="00323FA0"/>
    <w:rsid w:val="00323FA5"/>
    <w:rsid w:val="0032450B"/>
    <w:rsid w:val="003245E6"/>
    <w:rsid w:val="00324B44"/>
    <w:rsid w:val="003250BB"/>
    <w:rsid w:val="003254C5"/>
    <w:rsid w:val="003254DE"/>
    <w:rsid w:val="003256AE"/>
    <w:rsid w:val="003257F6"/>
    <w:rsid w:val="0032593C"/>
    <w:rsid w:val="00326024"/>
    <w:rsid w:val="0032605E"/>
    <w:rsid w:val="003263E2"/>
    <w:rsid w:val="003266E3"/>
    <w:rsid w:val="00326D72"/>
    <w:rsid w:val="00326E55"/>
    <w:rsid w:val="00326E97"/>
    <w:rsid w:val="003271A9"/>
    <w:rsid w:val="00327512"/>
    <w:rsid w:val="00327988"/>
    <w:rsid w:val="00327C26"/>
    <w:rsid w:val="00327D10"/>
    <w:rsid w:val="0033050C"/>
    <w:rsid w:val="003307E2"/>
    <w:rsid w:val="00330CB2"/>
    <w:rsid w:val="00331359"/>
    <w:rsid w:val="00331539"/>
    <w:rsid w:val="00331904"/>
    <w:rsid w:val="00331A44"/>
    <w:rsid w:val="00331BCA"/>
    <w:rsid w:val="00331EB1"/>
    <w:rsid w:val="0033223E"/>
    <w:rsid w:val="00332D8F"/>
    <w:rsid w:val="00333A20"/>
    <w:rsid w:val="00333FEC"/>
    <w:rsid w:val="003340ED"/>
    <w:rsid w:val="003342DE"/>
    <w:rsid w:val="00334300"/>
    <w:rsid w:val="003348E1"/>
    <w:rsid w:val="00334C89"/>
    <w:rsid w:val="00334CEC"/>
    <w:rsid w:val="00334E08"/>
    <w:rsid w:val="00334F5A"/>
    <w:rsid w:val="00335067"/>
    <w:rsid w:val="00335151"/>
    <w:rsid w:val="00335734"/>
    <w:rsid w:val="003359A6"/>
    <w:rsid w:val="00335FF4"/>
    <w:rsid w:val="0033650E"/>
    <w:rsid w:val="00336978"/>
    <w:rsid w:val="003369DF"/>
    <w:rsid w:val="00336A1C"/>
    <w:rsid w:val="00336E15"/>
    <w:rsid w:val="003371B9"/>
    <w:rsid w:val="00337561"/>
    <w:rsid w:val="00337874"/>
    <w:rsid w:val="00340C43"/>
    <w:rsid w:val="00340CD3"/>
    <w:rsid w:val="00340E05"/>
    <w:rsid w:val="003416F1"/>
    <w:rsid w:val="00341C7C"/>
    <w:rsid w:val="00341E85"/>
    <w:rsid w:val="00341FB1"/>
    <w:rsid w:val="003420F8"/>
    <w:rsid w:val="00342365"/>
    <w:rsid w:val="003423A5"/>
    <w:rsid w:val="00342795"/>
    <w:rsid w:val="003427ED"/>
    <w:rsid w:val="00342937"/>
    <w:rsid w:val="003430D0"/>
    <w:rsid w:val="00343365"/>
    <w:rsid w:val="00343A1A"/>
    <w:rsid w:val="00343B31"/>
    <w:rsid w:val="00343E82"/>
    <w:rsid w:val="0034401D"/>
    <w:rsid w:val="0034421A"/>
    <w:rsid w:val="003444EB"/>
    <w:rsid w:val="00344B72"/>
    <w:rsid w:val="00345396"/>
    <w:rsid w:val="00345F1F"/>
    <w:rsid w:val="0034608E"/>
    <w:rsid w:val="003463CE"/>
    <w:rsid w:val="00346637"/>
    <w:rsid w:val="0034663F"/>
    <w:rsid w:val="003467FD"/>
    <w:rsid w:val="003469AF"/>
    <w:rsid w:val="00346AF5"/>
    <w:rsid w:val="00346FE6"/>
    <w:rsid w:val="00346FE7"/>
    <w:rsid w:val="003475A9"/>
    <w:rsid w:val="00347624"/>
    <w:rsid w:val="003476C7"/>
    <w:rsid w:val="00347C01"/>
    <w:rsid w:val="00347C12"/>
    <w:rsid w:val="003502F3"/>
    <w:rsid w:val="003504EC"/>
    <w:rsid w:val="00350C0D"/>
    <w:rsid w:val="00350F5E"/>
    <w:rsid w:val="00351233"/>
    <w:rsid w:val="00351326"/>
    <w:rsid w:val="003516C6"/>
    <w:rsid w:val="00351718"/>
    <w:rsid w:val="00351D10"/>
    <w:rsid w:val="00351EC8"/>
    <w:rsid w:val="00352329"/>
    <w:rsid w:val="003529F4"/>
    <w:rsid w:val="00352E61"/>
    <w:rsid w:val="00352EC3"/>
    <w:rsid w:val="0035305C"/>
    <w:rsid w:val="003530CF"/>
    <w:rsid w:val="00353397"/>
    <w:rsid w:val="003533AC"/>
    <w:rsid w:val="00353591"/>
    <w:rsid w:val="003537FB"/>
    <w:rsid w:val="00353F84"/>
    <w:rsid w:val="00354026"/>
    <w:rsid w:val="003541B8"/>
    <w:rsid w:val="0035430F"/>
    <w:rsid w:val="00354555"/>
    <w:rsid w:val="00354AF5"/>
    <w:rsid w:val="00354C8C"/>
    <w:rsid w:val="00354F95"/>
    <w:rsid w:val="003559E8"/>
    <w:rsid w:val="00355B06"/>
    <w:rsid w:val="003569B9"/>
    <w:rsid w:val="00356BC5"/>
    <w:rsid w:val="00356F30"/>
    <w:rsid w:val="00356F3B"/>
    <w:rsid w:val="0035757F"/>
    <w:rsid w:val="0035765D"/>
    <w:rsid w:val="003576F2"/>
    <w:rsid w:val="00357D23"/>
    <w:rsid w:val="00357F17"/>
    <w:rsid w:val="00360670"/>
    <w:rsid w:val="003608D2"/>
    <w:rsid w:val="00360C72"/>
    <w:rsid w:val="00360F6D"/>
    <w:rsid w:val="003615DA"/>
    <w:rsid w:val="0036170C"/>
    <w:rsid w:val="00361A2A"/>
    <w:rsid w:val="00361B44"/>
    <w:rsid w:val="00361C8C"/>
    <w:rsid w:val="00361E5E"/>
    <w:rsid w:val="0036219D"/>
    <w:rsid w:val="0036246F"/>
    <w:rsid w:val="003624F6"/>
    <w:rsid w:val="00362602"/>
    <w:rsid w:val="00362A58"/>
    <w:rsid w:val="00362B2F"/>
    <w:rsid w:val="00362D98"/>
    <w:rsid w:val="00363A7B"/>
    <w:rsid w:val="00363C41"/>
    <w:rsid w:val="00364610"/>
    <w:rsid w:val="003648B3"/>
    <w:rsid w:val="00364A9D"/>
    <w:rsid w:val="00364EA7"/>
    <w:rsid w:val="00364EC4"/>
    <w:rsid w:val="00364EE9"/>
    <w:rsid w:val="00365D3E"/>
    <w:rsid w:val="0036622A"/>
    <w:rsid w:val="0036622F"/>
    <w:rsid w:val="0036671D"/>
    <w:rsid w:val="00366961"/>
    <w:rsid w:val="00366D6A"/>
    <w:rsid w:val="00366E25"/>
    <w:rsid w:val="00366F2E"/>
    <w:rsid w:val="00367007"/>
    <w:rsid w:val="003675E2"/>
    <w:rsid w:val="003675F8"/>
    <w:rsid w:val="0036761D"/>
    <w:rsid w:val="00367EDD"/>
    <w:rsid w:val="0037012C"/>
    <w:rsid w:val="003703D9"/>
    <w:rsid w:val="003707CF"/>
    <w:rsid w:val="00370944"/>
    <w:rsid w:val="00370BB4"/>
    <w:rsid w:val="0037110A"/>
    <w:rsid w:val="00371136"/>
    <w:rsid w:val="003712DF"/>
    <w:rsid w:val="003714DB"/>
    <w:rsid w:val="003716BE"/>
    <w:rsid w:val="0037183F"/>
    <w:rsid w:val="00371AE0"/>
    <w:rsid w:val="00372102"/>
    <w:rsid w:val="00372264"/>
    <w:rsid w:val="0037228E"/>
    <w:rsid w:val="003723D6"/>
    <w:rsid w:val="00372529"/>
    <w:rsid w:val="0037258A"/>
    <w:rsid w:val="00372AF7"/>
    <w:rsid w:val="00372B16"/>
    <w:rsid w:val="00372F5B"/>
    <w:rsid w:val="00373DE9"/>
    <w:rsid w:val="003747C9"/>
    <w:rsid w:val="00374860"/>
    <w:rsid w:val="00374C12"/>
    <w:rsid w:val="00374D89"/>
    <w:rsid w:val="00374DB7"/>
    <w:rsid w:val="003757EB"/>
    <w:rsid w:val="00375852"/>
    <w:rsid w:val="00375B8F"/>
    <w:rsid w:val="00375BB3"/>
    <w:rsid w:val="00375DE3"/>
    <w:rsid w:val="00376B1D"/>
    <w:rsid w:val="00376C86"/>
    <w:rsid w:val="0037729D"/>
    <w:rsid w:val="0037732D"/>
    <w:rsid w:val="00377433"/>
    <w:rsid w:val="003776A8"/>
    <w:rsid w:val="00377A54"/>
    <w:rsid w:val="00377BAA"/>
    <w:rsid w:val="00377ED0"/>
    <w:rsid w:val="00377FFC"/>
    <w:rsid w:val="0038048C"/>
    <w:rsid w:val="00380668"/>
    <w:rsid w:val="003807F1"/>
    <w:rsid w:val="0038094D"/>
    <w:rsid w:val="003809CE"/>
    <w:rsid w:val="00380ACA"/>
    <w:rsid w:val="00380BDD"/>
    <w:rsid w:val="0038107B"/>
    <w:rsid w:val="00381195"/>
    <w:rsid w:val="00381216"/>
    <w:rsid w:val="00381323"/>
    <w:rsid w:val="0038153C"/>
    <w:rsid w:val="00381815"/>
    <w:rsid w:val="00381B34"/>
    <w:rsid w:val="00381CFF"/>
    <w:rsid w:val="00381FE2"/>
    <w:rsid w:val="00382113"/>
    <w:rsid w:val="003822EC"/>
    <w:rsid w:val="00382304"/>
    <w:rsid w:val="00382317"/>
    <w:rsid w:val="00382335"/>
    <w:rsid w:val="0038255A"/>
    <w:rsid w:val="003825D9"/>
    <w:rsid w:val="0038280A"/>
    <w:rsid w:val="0038289C"/>
    <w:rsid w:val="003829DF"/>
    <w:rsid w:val="00382EC1"/>
    <w:rsid w:val="0038307B"/>
    <w:rsid w:val="003838A7"/>
    <w:rsid w:val="00383BA7"/>
    <w:rsid w:val="00384085"/>
    <w:rsid w:val="003844A2"/>
    <w:rsid w:val="00384CB4"/>
    <w:rsid w:val="00384E5F"/>
    <w:rsid w:val="00385913"/>
    <w:rsid w:val="003859BB"/>
    <w:rsid w:val="00385C45"/>
    <w:rsid w:val="00385E1C"/>
    <w:rsid w:val="0038615F"/>
    <w:rsid w:val="00386363"/>
    <w:rsid w:val="003864EA"/>
    <w:rsid w:val="00386676"/>
    <w:rsid w:val="00386695"/>
    <w:rsid w:val="0038717D"/>
    <w:rsid w:val="00387360"/>
    <w:rsid w:val="00387883"/>
    <w:rsid w:val="00387904"/>
    <w:rsid w:val="00387EEA"/>
    <w:rsid w:val="003903B1"/>
    <w:rsid w:val="00390837"/>
    <w:rsid w:val="00390BAE"/>
    <w:rsid w:val="00390CCB"/>
    <w:rsid w:val="00390E9F"/>
    <w:rsid w:val="0039148B"/>
    <w:rsid w:val="0039177B"/>
    <w:rsid w:val="003917E8"/>
    <w:rsid w:val="00391973"/>
    <w:rsid w:val="00391DAB"/>
    <w:rsid w:val="00391FAA"/>
    <w:rsid w:val="00392075"/>
    <w:rsid w:val="00392C34"/>
    <w:rsid w:val="00392FDF"/>
    <w:rsid w:val="0039309C"/>
    <w:rsid w:val="003931BC"/>
    <w:rsid w:val="003932EB"/>
    <w:rsid w:val="00393441"/>
    <w:rsid w:val="0039362B"/>
    <w:rsid w:val="00393B0F"/>
    <w:rsid w:val="00393E88"/>
    <w:rsid w:val="00394459"/>
    <w:rsid w:val="00394507"/>
    <w:rsid w:val="003949FE"/>
    <w:rsid w:val="00394E16"/>
    <w:rsid w:val="00394E17"/>
    <w:rsid w:val="003953E2"/>
    <w:rsid w:val="0039583D"/>
    <w:rsid w:val="003961C6"/>
    <w:rsid w:val="00396556"/>
    <w:rsid w:val="00396D80"/>
    <w:rsid w:val="00396F28"/>
    <w:rsid w:val="00396FDB"/>
    <w:rsid w:val="00397570"/>
    <w:rsid w:val="00397791"/>
    <w:rsid w:val="003978C0"/>
    <w:rsid w:val="00397AFD"/>
    <w:rsid w:val="00397F18"/>
    <w:rsid w:val="003A00FC"/>
    <w:rsid w:val="003A01E2"/>
    <w:rsid w:val="003A1AD1"/>
    <w:rsid w:val="003A1CD3"/>
    <w:rsid w:val="003A21E5"/>
    <w:rsid w:val="003A2264"/>
    <w:rsid w:val="003A2445"/>
    <w:rsid w:val="003A2458"/>
    <w:rsid w:val="003A28ED"/>
    <w:rsid w:val="003A2B9D"/>
    <w:rsid w:val="003A2BC3"/>
    <w:rsid w:val="003A2EDE"/>
    <w:rsid w:val="003A33C5"/>
    <w:rsid w:val="003A3767"/>
    <w:rsid w:val="003A37F4"/>
    <w:rsid w:val="003A398E"/>
    <w:rsid w:val="003A3EC0"/>
    <w:rsid w:val="003A3F87"/>
    <w:rsid w:val="003A40E7"/>
    <w:rsid w:val="003A40EC"/>
    <w:rsid w:val="003A4339"/>
    <w:rsid w:val="003A440C"/>
    <w:rsid w:val="003A4907"/>
    <w:rsid w:val="003A4CE9"/>
    <w:rsid w:val="003A4DA6"/>
    <w:rsid w:val="003A55EC"/>
    <w:rsid w:val="003A5901"/>
    <w:rsid w:val="003A5AD5"/>
    <w:rsid w:val="003A5B1E"/>
    <w:rsid w:val="003A5DA5"/>
    <w:rsid w:val="003A5E81"/>
    <w:rsid w:val="003A628A"/>
    <w:rsid w:val="003A6C37"/>
    <w:rsid w:val="003A6E59"/>
    <w:rsid w:val="003A702A"/>
    <w:rsid w:val="003A70B2"/>
    <w:rsid w:val="003A7314"/>
    <w:rsid w:val="003A75DF"/>
    <w:rsid w:val="003A76A6"/>
    <w:rsid w:val="003A76CD"/>
    <w:rsid w:val="003A7DDD"/>
    <w:rsid w:val="003B00F9"/>
    <w:rsid w:val="003B0D70"/>
    <w:rsid w:val="003B10B0"/>
    <w:rsid w:val="003B1197"/>
    <w:rsid w:val="003B1BEC"/>
    <w:rsid w:val="003B1F2D"/>
    <w:rsid w:val="003B2310"/>
    <w:rsid w:val="003B259D"/>
    <w:rsid w:val="003B3054"/>
    <w:rsid w:val="003B33DB"/>
    <w:rsid w:val="003B3688"/>
    <w:rsid w:val="003B374F"/>
    <w:rsid w:val="003B39D3"/>
    <w:rsid w:val="003B3FD4"/>
    <w:rsid w:val="003B45ED"/>
    <w:rsid w:val="003B48C3"/>
    <w:rsid w:val="003B4A72"/>
    <w:rsid w:val="003B4E4D"/>
    <w:rsid w:val="003B51EC"/>
    <w:rsid w:val="003B5447"/>
    <w:rsid w:val="003B617C"/>
    <w:rsid w:val="003B6288"/>
    <w:rsid w:val="003B643B"/>
    <w:rsid w:val="003B65EC"/>
    <w:rsid w:val="003B69CE"/>
    <w:rsid w:val="003B6C1A"/>
    <w:rsid w:val="003B6ED2"/>
    <w:rsid w:val="003B7752"/>
    <w:rsid w:val="003B7CCA"/>
    <w:rsid w:val="003C01F9"/>
    <w:rsid w:val="003C087F"/>
    <w:rsid w:val="003C0D85"/>
    <w:rsid w:val="003C10E4"/>
    <w:rsid w:val="003C14B6"/>
    <w:rsid w:val="003C17EC"/>
    <w:rsid w:val="003C23E8"/>
    <w:rsid w:val="003C2404"/>
    <w:rsid w:val="003C261F"/>
    <w:rsid w:val="003C2A34"/>
    <w:rsid w:val="003C2A8E"/>
    <w:rsid w:val="003C2ED8"/>
    <w:rsid w:val="003C30E2"/>
    <w:rsid w:val="003C3114"/>
    <w:rsid w:val="003C3175"/>
    <w:rsid w:val="003C33D4"/>
    <w:rsid w:val="003C3984"/>
    <w:rsid w:val="003C3ADB"/>
    <w:rsid w:val="003C3CFC"/>
    <w:rsid w:val="003C418B"/>
    <w:rsid w:val="003C47EC"/>
    <w:rsid w:val="003C4CE6"/>
    <w:rsid w:val="003C4E80"/>
    <w:rsid w:val="003C5999"/>
    <w:rsid w:val="003C5C1F"/>
    <w:rsid w:val="003C5F75"/>
    <w:rsid w:val="003C618E"/>
    <w:rsid w:val="003C6684"/>
    <w:rsid w:val="003C66EB"/>
    <w:rsid w:val="003C672A"/>
    <w:rsid w:val="003C679C"/>
    <w:rsid w:val="003C7076"/>
    <w:rsid w:val="003C70C9"/>
    <w:rsid w:val="003C723E"/>
    <w:rsid w:val="003C72C6"/>
    <w:rsid w:val="003C7559"/>
    <w:rsid w:val="003C77A2"/>
    <w:rsid w:val="003D05DF"/>
    <w:rsid w:val="003D077C"/>
    <w:rsid w:val="003D083E"/>
    <w:rsid w:val="003D0C14"/>
    <w:rsid w:val="003D0CDD"/>
    <w:rsid w:val="003D1133"/>
    <w:rsid w:val="003D1475"/>
    <w:rsid w:val="003D1BE7"/>
    <w:rsid w:val="003D209E"/>
    <w:rsid w:val="003D22ED"/>
    <w:rsid w:val="003D2346"/>
    <w:rsid w:val="003D2B5D"/>
    <w:rsid w:val="003D327E"/>
    <w:rsid w:val="003D385D"/>
    <w:rsid w:val="003D3EFE"/>
    <w:rsid w:val="003D3F4D"/>
    <w:rsid w:val="003D40E7"/>
    <w:rsid w:val="003D43DF"/>
    <w:rsid w:val="003D4539"/>
    <w:rsid w:val="003D4D3F"/>
    <w:rsid w:val="003D52E8"/>
    <w:rsid w:val="003D546B"/>
    <w:rsid w:val="003D54C9"/>
    <w:rsid w:val="003D5739"/>
    <w:rsid w:val="003D59BD"/>
    <w:rsid w:val="003D5D7B"/>
    <w:rsid w:val="003D61E3"/>
    <w:rsid w:val="003D62A3"/>
    <w:rsid w:val="003D6411"/>
    <w:rsid w:val="003D69C1"/>
    <w:rsid w:val="003D6BE7"/>
    <w:rsid w:val="003D6F03"/>
    <w:rsid w:val="003D79B7"/>
    <w:rsid w:val="003D79ED"/>
    <w:rsid w:val="003D7B30"/>
    <w:rsid w:val="003D7DB1"/>
    <w:rsid w:val="003E00D3"/>
    <w:rsid w:val="003E0132"/>
    <w:rsid w:val="003E0256"/>
    <w:rsid w:val="003E04E3"/>
    <w:rsid w:val="003E078C"/>
    <w:rsid w:val="003E0D9F"/>
    <w:rsid w:val="003E0ECB"/>
    <w:rsid w:val="003E0EF4"/>
    <w:rsid w:val="003E120E"/>
    <w:rsid w:val="003E132C"/>
    <w:rsid w:val="003E1552"/>
    <w:rsid w:val="003E17B6"/>
    <w:rsid w:val="003E1802"/>
    <w:rsid w:val="003E191A"/>
    <w:rsid w:val="003E218C"/>
    <w:rsid w:val="003E24F1"/>
    <w:rsid w:val="003E2ED0"/>
    <w:rsid w:val="003E31FD"/>
    <w:rsid w:val="003E36EC"/>
    <w:rsid w:val="003E3CBE"/>
    <w:rsid w:val="003E3FB7"/>
    <w:rsid w:val="003E457F"/>
    <w:rsid w:val="003E460B"/>
    <w:rsid w:val="003E4632"/>
    <w:rsid w:val="003E4661"/>
    <w:rsid w:val="003E49B4"/>
    <w:rsid w:val="003E4E61"/>
    <w:rsid w:val="003E5036"/>
    <w:rsid w:val="003E503B"/>
    <w:rsid w:val="003E50EF"/>
    <w:rsid w:val="003E539A"/>
    <w:rsid w:val="003E576E"/>
    <w:rsid w:val="003E57DD"/>
    <w:rsid w:val="003E5847"/>
    <w:rsid w:val="003E5A6F"/>
    <w:rsid w:val="003E5D0A"/>
    <w:rsid w:val="003E62B5"/>
    <w:rsid w:val="003E6898"/>
    <w:rsid w:val="003E6A09"/>
    <w:rsid w:val="003E6AFB"/>
    <w:rsid w:val="003E6E8A"/>
    <w:rsid w:val="003E6F1D"/>
    <w:rsid w:val="003E6FF9"/>
    <w:rsid w:val="003E70B2"/>
    <w:rsid w:val="003E744E"/>
    <w:rsid w:val="003E7526"/>
    <w:rsid w:val="003E7829"/>
    <w:rsid w:val="003E7C1F"/>
    <w:rsid w:val="003E7E5D"/>
    <w:rsid w:val="003E7E7F"/>
    <w:rsid w:val="003F0161"/>
    <w:rsid w:val="003F0D5E"/>
    <w:rsid w:val="003F1853"/>
    <w:rsid w:val="003F1C4B"/>
    <w:rsid w:val="003F1E0E"/>
    <w:rsid w:val="003F2304"/>
    <w:rsid w:val="003F242E"/>
    <w:rsid w:val="003F2606"/>
    <w:rsid w:val="003F2E28"/>
    <w:rsid w:val="003F2EEE"/>
    <w:rsid w:val="003F30AC"/>
    <w:rsid w:val="003F345F"/>
    <w:rsid w:val="003F36CF"/>
    <w:rsid w:val="003F3827"/>
    <w:rsid w:val="003F38AB"/>
    <w:rsid w:val="003F3D66"/>
    <w:rsid w:val="003F41D1"/>
    <w:rsid w:val="003F48C7"/>
    <w:rsid w:val="003F51C5"/>
    <w:rsid w:val="003F5208"/>
    <w:rsid w:val="003F5ADF"/>
    <w:rsid w:val="003F5C75"/>
    <w:rsid w:val="003F62C0"/>
    <w:rsid w:val="003F6681"/>
    <w:rsid w:val="003F73C0"/>
    <w:rsid w:val="003F7474"/>
    <w:rsid w:val="003F7639"/>
    <w:rsid w:val="003F7DDF"/>
    <w:rsid w:val="00400186"/>
    <w:rsid w:val="0040092C"/>
    <w:rsid w:val="00401196"/>
    <w:rsid w:val="00401754"/>
    <w:rsid w:val="00401A94"/>
    <w:rsid w:val="00402441"/>
    <w:rsid w:val="004027FE"/>
    <w:rsid w:val="00402C20"/>
    <w:rsid w:val="00403C3C"/>
    <w:rsid w:val="00403F59"/>
    <w:rsid w:val="00404445"/>
    <w:rsid w:val="004046C9"/>
    <w:rsid w:val="00404B35"/>
    <w:rsid w:val="00404F13"/>
    <w:rsid w:val="00404FD5"/>
    <w:rsid w:val="004051AB"/>
    <w:rsid w:val="00405DB2"/>
    <w:rsid w:val="00405F4A"/>
    <w:rsid w:val="00405F72"/>
    <w:rsid w:val="00406502"/>
    <w:rsid w:val="00406BAA"/>
    <w:rsid w:val="00406F02"/>
    <w:rsid w:val="004071ED"/>
    <w:rsid w:val="004073A0"/>
    <w:rsid w:val="004073AA"/>
    <w:rsid w:val="00407458"/>
    <w:rsid w:val="004078FE"/>
    <w:rsid w:val="00407C4A"/>
    <w:rsid w:val="00410675"/>
    <w:rsid w:val="0041069E"/>
    <w:rsid w:val="00410BDD"/>
    <w:rsid w:val="00410CE3"/>
    <w:rsid w:val="00411113"/>
    <w:rsid w:val="00411631"/>
    <w:rsid w:val="0041176A"/>
    <w:rsid w:val="004122FC"/>
    <w:rsid w:val="00412643"/>
    <w:rsid w:val="00412673"/>
    <w:rsid w:val="00413292"/>
    <w:rsid w:val="00413437"/>
    <w:rsid w:val="0041395A"/>
    <w:rsid w:val="00413C65"/>
    <w:rsid w:val="00414029"/>
    <w:rsid w:val="0041419A"/>
    <w:rsid w:val="004146F9"/>
    <w:rsid w:val="00415130"/>
    <w:rsid w:val="00416060"/>
    <w:rsid w:val="0041660F"/>
    <w:rsid w:val="00416CDE"/>
    <w:rsid w:val="00416D63"/>
    <w:rsid w:val="0041721B"/>
    <w:rsid w:val="0041754E"/>
    <w:rsid w:val="00420003"/>
    <w:rsid w:val="00420A49"/>
    <w:rsid w:val="00420DD8"/>
    <w:rsid w:val="004218F3"/>
    <w:rsid w:val="00421C58"/>
    <w:rsid w:val="00422084"/>
    <w:rsid w:val="0042208B"/>
    <w:rsid w:val="004221C3"/>
    <w:rsid w:val="00422835"/>
    <w:rsid w:val="00422E76"/>
    <w:rsid w:val="00422F79"/>
    <w:rsid w:val="00423396"/>
    <w:rsid w:val="004235F1"/>
    <w:rsid w:val="004242C9"/>
    <w:rsid w:val="0042495D"/>
    <w:rsid w:val="00424E6D"/>
    <w:rsid w:val="00424F73"/>
    <w:rsid w:val="00424FF8"/>
    <w:rsid w:val="00425922"/>
    <w:rsid w:val="00425BA9"/>
    <w:rsid w:val="00426921"/>
    <w:rsid w:val="00426D79"/>
    <w:rsid w:val="004271A3"/>
    <w:rsid w:val="00427246"/>
    <w:rsid w:val="004275D6"/>
    <w:rsid w:val="00427AD9"/>
    <w:rsid w:val="00427C46"/>
    <w:rsid w:val="00427E65"/>
    <w:rsid w:val="00430096"/>
    <w:rsid w:val="0043078C"/>
    <w:rsid w:val="004308A2"/>
    <w:rsid w:val="00430BB6"/>
    <w:rsid w:val="00430C33"/>
    <w:rsid w:val="0043166B"/>
    <w:rsid w:val="00431717"/>
    <w:rsid w:val="004317BD"/>
    <w:rsid w:val="004318AA"/>
    <w:rsid w:val="00431A4F"/>
    <w:rsid w:val="00431C60"/>
    <w:rsid w:val="00431D36"/>
    <w:rsid w:val="004321CF"/>
    <w:rsid w:val="0043262C"/>
    <w:rsid w:val="004328C3"/>
    <w:rsid w:val="00432D2E"/>
    <w:rsid w:val="00433596"/>
    <w:rsid w:val="0043378A"/>
    <w:rsid w:val="00433C58"/>
    <w:rsid w:val="00433CE0"/>
    <w:rsid w:val="00433F9F"/>
    <w:rsid w:val="00434545"/>
    <w:rsid w:val="0043483C"/>
    <w:rsid w:val="00434B33"/>
    <w:rsid w:val="00434E5F"/>
    <w:rsid w:val="00434ECF"/>
    <w:rsid w:val="0043516D"/>
    <w:rsid w:val="004352C3"/>
    <w:rsid w:val="00435319"/>
    <w:rsid w:val="00435438"/>
    <w:rsid w:val="0043588F"/>
    <w:rsid w:val="00436198"/>
    <w:rsid w:val="004362A7"/>
    <w:rsid w:val="00436B58"/>
    <w:rsid w:val="00436CB4"/>
    <w:rsid w:val="0043748A"/>
    <w:rsid w:val="004375C7"/>
    <w:rsid w:val="004379D3"/>
    <w:rsid w:val="00437E91"/>
    <w:rsid w:val="00437EED"/>
    <w:rsid w:val="004402DE"/>
    <w:rsid w:val="0044046A"/>
    <w:rsid w:val="00440AF5"/>
    <w:rsid w:val="00440EBC"/>
    <w:rsid w:val="00440FCD"/>
    <w:rsid w:val="004413E3"/>
    <w:rsid w:val="00441434"/>
    <w:rsid w:val="0044148B"/>
    <w:rsid w:val="0044148F"/>
    <w:rsid w:val="00441696"/>
    <w:rsid w:val="00441E20"/>
    <w:rsid w:val="004421A9"/>
    <w:rsid w:val="0044226C"/>
    <w:rsid w:val="00442727"/>
    <w:rsid w:val="004427F3"/>
    <w:rsid w:val="00442944"/>
    <w:rsid w:val="00443419"/>
    <w:rsid w:val="004434B6"/>
    <w:rsid w:val="0044388E"/>
    <w:rsid w:val="00443D5D"/>
    <w:rsid w:val="00443EB7"/>
    <w:rsid w:val="00443F28"/>
    <w:rsid w:val="004442A8"/>
    <w:rsid w:val="00444466"/>
    <w:rsid w:val="00444591"/>
    <w:rsid w:val="0044491A"/>
    <w:rsid w:val="004452A0"/>
    <w:rsid w:val="00445506"/>
    <w:rsid w:val="0044564F"/>
    <w:rsid w:val="00445857"/>
    <w:rsid w:val="00445C0E"/>
    <w:rsid w:val="00445D73"/>
    <w:rsid w:val="00445F01"/>
    <w:rsid w:val="00445F7E"/>
    <w:rsid w:val="00446734"/>
    <w:rsid w:val="00446BA2"/>
    <w:rsid w:val="00446C54"/>
    <w:rsid w:val="00446CD8"/>
    <w:rsid w:val="0044704E"/>
    <w:rsid w:val="00447839"/>
    <w:rsid w:val="00447ABE"/>
    <w:rsid w:val="00447E8D"/>
    <w:rsid w:val="004500F1"/>
    <w:rsid w:val="00450179"/>
    <w:rsid w:val="0045032D"/>
    <w:rsid w:val="0045074E"/>
    <w:rsid w:val="004509FA"/>
    <w:rsid w:val="00450BE6"/>
    <w:rsid w:val="00450E74"/>
    <w:rsid w:val="00451235"/>
    <w:rsid w:val="00452100"/>
    <w:rsid w:val="004527A2"/>
    <w:rsid w:val="004527B0"/>
    <w:rsid w:val="004527EF"/>
    <w:rsid w:val="00452954"/>
    <w:rsid w:val="00452BF9"/>
    <w:rsid w:val="00452FC4"/>
    <w:rsid w:val="00453A3D"/>
    <w:rsid w:val="00453A56"/>
    <w:rsid w:val="00453BBD"/>
    <w:rsid w:val="00453F87"/>
    <w:rsid w:val="004545FD"/>
    <w:rsid w:val="0045463E"/>
    <w:rsid w:val="00454851"/>
    <w:rsid w:val="004549CA"/>
    <w:rsid w:val="0045576C"/>
    <w:rsid w:val="00455787"/>
    <w:rsid w:val="00455A59"/>
    <w:rsid w:val="00455F57"/>
    <w:rsid w:val="0045665A"/>
    <w:rsid w:val="00456926"/>
    <w:rsid w:val="004569BB"/>
    <w:rsid w:val="00456B19"/>
    <w:rsid w:val="00456C69"/>
    <w:rsid w:val="00456E39"/>
    <w:rsid w:val="0045700C"/>
    <w:rsid w:val="004570CF"/>
    <w:rsid w:val="004571D2"/>
    <w:rsid w:val="004576E7"/>
    <w:rsid w:val="004578FA"/>
    <w:rsid w:val="00457AFD"/>
    <w:rsid w:val="00460331"/>
    <w:rsid w:val="00461142"/>
    <w:rsid w:val="004613E4"/>
    <w:rsid w:val="0046153A"/>
    <w:rsid w:val="00461B32"/>
    <w:rsid w:val="004623FA"/>
    <w:rsid w:val="00462E4F"/>
    <w:rsid w:val="004630D2"/>
    <w:rsid w:val="004632DB"/>
    <w:rsid w:val="004632E7"/>
    <w:rsid w:val="00463AA1"/>
    <w:rsid w:val="00463F48"/>
    <w:rsid w:val="004641B5"/>
    <w:rsid w:val="0046498E"/>
    <w:rsid w:val="00464AD6"/>
    <w:rsid w:val="004651E9"/>
    <w:rsid w:val="004658EE"/>
    <w:rsid w:val="00465A1A"/>
    <w:rsid w:val="00465FED"/>
    <w:rsid w:val="00466318"/>
    <w:rsid w:val="004663B8"/>
    <w:rsid w:val="00466760"/>
    <w:rsid w:val="00467429"/>
    <w:rsid w:val="00467939"/>
    <w:rsid w:val="00467BBC"/>
    <w:rsid w:val="00467E9C"/>
    <w:rsid w:val="004703BF"/>
    <w:rsid w:val="004704BC"/>
    <w:rsid w:val="00470717"/>
    <w:rsid w:val="00470840"/>
    <w:rsid w:val="00471176"/>
    <w:rsid w:val="0047130B"/>
    <w:rsid w:val="00472048"/>
    <w:rsid w:val="004720A5"/>
    <w:rsid w:val="0047248F"/>
    <w:rsid w:val="004728D8"/>
    <w:rsid w:val="00472922"/>
    <w:rsid w:val="00472EE0"/>
    <w:rsid w:val="004731F3"/>
    <w:rsid w:val="004732F1"/>
    <w:rsid w:val="00473400"/>
    <w:rsid w:val="00473665"/>
    <w:rsid w:val="00473972"/>
    <w:rsid w:val="00473C88"/>
    <w:rsid w:val="00473E88"/>
    <w:rsid w:val="00473F79"/>
    <w:rsid w:val="004740A0"/>
    <w:rsid w:val="00474490"/>
    <w:rsid w:val="00474562"/>
    <w:rsid w:val="00474B15"/>
    <w:rsid w:val="00474D89"/>
    <w:rsid w:val="00474F38"/>
    <w:rsid w:val="004754AC"/>
    <w:rsid w:val="00475A10"/>
    <w:rsid w:val="00476456"/>
    <w:rsid w:val="00476966"/>
    <w:rsid w:val="004773A8"/>
    <w:rsid w:val="00477A24"/>
    <w:rsid w:val="004800EC"/>
    <w:rsid w:val="004806F7"/>
    <w:rsid w:val="00480858"/>
    <w:rsid w:val="004808A3"/>
    <w:rsid w:val="00480AE5"/>
    <w:rsid w:val="00480E7A"/>
    <w:rsid w:val="00480FAA"/>
    <w:rsid w:val="00481021"/>
    <w:rsid w:val="004814BA"/>
    <w:rsid w:val="00481642"/>
    <w:rsid w:val="00481DE0"/>
    <w:rsid w:val="0048215C"/>
    <w:rsid w:val="00482554"/>
    <w:rsid w:val="004826E7"/>
    <w:rsid w:val="00482BCC"/>
    <w:rsid w:val="00482E03"/>
    <w:rsid w:val="0048323C"/>
    <w:rsid w:val="00483B68"/>
    <w:rsid w:val="00483EE7"/>
    <w:rsid w:val="0048425A"/>
    <w:rsid w:val="00484997"/>
    <w:rsid w:val="00484E7B"/>
    <w:rsid w:val="004850B4"/>
    <w:rsid w:val="00485280"/>
    <w:rsid w:val="00485645"/>
    <w:rsid w:val="004856B9"/>
    <w:rsid w:val="00485C67"/>
    <w:rsid w:val="0048638C"/>
    <w:rsid w:val="00486804"/>
    <w:rsid w:val="00486C2E"/>
    <w:rsid w:val="00486D97"/>
    <w:rsid w:val="0048751B"/>
    <w:rsid w:val="004875BA"/>
    <w:rsid w:val="0048793B"/>
    <w:rsid w:val="00487BB2"/>
    <w:rsid w:val="0049026D"/>
    <w:rsid w:val="00490588"/>
    <w:rsid w:val="00490C2E"/>
    <w:rsid w:val="00490E46"/>
    <w:rsid w:val="0049118D"/>
    <w:rsid w:val="00491864"/>
    <w:rsid w:val="004919B3"/>
    <w:rsid w:val="00491EFA"/>
    <w:rsid w:val="0049264A"/>
    <w:rsid w:val="00492850"/>
    <w:rsid w:val="00492ABC"/>
    <w:rsid w:val="00492B2A"/>
    <w:rsid w:val="00492D2A"/>
    <w:rsid w:val="004930C0"/>
    <w:rsid w:val="0049392A"/>
    <w:rsid w:val="00493C0C"/>
    <w:rsid w:val="00493CBA"/>
    <w:rsid w:val="004941A6"/>
    <w:rsid w:val="0049446B"/>
    <w:rsid w:val="00494868"/>
    <w:rsid w:val="00494BE4"/>
    <w:rsid w:val="004950FD"/>
    <w:rsid w:val="0049540A"/>
    <w:rsid w:val="0049570C"/>
    <w:rsid w:val="00495807"/>
    <w:rsid w:val="00495A7E"/>
    <w:rsid w:val="00495EC3"/>
    <w:rsid w:val="00496230"/>
    <w:rsid w:val="004966C8"/>
    <w:rsid w:val="00496D46"/>
    <w:rsid w:val="00496EAF"/>
    <w:rsid w:val="00496F73"/>
    <w:rsid w:val="004972D5"/>
    <w:rsid w:val="00497787"/>
    <w:rsid w:val="004978FF"/>
    <w:rsid w:val="00497F3D"/>
    <w:rsid w:val="004A00CD"/>
    <w:rsid w:val="004A02C7"/>
    <w:rsid w:val="004A03A5"/>
    <w:rsid w:val="004A061C"/>
    <w:rsid w:val="004A07E6"/>
    <w:rsid w:val="004A07F8"/>
    <w:rsid w:val="004A097A"/>
    <w:rsid w:val="004A0CFA"/>
    <w:rsid w:val="004A15B1"/>
    <w:rsid w:val="004A173F"/>
    <w:rsid w:val="004A1891"/>
    <w:rsid w:val="004A1D95"/>
    <w:rsid w:val="004A1E1E"/>
    <w:rsid w:val="004A26D5"/>
    <w:rsid w:val="004A26F2"/>
    <w:rsid w:val="004A2A25"/>
    <w:rsid w:val="004A2C26"/>
    <w:rsid w:val="004A2C51"/>
    <w:rsid w:val="004A2DA4"/>
    <w:rsid w:val="004A3128"/>
    <w:rsid w:val="004A3551"/>
    <w:rsid w:val="004A397B"/>
    <w:rsid w:val="004A3E15"/>
    <w:rsid w:val="004A403F"/>
    <w:rsid w:val="004A42DA"/>
    <w:rsid w:val="004A4484"/>
    <w:rsid w:val="004A4552"/>
    <w:rsid w:val="004A4746"/>
    <w:rsid w:val="004A4AE7"/>
    <w:rsid w:val="004A4AF2"/>
    <w:rsid w:val="004A4C32"/>
    <w:rsid w:val="004A5141"/>
    <w:rsid w:val="004A5381"/>
    <w:rsid w:val="004A5690"/>
    <w:rsid w:val="004A56A8"/>
    <w:rsid w:val="004A5B19"/>
    <w:rsid w:val="004A6034"/>
    <w:rsid w:val="004A6039"/>
    <w:rsid w:val="004A64BC"/>
    <w:rsid w:val="004A676E"/>
    <w:rsid w:val="004A67A0"/>
    <w:rsid w:val="004A6F88"/>
    <w:rsid w:val="004A7339"/>
    <w:rsid w:val="004A73E4"/>
    <w:rsid w:val="004A77FC"/>
    <w:rsid w:val="004A79C7"/>
    <w:rsid w:val="004A7F4D"/>
    <w:rsid w:val="004B018F"/>
    <w:rsid w:val="004B1474"/>
    <w:rsid w:val="004B19E5"/>
    <w:rsid w:val="004B2ED0"/>
    <w:rsid w:val="004B36A8"/>
    <w:rsid w:val="004B37C3"/>
    <w:rsid w:val="004B3F9D"/>
    <w:rsid w:val="004B4695"/>
    <w:rsid w:val="004B4735"/>
    <w:rsid w:val="004B4889"/>
    <w:rsid w:val="004B49AC"/>
    <w:rsid w:val="004B4A5E"/>
    <w:rsid w:val="004B4C39"/>
    <w:rsid w:val="004B4E97"/>
    <w:rsid w:val="004B52C7"/>
    <w:rsid w:val="004B550B"/>
    <w:rsid w:val="004B56B9"/>
    <w:rsid w:val="004B5A5E"/>
    <w:rsid w:val="004B5F57"/>
    <w:rsid w:val="004B62E4"/>
    <w:rsid w:val="004B6302"/>
    <w:rsid w:val="004B64B6"/>
    <w:rsid w:val="004B68F8"/>
    <w:rsid w:val="004B6C0C"/>
    <w:rsid w:val="004B6D2B"/>
    <w:rsid w:val="004B7175"/>
    <w:rsid w:val="004B72F4"/>
    <w:rsid w:val="004B7413"/>
    <w:rsid w:val="004B774D"/>
    <w:rsid w:val="004B79C5"/>
    <w:rsid w:val="004B7F2D"/>
    <w:rsid w:val="004C0306"/>
    <w:rsid w:val="004C039E"/>
    <w:rsid w:val="004C0595"/>
    <w:rsid w:val="004C14DD"/>
    <w:rsid w:val="004C16B1"/>
    <w:rsid w:val="004C178A"/>
    <w:rsid w:val="004C1861"/>
    <w:rsid w:val="004C1B05"/>
    <w:rsid w:val="004C1D5B"/>
    <w:rsid w:val="004C1F40"/>
    <w:rsid w:val="004C2282"/>
    <w:rsid w:val="004C286E"/>
    <w:rsid w:val="004C2AEE"/>
    <w:rsid w:val="004C2F26"/>
    <w:rsid w:val="004C3096"/>
    <w:rsid w:val="004C3863"/>
    <w:rsid w:val="004C3D9B"/>
    <w:rsid w:val="004C40CD"/>
    <w:rsid w:val="004C4210"/>
    <w:rsid w:val="004C455F"/>
    <w:rsid w:val="004C458A"/>
    <w:rsid w:val="004C471B"/>
    <w:rsid w:val="004C4971"/>
    <w:rsid w:val="004C4FE1"/>
    <w:rsid w:val="004C51A9"/>
    <w:rsid w:val="004C5A3C"/>
    <w:rsid w:val="004C5CB5"/>
    <w:rsid w:val="004C5E1A"/>
    <w:rsid w:val="004C5E35"/>
    <w:rsid w:val="004C5F1E"/>
    <w:rsid w:val="004C6648"/>
    <w:rsid w:val="004C68CE"/>
    <w:rsid w:val="004C6F35"/>
    <w:rsid w:val="004C74C1"/>
    <w:rsid w:val="004C7F4A"/>
    <w:rsid w:val="004D1115"/>
    <w:rsid w:val="004D1245"/>
    <w:rsid w:val="004D13AD"/>
    <w:rsid w:val="004D15A2"/>
    <w:rsid w:val="004D16EA"/>
    <w:rsid w:val="004D1ECA"/>
    <w:rsid w:val="004D223A"/>
    <w:rsid w:val="004D27A8"/>
    <w:rsid w:val="004D294A"/>
    <w:rsid w:val="004D3726"/>
    <w:rsid w:val="004D37AE"/>
    <w:rsid w:val="004D3988"/>
    <w:rsid w:val="004D3E0F"/>
    <w:rsid w:val="004D3E5C"/>
    <w:rsid w:val="004D3F38"/>
    <w:rsid w:val="004D403B"/>
    <w:rsid w:val="004D4207"/>
    <w:rsid w:val="004D43A8"/>
    <w:rsid w:val="004D43D1"/>
    <w:rsid w:val="004D491C"/>
    <w:rsid w:val="004D4B5C"/>
    <w:rsid w:val="004D50C5"/>
    <w:rsid w:val="004D510C"/>
    <w:rsid w:val="004D52E4"/>
    <w:rsid w:val="004D56BC"/>
    <w:rsid w:val="004D5B9C"/>
    <w:rsid w:val="004D62F3"/>
    <w:rsid w:val="004D6359"/>
    <w:rsid w:val="004D6798"/>
    <w:rsid w:val="004D7012"/>
    <w:rsid w:val="004D704B"/>
    <w:rsid w:val="004D75D6"/>
    <w:rsid w:val="004D771E"/>
    <w:rsid w:val="004D77A1"/>
    <w:rsid w:val="004D7B7C"/>
    <w:rsid w:val="004D7F91"/>
    <w:rsid w:val="004E043F"/>
    <w:rsid w:val="004E0BFB"/>
    <w:rsid w:val="004E1227"/>
    <w:rsid w:val="004E1285"/>
    <w:rsid w:val="004E1435"/>
    <w:rsid w:val="004E178D"/>
    <w:rsid w:val="004E23FB"/>
    <w:rsid w:val="004E25CD"/>
    <w:rsid w:val="004E2AA4"/>
    <w:rsid w:val="004E2DA9"/>
    <w:rsid w:val="004E4074"/>
    <w:rsid w:val="004E4B51"/>
    <w:rsid w:val="004E543A"/>
    <w:rsid w:val="004E55B6"/>
    <w:rsid w:val="004E591B"/>
    <w:rsid w:val="004E61AF"/>
    <w:rsid w:val="004E635B"/>
    <w:rsid w:val="004E63B9"/>
    <w:rsid w:val="004E6843"/>
    <w:rsid w:val="004E6CAB"/>
    <w:rsid w:val="004E7640"/>
    <w:rsid w:val="004E765F"/>
    <w:rsid w:val="004E76CC"/>
    <w:rsid w:val="004E7758"/>
    <w:rsid w:val="004E7824"/>
    <w:rsid w:val="004E7B8B"/>
    <w:rsid w:val="004E7D1E"/>
    <w:rsid w:val="004F0896"/>
    <w:rsid w:val="004F0BA6"/>
    <w:rsid w:val="004F1172"/>
    <w:rsid w:val="004F22BA"/>
    <w:rsid w:val="004F2398"/>
    <w:rsid w:val="004F241E"/>
    <w:rsid w:val="004F2464"/>
    <w:rsid w:val="004F2A47"/>
    <w:rsid w:val="004F309C"/>
    <w:rsid w:val="004F3584"/>
    <w:rsid w:val="004F3956"/>
    <w:rsid w:val="004F398D"/>
    <w:rsid w:val="004F3DFF"/>
    <w:rsid w:val="004F4350"/>
    <w:rsid w:val="004F4E64"/>
    <w:rsid w:val="004F5296"/>
    <w:rsid w:val="004F5599"/>
    <w:rsid w:val="004F5745"/>
    <w:rsid w:val="004F5B0E"/>
    <w:rsid w:val="004F5D84"/>
    <w:rsid w:val="004F5E7C"/>
    <w:rsid w:val="004F65A4"/>
    <w:rsid w:val="004F7098"/>
    <w:rsid w:val="004F7741"/>
    <w:rsid w:val="004F7971"/>
    <w:rsid w:val="004F79AD"/>
    <w:rsid w:val="004F7EF3"/>
    <w:rsid w:val="0050070F"/>
    <w:rsid w:val="00500847"/>
    <w:rsid w:val="00500A79"/>
    <w:rsid w:val="0050139C"/>
    <w:rsid w:val="005013CB"/>
    <w:rsid w:val="005016C0"/>
    <w:rsid w:val="00501CDC"/>
    <w:rsid w:val="00501FA3"/>
    <w:rsid w:val="00502062"/>
    <w:rsid w:val="005028CA"/>
    <w:rsid w:val="00502D4F"/>
    <w:rsid w:val="0050305B"/>
    <w:rsid w:val="0050372E"/>
    <w:rsid w:val="00503B98"/>
    <w:rsid w:val="00504075"/>
    <w:rsid w:val="005047F5"/>
    <w:rsid w:val="005058F4"/>
    <w:rsid w:val="00505AA5"/>
    <w:rsid w:val="00505D34"/>
    <w:rsid w:val="00505E17"/>
    <w:rsid w:val="00505F2A"/>
    <w:rsid w:val="005068EB"/>
    <w:rsid w:val="00506F1B"/>
    <w:rsid w:val="0050735A"/>
    <w:rsid w:val="00507539"/>
    <w:rsid w:val="005077AD"/>
    <w:rsid w:val="00507B3A"/>
    <w:rsid w:val="00507C96"/>
    <w:rsid w:val="0051000F"/>
    <w:rsid w:val="00510020"/>
    <w:rsid w:val="005109C4"/>
    <w:rsid w:val="00510C48"/>
    <w:rsid w:val="0051197C"/>
    <w:rsid w:val="00511B03"/>
    <w:rsid w:val="00511B61"/>
    <w:rsid w:val="00511C31"/>
    <w:rsid w:val="0051242B"/>
    <w:rsid w:val="005124B1"/>
    <w:rsid w:val="00512670"/>
    <w:rsid w:val="00512AC0"/>
    <w:rsid w:val="00512BA2"/>
    <w:rsid w:val="00512BB7"/>
    <w:rsid w:val="00513435"/>
    <w:rsid w:val="00513596"/>
    <w:rsid w:val="00513ECD"/>
    <w:rsid w:val="00513FF1"/>
    <w:rsid w:val="005142F4"/>
    <w:rsid w:val="00514888"/>
    <w:rsid w:val="0051491B"/>
    <w:rsid w:val="00514B3A"/>
    <w:rsid w:val="00514C0F"/>
    <w:rsid w:val="00514CF3"/>
    <w:rsid w:val="0051501E"/>
    <w:rsid w:val="00515316"/>
    <w:rsid w:val="00515454"/>
    <w:rsid w:val="00515645"/>
    <w:rsid w:val="00515A03"/>
    <w:rsid w:val="00515E24"/>
    <w:rsid w:val="00515E70"/>
    <w:rsid w:val="005160A1"/>
    <w:rsid w:val="005160FA"/>
    <w:rsid w:val="005162F5"/>
    <w:rsid w:val="00516AFE"/>
    <w:rsid w:val="00516E72"/>
    <w:rsid w:val="00516F72"/>
    <w:rsid w:val="005171D9"/>
    <w:rsid w:val="005172B1"/>
    <w:rsid w:val="00517494"/>
    <w:rsid w:val="00517549"/>
    <w:rsid w:val="00517947"/>
    <w:rsid w:val="00520142"/>
    <w:rsid w:val="005202A0"/>
    <w:rsid w:val="0052051B"/>
    <w:rsid w:val="00520D28"/>
    <w:rsid w:val="00521150"/>
    <w:rsid w:val="005221B9"/>
    <w:rsid w:val="00522632"/>
    <w:rsid w:val="0052279C"/>
    <w:rsid w:val="0052302A"/>
    <w:rsid w:val="0052344D"/>
    <w:rsid w:val="0052382C"/>
    <w:rsid w:val="00523889"/>
    <w:rsid w:val="005239EF"/>
    <w:rsid w:val="00523BEE"/>
    <w:rsid w:val="0052416D"/>
    <w:rsid w:val="0052468B"/>
    <w:rsid w:val="005248BD"/>
    <w:rsid w:val="00524BD6"/>
    <w:rsid w:val="00524F7D"/>
    <w:rsid w:val="005250B0"/>
    <w:rsid w:val="005254B6"/>
    <w:rsid w:val="005254FE"/>
    <w:rsid w:val="00525648"/>
    <w:rsid w:val="00525C46"/>
    <w:rsid w:val="00525D34"/>
    <w:rsid w:val="00525DB0"/>
    <w:rsid w:val="00525DCC"/>
    <w:rsid w:val="00526393"/>
    <w:rsid w:val="00526687"/>
    <w:rsid w:val="00526E1C"/>
    <w:rsid w:val="00526FEE"/>
    <w:rsid w:val="005274D5"/>
    <w:rsid w:val="005276FD"/>
    <w:rsid w:val="00527A51"/>
    <w:rsid w:val="00530008"/>
    <w:rsid w:val="005300A1"/>
    <w:rsid w:val="00530304"/>
    <w:rsid w:val="0053092E"/>
    <w:rsid w:val="005309AD"/>
    <w:rsid w:val="00530C03"/>
    <w:rsid w:val="00530DD2"/>
    <w:rsid w:val="00530F74"/>
    <w:rsid w:val="00531631"/>
    <w:rsid w:val="0053164A"/>
    <w:rsid w:val="00531D00"/>
    <w:rsid w:val="005321B4"/>
    <w:rsid w:val="00532292"/>
    <w:rsid w:val="0053247D"/>
    <w:rsid w:val="00532AA6"/>
    <w:rsid w:val="00533699"/>
    <w:rsid w:val="005336F9"/>
    <w:rsid w:val="00533B24"/>
    <w:rsid w:val="00533E04"/>
    <w:rsid w:val="00533E5B"/>
    <w:rsid w:val="005345D3"/>
    <w:rsid w:val="00535395"/>
    <w:rsid w:val="00535F98"/>
    <w:rsid w:val="005366CE"/>
    <w:rsid w:val="00536841"/>
    <w:rsid w:val="00536B2E"/>
    <w:rsid w:val="00536E3B"/>
    <w:rsid w:val="00536FFA"/>
    <w:rsid w:val="00537065"/>
    <w:rsid w:val="00537507"/>
    <w:rsid w:val="00537A59"/>
    <w:rsid w:val="00537AFC"/>
    <w:rsid w:val="00540D5A"/>
    <w:rsid w:val="00540F59"/>
    <w:rsid w:val="0054108C"/>
    <w:rsid w:val="005412AF"/>
    <w:rsid w:val="005418B9"/>
    <w:rsid w:val="005421FB"/>
    <w:rsid w:val="005421FF"/>
    <w:rsid w:val="00542217"/>
    <w:rsid w:val="00542621"/>
    <w:rsid w:val="005429BA"/>
    <w:rsid w:val="00542FFB"/>
    <w:rsid w:val="00543431"/>
    <w:rsid w:val="00543DF7"/>
    <w:rsid w:val="005444C8"/>
    <w:rsid w:val="005449E7"/>
    <w:rsid w:val="00544D81"/>
    <w:rsid w:val="00544EBE"/>
    <w:rsid w:val="00545065"/>
    <w:rsid w:val="0054519C"/>
    <w:rsid w:val="00545BA4"/>
    <w:rsid w:val="00546036"/>
    <w:rsid w:val="005463EF"/>
    <w:rsid w:val="005464F0"/>
    <w:rsid w:val="0054669A"/>
    <w:rsid w:val="0054694F"/>
    <w:rsid w:val="00546B99"/>
    <w:rsid w:val="0054753C"/>
    <w:rsid w:val="00547CAC"/>
    <w:rsid w:val="00547DCB"/>
    <w:rsid w:val="00547DD6"/>
    <w:rsid w:val="00547F46"/>
    <w:rsid w:val="00550005"/>
    <w:rsid w:val="00550D42"/>
    <w:rsid w:val="00550DFF"/>
    <w:rsid w:val="00550EF1"/>
    <w:rsid w:val="00550F21"/>
    <w:rsid w:val="00551267"/>
    <w:rsid w:val="005518F7"/>
    <w:rsid w:val="00551D65"/>
    <w:rsid w:val="00551F92"/>
    <w:rsid w:val="0055253E"/>
    <w:rsid w:val="005525DA"/>
    <w:rsid w:val="00552637"/>
    <w:rsid w:val="00552716"/>
    <w:rsid w:val="00552824"/>
    <w:rsid w:val="00552BA6"/>
    <w:rsid w:val="0055324C"/>
    <w:rsid w:val="0055366C"/>
    <w:rsid w:val="0055375C"/>
    <w:rsid w:val="005539DE"/>
    <w:rsid w:val="00553B4F"/>
    <w:rsid w:val="00553FA1"/>
    <w:rsid w:val="0055457B"/>
    <w:rsid w:val="00555082"/>
    <w:rsid w:val="00555092"/>
    <w:rsid w:val="00555BBB"/>
    <w:rsid w:val="00555DB9"/>
    <w:rsid w:val="00556601"/>
    <w:rsid w:val="0055693C"/>
    <w:rsid w:val="00556CB2"/>
    <w:rsid w:val="00556CCD"/>
    <w:rsid w:val="00556E66"/>
    <w:rsid w:val="005570A3"/>
    <w:rsid w:val="005572DD"/>
    <w:rsid w:val="00557446"/>
    <w:rsid w:val="00557706"/>
    <w:rsid w:val="005577BB"/>
    <w:rsid w:val="00557D51"/>
    <w:rsid w:val="00557DC2"/>
    <w:rsid w:val="0056010F"/>
    <w:rsid w:val="00560643"/>
    <w:rsid w:val="0056088C"/>
    <w:rsid w:val="00560CEF"/>
    <w:rsid w:val="00560CF6"/>
    <w:rsid w:val="00561435"/>
    <w:rsid w:val="005615BA"/>
    <w:rsid w:val="0056203E"/>
    <w:rsid w:val="005622BB"/>
    <w:rsid w:val="0056231A"/>
    <w:rsid w:val="005625F6"/>
    <w:rsid w:val="00562774"/>
    <w:rsid w:val="005628A0"/>
    <w:rsid w:val="005628F4"/>
    <w:rsid w:val="00562FE3"/>
    <w:rsid w:val="0056358E"/>
    <w:rsid w:val="00563708"/>
    <w:rsid w:val="00563C0C"/>
    <w:rsid w:val="00563ED8"/>
    <w:rsid w:val="0056423A"/>
    <w:rsid w:val="00564C97"/>
    <w:rsid w:val="00565044"/>
    <w:rsid w:val="005651E0"/>
    <w:rsid w:val="00565920"/>
    <w:rsid w:val="00566331"/>
    <w:rsid w:val="00566461"/>
    <w:rsid w:val="00566657"/>
    <w:rsid w:val="00567761"/>
    <w:rsid w:val="0057005B"/>
    <w:rsid w:val="00570538"/>
    <w:rsid w:val="0057080F"/>
    <w:rsid w:val="00570885"/>
    <w:rsid w:val="005708B1"/>
    <w:rsid w:val="005709E0"/>
    <w:rsid w:val="00570F15"/>
    <w:rsid w:val="00570FAC"/>
    <w:rsid w:val="005712B9"/>
    <w:rsid w:val="0057133F"/>
    <w:rsid w:val="0057136B"/>
    <w:rsid w:val="00571944"/>
    <w:rsid w:val="00571A74"/>
    <w:rsid w:val="005722C0"/>
    <w:rsid w:val="005723DF"/>
    <w:rsid w:val="00572538"/>
    <w:rsid w:val="00572C2B"/>
    <w:rsid w:val="00572C3E"/>
    <w:rsid w:val="005731F6"/>
    <w:rsid w:val="0057399F"/>
    <w:rsid w:val="00573BCD"/>
    <w:rsid w:val="0057407A"/>
    <w:rsid w:val="005741EB"/>
    <w:rsid w:val="005742D5"/>
    <w:rsid w:val="00574465"/>
    <w:rsid w:val="005745A9"/>
    <w:rsid w:val="00574611"/>
    <w:rsid w:val="0057463E"/>
    <w:rsid w:val="00574BBA"/>
    <w:rsid w:val="00574EC2"/>
    <w:rsid w:val="0057537F"/>
    <w:rsid w:val="00575A62"/>
    <w:rsid w:val="00575B2D"/>
    <w:rsid w:val="00575F05"/>
    <w:rsid w:val="00576069"/>
    <w:rsid w:val="00576184"/>
    <w:rsid w:val="00576864"/>
    <w:rsid w:val="005779CA"/>
    <w:rsid w:val="005800ED"/>
    <w:rsid w:val="00580267"/>
    <w:rsid w:val="005802D1"/>
    <w:rsid w:val="00580ACB"/>
    <w:rsid w:val="00580DD1"/>
    <w:rsid w:val="005810C9"/>
    <w:rsid w:val="005810CF"/>
    <w:rsid w:val="00581279"/>
    <w:rsid w:val="00581281"/>
    <w:rsid w:val="00581446"/>
    <w:rsid w:val="005814C4"/>
    <w:rsid w:val="00581652"/>
    <w:rsid w:val="0058174E"/>
    <w:rsid w:val="00581D0C"/>
    <w:rsid w:val="00581F35"/>
    <w:rsid w:val="00582BFD"/>
    <w:rsid w:val="00582C76"/>
    <w:rsid w:val="00582DB4"/>
    <w:rsid w:val="00582F64"/>
    <w:rsid w:val="005830AA"/>
    <w:rsid w:val="0058311E"/>
    <w:rsid w:val="005831C2"/>
    <w:rsid w:val="005832AE"/>
    <w:rsid w:val="0058346A"/>
    <w:rsid w:val="005838F8"/>
    <w:rsid w:val="005840A3"/>
    <w:rsid w:val="00584BB8"/>
    <w:rsid w:val="00584E60"/>
    <w:rsid w:val="005850CC"/>
    <w:rsid w:val="005852EE"/>
    <w:rsid w:val="00585A21"/>
    <w:rsid w:val="00585B42"/>
    <w:rsid w:val="00585CB4"/>
    <w:rsid w:val="00585D5B"/>
    <w:rsid w:val="005864B5"/>
    <w:rsid w:val="00586577"/>
    <w:rsid w:val="005865E8"/>
    <w:rsid w:val="00586ECF"/>
    <w:rsid w:val="0058706D"/>
    <w:rsid w:val="0058742A"/>
    <w:rsid w:val="00587871"/>
    <w:rsid w:val="00587C58"/>
    <w:rsid w:val="00587FDC"/>
    <w:rsid w:val="005906A7"/>
    <w:rsid w:val="00590843"/>
    <w:rsid w:val="00590BF4"/>
    <w:rsid w:val="00590C71"/>
    <w:rsid w:val="00590CDE"/>
    <w:rsid w:val="00591453"/>
    <w:rsid w:val="005917D5"/>
    <w:rsid w:val="00591C34"/>
    <w:rsid w:val="00592364"/>
    <w:rsid w:val="0059244F"/>
    <w:rsid w:val="00592622"/>
    <w:rsid w:val="005927A3"/>
    <w:rsid w:val="00592ABA"/>
    <w:rsid w:val="00592CC5"/>
    <w:rsid w:val="0059352A"/>
    <w:rsid w:val="00593B0E"/>
    <w:rsid w:val="00593B65"/>
    <w:rsid w:val="00593EB8"/>
    <w:rsid w:val="005941BE"/>
    <w:rsid w:val="0059499F"/>
    <w:rsid w:val="00594FAF"/>
    <w:rsid w:val="0059507A"/>
    <w:rsid w:val="005959F6"/>
    <w:rsid w:val="00595D9B"/>
    <w:rsid w:val="00596141"/>
    <w:rsid w:val="00596C80"/>
    <w:rsid w:val="00596DAC"/>
    <w:rsid w:val="00597602"/>
    <w:rsid w:val="00597645"/>
    <w:rsid w:val="00597748"/>
    <w:rsid w:val="00597929"/>
    <w:rsid w:val="00597C3D"/>
    <w:rsid w:val="005A028E"/>
    <w:rsid w:val="005A08BB"/>
    <w:rsid w:val="005A0F4A"/>
    <w:rsid w:val="005A106E"/>
    <w:rsid w:val="005A107E"/>
    <w:rsid w:val="005A15F1"/>
    <w:rsid w:val="005A1787"/>
    <w:rsid w:val="005A1DD6"/>
    <w:rsid w:val="005A21E1"/>
    <w:rsid w:val="005A237B"/>
    <w:rsid w:val="005A2624"/>
    <w:rsid w:val="005A2CE3"/>
    <w:rsid w:val="005A2F34"/>
    <w:rsid w:val="005A2FBC"/>
    <w:rsid w:val="005A32E4"/>
    <w:rsid w:val="005A34E4"/>
    <w:rsid w:val="005A4675"/>
    <w:rsid w:val="005A47B4"/>
    <w:rsid w:val="005A48A4"/>
    <w:rsid w:val="005A4E11"/>
    <w:rsid w:val="005A4F31"/>
    <w:rsid w:val="005A4FC1"/>
    <w:rsid w:val="005A4FF3"/>
    <w:rsid w:val="005A5191"/>
    <w:rsid w:val="005A541F"/>
    <w:rsid w:val="005A5666"/>
    <w:rsid w:val="005A5909"/>
    <w:rsid w:val="005A63E0"/>
    <w:rsid w:val="005A687D"/>
    <w:rsid w:val="005A6C6D"/>
    <w:rsid w:val="005A7780"/>
    <w:rsid w:val="005A7880"/>
    <w:rsid w:val="005A7942"/>
    <w:rsid w:val="005A7D9A"/>
    <w:rsid w:val="005B03E4"/>
    <w:rsid w:val="005B04F0"/>
    <w:rsid w:val="005B0703"/>
    <w:rsid w:val="005B0826"/>
    <w:rsid w:val="005B0856"/>
    <w:rsid w:val="005B0D75"/>
    <w:rsid w:val="005B0E1F"/>
    <w:rsid w:val="005B1033"/>
    <w:rsid w:val="005B15C8"/>
    <w:rsid w:val="005B1DD6"/>
    <w:rsid w:val="005B208B"/>
    <w:rsid w:val="005B236A"/>
    <w:rsid w:val="005B2C79"/>
    <w:rsid w:val="005B2E6E"/>
    <w:rsid w:val="005B3023"/>
    <w:rsid w:val="005B315C"/>
    <w:rsid w:val="005B327F"/>
    <w:rsid w:val="005B35A0"/>
    <w:rsid w:val="005B362B"/>
    <w:rsid w:val="005B3906"/>
    <w:rsid w:val="005B3AEC"/>
    <w:rsid w:val="005B3D81"/>
    <w:rsid w:val="005B4137"/>
    <w:rsid w:val="005B45BD"/>
    <w:rsid w:val="005B4A07"/>
    <w:rsid w:val="005B4BF6"/>
    <w:rsid w:val="005B52F0"/>
    <w:rsid w:val="005B5333"/>
    <w:rsid w:val="005B6030"/>
    <w:rsid w:val="005B6AEF"/>
    <w:rsid w:val="005B6F48"/>
    <w:rsid w:val="005B7005"/>
    <w:rsid w:val="005B70AB"/>
    <w:rsid w:val="005B7152"/>
    <w:rsid w:val="005B738E"/>
    <w:rsid w:val="005B7679"/>
    <w:rsid w:val="005B77C2"/>
    <w:rsid w:val="005B79DF"/>
    <w:rsid w:val="005B7D9A"/>
    <w:rsid w:val="005B7DFB"/>
    <w:rsid w:val="005C0264"/>
    <w:rsid w:val="005C0274"/>
    <w:rsid w:val="005C02E7"/>
    <w:rsid w:val="005C0711"/>
    <w:rsid w:val="005C0712"/>
    <w:rsid w:val="005C10DA"/>
    <w:rsid w:val="005C11F8"/>
    <w:rsid w:val="005C13E4"/>
    <w:rsid w:val="005C1452"/>
    <w:rsid w:val="005C1557"/>
    <w:rsid w:val="005C1AA5"/>
    <w:rsid w:val="005C1C4A"/>
    <w:rsid w:val="005C1D43"/>
    <w:rsid w:val="005C2381"/>
    <w:rsid w:val="005C29A9"/>
    <w:rsid w:val="005C2F10"/>
    <w:rsid w:val="005C2F88"/>
    <w:rsid w:val="005C2FF9"/>
    <w:rsid w:val="005C3515"/>
    <w:rsid w:val="005C37DC"/>
    <w:rsid w:val="005C3BD4"/>
    <w:rsid w:val="005C426E"/>
    <w:rsid w:val="005C45CF"/>
    <w:rsid w:val="005C4610"/>
    <w:rsid w:val="005C476F"/>
    <w:rsid w:val="005C48C4"/>
    <w:rsid w:val="005C49CE"/>
    <w:rsid w:val="005C4ECE"/>
    <w:rsid w:val="005C4EEA"/>
    <w:rsid w:val="005C4EEF"/>
    <w:rsid w:val="005C51BC"/>
    <w:rsid w:val="005C526E"/>
    <w:rsid w:val="005C52B9"/>
    <w:rsid w:val="005C5427"/>
    <w:rsid w:val="005C5516"/>
    <w:rsid w:val="005C5956"/>
    <w:rsid w:val="005C5958"/>
    <w:rsid w:val="005C67A1"/>
    <w:rsid w:val="005C68D7"/>
    <w:rsid w:val="005C6C7F"/>
    <w:rsid w:val="005C6EFC"/>
    <w:rsid w:val="005C78EF"/>
    <w:rsid w:val="005C7998"/>
    <w:rsid w:val="005C7A39"/>
    <w:rsid w:val="005C7DF4"/>
    <w:rsid w:val="005C7FCB"/>
    <w:rsid w:val="005D0788"/>
    <w:rsid w:val="005D0CD9"/>
    <w:rsid w:val="005D0F71"/>
    <w:rsid w:val="005D1A92"/>
    <w:rsid w:val="005D1AC0"/>
    <w:rsid w:val="005D257C"/>
    <w:rsid w:val="005D2609"/>
    <w:rsid w:val="005D29D4"/>
    <w:rsid w:val="005D2AD9"/>
    <w:rsid w:val="005D2D24"/>
    <w:rsid w:val="005D2DC0"/>
    <w:rsid w:val="005D2F24"/>
    <w:rsid w:val="005D3727"/>
    <w:rsid w:val="005D373A"/>
    <w:rsid w:val="005D3C20"/>
    <w:rsid w:val="005D408C"/>
    <w:rsid w:val="005D4969"/>
    <w:rsid w:val="005D4A6F"/>
    <w:rsid w:val="005D4B61"/>
    <w:rsid w:val="005D51BA"/>
    <w:rsid w:val="005D54AE"/>
    <w:rsid w:val="005D5541"/>
    <w:rsid w:val="005D5622"/>
    <w:rsid w:val="005D56AD"/>
    <w:rsid w:val="005D5B45"/>
    <w:rsid w:val="005D5FB5"/>
    <w:rsid w:val="005D606B"/>
    <w:rsid w:val="005D628B"/>
    <w:rsid w:val="005D65B9"/>
    <w:rsid w:val="005D7DAF"/>
    <w:rsid w:val="005D7E54"/>
    <w:rsid w:val="005E0072"/>
    <w:rsid w:val="005E0155"/>
    <w:rsid w:val="005E0740"/>
    <w:rsid w:val="005E07EA"/>
    <w:rsid w:val="005E0809"/>
    <w:rsid w:val="005E11C4"/>
    <w:rsid w:val="005E1CC3"/>
    <w:rsid w:val="005E1E82"/>
    <w:rsid w:val="005E28BD"/>
    <w:rsid w:val="005E30D3"/>
    <w:rsid w:val="005E3185"/>
    <w:rsid w:val="005E3235"/>
    <w:rsid w:val="005E3298"/>
    <w:rsid w:val="005E33B4"/>
    <w:rsid w:val="005E3B5E"/>
    <w:rsid w:val="005E535B"/>
    <w:rsid w:val="005E56E6"/>
    <w:rsid w:val="005E5EE2"/>
    <w:rsid w:val="005E5F3F"/>
    <w:rsid w:val="005E662B"/>
    <w:rsid w:val="005E6A51"/>
    <w:rsid w:val="005E6AAE"/>
    <w:rsid w:val="005E6C70"/>
    <w:rsid w:val="005E6D71"/>
    <w:rsid w:val="005E721A"/>
    <w:rsid w:val="005E7282"/>
    <w:rsid w:val="005E7753"/>
    <w:rsid w:val="005E7AEC"/>
    <w:rsid w:val="005E7B09"/>
    <w:rsid w:val="005E7D78"/>
    <w:rsid w:val="005E7EF9"/>
    <w:rsid w:val="005F01B7"/>
    <w:rsid w:val="005F03BE"/>
    <w:rsid w:val="005F08FA"/>
    <w:rsid w:val="005F1100"/>
    <w:rsid w:val="005F136C"/>
    <w:rsid w:val="005F1DD4"/>
    <w:rsid w:val="005F1DDF"/>
    <w:rsid w:val="005F1E5C"/>
    <w:rsid w:val="005F223D"/>
    <w:rsid w:val="005F23F7"/>
    <w:rsid w:val="005F257F"/>
    <w:rsid w:val="005F27FB"/>
    <w:rsid w:val="005F2A15"/>
    <w:rsid w:val="005F2B7C"/>
    <w:rsid w:val="005F357B"/>
    <w:rsid w:val="005F4129"/>
    <w:rsid w:val="005F41A2"/>
    <w:rsid w:val="005F48AF"/>
    <w:rsid w:val="005F4921"/>
    <w:rsid w:val="005F49EF"/>
    <w:rsid w:val="005F4ACD"/>
    <w:rsid w:val="005F4C4C"/>
    <w:rsid w:val="005F4F49"/>
    <w:rsid w:val="005F5358"/>
    <w:rsid w:val="005F5810"/>
    <w:rsid w:val="005F6476"/>
    <w:rsid w:val="005F64E9"/>
    <w:rsid w:val="005F6A2B"/>
    <w:rsid w:val="005F6A40"/>
    <w:rsid w:val="005F6B85"/>
    <w:rsid w:val="005F6C70"/>
    <w:rsid w:val="005F6F69"/>
    <w:rsid w:val="005F746A"/>
    <w:rsid w:val="005F755B"/>
    <w:rsid w:val="005F796C"/>
    <w:rsid w:val="005F7EDB"/>
    <w:rsid w:val="0060008B"/>
    <w:rsid w:val="006002A7"/>
    <w:rsid w:val="006004F3"/>
    <w:rsid w:val="0060055E"/>
    <w:rsid w:val="0060058F"/>
    <w:rsid w:val="006005CF"/>
    <w:rsid w:val="00600889"/>
    <w:rsid w:val="006009D0"/>
    <w:rsid w:val="00600BE7"/>
    <w:rsid w:val="00600E52"/>
    <w:rsid w:val="006013D0"/>
    <w:rsid w:val="00601C92"/>
    <w:rsid w:val="006021AB"/>
    <w:rsid w:val="00603221"/>
    <w:rsid w:val="006033D8"/>
    <w:rsid w:val="006038EF"/>
    <w:rsid w:val="00603B01"/>
    <w:rsid w:val="00604286"/>
    <w:rsid w:val="0060459E"/>
    <w:rsid w:val="006045E2"/>
    <w:rsid w:val="00604936"/>
    <w:rsid w:val="00605234"/>
    <w:rsid w:val="00605609"/>
    <w:rsid w:val="00605853"/>
    <w:rsid w:val="00605A8E"/>
    <w:rsid w:val="00606161"/>
    <w:rsid w:val="006064D7"/>
    <w:rsid w:val="00606535"/>
    <w:rsid w:val="006066B0"/>
    <w:rsid w:val="006066B2"/>
    <w:rsid w:val="00606777"/>
    <w:rsid w:val="006071CC"/>
    <w:rsid w:val="006077A0"/>
    <w:rsid w:val="0060798E"/>
    <w:rsid w:val="0060798F"/>
    <w:rsid w:val="00607D27"/>
    <w:rsid w:val="00607E2A"/>
    <w:rsid w:val="00607FEF"/>
    <w:rsid w:val="0061052F"/>
    <w:rsid w:val="0061053E"/>
    <w:rsid w:val="00610599"/>
    <w:rsid w:val="00610A0B"/>
    <w:rsid w:val="00610D29"/>
    <w:rsid w:val="006113CC"/>
    <w:rsid w:val="0061169E"/>
    <w:rsid w:val="00611757"/>
    <w:rsid w:val="0061187B"/>
    <w:rsid w:val="00611CB4"/>
    <w:rsid w:val="00611DE1"/>
    <w:rsid w:val="00612203"/>
    <w:rsid w:val="006122AC"/>
    <w:rsid w:val="00612407"/>
    <w:rsid w:val="006125A1"/>
    <w:rsid w:val="0061277A"/>
    <w:rsid w:val="006127D5"/>
    <w:rsid w:val="00612948"/>
    <w:rsid w:val="00612DFB"/>
    <w:rsid w:val="0061383D"/>
    <w:rsid w:val="00613B1F"/>
    <w:rsid w:val="00614494"/>
    <w:rsid w:val="006144A8"/>
    <w:rsid w:val="00614B0A"/>
    <w:rsid w:val="00614CB0"/>
    <w:rsid w:val="0061514F"/>
    <w:rsid w:val="00615306"/>
    <w:rsid w:val="006157FF"/>
    <w:rsid w:val="0061590B"/>
    <w:rsid w:val="0061665A"/>
    <w:rsid w:val="00616C44"/>
    <w:rsid w:val="00616D40"/>
    <w:rsid w:val="006172CF"/>
    <w:rsid w:val="00617966"/>
    <w:rsid w:val="006179F1"/>
    <w:rsid w:val="00617B92"/>
    <w:rsid w:val="00620186"/>
    <w:rsid w:val="0062027D"/>
    <w:rsid w:val="0062037F"/>
    <w:rsid w:val="00620686"/>
    <w:rsid w:val="0062068D"/>
    <w:rsid w:val="00620C14"/>
    <w:rsid w:val="00620C76"/>
    <w:rsid w:val="00621050"/>
    <w:rsid w:val="00621491"/>
    <w:rsid w:val="00621A60"/>
    <w:rsid w:val="00621DB5"/>
    <w:rsid w:val="00621E1A"/>
    <w:rsid w:val="00621E9B"/>
    <w:rsid w:val="00622234"/>
    <w:rsid w:val="0062253F"/>
    <w:rsid w:val="00622605"/>
    <w:rsid w:val="00622F2A"/>
    <w:rsid w:val="00622FD5"/>
    <w:rsid w:val="00623045"/>
    <w:rsid w:val="006230C2"/>
    <w:rsid w:val="0062317C"/>
    <w:rsid w:val="006233CD"/>
    <w:rsid w:val="00623A6A"/>
    <w:rsid w:val="006245EF"/>
    <w:rsid w:val="0062496D"/>
    <w:rsid w:val="00624A7D"/>
    <w:rsid w:val="00624D15"/>
    <w:rsid w:val="006256FE"/>
    <w:rsid w:val="00625C11"/>
    <w:rsid w:val="00625DB9"/>
    <w:rsid w:val="00625DED"/>
    <w:rsid w:val="00626398"/>
    <w:rsid w:val="0062687F"/>
    <w:rsid w:val="00626CF8"/>
    <w:rsid w:val="00626EC4"/>
    <w:rsid w:val="006274D0"/>
    <w:rsid w:val="0062755A"/>
    <w:rsid w:val="0062756D"/>
    <w:rsid w:val="00627BC4"/>
    <w:rsid w:val="00627CD7"/>
    <w:rsid w:val="00627FA9"/>
    <w:rsid w:val="00627FBA"/>
    <w:rsid w:val="00630099"/>
    <w:rsid w:val="0063009F"/>
    <w:rsid w:val="006301EB"/>
    <w:rsid w:val="0063027A"/>
    <w:rsid w:val="006302E6"/>
    <w:rsid w:val="006303DF"/>
    <w:rsid w:val="0063053A"/>
    <w:rsid w:val="00630577"/>
    <w:rsid w:val="006305DB"/>
    <w:rsid w:val="00630836"/>
    <w:rsid w:val="00630BF1"/>
    <w:rsid w:val="00630E31"/>
    <w:rsid w:val="00630FBF"/>
    <w:rsid w:val="0063134C"/>
    <w:rsid w:val="006314A1"/>
    <w:rsid w:val="006315EB"/>
    <w:rsid w:val="006315F8"/>
    <w:rsid w:val="00631A27"/>
    <w:rsid w:val="00631BEB"/>
    <w:rsid w:val="00631CEB"/>
    <w:rsid w:val="00631D68"/>
    <w:rsid w:val="00632852"/>
    <w:rsid w:val="00632879"/>
    <w:rsid w:val="00632C4D"/>
    <w:rsid w:val="0063304C"/>
    <w:rsid w:val="0063309E"/>
    <w:rsid w:val="0063346A"/>
    <w:rsid w:val="00633655"/>
    <w:rsid w:val="00633675"/>
    <w:rsid w:val="00633DEE"/>
    <w:rsid w:val="0063421B"/>
    <w:rsid w:val="00634320"/>
    <w:rsid w:val="00634559"/>
    <w:rsid w:val="00634B9A"/>
    <w:rsid w:val="00635237"/>
    <w:rsid w:val="0063535A"/>
    <w:rsid w:val="006358E5"/>
    <w:rsid w:val="006358EC"/>
    <w:rsid w:val="00635DA2"/>
    <w:rsid w:val="00636093"/>
    <w:rsid w:val="006361D2"/>
    <w:rsid w:val="00636514"/>
    <w:rsid w:val="006365EE"/>
    <w:rsid w:val="00637020"/>
    <w:rsid w:val="006370A4"/>
    <w:rsid w:val="00637244"/>
    <w:rsid w:val="0063754C"/>
    <w:rsid w:val="006378B7"/>
    <w:rsid w:val="00637A14"/>
    <w:rsid w:val="00637D25"/>
    <w:rsid w:val="00637D9A"/>
    <w:rsid w:val="00637E0B"/>
    <w:rsid w:val="006400A6"/>
    <w:rsid w:val="00640407"/>
    <w:rsid w:val="00640564"/>
    <w:rsid w:val="00640A38"/>
    <w:rsid w:val="00640EF5"/>
    <w:rsid w:val="0064136B"/>
    <w:rsid w:val="0064179E"/>
    <w:rsid w:val="00641AC5"/>
    <w:rsid w:val="00641F45"/>
    <w:rsid w:val="00641F56"/>
    <w:rsid w:val="00641F80"/>
    <w:rsid w:val="006420D5"/>
    <w:rsid w:val="006422C4"/>
    <w:rsid w:val="0064249F"/>
    <w:rsid w:val="00642558"/>
    <w:rsid w:val="00642AE4"/>
    <w:rsid w:val="0064356F"/>
    <w:rsid w:val="006436BB"/>
    <w:rsid w:val="00643754"/>
    <w:rsid w:val="006437C0"/>
    <w:rsid w:val="00643C72"/>
    <w:rsid w:val="00643CE3"/>
    <w:rsid w:val="00643FBA"/>
    <w:rsid w:val="00644970"/>
    <w:rsid w:val="006449D4"/>
    <w:rsid w:val="0064526E"/>
    <w:rsid w:val="0064563C"/>
    <w:rsid w:val="0064567A"/>
    <w:rsid w:val="006457C4"/>
    <w:rsid w:val="006458FB"/>
    <w:rsid w:val="00645902"/>
    <w:rsid w:val="00645AB2"/>
    <w:rsid w:val="00646364"/>
    <w:rsid w:val="0064687B"/>
    <w:rsid w:val="00646A5F"/>
    <w:rsid w:val="00646C98"/>
    <w:rsid w:val="00646FFA"/>
    <w:rsid w:val="0064705A"/>
    <w:rsid w:val="0064781C"/>
    <w:rsid w:val="00647B02"/>
    <w:rsid w:val="006502CF"/>
    <w:rsid w:val="006503A2"/>
    <w:rsid w:val="006508E4"/>
    <w:rsid w:val="00650BA6"/>
    <w:rsid w:val="00650E32"/>
    <w:rsid w:val="00651044"/>
    <w:rsid w:val="00651C3C"/>
    <w:rsid w:val="00651E91"/>
    <w:rsid w:val="006522C1"/>
    <w:rsid w:val="006526B2"/>
    <w:rsid w:val="00652A1A"/>
    <w:rsid w:val="00652ACC"/>
    <w:rsid w:val="00652DAE"/>
    <w:rsid w:val="00652FD2"/>
    <w:rsid w:val="00652FF3"/>
    <w:rsid w:val="0065327E"/>
    <w:rsid w:val="00653B80"/>
    <w:rsid w:val="006540CE"/>
    <w:rsid w:val="006543E1"/>
    <w:rsid w:val="00654864"/>
    <w:rsid w:val="006549B9"/>
    <w:rsid w:val="00654A67"/>
    <w:rsid w:val="00654B4F"/>
    <w:rsid w:val="0065510D"/>
    <w:rsid w:val="00655F8C"/>
    <w:rsid w:val="0065630D"/>
    <w:rsid w:val="006565AD"/>
    <w:rsid w:val="00656775"/>
    <w:rsid w:val="00656817"/>
    <w:rsid w:val="00656A13"/>
    <w:rsid w:val="00656E0C"/>
    <w:rsid w:val="00656F8B"/>
    <w:rsid w:val="006570F5"/>
    <w:rsid w:val="00657612"/>
    <w:rsid w:val="0066003E"/>
    <w:rsid w:val="00660612"/>
    <w:rsid w:val="00660AA2"/>
    <w:rsid w:val="006611A1"/>
    <w:rsid w:val="00662327"/>
    <w:rsid w:val="00662357"/>
    <w:rsid w:val="0066258C"/>
    <w:rsid w:val="0066260F"/>
    <w:rsid w:val="00662815"/>
    <w:rsid w:val="00662AA6"/>
    <w:rsid w:val="00662D96"/>
    <w:rsid w:val="00662FA5"/>
    <w:rsid w:val="0066317E"/>
    <w:rsid w:val="0066369E"/>
    <w:rsid w:val="00663AA3"/>
    <w:rsid w:val="00663CDA"/>
    <w:rsid w:val="00664160"/>
    <w:rsid w:val="006648A0"/>
    <w:rsid w:val="00665036"/>
    <w:rsid w:val="00665058"/>
    <w:rsid w:val="006654EA"/>
    <w:rsid w:val="0066578E"/>
    <w:rsid w:val="00665CAD"/>
    <w:rsid w:val="00666024"/>
    <w:rsid w:val="006661D8"/>
    <w:rsid w:val="006664AC"/>
    <w:rsid w:val="006665E0"/>
    <w:rsid w:val="00666A36"/>
    <w:rsid w:val="00666C7E"/>
    <w:rsid w:val="00666D07"/>
    <w:rsid w:val="00667080"/>
    <w:rsid w:val="006675B7"/>
    <w:rsid w:val="006679D2"/>
    <w:rsid w:val="006701E1"/>
    <w:rsid w:val="006702C4"/>
    <w:rsid w:val="006706B1"/>
    <w:rsid w:val="00670BFB"/>
    <w:rsid w:val="00670C91"/>
    <w:rsid w:val="00670D8A"/>
    <w:rsid w:val="00670E04"/>
    <w:rsid w:val="00670FC6"/>
    <w:rsid w:val="00671E3B"/>
    <w:rsid w:val="0067272E"/>
    <w:rsid w:val="0067290D"/>
    <w:rsid w:val="00672A96"/>
    <w:rsid w:val="00673705"/>
    <w:rsid w:val="006741E7"/>
    <w:rsid w:val="00674684"/>
    <w:rsid w:val="00674804"/>
    <w:rsid w:val="00674EA2"/>
    <w:rsid w:val="00675621"/>
    <w:rsid w:val="00675A04"/>
    <w:rsid w:val="00675AB1"/>
    <w:rsid w:val="00675C19"/>
    <w:rsid w:val="00675C1D"/>
    <w:rsid w:val="00675CDF"/>
    <w:rsid w:val="006761DF"/>
    <w:rsid w:val="006768A5"/>
    <w:rsid w:val="006768AC"/>
    <w:rsid w:val="00676E70"/>
    <w:rsid w:val="00676F4B"/>
    <w:rsid w:val="0067752B"/>
    <w:rsid w:val="00680AF4"/>
    <w:rsid w:val="00680E0E"/>
    <w:rsid w:val="00680EBC"/>
    <w:rsid w:val="00680F2B"/>
    <w:rsid w:val="0068149D"/>
    <w:rsid w:val="00681999"/>
    <w:rsid w:val="00681D67"/>
    <w:rsid w:val="00681EF9"/>
    <w:rsid w:val="00681EFB"/>
    <w:rsid w:val="0068208C"/>
    <w:rsid w:val="006825B3"/>
    <w:rsid w:val="00682AAE"/>
    <w:rsid w:val="00682E57"/>
    <w:rsid w:val="00682F1E"/>
    <w:rsid w:val="00683349"/>
    <w:rsid w:val="006834D6"/>
    <w:rsid w:val="00683BB7"/>
    <w:rsid w:val="006846CF"/>
    <w:rsid w:val="00685473"/>
    <w:rsid w:val="006858FA"/>
    <w:rsid w:val="00685C53"/>
    <w:rsid w:val="00685DD5"/>
    <w:rsid w:val="00685E92"/>
    <w:rsid w:val="0068649B"/>
    <w:rsid w:val="00686FF2"/>
    <w:rsid w:val="0068712D"/>
    <w:rsid w:val="006878ED"/>
    <w:rsid w:val="00687B21"/>
    <w:rsid w:val="00687B62"/>
    <w:rsid w:val="00687C19"/>
    <w:rsid w:val="00687D9E"/>
    <w:rsid w:val="00687F09"/>
    <w:rsid w:val="00687FEC"/>
    <w:rsid w:val="00690061"/>
    <w:rsid w:val="006901AE"/>
    <w:rsid w:val="0069026D"/>
    <w:rsid w:val="00690516"/>
    <w:rsid w:val="00690968"/>
    <w:rsid w:val="0069122A"/>
    <w:rsid w:val="006916FF"/>
    <w:rsid w:val="00691823"/>
    <w:rsid w:val="00691C5C"/>
    <w:rsid w:val="006920FE"/>
    <w:rsid w:val="0069282B"/>
    <w:rsid w:val="00692F0E"/>
    <w:rsid w:val="006930CA"/>
    <w:rsid w:val="0069391E"/>
    <w:rsid w:val="00694886"/>
    <w:rsid w:val="00694D9E"/>
    <w:rsid w:val="0069522C"/>
    <w:rsid w:val="0069575F"/>
    <w:rsid w:val="006958F0"/>
    <w:rsid w:val="00695C56"/>
    <w:rsid w:val="00695F44"/>
    <w:rsid w:val="0069607B"/>
    <w:rsid w:val="006966FF"/>
    <w:rsid w:val="00696E6A"/>
    <w:rsid w:val="00697192"/>
    <w:rsid w:val="00697340"/>
    <w:rsid w:val="0069736E"/>
    <w:rsid w:val="006979D5"/>
    <w:rsid w:val="00697F05"/>
    <w:rsid w:val="00697FCD"/>
    <w:rsid w:val="006A0638"/>
    <w:rsid w:val="006A156D"/>
    <w:rsid w:val="006A1715"/>
    <w:rsid w:val="006A1843"/>
    <w:rsid w:val="006A1B28"/>
    <w:rsid w:val="006A1E16"/>
    <w:rsid w:val="006A2062"/>
    <w:rsid w:val="006A211D"/>
    <w:rsid w:val="006A2793"/>
    <w:rsid w:val="006A2E7C"/>
    <w:rsid w:val="006A30B7"/>
    <w:rsid w:val="006A3CB8"/>
    <w:rsid w:val="006A3CCB"/>
    <w:rsid w:val="006A3D05"/>
    <w:rsid w:val="006A4239"/>
    <w:rsid w:val="006A4A14"/>
    <w:rsid w:val="006A4E21"/>
    <w:rsid w:val="006A51C2"/>
    <w:rsid w:val="006A595F"/>
    <w:rsid w:val="006A59B8"/>
    <w:rsid w:val="006A59CA"/>
    <w:rsid w:val="006A6302"/>
    <w:rsid w:val="006A6602"/>
    <w:rsid w:val="006A6A93"/>
    <w:rsid w:val="006A6BA9"/>
    <w:rsid w:val="006A700F"/>
    <w:rsid w:val="006A7ACC"/>
    <w:rsid w:val="006A7D98"/>
    <w:rsid w:val="006A7EB2"/>
    <w:rsid w:val="006B0015"/>
    <w:rsid w:val="006B0103"/>
    <w:rsid w:val="006B04AC"/>
    <w:rsid w:val="006B098A"/>
    <w:rsid w:val="006B0B59"/>
    <w:rsid w:val="006B0D86"/>
    <w:rsid w:val="006B119E"/>
    <w:rsid w:val="006B1211"/>
    <w:rsid w:val="006B1904"/>
    <w:rsid w:val="006B2618"/>
    <w:rsid w:val="006B2DD5"/>
    <w:rsid w:val="006B3166"/>
    <w:rsid w:val="006B31C0"/>
    <w:rsid w:val="006B3229"/>
    <w:rsid w:val="006B33CE"/>
    <w:rsid w:val="006B347C"/>
    <w:rsid w:val="006B39EF"/>
    <w:rsid w:val="006B3B0D"/>
    <w:rsid w:val="006B3D3E"/>
    <w:rsid w:val="006B3E87"/>
    <w:rsid w:val="006B4141"/>
    <w:rsid w:val="006B4ABD"/>
    <w:rsid w:val="006B4CCB"/>
    <w:rsid w:val="006B4F1F"/>
    <w:rsid w:val="006B50A4"/>
    <w:rsid w:val="006B5118"/>
    <w:rsid w:val="006B5D52"/>
    <w:rsid w:val="006B5FA3"/>
    <w:rsid w:val="006B669A"/>
    <w:rsid w:val="006B786F"/>
    <w:rsid w:val="006B7B7E"/>
    <w:rsid w:val="006B7DAF"/>
    <w:rsid w:val="006B7F8F"/>
    <w:rsid w:val="006C00FA"/>
    <w:rsid w:val="006C0263"/>
    <w:rsid w:val="006C046A"/>
    <w:rsid w:val="006C0B04"/>
    <w:rsid w:val="006C0CA9"/>
    <w:rsid w:val="006C12C0"/>
    <w:rsid w:val="006C13AB"/>
    <w:rsid w:val="006C13DE"/>
    <w:rsid w:val="006C1D0C"/>
    <w:rsid w:val="006C1ED5"/>
    <w:rsid w:val="006C1FCC"/>
    <w:rsid w:val="006C2361"/>
    <w:rsid w:val="006C243D"/>
    <w:rsid w:val="006C29FE"/>
    <w:rsid w:val="006C2B6C"/>
    <w:rsid w:val="006C2C7D"/>
    <w:rsid w:val="006C2DC9"/>
    <w:rsid w:val="006C386C"/>
    <w:rsid w:val="006C3986"/>
    <w:rsid w:val="006C570F"/>
    <w:rsid w:val="006C59E0"/>
    <w:rsid w:val="006C5A2A"/>
    <w:rsid w:val="006C5B4E"/>
    <w:rsid w:val="006C6005"/>
    <w:rsid w:val="006C678C"/>
    <w:rsid w:val="006C6B9D"/>
    <w:rsid w:val="006C73E6"/>
    <w:rsid w:val="006C76EB"/>
    <w:rsid w:val="006C7719"/>
    <w:rsid w:val="006C7890"/>
    <w:rsid w:val="006C7978"/>
    <w:rsid w:val="006C7C35"/>
    <w:rsid w:val="006C7F4E"/>
    <w:rsid w:val="006D01D4"/>
    <w:rsid w:val="006D0819"/>
    <w:rsid w:val="006D0B2C"/>
    <w:rsid w:val="006D0FE2"/>
    <w:rsid w:val="006D1147"/>
    <w:rsid w:val="006D11BA"/>
    <w:rsid w:val="006D1286"/>
    <w:rsid w:val="006D1E5C"/>
    <w:rsid w:val="006D23EC"/>
    <w:rsid w:val="006D2F45"/>
    <w:rsid w:val="006D32E7"/>
    <w:rsid w:val="006D3C34"/>
    <w:rsid w:val="006D4753"/>
    <w:rsid w:val="006D4884"/>
    <w:rsid w:val="006D4950"/>
    <w:rsid w:val="006D57C3"/>
    <w:rsid w:val="006D57FF"/>
    <w:rsid w:val="006D5820"/>
    <w:rsid w:val="006D591F"/>
    <w:rsid w:val="006D5FE0"/>
    <w:rsid w:val="006D62A9"/>
    <w:rsid w:val="006D690C"/>
    <w:rsid w:val="006D6D07"/>
    <w:rsid w:val="006D7039"/>
    <w:rsid w:val="006D7351"/>
    <w:rsid w:val="006D7606"/>
    <w:rsid w:val="006D7667"/>
    <w:rsid w:val="006D78B0"/>
    <w:rsid w:val="006D7B23"/>
    <w:rsid w:val="006D7BAE"/>
    <w:rsid w:val="006D7E3B"/>
    <w:rsid w:val="006E037B"/>
    <w:rsid w:val="006E0C34"/>
    <w:rsid w:val="006E1127"/>
    <w:rsid w:val="006E1A2D"/>
    <w:rsid w:val="006E1BAE"/>
    <w:rsid w:val="006E1EA0"/>
    <w:rsid w:val="006E26A0"/>
    <w:rsid w:val="006E2955"/>
    <w:rsid w:val="006E29E7"/>
    <w:rsid w:val="006E2C1D"/>
    <w:rsid w:val="006E2C91"/>
    <w:rsid w:val="006E2E25"/>
    <w:rsid w:val="006E2FEE"/>
    <w:rsid w:val="006E36FF"/>
    <w:rsid w:val="006E377B"/>
    <w:rsid w:val="006E3FF5"/>
    <w:rsid w:val="006E44E3"/>
    <w:rsid w:val="006E48D8"/>
    <w:rsid w:val="006E518A"/>
    <w:rsid w:val="006E5DA4"/>
    <w:rsid w:val="006E6061"/>
    <w:rsid w:val="006E6A47"/>
    <w:rsid w:val="006E6B09"/>
    <w:rsid w:val="006E6DE0"/>
    <w:rsid w:val="006E73B3"/>
    <w:rsid w:val="006F0217"/>
    <w:rsid w:val="006F07DB"/>
    <w:rsid w:val="006F08E6"/>
    <w:rsid w:val="006F0F6D"/>
    <w:rsid w:val="006F121D"/>
    <w:rsid w:val="006F1660"/>
    <w:rsid w:val="006F1812"/>
    <w:rsid w:val="006F1A21"/>
    <w:rsid w:val="006F1E5A"/>
    <w:rsid w:val="006F1F52"/>
    <w:rsid w:val="006F2863"/>
    <w:rsid w:val="006F294D"/>
    <w:rsid w:val="006F2BB0"/>
    <w:rsid w:val="006F383F"/>
    <w:rsid w:val="006F39D1"/>
    <w:rsid w:val="006F3AD9"/>
    <w:rsid w:val="006F3AED"/>
    <w:rsid w:val="006F3C3E"/>
    <w:rsid w:val="006F3D18"/>
    <w:rsid w:val="006F3F95"/>
    <w:rsid w:val="006F4ACF"/>
    <w:rsid w:val="006F4C6B"/>
    <w:rsid w:val="006F52E7"/>
    <w:rsid w:val="006F543C"/>
    <w:rsid w:val="006F5C3D"/>
    <w:rsid w:val="006F604A"/>
    <w:rsid w:val="006F6B05"/>
    <w:rsid w:val="0070036E"/>
    <w:rsid w:val="007005DC"/>
    <w:rsid w:val="0070076A"/>
    <w:rsid w:val="00700980"/>
    <w:rsid w:val="00700CDF"/>
    <w:rsid w:val="007012A0"/>
    <w:rsid w:val="0070152A"/>
    <w:rsid w:val="007021A6"/>
    <w:rsid w:val="00702A2B"/>
    <w:rsid w:val="00702AA7"/>
    <w:rsid w:val="00702E12"/>
    <w:rsid w:val="00703016"/>
    <w:rsid w:val="00703366"/>
    <w:rsid w:val="00703D7B"/>
    <w:rsid w:val="00703F3B"/>
    <w:rsid w:val="00704175"/>
    <w:rsid w:val="007044B2"/>
    <w:rsid w:val="007050CB"/>
    <w:rsid w:val="00705622"/>
    <w:rsid w:val="0070590E"/>
    <w:rsid w:val="00705EB0"/>
    <w:rsid w:val="00705F04"/>
    <w:rsid w:val="007061BF"/>
    <w:rsid w:val="007063B7"/>
    <w:rsid w:val="007063F9"/>
    <w:rsid w:val="0070654E"/>
    <w:rsid w:val="007065C6"/>
    <w:rsid w:val="00706AE7"/>
    <w:rsid w:val="00706BD2"/>
    <w:rsid w:val="00707907"/>
    <w:rsid w:val="00707B62"/>
    <w:rsid w:val="00710208"/>
    <w:rsid w:val="007107F8"/>
    <w:rsid w:val="0071082B"/>
    <w:rsid w:val="0071194A"/>
    <w:rsid w:val="00711A1F"/>
    <w:rsid w:val="00711C2B"/>
    <w:rsid w:val="00712029"/>
    <w:rsid w:val="007125BB"/>
    <w:rsid w:val="007129B5"/>
    <w:rsid w:val="00712B69"/>
    <w:rsid w:val="00712D32"/>
    <w:rsid w:val="00712F5B"/>
    <w:rsid w:val="007139A9"/>
    <w:rsid w:val="00713B5D"/>
    <w:rsid w:val="00713D1B"/>
    <w:rsid w:val="00713DDC"/>
    <w:rsid w:val="00714017"/>
    <w:rsid w:val="00714512"/>
    <w:rsid w:val="007145E3"/>
    <w:rsid w:val="00714BC5"/>
    <w:rsid w:val="00714CDF"/>
    <w:rsid w:val="00714F60"/>
    <w:rsid w:val="00714FC3"/>
    <w:rsid w:val="007155F0"/>
    <w:rsid w:val="00715650"/>
    <w:rsid w:val="007158AD"/>
    <w:rsid w:val="00716AF9"/>
    <w:rsid w:val="00716B4B"/>
    <w:rsid w:val="0071723E"/>
    <w:rsid w:val="007172A2"/>
    <w:rsid w:val="00717AD4"/>
    <w:rsid w:val="00717B89"/>
    <w:rsid w:val="00717C08"/>
    <w:rsid w:val="00720416"/>
    <w:rsid w:val="00721079"/>
    <w:rsid w:val="00721083"/>
    <w:rsid w:val="00721118"/>
    <w:rsid w:val="0072131C"/>
    <w:rsid w:val="00722118"/>
    <w:rsid w:val="007222B2"/>
    <w:rsid w:val="007223C0"/>
    <w:rsid w:val="0072293F"/>
    <w:rsid w:val="00722C7C"/>
    <w:rsid w:val="00724410"/>
    <w:rsid w:val="007247C0"/>
    <w:rsid w:val="00724B0F"/>
    <w:rsid w:val="00724D0E"/>
    <w:rsid w:val="00724E60"/>
    <w:rsid w:val="00725502"/>
    <w:rsid w:val="00725557"/>
    <w:rsid w:val="00725831"/>
    <w:rsid w:val="007259D0"/>
    <w:rsid w:val="00725A74"/>
    <w:rsid w:val="00725B55"/>
    <w:rsid w:val="00725CE6"/>
    <w:rsid w:val="007265D3"/>
    <w:rsid w:val="007266A4"/>
    <w:rsid w:val="007273E0"/>
    <w:rsid w:val="0072775B"/>
    <w:rsid w:val="00727EA9"/>
    <w:rsid w:val="007304C1"/>
    <w:rsid w:val="007305AF"/>
    <w:rsid w:val="00730F25"/>
    <w:rsid w:val="007310A2"/>
    <w:rsid w:val="00731229"/>
    <w:rsid w:val="0073177A"/>
    <w:rsid w:val="007318A7"/>
    <w:rsid w:val="00731A27"/>
    <w:rsid w:val="00731B07"/>
    <w:rsid w:val="00731C01"/>
    <w:rsid w:val="0073222A"/>
    <w:rsid w:val="007328FB"/>
    <w:rsid w:val="00732904"/>
    <w:rsid w:val="007330D7"/>
    <w:rsid w:val="00733141"/>
    <w:rsid w:val="00733214"/>
    <w:rsid w:val="007332F0"/>
    <w:rsid w:val="0073409F"/>
    <w:rsid w:val="0073431E"/>
    <w:rsid w:val="00734B35"/>
    <w:rsid w:val="0073547A"/>
    <w:rsid w:val="00735FE1"/>
    <w:rsid w:val="00735FE8"/>
    <w:rsid w:val="007361E3"/>
    <w:rsid w:val="007361ED"/>
    <w:rsid w:val="007362D9"/>
    <w:rsid w:val="00736D76"/>
    <w:rsid w:val="0073746A"/>
    <w:rsid w:val="00737BEF"/>
    <w:rsid w:val="00737C7A"/>
    <w:rsid w:val="007405C9"/>
    <w:rsid w:val="00740888"/>
    <w:rsid w:val="00740BF5"/>
    <w:rsid w:val="007410A7"/>
    <w:rsid w:val="007415A4"/>
    <w:rsid w:val="007417BF"/>
    <w:rsid w:val="00741B9B"/>
    <w:rsid w:val="00741C7F"/>
    <w:rsid w:val="00741E42"/>
    <w:rsid w:val="00741FC0"/>
    <w:rsid w:val="007420D3"/>
    <w:rsid w:val="00742500"/>
    <w:rsid w:val="00742A85"/>
    <w:rsid w:val="00742BEB"/>
    <w:rsid w:val="00743029"/>
    <w:rsid w:val="007435B1"/>
    <w:rsid w:val="00743916"/>
    <w:rsid w:val="00743A43"/>
    <w:rsid w:val="0074443D"/>
    <w:rsid w:val="0074495E"/>
    <w:rsid w:val="007451D0"/>
    <w:rsid w:val="00745205"/>
    <w:rsid w:val="00745529"/>
    <w:rsid w:val="00745897"/>
    <w:rsid w:val="00745B1F"/>
    <w:rsid w:val="00745EBA"/>
    <w:rsid w:val="007460D0"/>
    <w:rsid w:val="007461E6"/>
    <w:rsid w:val="00746384"/>
    <w:rsid w:val="007463F0"/>
    <w:rsid w:val="00746AFD"/>
    <w:rsid w:val="00746B33"/>
    <w:rsid w:val="007470F1"/>
    <w:rsid w:val="00747458"/>
    <w:rsid w:val="007479F3"/>
    <w:rsid w:val="00747A6D"/>
    <w:rsid w:val="00747BB1"/>
    <w:rsid w:val="00747BE2"/>
    <w:rsid w:val="00747C26"/>
    <w:rsid w:val="00747D17"/>
    <w:rsid w:val="00747F58"/>
    <w:rsid w:val="0075070D"/>
    <w:rsid w:val="00750B74"/>
    <w:rsid w:val="00751575"/>
    <w:rsid w:val="00751B7C"/>
    <w:rsid w:val="00751EF3"/>
    <w:rsid w:val="00752709"/>
    <w:rsid w:val="00752AA9"/>
    <w:rsid w:val="00752BED"/>
    <w:rsid w:val="00752CD4"/>
    <w:rsid w:val="00752F17"/>
    <w:rsid w:val="00753329"/>
    <w:rsid w:val="00753618"/>
    <w:rsid w:val="007536CE"/>
    <w:rsid w:val="0075377F"/>
    <w:rsid w:val="00753CAE"/>
    <w:rsid w:val="00753D5D"/>
    <w:rsid w:val="00753FAD"/>
    <w:rsid w:val="0075419B"/>
    <w:rsid w:val="0075431D"/>
    <w:rsid w:val="00754804"/>
    <w:rsid w:val="0075483F"/>
    <w:rsid w:val="00754AC8"/>
    <w:rsid w:val="00754EB9"/>
    <w:rsid w:val="00754F19"/>
    <w:rsid w:val="0075505F"/>
    <w:rsid w:val="0075519C"/>
    <w:rsid w:val="00755347"/>
    <w:rsid w:val="007555E3"/>
    <w:rsid w:val="007556E7"/>
    <w:rsid w:val="007558CC"/>
    <w:rsid w:val="00755A85"/>
    <w:rsid w:val="00756B16"/>
    <w:rsid w:val="00756B3E"/>
    <w:rsid w:val="00757453"/>
    <w:rsid w:val="00760163"/>
    <w:rsid w:val="00760424"/>
    <w:rsid w:val="00760C0E"/>
    <w:rsid w:val="00760CF0"/>
    <w:rsid w:val="007610E1"/>
    <w:rsid w:val="00761123"/>
    <w:rsid w:val="007611FC"/>
    <w:rsid w:val="00761841"/>
    <w:rsid w:val="0076188D"/>
    <w:rsid w:val="00761B17"/>
    <w:rsid w:val="00761C9A"/>
    <w:rsid w:val="0076208A"/>
    <w:rsid w:val="007629F2"/>
    <w:rsid w:val="00762AEA"/>
    <w:rsid w:val="007637AB"/>
    <w:rsid w:val="007637BF"/>
    <w:rsid w:val="00763A2B"/>
    <w:rsid w:val="00763B98"/>
    <w:rsid w:val="00763D10"/>
    <w:rsid w:val="0076418D"/>
    <w:rsid w:val="007646E8"/>
    <w:rsid w:val="007647E4"/>
    <w:rsid w:val="00764C98"/>
    <w:rsid w:val="0076515C"/>
    <w:rsid w:val="00765457"/>
    <w:rsid w:val="00765636"/>
    <w:rsid w:val="007656AA"/>
    <w:rsid w:val="00765736"/>
    <w:rsid w:val="00765A84"/>
    <w:rsid w:val="00765BE2"/>
    <w:rsid w:val="00765D84"/>
    <w:rsid w:val="00766792"/>
    <w:rsid w:val="00766A07"/>
    <w:rsid w:val="00766A0D"/>
    <w:rsid w:val="00766BFD"/>
    <w:rsid w:val="00766D8A"/>
    <w:rsid w:val="00766F11"/>
    <w:rsid w:val="0076797D"/>
    <w:rsid w:val="00767B11"/>
    <w:rsid w:val="00767C8B"/>
    <w:rsid w:val="00767E26"/>
    <w:rsid w:val="00767ED5"/>
    <w:rsid w:val="00767EEC"/>
    <w:rsid w:val="00770092"/>
    <w:rsid w:val="007702E9"/>
    <w:rsid w:val="007710B5"/>
    <w:rsid w:val="00771658"/>
    <w:rsid w:val="007718A4"/>
    <w:rsid w:val="00772593"/>
    <w:rsid w:val="00772797"/>
    <w:rsid w:val="007728CE"/>
    <w:rsid w:val="00772BF8"/>
    <w:rsid w:val="00772DE5"/>
    <w:rsid w:val="0077306F"/>
    <w:rsid w:val="007731FB"/>
    <w:rsid w:val="007738C7"/>
    <w:rsid w:val="007739BD"/>
    <w:rsid w:val="00773B58"/>
    <w:rsid w:val="00773DE0"/>
    <w:rsid w:val="00773E74"/>
    <w:rsid w:val="0077436F"/>
    <w:rsid w:val="00774489"/>
    <w:rsid w:val="00774564"/>
    <w:rsid w:val="00774D8C"/>
    <w:rsid w:val="007751C3"/>
    <w:rsid w:val="007758D1"/>
    <w:rsid w:val="00775C92"/>
    <w:rsid w:val="00776230"/>
    <w:rsid w:val="00776566"/>
    <w:rsid w:val="00776A53"/>
    <w:rsid w:val="00776BDF"/>
    <w:rsid w:val="0077763C"/>
    <w:rsid w:val="00777937"/>
    <w:rsid w:val="00777A6C"/>
    <w:rsid w:val="00777A88"/>
    <w:rsid w:val="00777E92"/>
    <w:rsid w:val="00777FB9"/>
    <w:rsid w:val="00780125"/>
    <w:rsid w:val="00780278"/>
    <w:rsid w:val="0078042A"/>
    <w:rsid w:val="00780B0A"/>
    <w:rsid w:val="00780BD7"/>
    <w:rsid w:val="00780DCA"/>
    <w:rsid w:val="00781F3D"/>
    <w:rsid w:val="00781F4B"/>
    <w:rsid w:val="0078235A"/>
    <w:rsid w:val="00782452"/>
    <w:rsid w:val="0078247A"/>
    <w:rsid w:val="00782B5D"/>
    <w:rsid w:val="007834D0"/>
    <w:rsid w:val="00783A55"/>
    <w:rsid w:val="00783B14"/>
    <w:rsid w:val="00783B6D"/>
    <w:rsid w:val="00783C0D"/>
    <w:rsid w:val="00783DD5"/>
    <w:rsid w:val="007845F9"/>
    <w:rsid w:val="007849FD"/>
    <w:rsid w:val="00784A0B"/>
    <w:rsid w:val="00784E8C"/>
    <w:rsid w:val="00784F16"/>
    <w:rsid w:val="00784F71"/>
    <w:rsid w:val="00784F8F"/>
    <w:rsid w:val="00785402"/>
    <w:rsid w:val="00785760"/>
    <w:rsid w:val="007860BA"/>
    <w:rsid w:val="007862AE"/>
    <w:rsid w:val="00786415"/>
    <w:rsid w:val="00786442"/>
    <w:rsid w:val="0078669A"/>
    <w:rsid w:val="00786C58"/>
    <w:rsid w:val="00786FB0"/>
    <w:rsid w:val="007870F4"/>
    <w:rsid w:val="0078736E"/>
    <w:rsid w:val="0078747C"/>
    <w:rsid w:val="007879E4"/>
    <w:rsid w:val="00787B72"/>
    <w:rsid w:val="00787FD1"/>
    <w:rsid w:val="00790055"/>
    <w:rsid w:val="0079011D"/>
    <w:rsid w:val="00790773"/>
    <w:rsid w:val="00790BB7"/>
    <w:rsid w:val="00790D66"/>
    <w:rsid w:val="00790DCE"/>
    <w:rsid w:val="00790EAB"/>
    <w:rsid w:val="0079129E"/>
    <w:rsid w:val="007912BC"/>
    <w:rsid w:val="0079143C"/>
    <w:rsid w:val="00791C5A"/>
    <w:rsid w:val="00791D2B"/>
    <w:rsid w:val="00791F47"/>
    <w:rsid w:val="007921B9"/>
    <w:rsid w:val="007926EF"/>
    <w:rsid w:val="00792F85"/>
    <w:rsid w:val="0079322F"/>
    <w:rsid w:val="00793A0D"/>
    <w:rsid w:val="00793C9A"/>
    <w:rsid w:val="0079473F"/>
    <w:rsid w:val="007947C0"/>
    <w:rsid w:val="007947EE"/>
    <w:rsid w:val="00794860"/>
    <w:rsid w:val="00794BF2"/>
    <w:rsid w:val="007956A7"/>
    <w:rsid w:val="00795823"/>
    <w:rsid w:val="00795F63"/>
    <w:rsid w:val="00796391"/>
    <w:rsid w:val="00796550"/>
    <w:rsid w:val="00796C30"/>
    <w:rsid w:val="00796CBB"/>
    <w:rsid w:val="00796E97"/>
    <w:rsid w:val="0079705D"/>
    <w:rsid w:val="00797120"/>
    <w:rsid w:val="007973EC"/>
    <w:rsid w:val="00797431"/>
    <w:rsid w:val="0079750D"/>
    <w:rsid w:val="00797989"/>
    <w:rsid w:val="007979E3"/>
    <w:rsid w:val="007A02DE"/>
    <w:rsid w:val="007A04A8"/>
    <w:rsid w:val="007A0998"/>
    <w:rsid w:val="007A0A46"/>
    <w:rsid w:val="007A0D60"/>
    <w:rsid w:val="007A14D3"/>
    <w:rsid w:val="007A14E0"/>
    <w:rsid w:val="007A15B4"/>
    <w:rsid w:val="007A176D"/>
    <w:rsid w:val="007A1899"/>
    <w:rsid w:val="007A1A2F"/>
    <w:rsid w:val="007A2266"/>
    <w:rsid w:val="007A25D5"/>
    <w:rsid w:val="007A2C26"/>
    <w:rsid w:val="007A2C3F"/>
    <w:rsid w:val="007A2DE7"/>
    <w:rsid w:val="007A2DEA"/>
    <w:rsid w:val="007A2E0F"/>
    <w:rsid w:val="007A34E7"/>
    <w:rsid w:val="007A35EA"/>
    <w:rsid w:val="007A366A"/>
    <w:rsid w:val="007A3A16"/>
    <w:rsid w:val="007A3D8F"/>
    <w:rsid w:val="007A401A"/>
    <w:rsid w:val="007A4062"/>
    <w:rsid w:val="007A44B6"/>
    <w:rsid w:val="007A46A5"/>
    <w:rsid w:val="007A4C5C"/>
    <w:rsid w:val="007A4C7E"/>
    <w:rsid w:val="007A4E44"/>
    <w:rsid w:val="007A4FFD"/>
    <w:rsid w:val="007A511F"/>
    <w:rsid w:val="007A523F"/>
    <w:rsid w:val="007A5AD5"/>
    <w:rsid w:val="007A5F27"/>
    <w:rsid w:val="007A60F3"/>
    <w:rsid w:val="007A63E6"/>
    <w:rsid w:val="007A654B"/>
    <w:rsid w:val="007A6561"/>
    <w:rsid w:val="007A748A"/>
    <w:rsid w:val="007A7596"/>
    <w:rsid w:val="007A75F1"/>
    <w:rsid w:val="007A76E8"/>
    <w:rsid w:val="007B00E1"/>
    <w:rsid w:val="007B01F0"/>
    <w:rsid w:val="007B07F6"/>
    <w:rsid w:val="007B0C2E"/>
    <w:rsid w:val="007B1014"/>
    <w:rsid w:val="007B109A"/>
    <w:rsid w:val="007B24EE"/>
    <w:rsid w:val="007B264B"/>
    <w:rsid w:val="007B280D"/>
    <w:rsid w:val="007B2817"/>
    <w:rsid w:val="007B2B9F"/>
    <w:rsid w:val="007B2F23"/>
    <w:rsid w:val="007B2FF7"/>
    <w:rsid w:val="007B349C"/>
    <w:rsid w:val="007B3512"/>
    <w:rsid w:val="007B3666"/>
    <w:rsid w:val="007B3F46"/>
    <w:rsid w:val="007B4249"/>
    <w:rsid w:val="007B45CF"/>
    <w:rsid w:val="007B4A72"/>
    <w:rsid w:val="007B4B16"/>
    <w:rsid w:val="007B4C4E"/>
    <w:rsid w:val="007B4E70"/>
    <w:rsid w:val="007B503F"/>
    <w:rsid w:val="007B5187"/>
    <w:rsid w:val="007B5203"/>
    <w:rsid w:val="007B57F6"/>
    <w:rsid w:val="007B58E0"/>
    <w:rsid w:val="007B61E6"/>
    <w:rsid w:val="007B62DA"/>
    <w:rsid w:val="007B6428"/>
    <w:rsid w:val="007B64EC"/>
    <w:rsid w:val="007B67D1"/>
    <w:rsid w:val="007B6941"/>
    <w:rsid w:val="007B6FAD"/>
    <w:rsid w:val="007B746E"/>
    <w:rsid w:val="007B797C"/>
    <w:rsid w:val="007C0074"/>
    <w:rsid w:val="007C040C"/>
    <w:rsid w:val="007C0543"/>
    <w:rsid w:val="007C0CE9"/>
    <w:rsid w:val="007C0DE9"/>
    <w:rsid w:val="007C0E19"/>
    <w:rsid w:val="007C0EBF"/>
    <w:rsid w:val="007C10B5"/>
    <w:rsid w:val="007C12BC"/>
    <w:rsid w:val="007C14A1"/>
    <w:rsid w:val="007C186A"/>
    <w:rsid w:val="007C18FF"/>
    <w:rsid w:val="007C1C27"/>
    <w:rsid w:val="007C1F2A"/>
    <w:rsid w:val="007C2301"/>
    <w:rsid w:val="007C265E"/>
    <w:rsid w:val="007C2BFE"/>
    <w:rsid w:val="007C3218"/>
    <w:rsid w:val="007C35D1"/>
    <w:rsid w:val="007C3744"/>
    <w:rsid w:val="007C3B6A"/>
    <w:rsid w:val="007C3B7B"/>
    <w:rsid w:val="007C3FB6"/>
    <w:rsid w:val="007C416D"/>
    <w:rsid w:val="007C616B"/>
    <w:rsid w:val="007C6884"/>
    <w:rsid w:val="007C6C50"/>
    <w:rsid w:val="007C6FA4"/>
    <w:rsid w:val="007C7137"/>
    <w:rsid w:val="007C7286"/>
    <w:rsid w:val="007C7387"/>
    <w:rsid w:val="007C7710"/>
    <w:rsid w:val="007C78D5"/>
    <w:rsid w:val="007C7A91"/>
    <w:rsid w:val="007C7CB4"/>
    <w:rsid w:val="007D02E7"/>
    <w:rsid w:val="007D0890"/>
    <w:rsid w:val="007D0BD8"/>
    <w:rsid w:val="007D13D8"/>
    <w:rsid w:val="007D152E"/>
    <w:rsid w:val="007D1D23"/>
    <w:rsid w:val="007D20CC"/>
    <w:rsid w:val="007D2301"/>
    <w:rsid w:val="007D2627"/>
    <w:rsid w:val="007D2FF3"/>
    <w:rsid w:val="007D33A2"/>
    <w:rsid w:val="007D36E4"/>
    <w:rsid w:val="007D37F6"/>
    <w:rsid w:val="007D3D63"/>
    <w:rsid w:val="007D4002"/>
    <w:rsid w:val="007D4165"/>
    <w:rsid w:val="007D4375"/>
    <w:rsid w:val="007D4484"/>
    <w:rsid w:val="007D4D24"/>
    <w:rsid w:val="007D5AAE"/>
    <w:rsid w:val="007D5B95"/>
    <w:rsid w:val="007D5D4A"/>
    <w:rsid w:val="007D5D86"/>
    <w:rsid w:val="007D6089"/>
    <w:rsid w:val="007D61D5"/>
    <w:rsid w:val="007D67F2"/>
    <w:rsid w:val="007D6A2D"/>
    <w:rsid w:val="007D6AC7"/>
    <w:rsid w:val="007D6DC1"/>
    <w:rsid w:val="007D720D"/>
    <w:rsid w:val="007D7636"/>
    <w:rsid w:val="007D78E3"/>
    <w:rsid w:val="007D7FB2"/>
    <w:rsid w:val="007E0371"/>
    <w:rsid w:val="007E03FA"/>
    <w:rsid w:val="007E0973"/>
    <w:rsid w:val="007E0C89"/>
    <w:rsid w:val="007E110A"/>
    <w:rsid w:val="007E118E"/>
    <w:rsid w:val="007E12DC"/>
    <w:rsid w:val="007E143A"/>
    <w:rsid w:val="007E16E7"/>
    <w:rsid w:val="007E1753"/>
    <w:rsid w:val="007E184B"/>
    <w:rsid w:val="007E1B9E"/>
    <w:rsid w:val="007E20B5"/>
    <w:rsid w:val="007E2396"/>
    <w:rsid w:val="007E2851"/>
    <w:rsid w:val="007E32C7"/>
    <w:rsid w:val="007E34B7"/>
    <w:rsid w:val="007E354A"/>
    <w:rsid w:val="007E3E11"/>
    <w:rsid w:val="007E3E1B"/>
    <w:rsid w:val="007E4054"/>
    <w:rsid w:val="007E4594"/>
    <w:rsid w:val="007E45F0"/>
    <w:rsid w:val="007E47BF"/>
    <w:rsid w:val="007E4C4D"/>
    <w:rsid w:val="007E4EAA"/>
    <w:rsid w:val="007E569D"/>
    <w:rsid w:val="007E580B"/>
    <w:rsid w:val="007E5849"/>
    <w:rsid w:val="007E5F08"/>
    <w:rsid w:val="007E5FD2"/>
    <w:rsid w:val="007E64DB"/>
    <w:rsid w:val="007E66B6"/>
    <w:rsid w:val="007E691B"/>
    <w:rsid w:val="007E6A5F"/>
    <w:rsid w:val="007E6F6A"/>
    <w:rsid w:val="007E71AD"/>
    <w:rsid w:val="007E78A4"/>
    <w:rsid w:val="007E78DB"/>
    <w:rsid w:val="007E7CD6"/>
    <w:rsid w:val="007E7E34"/>
    <w:rsid w:val="007F01E3"/>
    <w:rsid w:val="007F0A7D"/>
    <w:rsid w:val="007F0CAE"/>
    <w:rsid w:val="007F104B"/>
    <w:rsid w:val="007F12A3"/>
    <w:rsid w:val="007F14AD"/>
    <w:rsid w:val="007F1A25"/>
    <w:rsid w:val="007F28E7"/>
    <w:rsid w:val="007F2FDD"/>
    <w:rsid w:val="007F302C"/>
    <w:rsid w:val="007F3357"/>
    <w:rsid w:val="007F339D"/>
    <w:rsid w:val="007F376B"/>
    <w:rsid w:val="007F393D"/>
    <w:rsid w:val="007F3D4B"/>
    <w:rsid w:val="007F3EBB"/>
    <w:rsid w:val="007F3F8C"/>
    <w:rsid w:val="007F421F"/>
    <w:rsid w:val="007F45F4"/>
    <w:rsid w:val="007F47C8"/>
    <w:rsid w:val="007F5659"/>
    <w:rsid w:val="007F5BF9"/>
    <w:rsid w:val="007F5FC8"/>
    <w:rsid w:val="007F6A20"/>
    <w:rsid w:val="007F6C16"/>
    <w:rsid w:val="007F7199"/>
    <w:rsid w:val="007F71A7"/>
    <w:rsid w:val="007F71F8"/>
    <w:rsid w:val="007F7717"/>
    <w:rsid w:val="007F7806"/>
    <w:rsid w:val="007F7E4D"/>
    <w:rsid w:val="007F7FEB"/>
    <w:rsid w:val="00800783"/>
    <w:rsid w:val="00800B30"/>
    <w:rsid w:val="00801145"/>
    <w:rsid w:val="008015B5"/>
    <w:rsid w:val="008016EB"/>
    <w:rsid w:val="00801879"/>
    <w:rsid w:val="00801E14"/>
    <w:rsid w:val="00801F7D"/>
    <w:rsid w:val="00802116"/>
    <w:rsid w:val="0080219A"/>
    <w:rsid w:val="00802200"/>
    <w:rsid w:val="0080242A"/>
    <w:rsid w:val="00802708"/>
    <w:rsid w:val="0080275A"/>
    <w:rsid w:val="00802D83"/>
    <w:rsid w:val="00803902"/>
    <w:rsid w:val="00803A09"/>
    <w:rsid w:val="008044E4"/>
    <w:rsid w:val="008049B0"/>
    <w:rsid w:val="00804B7A"/>
    <w:rsid w:val="00804C93"/>
    <w:rsid w:val="00804D7F"/>
    <w:rsid w:val="00804E63"/>
    <w:rsid w:val="00805821"/>
    <w:rsid w:val="00805828"/>
    <w:rsid w:val="00805830"/>
    <w:rsid w:val="00805894"/>
    <w:rsid w:val="008058B6"/>
    <w:rsid w:val="00805BB0"/>
    <w:rsid w:val="00805BBB"/>
    <w:rsid w:val="00805DCE"/>
    <w:rsid w:val="008062A6"/>
    <w:rsid w:val="00806471"/>
    <w:rsid w:val="008066CE"/>
    <w:rsid w:val="00806B17"/>
    <w:rsid w:val="00806BA2"/>
    <w:rsid w:val="00806F28"/>
    <w:rsid w:val="00806F5F"/>
    <w:rsid w:val="008070B9"/>
    <w:rsid w:val="00807158"/>
    <w:rsid w:val="00807552"/>
    <w:rsid w:val="00807689"/>
    <w:rsid w:val="008076EA"/>
    <w:rsid w:val="00807DEB"/>
    <w:rsid w:val="00807E08"/>
    <w:rsid w:val="00807F8D"/>
    <w:rsid w:val="0081013A"/>
    <w:rsid w:val="00810432"/>
    <w:rsid w:val="0081076B"/>
    <w:rsid w:val="008107F1"/>
    <w:rsid w:val="008109DD"/>
    <w:rsid w:val="00811720"/>
    <w:rsid w:val="00811878"/>
    <w:rsid w:val="00811A3D"/>
    <w:rsid w:val="00811ACD"/>
    <w:rsid w:val="00811B77"/>
    <w:rsid w:val="00811C05"/>
    <w:rsid w:val="00811D8B"/>
    <w:rsid w:val="00812271"/>
    <w:rsid w:val="00812B30"/>
    <w:rsid w:val="00812BD4"/>
    <w:rsid w:val="00812E57"/>
    <w:rsid w:val="00813782"/>
    <w:rsid w:val="00813B05"/>
    <w:rsid w:val="00813BE1"/>
    <w:rsid w:val="00813E9F"/>
    <w:rsid w:val="0081413A"/>
    <w:rsid w:val="008144C2"/>
    <w:rsid w:val="0081559F"/>
    <w:rsid w:val="00815715"/>
    <w:rsid w:val="00815FF3"/>
    <w:rsid w:val="00816073"/>
    <w:rsid w:val="008160E5"/>
    <w:rsid w:val="00816E74"/>
    <w:rsid w:val="00817B81"/>
    <w:rsid w:val="00817DCA"/>
    <w:rsid w:val="00817F20"/>
    <w:rsid w:val="00817FDD"/>
    <w:rsid w:val="008202E4"/>
    <w:rsid w:val="00820AB5"/>
    <w:rsid w:val="00820CE9"/>
    <w:rsid w:val="00820DE2"/>
    <w:rsid w:val="00821119"/>
    <w:rsid w:val="008212DE"/>
    <w:rsid w:val="0082162D"/>
    <w:rsid w:val="00821C1E"/>
    <w:rsid w:val="00821F54"/>
    <w:rsid w:val="008224E6"/>
    <w:rsid w:val="00822571"/>
    <w:rsid w:val="0082279C"/>
    <w:rsid w:val="00822B92"/>
    <w:rsid w:val="0082310D"/>
    <w:rsid w:val="008231E4"/>
    <w:rsid w:val="0082320D"/>
    <w:rsid w:val="008232A3"/>
    <w:rsid w:val="00823336"/>
    <w:rsid w:val="008233AB"/>
    <w:rsid w:val="0082368E"/>
    <w:rsid w:val="00823788"/>
    <w:rsid w:val="00824146"/>
    <w:rsid w:val="008242D3"/>
    <w:rsid w:val="00824E02"/>
    <w:rsid w:val="00824FF1"/>
    <w:rsid w:val="00825579"/>
    <w:rsid w:val="008256B3"/>
    <w:rsid w:val="008258B3"/>
    <w:rsid w:val="00825C38"/>
    <w:rsid w:val="00825F2C"/>
    <w:rsid w:val="00825F4F"/>
    <w:rsid w:val="008266E7"/>
    <w:rsid w:val="0082685B"/>
    <w:rsid w:val="00826BB0"/>
    <w:rsid w:val="00826DD5"/>
    <w:rsid w:val="008270A9"/>
    <w:rsid w:val="00827603"/>
    <w:rsid w:val="00827A4D"/>
    <w:rsid w:val="0083041D"/>
    <w:rsid w:val="008307A0"/>
    <w:rsid w:val="00830A38"/>
    <w:rsid w:val="00830A8A"/>
    <w:rsid w:val="00830C56"/>
    <w:rsid w:val="00831322"/>
    <w:rsid w:val="00831367"/>
    <w:rsid w:val="00831413"/>
    <w:rsid w:val="008316BD"/>
    <w:rsid w:val="00831ADB"/>
    <w:rsid w:val="00831F53"/>
    <w:rsid w:val="00832B85"/>
    <w:rsid w:val="00832C5B"/>
    <w:rsid w:val="00832D46"/>
    <w:rsid w:val="00832DF4"/>
    <w:rsid w:val="00833174"/>
    <w:rsid w:val="00833303"/>
    <w:rsid w:val="00833367"/>
    <w:rsid w:val="008333D7"/>
    <w:rsid w:val="0083374E"/>
    <w:rsid w:val="0083375C"/>
    <w:rsid w:val="00833BF3"/>
    <w:rsid w:val="00833E2B"/>
    <w:rsid w:val="00834A18"/>
    <w:rsid w:val="00834E45"/>
    <w:rsid w:val="0083520D"/>
    <w:rsid w:val="008356B3"/>
    <w:rsid w:val="008358DC"/>
    <w:rsid w:val="0083599F"/>
    <w:rsid w:val="00835BEB"/>
    <w:rsid w:val="00835E8C"/>
    <w:rsid w:val="00835F84"/>
    <w:rsid w:val="00836220"/>
    <w:rsid w:val="00836561"/>
    <w:rsid w:val="008368F4"/>
    <w:rsid w:val="008371CC"/>
    <w:rsid w:val="0083727B"/>
    <w:rsid w:val="0084059A"/>
    <w:rsid w:val="00840604"/>
    <w:rsid w:val="0084070F"/>
    <w:rsid w:val="00840B0E"/>
    <w:rsid w:val="00840FF3"/>
    <w:rsid w:val="008410DB"/>
    <w:rsid w:val="008414BA"/>
    <w:rsid w:val="00841937"/>
    <w:rsid w:val="00841CFA"/>
    <w:rsid w:val="00842178"/>
    <w:rsid w:val="00842A3C"/>
    <w:rsid w:val="00842F0D"/>
    <w:rsid w:val="0084310F"/>
    <w:rsid w:val="00843872"/>
    <w:rsid w:val="00843B02"/>
    <w:rsid w:val="00843C18"/>
    <w:rsid w:val="00843D2F"/>
    <w:rsid w:val="00843D62"/>
    <w:rsid w:val="00843E9E"/>
    <w:rsid w:val="00844120"/>
    <w:rsid w:val="00844685"/>
    <w:rsid w:val="008449C0"/>
    <w:rsid w:val="00845484"/>
    <w:rsid w:val="0084573D"/>
    <w:rsid w:val="00845B91"/>
    <w:rsid w:val="00845CC6"/>
    <w:rsid w:val="00845E86"/>
    <w:rsid w:val="008465A5"/>
    <w:rsid w:val="00846645"/>
    <w:rsid w:val="00846DAE"/>
    <w:rsid w:val="00846E4F"/>
    <w:rsid w:val="008476F7"/>
    <w:rsid w:val="0084793A"/>
    <w:rsid w:val="0084796E"/>
    <w:rsid w:val="008501CE"/>
    <w:rsid w:val="00850288"/>
    <w:rsid w:val="0085045C"/>
    <w:rsid w:val="00850A45"/>
    <w:rsid w:val="00850B25"/>
    <w:rsid w:val="008514DC"/>
    <w:rsid w:val="00851507"/>
    <w:rsid w:val="0085157F"/>
    <w:rsid w:val="0085174D"/>
    <w:rsid w:val="00851AA4"/>
    <w:rsid w:val="00851E99"/>
    <w:rsid w:val="008521CB"/>
    <w:rsid w:val="008531D1"/>
    <w:rsid w:val="0085344B"/>
    <w:rsid w:val="008534A3"/>
    <w:rsid w:val="00853649"/>
    <w:rsid w:val="008536FC"/>
    <w:rsid w:val="00853738"/>
    <w:rsid w:val="008537B5"/>
    <w:rsid w:val="008537B8"/>
    <w:rsid w:val="00853AC2"/>
    <w:rsid w:val="00853D59"/>
    <w:rsid w:val="008548BD"/>
    <w:rsid w:val="008549E0"/>
    <w:rsid w:val="00854C3B"/>
    <w:rsid w:val="00854E57"/>
    <w:rsid w:val="00855134"/>
    <w:rsid w:val="00855236"/>
    <w:rsid w:val="0085526C"/>
    <w:rsid w:val="00855526"/>
    <w:rsid w:val="00855977"/>
    <w:rsid w:val="008559A6"/>
    <w:rsid w:val="00855B0B"/>
    <w:rsid w:val="00855B2F"/>
    <w:rsid w:val="00855D7A"/>
    <w:rsid w:val="00856016"/>
    <w:rsid w:val="00856099"/>
    <w:rsid w:val="008562FF"/>
    <w:rsid w:val="00856351"/>
    <w:rsid w:val="00856812"/>
    <w:rsid w:val="008568E5"/>
    <w:rsid w:val="00856E15"/>
    <w:rsid w:val="0085772D"/>
    <w:rsid w:val="008579F3"/>
    <w:rsid w:val="00857CDF"/>
    <w:rsid w:val="00857CFA"/>
    <w:rsid w:val="008601BC"/>
    <w:rsid w:val="00860641"/>
    <w:rsid w:val="00860716"/>
    <w:rsid w:val="00860741"/>
    <w:rsid w:val="00860DC3"/>
    <w:rsid w:val="00861081"/>
    <w:rsid w:val="00861147"/>
    <w:rsid w:val="0086122F"/>
    <w:rsid w:val="00861285"/>
    <w:rsid w:val="008612EF"/>
    <w:rsid w:val="008613AA"/>
    <w:rsid w:val="00861742"/>
    <w:rsid w:val="00861AB3"/>
    <w:rsid w:val="00861AD0"/>
    <w:rsid w:val="00862454"/>
    <w:rsid w:val="00862D4B"/>
    <w:rsid w:val="00863103"/>
    <w:rsid w:val="00863D34"/>
    <w:rsid w:val="008647DC"/>
    <w:rsid w:val="0086492E"/>
    <w:rsid w:val="00864E53"/>
    <w:rsid w:val="008650E3"/>
    <w:rsid w:val="00865340"/>
    <w:rsid w:val="0086582B"/>
    <w:rsid w:val="00865BE4"/>
    <w:rsid w:val="00865C25"/>
    <w:rsid w:val="00865CB6"/>
    <w:rsid w:val="00865FC9"/>
    <w:rsid w:val="008661D6"/>
    <w:rsid w:val="008666A0"/>
    <w:rsid w:val="00866ABD"/>
    <w:rsid w:val="00867001"/>
    <w:rsid w:val="00867158"/>
    <w:rsid w:val="008671C9"/>
    <w:rsid w:val="00870020"/>
    <w:rsid w:val="00870067"/>
    <w:rsid w:val="0087006D"/>
    <w:rsid w:val="00870150"/>
    <w:rsid w:val="008704ED"/>
    <w:rsid w:val="00870B56"/>
    <w:rsid w:val="00870BCB"/>
    <w:rsid w:val="00870DF7"/>
    <w:rsid w:val="00870E53"/>
    <w:rsid w:val="0087140B"/>
    <w:rsid w:val="0087154C"/>
    <w:rsid w:val="00871591"/>
    <w:rsid w:val="008715B9"/>
    <w:rsid w:val="008718F3"/>
    <w:rsid w:val="00871959"/>
    <w:rsid w:val="00871E07"/>
    <w:rsid w:val="008720C8"/>
    <w:rsid w:val="0087224C"/>
    <w:rsid w:val="00872556"/>
    <w:rsid w:val="00873349"/>
    <w:rsid w:val="008737AC"/>
    <w:rsid w:val="00873951"/>
    <w:rsid w:val="00873D69"/>
    <w:rsid w:val="0087456D"/>
    <w:rsid w:val="008746E1"/>
    <w:rsid w:val="00874A15"/>
    <w:rsid w:val="0087563B"/>
    <w:rsid w:val="00875825"/>
    <w:rsid w:val="00875883"/>
    <w:rsid w:val="00875B87"/>
    <w:rsid w:val="00875B8C"/>
    <w:rsid w:val="008761FC"/>
    <w:rsid w:val="0087627F"/>
    <w:rsid w:val="0087645D"/>
    <w:rsid w:val="00876C83"/>
    <w:rsid w:val="00876EC9"/>
    <w:rsid w:val="00876F91"/>
    <w:rsid w:val="00876FE7"/>
    <w:rsid w:val="0087770A"/>
    <w:rsid w:val="00877875"/>
    <w:rsid w:val="008801D5"/>
    <w:rsid w:val="0088042E"/>
    <w:rsid w:val="00880978"/>
    <w:rsid w:val="00880D9A"/>
    <w:rsid w:val="00881174"/>
    <w:rsid w:val="00881190"/>
    <w:rsid w:val="008813F2"/>
    <w:rsid w:val="00881403"/>
    <w:rsid w:val="0088165B"/>
    <w:rsid w:val="00882856"/>
    <w:rsid w:val="00882B41"/>
    <w:rsid w:val="00883AC7"/>
    <w:rsid w:val="00883AE4"/>
    <w:rsid w:val="00884061"/>
    <w:rsid w:val="0088408E"/>
    <w:rsid w:val="00884A50"/>
    <w:rsid w:val="00884BDB"/>
    <w:rsid w:val="00884CD0"/>
    <w:rsid w:val="00884D8B"/>
    <w:rsid w:val="00884F5A"/>
    <w:rsid w:val="008851E7"/>
    <w:rsid w:val="008852BB"/>
    <w:rsid w:val="008855DC"/>
    <w:rsid w:val="00885E51"/>
    <w:rsid w:val="0088638B"/>
    <w:rsid w:val="008863FF"/>
    <w:rsid w:val="00886BEF"/>
    <w:rsid w:val="008874EB"/>
    <w:rsid w:val="00887683"/>
    <w:rsid w:val="00887740"/>
    <w:rsid w:val="00887795"/>
    <w:rsid w:val="00887818"/>
    <w:rsid w:val="00887D9B"/>
    <w:rsid w:val="00887E72"/>
    <w:rsid w:val="0089013A"/>
    <w:rsid w:val="0089017A"/>
    <w:rsid w:val="008901FE"/>
    <w:rsid w:val="00890619"/>
    <w:rsid w:val="00890750"/>
    <w:rsid w:val="00890A5D"/>
    <w:rsid w:val="00890D56"/>
    <w:rsid w:val="008913CB"/>
    <w:rsid w:val="00891873"/>
    <w:rsid w:val="008919B2"/>
    <w:rsid w:val="00891AD3"/>
    <w:rsid w:val="00891B89"/>
    <w:rsid w:val="00891CCC"/>
    <w:rsid w:val="008927A4"/>
    <w:rsid w:val="008930D1"/>
    <w:rsid w:val="008932B0"/>
    <w:rsid w:val="0089388B"/>
    <w:rsid w:val="00893B36"/>
    <w:rsid w:val="00893F23"/>
    <w:rsid w:val="008945D7"/>
    <w:rsid w:val="0089480C"/>
    <w:rsid w:val="00894849"/>
    <w:rsid w:val="00894B1E"/>
    <w:rsid w:val="00894C6F"/>
    <w:rsid w:val="00895A59"/>
    <w:rsid w:val="00895C00"/>
    <w:rsid w:val="0089606D"/>
    <w:rsid w:val="00896735"/>
    <w:rsid w:val="0089685D"/>
    <w:rsid w:val="0089696E"/>
    <w:rsid w:val="00896D5D"/>
    <w:rsid w:val="00896E0F"/>
    <w:rsid w:val="00896F2A"/>
    <w:rsid w:val="00897AC7"/>
    <w:rsid w:val="00897C4B"/>
    <w:rsid w:val="008A0123"/>
    <w:rsid w:val="008A0693"/>
    <w:rsid w:val="008A081D"/>
    <w:rsid w:val="008A0A5E"/>
    <w:rsid w:val="008A0E2A"/>
    <w:rsid w:val="008A1049"/>
    <w:rsid w:val="008A110A"/>
    <w:rsid w:val="008A110E"/>
    <w:rsid w:val="008A152A"/>
    <w:rsid w:val="008A157B"/>
    <w:rsid w:val="008A1D63"/>
    <w:rsid w:val="008A23DC"/>
    <w:rsid w:val="008A27F4"/>
    <w:rsid w:val="008A29FE"/>
    <w:rsid w:val="008A2E02"/>
    <w:rsid w:val="008A3068"/>
    <w:rsid w:val="008A3B8D"/>
    <w:rsid w:val="008A3C17"/>
    <w:rsid w:val="008A3D1D"/>
    <w:rsid w:val="008A3E7A"/>
    <w:rsid w:val="008A4065"/>
    <w:rsid w:val="008A43D4"/>
    <w:rsid w:val="008A454C"/>
    <w:rsid w:val="008A4A13"/>
    <w:rsid w:val="008A4A93"/>
    <w:rsid w:val="008A4BDC"/>
    <w:rsid w:val="008A52E9"/>
    <w:rsid w:val="008A5557"/>
    <w:rsid w:val="008A56D0"/>
    <w:rsid w:val="008A5822"/>
    <w:rsid w:val="008A5D77"/>
    <w:rsid w:val="008A601C"/>
    <w:rsid w:val="008A6234"/>
    <w:rsid w:val="008A63DE"/>
    <w:rsid w:val="008A726F"/>
    <w:rsid w:val="008B0315"/>
    <w:rsid w:val="008B09D6"/>
    <w:rsid w:val="008B0D6C"/>
    <w:rsid w:val="008B120C"/>
    <w:rsid w:val="008B13F1"/>
    <w:rsid w:val="008B1474"/>
    <w:rsid w:val="008B1497"/>
    <w:rsid w:val="008B1929"/>
    <w:rsid w:val="008B1CBF"/>
    <w:rsid w:val="008B2BCD"/>
    <w:rsid w:val="008B2E0D"/>
    <w:rsid w:val="008B2E7E"/>
    <w:rsid w:val="008B3137"/>
    <w:rsid w:val="008B34BA"/>
    <w:rsid w:val="008B36FF"/>
    <w:rsid w:val="008B374F"/>
    <w:rsid w:val="008B3986"/>
    <w:rsid w:val="008B3AFD"/>
    <w:rsid w:val="008B3B4B"/>
    <w:rsid w:val="008B3BBD"/>
    <w:rsid w:val="008B3ED3"/>
    <w:rsid w:val="008B3FC7"/>
    <w:rsid w:val="008B429C"/>
    <w:rsid w:val="008B4395"/>
    <w:rsid w:val="008B468A"/>
    <w:rsid w:val="008B46E2"/>
    <w:rsid w:val="008B4BE4"/>
    <w:rsid w:val="008B4E81"/>
    <w:rsid w:val="008B518C"/>
    <w:rsid w:val="008B5C1C"/>
    <w:rsid w:val="008B65A1"/>
    <w:rsid w:val="008B6C1C"/>
    <w:rsid w:val="008B733E"/>
    <w:rsid w:val="008B74FB"/>
    <w:rsid w:val="008B7620"/>
    <w:rsid w:val="008B7904"/>
    <w:rsid w:val="008C001D"/>
    <w:rsid w:val="008C0EA0"/>
    <w:rsid w:val="008C0F20"/>
    <w:rsid w:val="008C10C1"/>
    <w:rsid w:val="008C10D5"/>
    <w:rsid w:val="008C1302"/>
    <w:rsid w:val="008C151E"/>
    <w:rsid w:val="008C1A9F"/>
    <w:rsid w:val="008C1E2A"/>
    <w:rsid w:val="008C2471"/>
    <w:rsid w:val="008C2BAB"/>
    <w:rsid w:val="008C2F93"/>
    <w:rsid w:val="008C32CC"/>
    <w:rsid w:val="008C3341"/>
    <w:rsid w:val="008C38A4"/>
    <w:rsid w:val="008C3ABB"/>
    <w:rsid w:val="008C3C53"/>
    <w:rsid w:val="008C409D"/>
    <w:rsid w:val="008C4255"/>
    <w:rsid w:val="008C4256"/>
    <w:rsid w:val="008C4441"/>
    <w:rsid w:val="008C45E7"/>
    <w:rsid w:val="008C4769"/>
    <w:rsid w:val="008C4861"/>
    <w:rsid w:val="008C4AB8"/>
    <w:rsid w:val="008C4C51"/>
    <w:rsid w:val="008C5362"/>
    <w:rsid w:val="008C5BE8"/>
    <w:rsid w:val="008C5CC0"/>
    <w:rsid w:val="008C5DEA"/>
    <w:rsid w:val="008C5F00"/>
    <w:rsid w:val="008C612E"/>
    <w:rsid w:val="008C61CE"/>
    <w:rsid w:val="008C6495"/>
    <w:rsid w:val="008C65B2"/>
    <w:rsid w:val="008C67AA"/>
    <w:rsid w:val="008C67E5"/>
    <w:rsid w:val="008C6DDE"/>
    <w:rsid w:val="008C70A3"/>
    <w:rsid w:val="008D04CE"/>
    <w:rsid w:val="008D07DB"/>
    <w:rsid w:val="008D0FB5"/>
    <w:rsid w:val="008D111F"/>
    <w:rsid w:val="008D1E4D"/>
    <w:rsid w:val="008D282C"/>
    <w:rsid w:val="008D28A3"/>
    <w:rsid w:val="008D354C"/>
    <w:rsid w:val="008D3B27"/>
    <w:rsid w:val="008D3CB0"/>
    <w:rsid w:val="008D3D4C"/>
    <w:rsid w:val="008D3E93"/>
    <w:rsid w:val="008D417D"/>
    <w:rsid w:val="008D49CE"/>
    <w:rsid w:val="008D4CD5"/>
    <w:rsid w:val="008D4F05"/>
    <w:rsid w:val="008D5630"/>
    <w:rsid w:val="008D589F"/>
    <w:rsid w:val="008D59ED"/>
    <w:rsid w:val="008D5A0A"/>
    <w:rsid w:val="008D5DF4"/>
    <w:rsid w:val="008D5E4A"/>
    <w:rsid w:val="008D5F06"/>
    <w:rsid w:val="008D620B"/>
    <w:rsid w:val="008D66DF"/>
    <w:rsid w:val="008D6D23"/>
    <w:rsid w:val="008D703B"/>
    <w:rsid w:val="008D7101"/>
    <w:rsid w:val="008D7198"/>
    <w:rsid w:val="008D71E8"/>
    <w:rsid w:val="008D75DC"/>
    <w:rsid w:val="008D7AB8"/>
    <w:rsid w:val="008E0607"/>
    <w:rsid w:val="008E0AF2"/>
    <w:rsid w:val="008E0CC4"/>
    <w:rsid w:val="008E0FA5"/>
    <w:rsid w:val="008E19FC"/>
    <w:rsid w:val="008E1BE0"/>
    <w:rsid w:val="008E1D39"/>
    <w:rsid w:val="008E1E85"/>
    <w:rsid w:val="008E22D3"/>
    <w:rsid w:val="008E311D"/>
    <w:rsid w:val="008E3B84"/>
    <w:rsid w:val="008E3DCE"/>
    <w:rsid w:val="008E4034"/>
    <w:rsid w:val="008E424B"/>
    <w:rsid w:val="008E44DD"/>
    <w:rsid w:val="008E45B6"/>
    <w:rsid w:val="008E4BD7"/>
    <w:rsid w:val="008E4F45"/>
    <w:rsid w:val="008E50BA"/>
    <w:rsid w:val="008E50EE"/>
    <w:rsid w:val="008E5366"/>
    <w:rsid w:val="008E571E"/>
    <w:rsid w:val="008E595A"/>
    <w:rsid w:val="008E5E8E"/>
    <w:rsid w:val="008E672A"/>
    <w:rsid w:val="008E67B4"/>
    <w:rsid w:val="008E6A61"/>
    <w:rsid w:val="008E6B86"/>
    <w:rsid w:val="008E6CB0"/>
    <w:rsid w:val="008E6D81"/>
    <w:rsid w:val="008E714F"/>
    <w:rsid w:val="008E731B"/>
    <w:rsid w:val="008E73FF"/>
    <w:rsid w:val="008E7819"/>
    <w:rsid w:val="008E79FE"/>
    <w:rsid w:val="008E7D86"/>
    <w:rsid w:val="008F0031"/>
    <w:rsid w:val="008F021E"/>
    <w:rsid w:val="008F045C"/>
    <w:rsid w:val="008F047A"/>
    <w:rsid w:val="008F069B"/>
    <w:rsid w:val="008F10ED"/>
    <w:rsid w:val="008F1401"/>
    <w:rsid w:val="008F169A"/>
    <w:rsid w:val="008F1B44"/>
    <w:rsid w:val="008F1C68"/>
    <w:rsid w:val="008F1CEC"/>
    <w:rsid w:val="008F1D8F"/>
    <w:rsid w:val="008F1DB4"/>
    <w:rsid w:val="008F1E99"/>
    <w:rsid w:val="008F211D"/>
    <w:rsid w:val="008F2385"/>
    <w:rsid w:val="008F26DC"/>
    <w:rsid w:val="008F27F4"/>
    <w:rsid w:val="008F2A33"/>
    <w:rsid w:val="008F2B80"/>
    <w:rsid w:val="008F2CCC"/>
    <w:rsid w:val="008F362B"/>
    <w:rsid w:val="008F3873"/>
    <w:rsid w:val="008F3879"/>
    <w:rsid w:val="008F3C47"/>
    <w:rsid w:val="008F3E85"/>
    <w:rsid w:val="008F3F54"/>
    <w:rsid w:val="008F4358"/>
    <w:rsid w:val="008F4489"/>
    <w:rsid w:val="008F46E5"/>
    <w:rsid w:val="008F4AB0"/>
    <w:rsid w:val="008F5171"/>
    <w:rsid w:val="008F56A7"/>
    <w:rsid w:val="008F5D1A"/>
    <w:rsid w:val="008F5DAC"/>
    <w:rsid w:val="008F60DE"/>
    <w:rsid w:val="008F64B2"/>
    <w:rsid w:val="008F663E"/>
    <w:rsid w:val="008F6751"/>
    <w:rsid w:val="008F67DD"/>
    <w:rsid w:val="008F779C"/>
    <w:rsid w:val="008F7824"/>
    <w:rsid w:val="008F7895"/>
    <w:rsid w:val="008F7AE3"/>
    <w:rsid w:val="008F7BB8"/>
    <w:rsid w:val="008F7E9F"/>
    <w:rsid w:val="008F7FAA"/>
    <w:rsid w:val="00900966"/>
    <w:rsid w:val="00900AF2"/>
    <w:rsid w:val="00900E77"/>
    <w:rsid w:val="00901520"/>
    <w:rsid w:val="00901A0F"/>
    <w:rsid w:val="00901A1A"/>
    <w:rsid w:val="00902269"/>
    <w:rsid w:val="00902B8E"/>
    <w:rsid w:val="00902C45"/>
    <w:rsid w:val="00903752"/>
    <w:rsid w:val="009040BB"/>
    <w:rsid w:val="00904185"/>
    <w:rsid w:val="0090428E"/>
    <w:rsid w:val="0090457E"/>
    <w:rsid w:val="00904EF9"/>
    <w:rsid w:val="00905EC9"/>
    <w:rsid w:val="00906351"/>
    <w:rsid w:val="009063CE"/>
    <w:rsid w:val="00906699"/>
    <w:rsid w:val="009075DB"/>
    <w:rsid w:val="009078A9"/>
    <w:rsid w:val="009078AB"/>
    <w:rsid w:val="00907CE5"/>
    <w:rsid w:val="00907EB2"/>
    <w:rsid w:val="00907EC7"/>
    <w:rsid w:val="00910001"/>
    <w:rsid w:val="009105DB"/>
    <w:rsid w:val="00910A13"/>
    <w:rsid w:val="00910AB0"/>
    <w:rsid w:val="009112D7"/>
    <w:rsid w:val="009114C6"/>
    <w:rsid w:val="009116AA"/>
    <w:rsid w:val="009117C7"/>
    <w:rsid w:val="00911C0C"/>
    <w:rsid w:val="00911CDD"/>
    <w:rsid w:val="00911E80"/>
    <w:rsid w:val="00911E9C"/>
    <w:rsid w:val="00911E9F"/>
    <w:rsid w:val="009120D1"/>
    <w:rsid w:val="0091235D"/>
    <w:rsid w:val="009128AC"/>
    <w:rsid w:val="00912A39"/>
    <w:rsid w:val="00913544"/>
    <w:rsid w:val="00913582"/>
    <w:rsid w:val="0091366E"/>
    <w:rsid w:val="0091373E"/>
    <w:rsid w:val="00914365"/>
    <w:rsid w:val="0091444C"/>
    <w:rsid w:val="009151C1"/>
    <w:rsid w:val="009151F8"/>
    <w:rsid w:val="009153C0"/>
    <w:rsid w:val="00915412"/>
    <w:rsid w:val="009156BD"/>
    <w:rsid w:val="0091580D"/>
    <w:rsid w:val="00915EC9"/>
    <w:rsid w:val="0091604C"/>
    <w:rsid w:val="0091656C"/>
    <w:rsid w:val="009165B0"/>
    <w:rsid w:val="009168A8"/>
    <w:rsid w:val="00917273"/>
    <w:rsid w:val="00917FF2"/>
    <w:rsid w:val="0092018F"/>
    <w:rsid w:val="009202AA"/>
    <w:rsid w:val="00920BF0"/>
    <w:rsid w:val="00920D93"/>
    <w:rsid w:val="009210DA"/>
    <w:rsid w:val="00921629"/>
    <w:rsid w:val="00921C20"/>
    <w:rsid w:val="00921D78"/>
    <w:rsid w:val="0092215C"/>
    <w:rsid w:val="00922433"/>
    <w:rsid w:val="0092260E"/>
    <w:rsid w:val="009227C9"/>
    <w:rsid w:val="009228F4"/>
    <w:rsid w:val="00922999"/>
    <w:rsid w:val="00922C24"/>
    <w:rsid w:val="00923054"/>
    <w:rsid w:val="00923618"/>
    <w:rsid w:val="00923AA5"/>
    <w:rsid w:val="00923B20"/>
    <w:rsid w:val="00923CD3"/>
    <w:rsid w:val="009240FE"/>
    <w:rsid w:val="00924117"/>
    <w:rsid w:val="0092466E"/>
    <w:rsid w:val="00924955"/>
    <w:rsid w:val="00924DD4"/>
    <w:rsid w:val="00924E72"/>
    <w:rsid w:val="00925537"/>
    <w:rsid w:val="00925959"/>
    <w:rsid w:val="00925AA1"/>
    <w:rsid w:val="00925D2D"/>
    <w:rsid w:val="00926110"/>
    <w:rsid w:val="0092612D"/>
    <w:rsid w:val="0092664E"/>
    <w:rsid w:val="009267E4"/>
    <w:rsid w:val="00926A44"/>
    <w:rsid w:val="00926BD6"/>
    <w:rsid w:val="00926CA3"/>
    <w:rsid w:val="00926D15"/>
    <w:rsid w:val="00926DBC"/>
    <w:rsid w:val="00926FBA"/>
    <w:rsid w:val="0092730D"/>
    <w:rsid w:val="00927481"/>
    <w:rsid w:val="00927502"/>
    <w:rsid w:val="009278D7"/>
    <w:rsid w:val="00927D0E"/>
    <w:rsid w:val="00927E3A"/>
    <w:rsid w:val="00930AD3"/>
    <w:rsid w:val="00930B54"/>
    <w:rsid w:val="00930CC7"/>
    <w:rsid w:val="00930F46"/>
    <w:rsid w:val="009310E2"/>
    <w:rsid w:val="00931594"/>
    <w:rsid w:val="009316DC"/>
    <w:rsid w:val="0093176F"/>
    <w:rsid w:val="00932142"/>
    <w:rsid w:val="00932253"/>
    <w:rsid w:val="00932484"/>
    <w:rsid w:val="009326BF"/>
    <w:rsid w:val="00932759"/>
    <w:rsid w:val="00932DF6"/>
    <w:rsid w:val="00932E06"/>
    <w:rsid w:val="00932ED0"/>
    <w:rsid w:val="00932F4D"/>
    <w:rsid w:val="00933188"/>
    <w:rsid w:val="009339DB"/>
    <w:rsid w:val="00933A1F"/>
    <w:rsid w:val="00933DDC"/>
    <w:rsid w:val="0093433A"/>
    <w:rsid w:val="00934757"/>
    <w:rsid w:val="00934D5C"/>
    <w:rsid w:val="009354E7"/>
    <w:rsid w:val="009357A6"/>
    <w:rsid w:val="00935843"/>
    <w:rsid w:val="00935920"/>
    <w:rsid w:val="00935AEB"/>
    <w:rsid w:val="00935C00"/>
    <w:rsid w:val="00935E1F"/>
    <w:rsid w:val="0093626C"/>
    <w:rsid w:val="009362CF"/>
    <w:rsid w:val="0093653A"/>
    <w:rsid w:val="00936B65"/>
    <w:rsid w:val="009370D1"/>
    <w:rsid w:val="009374B8"/>
    <w:rsid w:val="00937556"/>
    <w:rsid w:val="00937697"/>
    <w:rsid w:val="009379E4"/>
    <w:rsid w:val="00937C5E"/>
    <w:rsid w:val="00937D98"/>
    <w:rsid w:val="00937DAB"/>
    <w:rsid w:val="00937EE7"/>
    <w:rsid w:val="0094034E"/>
    <w:rsid w:val="009407C4"/>
    <w:rsid w:val="009408DA"/>
    <w:rsid w:val="00940ACE"/>
    <w:rsid w:val="00940DCC"/>
    <w:rsid w:val="00940F36"/>
    <w:rsid w:val="00940F83"/>
    <w:rsid w:val="00941184"/>
    <w:rsid w:val="009413E5"/>
    <w:rsid w:val="00941605"/>
    <w:rsid w:val="00941865"/>
    <w:rsid w:val="00941E1B"/>
    <w:rsid w:val="00941EDD"/>
    <w:rsid w:val="00942038"/>
    <w:rsid w:val="009420FA"/>
    <w:rsid w:val="009423E8"/>
    <w:rsid w:val="009428B9"/>
    <w:rsid w:val="009429D2"/>
    <w:rsid w:val="00942E53"/>
    <w:rsid w:val="00942F4A"/>
    <w:rsid w:val="00943081"/>
    <w:rsid w:val="00943256"/>
    <w:rsid w:val="00943317"/>
    <w:rsid w:val="00943467"/>
    <w:rsid w:val="0094350A"/>
    <w:rsid w:val="00943590"/>
    <w:rsid w:val="00943A8B"/>
    <w:rsid w:val="00943FA1"/>
    <w:rsid w:val="009441F3"/>
    <w:rsid w:val="0094431E"/>
    <w:rsid w:val="00944360"/>
    <w:rsid w:val="009449C9"/>
    <w:rsid w:val="0094518A"/>
    <w:rsid w:val="0094575A"/>
    <w:rsid w:val="00946543"/>
    <w:rsid w:val="0094679D"/>
    <w:rsid w:val="009467B2"/>
    <w:rsid w:val="00946CEE"/>
    <w:rsid w:val="00946F24"/>
    <w:rsid w:val="00947417"/>
    <w:rsid w:val="00947A7F"/>
    <w:rsid w:val="00947B86"/>
    <w:rsid w:val="00950163"/>
    <w:rsid w:val="009509E1"/>
    <w:rsid w:val="00950AC5"/>
    <w:rsid w:val="00950B2C"/>
    <w:rsid w:val="00950B2E"/>
    <w:rsid w:val="00950B51"/>
    <w:rsid w:val="00950BC3"/>
    <w:rsid w:val="00951323"/>
    <w:rsid w:val="00951902"/>
    <w:rsid w:val="00951A72"/>
    <w:rsid w:val="00951B7B"/>
    <w:rsid w:val="00951C16"/>
    <w:rsid w:val="0095221F"/>
    <w:rsid w:val="00952503"/>
    <w:rsid w:val="00952665"/>
    <w:rsid w:val="00952A27"/>
    <w:rsid w:val="00952CF7"/>
    <w:rsid w:val="00952E17"/>
    <w:rsid w:val="00953055"/>
    <w:rsid w:val="00953B8A"/>
    <w:rsid w:val="00953D8B"/>
    <w:rsid w:val="00953DF0"/>
    <w:rsid w:val="009545EC"/>
    <w:rsid w:val="009545FB"/>
    <w:rsid w:val="0095489D"/>
    <w:rsid w:val="00954C43"/>
    <w:rsid w:val="00954F47"/>
    <w:rsid w:val="0095559C"/>
    <w:rsid w:val="00956170"/>
    <w:rsid w:val="009562A4"/>
    <w:rsid w:val="00956953"/>
    <w:rsid w:val="00956EDE"/>
    <w:rsid w:val="00957012"/>
    <w:rsid w:val="009570AA"/>
    <w:rsid w:val="0095736D"/>
    <w:rsid w:val="0095737C"/>
    <w:rsid w:val="009573B8"/>
    <w:rsid w:val="00957678"/>
    <w:rsid w:val="009579F9"/>
    <w:rsid w:val="00957C82"/>
    <w:rsid w:val="00957CC1"/>
    <w:rsid w:val="00957F2D"/>
    <w:rsid w:val="00960374"/>
    <w:rsid w:val="009603B6"/>
    <w:rsid w:val="0096106E"/>
    <w:rsid w:val="009614D9"/>
    <w:rsid w:val="00961624"/>
    <w:rsid w:val="00961843"/>
    <w:rsid w:val="00961BF5"/>
    <w:rsid w:val="00961F03"/>
    <w:rsid w:val="00962001"/>
    <w:rsid w:val="0096206B"/>
    <w:rsid w:val="0096220B"/>
    <w:rsid w:val="0096288E"/>
    <w:rsid w:val="0096292A"/>
    <w:rsid w:val="009629E2"/>
    <w:rsid w:val="00962CCB"/>
    <w:rsid w:val="00962DDB"/>
    <w:rsid w:val="00962FF1"/>
    <w:rsid w:val="00963310"/>
    <w:rsid w:val="00963656"/>
    <w:rsid w:val="00963D68"/>
    <w:rsid w:val="00963EA6"/>
    <w:rsid w:val="0096407F"/>
    <w:rsid w:val="0096439F"/>
    <w:rsid w:val="0096493A"/>
    <w:rsid w:val="00964DCB"/>
    <w:rsid w:val="009656EA"/>
    <w:rsid w:val="009657CE"/>
    <w:rsid w:val="00965850"/>
    <w:rsid w:val="009663D9"/>
    <w:rsid w:val="00966A27"/>
    <w:rsid w:val="00966A3B"/>
    <w:rsid w:val="00966E22"/>
    <w:rsid w:val="00966FF7"/>
    <w:rsid w:val="009672FA"/>
    <w:rsid w:val="0096744B"/>
    <w:rsid w:val="00967969"/>
    <w:rsid w:val="00967CEC"/>
    <w:rsid w:val="00967F4F"/>
    <w:rsid w:val="00967FC8"/>
    <w:rsid w:val="00970367"/>
    <w:rsid w:val="00970461"/>
    <w:rsid w:val="00970878"/>
    <w:rsid w:val="00970C89"/>
    <w:rsid w:val="00971126"/>
    <w:rsid w:val="009712A0"/>
    <w:rsid w:val="00971476"/>
    <w:rsid w:val="00971535"/>
    <w:rsid w:val="009716F3"/>
    <w:rsid w:val="009716FD"/>
    <w:rsid w:val="00971896"/>
    <w:rsid w:val="0097233D"/>
    <w:rsid w:val="009728E6"/>
    <w:rsid w:val="00972D46"/>
    <w:rsid w:val="009735ED"/>
    <w:rsid w:val="0097361D"/>
    <w:rsid w:val="00973939"/>
    <w:rsid w:val="00973973"/>
    <w:rsid w:val="00973D5E"/>
    <w:rsid w:val="0097421D"/>
    <w:rsid w:val="00974617"/>
    <w:rsid w:val="00974AE6"/>
    <w:rsid w:val="00974E33"/>
    <w:rsid w:val="0097563A"/>
    <w:rsid w:val="0097610E"/>
    <w:rsid w:val="009763BC"/>
    <w:rsid w:val="0097679A"/>
    <w:rsid w:val="00976F42"/>
    <w:rsid w:val="009776E5"/>
    <w:rsid w:val="00977919"/>
    <w:rsid w:val="0097799F"/>
    <w:rsid w:val="00977ADD"/>
    <w:rsid w:val="00980041"/>
    <w:rsid w:val="0098037F"/>
    <w:rsid w:val="00980948"/>
    <w:rsid w:val="00980F68"/>
    <w:rsid w:val="009814CA"/>
    <w:rsid w:val="009819B2"/>
    <w:rsid w:val="00981DD3"/>
    <w:rsid w:val="009820B9"/>
    <w:rsid w:val="0098236E"/>
    <w:rsid w:val="00982819"/>
    <w:rsid w:val="00982A2F"/>
    <w:rsid w:val="00982F4D"/>
    <w:rsid w:val="00983040"/>
    <w:rsid w:val="009831AB"/>
    <w:rsid w:val="0098338C"/>
    <w:rsid w:val="00983B72"/>
    <w:rsid w:val="00983FEC"/>
    <w:rsid w:val="0098445D"/>
    <w:rsid w:val="00985195"/>
    <w:rsid w:val="00985DF7"/>
    <w:rsid w:val="009862A8"/>
    <w:rsid w:val="00986373"/>
    <w:rsid w:val="0098661A"/>
    <w:rsid w:val="009868B1"/>
    <w:rsid w:val="00986E20"/>
    <w:rsid w:val="00986E8A"/>
    <w:rsid w:val="009870A9"/>
    <w:rsid w:val="00987341"/>
    <w:rsid w:val="00987A9D"/>
    <w:rsid w:val="00987CF3"/>
    <w:rsid w:val="00987F89"/>
    <w:rsid w:val="00990967"/>
    <w:rsid w:val="00990B26"/>
    <w:rsid w:val="00990B58"/>
    <w:rsid w:val="00990BC4"/>
    <w:rsid w:val="00991335"/>
    <w:rsid w:val="0099147A"/>
    <w:rsid w:val="00991B18"/>
    <w:rsid w:val="00991B94"/>
    <w:rsid w:val="00991C14"/>
    <w:rsid w:val="009920B8"/>
    <w:rsid w:val="009921C3"/>
    <w:rsid w:val="00992678"/>
    <w:rsid w:val="00992A45"/>
    <w:rsid w:val="00992E1A"/>
    <w:rsid w:val="009935FD"/>
    <w:rsid w:val="00993794"/>
    <w:rsid w:val="0099386B"/>
    <w:rsid w:val="0099399D"/>
    <w:rsid w:val="00993B03"/>
    <w:rsid w:val="00993E87"/>
    <w:rsid w:val="00993F58"/>
    <w:rsid w:val="00994087"/>
    <w:rsid w:val="00995823"/>
    <w:rsid w:val="00995A0B"/>
    <w:rsid w:val="00995A38"/>
    <w:rsid w:val="00995D2C"/>
    <w:rsid w:val="00996D80"/>
    <w:rsid w:val="00997423"/>
    <w:rsid w:val="009977E4"/>
    <w:rsid w:val="00997870"/>
    <w:rsid w:val="00997A4E"/>
    <w:rsid w:val="009A00CC"/>
    <w:rsid w:val="009A0372"/>
    <w:rsid w:val="009A09CB"/>
    <w:rsid w:val="009A0A10"/>
    <w:rsid w:val="009A0AA8"/>
    <w:rsid w:val="009A0BB8"/>
    <w:rsid w:val="009A0EA7"/>
    <w:rsid w:val="009A0F50"/>
    <w:rsid w:val="009A110D"/>
    <w:rsid w:val="009A1DFF"/>
    <w:rsid w:val="009A2125"/>
    <w:rsid w:val="009A2B04"/>
    <w:rsid w:val="009A2E61"/>
    <w:rsid w:val="009A2E70"/>
    <w:rsid w:val="009A32F7"/>
    <w:rsid w:val="009A37F8"/>
    <w:rsid w:val="009A3EDC"/>
    <w:rsid w:val="009A3F65"/>
    <w:rsid w:val="009A3FB5"/>
    <w:rsid w:val="009A40EC"/>
    <w:rsid w:val="009A4493"/>
    <w:rsid w:val="009A453A"/>
    <w:rsid w:val="009A4622"/>
    <w:rsid w:val="009A473E"/>
    <w:rsid w:val="009A4B9D"/>
    <w:rsid w:val="009A5195"/>
    <w:rsid w:val="009A539E"/>
    <w:rsid w:val="009A569C"/>
    <w:rsid w:val="009A5A1D"/>
    <w:rsid w:val="009A6080"/>
    <w:rsid w:val="009A6092"/>
    <w:rsid w:val="009A6263"/>
    <w:rsid w:val="009A62A1"/>
    <w:rsid w:val="009A62B9"/>
    <w:rsid w:val="009A631A"/>
    <w:rsid w:val="009A67AE"/>
    <w:rsid w:val="009A71B7"/>
    <w:rsid w:val="009A75CF"/>
    <w:rsid w:val="009A7791"/>
    <w:rsid w:val="009B0292"/>
    <w:rsid w:val="009B0438"/>
    <w:rsid w:val="009B06B9"/>
    <w:rsid w:val="009B0EAD"/>
    <w:rsid w:val="009B1425"/>
    <w:rsid w:val="009B14BB"/>
    <w:rsid w:val="009B1C86"/>
    <w:rsid w:val="009B1CC7"/>
    <w:rsid w:val="009B1E91"/>
    <w:rsid w:val="009B1FB9"/>
    <w:rsid w:val="009B206E"/>
    <w:rsid w:val="009B22AA"/>
    <w:rsid w:val="009B22E8"/>
    <w:rsid w:val="009B2C76"/>
    <w:rsid w:val="009B2F6D"/>
    <w:rsid w:val="009B3D79"/>
    <w:rsid w:val="009B4358"/>
    <w:rsid w:val="009B46C5"/>
    <w:rsid w:val="009B492F"/>
    <w:rsid w:val="009B4939"/>
    <w:rsid w:val="009B5255"/>
    <w:rsid w:val="009B526A"/>
    <w:rsid w:val="009B53CE"/>
    <w:rsid w:val="009B53D5"/>
    <w:rsid w:val="009B5452"/>
    <w:rsid w:val="009B5BA5"/>
    <w:rsid w:val="009B5E49"/>
    <w:rsid w:val="009B61F3"/>
    <w:rsid w:val="009B6514"/>
    <w:rsid w:val="009B66A3"/>
    <w:rsid w:val="009B66FF"/>
    <w:rsid w:val="009B6A87"/>
    <w:rsid w:val="009B7449"/>
    <w:rsid w:val="009B747E"/>
    <w:rsid w:val="009B74D8"/>
    <w:rsid w:val="009B7536"/>
    <w:rsid w:val="009B7633"/>
    <w:rsid w:val="009B7C5B"/>
    <w:rsid w:val="009B7D8A"/>
    <w:rsid w:val="009C03D7"/>
    <w:rsid w:val="009C0750"/>
    <w:rsid w:val="009C0860"/>
    <w:rsid w:val="009C0BA6"/>
    <w:rsid w:val="009C0D96"/>
    <w:rsid w:val="009C119F"/>
    <w:rsid w:val="009C11B1"/>
    <w:rsid w:val="009C1646"/>
    <w:rsid w:val="009C1700"/>
    <w:rsid w:val="009C1888"/>
    <w:rsid w:val="009C1BAE"/>
    <w:rsid w:val="009C1E61"/>
    <w:rsid w:val="009C256B"/>
    <w:rsid w:val="009C2924"/>
    <w:rsid w:val="009C294F"/>
    <w:rsid w:val="009C34FE"/>
    <w:rsid w:val="009C3A59"/>
    <w:rsid w:val="009C3B01"/>
    <w:rsid w:val="009C3EDB"/>
    <w:rsid w:val="009C4253"/>
    <w:rsid w:val="009C4262"/>
    <w:rsid w:val="009C4606"/>
    <w:rsid w:val="009C4BD0"/>
    <w:rsid w:val="009C55E2"/>
    <w:rsid w:val="009C5865"/>
    <w:rsid w:val="009C5B52"/>
    <w:rsid w:val="009C5EBE"/>
    <w:rsid w:val="009C5FFE"/>
    <w:rsid w:val="009C63E0"/>
    <w:rsid w:val="009C6459"/>
    <w:rsid w:val="009C664A"/>
    <w:rsid w:val="009C66E1"/>
    <w:rsid w:val="009C68CA"/>
    <w:rsid w:val="009C6922"/>
    <w:rsid w:val="009C7288"/>
    <w:rsid w:val="009C7466"/>
    <w:rsid w:val="009C7512"/>
    <w:rsid w:val="009C7A11"/>
    <w:rsid w:val="009C7DB3"/>
    <w:rsid w:val="009D0054"/>
    <w:rsid w:val="009D0164"/>
    <w:rsid w:val="009D0275"/>
    <w:rsid w:val="009D06FD"/>
    <w:rsid w:val="009D0884"/>
    <w:rsid w:val="009D0C51"/>
    <w:rsid w:val="009D1208"/>
    <w:rsid w:val="009D12B1"/>
    <w:rsid w:val="009D16B7"/>
    <w:rsid w:val="009D1D12"/>
    <w:rsid w:val="009D1F9D"/>
    <w:rsid w:val="009D2715"/>
    <w:rsid w:val="009D272A"/>
    <w:rsid w:val="009D2858"/>
    <w:rsid w:val="009D2906"/>
    <w:rsid w:val="009D29E5"/>
    <w:rsid w:val="009D2C3F"/>
    <w:rsid w:val="009D2D47"/>
    <w:rsid w:val="009D2DBE"/>
    <w:rsid w:val="009D31E2"/>
    <w:rsid w:val="009D3FB8"/>
    <w:rsid w:val="009D40E0"/>
    <w:rsid w:val="009D412E"/>
    <w:rsid w:val="009D4427"/>
    <w:rsid w:val="009D4910"/>
    <w:rsid w:val="009D4E3B"/>
    <w:rsid w:val="009D4F99"/>
    <w:rsid w:val="009D52FB"/>
    <w:rsid w:val="009D5327"/>
    <w:rsid w:val="009D5B7A"/>
    <w:rsid w:val="009D62D8"/>
    <w:rsid w:val="009D62EB"/>
    <w:rsid w:val="009D674B"/>
    <w:rsid w:val="009D6D99"/>
    <w:rsid w:val="009D6EDF"/>
    <w:rsid w:val="009D7496"/>
    <w:rsid w:val="009D7B1D"/>
    <w:rsid w:val="009D7CD7"/>
    <w:rsid w:val="009E0496"/>
    <w:rsid w:val="009E0610"/>
    <w:rsid w:val="009E0CE7"/>
    <w:rsid w:val="009E1347"/>
    <w:rsid w:val="009E145F"/>
    <w:rsid w:val="009E1536"/>
    <w:rsid w:val="009E1756"/>
    <w:rsid w:val="009E1858"/>
    <w:rsid w:val="009E1C07"/>
    <w:rsid w:val="009E1E47"/>
    <w:rsid w:val="009E239F"/>
    <w:rsid w:val="009E25F5"/>
    <w:rsid w:val="009E2788"/>
    <w:rsid w:val="009E2931"/>
    <w:rsid w:val="009E3315"/>
    <w:rsid w:val="009E363B"/>
    <w:rsid w:val="009E36C5"/>
    <w:rsid w:val="009E3987"/>
    <w:rsid w:val="009E39CB"/>
    <w:rsid w:val="009E39E9"/>
    <w:rsid w:val="009E3C4D"/>
    <w:rsid w:val="009E3F9B"/>
    <w:rsid w:val="009E43FC"/>
    <w:rsid w:val="009E4BBC"/>
    <w:rsid w:val="009E5778"/>
    <w:rsid w:val="009E57DC"/>
    <w:rsid w:val="009E5965"/>
    <w:rsid w:val="009E59B3"/>
    <w:rsid w:val="009E5C44"/>
    <w:rsid w:val="009E5D48"/>
    <w:rsid w:val="009E609D"/>
    <w:rsid w:val="009E613E"/>
    <w:rsid w:val="009E6564"/>
    <w:rsid w:val="009E68E9"/>
    <w:rsid w:val="009E6905"/>
    <w:rsid w:val="009E6CFC"/>
    <w:rsid w:val="009E73B7"/>
    <w:rsid w:val="009E7440"/>
    <w:rsid w:val="009E74BB"/>
    <w:rsid w:val="009F0095"/>
    <w:rsid w:val="009F04BA"/>
    <w:rsid w:val="009F0527"/>
    <w:rsid w:val="009F097F"/>
    <w:rsid w:val="009F09AE"/>
    <w:rsid w:val="009F0F77"/>
    <w:rsid w:val="009F13FF"/>
    <w:rsid w:val="009F15AC"/>
    <w:rsid w:val="009F1776"/>
    <w:rsid w:val="009F1C1A"/>
    <w:rsid w:val="009F248B"/>
    <w:rsid w:val="009F24FB"/>
    <w:rsid w:val="009F2649"/>
    <w:rsid w:val="009F27CF"/>
    <w:rsid w:val="009F3302"/>
    <w:rsid w:val="009F3700"/>
    <w:rsid w:val="009F3A99"/>
    <w:rsid w:val="009F3B5A"/>
    <w:rsid w:val="009F452D"/>
    <w:rsid w:val="009F4555"/>
    <w:rsid w:val="009F52A3"/>
    <w:rsid w:val="009F5732"/>
    <w:rsid w:val="009F5A8B"/>
    <w:rsid w:val="009F5CA8"/>
    <w:rsid w:val="009F61E2"/>
    <w:rsid w:val="009F675C"/>
    <w:rsid w:val="009F6E88"/>
    <w:rsid w:val="009F6F44"/>
    <w:rsid w:val="009F702F"/>
    <w:rsid w:val="009F708F"/>
    <w:rsid w:val="009F725C"/>
    <w:rsid w:val="009F74FC"/>
    <w:rsid w:val="009F7520"/>
    <w:rsid w:val="009F7957"/>
    <w:rsid w:val="009F7999"/>
    <w:rsid w:val="00A00441"/>
    <w:rsid w:val="00A00B65"/>
    <w:rsid w:val="00A00F29"/>
    <w:rsid w:val="00A0108F"/>
    <w:rsid w:val="00A018D6"/>
    <w:rsid w:val="00A01F98"/>
    <w:rsid w:val="00A022AC"/>
    <w:rsid w:val="00A0273E"/>
    <w:rsid w:val="00A02784"/>
    <w:rsid w:val="00A02937"/>
    <w:rsid w:val="00A02B1E"/>
    <w:rsid w:val="00A02C37"/>
    <w:rsid w:val="00A02E1E"/>
    <w:rsid w:val="00A0342F"/>
    <w:rsid w:val="00A034D4"/>
    <w:rsid w:val="00A035DD"/>
    <w:rsid w:val="00A03D0A"/>
    <w:rsid w:val="00A03EBA"/>
    <w:rsid w:val="00A0407B"/>
    <w:rsid w:val="00A0439A"/>
    <w:rsid w:val="00A044D9"/>
    <w:rsid w:val="00A04552"/>
    <w:rsid w:val="00A047DC"/>
    <w:rsid w:val="00A04A71"/>
    <w:rsid w:val="00A054AE"/>
    <w:rsid w:val="00A05540"/>
    <w:rsid w:val="00A05D79"/>
    <w:rsid w:val="00A0629C"/>
    <w:rsid w:val="00A06691"/>
    <w:rsid w:val="00A06765"/>
    <w:rsid w:val="00A067DB"/>
    <w:rsid w:val="00A067EB"/>
    <w:rsid w:val="00A0685A"/>
    <w:rsid w:val="00A0711F"/>
    <w:rsid w:val="00A076B2"/>
    <w:rsid w:val="00A07930"/>
    <w:rsid w:val="00A07A1B"/>
    <w:rsid w:val="00A1032B"/>
    <w:rsid w:val="00A1052B"/>
    <w:rsid w:val="00A10AD9"/>
    <w:rsid w:val="00A10B1E"/>
    <w:rsid w:val="00A111A7"/>
    <w:rsid w:val="00A113B0"/>
    <w:rsid w:val="00A114C6"/>
    <w:rsid w:val="00A118D7"/>
    <w:rsid w:val="00A11C65"/>
    <w:rsid w:val="00A11D30"/>
    <w:rsid w:val="00A11F95"/>
    <w:rsid w:val="00A122BF"/>
    <w:rsid w:val="00A125E1"/>
    <w:rsid w:val="00A12F51"/>
    <w:rsid w:val="00A133B2"/>
    <w:rsid w:val="00A13BE8"/>
    <w:rsid w:val="00A13E6C"/>
    <w:rsid w:val="00A13F8D"/>
    <w:rsid w:val="00A14282"/>
    <w:rsid w:val="00A147AA"/>
    <w:rsid w:val="00A147E5"/>
    <w:rsid w:val="00A1489A"/>
    <w:rsid w:val="00A14C3B"/>
    <w:rsid w:val="00A14DCF"/>
    <w:rsid w:val="00A15073"/>
    <w:rsid w:val="00A1516B"/>
    <w:rsid w:val="00A15298"/>
    <w:rsid w:val="00A153A6"/>
    <w:rsid w:val="00A1563D"/>
    <w:rsid w:val="00A15D1A"/>
    <w:rsid w:val="00A15EE0"/>
    <w:rsid w:val="00A16144"/>
    <w:rsid w:val="00A161A5"/>
    <w:rsid w:val="00A162E0"/>
    <w:rsid w:val="00A164AE"/>
    <w:rsid w:val="00A1688F"/>
    <w:rsid w:val="00A169C6"/>
    <w:rsid w:val="00A16BA5"/>
    <w:rsid w:val="00A172DD"/>
    <w:rsid w:val="00A174AC"/>
    <w:rsid w:val="00A175FF"/>
    <w:rsid w:val="00A1761C"/>
    <w:rsid w:val="00A17965"/>
    <w:rsid w:val="00A17A74"/>
    <w:rsid w:val="00A17D24"/>
    <w:rsid w:val="00A17DF0"/>
    <w:rsid w:val="00A17F63"/>
    <w:rsid w:val="00A17FD5"/>
    <w:rsid w:val="00A20248"/>
    <w:rsid w:val="00A20417"/>
    <w:rsid w:val="00A2052C"/>
    <w:rsid w:val="00A21093"/>
    <w:rsid w:val="00A2135C"/>
    <w:rsid w:val="00A21AA2"/>
    <w:rsid w:val="00A21BFC"/>
    <w:rsid w:val="00A21C3C"/>
    <w:rsid w:val="00A21D86"/>
    <w:rsid w:val="00A21E15"/>
    <w:rsid w:val="00A222A1"/>
    <w:rsid w:val="00A22331"/>
    <w:rsid w:val="00A2272B"/>
    <w:rsid w:val="00A227AB"/>
    <w:rsid w:val="00A22A15"/>
    <w:rsid w:val="00A22B45"/>
    <w:rsid w:val="00A232B1"/>
    <w:rsid w:val="00A237C9"/>
    <w:rsid w:val="00A238C0"/>
    <w:rsid w:val="00A23B92"/>
    <w:rsid w:val="00A23CE1"/>
    <w:rsid w:val="00A2415F"/>
    <w:rsid w:val="00A24418"/>
    <w:rsid w:val="00A24602"/>
    <w:rsid w:val="00A24610"/>
    <w:rsid w:val="00A24A90"/>
    <w:rsid w:val="00A24ED9"/>
    <w:rsid w:val="00A250BD"/>
    <w:rsid w:val="00A250DB"/>
    <w:rsid w:val="00A25950"/>
    <w:rsid w:val="00A25CB5"/>
    <w:rsid w:val="00A260B4"/>
    <w:rsid w:val="00A26152"/>
    <w:rsid w:val="00A26158"/>
    <w:rsid w:val="00A26287"/>
    <w:rsid w:val="00A265D3"/>
    <w:rsid w:val="00A266AE"/>
    <w:rsid w:val="00A266F3"/>
    <w:rsid w:val="00A2675F"/>
    <w:rsid w:val="00A26881"/>
    <w:rsid w:val="00A269F7"/>
    <w:rsid w:val="00A2747F"/>
    <w:rsid w:val="00A2769F"/>
    <w:rsid w:val="00A301F1"/>
    <w:rsid w:val="00A30A98"/>
    <w:rsid w:val="00A30DD5"/>
    <w:rsid w:val="00A30EA9"/>
    <w:rsid w:val="00A30FCC"/>
    <w:rsid w:val="00A31189"/>
    <w:rsid w:val="00A31330"/>
    <w:rsid w:val="00A31337"/>
    <w:rsid w:val="00A318EB"/>
    <w:rsid w:val="00A31B6E"/>
    <w:rsid w:val="00A32B5D"/>
    <w:rsid w:val="00A3303F"/>
    <w:rsid w:val="00A332A9"/>
    <w:rsid w:val="00A3337F"/>
    <w:rsid w:val="00A33496"/>
    <w:rsid w:val="00A33EAF"/>
    <w:rsid w:val="00A33F22"/>
    <w:rsid w:val="00A34934"/>
    <w:rsid w:val="00A35133"/>
    <w:rsid w:val="00A351AE"/>
    <w:rsid w:val="00A35C5F"/>
    <w:rsid w:val="00A36795"/>
    <w:rsid w:val="00A37072"/>
    <w:rsid w:val="00A37553"/>
    <w:rsid w:val="00A37A2D"/>
    <w:rsid w:val="00A37E3F"/>
    <w:rsid w:val="00A40276"/>
    <w:rsid w:val="00A40490"/>
    <w:rsid w:val="00A40AB8"/>
    <w:rsid w:val="00A40F48"/>
    <w:rsid w:val="00A4136A"/>
    <w:rsid w:val="00A414AE"/>
    <w:rsid w:val="00A41666"/>
    <w:rsid w:val="00A416EF"/>
    <w:rsid w:val="00A41735"/>
    <w:rsid w:val="00A41A71"/>
    <w:rsid w:val="00A4202F"/>
    <w:rsid w:val="00A42470"/>
    <w:rsid w:val="00A42795"/>
    <w:rsid w:val="00A42B5A"/>
    <w:rsid w:val="00A433EC"/>
    <w:rsid w:val="00A43437"/>
    <w:rsid w:val="00A434A2"/>
    <w:rsid w:val="00A4388A"/>
    <w:rsid w:val="00A43B96"/>
    <w:rsid w:val="00A44069"/>
    <w:rsid w:val="00A442BC"/>
    <w:rsid w:val="00A44354"/>
    <w:rsid w:val="00A445C2"/>
    <w:rsid w:val="00A4494D"/>
    <w:rsid w:val="00A44C10"/>
    <w:rsid w:val="00A44DE1"/>
    <w:rsid w:val="00A44F67"/>
    <w:rsid w:val="00A45D39"/>
    <w:rsid w:val="00A45DB9"/>
    <w:rsid w:val="00A45F25"/>
    <w:rsid w:val="00A46413"/>
    <w:rsid w:val="00A46701"/>
    <w:rsid w:val="00A472F4"/>
    <w:rsid w:val="00A4738D"/>
    <w:rsid w:val="00A4774E"/>
    <w:rsid w:val="00A47CF0"/>
    <w:rsid w:val="00A47DEA"/>
    <w:rsid w:val="00A47E17"/>
    <w:rsid w:val="00A47E3D"/>
    <w:rsid w:val="00A47ECE"/>
    <w:rsid w:val="00A50019"/>
    <w:rsid w:val="00A50046"/>
    <w:rsid w:val="00A5050F"/>
    <w:rsid w:val="00A506B1"/>
    <w:rsid w:val="00A509DF"/>
    <w:rsid w:val="00A50FD8"/>
    <w:rsid w:val="00A514AC"/>
    <w:rsid w:val="00A51590"/>
    <w:rsid w:val="00A51AAD"/>
    <w:rsid w:val="00A51C77"/>
    <w:rsid w:val="00A5240A"/>
    <w:rsid w:val="00A5245C"/>
    <w:rsid w:val="00A524A3"/>
    <w:rsid w:val="00A52807"/>
    <w:rsid w:val="00A52E17"/>
    <w:rsid w:val="00A52EC2"/>
    <w:rsid w:val="00A52FA8"/>
    <w:rsid w:val="00A5312A"/>
    <w:rsid w:val="00A53841"/>
    <w:rsid w:val="00A53AF8"/>
    <w:rsid w:val="00A53F0D"/>
    <w:rsid w:val="00A54362"/>
    <w:rsid w:val="00A5444E"/>
    <w:rsid w:val="00A54557"/>
    <w:rsid w:val="00A5471B"/>
    <w:rsid w:val="00A54A00"/>
    <w:rsid w:val="00A54BCD"/>
    <w:rsid w:val="00A559AC"/>
    <w:rsid w:val="00A560BF"/>
    <w:rsid w:val="00A56187"/>
    <w:rsid w:val="00A5637C"/>
    <w:rsid w:val="00A5639C"/>
    <w:rsid w:val="00A56748"/>
    <w:rsid w:val="00A567E2"/>
    <w:rsid w:val="00A56AC4"/>
    <w:rsid w:val="00A57168"/>
    <w:rsid w:val="00A5725B"/>
    <w:rsid w:val="00A574D5"/>
    <w:rsid w:val="00A575B0"/>
    <w:rsid w:val="00A57830"/>
    <w:rsid w:val="00A61441"/>
    <w:rsid w:val="00A61492"/>
    <w:rsid w:val="00A61666"/>
    <w:rsid w:val="00A617DD"/>
    <w:rsid w:val="00A61834"/>
    <w:rsid w:val="00A61A0F"/>
    <w:rsid w:val="00A61C86"/>
    <w:rsid w:val="00A61DAE"/>
    <w:rsid w:val="00A61DB6"/>
    <w:rsid w:val="00A620D2"/>
    <w:rsid w:val="00A6239D"/>
    <w:rsid w:val="00A62B06"/>
    <w:rsid w:val="00A62C7A"/>
    <w:rsid w:val="00A63253"/>
    <w:rsid w:val="00A633CD"/>
    <w:rsid w:val="00A63929"/>
    <w:rsid w:val="00A63984"/>
    <w:rsid w:val="00A640BC"/>
    <w:rsid w:val="00A64432"/>
    <w:rsid w:val="00A64552"/>
    <w:rsid w:val="00A64669"/>
    <w:rsid w:val="00A64912"/>
    <w:rsid w:val="00A64E8E"/>
    <w:rsid w:val="00A64FAE"/>
    <w:rsid w:val="00A65768"/>
    <w:rsid w:val="00A659A5"/>
    <w:rsid w:val="00A661CA"/>
    <w:rsid w:val="00A66579"/>
    <w:rsid w:val="00A6756E"/>
    <w:rsid w:val="00A67ABD"/>
    <w:rsid w:val="00A67B2F"/>
    <w:rsid w:val="00A67D01"/>
    <w:rsid w:val="00A67E70"/>
    <w:rsid w:val="00A700CE"/>
    <w:rsid w:val="00A70276"/>
    <w:rsid w:val="00A7051E"/>
    <w:rsid w:val="00A70535"/>
    <w:rsid w:val="00A708E0"/>
    <w:rsid w:val="00A70942"/>
    <w:rsid w:val="00A710AF"/>
    <w:rsid w:val="00A71443"/>
    <w:rsid w:val="00A718D0"/>
    <w:rsid w:val="00A71A30"/>
    <w:rsid w:val="00A71A39"/>
    <w:rsid w:val="00A7215E"/>
    <w:rsid w:val="00A7278E"/>
    <w:rsid w:val="00A729D9"/>
    <w:rsid w:val="00A72A99"/>
    <w:rsid w:val="00A72D29"/>
    <w:rsid w:val="00A738E2"/>
    <w:rsid w:val="00A743BB"/>
    <w:rsid w:val="00A74CB3"/>
    <w:rsid w:val="00A74CE7"/>
    <w:rsid w:val="00A750EB"/>
    <w:rsid w:val="00A750F2"/>
    <w:rsid w:val="00A751B9"/>
    <w:rsid w:val="00A75567"/>
    <w:rsid w:val="00A756B7"/>
    <w:rsid w:val="00A757D0"/>
    <w:rsid w:val="00A75924"/>
    <w:rsid w:val="00A759EA"/>
    <w:rsid w:val="00A75AD5"/>
    <w:rsid w:val="00A75D57"/>
    <w:rsid w:val="00A76800"/>
    <w:rsid w:val="00A768C9"/>
    <w:rsid w:val="00A768D8"/>
    <w:rsid w:val="00A76DB2"/>
    <w:rsid w:val="00A76F1A"/>
    <w:rsid w:val="00A76F96"/>
    <w:rsid w:val="00A76FB1"/>
    <w:rsid w:val="00A77383"/>
    <w:rsid w:val="00A778F2"/>
    <w:rsid w:val="00A779EB"/>
    <w:rsid w:val="00A77AEB"/>
    <w:rsid w:val="00A77D21"/>
    <w:rsid w:val="00A77F69"/>
    <w:rsid w:val="00A77F77"/>
    <w:rsid w:val="00A77FDD"/>
    <w:rsid w:val="00A807B4"/>
    <w:rsid w:val="00A80C39"/>
    <w:rsid w:val="00A80FE7"/>
    <w:rsid w:val="00A810E9"/>
    <w:rsid w:val="00A81410"/>
    <w:rsid w:val="00A815D6"/>
    <w:rsid w:val="00A822B3"/>
    <w:rsid w:val="00A82420"/>
    <w:rsid w:val="00A8249C"/>
    <w:rsid w:val="00A825E5"/>
    <w:rsid w:val="00A8270B"/>
    <w:rsid w:val="00A83085"/>
    <w:rsid w:val="00A831AD"/>
    <w:rsid w:val="00A83685"/>
    <w:rsid w:val="00A83948"/>
    <w:rsid w:val="00A83F26"/>
    <w:rsid w:val="00A8437E"/>
    <w:rsid w:val="00A8460B"/>
    <w:rsid w:val="00A85192"/>
    <w:rsid w:val="00A8538D"/>
    <w:rsid w:val="00A8544D"/>
    <w:rsid w:val="00A8580B"/>
    <w:rsid w:val="00A85854"/>
    <w:rsid w:val="00A85C53"/>
    <w:rsid w:val="00A85F49"/>
    <w:rsid w:val="00A86261"/>
    <w:rsid w:val="00A86340"/>
    <w:rsid w:val="00A868C8"/>
    <w:rsid w:val="00A86B93"/>
    <w:rsid w:val="00A86C45"/>
    <w:rsid w:val="00A86C73"/>
    <w:rsid w:val="00A8733C"/>
    <w:rsid w:val="00A8744C"/>
    <w:rsid w:val="00A874E6"/>
    <w:rsid w:val="00A876FB"/>
    <w:rsid w:val="00A878CE"/>
    <w:rsid w:val="00A8796B"/>
    <w:rsid w:val="00A87E96"/>
    <w:rsid w:val="00A9005A"/>
    <w:rsid w:val="00A901F5"/>
    <w:rsid w:val="00A90448"/>
    <w:rsid w:val="00A9045F"/>
    <w:rsid w:val="00A90784"/>
    <w:rsid w:val="00A9090D"/>
    <w:rsid w:val="00A90997"/>
    <w:rsid w:val="00A909F2"/>
    <w:rsid w:val="00A90B0A"/>
    <w:rsid w:val="00A90DB3"/>
    <w:rsid w:val="00A91011"/>
    <w:rsid w:val="00A91778"/>
    <w:rsid w:val="00A91B18"/>
    <w:rsid w:val="00A91D8D"/>
    <w:rsid w:val="00A92028"/>
    <w:rsid w:val="00A9231B"/>
    <w:rsid w:val="00A92579"/>
    <w:rsid w:val="00A9275E"/>
    <w:rsid w:val="00A92A47"/>
    <w:rsid w:val="00A92EF0"/>
    <w:rsid w:val="00A92FEB"/>
    <w:rsid w:val="00A935C0"/>
    <w:rsid w:val="00A936D3"/>
    <w:rsid w:val="00A93AB8"/>
    <w:rsid w:val="00A940B1"/>
    <w:rsid w:val="00A94115"/>
    <w:rsid w:val="00A943A1"/>
    <w:rsid w:val="00A9469F"/>
    <w:rsid w:val="00A9520A"/>
    <w:rsid w:val="00A9576D"/>
    <w:rsid w:val="00A95F9E"/>
    <w:rsid w:val="00A96024"/>
    <w:rsid w:val="00A96234"/>
    <w:rsid w:val="00A9629B"/>
    <w:rsid w:val="00A96639"/>
    <w:rsid w:val="00A96654"/>
    <w:rsid w:val="00A96714"/>
    <w:rsid w:val="00A96766"/>
    <w:rsid w:val="00A9683C"/>
    <w:rsid w:val="00A9690F"/>
    <w:rsid w:val="00A96BF9"/>
    <w:rsid w:val="00A96E52"/>
    <w:rsid w:val="00A96F22"/>
    <w:rsid w:val="00A96F36"/>
    <w:rsid w:val="00A971FE"/>
    <w:rsid w:val="00A973BA"/>
    <w:rsid w:val="00A976CE"/>
    <w:rsid w:val="00A97A0D"/>
    <w:rsid w:val="00AA0601"/>
    <w:rsid w:val="00AA0779"/>
    <w:rsid w:val="00AA08EE"/>
    <w:rsid w:val="00AA0D10"/>
    <w:rsid w:val="00AA0D5B"/>
    <w:rsid w:val="00AA0FD3"/>
    <w:rsid w:val="00AA13A7"/>
    <w:rsid w:val="00AA1687"/>
    <w:rsid w:val="00AA1A39"/>
    <w:rsid w:val="00AA1AA8"/>
    <w:rsid w:val="00AA1B2A"/>
    <w:rsid w:val="00AA1B85"/>
    <w:rsid w:val="00AA23FB"/>
    <w:rsid w:val="00AA2A3A"/>
    <w:rsid w:val="00AA2AD5"/>
    <w:rsid w:val="00AA2F68"/>
    <w:rsid w:val="00AA345F"/>
    <w:rsid w:val="00AA34A6"/>
    <w:rsid w:val="00AA3541"/>
    <w:rsid w:val="00AA4774"/>
    <w:rsid w:val="00AA4A74"/>
    <w:rsid w:val="00AA4C37"/>
    <w:rsid w:val="00AA4CF6"/>
    <w:rsid w:val="00AA4E10"/>
    <w:rsid w:val="00AA5498"/>
    <w:rsid w:val="00AA56AB"/>
    <w:rsid w:val="00AA60B2"/>
    <w:rsid w:val="00AA6908"/>
    <w:rsid w:val="00AA6BB9"/>
    <w:rsid w:val="00AA6E48"/>
    <w:rsid w:val="00AA6E50"/>
    <w:rsid w:val="00AA6E96"/>
    <w:rsid w:val="00AA70ED"/>
    <w:rsid w:val="00AA71BC"/>
    <w:rsid w:val="00AA742C"/>
    <w:rsid w:val="00AA7832"/>
    <w:rsid w:val="00AA7E1E"/>
    <w:rsid w:val="00AB053C"/>
    <w:rsid w:val="00AB0C79"/>
    <w:rsid w:val="00AB0D15"/>
    <w:rsid w:val="00AB1325"/>
    <w:rsid w:val="00AB134A"/>
    <w:rsid w:val="00AB14F0"/>
    <w:rsid w:val="00AB17CD"/>
    <w:rsid w:val="00AB2706"/>
    <w:rsid w:val="00AB2C89"/>
    <w:rsid w:val="00AB2DAB"/>
    <w:rsid w:val="00AB2DBE"/>
    <w:rsid w:val="00AB318F"/>
    <w:rsid w:val="00AB3389"/>
    <w:rsid w:val="00AB34F0"/>
    <w:rsid w:val="00AB3543"/>
    <w:rsid w:val="00AB3617"/>
    <w:rsid w:val="00AB3934"/>
    <w:rsid w:val="00AB3C95"/>
    <w:rsid w:val="00AB3CB2"/>
    <w:rsid w:val="00AB4169"/>
    <w:rsid w:val="00AB53B9"/>
    <w:rsid w:val="00AB5B06"/>
    <w:rsid w:val="00AB61AE"/>
    <w:rsid w:val="00AB6B51"/>
    <w:rsid w:val="00AB7659"/>
    <w:rsid w:val="00AB76CB"/>
    <w:rsid w:val="00AB779F"/>
    <w:rsid w:val="00AB7A80"/>
    <w:rsid w:val="00AB7C45"/>
    <w:rsid w:val="00AC0289"/>
    <w:rsid w:val="00AC079D"/>
    <w:rsid w:val="00AC165F"/>
    <w:rsid w:val="00AC1815"/>
    <w:rsid w:val="00AC1947"/>
    <w:rsid w:val="00AC1A79"/>
    <w:rsid w:val="00AC1C56"/>
    <w:rsid w:val="00AC2122"/>
    <w:rsid w:val="00AC2292"/>
    <w:rsid w:val="00AC27E0"/>
    <w:rsid w:val="00AC2CAD"/>
    <w:rsid w:val="00AC2E2E"/>
    <w:rsid w:val="00AC30EB"/>
    <w:rsid w:val="00AC35A2"/>
    <w:rsid w:val="00AC38E5"/>
    <w:rsid w:val="00AC3E24"/>
    <w:rsid w:val="00AC4A11"/>
    <w:rsid w:val="00AC4D7E"/>
    <w:rsid w:val="00AC4D83"/>
    <w:rsid w:val="00AC4FAC"/>
    <w:rsid w:val="00AC506D"/>
    <w:rsid w:val="00AC562A"/>
    <w:rsid w:val="00AC5BC9"/>
    <w:rsid w:val="00AC5D34"/>
    <w:rsid w:val="00AC621C"/>
    <w:rsid w:val="00AC63D3"/>
    <w:rsid w:val="00AC6443"/>
    <w:rsid w:val="00AC6629"/>
    <w:rsid w:val="00AC68C6"/>
    <w:rsid w:val="00AC78BF"/>
    <w:rsid w:val="00AC7D8C"/>
    <w:rsid w:val="00AC7E93"/>
    <w:rsid w:val="00AD027C"/>
    <w:rsid w:val="00AD03B2"/>
    <w:rsid w:val="00AD03B8"/>
    <w:rsid w:val="00AD082C"/>
    <w:rsid w:val="00AD0BDF"/>
    <w:rsid w:val="00AD0FF3"/>
    <w:rsid w:val="00AD143A"/>
    <w:rsid w:val="00AD15E3"/>
    <w:rsid w:val="00AD1821"/>
    <w:rsid w:val="00AD1B94"/>
    <w:rsid w:val="00AD233F"/>
    <w:rsid w:val="00AD284A"/>
    <w:rsid w:val="00AD2ED7"/>
    <w:rsid w:val="00AD32B3"/>
    <w:rsid w:val="00AD37A5"/>
    <w:rsid w:val="00AD37C3"/>
    <w:rsid w:val="00AD3C5B"/>
    <w:rsid w:val="00AD3E33"/>
    <w:rsid w:val="00AD47F8"/>
    <w:rsid w:val="00AD50EC"/>
    <w:rsid w:val="00AD5591"/>
    <w:rsid w:val="00AD55F4"/>
    <w:rsid w:val="00AD5792"/>
    <w:rsid w:val="00AD60FA"/>
    <w:rsid w:val="00AD67EA"/>
    <w:rsid w:val="00AD691F"/>
    <w:rsid w:val="00AD6B07"/>
    <w:rsid w:val="00AD6CFA"/>
    <w:rsid w:val="00AD72AC"/>
    <w:rsid w:val="00AD7D2E"/>
    <w:rsid w:val="00AD7D3A"/>
    <w:rsid w:val="00AE033F"/>
    <w:rsid w:val="00AE03E0"/>
    <w:rsid w:val="00AE0670"/>
    <w:rsid w:val="00AE08F2"/>
    <w:rsid w:val="00AE09F9"/>
    <w:rsid w:val="00AE0C2B"/>
    <w:rsid w:val="00AE0EAB"/>
    <w:rsid w:val="00AE1439"/>
    <w:rsid w:val="00AE14D0"/>
    <w:rsid w:val="00AE1738"/>
    <w:rsid w:val="00AE2F4A"/>
    <w:rsid w:val="00AE32D2"/>
    <w:rsid w:val="00AE346D"/>
    <w:rsid w:val="00AE3900"/>
    <w:rsid w:val="00AE3AAA"/>
    <w:rsid w:val="00AE3C0B"/>
    <w:rsid w:val="00AE3F34"/>
    <w:rsid w:val="00AE44AF"/>
    <w:rsid w:val="00AE46AC"/>
    <w:rsid w:val="00AE46D9"/>
    <w:rsid w:val="00AE4816"/>
    <w:rsid w:val="00AE5356"/>
    <w:rsid w:val="00AE5423"/>
    <w:rsid w:val="00AE5826"/>
    <w:rsid w:val="00AE5AE4"/>
    <w:rsid w:val="00AE5E46"/>
    <w:rsid w:val="00AE5FF7"/>
    <w:rsid w:val="00AE602D"/>
    <w:rsid w:val="00AE6653"/>
    <w:rsid w:val="00AE6CAE"/>
    <w:rsid w:val="00AE6DF5"/>
    <w:rsid w:val="00AE734C"/>
    <w:rsid w:val="00AE7683"/>
    <w:rsid w:val="00AE7B95"/>
    <w:rsid w:val="00AE7EC4"/>
    <w:rsid w:val="00AF003F"/>
    <w:rsid w:val="00AF0092"/>
    <w:rsid w:val="00AF0188"/>
    <w:rsid w:val="00AF01A2"/>
    <w:rsid w:val="00AF0235"/>
    <w:rsid w:val="00AF024F"/>
    <w:rsid w:val="00AF0330"/>
    <w:rsid w:val="00AF0996"/>
    <w:rsid w:val="00AF0C99"/>
    <w:rsid w:val="00AF154B"/>
    <w:rsid w:val="00AF217E"/>
    <w:rsid w:val="00AF2430"/>
    <w:rsid w:val="00AF292B"/>
    <w:rsid w:val="00AF294D"/>
    <w:rsid w:val="00AF302A"/>
    <w:rsid w:val="00AF323E"/>
    <w:rsid w:val="00AF3268"/>
    <w:rsid w:val="00AF34DB"/>
    <w:rsid w:val="00AF35A6"/>
    <w:rsid w:val="00AF3FAE"/>
    <w:rsid w:val="00AF4EDB"/>
    <w:rsid w:val="00AF4F52"/>
    <w:rsid w:val="00AF4FA7"/>
    <w:rsid w:val="00AF56A5"/>
    <w:rsid w:val="00AF5A46"/>
    <w:rsid w:val="00AF60D8"/>
    <w:rsid w:val="00AF6382"/>
    <w:rsid w:val="00AF691A"/>
    <w:rsid w:val="00AF697F"/>
    <w:rsid w:val="00AF69B2"/>
    <w:rsid w:val="00AF6E4A"/>
    <w:rsid w:val="00AF7054"/>
    <w:rsid w:val="00AF7392"/>
    <w:rsid w:val="00AF7AC4"/>
    <w:rsid w:val="00AF7DF3"/>
    <w:rsid w:val="00AF7DF5"/>
    <w:rsid w:val="00B000FD"/>
    <w:rsid w:val="00B0018F"/>
    <w:rsid w:val="00B007D8"/>
    <w:rsid w:val="00B00FE3"/>
    <w:rsid w:val="00B0132C"/>
    <w:rsid w:val="00B01F52"/>
    <w:rsid w:val="00B02248"/>
    <w:rsid w:val="00B022AE"/>
    <w:rsid w:val="00B02446"/>
    <w:rsid w:val="00B02558"/>
    <w:rsid w:val="00B02862"/>
    <w:rsid w:val="00B02A31"/>
    <w:rsid w:val="00B02A95"/>
    <w:rsid w:val="00B02C50"/>
    <w:rsid w:val="00B03AC1"/>
    <w:rsid w:val="00B0446C"/>
    <w:rsid w:val="00B044B3"/>
    <w:rsid w:val="00B04892"/>
    <w:rsid w:val="00B04B88"/>
    <w:rsid w:val="00B04E76"/>
    <w:rsid w:val="00B05F4A"/>
    <w:rsid w:val="00B0698C"/>
    <w:rsid w:val="00B073B4"/>
    <w:rsid w:val="00B077DF"/>
    <w:rsid w:val="00B07BE0"/>
    <w:rsid w:val="00B10461"/>
    <w:rsid w:val="00B10844"/>
    <w:rsid w:val="00B10915"/>
    <w:rsid w:val="00B10960"/>
    <w:rsid w:val="00B10A21"/>
    <w:rsid w:val="00B10F15"/>
    <w:rsid w:val="00B110E9"/>
    <w:rsid w:val="00B1180A"/>
    <w:rsid w:val="00B11D24"/>
    <w:rsid w:val="00B11E46"/>
    <w:rsid w:val="00B126E1"/>
    <w:rsid w:val="00B128CC"/>
    <w:rsid w:val="00B133E1"/>
    <w:rsid w:val="00B133FA"/>
    <w:rsid w:val="00B13826"/>
    <w:rsid w:val="00B138AE"/>
    <w:rsid w:val="00B13B22"/>
    <w:rsid w:val="00B1433F"/>
    <w:rsid w:val="00B1449D"/>
    <w:rsid w:val="00B1478B"/>
    <w:rsid w:val="00B14889"/>
    <w:rsid w:val="00B14A83"/>
    <w:rsid w:val="00B14E2F"/>
    <w:rsid w:val="00B15337"/>
    <w:rsid w:val="00B15C6B"/>
    <w:rsid w:val="00B15E19"/>
    <w:rsid w:val="00B16635"/>
    <w:rsid w:val="00B169F6"/>
    <w:rsid w:val="00B16B91"/>
    <w:rsid w:val="00B170BE"/>
    <w:rsid w:val="00B1740D"/>
    <w:rsid w:val="00B203FB"/>
    <w:rsid w:val="00B205B6"/>
    <w:rsid w:val="00B2086D"/>
    <w:rsid w:val="00B208F7"/>
    <w:rsid w:val="00B20CEC"/>
    <w:rsid w:val="00B20E24"/>
    <w:rsid w:val="00B2184D"/>
    <w:rsid w:val="00B21B16"/>
    <w:rsid w:val="00B2251D"/>
    <w:rsid w:val="00B22796"/>
    <w:rsid w:val="00B22DC7"/>
    <w:rsid w:val="00B2314A"/>
    <w:rsid w:val="00B232C6"/>
    <w:rsid w:val="00B239C5"/>
    <w:rsid w:val="00B23A79"/>
    <w:rsid w:val="00B23EEF"/>
    <w:rsid w:val="00B24594"/>
    <w:rsid w:val="00B2492D"/>
    <w:rsid w:val="00B24A47"/>
    <w:rsid w:val="00B24BEB"/>
    <w:rsid w:val="00B2503F"/>
    <w:rsid w:val="00B25800"/>
    <w:rsid w:val="00B25825"/>
    <w:rsid w:val="00B258E5"/>
    <w:rsid w:val="00B25BAA"/>
    <w:rsid w:val="00B264B9"/>
    <w:rsid w:val="00B2683C"/>
    <w:rsid w:val="00B26854"/>
    <w:rsid w:val="00B26890"/>
    <w:rsid w:val="00B2690C"/>
    <w:rsid w:val="00B26918"/>
    <w:rsid w:val="00B269F2"/>
    <w:rsid w:val="00B26A95"/>
    <w:rsid w:val="00B26B1D"/>
    <w:rsid w:val="00B26C3D"/>
    <w:rsid w:val="00B26EED"/>
    <w:rsid w:val="00B274C5"/>
    <w:rsid w:val="00B275E2"/>
    <w:rsid w:val="00B2768F"/>
    <w:rsid w:val="00B27748"/>
    <w:rsid w:val="00B279E9"/>
    <w:rsid w:val="00B27B29"/>
    <w:rsid w:val="00B27B68"/>
    <w:rsid w:val="00B27BBA"/>
    <w:rsid w:val="00B27C37"/>
    <w:rsid w:val="00B30386"/>
    <w:rsid w:val="00B3057B"/>
    <w:rsid w:val="00B309CD"/>
    <w:rsid w:val="00B30A69"/>
    <w:rsid w:val="00B30B80"/>
    <w:rsid w:val="00B30EBA"/>
    <w:rsid w:val="00B311F4"/>
    <w:rsid w:val="00B3127D"/>
    <w:rsid w:val="00B313D7"/>
    <w:rsid w:val="00B314AD"/>
    <w:rsid w:val="00B31654"/>
    <w:rsid w:val="00B318C8"/>
    <w:rsid w:val="00B31D20"/>
    <w:rsid w:val="00B325E8"/>
    <w:rsid w:val="00B3278C"/>
    <w:rsid w:val="00B3279E"/>
    <w:rsid w:val="00B328A5"/>
    <w:rsid w:val="00B32A10"/>
    <w:rsid w:val="00B32CB3"/>
    <w:rsid w:val="00B333FE"/>
    <w:rsid w:val="00B33C72"/>
    <w:rsid w:val="00B33FD5"/>
    <w:rsid w:val="00B3479D"/>
    <w:rsid w:val="00B34824"/>
    <w:rsid w:val="00B34906"/>
    <w:rsid w:val="00B34DC5"/>
    <w:rsid w:val="00B35130"/>
    <w:rsid w:val="00B3528F"/>
    <w:rsid w:val="00B355DB"/>
    <w:rsid w:val="00B35A65"/>
    <w:rsid w:val="00B35BF0"/>
    <w:rsid w:val="00B35EC1"/>
    <w:rsid w:val="00B361D2"/>
    <w:rsid w:val="00B363A7"/>
    <w:rsid w:val="00B36C9A"/>
    <w:rsid w:val="00B3731A"/>
    <w:rsid w:val="00B37605"/>
    <w:rsid w:val="00B37BB6"/>
    <w:rsid w:val="00B37F0C"/>
    <w:rsid w:val="00B4011F"/>
    <w:rsid w:val="00B40B7C"/>
    <w:rsid w:val="00B41294"/>
    <w:rsid w:val="00B419DA"/>
    <w:rsid w:val="00B41CE0"/>
    <w:rsid w:val="00B41F8F"/>
    <w:rsid w:val="00B4203A"/>
    <w:rsid w:val="00B421B4"/>
    <w:rsid w:val="00B42206"/>
    <w:rsid w:val="00B42305"/>
    <w:rsid w:val="00B4247F"/>
    <w:rsid w:val="00B427A8"/>
    <w:rsid w:val="00B42950"/>
    <w:rsid w:val="00B42987"/>
    <w:rsid w:val="00B42C81"/>
    <w:rsid w:val="00B4307A"/>
    <w:rsid w:val="00B43959"/>
    <w:rsid w:val="00B43C22"/>
    <w:rsid w:val="00B43F54"/>
    <w:rsid w:val="00B44604"/>
    <w:rsid w:val="00B44880"/>
    <w:rsid w:val="00B44F62"/>
    <w:rsid w:val="00B4505B"/>
    <w:rsid w:val="00B45466"/>
    <w:rsid w:val="00B45773"/>
    <w:rsid w:val="00B4590B"/>
    <w:rsid w:val="00B459D4"/>
    <w:rsid w:val="00B45CB0"/>
    <w:rsid w:val="00B45E39"/>
    <w:rsid w:val="00B45F51"/>
    <w:rsid w:val="00B465F5"/>
    <w:rsid w:val="00B467D3"/>
    <w:rsid w:val="00B46CC1"/>
    <w:rsid w:val="00B46D23"/>
    <w:rsid w:val="00B46E09"/>
    <w:rsid w:val="00B46E54"/>
    <w:rsid w:val="00B4781F"/>
    <w:rsid w:val="00B47FD7"/>
    <w:rsid w:val="00B502C4"/>
    <w:rsid w:val="00B50BC7"/>
    <w:rsid w:val="00B50F11"/>
    <w:rsid w:val="00B50FDF"/>
    <w:rsid w:val="00B513B8"/>
    <w:rsid w:val="00B5157F"/>
    <w:rsid w:val="00B51CA3"/>
    <w:rsid w:val="00B51DFC"/>
    <w:rsid w:val="00B51E84"/>
    <w:rsid w:val="00B51F0B"/>
    <w:rsid w:val="00B52474"/>
    <w:rsid w:val="00B52774"/>
    <w:rsid w:val="00B5279D"/>
    <w:rsid w:val="00B52AC6"/>
    <w:rsid w:val="00B52E28"/>
    <w:rsid w:val="00B53834"/>
    <w:rsid w:val="00B5387C"/>
    <w:rsid w:val="00B53B22"/>
    <w:rsid w:val="00B53BDB"/>
    <w:rsid w:val="00B53FB9"/>
    <w:rsid w:val="00B54040"/>
    <w:rsid w:val="00B5409E"/>
    <w:rsid w:val="00B543FB"/>
    <w:rsid w:val="00B556C8"/>
    <w:rsid w:val="00B55A3B"/>
    <w:rsid w:val="00B55BFD"/>
    <w:rsid w:val="00B55EB1"/>
    <w:rsid w:val="00B55F5A"/>
    <w:rsid w:val="00B561D7"/>
    <w:rsid w:val="00B56E40"/>
    <w:rsid w:val="00B57038"/>
    <w:rsid w:val="00B571DB"/>
    <w:rsid w:val="00B57791"/>
    <w:rsid w:val="00B5781F"/>
    <w:rsid w:val="00B57886"/>
    <w:rsid w:val="00B57F73"/>
    <w:rsid w:val="00B600DE"/>
    <w:rsid w:val="00B60372"/>
    <w:rsid w:val="00B6075F"/>
    <w:rsid w:val="00B60C76"/>
    <w:rsid w:val="00B60C7D"/>
    <w:rsid w:val="00B60DB0"/>
    <w:rsid w:val="00B60E6C"/>
    <w:rsid w:val="00B60EB2"/>
    <w:rsid w:val="00B61621"/>
    <w:rsid w:val="00B61943"/>
    <w:rsid w:val="00B61C7F"/>
    <w:rsid w:val="00B61CF8"/>
    <w:rsid w:val="00B6220D"/>
    <w:rsid w:val="00B62894"/>
    <w:rsid w:val="00B62EDF"/>
    <w:rsid w:val="00B63014"/>
    <w:rsid w:val="00B64080"/>
    <w:rsid w:val="00B640D9"/>
    <w:rsid w:val="00B642D0"/>
    <w:rsid w:val="00B643DC"/>
    <w:rsid w:val="00B647B4"/>
    <w:rsid w:val="00B6491E"/>
    <w:rsid w:val="00B64EC2"/>
    <w:rsid w:val="00B65023"/>
    <w:rsid w:val="00B65169"/>
    <w:rsid w:val="00B65364"/>
    <w:rsid w:val="00B6541F"/>
    <w:rsid w:val="00B654E5"/>
    <w:rsid w:val="00B65939"/>
    <w:rsid w:val="00B65BDE"/>
    <w:rsid w:val="00B65DDD"/>
    <w:rsid w:val="00B66319"/>
    <w:rsid w:val="00B66B02"/>
    <w:rsid w:val="00B66B26"/>
    <w:rsid w:val="00B66D2D"/>
    <w:rsid w:val="00B67080"/>
    <w:rsid w:val="00B67804"/>
    <w:rsid w:val="00B678D1"/>
    <w:rsid w:val="00B67C71"/>
    <w:rsid w:val="00B7020B"/>
    <w:rsid w:val="00B709EE"/>
    <w:rsid w:val="00B70A31"/>
    <w:rsid w:val="00B70A8E"/>
    <w:rsid w:val="00B711D9"/>
    <w:rsid w:val="00B71A90"/>
    <w:rsid w:val="00B71BB8"/>
    <w:rsid w:val="00B71D64"/>
    <w:rsid w:val="00B72CC6"/>
    <w:rsid w:val="00B72D4E"/>
    <w:rsid w:val="00B72D6D"/>
    <w:rsid w:val="00B72E0F"/>
    <w:rsid w:val="00B72FC4"/>
    <w:rsid w:val="00B731F4"/>
    <w:rsid w:val="00B73242"/>
    <w:rsid w:val="00B734DB"/>
    <w:rsid w:val="00B73C54"/>
    <w:rsid w:val="00B73C72"/>
    <w:rsid w:val="00B7476D"/>
    <w:rsid w:val="00B74E53"/>
    <w:rsid w:val="00B74F49"/>
    <w:rsid w:val="00B75332"/>
    <w:rsid w:val="00B753F6"/>
    <w:rsid w:val="00B75A82"/>
    <w:rsid w:val="00B75B79"/>
    <w:rsid w:val="00B75DCC"/>
    <w:rsid w:val="00B7603E"/>
    <w:rsid w:val="00B76146"/>
    <w:rsid w:val="00B76326"/>
    <w:rsid w:val="00B765FA"/>
    <w:rsid w:val="00B7674D"/>
    <w:rsid w:val="00B76A93"/>
    <w:rsid w:val="00B76DEF"/>
    <w:rsid w:val="00B7766B"/>
    <w:rsid w:val="00B77A18"/>
    <w:rsid w:val="00B77D09"/>
    <w:rsid w:val="00B77E66"/>
    <w:rsid w:val="00B8008E"/>
    <w:rsid w:val="00B80112"/>
    <w:rsid w:val="00B80516"/>
    <w:rsid w:val="00B80BF4"/>
    <w:rsid w:val="00B814AF"/>
    <w:rsid w:val="00B81892"/>
    <w:rsid w:val="00B81B16"/>
    <w:rsid w:val="00B81DB2"/>
    <w:rsid w:val="00B82222"/>
    <w:rsid w:val="00B828B6"/>
    <w:rsid w:val="00B82951"/>
    <w:rsid w:val="00B82992"/>
    <w:rsid w:val="00B82B19"/>
    <w:rsid w:val="00B82CD2"/>
    <w:rsid w:val="00B838FC"/>
    <w:rsid w:val="00B83B7D"/>
    <w:rsid w:val="00B83E91"/>
    <w:rsid w:val="00B84BAB"/>
    <w:rsid w:val="00B84F8F"/>
    <w:rsid w:val="00B85028"/>
    <w:rsid w:val="00B85469"/>
    <w:rsid w:val="00B85A39"/>
    <w:rsid w:val="00B85CF5"/>
    <w:rsid w:val="00B85FF4"/>
    <w:rsid w:val="00B860F9"/>
    <w:rsid w:val="00B866E5"/>
    <w:rsid w:val="00B868A6"/>
    <w:rsid w:val="00B868B8"/>
    <w:rsid w:val="00B86980"/>
    <w:rsid w:val="00B86C7E"/>
    <w:rsid w:val="00B86DAF"/>
    <w:rsid w:val="00B8717B"/>
    <w:rsid w:val="00B87618"/>
    <w:rsid w:val="00B87D90"/>
    <w:rsid w:val="00B87DA4"/>
    <w:rsid w:val="00B9007B"/>
    <w:rsid w:val="00B90B29"/>
    <w:rsid w:val="00B91303"/>
    <w:rsid w:val="00B9187A"/>
    <w:rsid w:val="00B922E0"/>
    <w:rsid w:val="00B9238B"/>
    <w:rsid w:val="00B92767"/>
    <w:rsid w:val="00B92C14"/>
    <w:rsid w:val="00B92DC7"/>
    <w:rsid w:val="00B92FC1"/>
    <w:rsid w:val="00B9308F"/>
    <w:rsid w:val="00B9319F"/>
    <w:rsid w:val="00B9339B"/>
    <w:rsid w:val="00B934D6"/>
    <w:rsid w:val="00B95259"/>
    <w:rsid w:val="00B953C7"/>
    <w:rsid w:val="00B95581"/>
    <w:rsid w:val="00B956E8"/>
    <w:rsid w:val="00B95C13"/>
    <w:rsid w:val="00B96DD1"/>
    <w:rsid w:val="00B970F1"/>
    <w:rsid w:val="00B97509"/>
    <w:rsid w:val="00B9787F"/>
    <w:rsid w:val="00B97902"/>
    <w:rsid w:val="00B97E0B"/>
    <w:rsid w:val="00BA0C9E"/>
    <w:rsid w:val="00BA136B"/>
    <w:rsid w:val="00BA158C"/>
    <w:rsid w:val="00BA163D"/>
    <w:rsid w:val="00BA17F1"/>
    <w:rsid w:val="00BA19BB"/>
    <w:rsid w:val="00BA1A2C"/>
    <w:rsid w:val="00BA1ACF"/>
    <w:rsid w:val="00BA1F85"/>
    <w:rsid w:val="00BA227A"/>
    <w:rsid w:val="00BA2665"/>
    <w:rsid w:val="00BA291B"/>
    <w:rsid w:val="00BA2C2E"/>
    <w:rsid w:val="00BA2EA4"/>
    <w:rsid w:val="00BA36B3"/>
    <w:rsid w:val="00BA375E"/>
    <w:rsid w:val="00BA3A5E"/>
    <w:rsid w:val="00BA3BC5"/>
    <w:rsid w:val="00BA432C"/>
    <w:rsid w:val="00BA4591"/>
    <w:rsid w:val="00BA4831"/>
    <w:rsid w:val="00BA4C31"/>
    <w:rsid w:val="00BA4F8D"/>
    <w:rsid w:val="00BA511E"/>
    <w:rsid w:val="00BA5168"/>
    <w:rsid w:val="00BA5834"/>
    <w:rsid w:val="00BA5C23"/>
    <w:rsid w:val="00BA5DFF"/>
    <w:rsid w:val="00BA5E34"/>
    <w:rsid w:val="00BA62BB"/>
    <w:rsid w:val="00BA6E21"/>
    <w:rsid w:val="00BA6F67"/>
    <w:rsid w:val="00BA708D"/>
    <w:rsid w:val="00BA727D"/>
    <w:rsid w:val="00BA7F8A"/>
    <w:rsid w:val="00BB038B"/>
    <w:rsid w:val="00BB039E"/>
    <w:rsid w:val="00BB0B4D"/>
    <w:rsid w:val="00BB0F22"/>
    <w:rsid w:val="00BB1954"/>
    <w:rsid w:val="00BB2200"/>
    <w:rsid w:val="00BB236B"/>
    <w:rsid w:val="00BB27A7"/>
    <w:rsid w:val="00BB28DE"/>
    <w:rsid w:val="00BB2A77"/>
    <w:rsid w:val="00BB2B4C"/>
    <w:rsid w:val="00BB2C6D"/>
    <w:rsid w:val="00BB3048"/>
    <w:rsid w:val="00BB3453"/>
    <w:rsid w:val="00BB3565"/>
    <w:rsid w:val="00BB356B"/>
    <w:rsid w:val="00BB35C2"/>
    <w:rsid w:val="00BB4146"/>
    <w:rsid w:val="00BB4157"/>
    <w:rsid w:val="00BB44C7"/>
    <w:rsid w:val="00BB4E5D"/>
    <w:rsid w:val="00BB51C3"/>
    <w:rsid w:val="00BB53F4"/>
    <w:rsid w:val="00BB5E16"/>
    <w:rsid w:val="00BB6382"/>
    <w:rsid w:val="00BB658A"/>
    <w:rsid w:val="00BB6B0B"/>
    <w:rsid w:val="00BB6D81"/>
    <w:rsid w:val="00BB7216"/>
    <w:rsid w:val="00BB78FB"/>
    <w:rsid w:val="00BB7AF6"/>
    <w:rsid w:val="00BC008A"/>
    <w:rsid w:val="00BC0125"/>
    <w:rsid w:val="00BC062A"/>
    <w:rsid w:val="00BC0EA2"/>
    <w:rsid w:val="00BC10C5"/>
    <w:rsid w:val="00BC17C5"/>
    <w:rsid w:val="00BC1925"/>
    <w:rsid w:val="00BC1949"/>
    <w:rsid w:val="00BC19C8"/>
    <w:rsid w:val="00BC1BAB"/>
    <w:rsid w:val="00BC28A8"/>
    <w:rsid w:val="00BC30B8"/>
    <w:rsid w:val="00BC3115"/>
    <w:rsid w:val="00BC34CB"/>
    <w:rsid w:val="00BC3ABE"/>
    <w:rsid w:val="00BC421A"/>
    <w:rsid w:val="00BC42AA"/>
    <w:rsid w:val="00BC48BD"/>
    <w:rsid w:val="00BC519A"/>
    <w:rsid w:val="00BC52FF"/>
    <w:rsid w:val="00BC56C8"/>
    <w:rsid w:val="00BC59F1"/>
    <w:rsid w:val="00BC5DD2"/>
    <w:rsid w:val="00BC62C9"/>
    <w:rsid w:val="00BC6467"/>
    <w:rsid w:val="00BC68CB"/>
    <w:rsid w:val="00BC69AC"/>
    <w:rsid w:val="00BC6C3A"/>
    <w:rsid w:val="00BC6D6F"/>
    <w:rsid w:val="00BC6D9D"/>
    <w:rsid w:val="00BC768C"/>
    <w:rsid w:val="00BC776E"/>
    <w:rsid w:val="00BC7B4B"/>
    <w:rsid w:val="00BD007D"/>
    <w:rsid w:val="00BD08CA"/>
    <w:rsid w:val="00BD0EDC"/>
    <w:rsid w:val="00BD1371"/>
    <w:rsid w:val="00BD150B"/>
    <w:rsid w:val="00BD1A51"/>
    <w:rsid w:val="00BD1B06"/>
    <w:rsid w:val="00BD2745"/>
    <w:rsid w:val="00BD2FA2"/>
    <w:rsid w:val="00BD32DE"/>
    <w:rsid w:val="00BD3303"/>
    <w:rsid w:val="00BD426D"/>
    <w:rsid w:val="00BD4362"/>
    <w:rsid w:val="00BD44F6"/>
    <w:rsid w:val="00BD4539"/>
    <w:rsid w:val="00BD4AE7"/>
    <w:rsid w:val="00BD4BAE"/>
    <w:rsid w:val="00BD4CDB"/>
    <w:rsid w:val="00BD4E09"/>
    <w:rsid w:val="00BD5187"/>
    <w:rsid w:val="00BD53AD"/>
    <w:rsid w:val="00BD53F0"/>
    <w:rsid w:val="00BD577A"/>
    <w:rsid w:val="00BD5E2B"/>
    <w:rsid w:val="00BD66B0"/>
    <w:rsid w:val="00BD678D"/>
    <w:rsid w:val="00BD6A38"/>
    <w:rsid w:val="00BD6C88"/>
    <w:rsid w:val="00BD7140"/>
    <w:rsid w:val="00BD732E"/>
    <w:rsid w:val="00BD7431"/>
    <w:rsid w:val="00BD7A95"/>
    <w:rsid w:val="00BE0738"/>
    <w:rsid w:val="00BE0B66"/>
    <w:rsid w:val="00BE0C67"/>
    <w:rsid w:val="00BE0FF3"/>
    <w:rsid w:val="00BE1087"/>
    <w:rsid w:val="00BE1365"/>
    <w:rsid w:val="00BE14DA"/>
    <w:rsid w:val="00BE17B1"/>
    <w:rsid w:val="00BE18FF"/>
    <w:rsid w:val="00BE19C1"/>
    <w:rsid w:val="00BE1A0D"/>
    <w:rsid w:val="00BE1E67"/>
    <w:rsid w:val="00BE27FA"/>
    <w:rsid w:val="00BE2B4D"/>
    <w:rsid w:val="00BE2D46"/>
    <w:rsid w:val="00BE3821"/>
    <w:rsid w:val="00BE38AA"/>
    <w:rsid w:val="00BE3F3B"/>
    <w:rsid w:val="00BE4157"/>
    <w:rsid w:val="00BE4299"/>
    <w:rsid w:val="00BE4621"/>
    <w:rsid w:val="00BE4917"/>
    <w:rsid w:val="00BE4BEB"/>
    <w:rsid w:val="00BE534F"/>
    <w:rsid w:val="00BE56AE"/>
    <w:rsid w:val="00BE56E6"/>
    <w:rsid w:val="00BE598B"/>
    <w:rsid w:val="00BE5A0A"/>
    <w:rsid w:val="00BE5BAB"/>
    <w:rsid w:val="00BE5D4D"/>
    <w:rsid w:val="00BE5ECD"/>
    <w:rsid w:val="00BE604F"/>
    <w:rsid w:val="00BE6513"/>
    <w:rsid w:val="00BE6516"/>
    <w:rsid w:val="00BE6E65"/>
    <w:rsid w:val="00BE73D9"/>
    <w:rsid w:val="00BE7972"/>
    <w:rsid w:val="00BE7BFC"/>
    <w:rsid w:val="00BF0317"/>
    <w:rsid w:val="00BF1429"/>
    <w:rsid w:val="00BF1575"/>
    <w:rsid w:val="00BF18F9"/>
    <w:rsid w:val="00BF190B"/>
    <w:rsid w:val="00BF1A03"/>
    <w:rsid w:val="00BF1B38"/>
    <w:rsid w:val="00BF1D8F"/>
    <w:rsid w:val="00BF2058"/>
    <w:rsid w:val="00BF219E"/>
    <w:rsid w:val="00BF2420"/>
    <w:rsid w:val="00BF251E"/>
    <w:rsid w:val="00BF3559"/>
    <w:rsid w:val="00BF3AD0"/>
    <w:rsid w:val="00BF3B23"/>
    <w:rsid w:val="00BF49BB"/>
    <w:rsid w:val="00BF49CC"/>
    <w:rsid w:val="00BF4ABF"/>
    <w:rsid w:val="00BF4AEB"/>
    <w:rsid w:val="00BF4C49"/>
    <w:rsid w:val="00BF4C68"/>
    <w:rsid w:val="00BF4E9B"/>
    <w:rsid w:val="00BF56B5"/>
    <w:rsid w:val="00BF597E"/>
    <w:rsid w:val="00BF5F65"/>
    <w:rsid w:val="00BF68E5"/>
    <w:rsid w:val="00BF69DF"/>
    <w:rsid w:val="00BF725A"/>
    <w:rsid w:val="00BF78AE"/>
    <w:rsid w:val="00BF7B05"/>
    <w:rsid w:val="00BF7D18"/>
    <w:rsid w:val="00BF7F3B"/>
    <w:rsid w:val="00C00385"/>
    <w:rsid w:val="00C004BA"/>
    <w:rsid w:val="00C00812"/>
    <w:rsid w:val="00C01B42"/>
    <w:rsid w:val="00C027DA"/>
    <w:rsid w:val="00C02B77"/>
    <w:rsid w:val="00C03266"/>
    <w:rsid w:val="00C0388E"/>
    <w:rsid w:val="00C03C69"/>
    <w:rsid w:val="00C03DD8"/>
    <w:rsid w:val="00C041A7"/>
    <w:rsid w:val="00C04357"/>
    <w:rsid w:val="00C04673"/>
    <w:rsid w:val="00C046EA"/>
    <w:rsid w:val="00C04749"/>
    <w:rsid w:val="00C04D8F"/>
    <w:rsid w:val="00C051AE"/>
    <w:rsid w:val="00C05278"/>
    <w:rsid w:val="00C05311"/>
    <w:rsid w:val="00C055A6"/>
    <w:rsid w:val="00C05606"/>
    <w:rsid w:val="00C05C78"/>
    <w:rsid w:val="00C05D5A"/>
    <w:rsid w:val="00C0688A"/>
    <w:rsid w:val="00C06966"/>
    <w:rsid w:val="00C06ACA"/>
    <w:rsid w:val="00C06B60"/>
    <w:rsid w:val="00C06B91"/>
    <w:rsid w:val="00C06D35"/>
    <w:rsid w:val="00C06D7D"/>
    <w:rsid w:val="00C06D8B"/>
    <w:rsid w:val="00C0760F"/>
    <w:rsid w:val="00C078B9"/>
    <w:rsid w:val="00C07A55"/>
    <w:rsid w:val="00C07F6A"/>
    <w:rsid w:val="00C10368"/>
    <w:rsid w:val="00C10397"/>
    <w:rsid w:val="00C10461"/>
    <w:rsid w:val="00C10584"/>
    <w:rsid w:val="00C1080A"/>
    <w:rsid w:val="00C10A3D"/>
    <w:rsid w:val="00C10DBB"/>
    <w:rsid w:val="00C11750"/>
    <w:rsid w:val="00C11763"/>
    <w:rsid w:val="00C120C1"/>
    <w:rsid w:val="00C121EF"/>
    <w:rsid w:val="00C1249C"/>
    <w:rsid w:val="00C129E2"/>
    <w:rsid w:val="00C130EA"/>
    <w:rsid w:val="00C1329A"/>
    <w:rsid w:val="00C1379F"/>
    <w:rsid w:val="00C13F68"/>
    <w:rsid w:val="00C1409C"/>
    <w:rsid w:val="00C140DC"/>
    <w:rsid w:val="00C1411A"/>
    <w:rsid w:val="00C14146"/>
    <w:rsid w:val="00C15122"/>
    <w:rsid w:val="00C15416"/>
    <w:rsid w:val="00C15536"/>
    <w:rsid w:val="00C160BD"/>
    <w:rsid w:val="00C16344"/>
    <w:rsid w:val="00C16CF1"/>
    <w:rsid w:val="00C16D78"/>
    <w:rsid w:val="00C16E89"/>
    <w:rsid w:val="00C1743C"/>
    <w:rsid w:val="00C17481"/>
    <w:rsid w:val="00C17D67"/>
    <w:rsid w:val="00C2004F"/>
    <w:rsid w:val="00C201D3"/>
    <w:rsid w:val="00C2046D"/>
    <w:rsid w:val="00C207FE"/>
    <w:rsid w:val="00C20890"/>
    <w:rsid w:val="00C21304"/>
    <w:rsid w:val="00C21502"/>
    <w:rsid w:val="00C218CA"/>
    <w:rsid w:val="00C21E21"/>
    <w:rsid w:val="00C22C58"/>
    <w:rsid w:val="00C2301A"/>
    <w:rsid w:val="00C2304D"/>
    <w:rsid w:val="00C230E7"/>
    <w:rsid w:val="00C23328"/>
    <w:rsid w:val="00C235A1"/>
    <w:rsid w:val="00C2371A"/>
    <w:rsid w:val="00C23A3C"/>
    <w:rsid w:val="00C23B64"/>
    <w:rsid w:val="00C23B8E"/>
    <w:rsid w:val="00C23D5E"/>
    <w:rsid w:val="00C243C9"/>
    <w:rsid w:val="00C246F9"/>
    <w:rsid w:val="00C258CD"/>
    <w:rsid w:val="00C25B0D"/>
    <w:rsid w:val="00C25D6A"/>
    <w:rsid w:val="00C260A3"/>
    <w:rsid w:val="00C266B5"/>
    <w:rsid w:val="00C26A12"/>
    <w:rsid w:val="00C26A22"/>
    <w:rsid w:val="00C2743C"/>
    <w:rsid w:val="00C27723"/>
    <w:rsid w:val="00C27B0C"/>
    <w:rsid w:val="00C30932"/>
    <w:rsid w:val="00C30A3A"/>
    <w:rsid w:val="00C30C5E"/>
    <w:rsid w:val="00C310B8"/>
    <w:rsid w:val="00C31704"/>
    <w:rsid w:val="00C31CBE"/>
    <w:rsid w:val="00C32543"/>
    <w:rsid w:val="00C32859"/>
    <w:rsid w:val="00C32D22"/>
    <w:rsid w:val="00C32F07"/>
    <w:rsid w:val="00C32F8D"/>
    <w:rsid w:val="00C33BED"/>
    <w:rsid w:val="00C33E92"/>
    <w:rsid w:val="00C34445"/>
    <w:rsid w:val="00C3478C"/>
    <w:rsid w:val="00C34B89"/>
    <w:rsid w:val="00C3544C"/>
    <w:rsid w:val="00C35554"/>
    <w:rsid w:val="00C355E6"/>
    <w:rsid w:val="00C35D4E"/>
    <w:rsid w:val="00C36605"/>
    <w:rsid w:val="00C36658"/>
    <w:rsid w:val="00C36C14"/>
    <w:rsid w:val="00C36FDB"/>
    <w:rsid w:val="00C374CC"/>
    <w:rsid w:val="00C3766E"/>
    <w:rsid w:val="00C40204"/>
    <w:rsid w:val="00C40A29"/>
    <w:rsid w:val="00C40C4F"/>
    <w:rsid w:val="00C416D5"/>
    <w:rsid w:val="00C41782"/>
    <w:rsid w:val="00C418AC"/>
    <w:rsid w:val="00C41F97"/>
    <w:rsid w:val="00C41FC1"/>
    <w:rsid w:val="00C42028"/>
    <w:rsid w:val="00C42183"/>
    <w:rsid w:val="00C4252F"/>
    <w:rsid w:val="00C42EA4"/>
    <w:rsid w:val="00C4306A"/>
    <w:rsid w:val="00C4332A"/>
    <w:rsid w:val="00C4349D"/>
    <w:rsid w:val="00C43771"/>
    <w:rsid w:val="00C43B3E"/>
    <w:rsid w:val="00C4427D"/>
    <w:rsid w:val="00C443B7"/>
    <w:rsid w:val="00C447E4"/>
    <w:rsid w:val="00C44A43"/>
    <w:rsid w:val="00C44EC1"/>
    <w:rsid w:val="00C44F5E"/>
    <w:rsid w:val="00C450ED"/>
    <w:rsid w:val="00C45C24"/>
    <w:rsid w:val="00C45C46"/>
    <w:rsid w:val="00C46043"/>
    <w:rsid w:val="00C460C3"/>
    <w:rsid w:val="00C4643F"/>
    <w:rsid w:val="00C46F61"/>
    <w:rsid w:val="00C47034"/>
    <w:rsid w:val="00C50328"/>
    <w:rsid w:val="00C5085C"/>
    <w:rsid w:val="00C50C6C"/>
    <w:rsid w:val="00C5157E"/>
    <w:rsid w:val="00C516E0"/>
    <w:rsid w:val="00C51900"/>
    <w:rsid w:val="00C51B53"/>
    <w:rsid w:val="00C51DDE"/>
    <w:rsid w:val="00C52806"/>
    <w:rsid w:val="00C52AD7"/>
    <w:rsid w:val="00C52D2C"/>
    <w:rsid w:val="00C53098"/>
    <w:rsid w:val="00C53651"/>
    <w:rsid w:val="00C53711"/>
    <w:rsid w:val="00C53B97"/>
    <w:rsid w:val="00C53B9F"/>
    <w:rsid w:val="00C53BD9"/>
    <w:rsid w:val="00C53BE0"/>
    <w:rsid w:val="00C53BFB"/>
    <w:rsid w:val="00C53E1C"/>
    <w:rsid w:val="00C53FB1"/>
    <w:rsid w:val="00C546C8"/>
    <w:rsid w:val="00C5472C"/>
    <w:rsid w:val="00C54B9D"/>
    <w:rsid w:val="00C5579D"/>
    <w:rsid w:val="00C55892"/>
    <w:rsid w:val="00C55CC9"/>
    <w:rsid w:val="00C55D02"/>
    <w:rsid w:val="00C55DD8"/>
    <w:rsid w:val="00C55EB9"/>
    <w:rsid w:val="00C563E4"/>
    <w:rsid w:val="00C569A1"/>
    <w:rsid w:val="00C56A0D"/>
    <w:rsid w:val="00C56B4A"/>
    <w:rsid w:val="00C571CE"/>
    <w:rsid w:val="00C572C2"/>
    <w:rsid w:val="00C572CB"/>
    <w:rsid w:val="00C57608"/>
    <w:rsid w:val="00C57A77"/>
    <w:rsid w:val="00C57C32"/>
    <w:rsid w:val="00C57D28"/>
    <w:rsid w:val="00C57EA1"/>
    <w:rsid w:val="00C601AB"/>
    <w:rsid w:val="00C60CA8"/>
    <w:rsid w:val="00C61B83"/>
    <w:rsid w:val="00C61FA7"/>
    <w:rsid w:val="00C62018"/>
    <w:rsid w:val="00C62198"/>
    <w:rsid w:val="00C62419"/>
    <w:rsid w:val="00C62558"/>
    <w:rsid w:val="00C6291C"/>
    <w:rsid w:val="00C6293E"/>
    <w:rsid w:val="00C62BF8"/>
    <w:rsid w:val="00C62EBC"/>
    <w:rsid w:val="00C633B8"/>
    <w:rsid w:val="00C63B92"/>
    <w:rsid w:val="00C64283"/>
    <w:rsid w:val="00C6431E"/>
    <w:rsid w:val="00C6487B"/>
    <w:rsid w:val="00C64A05"/>
    <w:rsid w:val="00C64A62"/>
    <w:rsid w:val="00C64BDD"/>
    <w:rsid w:val="00C64C75"/>
    <w:rsid w:val="00C64D81"/>
    <w:rsid w:val="00C64F48"/>
    <w:rsid w:val="00C6521F"/>
    <w:rsid w:val="00C65E7A"/>
    <w:rsid w:val="00C6684E"/>
    <w:rsid w:val="00C66945"/>
    <w:rsid w:val="00C66A06"/>
    <w:rsid w:val="00C66AA2"/>
    <w:rsid w:val="00C67E92"/>
    <w:rsid w:val="00C704FF"/>
    <w:rsid w:val="00C70542"/>
    <w:rsid w:val="00C70632"/>
    <w:rsid w:val="00C70856"/>
    <w:rsid w:val="00C708A5"/>
    <w:rsid w:val="00C71320"/>
    <w:rsid w:val="00C71915"/>
    <w:rsid w:val="00C71B6C"/>
    <w:rsid w:val="00C71D13"/>
    <w:rsid w:val="00C71F6B"/>
    <w:rsid w:val="00C7372F"/>
    <w:rsid w:val="00C73AC4"/>
    <w:rsid w:val="00C73AD5"/>
    <w:rsid w:val="00C73B85"/>
    <w:rsid w:val="00C73D6A"/>
    <w:rsid w:val="00C73F18"/>
    <w:rsid w:val="00C73F61"/>
    <w:rsid w:val="00C7436D"/>
    <w:rsid w:val="00C7444D"/>
    <w:rsid w:val="00C74859"/>
    <w:rsid w:val="00C749C5"/>
    <w:rsid w:val="00C74C1A"/>
    <w:rsid w:val="00C74F74"/>
    <w:rsid w:val="00C753F1"/>
    <w:rsid w:val="00C75E36"/>
    <w:rsid w:val="00C75FF9"/>
    <w:rsid w:val="00C7624E"/>
    <w:rsid w:val="00C7639A"/>
    <w:rsid w:val="00C765BD"/>
    <w:rsid w:val="00C76719"/>
    <w:rsid w:val="00C76AB3"/>
    <w:rsid w:val="00C76C7F"/>
    <w:rsid w:val="00C76E9B"/>
    <w:rsid w:val="00C7764E"/>
    <w:rsid w:val="00C77908"/>
    <w:rsid w:val="00C77D9D"/>
    <w:rsid w:val="00C80119"/>
    <w:rsid w:val="00C80125"/>
    <w:rsid w:val="00C80223"/>
    <w:rsid w:val="00C80630"/>
    <w:rsid w:val="00C807B8"/>
    <w:rsid w:val="00C8081B"/>
    <w:rsid w:val="00C81075"/>
    <w:rsid w:val="00C820EA"/>
    <w:rsid w:val="00C8215D"/>
    <w:rsid w:val="00C8243C"/>
    <w:rsid w:val="00C82BFF"/>
    <w:rsid w:val="00C82F90"/>
    <w:rsid w:val="00C8362D"/>
    <w:rsid w:val="00C83CA3"/>
    <w:rsid w:val="00C84182"/>
    <w:rsid w:val="00C8479E"/>
    <w:rsid w:val="00C851B8"/>
    <w:rsid w:val="00C85599"/>
    <w:rsid w:val="00C856E3"/>
    <w:rsid w:val="00C8576A"/>
    <w:rsid w:val="00C85DF6"/>
    <w:rsid w:val="00C85FDE"/>
    <w:rsid w:val="00C86944"/>
    <w:rsid w:val="00C86B26"/>
    <w:rsid w:val="00C86BFE"/>
    <w:rsid w:val="00C875EA"/>
    <w:rsid w:val="00C87624"/>
    <w:rsid w:val="00C87896"/>
    <w:rsid w:val="00C9001D"/>
    <w:rsid w:val="00C90704"/>
    <w:rsid w:val="00C90AC9"/>
    <w:rsid w:val="00C9194A"/>
    <w:rsid w:val="00C91A2E"/>
    <w:rsid w:val="00C91DBF"/>
    <w:rsid w:val="00C91EF0"/>
    <w:rsid w:val="00C922B6"/>
    <w:rsid w:val="00C93134"/>
    <w:rsid w:val="00C93462"/>
    <w:rsid w:val="00C937CF"/>
    <w:rsid w:val="00C93938"/>
    <w:rsid w:val="00C93AAF"/>
    <w:rsid w:val="00C93D8E"/>
    <w:rsid w:val="00C93DCE"/>
    <w:rsid w:val="00C93FFC"/>
    <w:rsid w:val="00C9417F"/>
    <w:rsid w:val="00C94332"/>
    <w:rsid w:val="00C944C9"/>
    <w:rsid w:val="00C94D0A"/>
    <w:rsid w:val="00C94F8E"/>
    <w:rsid w:val="00C950CC"/>
    <w:rsid w:val="00C957BE"/>
    <w:rsid w:val="00C9586B"/>
    <w:rsid w:val="00C95D60"/>
    <w:rsid w:val="00C961EE"/>
    <w:rsid w:val="00C96396"/>
    <w:rsid w:val="00C965E9"/>
    <w:rsid w:val="00C96900"/>
    <w:rsid w:val="00C96957"/>
    <w:rsid w:val="00C969AA"/>
    <w:rsid w:val="00C97108"/>
    <w:rsid w:val="00C97427"/>
    <w:rsid w:val="00C97538"/>
    <w:rsid w:val="00C97551"/>
    <w:rsid w:val="00C9787C"/>
    <w:rsid w:val="00C9797D"/>
    <w:rsid w:val="00C97C4C"/>
    <w:rsid w:val="00CA07F9"/>
    <w:rsid w:val="00CA11DA"/>
    <w:rsid w:val="00CA14F5"/>
    <w:rsid w:val="00CA18A1"/>
    <w:rsid w:val="00CA1C13"/>
    <w:rsid w:val="00CA1F34"/>
    <w:rsid w:val="00CA21FF"/>
    <w:rsid w:val="00CA280A"/>
    <w:rsid w:val="00CA28D3"/>
    <w:rsid w:val="00CA2D92"/>
    <w:rsid w:val="00CA2DB1"/>
    <w:rsid w:val="00CA313D"/>
    <w:rsid w:val="00CA3357"/>
    <w:rsid w:val="00CA39C7"/>
    <w:rsid w:val="00CA3BDC"/>
    <w:rsid w:val="00CA3DA5"/>
    <w:rsid w:val="00CA4236"/>
    <w:rsid w:val="00CA4255"/>
    <w:rsid w:val="00CA429B"/>
    <w:rsid w:val="00CA456A"/>
    <w:rsid w:val="00CA474F"/>
    <w:rsid w:val="00CA4964"/>
    <w:rsid w:val="00CA497F"/>
    <w:rsid w:val="00CA4983"/>
    <w:rsid w:val="00CA4B26"/>
    <w:rsid w:val="00CA50F0"/>
    <w:rsid w:val="00CA5102"/>
    <w:rsid w:val="00CA512C"/>
    <w:rsid w:val="00CA52DE"/>
    <w:rsid w:val="00CA5729"/>
    <w:rsid w:val="00CA5A2C"/>
    <w:rsid w:val="00CA5BA2"/>
    <w:rsid w:val="00CA5C2A"/>
    <w:rsid w:val="00CA65C9"/>
    <w:rsid w:val="00CA661F"/>
    <w:rsid w:val="00CA66DB"/>
    <w:rsid w:val="00CA6781"/>
    <w:rsid w:val="00CA6AD1"/>
    <w:rsid w:val="00CA6CB7"/>
    <w:rsid w:val="00CA6F2B"/>
    <w:rsid w:val="00CA7241"/>
    <w:rsid w:val="00CA7830"/>
    <w:rsid w:val="00CA7B46"/>
    <w:rsid w:val="00CA7D2C"/>
    <w:rsid w:val="00CA7D31"/>
    <w:rsid w:val="00CA7FEA"/>
    <w:rsid w:val="00CB0355"/>
    <w:rsid w:val="00CB03B5"/>
    <w:rsid w:val="00CB0878"/>
    <w:rsid w:val="00CB0EFF"/>
    <w:rsid w:val="00CB102E"/>
    <w:rsid w:val="00CB1365"/>
    <w:rsid w:val="00CB1554"/>
    <w:rsid w:val="00CB17DE"/>
    <w:rsid w:val="00CB1F9C"/>
    <w:rsid w:val="00CB219A"/>
    <w:rsid w:val="00CB242B"/>
    <w:rsid w:val="00CB26B5"/>
    <w:rsid w:val="00CB29A6"/>
    <w:rsid w:val="00CB29C5"/>
    <w:rsid w:val="00CB2BB2"/>
    <w:rsid w:val="00CB3165"/>
    <w:rsid w:val="00CB322B"/>
    <w:rsid w:val="00CB35F0"/>
    <w:rsid w:val="00CB37DA"/>
    <w:rsid w:val="00CB40A0"/>
    <w:rsid w:val="00CB4232"/>
    <w:rsid w:val="00CB4774"/>
    <w:rsid w:val="00CB4CA7"/>
    <w:rsid w:val="00CB5020"/>
    <w:rsid w:val="00CB50BC"/>
    <w:rsid w:val="00CB53A7"/>
    <w:rsid w:val="00CB5443"/>
    <w:rsid w:val="00CB56FF"/>
    <w:rsid w:val="00CB5A25"/>
    <w:rsid w:val="00CB5F09"/>
    <w:rsid w:val="00CB630C"/>
    <w:rsid w:val="00CB6A64"/>
    <w:rsid w:val="00CB750F"/>
    <w:rsid w:val="00CB78AC"/>
    <w:rsid w:val="00CB7CCC"/>
    <w:rsid w:val="00CC04A0"/>
    <w:rsid w:val="00CC0777"/>
    <w:rsid w:val="00CC07E4"/>
    <w:rsid w:val="00CC0982"/>
    <w:rsid w:val="00CC0C0C"/>
    <w:rsid w:val="00CC0E61"/>
    <w:rsid w:val="00CC1888"/>
    <w:rsid w:val="00CC2BB4"/>
    <w:rsid w:val="00CC2D7B"/>
    <w:rsid w:val="00CC3005"/>
    <w:rsid w:val="00CC35C3"/>
    <w:rsid w:val="00CC36BB"/>
    <w:rsid w:val="00CC3852"/>
    <w:rsid w:val="00CC3C86"/>
    <w:rsid w:val="00CC3E58"/>
    <w:rsid w:val="00CC4DEA"/>
    <w:rsid w:val="00CC4F6D"/>
    <w:rsid w:val="00CC56E9"/>
    <w:rsid w:val="00CC574E"/>
    <w:rsid w:val="00CC5AA0"/>
    <w:rsid w:val="00CC6414"/>
    <w:rsid w:val="00CC729C"/>
    <w:rsid w:val="00CC7304"/>
    <w:rsid w:val="00CC779A"/>
    <w:rsid w:val="00CC7A04"/>
    <w:rsid w:val="00CC7D29"/>
    <w:rsid w:val="00CC7FB9"/>
    <w:rsid w:val="00CD0216"/>
    <w:rsid w:val="00CD0266"/>
    <w:rsid w:val="00CD02CF"/>
    <w:rsid w:val="00CD05CA"/>
    <w:rsid w:val="00CD154D"/>
    <w:rsid w:val="00CD175D"/>
    <w:rsid w:val="00CD176C"/>
    <w:rsid w:val="00CD1AA6"/>
    <w:rsid w:val="00CD266B"/>
    <w:rsid w:val="00CD266E"/>
    <w:rsid w:val="00CD280C"/>
    <w:rsid w:val="00CD28F5"/>
    <w:rsid w:val="00CD2CD7"/>
    <w:rsid w:val="00CD30F1"/>
    <w:rsid w:val="00CD35CA"/>
    <w:rsid w:val="00CD39CC"/>
    <w:rsid w:val="00CD3B1C"/>
    <w:rsid w:val="00CD3DF8"/>
    <w:rsid w:val="00CD3F22"/>
    <w:rsid w:val="00CD42D9"/>
    <w:rsid w:val="00CD4AA6"/>
    <w:rsid w:val="00CD4F65"/>
    <w:rsid w:val="00CD506F"/>
    <w:rsid w:val="00CD523A"/>
    <w:rsid w:val="00CD5274"/>
    <w:rsid w:val="00CD559C"/>
    <w:rsid w:val="00CD57C9"/>
    <w:rsid w:val="00CD5BF4"/>
    <w:rsid w:val="00CD5D68"/>
    <w:rsid w:val="00CD602F"/>
    <w:rsid w:val="00CD6078"/>
    <w:rsid w:val="00CD612B"/>
    <w:rsid w:val="00CD627D"/>
    <w:rsid w:val="00CD68AE"/>
    <w:rsid w:val="00CD6CB9"/>
    <w:rsid w:val="00CD6D68"/>
    <w:rsid w:val="00CD6F1C"/>
    <w:rsid w:val="00CD6F94"/>
    <w:rsid w:val="00CD7023"/>
    <w:rsid w:val="00CD70B6"/>
    <w:rsid w:val="00CD736B"/>
    <w:rsid w:val="00CD75D8"/>
    <w:rsid w:val="00CD7780"/>
    <w:rsid w:val="00CD7B93"/>
    <w:rsid w:val="00CD7D44"/>
    <w:rsid w:val="00CE0090"/>
    <w:rsid w:val="00CE0AFF"/>
    <w:rsid w:val="00CE0BBD"/>
    <w:rsid w:val="00CE0E1C"/>
    <w:rsid w:val="00CE0E7D"/>
    <w:rsid w:val="00CE11E4"/>
    <w:rsid w:val="00CE16C3"/>
    <w:rsid w:val="00CE1885"/>
    <w:rsid w:val="00CE1BDE"/>
    <w:rsid w:val="00CE1C28"/>
    <w:rsid w:val="00CE1F4C"/>
    <w:rsid w:val="00CE20B1"/>
    <w:rsid w:val="00CE2309"/>
    <w:rsid w:val="00CE2C40"/>
    <w:rsid w:val="00CE2CF3"/>
    <w:rsid w:val="00CE2F4F"/>
    <w:rsid w:val="00CE3629"/>
    <w:rsid w:val="00CE38D0"/>
    <w:rsid w:val="00CE40A7"/>
    <w:rsid w:val="00CE4170"/>
    <w:rsid w:val="00CE428B"/>
    <w:rsid w:val="00CE4456"/>
    <w:rsid w:val="00CE454B"/>
    <w:rsid w:val="00CE4812"/>
    <w:rsid w:val="00CE4977"/>
    <w:rsid w:val="00CE4D6D"/>
    <w:rsid w:val="00CE4EA2"/>
    <w:rsid w:val="00CE50DD"/>
    <w:rsid w:val="00CE520C"/>
    <w:rsid w:val="00CE52BD"/>
    <w:rsid w:val="00CE59E5"/>
    <w:rsid w:val="00CE5F23"/>
    <w:rsid w:val="00CE61D9"/>
    <w:rsid w:val="00CE6606"/>
    <w:rsid w:val="00CE6ED2"/>
    <w:rsid w:val="00CE707C"/>
    <w:rsid w:val="00CE70AC"/>
    <w:rsid w:val="00CE7432"/>
    <w:rsid w:val="00CE7B11"/>
    <w:rsid w:val="00CF099F"/>
    <w:rsid w:val="00CF1013"/>
    <w:rsid w:val="00CF10B9"/>
    <w:rsid w:val="00CF155E"/>
    <w:rsid w:val="00CF1854"/>
    <w:rsid w:val="00CF1C92"/>
    <w:rsid w:val="00CF1E17"/>
    <w:rsid w:val="00CF200A"/>
    <w:rsid w:val="00CF2292"/>
    <w:rsid w:val="00CF250E"/>
    <w:rsid w:val="00CF27D7"/>
    <w:rsid w:val="00CF29CA"/>
    <w:rsid w:val="00CF321A"/>
    <w:rsid w:val="00CF369F"/>
    <w:rsid w:val="00CF3828"/>
    <w:rsid w:val="00CF3CAD"/>
    <w:rsid w:val="00CF3D00"/>
    <w:rsid w:val="00CF3FDB"/>
    <w:rsid w:val="00CF49A1"/>
    <w:rsid w:val="00CF4A1B"/>
    <w:rsid w:val="00CF4C2B"/>
    <w:rsid w:val="00CF5748"/>
    <w:rsid w:val="00CF5B0F"/>
    <w:rsid w:val="00CF5C73"/>
    <w:rsid w:val="00CF64A5"/>
    <w:rsid w:val="00CF67DD"/>
    <w:rsid w:val="00CF6A95"/>
    <w:rsid w:val="00CF745E"/>
    <w:rsid w:val="00CF7A33"/>
    <w:rsid w:val="00CF7E48"/>
    <w:rsid w:val="00D0013C"/>
    <w:rsid w:val="00D008EA"/>
    <w:rsid w:val="00D010EA"/>
    <w:rsid w:val="00D01772"/>
    <w:rsid w:val="00D01943"/>
    <w:rsid w:val="00D01A80"/>
    <w:rsid w:val="00D01C58"/>
    <w:rsid w:val="00D0255E"/>
    <w:rsid w:val="00D02A35"/>
    <w:rsid w:val="00D02EA1"/>
    <w:rsid w:val="00D02FFB"/>
    <w:rsid w:val="00D0364E"/>
    <w:rsid w:val="00D03874"/>
    <w:rsid w:val="00D03C72"/>
    <w:rsid w:val="00D04DC6"/>
    <w:rsid w:val="00D04DEE"/>
    <w:rsid w:val="00D0582C"/>
    <w:rsid w:val="00D059D4"/>
    <w:rsid w:val="00D05D67"/>
    <w:rsid w:val="00D06048"/>
    <w:rsid w:val="00D068B7"/>
    <w:rsid w:val="00D06A8C"/>
    <w:rsid w:val="00D06B85"/>
    <w:rsid w:val="00D06E73"/>
    <w:rsid w:val="00D07714"/>
    <w:rsid w:val="00D10945"/>
    <w:rsid w:val="00D10CDC"/>
    <w:rsid w:val="00D10CFC"/>
    <w:rsid w:val="00D10E1B"/>
    <w:rsid w:val="00D10F0B"/>
    <w:rsid w:val="00D113A2"/>
    <w:rsid w:val="00D116D0"/>
    <w:rsid w:val="00D11720"/>
    <w:rsid w:val="00D11991"/>
    <w:rsid w:val="00D11FBA"/>
    <w:rsid w:val="00D1263F"/>
    <w:rsid w:val="00D12B8C"/>
    <w:rsid w:val="00D12D70"/>
    <w:rsid w:val="00D12E67"/>
    <w:rsid w:val="00D134F2"/>
    <w:rsid w:val="00D138E9"/>
    <w:rsid w:val="00D138FE"/>
    <w:rsid w:val="00D13C87"/>
    <w:rsid w:val="00D13D96"/>
    <w:rsid w:val="00D14192"/>
    <w:rsid w:val="00D14905"/>
    <w:rsid w:val="00D14D59"/>
    <w:rsid w:val="00D1508F"/>
    <w:rsid w:val="00D151B7"/>
    <w:rsid w:val="00D1521D"/>
    <w:rsid w:val="00D15A49"/>
    <w:rsid w:val="00D15B27"/>
    <w:rsid w:val="00D15C13"/>
    <w:rsid w:val="00D15CEE"/>
    <w:rsid w:val="00D15E59"/>
    <w:rsid w:val="00D16132"/>
    <w:rsid w:val="00D16A7E"/>
    <w:rsid w:val="00D16BD4"/>
    <w:rsid w:val="00D16D36"/>
    <w:rsid w:val="00D16E00"/>
    <w:rsid w:val="00D1719E"/>
    <w:rsid w:val="00D171ED"/>
    <w:rsid w:val="00D17662"/>
    <w:rsid w:val="00D177BF"/>
    <w:rsid w:val="00D17DF2"/>
    <w:rsid w:val="00D17E5E"/>
    <w:rsid w:val="00D20194"/>
    <w:rsid w:val="00D20631"/>
    <w:rsid w:val="00D20AA3"/>
    <w:rsid w:val="00D20C3E"/>
    <w:rsid w:val="00D21323"/>
    <w:rsid w:val="00D219F6"/>
    <w:rsid w:val="00D21BF6"/>
    <w:rsid w:val="00D21D6D"/>
    <w:rsid w:val="00D222F3"/>
    <w:rsid w:val="00D22381"/>
    <w:rsid w:val="00D224F6"/>
    <w:rsid w:val="00D226F4"/>
    <w:rsid w:val="00D229BB"/>
    <w:rsid w:val="00D22AE1"/>
    <w:rsid w:val="00D2333F"/>
    <w:rsid w:val="00D2380A"/>
    <w:rsid w:val="00D2388E"/>
    <w:rsid w:val="00D239E0"/>
    <w:rsid w:val="00D239F7"/>
    <w:rsid w:val="00D23D19"/>
    <w:rsid w:val="00D246FC"/>
    <w:rsid w:val="00D24817"/>
    <w:rsid w:val="00D24ECD"/>
    <w:rsid w:val="00D25174"/>
    <w:rsid w:val="00D251F1"/>
    <w:rsid w:val="00D253C8"/>
    <w:rsid w:val="00D25421"/>
    <w:rsid w:val="00D254CC"/>
    <w:rsid w:val="00D255EC"/>
    <w:rsid w:val="00D25CB5"/>
    <w:rsid w:val="00D26311"/>
    <w:rsid w:val="00D26320"/>
    <w:rsid w:val="00D26620"/>
    <w:rsid w:val="00D26794"/>
    <w:rsid w:val="00D26EB1"/>
    <w:rsid w:val="00D26F25"/>
    <w:rsid w:val="00D270B0"/>
    <w:rsid w:val="00D271DD"/>
    <w:rsid w:val="00D273EE"/>
    <w:rsid w:val="00D274CA"/>
    <w:rsid w:val="00D27680"/>
    <w:rsid w:val="00D27988"/>
    <w:rsid w:val="00D27C04"/>
    <w:rsid w:val="00D27CCB"/>
    <w:rsid w:val="00D30436"/>
    <w:rsid w:val="00D3074C"/>
    <w:rsid w:val="00D310D7"/>
    <w:rsid w:val="00D314E6"/>
    <w:rsid w:val="00D314F3"/>
    <w:rsid w:val="00D315EC"/>
    <w:rsid w:val="00D31654"/>
    <w:rsid w:val="00D31A56"/>
    <w:rsid w:val="00D323D0"/>
    <w:rsid w:val="00D323F6"/>
    <w:rsid w:val="00D32702"/>
    <w:rsid w:val="00D32D68"/>
    <w:rsid w:val="00D33154"/>
    <w:rsid w:val="00D33195"/>
    <w:rsid w:val="00D3377A"/>
    <w:rsid w:val="00D339D6"/>
    <w:rsid w:val="00D33D2D"/>
    <w:rsid w:val="00D341C0"/>
    <w:rsid w:val="00D3456A"/>
    <w:rsid w:val="00D34896"/>
    <w:rsid w:val="00D34E3F"/>
    <w:rsid w:val="00D34EC7"/>
    <w:rsid w:val="00D34FF7"/>
    <w:rsid w:val="00D35339"/>
    <w:rsid w:val="00D354A1"/>
    <w:rsid w:val="00D35529"/>
    <w:rsid w:val="00D3564A"/>
    <w:rsid w:val="00D3573B"/>
    <w:rsid w:val="00D35857"/>
    <w:rsid w:val="00D35B3F"/>
    <w:rsid w:val="00D35F8C"/>
    <w:rsid w:val="00D363FE"/>
    <w:rsid w:val="00D3644E"/>
    <w:rsid w:val="00D36A6A"/>
    <w:rsid w:val="00D36B45"/>
    <w:rsid w:val="00D36B49"/>
    <w:rsid w:val="00D36D5C"/>
    <w:rsid w:val="00D36E57"/>
    <w:rsid w:val="00D36F36"/>
    <w:rsid w:val="00D371EC"/>
    <w:rsid w:val="00D37624"/>
    <w:rsid w:val="00D376DC"/>
    <w:rsid w:val="00D3771B"/>
    <w:rsid w:val="00D37E97"/>
    <w:rsid w:val="00D37F54"/>
    <w:rsid w:val="00D400CE"/>
    <w:rsid w:val="00D4020D"/>
    <w:rsid w:val="00D403DD"/>
    <w:rsid w:val="00D4096B"/>
    <w:rsid w:val="00D40C94"/>
    <w:rsid w:val="00D40E60"/>
    <w:rsid w:val="00D41136"/>
    <w:rsid w:val="00D417AC"/>
    <w:rsid w:val="00D41DD7"/>
    <w:rsid w:val="00D41E03"/>
    <w:rsid w:val="00D42009"/>
    <w:rsid w:val="00D423CD"/>
    <w:rsid w:val="00D427C4"/>
    <w:rsid w:val="00D42D67"/>
    <w:rsid w:val="00D4307B"/>
    <w:rsid w:val="00D43A97"/>
    <w:rsid w:val="00D44366"/>
    <w:rsid w:val="00D44390"/>
    <w:rsid w:val="00D44416"/>
    <w:rsid w:val="00D44780"/>
    <w:rsid w:val="00D44CAA"/>
    <w:rsid w:val="00D453A2"/>
    <w:rsid w:val="00D45AB5"/>
    <w:rsid w:val="00D4614B"/>
    <w:rsid w:val="00D46536"/>
    <w:rsid w:val="00D46A65"/>
    <w:rsid w:val="00D470B9"/>
    <w:rsid w:val="00D47344"/>
    <w:rsid w:val="00D478DB"/>
    <w:rsid w:val="00D47A22"/>
    <w:rsid w:val="00D47DDB"/>
    <w:rsid w:val="00D50189"/>
    <w:rsid w:val="00D5049A"/>
    <w:rsid w:val="00D506CF"/>
    <w:rsid w:val="00D508CB"/>
    <w:rsid w:val="00D514F0"/>
    <w:rsid w:val="00D51959"/>
    <w:rsid w:val="00D51ABD"/>
    <w:rsid w:val="00D51D47"/>
    <w:rsid w:val="00D5214C"/>
    <w:rsid w:val="00D52294"/>
    <w:rsid w:val="00D52314"/>
    <w:rsid w:val="00D5284A"/>
    <w:rsid w:val="00D533D3"/>
    <w:rsid w:val="00D5372F"/>
    <w:rsid w:val="00D53EEA"/>
    <w:rsid w:val="00D54570"/>
    <w:rsid w:val="00D54F70"/>
    <w:rsid w:val="00D5522A"/>
    <w:rsid w:val="00D55388"/>
    <w:rsid w:val="00D553B9"/>
    <w:rsid w:val="00D55412"/>
    <w:rsid w:val="00D559FE"/>
    <w:rsid w:val="00D55AF3"/>
    <w:rsid w:val="00D56362"/>
    <w:rsid w:val="00D563A9"/>
    <w:rsid w:val="00D564B5"/>
    <w:rsid w:val="00D56B8E"/>
    <w:rsid w:val="00D56DFB"/>
    <w:rsid w:val="00D57BF1"/>
    <w:rsid w:val="00D6017B"/>
    <w:rsid w:val="00D6038A"/>
    <w:rsid w:val="00D607A0"/>
    <w:rsid w:val="00D60A35"/>
    <w:rsid w:val="00D60B28"/>
    <w:rsid w:val="00D60CCB"/>
    <w:rsid w:val="00D6193B"/>
    <w:rsid w:val="00D61C0A"/>
    <w:rsid w:val="00D61CAF"/>
    <w:rsid w:val="00D61CE6"/>
    <w:rsid w:val="00D61DB4"/>
    <w:rsid w:val="00D621C5"/>
    <w:rsid w:val="00D622A6"/>
    <w:rsid w:val="00D62513"/>
    <w:rsid w:val="00D62A9E"/>
    <w:rsid w:val="00D633F8"/>
    <w:rsid w:val="00D636B4"/>
    <w:rsid w:val="00D63B86"/>
    <w:rsid w:val="00D6456B"/>
    <w:rsid w:val="00D64B81"/>
    <w:rsid w:val="00D653DF"/>
    <w:rsid w:val="00D65AC3"/>
    <w:rsid w:val="00D65BFF"/>
    <w:rsid w:val="00D65E67"/>
    <w:rsid w:val="00D65FBE"/>
    <w:rsid w:val="00D66139"/>
    <w:rsid w:val="00D6636B"/>
    <w:rsid w:val="00D6699D"/>
    <w:rsid w:val="00D66CEF"/>
    <w:rsid w:val="00D66D88"/>
    <w:rsid w:val="00D678FB"/>
    <w:rsid w:val="00D67C08"/>
    <w:rsid w:val="00D7010D"/>
    <w:rsid w:val="00D7045F"/>
    <w:rsid w:val="00D704D5"/>
    <w:rsid w:val="00D7058B"/>
    <w:rsid w:val="00D70753"/>
    <w:rsid w:val="00D70D0E"/>
    <w:rsid w:val="00D7107D"/>
    <w:rsid w:val="00D71434"/>
    <w:rsid w:val="00D71BF5"/>
    <w:rsid w:val="00D71D04"/>
    <w:rsid w:val="00D71D82"/>
    <w:rsid w:val="00D71F51"/>
    <w:rsid w:val="00D721F3"/>
    <w:rsid w:val="00D72C3D"/>
    <w:rsid w:val="00D72FB4"/>
    <w:rsid w:val="00D73540"/>
    <w:rsid w:val="00D73805"/>
    <w:rsid w:val="00D738F3"/>
    <w:rsid w:val="00D73AAC"/>
    <w:rsid w:val="00D73B5B"/>
    <w:rsid w:val="00D7468C"/>
    <w:rsid w:val="00D74717"/>
    <w:rsid w:val="00D7490B"/>
    <w:rsid w:val="00D749D1"/>
    <w:rsid w:val="00D74A92"/>
    <w:rsid w:val="00D74C91"/>
    <w:rsid w:val="00D74C99"/>
    <w:rsid w:val="00D75156"/>
    <w:rsid w:val="00D759B2"/>
    <w:rsid w:val="00D75B77"/>
    <w:rsid w:val="00D75C10"/>
    <w:rsid w:val="00D75E7D"/>
    <w:rsid w:val="00D760E2"/>
    <w:rsid w:val="00D762F2"/>
    <w:rsid w:val="00D76BB3"/>
    <w:rsid w:val="00D76F32"/>
    <w:rsid w:val="00D770B3"/>
    <w:rsid w:val="00D779D3"/>
    <w:rsid w:val="00D77AFC"/>
    <w:rsid w:val="00D77E9A"/>
    <w:rsid w:val="00D80172"/>
    <w:rsid w:val="00D8046C"/>
    <w:rsid w:val="00D80473"/>
    <w:rsid w:val="00D806F6"/>
    <w:rsid w:val="00D808D9"/>
    <w:rsid w:val="00D80A2D"/>
    <w:rsid w:val="00D80CDC"/>
    <w:rsid w:val="00D81068"/>
    <w:rsid w:val="00D8140B"/>
    <w:rsid w:val="00D81D10"/>
    <w:rsid w:val="00D81D1C"/>
    <w:rsid w:val="00D81F38"/>
    <w:rsid w:val="00D821F7"/>
    <w:rsid w:val="00D822EC"/>
    <w:rsid w:val="00D828E7"/>
    <w:rsid w:val="00D82B62"/>
    <w:rsid w:val="00D82D7A"/>
    <w:rsid w:val="00D82E31"/>
    <w:rsid w:val="00D830DD"/>
    <w:rsid w:val="00D837EB"/>
    <w:rsid w:val="00D841AD"/>
    <w:rsid w:val="00D84555"/>
    <w:rsid w:val="00D84F99"/>
    <w:rsid w:val="00D85846"/>
    <w:rsid w:val="00D85B99"/>
    <w:rsid w:val="00D85C23"/>
    <w:rsid w:val="00D85CEE"/>
    <w:rsid w:val="00D85D90"/>
    <w:rsid w:val="00D85EB5"/>
    <w:rsid w:val="00D86126"/>
    <w:rsid w:val="00D86E28"/>
    <w:rsid w:val="00D86EFB"/>
    <w:rsid w:val="00D87102"/>
    <w:rsid w:val="00D876FA"/>
    <w:rsid w:val="00D87A58"/>
    <w:rsid w:val="00D87AFB"/>
    <w:rsid w:val="00D87C76"/>
    <w:rsid w:val="00D87F1B"/>
    <w:rsid w:val="00D905E6"/>
    <w:rsid w:val="00D9065C"/>
    <w:rsid w:val="00D9082B"/>
    <w:rsid w:val="00D90AAD"/>
    <w:rsid w:val="00D90DDE"/>
    <w:rsid w:val="00D912C7"/>
    <w:rsid w:val="00D91F2E"/>
    <w:rsid w:val="00D92743"/>
    <w:rsid w:val="00D92C41"/>
    <w:rsid w:val="00D92CAE"/>
    <w:rsid w:val="00D93020"/>
    <w:rsid w:val="00D9332B"/>
    <w:rsid w:val="00D9334D"/>
    <w:rsid w:val="00D934B5"/>
    <w:rsid w:val="00D93781"/>
    <w:rsid w:val="00D937AB"/>
    <w:rsid w:val="00D939EE"/>
    <w:rsid w:val="00D93C1B"/>
    <w:rsid w:val="00D94A81"/>
    <w:rsid w:val="00D94FAA"/>
    <w:rsid w:val="00D94FB4"/>
    <w:rsid w:val="00D950CD"/>
    <w:rsid w:val="00D953AC"/>
    <w:rsid w:val="00D95496"/>
    <w:rsid w:val="00D9565D"/>
    <w:rsid w:val="00D95858"/>
    <w:rsid w:val="00D959C0"/>
    <w:rsid w:val="00D95A81"/>
    <w:rsid w:val="00D95B20"/>
    <w:rsid w:val="00D95D97"/>
    <w:rsid w:val="00D96F9E"/>
    <w:rsid w:val="00D972C0"/>
    <w:rsid w:val="00D9777B"/>
    <w:rsid w:val="00D978DD"/>
    <w:rsid w:val="00D97BA0"/>
    <w:rsid w:val="00DA0016"/>
    <w:rsid w:val="00DA05A9"/>
    <w:rsid w:val="00DA0700"/>
    <w:rsid w:val="00DA0967"/>
    <w:rsid w:val="00DA0B49"/>
    <w:rsid w:val="00DA0C6B"/>
    <w:rsid w:val="00DA0E67"/>
    <w:rsid w:val="00DA0F83"/>
    <w:rsid w:val="00DA116E"/>
    <w:rsid w:val="00DA15C5"/>
    <w:rsid w:val="00DA16F9"/>
    <w:rsid w:val="00DA1765"/>
    <w:rsid w:val="00DA1A42"/>
    <w:rsid w:val="00DA1B5E"/>
    <w:rsid w:val="00DA1BBE"/>
    <w:rsid w:val="00DA2FB6"/>
    <w:rsid w:val="00DA33B0"/>
    <w:rsid w:val="00DA361B"/>
    <w:rsid w:val="00DA3C3C"/>
    <w:rsid w:val="00DA41F0"/>
    <w:rsid w:val="00DA43BD"/>
    <w:rsid w:val="00DA4C1A"/>
    <w:rsid w:val="00DA4F32"/>
    <w:rsid w:val="00DA5230"/>
    <w:rsid w:val="00DA5333"/>
    <w:rsid w:val="00DA5477"/>
    <w:rsid w:val="00DA5802"/>
    <w:rsid w:val="00DA581B"/>
    <w:rsid w:val="00DA5CE9"/>
    <w:rsid w:val="00DA5E5D"/>
    <w:rsid w:val="00DA6E07"/>
    <w:rsid w:val="00DA7336"/>
    <w:rsid w:val="00DA775F"/>
    <w:rsid w:val="00DA7873"/>
    <w:rsid w:val="00DA7ED8"/>
    <w:rsid w:val="00DA7F0B"/>
    <w:rsid w:val="00DB0251"/>
    <w:rsid w:val="00DB042C"/>
    <w:rsid w:val="00DB06BF"/>
    <w:rsid w:val="00DB06CB"/>
    <w:rsid w:val="00DB07B7"/>
    <w:rsid w:val="00DB0CA4"/>
    <w:rsid w:val="00DB140F"/>
    <w:rsid w:val="00DB18AA"/>
    <w:rsid w:val="00DB1988"/>
    <w:rsid w:val="00DB19E2"/>
    <w:rsid w:val="00DB22E3"/>
    <w:rsid w:val="00DB285C"/>
    <w:rsid w:val="00DB28E6"/>
    <w:rsid w:val="00DB29EE"/>
    <w:rsid w:val="00DB2B62"/>
    <w:rsid w:val="00DB2BF9"/>
    <w:rsid w:val="00DB3013"/>
    <w:rsid w:val="00DB3050"/>
    <w:rsid w:val="00DB393B"/>
    <w:rsid w:val="00DB3A8A"/>
    <w:rsid w:val="00DB3C08"/>
    <w:rsid w:val="00DB42C6"/>
    <w:rsid w:val="00DB42E0"/>
    <w:rsid w:val="00DB4E33"/>
    <w:rsid w:val="00DB51F6"/>
    <w:rsid w:val="00DB55AA"/>
    <w:rsid w:val="00DB5666"/>
    <w:rsid w:val="00DB56D0"/>
    <w:rsid w:val="00DB5E85"/>
    <w:rsid w:val="00DB5F1B"/>
    <w:rsid w:val="00DB5FA9"/>
    <w:rsid w:val="00DB646E"/>
    <w:rsid w:val="00DB66F9"/>
    <w:rsid w:val="00DB6E9A"/>
    <w:rsid w:val="00DB70DA"/>
    <w:rsid w:val="00DB7319"/>
    <w:rsid w:val="00DB770A"/>
    <w:rsid w:val="00DB772D"/>
    <w:rsid w:val="00DB78E8"/>
    <w:rsid w:val="00DB7909"/>
    <w:rsid w:val="00DB7B56"/>
    <w:rsid w:val="00DB7E00"/>
    <w:rsid w:val="00DB7E93"/>
    <w:rsid w:val="00DC057C"/>
    <w:rsid w:val="00DC06A0"/>
    <w:rsid w:val="00DC0B00"/>
    <w:rsid w:val="00DC0BE7"/>
    <w:rsid w:val="00DC1CF5"/>
    <w:rsid w:val="00DC1D7B"/>
    <w:rsid w:val="00DC2252"/>
    <w:rsid w:val="00DC22FF"/>
    <w:rsid w:val="00DC254E"/>
    <w:rsid w:val="00DC28B7"/>
    <w:rsid w:val="00DC2BB4"/>
    <w:rsid w:val="00DC3031"/>
    <w:rsid w:val="00DC30CE"/>
    <w:rsid w:val="00DC366B"/>
    <w:rsid w:val="00DC4235"/>
    <w:rsid w:val="00DC4540"/>
    <w:rsid w:val="00DC461E"/>
    <w:rsid w:val="00DC4C05"/>
    <w:rsid w:val="00DC4F64"/>
    <w:rsid w:val="00DC603D"/>
    <w:rsid w:val="00DC6394"/>
    <w:rsid w:val="00DC6D19"/>
    <w:rsid w:val="00DC6E8D"/>
    <w:rsid w:val="00DC6FE7"/>
    <w:rsid w:val="00DC76C8"/>
    <w:rsid w:val="00DC7E27"/>
    <w:rsid w:val="00DD0028"/>
    <w:rsid w:val="00DD0068"/>
    <w:rsid w:val="00DD0093"/>
    <w:rsid w:val="00DD04C5"/>
    <w:rsid w:val="00DD07BB"/>
    <w:rsid w:val="00DD0D76"/>
    <w:rsid w:val="00DD0DFD"/>
    <w:rsid w:val="00DD156C"/>
    <w:rsid w:val="00DD17F6"/>
    <w:rsid w:val="00DD1830"/>
    <w:rsid w:val="00DD1EA5"/>
    <w:rsid w:val="00DD273D"/>
    <w:rsid w:val="00DD29EE"/>
    <w:rsid w:val="00DD2A46"/>
    <w:rsid w:val="00DD30F7"/>
    <w:rsid w:val="00DD338E"/>
    <w:rsid w:val="00DD3520"/>
    <w:rsid w:val="00DD35B3"/>
    <w:rsid w:val="00DD37EA"/>
    <w:rsid w:val="00DD41ED"/>
    <w:rsid w:val="00DD43B5"/>
    <w:rsid w:val="00DD4536"/>
    <w:rsid w:val="00DD4DA7"/>
    <w:rsid w:val="00DD531B"/>
    <w:rsid w:val="00DD5462"/>
    <w:rsid w:val="00DD5D53"/>
    <w:rsid w:val="00DD5DA1"/>
    <w:rsid w:val="00DD6007"/>
    <w:rsid w:val="00DD6489"/>
    <w:rsid w:val="00DD6B81"/>
    <w:rsid w:val="00DD6CFF"/>
    <w:rsid w:val="00DD6E72"/>
    <w:rsid w:val="00DD6EAA"/>
    <w:rsid w:val="00DD6EFE"/>
    <w:rsid w:val="00DD71A2"/>
    <w:rsid w:val="00DD736A"/>
    <w:rsid w:val="00DD7829"/>
    <w:rsid w:val="00DD7939"/>
    <w:rsid w:val="00DD7B84"/>
    <w:rsid w:val="00DD7EFD"/>
    <w:rsid w:val="00DD7F9B"/>
    <w:rsid w:val="00DE0095"/>
    <w:rsid w:val="00DE0156"/>
    <w:rsid w:val="00DE01E8"/>
    <w:rsid w:val="00DE1800"/>
    <w:rsid w:val="00DE204E"/>
    <w:rsid w:val="00DE227B"/>
    <w:rsid w:val="00DE2B24"/>
    <w:rsid w:val="00DE2C66"/>
    <w:rsid w:val="00DE2EEE"/>
    <w:rsid w:val="00DE349C"/>
    <w:rsid w:val="00DE3843"/>
    <w:rsid w:val="00DE39A8"/>
    <w:rsid w:val="00DE3B9B"/>
    <w:rsid w:val="00DE3FD7"/>
    <w:rsid w:val="00DE4395"/>
    <w:rsid w:val="00DE4441"/>
    <w:rsid w:val="00DE484A"/>
    <w:rsid w:val="00DE4874"/>
    <w:rsid w:val="00DE4FFF"/>
    <w:rsid w:val="00DE50EA"/>
    <w:rsid w:val="00DE5400"/>
    <w:rsid w:val="00DE5791"/>
    <w:rsid w:val="00DE5CA8"/>
    <w:rsid w:val="00DE5F02"/>
    <w:rsid w:val="00DE6531"/>
    <w:rsid w:val="00DE677B"/>
    <w:rsid w:val="00DE6EF1"/>
    <w:rsid w:val="00DE6F75"/>
    <w:rsid w:val="00DE73E4"/>
    <w:rsid w:val="00DE7A5E"/>
    <w:rsid w:val="00DE7AB8"/>
    <w:rsid w:val="00DE7F56"/>
    <w:rsid w:val="00DF0207"/>
    <w:rsid w:val="00DF0497"/>
    <w:rsid w:val="00DF04AD"/>
    <w:rsid w:val="00DF07D5"/>
    <w:rsid w:val="00DF0B81"/>
    <w:rsid w:val="00DF1104"/>
    <w:rsid w:val="00DF1A61"/>
    <w:rsid w:val="00DF1A77"/>
    <w:rsid w:val="00DF1E45"/>
    <w:rsid w:val="00DF1EDF"/>
    <w:rsid w:val="00DF23B1"/>
    <w:rsid w:val="00DF25EE"/>
    <w:rsid w:val="00DF285F"/>
    <w:rsid w:val="00DF2D88"/>
    <w:rsid w:val="00DF3455"/>
    <w:rsid w:val="00DF34F5"/>
    <w:rsid w:val="00DF3581"/>
    <w:rsid w:val="00DF3AEA"/>
    <w:rsid w:val="00DF3BCC"/>
    <w:rsid w:val="00DF3C8D"/>
    <w:rsid w:val="00DF3ECA"/>
    <w:rsid w:val="00DF3F56"/>
    <w:rsid w:val="00DF48D3"/>
    <w:rsid w:val="00DF49EF"/>
    <w:rsid w:val="00DF4B08"/>
    <w:rsid w:val="00DF4DE2"/>
    <w:rsid w:val="00DF4F93"/>
    <w:rsid w:val="00DF507A"/>
    <w:rsid w:val="00DF58B3"/>
    <w:rsid w:val="00DF613C"/>
    <w:rsid w:val="00DF626F"/>
    <w:rsid w:val="00DF6524"/>
    <w:rsid w:val="00DF65A8"/>
    <w:rsid w:val="00DF68FF"/>
    <w:rsid w:val="00DF6976"/>
    <w:rsid w:val="00DF6CDD"/>
    <w:rsid w:val="00DF74EB"/>
    <w:rsid w:val="00DF79FE"/>
    <w:rsid w:val="00E004FB"/>
    <w:rsid w:val="00E00D4C"/>
    <w:rsid w:val="00E00ED1"/>
    <w:rsid w:val="00E01604"/>
    <w:rsid w:val="00E01660"/>
    <w:rsid w:val="00E016CE"/>
    <w:rsid w:val="00E01C75"/>
    <w:rsid w:val="00E02168"/>
    <w:rsid w:val="00E0218E"/>
    <w:rsid w:val="00E02239"/>
    <w:rsid w:val="00E02693"/>
    <w:rsid w:val="00E0278F"/>
    <w:rsid w:val="00E0291F"/>
    <w:rsid w:val="00E02EDD"/>
    <w:rsid w:val="00E02F22"/>
    <w:rsid w:val="00E02FEF"/>
    <w:rsid w:val="00E03125"/>
    <w:rsid w:val="00E03861"/>
    <w:rsid w:val="00E03DDF"/>
    <w:rsid w:val="00E03F66"/>
    <w:rsid w:val="00E0408F"/>
    <w:rsid w:val="00E04592"/>
    <w:rsid w:val="00E04651"/>
    <w:rsid w:val="00E04C90"/>
    <w:rsid w:val="00E0540D"/>
    <w:rsid w:val="00E0616A"/>
    <w:rsid w:val="00E0627F"/>
    <w:rsid w:val="00E064BE"/>
    <w:rsid w:val="00E06565"/>
    <w:rsid w:val="00E06A21"/>
    <w:rsid w:val="00E06CA7"/>
    <w:rsid w:val="00E06CE5"/>
    <w:rsid w:val="00E073FE"/>
    <w:rsid w:val="00E07466"/>
    <w:rsid w:val="00E074AF"/>
    <w:rsid w:val="00E076D6"/>
    <w:rsid w:val="00E077BA"/>
    <w:rsid w:val="00E07905"/>
    <w:rsid w:val="00E07D69"/>
    <w:rsid w:val="00E10378"/>
    <w:rsid w:val="00E10633"/>
    <w:rsid w:val="00E10F19"/>
    <w:rsid w:val="00E11275"/>
    <w:rsid w:val="00E112D3"/>
    <w:rsid w:val="00E114F1"/>
    <w:rsid w:val="00E11AE5"/>
    <w:rsid w:val="00E11FBD"/>
    <w:rsid w:val="00E127A5"/>
    <w:rsid w:val="00E12977"/>
    <w:rsid w:val="00E12B9D"/>
    <w:rsid w:val="00E12C72"/>
    <w:rsid w:val="00E12C77"/>
    <w:rsid w:val="00E12FE9"/>
    <w:rsid w:val="00E13089"/>
    <w:rsid w:val="00E135C4"/>
    <w:rsid w:val="00E135FA"/>
    <w:rsid w:val="00E13968"/>
    <w:rsid w:val="00E13DFB"/>
    <w:rsid w:val="00E13E49"/>
    <w:rsid w:val="00E1429E"/>
    <w:rsid w:val="00E145F1"/>
    <w:rsid w:val="00E14700"/>
    <w:rsid w:val="00E14B7B"/>
    <w:rsid w:val="00E153A5"/>
    <w:rsid w:val="00E15598"/>
    <w:rsid w:val="00E15655"/>
    <w:rsid w:val="00E15660"/>
    <w:rsid w:val="00E159B4"/>
    <w:rsid w:val="00E15AD7"/>
    <w:rsid w:val="00E160AA"/>
    <w:rsid w:val="00E16214"/>
    <w:rsid w:val="00E16256"/>
    <w:rsid w:val="00E165DD"/>
    <w:rsid w:val="00E16622"/>
    <w:rsid w:val="00E1708B"/>
    <w:rsid w:val="00E17A8F"/>
    <w:rsid w:val="00E17C7B"/>
    <w:rsid w:val="00E17CDC"/>
    <w:rsid w:val="00E204EF"/>
    <w:rsid w:val="00E20A11"/>
    <w:rsid w:val="00E20D20"/>
    <w:rsid w:val="00E20D3F"/>
    <w:rsid w:val="00E20E55"/>
    <w:rsid w:val="00E2108B"/>
    <w:rsid w:val="00E21D68"/>
    <w:rsid w:val="00E21E3B"/>
    <w:rsid w:val="00E2277B"/>
    <w:rsid w:val="00E22895"/>
    <w:rsid w:val="00E22A3F"/>
    <w:rsid w:val="00E22AD7"/>
    <w:rsid w:val="00E22BBF"/>
    <w:rsid w:val="00E2341D"/>
    <w:rsid w:val="00E23754"/>
    <w:rsid w:val="00E2380D"/>
    <w:rsid w:val="00E239D7"/>
    <w:rsid w:val="00E23A0B"/>
    <w:rsid w:val="00E23D23"/>
    <w:rsid w:val="00E23FCD"/>
    <w:rsid w:val="00E2419A"/>
    <w:rsid w:val="00E243A8"/>
    <w:rsid w:val="00E244E3"/>
    <w:rsid w:val="00E24547"/>
    <w:rsid w:val="00E24969"/>
    <w:rsid w:val="00E24983"/>
    <w:rsid w:val="00E24F77"/>
    <w:rsid w:val="00E24FA4"/>
    <w:rsid w:val="00E252F5"/>
    <w:rsid w:val="00E2590C"/>
    <w:rsid w:val="00E25B81"/>
    <w:rsid w:val="00E2658D"/>
    <w:rsid w:val="00E26A11"/>
    <w:rsid w:val="00E26B63"/>
    <w:rsid w:val="00E26CC0"/>
    <w:rsid w:val="00E26E9A"/>
    <w:rsid w:val="00E275BC"/>
    <w:rsid w:val="00E277B6"/>
    <w:rsid w:val="00E278BE"/>
    <w:rsid w:val="00E27B82"/>
    <w:rsid w:val="00E27C4B"/>
    <w:rsid w:val="00E30017"/>
    <w:rsid w:val="00E300CC"/>
    <w:rsid w:val="00E304A0"/>
    <w:rsid w:val="00E3060D"/>
    <w:rsid w:val="00E30849"/>
    <w:rsid w:val="00E30881"/>
    <w:rsid w:val="00E3108F"/>
    <w:rsid w:val="00E3129F"/>
    <w:rsid w:val="00E31566"/>
    <w:rsid w:val="00E316C3"/>
    <w:rsid w:val="00E32189"/>
    <w:rsid w:val="00E324CC"/>
    <w:rsid w:val="00E32F04"/>
    <w:rsid w:val="00E33309"/>
    <w:rsid w:val="00E3369F"/>
    <w:rsid w:val="00E336B8"/>
    <w:rsid w:val="00E33CB3"/>
    <w:rsid w:val="00E34462"/>
    <w:rsid w:val="00E346E6"/>
    <w:rsid w:val="00E34F29"/>
    <w:rsid w:val="00E3508B"/>
    <w:rsid w:val="00E352A3"/>
    <w:rsid w:val="00E35726"/>
    <w:rsid w:val="00E35958"/>
    <w:rsid w:val="00E359EA"/>
    <w:rsid w:val="00E35A54"/>
    <w:rsid w:val="00E35C1B"/>
    <w:rsid w:val="00E3650D"/>
    <w:rsid w:val="00E36B61"/>
    <w:rsid w:val="00E36DD3"/>
    <w:rsid w:val="00E37E9A"/>
    <w:rsid w:val="00E40875"/>
    <w:rsid w:val="00E40DBB"/>
    <w:rsid w:val="00E40E74"/>
    <w:rsid w:val="00E4122D"/>
    <w:rsid w:val="00E4130A"/>
    <w:rsid w:val="00E4189F"/>
    <w:rsid w:val="00E41911"/>
    <w:rsid w:val="00E41BE6"/>
    <w:rsid w:val="00E41E0E"/>
    <w:rsid w:val="00E41F55"/>
    <w:rsid w:val="00E424C2"/>
    <w:rsid w:val="00E42E8D"/>
    <w:rsid w:val="00E42FB3"/>
    <w:rsid w:val="00E431AC"/>
    <w:rsid w:val="00E4385E"/>
    <w:rsid w:val="00E4394F"/>
    <w:rsid w:val="00E4398F"/>
    <w:rsid w:val="00E43D83"/>
    <w:rsid w:val="00E43E05"/>
    <w:rsid w:val="00E44272"/>
    <w:rsid w:val="00E44AE8"/>
    <w:rsid w:val="00E44DCE"/>
    <w:rsid w:val="00E45B49"/>
    <w:rsid w:val="00E45C08"/>
    <w:rsid w:val="00E45C4F"/>
    <w:rsid w:val="00E45E3F"/>
    <w:rsid w:val="00E45F04"/>
    <w:rsid w:val="00E45FEA"/>
    <w:rsid w:val="00E46449"/>
    <w:rsid w:val="00E47EF8"/>
    <w:rsid w:val="00E506C7"/>
    <w:rsid w:val="00E5082C"/>
    <w:rsid w:val="00E50F9A"/>
    <w:rsid w:val="00E516B4"/>
    <w:rsid w:val="00E517C8"/>
    <w:rsid w:val="00E5216E"/>
    <w:rsid w:val="00E52697"/>
    <w:rsid w:val="00E52701"/>
    <w:rsid w:val="00E52753"/>
    <w:rsid w:val="00E52921"/>
    <w:rsid w:val="00E52B50"/>
    <w:rsid w:val="00E52E65"/>
    <w:rsid w:val="00E52F3D"/>
    <w:rsid w:val="00E52FB2"/>
    <w:rsid w:val="00E53137"/>
    <w:rsid w:val="00E5313D"/>
    <w:rsid w:val="00E5343D"/>
    <w:rsid w:val="00E53D8D"/>
    <w:rsid w:val="00E5404F"/>
    <w:rsid w:val="00E5411C"/>
    <w:rsid w:val="00E548C2"/>
    <w:rsid w:val="00E54B92"/>
    <w:rsid w:val="00E556A4"/>
    <w:rsid w:val="00E55D90"/>
    <w:rsid w:val="00E55F10"/>
    <w:rsid w:val="00E56030"/>
    <w:rsid w:val="00E56066"/>
    <w:rsid w:val="00E566D0"/>
    <w:rsid w:val="00E56700"/>
    <w:rsid w:val="00E568A5"/>
    <w:rsid w:val="00E568A9"/>
    <w:rsid w:val="00E568D3"/>
    <w:rsid w:val="00E56A39"/>
    <w:rsid w:val="00E56B3F"/>
    <w:rsid w:val="00E56FC8"/>
    <w:rsid w:val="00E57171"/>
    <w:rsid w:val="00E5734F"/>
    <w:rsid w:val="00E57C17"/>
    <w:rsid w:val="00E57DC4"/>
    <w:rsid w:val="00E57E91"/>
    <w:rsid w:val="00E57FC2"/>
    <w:rsid w:val="00E601BE"/>
    <w:rsid w:val="00E6090E"/>
    <w:rsid w:val="00E60D0D"/>
    <w:rsid w:val="00E6128E"/>
    <w:rsid w:val="00E614BC"/>
    <w:rsid w:val="00E614F9"/>
    <w:rsid w:val="00E61E31"/>
    <w:rsid w:val="00E62217"/>
    <w:rsid w:val="00E62AE2"/>
    <w:rsid w:val="00E62E40"/>
    <w:rsid w:val="00E62F97"/>
    <w:rsid w:val="00E63004"/>
    <w:rsid w:val="00E6341F"/>
    <w:rsid w:val="00E6386C"/>
    <w:rsid w:val="00E63BA6"/>
    <w:rsid w:val="00E63DD9"/>
    <w:rsid w:val="00E6438A"/>
    <w:rsid w:val="00E64695"/>
    <w:rsid w:val="00E64C9D"/>
    <w:rsid w:val="00E651FE"/>
    <w:rsid w:val="00E65256"/>
    <w:rsid w:val="00E65A79"/>
    <w:rsid w:val="00E65BF8"/>
    <w:rsid w:val="00E65F58"/>
    <w:rsid w:val="00E662EE"/>
    <w:rsid w:val="00E66A71"/>
    <w:rsid w:val="00E66C07"/>
    <w:rsid w:val="00E675F9"/>
    <w:rsid w:val="00E679A6"/>
    <w:rsid w:val="00E700CE"/>
    <w:rsid w:val="00E7014F"/>
    <w:rsid w:val="00E704E7"/>
    <w:rsid w:val="00E705C8"/>
    <w:rsid w:val="00E70620"/>
    <w:rsid w:val="00E70F2E"/>
    <w:rsid w:val="00E71258"/>
    <w:rsid w:val="00E71969"/>
    <w:rsid w:val="00E71D07"/>
    <w:rsid w:val="00E71E4E"/>
    <w:rsid w:val="00E72836"/>
    <w:rsid w:val="00E72D99"/>
    <w:rsid w:val="00E732B8"/>
    <w:rsid w:val="00E73631"/>
    <w:rsid w:val="00E73782"/>
    <w:rsid w:val="00E73971"/>
    <w:rsid w:val="00E73988"/>
    <w:rsid w:val="00E73A10"/>
    <w:rsid w:val="00E73C29"/>
    <w:rsid w:val="00E73CEA"/>
    <w:rsid w:val="00E73D52"/>
    <w:rsid w:val="00E73F5F"/>
    <w:rsid w:val="00E7464F"/>
    <w:rsid w:val="00E74C54"/>
    <w:rsid w:val="00E74E7B"/>
    <w:rsid w:val="00E74F62"/>
    <w:rsid w:val="00E7503E"/>
    <w:rsid w:val="00E75080"/>
    <w:rsid w:val="00E7519A"/>
    <w:rsid w:val="00E75766"/>
    <w:rsid w:val="00E76124"/>
    <w:rsid w:val="00E763FE"/>
    <w:rsid w:val="00E765F1"/>
    <w:rsid w:val="00E76800"/>
    <w:rsid w:val="00E76BA0"/>
    <w:rsid w:val="00E770BB"/>
    <w:rsid w:val="00E771E9"/>
    <w:rsid w:val="00E771FF"/>
    <w:rsid w:val="00E77404"/>
    <w:rsid w:val="00E775A0"/>
    <w:rsid w:val="00E7796A"/>
    <w:rsid w:val="00E779AC"/>
    <w:rsid w:val="00E77AA8"/>
    <w:rsid w:val="00E80477"/>
    <w:rsid w:val="00E8086D"/>
    <w:rsid w:val="00E81574"/>
    <w:rsid w:val="00E81631"/>
    <w:rsid w:val="00E818D8"/>
    <w:rsid w:val="00E81E26"/>
    <w:rsid w:val="00E82668"/>
    <w:rsid w:val="00E82BD7"/>
    <w:rsid w:val="00E8334D"/>
    <w:rsid w:val="00E83685"/>
    <w:rsid w:val="00E842B0"/>
    <w:rsid w:val="00E842E4"/>
    <w:rsid w:val="00E84401"/>
    <w:rsid w:val="00E84596"/>
    <w:rsid w:val="00E8485A"/>
    <w:rsid w:val="00E84BC1"/>
    <w:rsid w:val="00E84DFF"/>
    <w:rsid w:val="00E859E1"/>
    <w:rsid w:val="00E85B86"/>
    <w:rsid w:val="00E861B6"/>
    <w:rsid w:val="00E86E27"/>
    <w:rsid w:val="00E87373"/>
    <w:rsid w:val="00E8752D"/>
    <w:rsid w:val="00E876EF"/>
    <w:rsid w:val="00E878B3"/>
    <w:rsid w:val="00E87AC5"/>
    <w:rsid w:val="00E87B10"/>
    <w:rsid w:val="00E904EE"/>
    <w:rsid w:val="00E9056F"/>
    <w:rsid w:val="00E90582"/>
    <w:rsid w:val="00E905A1"/>
    <w:rsid w:val="00E906BE"/>
    <w:rsid w:val="00E908C7"/>
    <w:rsid w:val="00E90B99"/>
    <w:rsid w:val="00E90BC1"/>
    <w:rsid w:val="00E910C8"/>
    <w:rsid w:val="00E910D7"/>
    <w:rsid w:val="00E91341"/>
    <w:rsid w:val="00E9189C"/>
    <w:rsid w:val="00E91A0B"/>
    <w:rsid w:val="00E91C34"/>
    <w:rsid w:val="00E92312"/>
    <w:rsid w:val="00E925D8"/>
    <w:rsid w:val="00E930B9"/>
    <w:rsid w:val="00E93D1B"/>
    <w:rsid w:val="00E9407A"/>
    <w:rsid w:val="00E94625"/>
    <w:rsid w:val="00E95151"/>
    <w:rsid w:val="00E95219"/>
    <w:rsid w:val="00E9550D"/>
    <w:rsid w:val="00E95831"/>
    <w:rsid w:val="00E95B4C"/>
    <w:rsid w:val="00E960FB"/>
    <w:rsid w:val="00E96435"/>
    <w:rsid w:val="00E9674A"/>
    <w:rsid w:val="00E96E96"/>
    <w:rsid w:val="00E971BE"/>
    <w:rsid w:val="00E974BC"/>
    <w:rsid w:val="00E97578"/>
    <w:rsid w:val="00E975C2"/>
    <w:rsid w:val="00E976DE"/>
    <w:rsid w:val="00E977E3"/>
    <w:rsid w:val="00E97B7C"/>
    <w:rsid w:val="00E97C92"/>
    <w:rsid w:val="00EA060E"/>
    <w:rsid w:val="00EA099B"/>
    <w:rsid w:val="00EA0EDB"/>
    <w:rsid w:val="00EA1362"/>
    <w:rsid w:val="00EA1558"/>
    <w:rsid w:val="00EA1572"/>
    <w:rsid w:val="00EA1662"/>
    <w:rsid w:val="00EA1748"/>
    <w:rsid w:val="00EA1C4C"/>
    <w:rsid w:val="00EA1F65"/>
    <w:rsid w:val="00EA2594"/>
    <w:rsid w:val="00EA27B9"/>
    <w:rsid w:val="00EA28C0"/>
    <w:rsid w:val="00EA30B2"/>
    <w:rsid w:val="00EA3BDB"/>
    <w:rsid w:val="00EA3DFD"/>
    <w:rsid w:val="00EA3F90"/>
    <w:rsid w:val="00EA41C7"/>
    <w:rsid w:val="00EA452E"/>
    <w:rsid w:val="00EA4930"/>
    <w:rsid w:val="00EA4B4C"/>
    <w:rsid w:val="00EA4BF5"/>
    <w:rsid w:val="00EA4D9C"/>
    <w:rsid w:val="00EA52BA"/>
    <w:rsid w:val="00EA55D1"/>
    <w:rsid w:val="00EA5CB8"/>
    <w:rsid w:val="00EA627C"/>
    <w:rsid w:val="00EA6305"/>
    <w:rsid w:val="00EA6481"/>
    <w:rsid w:val="00EA6750"/>
    <w:rsid w:val="00EA6921"/>
    <w:rsid w:val="00EA71A6"/>
    <w:rsid w:val="00EA7666"/>
    <w:rsid w:val="00EA7719"/>
    <w:rsid w:val="00EB00E0"/>
    <w:rsid w:val="00EB01B7"/>
    <w:rsid w:val="00EB02AB"/>
    <w:rsid w:val="00EB1187"/>
    <w:rsid w:val="00EB14F1"/>
    <w:rsid w:val="00EB192C"/>
    <w:rsid w:val="00EB26AE"/>
    <w:rsid w:val="00EB2705"/>
    <w:rsid w:val="00EB29AE"/>
    <w:rsid w:val="00EB2CC3"/>
    <w:rsid w:val="00EB2E89"/>
    <w:rsid w:val="00EB3029"/>
    <w:rsid w:val="00EB3245"/>
    <w:rsid w:val="00EB32D2"/>
    <w:rsid w:val="00EB363B"/>
    <w:rsid w:val="00EB4365"/>
    <w:rsid w:val="00EB4749"/>
    <w:rsid w:val="00EB5278"/>
    <w:rsid w:val="00EB5362"/>
    <w:rsid w:val="00EB53AE"/>
    <w:rsid w:val="00EB5649"/>
    <w:rsid w:val="00EB57FD"/>
    <w:rsid w:val="00EB5848"/>
    <w:rsid w:val="00EB5C1C"/>
    <w:rsid w:val="00EB6092"/>
    <w:rsid w:val="00EB614D"/>
    <w:rsid w:val="00EB6189"/>
    <w:rsid w:val="00EB645B"/>
    <w:rsid w:val="00EB683E"/>
    <w:rsid w:val="00EB68B2"/>
    <w:rsid w:val="00EB698C"/>
    <w:rsid w:val="00EB6A2C"/>
    <w:rsid w:val="00EB6B24"/>
    <w:rsid w:val="00EB6BF6"/>
    <w:rsid w:val="00EB71B5"/>
    <w:rsid w:val="00EB72E8"/>
    <w:rsid w:val="00EB7394"/>
    <w:rsid w:val="00EB76B5"/>
    <w:rsid w:val="00EB77EA"/>
    <w:rsid w:val="00EB7AC3"/>
    <w:rsid w:val="00EB7BF2"/>
    <w:rsid w:val="00EB7C07"/>
    <w:rsid w:val="00EC00B9"/>
    <w:rsid w:val="00EC030A"/>
    <w:rsid w:val="00EC0692"/>
    <w:rsid w:val="00EC06CE"/>
    <w:rsid w:val="00EC0D48"/>
    <w:rsid w:val="00EC1248"/>
    <w:rsid w:val="00EC1267"/>
    <w:rsid w:val="00EC14FA"/>
    <w:rsid w:val="00EC164E"/>
    <w:rsid w:val="00EC1763"/>
    <w:rsid w:val="00EC1870"/>
    <w:rsid w:val="00EC188B"/>
    <w:rsid w:val="00EC21DD"/>
    <w:rsid w:val="00EC230A"/>
    <w:rsid w:val="00EC2517"/>
    <w:rsid w:val="00EC272F"/>
    <w:rsid w:val="00EC2AC7"/>
    <w:rsid w:val="00EC2ECA"/>
    <w:rsid w:val="00EC32C9"/>
    <w:rsid w:val="00EC33A2"/>
    <w:rsid w:val="00EC3565"/>
    <w:rsid w:val="00EC37CB"/>
    <w:rsid w:val="00EC3B83"/>
    <w:rsid w:val="00EC3E9D"/>
    <w:rsid w:val="00EC442A"/>
    <w:rsid w:val="00EC4BBC"/>
    <w:rsid w:val="00EC4CEE"/>
    <w:rsid w:val="00EC50D9"/>
    <w:rsid w:val="00EC524C"/>
    <w:rsid w:val="00EC529C"/>
    <w:rsid w:val="00EC535D"/>
    <w:rsid w:val="00EC5799"/>
    <w:rsid w:val="00EC5886"/>
    <w:rsid w:val="00EC5A80"/>
    <w:rsid w:val="00EC5B5D"/>
    <w:rsid w:val="00EC5C5E"/>
    <w:rsid w:val="00EC5D17"/>
    <w:rsid w:val="00EC6A7C"/>
    <w:rsid w:val="00EC6E17"/>
    <w:rsid w:val="00EC6F6C"/>
    <w:rsid w:val="00EC75EB"/>
    <w:rsid w:val="00EC769C"/>
    <w:rsid w:val="00EC77C4"/>
    <w:rsid w:val="00EC796C"/>
    <w:rsid w:val="00EC7997"/>
    <w:rsid w:val="00EC79B2"/>
    <w:rsid w:val="00EC7ACC"/>
    <w:rsid w:val="00EC7CB7"/>
    <w:rsid w:val="00ED029F"/>
    <w:rsid w:val="00ED06AE"/>
    <w:rsid w:val="00ED0D6D"/>
    <w:rsid w:val="00ED0FAC"/>
    <w:rsid w:val="00ED11A1"/>
    <w:rsid w:val="00ED1314"/>
    <w:rsid w:val="00ED13AA"/>
    <w:rsid w:val="00ED17EB"/>
    <w:rsid w:val="00ED1900"/>
    <w:rsid w:val="00ED235B"/>
    <w:rsid w:val="00ED2734"/>
    <w:rsid w:val="00ED2776"/>
    <w:rsid w:val="00ED2C83"/>
    <w:rsid w:val="00ED2E18"/>
    <w:rsid w:val="00ED3014"/>
    <w:rsid w:val="00ED31CA"/>
    <w:rsid w:val="00ED3646"/>
    <w:rsid w:val="00ED3B89"/>
    <w:rsid w:val="00ED3E6E"/>
    <w:rsid w:val="00ED460F"/>
    <w:rsid w:val="00ED4652"/>
    <w:rsid w:val="00ED492C"/>
    <w:rsid w:val="00ED4D93"/>
    <w:rsid w:val="00ED58A2"/>
    <w:rsid w:val="00ED5C1C"/>
    <w:rsid w:val="00ED5C31"/>
    <w:rsid w:val="00ED5CB7"/>
    <w:rsid w:val="00ED6520"/>
    <w:rsid w:val="00ED690A"/>
    <w:rsid w:val="00ED6DFB"/>
    <w:rsid w:val="00ED6FFE"/>
    <w:rsid w:val="00ED73CD"/>
    <w:rsid w:val="00ED76E9"/>
    <w:rsid w:val="00ED7CDE"/>
    <w:rsid w:val="00EE0304"/>
    <w:rsid w:val="00EE0604"/>
    <w:rsid w:val="00EE0681"/>
    <w:rsid w:val="00EE0883"/>
    <w:rsid w:val="00EE0C00"/>
    <w:rsid w:val="00EE0D20"/>
    <w:rsid w:val="00EE0FCF"/>
    <w:rsid w:val="00EE1421"/>
    <w:rsid w:val="00EE1711"/>
    <w:rsid w:val="00EE17CD"/>
    <w:rsid w:val="00EE21E4"/>
    <w:rsid w:val="00EE2278"/>
    <w:rsid w:val="00EE230C"/>
    <w:rsid w:val="00EE266B"/>
    <w:rsid w:val="00EE2AE1"/>
    <w:rsid w:val="00EE2F7C"/>
    <w:rsid w:val="00EE3225"/>
    <w:rsid w:val="00EE381A"/>
    <w:rsid w:val="00EE3B6C"/>
    <w:rsid w:val="00EE40B2"/>
    <w:rsid w:val="00EE430D"/>
    <w:rsid w:val="00EE4BFF"/>
    <w:rsid w:val="00EE4C47"/>
    <w:rsid w:val="00EE4D24"/>
    <w:rsid w:val="00EE5594"/>
    <w:rsid w:val="00EE57A6"/>
    <w:rsid w:val="00EE5AE2"/>
    <w:rsid w:val="00EE5B6C"/>
    <w:rsid w:val="00EE5BC2"/>
    <w:rsid w:val="00EE5DD4"/>
    <w:rsid w:val="00EE5E2F"/>
    <w:rsid w:val="00EE6057"/>
    <w:rsid w:val="00EE62FD"/>
    <w:rsid w:val="00EE6344"/>
    <w:rsid w:val="00EE6676"/>
    <w:rsid w:val="00EE68B2"/>
    <w:rsid w:val="00EE6B49"/>
    <w:rsid w:val="00EE6D64"/>
    <w:rsid w:val="00EE6FE1"/>
    <w:rsid w:val="00EE7009"/>
    <w:rsid w:val="00EE745A"/>
    <w:rsid w:val="00EE7640"/>
    <w:rsid w:val="00EE7E71"/>
    <w:rsid w:val="00EF02AF"/>
    <w:rsid w:val="00EF0627"/>
    <w:rsid w:val="00EF0C53"/>
    <w:rsid w:val="00EF0E12"/>
    <w:rsid w:val="00EF16A2"/>
    <w:rsid w:val="00EF16D7"/>
    <w:rsid w:val="00EF17A9"/>
    <w:rsid w:val="00EF1E17"/>
    <w:rsid w:val="00EF2015"/>
    <w:rsid w:val="00EF2C78"/>
    <w:rsid w:val="00EF2CB1"/>
    <w:rsid w:val="00EF2CB7"/>
    <w:rsid w:val="00EF2F07"/>
    <w:rsid w:val="00EF2F56"/>
    <w:rsid w:val="00EF31FC"/>
    <w:rsid w:val="00EF33B2"/>
    <w:rsid w:val="00EF3CE4"/>
    <w:rsid w:val="00EF3DAC"/>
    <w:rsid w:val="00EF3FC1"/>
    <w:rsid w:val="00EF44B3"/>
    <w:rsid w:val="00EF4800"/>
    <w:rsid w:val="00EF492F"/>
    <w:rsid w:val="00EF4E66"/>
    <w:rsid w:val="00EF4F48"/>
    <w:rsid w:val="00EF510B"/>
    <w:rsid w:val="00EF53B5"/>
    <w:rsid w:val="00EF569E"/>
    <w:rsid w:val="00EF576E"/>
    <w:rsid w:val="00EF58FE"/>
    <w:rsid w:val="00EF5A8C"/>
    <w:rsid w:val="00EF5A97"/>
    <w:rsid w:val="00EF5DD2"/>
    <w:rsid w:val="00EF614F"/>
    <w:rsid w:val="00EF6268"/>
    <w:rsid w:val="00EF660F"/>
    <w:rsid w:val="00EF6919"/>
    <w:rsid w:val="00EF6C43"/>
    <w:rsid w:val="00EF7134"/>
    <w:rsid w:val="00EF7161"/>
    <w:rsid w:val="00EF71CB"/>
    <w:rsid w:val="00EF7928"/>
    <w:rsid w:val="00EF7A19"/>
    <w:rsid w:val="00EF7A3A"/>
    <w:rsid w:val="00EF7B87"/>
    <w:rsid w:val="00EF7CDA"/>
    <w:rsid w:val="00EF7FA1"/>
    <w:rsid w:val="00F000F5"/>
    <w:rsid w:val="00F00299"/>
    <w:rsid w:val="00F002F5"/>
    <w:rsid w:val="00F00608"/>
    <w:rsid w:val="00F00E39"/>
    <w:rsid w:val="00F0153C"/>
    <w:rsid w:val="00F01BBC"/>
    <w:rsid w:val="00F01EA9"/>
    <w:rsid w:val="00F01EC3"/>
    <w:rsid w:val="00F021AC"/>
    <w:rsid w:val="00F022A0"/>
    <w:rsid w:val="00F023C5"/>
    <w:rsid w:val="00F02807"/>
    <w:rsid w:val="00F028DA"/>
    <w:rsid w:val="00F02981"/>
    <w:rsid w:val="00F02B89"/>
    <w:rsid w:val="00F032E1"/>
    <w:rsid w:val="00F0365D"/>
    <w:rsid w:val="00F03849"/>
    <w:rsid w:val="00F039F0"/>
    <w:rsid w:val="00F0406A"/>
    <w:rsid w:val="00F04203"/>
    <w:rsid w:val="00F04966"/>
    <w:rsid w:val="00F04A72"/>
    <w:rsid w:val="00F04CA0"/>
    <w:rsid w:val="00F04E21"/>
    <w:rsid w:val="00F050A6"/>
    <w:rsid w:val="00F05645"/>
    <w:rsid w:val="00F056C4"/>
    <w:rsid w:val="00F05C93"/>
    <w:rsid w:val="00F05E3D"/>
    <w:rsid w:val="00F06624"/>
    <w:rsid w:val="00F06821"/>
    <w:rsid w:val="00F06832"/>
    <w:rsid w:val="00F0715B"/>
    <w:rsid w:val="00F071AC"/>
    <w:rsid w:val="00F07368"/>
    <w:rsid w:val="00F0784E"/>
    <w:rsid w:val="00F07A6B"/>
    <w:rsid w:val="00F100F8"/>
    <w:rsid w:val="00F10115"/>
    <w:rsid w:val="00F10133"/>
    <w:rsid w:val="00F1046B"/>
    <w:rsid w:val="00F1049C"/>
    <w:rsid w:val="00F10749"/>
    <w:rsid w:val="00F10E3C"/>
    <w:rsid w:val="00F10FE3"/>
    <w:rsid w:val="00F11570"/>
    <w:rsid w:val="00F11B12"/>
    <w:rsid w:val="00F11DC2"/>
    <w:rsid w:val="00F12597"/>
    <w:rsid w:val="00F125D2"/>
    <w:rsid w:val="00F1266D"/>
    <w:rsid w:val="00F127C0"/>
    <w:rsid w:val="00F12D56"/>
    <w:rsid w:val="00F12E6B"/>
    <w:rsid w:val="00F12F58"/>
    <w:rsid w:val="00F133B2"/>
    <w:rsid w:val="00F137EC"/>
    <w:rsid w:val="00F13F03"/>
    <w:rsid w:val="00F14F4D"/>
    <w:rsid w:val="00F16641"/>
    <w:rsid w:val="00F16748"/>
    <w:rsid w:val="00F16810"/>
    <w:rsid w:val="00F1681D"/>
    <w:rsid w:val="00F16D6D"/>
    <w:rsid w:val="00F16FA8"/>
    <w:rsid w:val="00F172A0"/>
    <w:rsid w:val="00F17A28"/>
    <w:rsid w:val="00F20136"/>
    <w:rsid w:val="00F204E0"/>
    <w:rsid w:val="00F208B3"/>
    <w:rsid w:val="00F20ABD"/>
    <w:rsid w:val="00F214FB"/>
    <w:rsid w:val="00F21ABC"/>
    <w:rsid w:val="00F223F1"/>
    <w:rsid w:val="00F22893"/>
    <w:rsid w:val="00F23011"/>
    <w:rsid w:val="00F2328A"/>
    <w:rsid w:val="00F23441"/>
    <w:rsid w:val="00F2394C"/>
    <w:rsid w:val="00F23B04"/>
    <w:rsid w:val="00F241BE"/>
    <w:rsid w:val="00F24395"/>
    <w:rsid w:val="00F24475"/>
    <w:rsid w:val="00F246C7"/>
    <w:rsid w:val="00F2482F"/>
    <w:rsid w:val="00F24EE7"/>
    <w:rsid w:val="00F24F51"/>
    <w:rsid w:val="00F2514B"/>
    <w:rsid w:val="00F2584C"/>
    <w:rsid w:val="00F25C6C"/>
    <w:rsid w:val="00F25F79"/>
    <w:rsid w:val="00F26286"/>
    <w:rsid w:val="00F264E7"/>
    <w:rsid w:val="00F26745"/>
    <w:rsid w:val="00F26C42"/>
    <w:rsid w:val="00F26D02"/>
    <w:rsid w:val="00F26D09"/>
    <w:rsid w:val="00F27042"/>
    <w:rsid w:val="00F27618"/>
    <w:rsid w:val="00F27AB7"/>
    <w:rsid w:val="00F27AD3"/>
    <w:rsid w:val="00F27C5F"/>
    <w:rsid w:val="00F27DBD"/>
    <w:rsid w:val="00F27EC5"/>
    <w:rsid w:val="00F27EEA"/>
    <w:rsid w:val="00F30319"/>
    <w:rsid w:val="00F30572"/>
    <w:rsid w:val="00F305F5"/>
    <w:rsid w:val="00F30D0C"/>
    <w:rsid w:val="00F313FA"/>
    <w:rsid w:val="00F31F9C"/>
    <w:rsid w:val="00F32585"/>
    <w:rsid w:val="00F325E7"/>
    <w:rsid w:val="00F328FE"/>
    <w:rsid w:val="00F3296C"/>
    <w:rsid w:val="00F32979"/>
    <w:rsid w:val="00F32F34"/>
    <w:rsid w:val="00F337A6"/>
    <w:rsid w:val="00F3402D"/>
    <w:rsid w:val="00F3404B"/>
    <w:rsid w:val="00F34498"/>
    <w:rsid w:val="00F3456A"/>
    <w:rsid w:val="00F34792"/>
    <w:rsid w:val="00F34B0D"/>
    <w:rsid w:val="00F34C47"/>
    <w:rsid w:val="00F34E06"/>
    <w:rsid w:val="00F34E63"/>
    <w:rsid w:val="00F352B2"/>
    <w:rsid w:val="00F357D1"/>
    <w:rsid w:val="00F35EC8"/>
    <w:rsid w:val="00F360FA"/>
    <w:rsid w:val="00F36540"/>
    <w:rsid w:val="00F368BF"/>
    <w:rsid w:val="00F36DCC"/>
    <w:rsid w:val="00F3719B"/>
    <w:rsid w:val="00F37F43"/>
    <w:rsid w:val="00F403BC"/>
    <w:rsid w:val="00F405B0"/>
    <w:rsid w:val="00F40A6F"/>
    <w:rsid w:val="00F40ECF"/>
    <w:rsid w:val="00F41047"/>
    <w:rsid w:val="00F41222"/>
    <w:rsid w:val="00F4179B"/>
    <w:rsid w:val="00F41A13"/>
    <w:rsid w:val="00F41E7B"/>
    <w:rsid w:val="00F42300"/>
    <w:rsid w:val="00F426D9"/>
    <w:rsid w:val="00F42942"/>
    <w:rsid w:val="00F42B16"/>
    <w:rsid w:val="00F42BE7"/>
    <w:rsid w:val="00F42DA3"/>
    <w:rsid w:val="00F42F76"/>
    <w:rsid w:val="00F4335A"/>
    <w:rsid w:val="00F43381"/>
    <w:rsid w:val="00F43794"/>
    <w:rsid w:val="00F43C04"/>
    <w:rsid w:val="00F442BC"/>
    <w:rsid w:val="00F4478E"/>
    <w:rsid w:val="00F44818"/>
    <w:rsid w:val="00F44C4C"/>
    <w:rsid w:val="00F45381"/>
    <w:rsid w:val="00F45441"/>
    <w:rsid w:val="00F45E0D"/>
    <w:rsid w:val="00F46798"/>
    <w:rsid w:val="00F469FC"/>
    <w:rsid w:val="00F46D39"/>
    <w:rsid w:val="00F46FB3"/>
    <w:rsid w:val="00F47102"/>
    <w:rsid w:val="00F47679"/>
    <w:rsid w:val="00F479A9"/>
    <w:rsid w:val="00F479F7"/>
    <w:rsid w:val="00F47AD3"/>
    <w:rsid w:val="00F47BBD"/>
    <w:rsid w:val="00F47DA7"/>
    <w:rsid w:val="00F47EB3"/>
    <w:rsid w:val="00F5036C"/>
    <w:rsid w:val="00F51115"/>
    <w:rsid w:val="00F5112A"/>
    <w:rsid w:val="00F515ED"/>
    <w:rsid w:val="00F51737"/>
    <w:rsid w:val="00F5175A"/>
    <w:rsid w:val="00F51784"/>
    <w:rsid w:val="00F517C1"/>
    <w:rsid w:val="00F5184B"/>
    <w:rsid w:val="00F51948"/>
    <w:rsid w:val="00F525F8"/>
    <w:rsid w:val="00F52813"/>
    <w:rsid w:val="00F528BB"/>
    <w:rsid w:val="00F528DE"/>
    <w:rsid w:val="00F52964"/>
    <w:rsid w:val="00F52AFC"/>
    <w:rsid w:val="00F52F6A"/>
    <w:rsid w:val="00F53281"/>
    <w:rsid w:val="00F53991"/>
    <w:rsid w:val="00F53B4C"/>
    <w:rsid w:val="00F53BAD"/>
    <w:rsid w:val="00F53BFE"/>
    <w:rsid w:val="00F53D8C"/>
    <w:rsid w:val="00F53E04"/>
    <w:rsid w:val="00F54555"/>
    <w:rsid w:val="00F5520C"/>
    <w:rsid w:val="00F552CD"/>
    <w:rsid w:val="00F55634"/>
    <w:rsid w:val="00F558B0"/>
    <w:rsid w:val="00F55A00"/>
    <w:rsid w:val="00F55D3A"/>
    <w:rsid w:val="00F56B8A"/>
    <w:rsid w:val="00F56DED"/>
    <w:rsid w:val="00F5715A"/>
    <w:rsid w:val="00F571F1"/>
    <w:rsid w:val="00F57518"/>
    <w:rsid w:val="00F57A65"/>
    <w:rsid w:val="00F600E2"/>
    <w:rsid w:val="00F60122"/>
    <w:rsid w:val="00F604B2"/>
    <w:rsid w:val="00F60C5B"/>
    <w:rsid w:val="00F60ED3"/>
    <w:rsid w:val="00F615F7"/>
    <w:rsid w:val="00F61723"/>
    <w:rsid w:val="00F61AB7"/>
    <w:rsid w:val="00F61AF5"/>
    <w:rsid w:val="00F61F3B"/>
    <w:rsid w:val="00F6271D"/>
    <w:rsid w:val="00F62937"/>
    <w:rsid w:val="00F62A49"/>
    <w:rsid w:val="00F62A54"/>
    <w:rsid w:val="00F636C2"/>
    <w:rsid w:val="00F637BF"/>
    <w:rsid w:val="00F638E6"/>
    <w:rsid w:val="00F63AC1"/>
    <w:rsid w:val="00F63B88"/>
    <w:rsid w:val="00F64264"/>
    <w:rsid w:val="00F6461E"/>
    <w:rsid w:val="00F6491D"/>
    <w:rsid w:val="00F64E1C"/>
    <w:rsid w:val="00F65146"/>
    <w:rsid w:val="00F6521C"/>
    <w:rsid w:val="00F653D1"/>
    <w:rsid w:val="00F65A32"/>
    <w:rsid w:val="00F65DCA"/>
    <w:rsid w:val="00F65F8A"/>
    <w:rsid w:val="00F66C8E"/>
    <w:rsid w:val="00F67184"/>
    <w:rsid w:val="00F67698"/>
    <w:rsid w:val="00F6779B"/>
    <w:rsid w:val="00F704EB"/>
    <w:rsid w:val="00F70BF0"/>
    <w:rsid w:val="00F70F85"/>
    <w:rsid w:val="00F717FB"/>
    <w:rsid w:val="00F718BE"/>
    <w:rsid w:val="00F72405"/>
    <w:rsid w:val="00F72539"/>
    <w:rsid w:val="00F729CB"/>
    <w:rsid w:val="00F72A2A"/>
    <w:rsid w:val="00F72E86"/>
    <w:rsid w:val="00F73BD1"/>
    <w:rsid w:val="00F73F18"/>
    <w:rsid w:val="00F74DEF"/>
    <w:rsid w:val="00F75530"/>
    <w:rsid w:val="00F7565D"/>
    <w:rsid w:val="00F7574E"/>
    <w:rsid w:val="00F75896"/>
    <w:rsid w:val="00F75DA1"/>
    <w:rsid w:val="00F7606E"/>
    <w:rsid w:val="00F762C6"/>
    <w:rsid w:val="00F76347"/>
    <w:rsid w:val="00F77C06"/>
    <w:rsid w:val="00F77CD2"/>
    <w:rsid w:val="00F77DAD"/>
    <w:rsid w:val="00F77DF4"/>
    <w:rsid w:val="00F77F50"/>
    <w:rsid w:val="00F8073C"/>
    <w:rsid w:val="00F80B08"/>
    <w:rsid w:val="00F80B34"/>
    <w:rsid w:val="00F80B3D"/>
    <w:rsid w:val="00F80C72"/>
    <w:rsid w:val="00F80D75"/>
    <w:rsid w:val="00F812A2"/>
    <w:rsid w:val="00F81436"/>
    <w:rsid w:val="00F814F7"/>
    <w:rsid w:val="00F81512"/>
    <w:rsid w:val="00F81568"/>
    <w:rsid w:val="00F81AC2"/>
    <w:rsid w:val="00F821BB"/>
    <w:rsid w:val="00F823E0"/>
    <w:rsid w:val="00F82A4B"/>
    <w:rsid w:val="00F83142"/>
    <w:rsid w:val="00F831E0"/>
    <w:rsid w:val="00F83508"/>
    <w:rsid w:val="00F83511"/>
    <w:rsid w:val="00F83A06"/>
    <w:rsid w:val="00F83ACC"/>
    <w:rsid w:val="00F83E27"/>
    <w:rsid w:val="00F8402B"/>
    <w:rsid w:val="00F84062"/>
    <w:rsid w:val="00F84DD4"/>
    <w:rsid w:val="00F851FC"/>
    <w:rsid w:val="00F85503"/>
    <w:rsid w:val="00F8589F"/>
    <w:rsid w:val="00F8592A"/>
    <w:rsid w:val="00F85AE0"/>
    <w:rsid w:val="00F85D11"/>
    <w:rsid w:val="00F861C7"/>
    <w:rsid w:val="00F86327"/>
    <w:rsid w:val="00F8667C"/>
    <w:rsid w:val="00F86D47"/>
    <w:rsid w:val="00F87012"/>
    <w:rsid w:val="00F87C61"/>
    <w:rsid w:val="00F87E73"/>
    <w:rsid w:val="00F87FE6"/>
    <w:rsid w:val="00F902A7"/>
    <w:rsid w:val="00F903C8"/>
    <w:rsid w:val="00F9045D"/>
    <w:rsid w:val="00F90A30"/>
    <w:rsid w:val="00F91483"/>
    <w:rsid w:val="00F9155D"/>
    <w:rsid w:val="00F9156B"/>
    <w:rsid w:val="00F91795"/>
    <w:rsid w:val="00F91DAD"/>
    <w:rsid w:val="00F925AC"/>
    <w:rsid w:val="00F92693"/>
    <w:rsid w:val="00F9275D"/>
    <w:rsid w:val="00F92A86"/>
    <w:rsid w:val="00F92B89"/>
    <w:rsid w:val="00F92CCA"/>
    <w:rsid w:val="00F92F05"/>
    <w:rsid w:val="00F936D6"/>
    <w:rsid w:val="00F941C7"/>
    <w:rsid w:val="00F94483"/>
    <w:rsid w:val="00F94597"/>
    <w:rsid w:val="00F9474D"/>
    <w:rsid w:val="00F94AC9"/>
    <w:rsid w:val="00F94F3B"/>
    <w:rsid w:val="00F952EE"/>
    <w:rsid w:val="00F95354"/>
    <w:rsid w:val="00F96619"/>
    <w:rsid w:val="00F968D5"/>
    <w:rsid w:val="00F970E7"/>
    <w:rsid w:val="00F9735C"/>
    <w:rsid w:val="00F973AE"/>
    <w:rsid w:val="00F9771B"/>
    <w:rsid w:val="00F977CF"/>
    <w:rsid w:val="00F97BFC"/>
    <w:rsid w:val="00F97E19"/>
    <w:rsid w:val="00F97F0F"/>
    <w:rsid w:val="00FA040D"/>
    <w:rsid w:val="00FA08B7"/>
    <w:rsid w:val="00FA1D46"/>
    <w:rsid w:val="00FA2458"/>
    <w:rsid w:val="00FA27F6"/>
    <w:rsid w:val="00FA28A6"/>
    <w:rsid w:val="00FA2BE3"/>
    <w:rsid w:val="00FA3286"/>
    <w:rsid w:val="00FA3740"/>
    <w:rsid w:val="00FA38EE"/>
    <w:rsid w:val="00FA3DE1"/>
    <w:rsid w:val="00FA412A"/>
    <w:rsid w:val="00FA47C7"/>
    <w:rsid w:val="00FA4BED"/>
    <w:rsid w:val="00FA4C76"/>
    <w:rsid w:val="00FA5EEC"/>
    <w:rsid w:val="00FA640C"/>
    <w:rsid w:val="00FA64EE"/>
    <w:rsid w:val="00FA6545"/>
    <w:rsid w:val="00FA684A"/>
    <w:rsid w:val="00FA6929"/>
    <w:rsid w:val="00FA69F1"/>
    <w:rsid w:val="00FA6CF7"/>
    <w:rsid w:val="00FA73B7"/>
    <w:rsid w:val="00FA76F2"/>
    <w:rsid w:val="00FA78A1"/>
    <w:rsid w:val="00FB010E"/>
    <w:rsid w:val="00FB06E2"/>
    <w:rsid w:val="00FB072C"/>
    <w:rsid w:val="00FB0B12"/>
    <w:rsid w:val="00FB0D86"/>
    <w:rsid w:val="00FB0EF1"/>
    <w:rsid w:val="00FB135A"/>
    <w:rsid w:val="00FB1496"/>
    <w:rsid w:val="00FB1614"/>
    <w:rsid w:val="00FB18D9"/>
    <w:rsid w:val="00FB1945"/>
    <w:rsid w:val="00FB1989"/>
    <w:rsid w:val="00FB2022"/>
    <w:rsid w:val="00FB2338"/>
    <w:rsid w:val="00FB2424"/>
    <w:rsid w:val="00FB243A"/>
    <w:rsid w:val="00FB26DC"/>
    <w:rsid w:val="00FB28FD"/>
    <w:rsid w:val="00FB2D44"/>
    <w:rsid w:val="00FB2E15"/>
    <w:rsid w:val="00FB3092"/>
    <w:rsid w:val="00FB31D0"/>
    <w:rsid w:val="00FB3388"/>
    <w:rsid w:val="00FB3461"/>
    <w:rsid w:val="00FB34C9"/>
    <w:rsid w:val="00FB3532"/>
    <w:rsid w:val="00FB3581"/>
    <w:rsid w:val="00FB39B1"/>
    <w:rsid w:val="00FB3DC3"/>
    <w:rsid w:val="00FB415A"/>
    <w:rsid w:val="00FB4D41"/>
    <w:rsid w:val="00FB4F99"/>
    <w:rsid w:val="00FB5346"/>
    <w:rsid w:val="00FB585B"/>
    <w:rsid w:val="00FB5B3A"/>
    <w:rsid w:val="00FB6194"/>
    <w:rsid w:val="00FB688E"/>
    <w:rsid w:val="00FB68A7"/>
    <w:rsid w:val="00FB68B7"/>
    <w:rsid w:val="00FB7336"/>
    <w:rsid w:val="00FB786A"/>
    <w:rsid w:val="00FB7B7D"/>
    <w:rsid w:val="00FB7C6B"/>
    <w:rsid w:val="00FC0053"/>
    <w:rsid w:val="00FC0517"/>
    <w:rsid w:val="00FC0928"/>
    <w:rsid w:val="00FC0C13"/>
    <w:rsid w:val="00FC1219"/>
    <w:rsid w:val="00FC143B"/>
    <w:rsid w:val="00FC1587"/>
    <w:rsid w:val="00FC1683"/>
    <w:rsid w:val="00FC1E61"/>
    <w:rsid w:val="00FC21AE"/>
    <w:rsid w:val="00FC2245"/>
    <w:rsid w:val="00FC3107"/>
    <w:rsid w:val="00FC3217"/>
    <w:rsid w:val="00FC34DE"/>
    <w:rsid w:val="00FC3841"/>
    <w:rsid w:val="00FC3BDE"/>
    <w:rsid w:val="00FC3F43"/>
    <w:rsid w:val="00FC4471"/>
    <w:rsid w:val="00FC48CA"/>
    <w:rsid w:val="00FC4DC2"/>
    <w:rsid w:val="00FC4FE5"/>
    <w:rsid w:val="00FC502A"/>
    <w:rsid w:val="00FC5604"/>
    <w:rsid w:val="00FC5953"/>
    <w:rsid w:val="00FC5AF1"/>
    <w:rsid w:val="00FC5C02"/>
    <w:rsid w:val="00FC5F3C"/>
    <w:rsid w:val="00FC66FF"/>
    <w:rsid w:val="00FC7342"/>
    <w:rsid w:val="00FC7D30"/>
    <w:rsid w:val="00FD02D9"/>
    <w:rsid w:val="00FD05E6"/>
    <w:rsid w:val="00FD086C"/>
    <w:rsid w:val="00FD0E45"/>
    <w:rsid w:val="00FD10E4"/>
    <w:rsid w:val="00FD11AB"/>
    <w:rsid w:val="00FD17E6"/>
    <w:rsid w:val="00FD1893"/>
    <w:rsid w:val="00FD1935"/>
    <w:rsid w:val="00FD1A80"/>
    <w:rsid w:val="00FD1B5F"/>
    <w:rsid w:val="00FD1C2E"/>
    <w:rsid w:val="00FD1F8E"/>
    <w:rsid w:val="00FD232F"/>
    <w:rsid w:val="00FD26F0"/>
    <w:rsid w:val="00FD2969"/>
    <w:rsid w:val="00FD2C64"/>
    <w:rsid w:val="00FD2CE1"/>
    <w:rsid w:val="00FD2F2D"/>
    <w:rsid w:val="00FD330B"/>
    <w:rsid w:val="00FD3719"/>
    <w:rsid w:val="00FD38BC"/>
    <w:rsid w:val="00FD39BA"/>
    <w:rsid w:val="00FD3CBA"/>
    <w:rsid w:val="00FD40F2"/>
    <w:rsid w:val="00FD518D"/>
    <w:rsid w:val="00FD51ED"/>
    <w:rsid w:val="00FD5342"/>
    <w:rsid w:val="00FD558A"/>
    <w:rsid w:val="00FD62DC"/>
    <w:rsid w:val="00FD63AC"/>
    <w:rsid w:val="00FD6532"/>
    <w:rsid w:val="00FD6938"/>
    <w:rsid w:val="00FD70B4"/>
    <w:rsid w:val="00FD718F"/>
    <w:rsid w:val="00FD7280"/>
    <w:rsid w:val="00FD7C11"/>
    <w:rsid w:val="00FE039C"/>
    <w:rsid w:val="00FE0417"/>
    <w:rsid w:val="00FE05E3"/>
    <w:rsid w:val="00FE0B92"/>
    <w:rsid w:val="00FE0DC5"/>
    <w:rsid w:val="00FE0DF2"/>
    <w:rsid w:val="00FE12CE"/>
    <w:rsid w:val="00FE1D90"/>
    <w:rsid w:val="00FE1DDA"/>
    <w:rsid w:val="00FE25A3"/>
    <w:rsid w:val="00FE2E13"/>
    <w:rsid w:val="00FE3460"/>
    <w:rsid w:val="00FE3917"/>
    <w:rsid w:val="00FE3963"/>
    <w:rsid w:val="00FE3DF3"/>
    <w:rsid w:val="00FE4322"/>
    <w:rsid w:val="00FE4BEB"/>
    <w:rsid w:val="00FE5223"/>
    <w:rsid w:val="00FE57C4"/>
    <w:rsid w:val="00FE57FB"/>
    <w:rsid w:val="00FE634F"/>
    <w:rsid w:val="00FE6741"/>
    <w:rsid w:val="00FE68D9"/>
    <w:rsid w:val="00FE6BB9"/>
    <w:rsid w:val="00FE6D16"/>
    <w:rsid w:val="00FE7196"/>
    <w:rsid w:val="00FE77F7"/>
    <w:rsid w:val="00FF03B2"/>
    <w:rsid w:val="00FF0C1C"/>
    <w:rsid w:val="00FF0D46"/>
    <w:rsid w:val="00FF1024"/>
    <w:rsid w:val="00FF103C"/>
    <w:rsid w:val="00FF1CE2"/>
    <w:rsid w:val="00FF1EF0"/>
    <w:rsid w:val="00FF1F04"/>
    <w:rsid w:val="00FF1F18"/>
    <w:rsid w:val="00FF20B0"/>
    <w:rsid w:val="00FF2382"/>
    <w:rsid w:val="00FF2472"/>
    <w:rsid w:val="00FF269E"/>
    <w:rsid w:val="00FF2A43"/>
    <w:rsid w:val="00FF2A86"/>
    <w:rsid w:val="00FF30B9"/>
    <w:rsid w:val="00FF3303"/>
    <w:rsid w:val="00FF34C9"/>
    <w:rsid w:val="00FF4316"/>
    <w:rsid w:val="00FF43DF"/>
    <w:rsid w:val="00FF45FB"/>
    <w:rsid w:val="00FF4C1E"/>
    <w:rsid w:val="00FF4D36"/>
    <w:rsid w:val="00FF4D9C"/>
    <w:rsid w:val="00FF5484"/>
    <w:rsid w:val="00FF5856"/>
    <w:rsid w:val="00FF59A7"/>
    <w:rsid w:val="00FF5C45"/>
    <w:rsid w:val="00FF673B"/>
    <w:rsid w:val="00FF6DC7"/>
    <w:rsid w:val="00FF7118"/>
    <w:rsid w:val="00FF71FA"/>
    <w:rsid w:val="00FF751E"/>
    <w:rsid w:val="00FF7D37"/>
    <w:rsid w:val="03CCA42F"/>
    <w:rsid w:val="19EEBFEA"/>
    <w:rsid w:val="2457C1C3"/>
    <w:rsid w:val="3DDC4F82"/>
    <w:rsid w:val="420E3421"/>
    <w:rsid w:val="487FB692"/>
    <w:rsid w:val="4D28414B"/>
    <w:rsid w:val="713BC746"/>
    <w:rsid w:val="71E62352"/>
    <w:rsid w:val="7B509E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DBF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3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304"/>
    <w:pPr>
      <w:spacing w:before="120" w:after="120" w:line="240" w:lineRule="auto"/>
    </w:pPr>
    <w:rPr>
      <w:color w:val="000000" w:themeColor="text1"/>
    </w:rPr>
  </w:style>
  <w:style w:type="paragraph" w:styleId="Heading1">
    <w:name w:val="heading 1"/>
    <w:next w:val="BodyText"/>
    <w:link w:val="Heading1Char"/>
    <w:qFormat/>
    <w:rsid w:val="00CC7304"/>
    <w:pPr>
      <w:keepNext/>
      <w:pageBreakBefore/>
      <w:numPr>
        <w:numId w:val="41"/>
      </w:numPr>
      <w:tabs>
        <w:tab w:val="left" w:pos="720"/>
      </w:tabs>
      <w:autoSpaceDE w:val="0"/>
      <w:autoSpaceDN w:val="0"/>
      <w:adjustRightInd w:val="0"/>
      <w:spacing w:after="120" w:line="240" w:lineRule="auto"/>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CC7304"/>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CC7304"/>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CC7304"/>
    <w:pPr>
      <w:numPr>
        <w:ilvl w:val="3"/>
      </w:numPr>
      <w:ind w:left="1080" w:hanging="1080"/>
      <w:outlineLvl w:val="3"/>
    </w:pPr>
    <w:rPr>
      <w:sz w:val="24"/>
      <w:szCs w:val="28"/>
    </w:rPr>
  </w:style>
  <w:style w:type="paragraph" w:styleId="Heading5">
    <w:name w:val="heading 5"/>
    <w:basedOn w:val="Heading4"/>
    <w:next w:val="BodyText"/>
    <w:link w:val="Heading5Char"/>
    <w:qFormat/>
    <w:rsid w:val="00CC7304"/>
    <w:pPr>
      <w:numPr>
        <w:ilvl w:val="4"/>
      </w:numPr>
      <w:ind w:left="1080" w:hanging="1080"/>
      <w:outlineLvl w:val="4"/>
    </w:pPr>
    <w:rPr>
      <w:bCs/>
      <w:iCs/>
      <w:szCs w:val="26"/>
    </w:rPr>
  </w:style>
  <w:style w:type="paragraph" w:styleId="Heading6">
    <w:name w:val="heading 6"/>
    <w:basedOn w:val="Heading5"/>
    <w:next w:val="BodyText"/>
    <w:link w:val="Heading6Char"/>
    <w:qFormat/>
    <w:rsid w:val="00CC7304"/>
    <w:pPr>
      <w:numPr>
        <w:ilvl w:val="5"/>
      </w:numPr>
      <w:ind w:left="1080" w:hanging="1080"/>
      <w:outlineLvl w:val="5"/>
    </w:pPr>
    <w:rPr>
      <w:bCs w:val="0"/>
      <w:szCs w:val="22"/>
    </w:rPr>
  </w:style>
  <w:style w:type="paragraph" w:styleId="Heading7">
    <w:name w:val="heading 7"/>
    <w:basedOn w:val="Heading6"/>
    <w:next w:val="BodyText"/>
    <w:link w:val="Heading7Char"/>
    <w:qFormat/>
    <w:rsid w:val="00CC7304"/>
    <w:pPr>
      <w:numPr>
        <w:ilvl w:val="6"/>
      </w:numPr>
      <w:ind w:left="1080"/>
      <w:outlineLvl w:val="6"/>
    </w:pPr>
    <w:rPr>
      <w:szCs w:val="24"/>
    </w:rPr>
  </w:style>
  <w:style w:type="paragraph" w:styleId="Heading8">
    <w:name w:val="heading 8"/>
    <w:basedOn w:val="Heading7"/>
    <w:next w:val="BodyText"/>
    <w:link w:val="Heading8Char"/>
    <w:qFormat/>
    <w:rsid w:val="00CC7304"/>
    <w:pPr>
      <w:numPr>
        <w:ilvl w:val="7"/>
      </w:numPr>
      <w:ind w:left="1080" w:hanging="1080"/>
      <w:outlineLvl w:val="7"/>
    </w:pPr>
    <w:rPr>
      <w:iCs w:val="0"/>
    </w:rPr>
  </w:style>
  <w:style w:type="paragraph" w:styleId="Heading9">
    <w:name w:val="heading 9"/>
    <w:basedOn w:val="Heading8"/>
    <w:next w:val="BodyText"/>
    <w:link w:val="Heading9Char"/>
    <w:qFormat/>
    <w:rsid w:val="00CC7304"/>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SECSBodyText">
    <w:name w:val="DSS ECS  Body Text"/>
    <w:link w:val="DSSECSBodyTextChar"/>
    <w:qFormat/>
    <w:rsid w:val="00160C7D"/>
    <w:pPr>
      <w:spacing w:before="60" w:after="80"/>
    </w:pPr>
  </w:style>
  <w:style w:type="character" w:customStyle="1" w:styleId="DSSECSBodyTextChar">
    <w:name w:val="DSS ECS  Body Text Char"/>
    <w:link w:val="DSSECSBodyText"/>
    <w:locked/>
    <w:rsid w:val="00160C7D"/>
    <w:rPr>
      <w:sz w:val="24"/>
    </w:rPr>
  </w:style>
  <w:style w:type="character" w:customStyle="1" w:styleId="Heading1Char">
    <w:name w:val="Heading 1 Char"/>
    <w:link w:val="Heading1"/>
    <w:locked/>
    <w:rsid w:val="00A07A1B"/>
    <w:rPr>
      <w:rFonts w:ascii="Arial" w:hAnsi="Arial" w:cs="Arial"/>
      <w:b/>
      <w:bCs/>
      <w:color w:val="000000" w:themeColor="text1"/>
      <w:kern w:val="32"/>
      <w:sz w:val="36"/>
      <w:szCs w:val="32"/>
    </w:rPr>
  </w:style>
  <w:style w:type="character" w:customStyle="1" w:styleId="Heading2Char">
    <w:name w:val="Heading 2 Char"/>
    <w:link w:val="Heading2"/>
    <w:locked/>
    <w:rsid w:val="00A07A1B"/>
    <w:rPr>
      <w:rFonts w:ascii="Arial" w:hAnsi="Arial" w:cs="Arial"/>
      <w:b/>
      <w:bCs/>
      <w:iCs/>
      <w:color w:val="000000" w:themeColor="text1"/>
      <w:kern w:val="32"/>
      <w:sz w:val="32"/>
      <w:szCs w:val="28"/>
    </w:rPr>
  </w:style>
  <w:style w:type="character" w:customStyle="1" w:styleId="Heading3Char">
    <w:name w:val="Heading 3 Char"/>
    <w:link w:val="Heading3"/>
    <w:locked/>
    <w:rsid w:val="00093042"/>
    <w:rPr>
      <w:rFonts w:ascii="Arial" w:hAnsi="Arial" w:cs="Arial"/>
      <w:b/>
      <w:color w:val="000000" w:themeColor="text1"/>
      <w:kern w:val="32"/>
      <w:sz w:val="28"/>
      <w:szCs w:val="26"/>
    </w:rPr>
  </w:style>
  <w:style w:type="character" w:customStyle="1" w:styleId="Heading4Char">
    <w:name w:val="Heading 4 Char"/>
    <w:link w:val="Heading4"/>
    <w:locked/>
    <w:rsid w:val="00362602"/>
    <w:rPr>
      <w:rFonts w:ascii="Arial" w:hAnsi="Arial" w:cs="Arial"/>
      <w:b/>
      <w:color w:val="000000" w:themeColor="text1"/>
      <w:kern w:val="32"/>
      <w:szCs w:val="28"/>
    </w:rPr>
  </w:style>
  <w:style w:type="character" w:customStyle="1" w:styleId="Heading5Char">
    <w:name w:val="Heading 5 Char"/>
    <w:link w:val="Heading5"/>
    <w:locked/>
    <w:rsid w:val="00C807B8"/>
    <w:rPr>
      <w:rFonts w:ascii="Arial" w:hAnsi="Arial" w:cs="Arial"/>
      <w:b/>
      <w:bCs/>
      <w:iCs/>
      <w:color w:val="000000" w:themeColor="text1"/>
      <w:kern w:val="32"/>
      <w:szCs w:val="26"/>
    </w:rPr>
  </w:style>
  <w:style w:type="character" w:customStyle="1" w:styleId="Heading6Char">
    <w:name w:val="Heading 6 Char"/>
    <w:link w:val="Heading6"/>
    <w:locked/>
    <w:rsid w:val="00183595"/>
    <w:rPr>
      <w:rFonts w:ascii="Arial" w:hAnsi="Arial" w:cs="Arial"/>
      <w:b/>
      <w:iCs/>
      <w:color w:val="000000" w:themeColor="text1"/>
      <w:kern w:val="32"/>
      <w:szCs w:val="22"/>
    </w:rPr>
  </w:style>
  <w:style w:type="character" w:customStyle="1" w:styleId="Heading7Char">
    <w:name w:val="Heading 7 Char"/>
    <w:link w:val="Heading7"/>
    <w:locked/>
    <w:rsid w:val="00C807B8"/>
    <w:rPr>
      <w:rFonts w:ascii="Arial" w:hAnsi="Arial" w:cs="Arial"/>
      <w:b/>
      <w:iCs/>
      <w:color w:val="000000" w:themeColor="text1"/>
      <w:kern w:val="32"/>
    </w:rPr>
  </w:style>
  <w:style w:type="character" w:customStyle="1" w:styleId="Heading8Char">
    <w:name w:val="Heading 8 Char"/>
    <w:basedOn w:val="DefaultParagraphFont"/>
    <w:link w:val="Heading8"/>
    <w:locked/>
    <w:rsid w:val="00446734"/>
    <w:rPr>
      <w:rFonts w:ascii="Arial" w:hAnsi="Arial" w:cs="Arial"/>
      <w:b/>
      <w:color w:val="000000" w:themeColor="text1"/>
      <w:kern w:val="32"/>
    </w:rPr>
  </w:style>
  <w:style w:type="character" w:customStyle="1" w:styleId="Heading9Char">
    <w:name w:val="Heading 9 Char"/>
    <w:basedOn w:val="DefaultParagraphFont"/>
    <w:link w:val="Heading9"/>
    <w:locked/>
    <w:rsid w:val="00446734"/>
    <w:rPr>
      <w:rFonts w:ascii="Arial" w:hAnsi="Arial" w:cs="Arial"/>
      <w:b/>
      <w:color w:val="000000" w:themeColor="text1"/>
      <w:kern w:val="32"/>
      <w:szCs w:val="22"/>
    </w:rPr>
  </w:style>
  <w:style w:type="paragraph" w:customStyle="1" w:styleId="Disclaimer">
    <w:name w:val="Disclaimer"/>
    <w:qFormat/>
    <w:rsid w:val="00C00812"/>
    <w:pPr>
      <w:spacing w:before="80" w:after="80"/>
    </w:pPr>
    <w:rPr>
      <w:rFonts w:ascii="Calibri" w:hAnsi="Calibri"/>
      <w:bCs/>
      <w:color w:val="1F497D"/>
      <w:kern w:val="32"/>
      <w:szCs w:val="32"/>
    </w:rPr>
  </w:style>
  <w:style w:type="paragraph" w:customStyle="1" w:styleId="CoverTitle">
    <w:name w:val="Cover Title"/>
    <w:basedOn w:val="CoverProgram"/>
    <w:qFormat/>
    <w:rsid w:val="002D6EB6"/>
    <w:pPr>
      <w:spacing w:after="360"/>
    </w:pPr>
    <w:rPr>
      <w:sz w:val="36"/>
    </w:rPr>
  </w:style>
  <w:style w:type="paragraph" w:customStyle="1" w:styleId="CoverProgram">
    <w:name w:val="Cover Program"/>
    <w:qFormat/>
    <w:rsid w:val="002D6EB6"/>
    <w:pPr>
      <w:spacing w:after="960"/>
      <w:jc w:val="center"/>
    </w:pPr>
    <w:rPr>
      <w:rFonts w:ascii="Arial" w:hAnsi="Arial"/>
      <w:b/>
      <w:noProof/>
      <w:sz w:val="32"/>
      <w:szCs w:val="22"/>
    </w:rPr>
  </w:style>
  <w:style w:type="paragraph" w:customStyle="1" w:styleId="TableBullet">
    <w:name w:val="TableBullet"/>
    <w:rsid w:val="00B56E40"/>
    <w:pPr>
      <w:numPr>
        <w:numId w:val="1"/>
      </w:numPr>
      <w:tabs>
        <w:tab w:val="left" w:pos="144"/>
      </w:tabs>
      <w:spacing w:before="40" w:after="40"/>
      <w:ind w:left="144" w:hanging="144"/>
    </w:pPr>
    <w:rPr>
      <w:rFonts w:ascii="Arial" w:hAnsi="Arial"/>
    </w:rPr>
  </w:style>
  <w:style w:type="paragraph" w:customStyle="1" w:styleId="TableCaption">
    <w:name w:val="Table Caption"/>
    <w:next w:val="DSSECSBodyText"/>
    <w:qFormat/>
    <w:rsid w:val="002378D2"/>
    <w:pPr>
      <w:keepNext/>
      <w:numPr>
        <w:numId w:val="3"/>
      </w:numPr>
      <w:spacing w:before="240" w:after="120"/>
      <w:ind w:left="360"/>
      <w:jc w:val="center"/>
    </w:pPr>
    <w:rPr>
      <w:rFonts w:ascii="Arial" w:hAnsi="Arial"/>
      <w:b/>
      <w:noProof/>
    </w:rPr>
  </w:style>
  <w:style w:type="paragraph" w:customStyle="1" w:styleId="Footer-Release">
    <w:name w:val="Footer-Release"/>
    <w:basedOn w:val="Footer"/>
    <w:link w:val="Footer-ReleaseChar"/>
    <w:qFormat/>
    <w:rsid w:val="00725CE6"/>
    <w:pPr>
      <w:tabs>
        <w:tab w:val="left" w:pos="0"/>
      </w:tabs>
    </w:pPr>
    <w:rPr>
      <w:b/>
      <w:noProof/>
    </w:rPr>
  </w:style>
  <w:style w:type="paragraph" w:styleId="Footer">
    <w:name w:val="footer"/>
    <w:link w:val="FooterChar"/>
    <w:rsid w:val="00CC7304"/>
    <w:pPr>
      <w:tabs>
        <w:tab w:val="center" w:pos="4680"/>
        <w:tab w:val="right" w:pos="9360"/>
      </w:tabs>
      <w:spacing w:after="0" w:line="240" w:lineRule="auto"/>
    </w:pPr>
    <w:rPr>
      <w:rFonts w:cs="Tahoma"/>
      <w:color w:val="000000" w:themeColor="text1"/>
      <w:sz w:val="20"/>
      <w:szCs w:val="16"/>
    </w:rPr>
  </w:style>
  <w:style w:type="character" w:customStyle="1" w:styleId="FooterChar">
    <w:name w:val="Footer Char"/>
    <w:link w:val="Footer"/>
    <w:locked/>
    <w:rsid w:val="00CC7304"/>
    <w:rPr>
      <w:rFonts w:cs="Tahoma"/>
      <w:color w:val="000000" w:themeColor="text1"/>
      <w:sz w:val="20"/>
      <w:szCs w:val="16"/>
    </w:rPr>
  </w:style>
  <w:style w:type="character" w:customStyle="1" w:styleId="Footer-ReleaseChar">
    <w:name w:val="Footer-Release Char"/>
    <w:basedOn w:val="FooterChar"/>
    <w:link w:val="Footer-Release"/>
    <w:rsid w:val="00725CE6"/>
    <w:rPr>
      <w:rFonts w:ascii="Arial Narrow" w:hAnsi="Arial Narrow" w:cs="Tahoma"/>
      <w:b/>
      <w:noProof/>
      <w:color w:val="000000" w:themeColor="text1"/>
      <w:sz w:val="20"/>
      <w:szCs w:val="16"/>
    </w:rPr>
  </w:style>
  <w:style w:type="paragraph" w:styleId="Header">
    <w:name w:val="header"/>
    <w:link w:val="HeaderChar"/>
    <w:rsid w:val="00CC7304"/>
    <w:pPr>
      <w:tabs>
        <w:tab w:val="center" w:pos="4680"/>
        <w:tab w:val="right" w:pos="9360"/>
      </w:tabs>
      <w:spacing w:after="0" w:line="240" w:lineRule="auto"/>
    </w:pPr>
    <w:rPr>
      <w:color w:val="000000" w:themeColor="text1"/>
      <w:sz w:val="20"/>
      <w:szCs w:val="20"/>
    </w:rPr>
  </w:style>
  <w:style w:type="character" w:customStyle="1" w:styleId="HeaderChar">
    <w:name w:val="Header Char"/>
    <w:basedOn w:val="DefaultParagraphFont"/>
    <w:link w:val="Header"/>
    <w:locked/>
    <w:rsid w:val="00CC7304"/>
    <w:rPr>
      <w:color w:val="000000" w:themeColor="text1"/>
      <w:sz w:val="20"/>
      <w:szCs w:val="20"/>
    </w:rPr>
  </w:style>
  <w:style w:type="character" w:styleId="Hyperlink">
    <w:name w:val="Hyperlink"/>
    <w:uiPriority w:val="99"/>
    <w:rsid w:val="00CC7304"/>
    <w:rPr>
      <w:color w:val="0000FF"/>
      <w:u w:val="single"/>
    </w:rPr>
  </w:style>
  <w:style w:type="paragraph" w:styleId="TOC1">
    <w:name w:val="toc 1"/>
    <w:next w:val="BodyText"/>
    <w:autoRedefine/>
    <w:uiPriority w:val="39"/>
    <w:rsid w:val="002B1B98"/>
    <w:pPr>
      <w:keepNext/>
      <w:keepLines/>
      <w:tabs>
        <w:tab w:val="left" w:pos="540"/>
        <w:tab w:val="right" w:leader="dot" w:pos="9350"/>
      </w:tabs>
      <w:spacing w:before="60" w:after="60" w:line="240" w:lineRule="auto"/>
      <w:ind w:left="547" w:hanging="547"/>
    </w:pPr>
    <w:rPr>
      <w:rFonts w:ascii="Arial" w:hAnsi="Arial"/>
      <w:b/>
      <w:color w:val="000000" w:themeColor="text1"/>
      <w:sz w:val="28"/>
      <w:szCs w:val="20"/>
    </w:rPr>
  </w:style>
  <w:style w:type="paragraph" w:styleId="TOC2">
    <w:name w:val="toc 2"/>
    <w:next w:val="BodyText"/>
    <w:autoRedefine/>
    <w:uiPriority w:val="39"/>
    <w:rsid w:val="0067752B"/>
    <w:pPr>
      <w:tabs>
        <w:tab w:val="left" w:pos="1080"/>
        <w:tab w:val="right" w:leader="dot" w:pos="9350"/>
      </w:tabs>
      <w:spacing w:before="40" w:after="40" w:line="240" w:lineRule="auto"/>
      <w:ind w:left="1094" w:hanging="734"/>
    </w:pPr>
    <w:rPr>
      <w:rFonts w:ascii="Arial" w:hAnsi="Arial"/>
      <w:b/>
      <w:color w:val="000000" w:themeColor="text1"/>
    </w:rPr>
  </w:style>
  <w:style w:type="paragraph" w:styleId="TOC3">
    <w:name w:val="toc 3"/>
    <w:next w:val="BodyText"/>
    <w:autoRedefine/>
    <w:uiPriority w:val="39"/>
    <w:rsid w:val="0067752B"/>
    <w:pPr>
      <w:tabs>
        <w:tab w:val="left" w:pos="1627"/>
        <w:tab w:val="right" w:leader="dot" w:pos="9350"/>
      </w:tabs>
      <w:spacing w:before="40" w:after="40" w:line="240" w:lineRule="auto"/>
      <w:ind w:left="1627" w:hanging="907"/>
    </w:pPr>
    <w:rPr>
      <w:rFonts w:ascii="Arial" w:hAnsi="Arial"/>
      <w:color w:val="000000" w:themeColor="text1"/>
    </w:rPr>
  </w:style>
  <w:style w:type="paragraph" w:styleId="TableofFigures">
    <w:name w:val="table of figures"/>
    <w:basedOn w:val="Normal"/>
    <w:next w:val="DSSECSBodyText"/>
    <w:uiPriority w:val="99"/>
    <w:rsid w:val="008C2F93"/>
    <w:pPr>
      <w:tabs>
        <w:tab w:val="left" w:pos="446"/>
        <w:tab w:val="right" w:leader="dot" w:pos="9346"/>
      </w:tabs>
      <w:spacing w:before="40" w:after="40"/>
      <w:ind w:left="1613" w:hanging="1613"/>
    </w:pPr>
    <w:rPr>
      <w:szCs w:val="22"/>
    </w:rPr>
  </w:style>
  <w:style w:type="paragraph" w:customStyle="1" w:styleId="BulletListMultiple">
    <w:name w:val="Bullet List Multiple"/>
    <w:basedOn w:val="Normal"/>
    <w:link w:val="BulletListMultipleChar"/>
    <w:rsid w:val="00813B05"/>
    <w:pPr>
      <w:numPr>
        <w:numId w:val="4"/>
      </w:numPr>
      <w:spacing w:before="40" w:after="40"/>
    </w:pPr>
    <w:rPr>
      <w:szCs w:val="22"/>
    </w:rPr>
  </w:style>
  <w:style w:type="character" w:customStyle="1" w:styleId="BulletListMultipleChar">
    <w:name w:val="Bullet List Multiple Char"/>
    <w:link w:val="BulletListMultiple"/>
    <w:locked/>
    <w:rsid w:val="00813B05"/>
    <w:rPr>
      <w:color w:val="000000" w:themeColor="text1"/>
      <w:szCs w:val="22"/>
    </w:rPr>
  </w:style>
  <w:style w:type="paragraph" w:customStyle="1" w:styleId="BulletListMultipleLast">
    <w:name w:val="Bullet List Multiple Last"/>
    <w:basedOn w:val="Normal"/>
    <w:link w:val="BulletListMultipleLastChar"/>
    <w:rsid w:val="00160C7D"/>
    <w:pPr>
      <w:numPr>
        <w:numId w:val="5"/>
      </w:numPr>
      <w:spacing w:after="240"/>
    </w:pPr>
    <w:rPr>
      <w:szCs w:val="22"/>
    </w:rPr>
  </w:style>
  <w:style w:type="character" w:customStyle="1" w:styleId="BulletListMultipleLastChar">
    <w:name w:val="Bullet List Multiple Last Char"/>
    <w:link w:val="BulletListMultipleLast"/>
    <w:locked/>
    <w:rsid w:val="00160C7D"/>
    <w:rPr>
      <w:color w:val="000000" w:themeColor="text1"/>
      <w:szCs w:val="22"/>
    </w:rPr>
  </w:style>
  <w:style w:type="paragraph" w:customStyle="1" w:styleId="NumberedParagraph">
    <w:name w:val="Numbered Paragraph"/>
    <w:link w:val="NumberedParagraphChar"/>
    <w:uiPriority w:val="99"/>
    <w:rsid w:val="00160C7D"/>
    <w:pPr>
      <w:numPr>
        <w:numId w:val="28"/>
      </w:numPr>
      <w:tabs>
        <w:tab w:val="left" w:pos="864"/>
      </w:tabs>
      <w:spacing w:before="80" w:after="40"/>
    </w:pPr>
    <w:rPr>
      <w:rFonts w:ascii="Arial" w:eastAsiaTheme="minorHAnsi" w:hAnsi="Arial"/>
      <w:b/>
    </w:rPr>
  </w:style>
  <w:style w:type="character" w:customStyle="1" w:styleId="NumberedParagraphChar">
    <w:name w:val="Numbered Paragraph Char"/>
    <w:link w:val="NumberedParagraph"/>
    <w:uiPriority w:val="99"/>
    <w:locked/>
    <w:rsid w:val="00160C7D"/>
    <w:rPr>
      <w:rFonts w:ascii="Arial" w:eastAsiaTheme="minorHAnsi" w:hAnsi="Arial"/>
      <w:b/>
    </w:rPr>
  </w:style>
  <w:style w:type="paragraph" w:customStyle="1" w:styleId="Footer-Classification">
    <w:name w:val="Footer-Classification"/>
    <w:qFormat/>
    <w:rsid w:val="00865FC9"/>
    <w:pPr>
      <w:spacing w:before="40"/>
      <w:jc w:val="center"/>
    </w:pPr>
    <w:rPr>
      <w:rFonts w:ascii="Arial Narrow" w:hAnsi="Arial Narrow"/>
      <w:b/>
      <w:i/>
      <w:szCs w:val="28"/>
    </w:rPr>
  </w:style>
  <w:style w:type="paragraph" w:styleId="Index1">
    <w:name w:val="index 1"/>
    <w:basedOn w:val="Normal"/>
    <w:next w:val="Normal"/>
    <w:autoRedefine/>
    <w:uiPriority w:val="99"/>
    <w:qFormat/>
    <w:rsid w:val="00CC7304"/>
    <w:pPr>
      <w:tabs>
        <w:tab w:val="right" w:leader="dot" w:pos="9350"/>
      </w:tabs>
      <w:ind w:left="200" w:hanging="200"/>
    </w:pPr>
  </w:style>
  <w:style w:type="paragraph" w:styleId="IndexHeading">
    <w:name w:val="index heading"/>
    <w:basedOn w:val="Normal"/>
    <w:next w:val="Index1"/>
    <w:uiPriority w:val="99"/>
    <w:rsid w:val="00375BB3"/>
    <w:pPr>
      <w:spacing w:before="240" w:line="280" w:lineRule="atLeast"/>
      <w:jc w:val="center"/>
    </w:pPr>
    <w:rPr>
      <w:b/>
      <w:bCs/>
      <w:sz w:val="22"/>
      <w:szCs w:val="31"/>
    </w:rPr>
  </w:style>
  <w:style w:type="table" w:styleId="TableGrid">
    <w:name w:val="Table Grid"/>
    <w:basedOn w:val="TableNormal"/>
    <w:rsid w:val="00CC730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144024"/>
    <w:rPr>
      <w:rFonts w:cs="Times New Roman"/>
      <w:vertAlign w:val="superscript"/>
    </w:rPr>
  </w:style>
  <w:style w:type="paragraph" w:styleId="BalloonText">
    <w:name w:val="Balloon Text"/>
    <w:basedOn w:val="Normal"/>
    <w:link w:val="BalloonTextChar"/>
    <w:rsid w:val="00CC7304"/>
    <w:pPr>
      <w:spacing w:before="0" w:after="0"/>
    </w:pPr>
    <w:rPr>
      <w:rFonts w:ascii="Tahoma" w:hAnsi="Tahoma" w:cs="Tahoma"/>
      <w:sz w:val="16"/>
      <w:szCs w:val="16"/>
    </w:rPr>
  </w:style>
  <w:style w:type="character" w:customStyle="1" w:styleId="BalloonTextChar">
    <w:name w:val="Balloon Text Char"/>
    <w:basedOn w:val="DefaultParagraphFont"/>
    <w:link w:val="BalloonText"/>
    <w:locked/>
    <w:rsid w:val="00CC7304"/>
    <w:rPr>
      <w:rFonts w:ascii="Tahoma" w:hAnsi="Tahoma" w:cs="Tahoma"/>
      <w:color w:val="000000" w:themeColor="text1"/>
      <w:sz w:val="16"/>
      <w:szCs w:val="16"/>
    </w:rPr>
  </w:style>
  <w:style w:type="paragraph" w:customStyle="1" w:styleId="FigureCaption">
    <w:name w:val="Figure Caption"/>
    <w:next w:val="Figure"/>
    <w:qFormat/>
    <w:rsid w:val="001B2719"/>
    <w:pPr>
      <w:keepNext/>
      <w:numPr>
        <w:numId w:val="6"/>
      </w:numPr>
      <w:spacing w:before="240" w:after="60"/>
      <w:ind w:left="360"/>
      <w:jc w:val="center"/>
    </w:pPr>
    <w:rPr>
      <w:rFonts w:ascii="Arial" w:hAnsi="Arial" w:cs="Arial"/>
      <w:b/>
    </w:rPr>
  </w:style>
  <w:style w:type="paragraph" w:customStyle="1" w:styleId="Figure">
    <w:name w:val="Figure"/>
    <w:next w:val="Normal"/>
    <w:qFormat/>
    <w:rsid w:val="00505F2A"/>
    <w:pPr>
      <w:spacing w:before="120"/>
      <w:jc w:val="center"/>
    </w:pPr>
  </w:style>
  <w:style w:type="paragraph" w:styleId="TOC9">
    <w:name w:val="toc 9"/>
    <w:next w:val="BodyText"/>
    <w:autoRedefine/>
    <w:uiPriority w:val="39"/>
    <w:rsid w:val="00CC7304"/>
    <w:pPr>
      <w:spacing w:before="40" w:after="40" w:line="240" w:lineRule="auto"/>
      <w:ind w:left="1757"/>
    </w:pPr>
    <w:rPr>
      <w:rFonts w:ascii="Arial" w:hAnsi="Arial"/>
      <w:color w:val="000000" w:themeColor="text1"/>
      <w:sz w:val="22"/>
    </w:rPr>
  </w:style>
  <w:style w:type="character" w:styleId="CommentReference">
    <w:name w:val="annotation reference"/>
    <w:basedOn w:val="DefaultParagraphFont"/>
    <w:semiHidden/>
    <w:rsid w:val="00391973"/>
    <w:rPr>
      <w:rFonts w:cs="Times New Roman"/>
      <w:sz w:val="16"/>
      <w:szCs w:val="16"/>
    </w:rPr>
  </w:style>
  <w:style w:type="paragraph" w:styleId="CommentText">
    <w:name w:val="annotation text"/>
    <w:basedOn w:val="Normal"/>
    <w:link w:val="CommentTextChar"/>
    <w:semiHidden/>
    <w:rsid w:val="00391973"/>
  </w:style>
  <w:style w:type="character" w:customStyle="1" w:styleId="CommentTextChar">
    <w:name w:val="Comment Text Char"/>
    <w:basedOn w:val="DefaultParagraphFont"/>
    <w:link w:val="CommentText"/>
    <w:semiHidden/>
    <w:locked/>
    <w:rsid w:val="00EE0883"/>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391973"/>
    <w:rPr>
      <w:b/>
      <w:bCs/>
    </w:rPr>
  </w:style>
  <w:style w:type="character" w:customStyle="1" w:styleId="CommentSubjectChar">
    <w:name w:val="Comment Subject Char"/>
    <w:basedOn w:val="CommentTextChar"/>
    <w:link w:val="CommentSubject"/>
    <w:uiPriority w:val="99"/>
    <w:semiHidden/>
    <w:locked/>
    <w:rsid w:val="00EE0883"/>
    <w:rPr>
      <w:rFonts w:ascii="Arial" w:hAnsi="Arial" w:cs="Times New Roman"/>
      <w:b/>
      <w:bCs/>
      <w:sz w:val="20"/>
      <w:szCs w:val="20"/>
    </w:rPr>
  </w:style>
  <w:style w:type="paragraph" w:styleId="FootnoteText">
    <w:name w:val="footnote text"/>
    <w:basedOn w:val="Normal"/>
    <w:link w:val="FootnoteTextChar"/>
    <w:uiPriority w:val="99"/>
    <w:semiHidden/>
    <w:rsid w:val="00697192"/>
  </w:style>
  <w:style w:type="character" w:customStyle="1" w:styleId="FootnoteTextChar">
    <w:name w:val="Footnote Text Char"/>
    <w:basedOn w:val="DefaultParagraphFont"/>
    <w:link w:val="FootnoteText"/>
    <w:uiPriority w:val="99"/>
    <w:semiHidden/>
    <w:locked/>
    <w:rsid w:val="00445857"/>
    <w:rPr>
      <w:rFonts w:ascii="Arial" w:hAnsi="Arial" w:cs="Times New Roman"/>
      <w:lang w:val="en-US" w:eastAsia="en-US" w:bidi="ar-SA"/>
    </w:rPr>
  </w:style>
  <w:style w:type="paragraph" w:styleId="z-TopofForm">
    <w:name w:val="HTML Top of Form"/>
    <w:basedOn w:val="Normal"/>
    <w:next w:val="Normal"/>
    <w:link w:val="z-TopofFormChar"/>
    <w:hidden/>
    <w:uiPriority w:val="99"/>
    <w:rsid w:val="00E73988"/>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locked/>
    <w:rsid w:val="00EE0883"/>
    <w:rPr>
      <w:rFonts w:ascii="Arial" w:hAnsi="Arial" w:cs="Arial"/>
      <w:vanish/>
      <w:sz w:val="16"/>
      <w:szCs w:val="16"/>
    </w:rPr>
  </w:style>
  <w:style w:type="paragraph" w:styleId="z-BottomofForm">
    <w:name w:val="HTML Bottom of Form"/>
    <w:basedOn w:val="Normal"/>
    <w:next w:val="Normal"/>
    <w:link w:val="z-BottomofFormChar"/>
    <w:hidden/>
    <w:uiPriority w:val="99"/>
    <w:rsid w:val="00E73988"/>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locked/>
    <w:rsid w:val="00EE0883"/>
    <w:rPr>
      <w:rFonts w:ascii="Arial" w:hAnsi="Arial" w:cs="Arial"/>
      <w:vanish/>
      <w:sz w:val="16"/>
      <w:szCs w:val="16"/>
    </w:rPr>
  </w:style>
  <w:style w:type="paragraph" w:customStyle="1" w:styleId="Bullet2">
    <w:name w:val="Bullet 2"/>
    <w:basedOn w:val="BulletListMultiple"/>
    <w:rsid w:val="00505F2A"/>
    <w:pPr>
      <w:numPr>
        <w:ilvl w:val="1"/>
      </w:numPr>
    </w:pPr>
  </w:style>
  <w:style w:type="paragraph" w:customStyle="1" w:styleId="Bullet3">
    <w:name w:val="Bullet 3"/>
    <w:basedOn w:val="Bullet2"/>
    <w:rsid w:val="00CE11E4"/>
    <w:pPr>
      <w:numPr>
        <w:ilvl w:val="2"/>
      </w:numPr>
      <w:spacing w:before="60" w:after="60"/>
    </w:pPr>
  </w:style>
  <w:style w:type="paragraph" w:styleId="EndnoteText">
    <w:name w:val="endnote text"/>
    <w:basedOn w:val="Normal"/>
    <w:link w:val="EndnoteTextChar"/>
    <w:uiPriority w:val="99"/>
    <w:semiHidden/>
    <w:rsid w:val="004C2282"/>
    <w:pPr>
      <w:widowControl w:val="0"/>
      <w:tabs>
        <w:tab w:val="left" w:pos="360"/>
      </w:tabs>
      <w:ind w:left="360" w:hanging="360"/>
    </w:pPr>
  </w:style>
  <w:style w:type="character" w:customStyle="1" w:styleId="EndnoteTextChar">
    <w:name w:val="Endnote Text Char"/>
    <w:basedOn w:val="DefaultParagraphFont"/>
    <w:link w:val="EndnoteText"/>
    <w:uiPriority w:val="99"/>
    <w:semiHidden/>
    <w:locked/>
    <w:rsid w:val="00EE0883"/>
    <w:rPr>
      <w:rFonts w:ascii="Arial" w:hAnsi="Arial" w:cs="Times New Roman"/>
      <w:sz w:val="20"/>
      <w:szCs w:val="20"/>
    </w:rPr>
  </w:style>
  <w:style w:type="character" w:customStyle="1" w:styleId="CharChar2">
    <w:name w:val="Char Char2"/>
    <w:basedOn w:val="DefaultParagraphFont"/>
    <w:uiPriority w:val="99"/>
    <w:semiHidden/>
    <w:rsid w:val="004C5E35"/>
    <w:rPr>
      <w:rFonts w:ascii="Arial Narrow" w:hAnsi="Arial Narrow" w:cs="Times New Roman"/>
      <w:i/>
      <w:lang w:val="en-US" w:eastAsia="en-US" w:bidi="ar-SA"/>
    </w:rPr>
  </w:style>
  <w:style w:type="paragraph" w:styleId="DocumentMap">
    <w:name w:val="Document Map"/>
    <w:basedOn w:val="Normal"/>
    <w:link w:val="DocumentMapChar"/>
    <w:uiPriority w:val="99"/>
    <w:semiHidden/>
    <w:locked/>
    <w:rsid w:val="0037729D"/>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37729D"/>
    <w:rPr>
      <w:rFonts w:ascii="Tahoma" w:hAnsi="Tahoma" w:cs="Tahoma"/>
      <w:sz w:val="16"/>
      <w:szCs w:val="16"/>
    </w:rPr>
  </w:style>
  <w:style w:type="paragraph" w:customStyle="1" w:styleId="Heading-FrontMatter">
    <w:name w:val="Heading - Front Matter"/>
    <w:next w:val="DSSECSBodyText"/>
    <w:qFormat/>
    <w:rsid w:val="00D60CCB"/>
    <w:pPr>
      <w:spacing w:before="240" w:after="300"/>
      <w:jc w:val="center"/>
    </w:pPr>
    <w:rPr>
      <w:rFonts w:ascii="Arial" w:eastAsiaTheme="majorEastAsia" w:hAnsi="Arial" w:cstheme="majorBidi"/>
      <w:b/>
      <w:bCs/>
      <w:kern w:val="32"/>
      <w:sz w:val="32"/>
      <w:szCs w:val="32"/>
    </w:rPr>
  </w:style>
  <w:style w:type="paragraph" w:customStyle="1" w:styleId="TableColumnHeading">
    <w:name w:val="Table Column Heading"/>
    <w:qFormat/>
    <w:rsid w:val="00333A20"/>
    <w:pPr>
      <w:spacing w:before="60" w:after="60"/>
    </w:pPr>
    <w:rPr>
      <w:rFonts w:ascii="Arial" w:eastAsiaTheme="majorEastAsia" w:hAnsi="Arial" w:cstheme="majorBidi"/>
      <w:b/>
      <w:bCs/>
    </w:rPr>
  </w:style>
  <w:style w:type="paragraph" w:styleId="Quote">
    <w:name w:val="Quote"/>
    <w:basedOn w:val="Normal"/>
    <w:next w:val="DSSECSBodyText"/>
    <w:link w:val="QuoteChar"/>
    <w:uiPriority w:val="29"/>
    <w:qFormat/>
    <w:rsid w:val="00C00812"/>
    <w:rPr>
      <w:i/>
      <w:iCs/>
    </w:rPr>
  </w:style>
  <w:style w:type="character" w:customStyle="1" w:styleId="QuoteChar">
    <w:name w:val="Quote Char"/>
    <w:basedOn w:val="DefaultParagraphFont"/>
    <w:link w:val="Quote"/>
    <w:uiPriority w:val="29"/>
    <w:rsid w:val="00C00812"/>
    <w:rPr>
      <w:rFonts w:ascii="Arial" w:hAnsi="Arial"/>
      <w:i/>
      <w:iCs/>
      <w:color w:val="000000" w:themeColor="text1"/>
      <w:szCs w:val="24"/>
    </w:rPr>
  </w:style>
  <w:style w:type="table" w:styleId="MediumShading2-Accent4">
    <w:name w:val="Medium Shading 2 Accent 4"/>
    <w:basedOn w:val="TableNormal"/>
    <w:uiPriority w:val="64"/>
    <w:rsid w:val="005569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4">
    <w:name w:val="Medium Grid 3 Accent 4"/>
    <w:basedOn w:val="TableNormal"/>
    <w:uiPriority w:val="69"/>
    <w:rsid w:val="005569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2">
    <w:name w:val="Medium Grid 2"/>
    <w:basedOn w:val="TableNormal"/>
    <w:uiPriority w:val="68"/>
    <w:rsid w:val="0055693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4">
    <w:name w:val="Medium List 2 Accent 4"/>
    <w:basedOn w:val="TableNormal"/>
    <w:uiPriority w:val="66"/>
    <w:rsid w:val="0055693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55693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55693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olorfulGrid-Accent1">
    <w:name w:val="Colorful Grid Accent 1"/>
    <w:basedOn w:val="TableNormal"/>
    <w:uiPriority w:val="73"/>
    <w:rsid w:val="008D4CD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1">
    <w:name w:val="Colorful List Accent 1"/>
    <w:basedOn w:val="TableNormal"/>
    <w:uiPriority w:val="72"/>
    <w:rsid w:val="008D4CD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Grid1-Accent1">
    <w:name w:val="Medium Grid 1 Accent 1"/>
    <w:basedOn w:val="TableNormal"/>
    <w:uiPriority w:val="67"/>
    <w:rsid w:val="008D4CD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ableText">
    <w:name w:val="Table Text"/>
    <w:link w:val="TableTextChar"/>
    <w:rsid w:val="00CC7304"/>
    <w:pPr>
      <w:spacing w:before="60" w:after="60" w:line="240" w:lineRule="auto"/>
    </w:pPr>
    <w:rPr>
      <w:rFonts w:ascii="Arial" w:hAnsi="Arial" w:cs="Arial"/>
      <w:sz w:val="22"/>
      <w:szCs w:val="20"/>
    </w:rPr>
  </w:style>
  <w:style w:type="character" w:customStyle="1" w:styleId="TableTextChar">
    <w:name w:val="Table Text Char"/>
    <w:link w:val="TableText"/>
    <w:locked/>
    <w:rsid w:val="00CC7304"/>
    <w:rPr>
      <w:rFonts w:ascii="Arial" w:hAnsi="Arial" w:cs="Arial"/>
      <w:sz w:val="22"/>
      <w:szCs w:val="20"/>
    </w:rPr>
  </w:style>
  <w:style w:type="paragraph" w:customStyle="1" w:styleId="TableBulletIndent">
    <w:name w:val="TableBulletIndent"/>
    <w:qFormat/>
    <w:rsid w:val="00B56E40"/>
    <w:pPr>
      <w:numPr>
        <w:numId w:val="2"/>
      </w:numPr>
      <w:spacing w:before="40" w:after="40"/>
      <w:ind w:left="342" w:hanging="144"/>
    </w:pPr>
    <w:rPr>
      <w:rFonts w:ascii="Arial" w:hAnsi="Arial"/>
    </w:rPr>
  </w:style>
  <w:style w:type="paragraph" w:customStyle="1" w:styleId="ApprovedSignature">
    <w:name w:val="ApprovedSignature"/>
    <w:basedOn w:val="Normal"/>
    <w:link w:val="ApprovedSignatureChar"/>
    <w:qFormat/>
    <w:rsid w:val="00894C6F"/>
    <w:rPr>
      <w:rFonts w:ascii="Lucida Handwriting" w:hAnsi="Lucida Handwriting"/>
      <w:sz w:val="22"/>
      <w:szCs w:val="22"/>
    </w:rPr>
  </w:style>
  <w:style w:type="character" w:customStyle="1" w:styleId="ApprovedSignatureChar">
    <w:name w:val="ApprovedSignature Char"/>
    <w:basedOn w:val="DefaultParagraphFont"/>
    <w:link w:val="ApprovedSignature"/>
    <w:rsid w:val="00894C6F"/>
    <w:rPr>
      <w:rFonts w:ascii="Lucida Handwriting" w:hAnsi="Lucida Handwriting"/>
      <w:sz w:val="22"/>
      <w:szCs w:val="22"/>
    </w:rPr>
  </w:style>
  <w:style w:type="table" w:styleId="LightShading-Accent1">
    <w:name w:val="Light Shading Accent 1"/>
    <w:basedOn w:val="TableNormal"/>
    <w:uiPriority w:val="60"/>
    <w:rsid w:val="005D5B45"/>
    <w:pPr>
      <w:spacing w:after="200"/>
    </w:pPr>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inText">
    <w:name w:val="Plain Text"/>
    <w:basedOn w:val="Normal"/>
    <w:link w:val="PlainTextChar"/>
    <w:uiPriority w:val="99"/>
    <w:semiHidden/>
    <w:unhideWhenUsed/>
    <w:locked/>
    <w:rsid w:val="005D5B45"/>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5D5B45"/>
    <w:rPr>
      <w:rFonts w:ascii="Consolas" w:hAnsi="Consolas" w:cs="Consolas"/>
      <w:sz w:val="21"/>
      <w:szCs w:val="21"/>
    </w:rPr>
  </w:style>
  <w:style w:type="paragraph" w:styleId="TOCHeading">
    <w:name w:val="TOC Heading"/>
    <w:basedOn w:val="Heading1"/>
    <w:next w:val="Normal"/>
    <w:uiPriority w:val="39"/>
    <w:semiHidden/>
    <w:unhideWhenUsed/>
    <w:qFormat/>
    <w:rsid w:val="00DC28B7"/>
    <w:pPr>
      <w:keepLines/>
      <w:numPr>
        <w:numId w:val="0"/>
      </w:numPr>
      <w:spacing w:before="480" w:after="0"/>
      <w:outlineLvl w:val="9"/>
    </w:pPr>
    <w:rPr>
      <w:rFonts w:asciiTheme="majorHAnsi" w:hAnsiTheme="majorHAnsi"/>
      <w:color w:val="365F91" w:themeColor="accent1" w:themeShade="BF"/>
      <w:kern w:val="0"/>
      <w:sz w:val="28"/>
      <w:szCs w:val="28"/>
      <w:lang w:eastAsia="ja-JP"/>
    </w:rPr>
  </w:style>
  <w:style w:type="paragraph" w:styleId="NormalWeb">
    <w:name w:val="Normal (Web)"/>
    <w:basedOn w:val="Normal"/>
    <w:uiPriority w:val="99"/>
    <w:semiHidden/>
    <w:unhideWhenUsed/>
    <w:locked/>
    <w:rsid w:val="00A751B9"/>
    <w:pPr>
      <w:spacing w:before="100" w:beforeAutospacing="1" w:after="100" w:afterAutospacing="1"/>
    </w:pPr>
    <w:rPr>
      <w:rFonts w:eastAsiaTheme="minorEastAsia"/>
    </w:rPr>
  </w:style>
  <w:style w:type="paragraph" w:styleId="TOC4">
    <w:name w:val="toc 4"/>
    <w:next w:val="BodyText"/>
    <w:autoRedefine/>
    <w:uiPriority w:val="39"/>
    <w:rsid w:val="00CC7304"/>
    <w:pPr>
      <w:spacing w:before="40" w:after="40" w:line="240" w:lineRule="auto"/>
      <w:ind w:left="907"/>
    </w:pPr>
    <w:rPr>
      <w:rFonts w:ascii="Arial" w:hAnsi="Arial"/>
      <w:color w:val="000000" w:themeColor="text1"/>
      <w:sz w:val="22"/>
    </w:rPr>
  </w:style>
  <w:style w:type="paragraph" w:styleId="TOC5">
    <w:name w:val="toc 5"/>
    <w:next w:val="BodyText"/>
    <w:autoRedefine/>
    <w:uiPriority w:val="39"/>
    <w:rsid w:val="00CC7304"/>
    <w:pPr>
      <w:spacing w:before="40" w:after="40" w:line="240" w:lineRule="auto"/>
      <w:ind w:left="1008"/>
    </w:pPr>
    <w:rPr>
      <w:rFonts w:ascii="Arial" w:hAnsi="Arial"/>
      <w:color w:val="000000" w:themeColor="text1"/>
      <w:sz w:val="22"/>
    </w:rPr>
  </w:style>
  <w:style w:type="paragraph" w:styleId="TOC6">
    <w:name w:val="toc 6"/>
    <w:next w:val="BodyText"/>
    <w:autoRedefine/>
    <w:uiPriority w:val="39"/>
    <w:rsid w:val="00CC7304"/>
    <w:pPr>
      <w:spacing w:before="40" w:after="40" w:line="240" w:lineRule="auto"/>
      <w:ind w:left="1094"/>
    </w:pPr>
    <w:rPr>
      <w:rFonts w:ascii="Arial" w:hAnsi="Arial"/>
      <w:color w:val="000000" w:themeColor="text1"/>
      <w:sz w:val="22"/>
    </w:rPr>
  </w:style>
  <w:style w:type="paragraph" w:styleId="TOC7">
    <w:name w:val="toc 7"/>
    <w:next w:val="BodyText"/>
    <w:autoRedefine/>
    <w:uiPriority w:val="39"/>
    <w:rsid w:val="00CC7304"/>
    <w:pPr>
      <w:spacing w:before="40" w:after="40" w:line="240" w:lineRule="auto"/>
      <w:ind w:left="1325"/>
    </w:pPr>
    <w:rPr>
      <w:rFonts w:ascii="Arial" w:hAnsi="Arial"/>
      <w:color w:val="000000" w:themeColor="text1"/>
      <w:sz w:val="22"/>
    </w:rPr>
  </w:style>
  <w:style w:type="paragraph" w:styleId="TOC8">
    <w:name w:val="toc 8"/>
    <w:next w:val="BodyText"/>
    <w:autoRedefine/>
    <w:uiPriority w:val="39"/>
    <w:rsid w:val="00CC7304"/>
    <w:pPr>
      <w:spacing w:before="40" w:after="40" w:line="240" w:lineRule="auto"/>
      <w:ind w:left="1541"/>
    </w:pPr>
    <w:rPr>
      <w:rFonts w:ascii="Arial" w:hAnsi="Arial"/>
      <w:color w:val="000000" w:themeColor="text1"/>
      <w:sz w:val="22"/>
    </w:rPr>
  </w:style>
  <w:style w:type="paragraph" w:styleId="ListParagraph">
    <w:name w:val="List Paragraph"/>
    <w:basedOn w:val="Normal"/>
    <w:uiPriority w:val="34"/>
    <w:qFormat/>
    <w:rsid w:val="00B52774"/>
    <w:pPr>
      <w:ind w:left="720"/>
      <w:contextualSpacing/>
    </w:pPr>
  </w:style>
  <w:style w:type="paragraph" w:styleId="Revision">
    <w:name w:val="Revision"/>
    <w:hidden/>
    <w:uiPriority w:val="99"/>
    <w:semiHidden/>
    <w:rsid w:val="00C57D28"/>
    <w:rPr>
      <w:rFonts w:ascii="Arial" w:hAnsi="Arial"/>
    </w:rPr>
  </w:style>
  <w:style w:type="paragraph" w:customStyle="1" w:styleId="Code">
    <w:name w:val="Code"/>
    <w:rsid w:val="0097421D"/>
    <w:pPr>
      <w:autoSpaceDE w:val="0"/>
      <w:autoSpaceDN w:val="0"/>
      <w:adjustRightInd w:val="0"/>
    </w:pPr>
    <w:rPr>
      <w:color w:val="000000"/>
    </w:rPr>
  </w:style>
  <w:style w:type="character" w:styleId="PlaceholderText">
    <w:name w:val="Placeholder Text"/>
    <w:basedOn w:val="DefaultParagraphFont"/>
    <w:uiPriority w:val="99"/>
    <w:semiHidden/>
    <w:rsid w:val="00DB0251"/>
    <w:rPr>
      <w:color w:val="808080"/>
    </w:rPr>
  </w:style>
  <w:style w:type="paragraph" w:customStyle="1" w:styleId="InfoTBD">
    <w:name w:val="InfoTBD"/>
    <w:basedOn w:val="DSSECSBodyText"/>
    <w:next w:val="DSSECSBodyText"/>
    <w:link w:val="InfoTBDChar"/>
    <w:qFormat/>
    <w:rsid w:val="0017652A"/>
    <w:pPr>
      <w:spacing w:after="120"/>
    </w:pPr>
    <w:rPr>
      <w:i/>
      <w:color w:val="002060"/>
    </w:rPr>
  </w:style>
  <w:style w:type="character" w:customStyle="1" w:styleId="InfoTBDChar">
    <w:name w:val="InfoTBD Char"/>
    <w:basedOn w:val="DSSECSBodyTextChar"/>
    <w:link w:val="InfoTBD"/>
    <w:rsid w:val="0017652A"/>
    <w:rPr>
      <w:rFonts w:ascii="Arial" w:hAnsi="Arial"/>
      <w:i/>
      <w:color w:val="002060"/>
      <w:sz w:val="24"/>
    </w:rPr>
  </w:style>
  <w:style w:type="paragraph" w:customStyle="1" w:styleId="CoverContract">
    <w:name w:val="Cover Contract"/>
    <w:basedOn w:val="CoverProgram"/>
    <w:qFormat/>
    <w:rsid w:val="008C5DEA"/>
    <w:rPr>
      <w:sz w:val="24"/>
    </w:rPr>
  </w:style>
  <w:style w:type="paragraph" w:customStyle="1" w:styleId="CoverAddress">
    <w:name w:val="Cover Address"/>
    <w:basedOn w:val="CoverProgram"/>
    <w:qFormat/>
    <w:rsid w:val="008C5DEA"/>
    <w:rPr>
      <w:i/>
      <w:sz w:val="24"/>
    </w:rPr>
  </w:style>
  <w:style w:type="paragraph" w:customStyle="1" w:styleId="Note">
    <w:name w:val="Note"/>
    <w:basedOn w:val="Normal"/>
    <w:link w:val="NoteChar"/>
    <w:qFormat/>
    <w:rsid w:val="0085157F"/>
    <w:pPr>
      <w:keepNext/>
      <w:pBdr>
        <w:bottom w:val="single" w:sz="6" w:space="1" w:color="auto"/>
      </w:pBdr>
      <w:tabs>
        <w:tab w:val="left" w:pos="6120"/>
      </w:tabs>
      <w:spacing w:after="0"/>
      <w:ind w:left="900"/>
    </w:pPr>
    <w:rPr>
      <w:rFonts w:ascii="Arial Bold" w:hAnsi="Arial Bold"/>
      <w:b/>
      <w:color w:val="1F497D" w:themeColor="text2"/>
      <w:spacing w:val="20"/>
      <w:szCs w:val="22"/>
    </w:rPr>
  </w:style>
  <w:style w:type="character" w:customStyle="1" w:styleId="NoteChar">
    <w:name w:val="Note Char"/>
    <w:basedOn w:val="DefaultParagraphFont"/>
    <w:link w:val="Note"/>
    <w:rsid w:val="0085157F"/>
    <w:rPr>
      <w:rFonts w:ascii="Arial Bold" w:hAnsi="Arial Bold"/>
      <w:b/>
      <w:color w:val="1F497D" w:themeColor="text2"/>
      <w:spacing w:val="20"/>
      <w:szCs w:val="22"/>
    </w:rPr>
  </w:style>
  <w:style w:type="paragraph" w:customStyle="1" w:styleId="BulletListIndentNote">
    <w:name w:val="Bullet List Indent (Note)"/>
    <w:basedOn w:val="BulletListMultiple"/>
    <w:qFormat/>
    <w:rsid w:val="00BA1F85"/>
    <w:pPr>
      <w:numPr>
        <w:numId w:val="13"/>
      </w:numPr>
      <w:spacing w:after="80"/>
      <w:ind w:left="1267"/>
    </w:pPr>
  </w:style>
  <w:style w:type="paragraph" w:customStyle="1" w:styleId="CoverText">
    <w:name w:val="Cover Text"/>
    <w:qFormat/>
    <w:rsid w:val="000227DF"/>
    <w:rPr>
      <w:rFonts w:ascii="Calibri" w:hAnsi="Calibri"/>
      <w:b/>
      <w:color w:val="000080"/>
      <w:sz w:val="22"/>
      <w:szCs w:val="22"/>
    </w:rPr>
  </w:style>
  <w:style w:type="paragraph" w:styleId="List4">
    <w:name w:val="List 4"/>
    <w:basedOn w:val="Normal"/>
    <w:uiPriority w:val="99"/>
    <w:semiHidden/>
    <w:unhideWhenUsed/>
    <w:locked/>
    <w:rsid w:val="000227DF"/>
    <w:pPr>
      <w:ind w:left="1440" w:hanging="360"/>
      <w:contextualSpacing/>
    </w:pPr>
  </w:style>
  <w:style w:type="paragraph" w:customStyle="1" w:styleId="Glossary">
    <w:name w:val="Glossary"/>
    <w:basedOn w:val="Normal"/>
    <w:rsid w:val="000227DF"/>
    <w:pPr>
      <w:tabs>
        <w:tab w:val="left" w:pos="4320"/>
      </w:tabs>
      <w:spacing w:after="0"/>
      <w:ind w:left="4320" w:hanging="4320"/>
    </w:pPr>
  </w:style>
  <w:style w:type="character" w:styleId="FollowedHyperlink">
    <w:name w:val="FollowedHyperlink"/>
    <w:locked/>
    <w:rsid w:val="00CC7304"/>
    <w:rPr>
      <w:color w:val="606420"/>
      <w:u w:val="single"/>
    </w:rPr>
  </w:style>
  <w:style w:type="paragraph" w:customStyle="1" w:styleId="Question">
    <w:name w:val="Question"/>
    <w:basedOn w:val="BulletListMultiple"/>
    <w:qFormat/>
    <w:rsid w:val="000227DF"/>
    <w:pPr>
      <w:numPr>
        <w:numId w:val="0"/>
      </w:numPr>
      <w:pBdr>
        <w:bottom w:val="single" w:sz="12" w:space="1" w:color="auto"/>
      </w:pBdr>
      <w:spacing w:before="240" w:after="120"/>
    </w:pPr>
    <w:rPr>
      <w:b/>
    </w:rPr>
  </w:style>
  <w:style w:type="character" w:styleId="PageNumber">
    <w:name w:val="page number"/>
    <w:basedOn w:val="DefaultParagraphFont"/>
    <w:locked/>
    <w:rsid w:val="00CC7304"/>
  </w:style>
  <w:style w:type="paragraph" w:customStyle="1" w:styleId="Notes-Bullets">
    <w:name w:val="Notes-Bullets"/>
    <w:basedOn w:val="BulletListMultipleLast"/>
    <w:qFormat/>
    <w:rsid w:val="00C807B8"/>
    <w:pPr>
      <w:numPr>
        <w:numId w:val="7"/>
      </w:numPr>
      <w:spacing w:after="60"/>
    </w:pPr>
  </w:style>
  <w:style w:type="paragraph" w:customStyle="1" w:styleId="TableHeadingCentered">
    <w:name w:val="Table Heading Centered"/>
    <w:basedOn w:val="TableHeading"/>
    <w:rsid w:val="00CC7304"/>
    <w:pPr>
      <w:jc w:val="center"/>
    </w:pPr>
    <w:rPr>
      <w:rFonts w:cs="Times New Roman"/>
      <w:sz w:val="16"/>
      <w:szCs w:val="16"/>
    </w:rPr>
  </w:style>
  <w:style w:type="paragraph" w:styleId="TOAHeading">
    <w:name w:val="toa heading"/>
    <w:basedOn w:val="Normal"/>
    <w:next w:val="Normal"/>
    <w:uiPriority w:val="99"/>
    <w:semiHidden/>
    <w:unhideWhenUsed/>
    <w:locked/>
    <w:rsid w:val="005852EE"/>
    <w:rPr>
      <w:rFonts w:asciiTheme="majorHAnsi" w:eastAsiaTheme="majorEastAsia" w:hAnsiTheme="majorHAnsi" w:cstheme="majorBidi"/>
      <w:b/>
      <w:bCs/>
    </w:rPr>
  </w:style>
  <w:style w:type="paragraph" w:styleId="Caption">
    <w:name w:val="caption"/>
    <w:next w:val="BodyText"/>
    <w:qFormat/>
    <w:rsid w:val="00CC7304"/>
    <w:pPr>
      <w:keepNext/>
      <w:keepLines/>
      <w:spacing w:before="120" w:after="60" w:line="240" w:lineRule="auto"/>
    </w:pPr>
    <w:rPr>
      <w:rFonts w:ascii="Arial" w:hAnsi="Arial" w:cs="Arial"/>
      <w:b/>
      <w:bCs/>
      <w:color w:val="000000" w:themeColor="text1"/>
      <w:sz w:val="20"/>
      <w:szCs w:val="20"/>
    </w:rPr>
  </w:style>
  <w:style w:type="character" w:styleId="UnresolvedMention">
    <w:name w:val="Unresolved Mention"/>
    <w:basedOn w:val="DefaultParagraphFont"/>
    <w:uiPriority w:val="99"/>
    <w:semiHidden/>
    <w:unhideWhenUsed/>
    <w:rsid w:val="00AE5356"/>
    <w:rPr>
      <w:color w:val="808080"/>
      <w:shd w:val="clear" w:color="auto" w:fill="E6E6E6"/>
    </w:rPr>
  </w:style>
  <w:style w:type="paragraph" w:customStyle="1" w:styleId="CoverTitle2">
    <w:name w:val="Cover Title 2"/>
    <w:basedOn w:val="CoverTitle"/>
    <w:qFormat/>
    <w:rsid w:val="002D6EB6"/>
    <w:rPr>
      <w:sz w:val="28"/>
    </w:rPr>
  </w:style>
  <w:style w:type="paragraph" w:customStyle="1" w:styleId="ListofTables">
    <w:name w:val="List of Tables"/>
    <w:basedOn w:val="TableofFigures"/>
    <w:qFormat/>
    <w:rsid w:val="001652DA"/>
    <w:pPr>
      <w:keepNext/>
      <w:tabs>
        <w:tab w:val="left" w:pos="1627"/>
      </w:tabs>
      <w:ind w:left="446" w:hanging="446"/>
    </w:pPr>
  </w:style>
  <w:style w:type="paragraph" w:customStyle="1" w:styleId="BulletListIndent2">
    <w:name w:val="Bullet List Indent2"/>
    <w:basedOn w:val="BulletListIndentNote"/>
    <w:qFormat/>
    <w:rsid w:val="00C218CA"/>
    <w:pPr>
      <w:numPr>
        <w:numId w:val="14"/>
      </w:numPr>
      <w:ind w:left="1260" w:hanging="353"/>
    </w:pPr>
  </w:style>
  <w:style w:type="paragraph" w:customStyle="1" w:styleId="DSSECSBodyTextBOLD">
    <w:name w:val="DSS ECS Body Text BOLD"/>
    <w:basedOn w:val="DSSECSBodyText"/>
    <w:qFormat/>
    <w:rsid w:val="00985DF7"/>
    <w:rPr>
      <w:b/>
      <w:bCs/>
    </w:rPr>
  </w:style>
  <w:style w:type="paragraph" w:styleId="ListNumber">
    <w:name w:val="List Number"/>
    <w:basedOn w:val="Normal"/>
    <w:uiPriority w:val="99"/>
    <w:unhideWhenUsed/>
    <w:locked/>
    <w:rsid w:val="00FE0DF2"/>
    <w:pPr>
      <w:numPr>
        <w:numId w:val="16"/>
      </w:numPr>
      <w:contextualSpacing/>
    </w:pPr>
  </w:style>
  <w:style w:type="paragraph" w:styleId="ListNumber2">
    <w:name w:val="List Number 2"/>
    <w:basedOn w:val="Normal"/>
    <w:uiPriority w:val="99"/>
    <w:unhideWhenUsed/>
    <w:locked/>
    <w:rsid w:val="00FE0DF2"/>
    <w:pPr>
      <w:numPr>
        <w:numId w:val="17"/>
      </w:numPr>
      <w:contextualSpacing/>
    </w:pPr>
  </w:style>
  <w:style w:type="paragraph" w:styleId="ListNumber3">
    <w:name w:val="List Number 3"/>
    <w:aliases w:val="List Number 3 (UG)"/>
    <w:basedOn w:val="Normal"/>
    <w:uiPriority w:val="99"/>
    <w:unhideWhenUsed/>
    <w:locked/>
    <w:rsid w:val="00FE0DF2"/>
    <w:pPr>
      <w:numPr>
        <w:numId w:val="18"/>
      </w:numPr>
      <w:spacing w:before="60"/>
    </w:pPr>
  </w:style>
  <w:style w:type="paragraph" w:customStyle="1" w:styleId="BodyTextIndent4">
    <w:name w:val="Body Text Indent 4"/>
    <w:basedOn w:val="ListNumber3"/>
    <w:qFormat/>
    <w:rsid w:val="00430096"/>
    <w:pPr>
      <w:numPr>
        <w:numId w:val="0"/>
      </w:numPr>
      <w:ind w:left="720"/>
    </w:pPr>
  </w:style>
  <w:style w:type="paragraph" w:customStyle="1" w:styleId="BulletListIndent3">
    <w:name w:val="Bullet List Indent3"/>
    <w:basedOn w:val="BulletListIndent2"/>
    <w:qFormat/>
    <w:rsid w:val="00797120"/>
    <w:pPr>
      <w:numPr>
        <w:numId w:val="19"/>
      </w:numPr>
      <w:spacing w:after="0"/>
      <w:ind w:left="1800"/>
      <w:contextualSpacing/>
    </w:pPr>
  </w:style>
  <w:style w:type="paragraph" w:customStyle="1" w:styleId="BulletListIndent3last">
    <w:name w:val="Bullet List Indent3 (last)"/>
    <w:basedOn w:val="BulletListIndent3"/>
    <w:qFormat/>
    <w:rsid w:val="00797120"/>
    <w:pPr>
      <w:spacing w:before="0" w:after="120"/>
      <w:contextualSpacing w:val="0"/>
    </w:pPr>
  </w:style>
  <w:style w:type="paragraph" w:customStyle="1" w:styleId="TableBullet2">
    <w:name w:val="TableBullet 2"/>
    <w:basedOn w:val="TableBullet"/>
    <w:qFormat/>
    <w:rsid w:val="00E556A4"/>
    <w:rPr>
      <w:sz w:val="18"/>
    </w:rPr>
  </w:style>
  <w:style w:type="paragraph" w:customStyle="1" w:styleId="BulletListIndentNote0">
    <w:name w:val="Bullet List Indent (Note"/>
    <w:aliases w:val="last)"/>
    <w:basedOn w:val="BulletListIndentNote"/>
    <w:qFormat/>
    <w:rsid w:val="002A452C"/>
    <w:pPr>
      <w:spacing w:after="240"/>
    </w:pPr>
  </w:style>
  <w:style w:type="paragraph" w:styleId="BodyText">
    <w:name w:val="Body Text"/>
    <w:link w:val="BodyTextChar"/>
    <w:locked/>
    <w:rsid w:val="00CC7304"/>
    <w:pPr>
      <w:tabs>
        <w:tab w:val="left" w:pos="720"/>
      </w:tabs>
      <w:spacing w:before="120" w:after="120" w:line="240" w:lineRule="auto"/>
    </w:pPr>
    <w:rPr>
      <w:color w:val="000000" w:themeColor="text1"/>
      <w:szCs w:val="20"/>
    </w:rPr>
  </w:style>
  <w:style w:type="character" w:customStyle="1" w:styleId="BodyTextChar">
    <w:name w:val="Body Text Char"/>
    <w:link w:val="BodyText"/>
    <w:rsid w:val="00CC7304"/>
    <w:rPr>
      <w:color w:val="000000" w:themeColor="text1"/>
      <w:szCs w:val="20"/>
    </w:rPr>
  </w:style>
  <w:style w:type="paragraph" w:customStyle="1" w:styleId="Appendix1">
    <w:name w:val="Appendix 1"/>
    <w:basedOn w:val="Heading1"/>
    <w:next w:val="BodyText"/>
    <w:rsid w:val="00CC7304"/>
    <w:pPr>
      <w:numPr>
        <w:numId w:val="33"/>
      </w:numPr>
      <w:tabs>
        <w:tab w:val="left" w:pos="720"/>
      </w:tabs>
      <w:ind w:left="576" w:hanging="576"/>
    </w:pPr>
    <w:rPr>
      <w:szCs w:val="24"/>
    </w:rPr>
  </w:style>
  <w:style w:type="paragraph" w:customStyle="1" w:styleId="Appendix2">
    <w:name w:val="Appendix 2"/>
    <w:basedOn w:val="Appendix1"/>
    <w:next w:val="BodyText"/>
    <w:rsid w:val="00CC7304"/>
    <w:pPr>
      <w:pageBreakBefore w:val="0"/>
      <w:numPr>
        <w:ilvl w:val="1"/>
      </w:numPr>
      <w:tabs>
        <w:tab w:val="clear" w:pos="720"/>
        <w:tab w:val="clear" w:pos="1152"/>
        <w:tab w:val="left" w:pos="907"/>
      </w:tabs>
      <w:spacing w:before="120"/>
      <w:ind w:left="907" w:hanging="907"/>
    </w:pPr>
    <w:rPr>
      <w:sz w:val="32"/>
    </w:rPr>
  </w:style>
  <w:style w:type="paragraph" w:customStyle="1" w:styleId="BodyTextBullet1">
    <w:name w:val="Body Text Bullet 1"/>
    <w:rsid w:val="00CC7304"/>
    <w:pPr>
      <w:numPr>
        <w:numId w:val="34"/>
      </w:numPr>
      <w:spacing w:before="60" w:after="60" w:line="240" w:lineRule="auto"/>
    </w:pPr>
    <w:rPr>
      <w:color w:val="000000" w:themeColor="text1"/>
      <w:szCs w:val="20"/>
    </w:rPr>
  </w:style>
  <w:style w:type="paragraph" w:customStyle="1" w:styleId="BodyTextBullet2">
    <w:name w:val="Body Text Bullet 2"/>
    <w:rsid w:val="00CC7304"/>
    <w:pPr>
      <w:numPr>
        <w:numId w:val="35"/>
      </w:numPr>
      <w:spacing w:before="60" w:after="60" w:line="240" w:lineRule="auto"/>
    </w:pPr>
    <w:rPr>
      <w:color w:val="000000" w:themeColor="text1"/>
      <w:szCs w:val="20"/>
    </w:rPr>
  </w:style>
  <w:style w:type="paragraph" w:customStyle="1" w:styleId="BodyTextLettered1">
    <w:name w:val="Body Text Lettered 1"/>
    <w:rsid w:val="00CC7304"/>
    <w:pPr>
      <w:numPr>
        <w:numId w:val="36"/>
      </w:numPr>
      <w:spacing w:before="60" w:after="60" w:line="240" w:lineRule="auto"/>
    </w:pPr>
    <w:rPr>
      <w:color w:val="000000" w:themeColor="text1"/>
      <w:szCs w:val="20"/>
    </w:rPr>
  </w:style>
  <w:style w:type="paragraph" w:customStyle="1" w:styleId="BodyTextLettered2">
    <w:name w:val="Body Text Lettered 2"/>
    <w:rsid w:val="00CC7304"/>
    <w:pPr>
      <w:numPr>
        <w:numId w:val="37"/>
      </w:numPr>
      <w:spacing w:before="60" w:after="60" w:line="240" w:lineRule="auto"/>
    </w:pPr>
    <w:rPr>
      <w:color w:val="000000" w:themeColor="text1"/>
      <w:szCs w:val="20"/>
    </w:rPr>
  </w:style>
  <w:style w:type="paragraph" w:customStyle="1" w:styleId="BodyTextNumbered1">
    <w:name w:val="Body Text Numbered 1"/>
    <w:rsid w:val="00CC7304"/>
    <w:pPr>
      <w:numPr>
        <w:numId w:val="38"/>
      </w:numPr>
      <w:spacing w:before="60" w:after="60" w:line="240" w:lineRule="auto"/>
    </w:pPr>
    <w:rPr>
      <w:color w:val="000000" w:themeColor="text1"/>
      <w:szCs w:val="20"/>
    </w:rPr>
  </w:style>
  <w:style w:type="paragraph" w:customStyle="1" w:styleId="BodyTextNumbered2">
    <w:name w:val="Body Text Numbered 2"/>
    <w:rsid w:val="00CC7304"/>
    <w:pPr>
      <w:numPr>
        <w:numId w:val="39"/>
      </w:numPr>
      <w:spacing w:before="60" w:after="60" w:line="240" w:lineRule="auto"/>
    </w:pPr>
    <w:rPr>
      <w:color w:val="000000" w:themeColor="text1"/>
      <w:sz w:val="22"/>
      <w:szCs w:val="20"/>
    </w:rPr>
  </w:style>
  <w:style w:type="paragraph" w:customStyle="1" w:styleId="BulletInstructions">
    <w:name w:val="Bullet Instructions"/>
    <w:basedOn w:val="Normal"/>
    <w:rsid w:val="00CC7304"/>
    <w:pPr>
      <w:numPr>
        <w:numId w:val="40"/>
      </w:numPr>
      <w:spacing w:before="60" w:after="60"/>
    </w:pPr>
    <w:rPr>
      <w:i/>
      <w:color w:val="0000FF"/>
    </w:rPr>
  </w:style>
  <w:style w:type="paragraph" w:customStyle="1" w:styleId="InstructionalText1">
    <w:name w:val="Instructional Text 1"/>
    <w:next w:val="BodyText"/>
    <w:link w:val="InstructionalText1Char"/>
    <w:rsid w:val="00CC7304"/>
    <w:pPr>
      <w:keepLines/>
      <w:tabs>
        <w:tab w:val="left" w:pos="720"/>
      </w:tabs>
      <w:autoSpaceDE w:val="0"/>
      <w:autoSpaceDN w:val="0"/>
      <w:adjustRightInd w:val="0"/>
      <w:spacing w:before="120" w:after="120" w:line="240" w:lineRule="atLeast"/>
    </w:pPr>
    <w:rPr>
      <w:i/>
      <w:iCs/>
      <w:color w:val="0000FF"/>
      <w:szCs w:val="20"/>
    </w:rPr>
  </w:style>
  <w:style w:type="character" w:customStyle="1" w:styleId="InstructionalText1Char">
    <w:name w:val="Instructional Text 1 Char"/>
    <w:link w:val="InstructionalText1"/>
    <w:rsid w:val="00CC7304"/>
    <w:rPr>
      <w:i/>
      <w:iCs/>
      <w:color w:val="0000FF"/>
      <w:szCs w:val="20"/>
    </w:rPr>
  </w:style>
  <w:style w:type="paragraph" w:customStyle="1" w:styleId="CoverTitleInstructions">
    <w:name w:val="Cover Title Instructions"/>
    <w:basedOn w:val="InstructionalText1"/>
    <w:next w:val="Title"/>
    <w:rsid w:val="00CC7304"/>
    <w:pPr>
      <w:jc w:val="center"/>
    </w:pPr>
    <w:rPr>
      <w:szCs w:val="28"/>
    </w:rPr>
  </w:style>
  <w:style w:type="paragraph" w:styleId="Title">
    <w:name w:val="Title"/>
    <w:next w:val="BodyText"/>
    <w:link w:val="TitleChar"/>
    <w:qFormat/>
    <w:rsid w:val="00CC7304"/>
    <w:pPr>
      <w:autoSpaceDE w:val="0"/>
      <w:autoSpaceDN w:val="0"/>
      <w:adjustRightInd w:val="0"/>
      <w:spacing w:line="240" w:lineRule="auto"/>
      <w:jc w:val="center"/>
    </w:pPr>
    <w:rPr>
      <w:rFonts w:ascii="Arial" w:hAnsi="Arial" w:cs="Arial"/>
      <w:b/>
      <w:bCs/>
      <w:color w:val="000000" w:themeColor="text1"/>
      <w:sz w:val="36"/>
      <w:szCs w:val="32"/>
    </w:rPr>
  </w:style>
  <w:style w:type="character" w:customStyle="1" w:styleId="TitleChar">
    <w:name w:val="Title Char"/>
    <w:basedOn w:val="DefaultParagraphFont"/>
    <w:link w:val="Title"/>
    <w:rsid w:val="00CC7304"/>
    <w:rPr>
      <w:rFonts w:ascii="Arial" w:hAnsi="Arial" w:cs="Arial"/>
      <w:b/>
      <w:bCs/>
      <w:color w:val="000000" w:themeColor="text1"/>
      <w:sz w:val="36"/>
      <w:szCs w:val="32"/>
    </w:rPr>
  </w:style>
  <w:style w:type="paragraph" w:customStyle="1" w:styleId="CrossReference">
    <w:name w:val="CrossReference"/>
    <w:basedOn w:val="Normal"/>
    <w:rsid w:val="00CC7304"/>
    <w:pPr>
      <w:keepNext/>
      <w:keepLines/>
      <w:autoSpaceDE w:val="0"/>
      <w:autoSpaceDN w:val="0"/>
      <w:adjustRightInd w:val="0"/>
      <w:spacing w:before="60" w:after="60"/>
    </w:pPr>
    <w:rPr>
      <w:iCs/>
      <w:color w:val="0000FF"/>
      <w:sz w:val="20"/>
      <w:szCs w:val="22"/>
      <w:u w:val="single"/>
    </w:rPr>
  </w:style>
  <w:style w:type="numbering" w:customStyle="1" w:styleId="Headings">
    <w:name w:val="Headings"/>
    <w:uiPriority w:val="99"/>
    <w:rsid w:val="00CC7304"/>
    <w:pPr>
      <w:numPr>
        <w:numId w:val="41"/>
      </w:numPr>
    </w:pPr>
  </w:style>
  <w:style w:type="paragraph" w:customStyle="1" w:styleId="InstructionalBullet1">
    <w:name w:val="Instructional Bullet 1"/>
    <w:rsid w:val="00CC7304"/>
    <w:pPr>
      <w:numPr>
        <w:numId w:val="42"/>
      </w:numPr>
      <w:spacing w:before="60" w:after="60" w:line="240" w:lineRule="auto"/>
    </w:pPr>
    <w:rPr>
      <w:i/>
      <w:color w:val="0000FF"/>
    </w:rPr>
  </w:style>
  <w:style w:type="paragraph" w:customStyle="1" w:styleId="InstructionalBullet2">
    <w:name w:val="Instructional Bullet 2"/>
    <w:basedOn w:val="InstructionalBullet1"/>
    <w:rsid w:val="00CC7304"/>
    <w:pPr>
      <w:numPr>
        <w:numId w:val="0"/>
      </w:numPr>
    </w:pPr>
  </w:style>
  <w:style w:type="paragraph" w:customStyle="1" w:styleId="InstructionalFooter">
    <w:name w:val="Instructional Footer"/>
    <w:basedOn w:val="Footer"/>
    <w:next w:val="Footer"/>
    <w:qFormat/>
    <w:rsid w:val="00CC7304"/>
    <w:pPr>
      <w:jc w:val="center"/>
    </w:pPr>
    <w:rPr>
      <w:i/>
      <w:color w:val="0000FF"/>
    </w:rPr>
  </w:style>
  <w:style w:type="paragraph" w:customStyle="1" w:styleId="InstructionalNote">
    <w:name w:val="Instructional Note"/>
    <w:rsid w:val="00CC7304"/>
    <w:pPr>
      <w:numPr>
        <w:numId w:val="43"/>
      </w:numPr>
      <w:autoSpaceDE w:val="0"/>
      <w:autoSpaceDN w:val="0"/>
      <w:adjustRightInd w:val="0"/>
      <w:spacing w:before="60" w:after="60" w:line="240" w:lineRule="auto"/>
    </w:pPr>
    <w:rPr>
      <w:i/>
      <w:iCs/>
      <w:color w:val="0000FF"/>
      <w:sz w:val="22"/>
      <w:szCs w:val="22"/>
    </w:rPr>
  </w:style>
  <w:style w:type="paragraph" w:customStyle="1" w:styleId="InstructionalTable">
    <w:name w:val="Instructional Table"/>
    <w:next w:val="Normal"/>
    <w:rsid w:val="00CC7304"/>
    <w:pPr>
      <w:spacing w:after="0" w:line="240" w:lineRule="auto"/>
    </w:pPr>
    <w:rPr>
      <w:i/>
      <w:color w:val="0000FF"/>
      <w:sz w:val="22"/>
    </w:rPr>
  </w:style>
  <w:style w:type="paragraph" w:customStyle="1" w:styleId="InstructionalText2">
    <w:name w:val="Instructional Text 2"/>
    <w:basedOn w:val="InstructionalText1"/>
    <w:next w:val="BodyText"/>
    <w:link w:val="InstructionalText2Char"/>
    <w:rsid w:val="00CC7304"/>
    <w:pPr>
      <w:ind w:left="720"/>
    </w:pPr>
  </w:style>
  <w:style w:type="character" w:customStyle="1" w:styleId="InstructionalText2Char">
    <w:name w:val="Instructional Text 2 Char"/>
    <w:basedOn w:val="InstructionalText1Char"/>
    <w:link w:val="InstructionalText2"/>
    <w:rsid w:val="00CC7304"/>
    <w:rPr>
      <w:i/>
      <w:iCs/>
      <w:color w:val="0000FF"/>
      <w:szCs w:val="20"/>
    </w:rPr>
  </w:style>
  <w:style w:type="character" w:customStyle="1" w:styleId="InstructionalTextBold">
    <w:name w:val="Instructional Text Bold"/>
    <w:rsid w:val="00CC7304"/>
    <w:rPr>
      <w:b/>
      <w:bCs/>
      <w:color w:val="0000FF"/>
    </w:rPr>
  </w:style>
  <w:style w:type="paragraph" w:customStyle="1" w:styleId="InstructionalTextMainTitle">
    <w:name w:val="Instructional Text Main Title"/>
    <w:basedOn w:val="InstructionalText1"/>
    <w:next w:val="Title"/>
    <w:qFormat/>
    <w:rsid w:val="00CC7304"/>
    <w:pPr>
      <w:jc w:val="center"/>
    </w:pPr>
    <w:rPr>
      <w:szCs w:val="22"/>
    </w:rPr>
  </w:style>
  <w:style w:type="paragraph" w:customStyle="1" w:styleId="InstructionalTextTitle2">
    <w:name w:val="Instructional Text Title 2"/>
    <w:basedOn w:val="InstructionalText1"/>
    <w:next w:val="Title2"/>
    <w:qFormat/>
    <w:rsid w:val="00CC7304"/>
    <w:pPr>
      <w:jc w:val="center"/>
    </w:pPr>
    <w:rPr>
      <w:i w:val="0"/>
      <w:szCs w:val="22"/>
    </w:rPr>
  </w:style>
  <w:style w:type="character" w:styleId="LineNumber">
    <w:name w:val="line number"/>
    <w:basedOn w:val="DefaultParagraphFont"/>
    <w:locked/>
    <w:rsid w:val="00CC7304"/>
  </w:style>
  <w:style w:type="paragraph" w:customStyle="1" w:styleId="TableHeading">
    <w:name w:val="Table Heading"/>
    <w:rsid w:val="00CC7304"/>
    <w:pPr>
      <w:spacing w:before="60" w:after="60" w:line="240" w:lineRule="auto"/>
    </w:pPr>
    <w:rPr>
      <w:rFonts w:ascii="Arial" w:hAnsi="Arial" w:cs="Arial"/>
      <w:b/>
      <w:sz w:val="22"/>
      <w:szCs w:val="22"/>
    </w:rPr>
  </w:style>
  <w:style w:type="paragraph" w:customStyle="1" w:styleId="TemplateInstructions">
    <w:name w:val="Template Instructions"/>
    <w:next w:val="BodyText"/>
    <w:link w:val="TemplateInstructionsChar"/>
    <w:rsid w:val="00CC7304"/>
    <w:pPr>
      <w:keepNext/>
      <w:keepLines/>
      <w:spacing w:before="40" w:after="0" w:line="240" w:lineRule="auto"/>
    </w:pPr>
    <w:rPr>
      <w:i/>
      <w:iCs/>
      <w:color w:val="0000FF"/>
      <w:sz w:val="22"/>
      <w:szCs w:val="22"/>
    </w:rPr>
  </w:style>
  <w:style w:type="character" w:customStyle="1" w:styleId="TemplateInstructionsChar">
    <w:name w:val="Template Instructions Char"/>
    <w:link w:val="TemplateInstructions"/>
    <w:rsid w:val="00CC7304"/>
    <w:rPr>
      <w:i/>
      <w:iCs/>
      <w:color w:val="0000FF"/>
      <w:sz w:val="22"/>
      <w:szCs w:val="22"/>
    </w:rPr>
  </w:style>
  <w:style w:type="character" w:customStyle="1" w:styleId="TextBold">
    <w:name w:val="Text Bold"/>
    <w:rsid w:val="00CC7304"/>
    <w:rPr>
      <w:b/>
    </w:rPr>
  </w:style>
  <w:style w:type="character" w:customStyle="1" w:styleId="TextBoldItalics">
    <w:name w:val="Text Bold Italics"/>
    <w:rsid w:val="00CC7304"/>
    <w:rPr>
      <w:b/>
      <w:i/>
    </w:rPr>
  </w:style>
  <w:style w:type="character" w:customStyle="1" w:styleId="TextItalics">
    <w:name w:val="Text Italics"/>
    <w:rsid w:val="00CC7304"/>
    <w:rPr>
      <w:i/>
    </w:rPr>
  </w:style>
  <w:style w:type="paragraph" w:customStyle="1" w:styleId="Title2">
    <w:name w:val="Title 2"/>
    <w:next w:val="BodyText"/>
    <w:rsid w:val="00CC7304"/>
    <w:pPr>
      <w:spacing w:line="240" w:lineRule="auto"/>
      <w:jc w:val="center"/>
    </w:pPr>
    <w:rPr>
      <w:rFonts w:ascii="Arial" w:hAnsi="Arial" w:cs="Arial"/>
      <w:b/>
      <w:bCs/>
      <w:color w:val="000000" w:themeColor="text1"/>
      <w:sz w:val="28"/>
      <w:szCs w:val="32"/>
    </w:rPr>
  </w:style>
  <w:style w:type="paragraph" w:customStyle="1" w:styleId="InstructionalFooterLandscape">
    <w:name w:val="Instructional Footer Landscape"/>
    <w:basedOn w:val="InstructionalFooter"/>
    <w:next w:val="Footer"/>
    <w:qFormat/>
    <w:rsid w:val="00CC7304"/>
    <w:pPr>
      <w:tabs>
        <w:tab w:val="clear" w:pos="4680"/>
        <w:tab w:val="clear" w:pos="9360"/>
        <w:tab w:val="center" w:pos="6480"/>
        <w:tab w:val="right" w:pos="12960"/>
      </w:tabs>
    </w:pPr>
  </w:style>
  <w:style w:type="paragraph" w:customStyle="1" w:styleId="rcdicmean">
    <w:name w:val="rcdicmean"/>
    <w:basedOn w:val="Normal"/>
    <w:rsid w:val="004E591B"/>
    <w:pPr>
      <w:spacing w:before="100" w:beforeAutospacing="1" w:after="100" w:afterAutospacing="1"/>
    </w:pPr>
    <w:rPr>
      <w:color w:val="auto"/>
    </w:rPr>
  </w:style>
  <w:style w:type="paragraph" w:customStyle="1" w:styleId="paragraph">
    <w:name w:val="paragraph"/>
    <w:basedOn w:val="Normal"/>
    <w:rsid w:val="0069607B"/>
    <w:pPr>
      <w:spacing w:before="100" w:beforeAutospacing="1" w:after="100" w:afterAutospacing="1"/>
    </w:pPr>
    <w:rPr>
      <w:color w:val="auto"/>
    </w:rPr>
  </w:style>
  <w:style w:type="character" w:customStyle="1" w:styleId="normaltextrun">
    <w:name w:val="normaltextrun"/>
    <w:basedOn w:val="DefaultParagraphFont"/>
    <w:rsid w:val="0069607B"/>
  </w:style>
  <w:style w:type="character" w:customStyle="1" w:styleId="eop">
    <w:name w:val="eop"/>
    <w:basedOn w:val="DefaultParagraphFont"/>
    <w:rsid w:val="00696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7769">
      <w:bodyDiv w:val="1"/>
      <w:marLeft w:val="0"/>
      <w:marRight w:val="0"/>
      <w:marTop w:val="0"/>
      <w:marBottom w:val="0"/>
      <w:divBdr>
        <w:top w:val="none" w:sz="0" w:space="0" w:color="auto"/>
        <w:left w:val="none" w:sz="0" w:space="0" w:color="auto"/>
        <w:bottom w:val="none" w:sz="0" w:space="0" w:color="auto"/>
        <w:right w:val="none" w:sz="0" w:space="0" w:color="auto"/>
      </w:divBdr>
      <w:divsChild>
        <w:div w:id="1627665558">
          <w:marLeft w:val="893"/>
          <w:marRight w:val="0"/>
          <w:marTop w:val="0"/>
          <w:marBottom w:val="0"/>
          <w:divBdr>
            <w:top w:val="none" w:sz="0" w:space="0" w:color="auto"/>
            <w:left w:val="none" w:sz="0" w:space="0" w:color="auto"/>
            <w:bottom w:val="none" w:sz="0" w:space="0" w:color="auto"/>
            <w:right w:val="none" w:sz="0" w:space="0" w:color="auto"/>
          </w:divBdr>
        </w:div>
      </w:divsChild>
    </w:div>
    <w:div w:id="43675763">
      <w:bodyDiv w:val="1"/>
      <w:marLeft w:val="0"/>
      <w:marRight w:val="0"/>
      <w:marTop w:val="0"/>
      <w:marBottom w:val="0"/>
      <w:divBdr>
        <w:top w:val="none" w:sz="0" w:space="0" w:color="auto"/>
        <w:left w:val="none" w:sz="0" w:space="0" w:color="auto"/>
        <w:bottom w:val="none" w:sz="0" w:space="0" w:color="auto"/>
        <w:right w:val="none" w:sz="0" w:space="0" w:color="auto"/>
      </w:divBdr>
    </w:div>
    <w:div w:id="81729612">
      <w:bodyDiv w:val="1"/>
      <w:marLeft w:val="0"/>
      <w:marRight w:val="0"/>
      <w:marTop w:val="0"/>
      <w:marBottom w:val="0"/>
      <w:divBdr>
        <w:top w:val="none" w:sz="0" w:space="0" w:color="auto"/>
        <w:left w:val="none" w:sz="0" w:space="0" w:color="auto"/>
        <w:bottom w:val="none" w:sz="0" w:space="0" w:color="auto"/>
        <w:right w:val="none" w:sz="0" w:space="0" w:color="auto"/>
      </w:divBdr>
    </w:div>
    <w:div w:id="87964244">
      <w:bodyDiv w:val="1"/>
      <w:marLeft w:val="0"/>
      <w:marRight w:val="0"/>
      <w:marTop w:val="0"/>
      <w:marBottom w:val="0"/>
      <w:divBdr>
        <w:top w:val="none" w:sz="0" w:space="0" w:color="auto"/>
        <w:left w:val="none" w:sz="0" w:space="0" w:color="auto"/>
        <w:bottom w:val="none" w:sz="0" w:space="0" w:color="auto"/>
        <w:right w:val="none" w:sz="0" w:space="0" w:color="auto"/>
      </w:divBdr>
    </w:div>
    <w:div w:id="125465040">
      <w:bodyDiv w:val="1"/>
      <w:marLeft w:val="0"/>
      <w:marRight w:val="0"/>
      <w:marTop w:val="0"/>
      <w:marBottom w:val="0"/>
      <w:divBdr>
        <w:top w:val="none" w:sz="0" w:space="0" w:color="auto"/>
        <w:left w:val="none" w:sz="0" w:space="0" w:color="auto"/>
        <w:bottom w:val="none" w:sz="0" w:space="0" w:color="auto"/>
        <w:right w:val="none" w:sz="0" w:space="0" w:color="auto"/>
      </w:divBdr>
    </w:div>
    <w:div w:id="135999640">
      <w:bodyDiv w:val="1"/>
      <w:marLeft w:val="0"/>
      <w:marRight w:val="0"/>
      <w:marTop w:val="0"/>
      <w:marBottom w:val="0"/>
      <w:divBdr>
        <w:top w:val="none" w:sz="0" w:space="0" w:color="auto"/>
        <w:left w:val="none" w:sz="0" w:space="0" w:color="auto"/>
        <w:bottom w:val="none" w:sz="0" w:space="0" w:color="auto"/>
        <w:right w:val="none" w:sz="0" w:space="0" w:color="auto"/>
      </w:divBdr>
    </w:div>
    <w:div w:id="151407297">
      <w:bodyDiv w:val="1"/>
      <w:marLeft w:val="0"/>
      <w:marRight w:val="0"/>
      <w:marTop w:val="0"/>
      <w:marBottom w:val="0"/>
      <w:divBdr>
        <w:top w:val="none" w:sz="0" w:space="0" w:color="auto"/>
        <w:left w:val="none" w:sz="0" w:space="0" w:color="auto"/>
        <w:bottom w:val="none" w:sz="0" w:space="0" w:color="auto"/>
        <w:right w:val="none" w:sz="0" w:space="0" w:color="auto"/>
      </w:divBdr>
    </w:div>
    <w:div w:id="208108782">
      <w:bodyDiv w:val="1"/>
      <w:marLeft w:val="0"/>
      <w:marRight w:val="0"/>
      <w:marTop w:val="0"/>
      <w:marBottom w:val="0"/>
      <w:divBdr>
        <w:top w:val="none" w:sz="0" w:space="0" w:color="auto"/>
        <w:left w:val="none" w:sz="0" w:space="0" w:color="auto"/>
        <w:bottom w:val="none" w:sz="0" w:space="0" w:color="auto"/>
        <w:right w:val="none" w:sz="0" w:space="0" w:color="auto"/>
      </w:divBdr>
    </w:div>
    <w:div w:id="213153598">
      <w:bodyDiv w:val="1"/>
      <w:marLeft w:val="0"/>
      <w:marRight w:val="0"/>
      <w:marTop w:val="0"/>
      <w:marBottom w:val="0"/>
      <w:divBdr>
        <w:top w:val="none" w:sz="0" w:space="0" w:color="auto"/>
        <w:left w:val="none" w:sz="0" w:space="0" w:color="auto"/>
        <w:bottom w:val="none" w:sz="0" w:space="0" w:color="auto"/>
        <w:right w:val="none" w:sz="0" w:space="0" w:color="auto"/>
      </w:divBdr>
    </w:div>
    <w:div w:id="227616852">
      <w:marLeft w:val="0"/>
      <w:marRight w:val="0"/>
      <w:marTop w:val="0"/>
      <w:marBottom w:val="0"/>
      <w:divBdr>
        <w:top w:val="none" w:sz="0" w:space="0" w:color="auto"/>
        <w:left w:val="none" w:sz="0" w:space="0" w:color="auto"/>
        <w:bottom w:val="none" w:sz="0" w:space="0" w:color="auto"/>
        <w:right w:val="none" w:sz="0" w:space="0" w:color="auto"/>
      </w:divBdr>
    </w:div>
    <w:div w:id="227616853">
      <w:marLeft w:val="0"/>
      <w:marRight w:val="0"/>
      <w:marTop w:val="0"/>
      <w:marBottom w:val="0"/>
      <w:divBdr>
        <w:top w:val="none" w:sz="0" w:space="0" w:color="auto"/>
        <w:left w:val="none" w:sz="0" w:space="0" w:color="auto"/>
        <w:bottom w:val="none" w:sz="0" w:space="0" w:color="auto"/>
        <w:right w:val="none" w:sz="0" w:space="0" w:color="auto"/>
      </w:divBdr>
    </w:div>
    <w:div w:id="227616855">
      <w:marLeft w:val="0"/>
      <w:marRight w:val="0"/>
      <w:marTop w:val="0"/>
      <w:marBottom w:val="0"/>
      <w:divBdr>
        <w:top w:val="none" w:sz="0" w:space="0" w:color="auto"/>
        <w:left w:val="none" w:sz="0" w:space="0" w:color="auto"/>
        <w:bottom w:val="none" w:sz="0" w:space="0" w:color="auto"/>
        <w:right w:val="none" w:sz="0" w:space="0" w:color="auto"/>
      </w:divBdr>
    </w:div>
    <w:div w:id="227616858">
      <w:marLeft w:val="0"/>
      <w:marRight w:val="0"/>
      <w:marTop w:val="0"/>
      <w:marBottom w:val="0"/>
      <w:divBdr>
        <w:top w:val="none" w:sz="0" w:space="0" w:color="auto"/>
        <w:left w:val="none" w:sz="0" w:space="0" w:color="auto"/>
        <w:bottom w:val="none" w:sz="0" w:space="0" w:color="auto"/>
        <w:right w:val="none" w:sz="0" w:space="0" w:color="auto"/>
      </w:divBdr>
    </w:div>
    <w:div w:id="227616861">
      <w:marLeft w:val="0"/>
      <w:marRight w:val="0"/>
      <w:marTop w:val="0"/>
      <w:marBottom w:val="0"/>
      <w:divBdr>
        <w:top w:val="none" w:sz="0" w:space="0" w:color="auto"/>
        <w:left w:val="none" w:sz="0" w:space="0" w:color="auto"/>
        <w:bottom w:val="none" w:sz="0" w:space="0" w:color="auto"/>
        <w:right w:val="none" w:sz="0" w:space="0" w:color="auto"/>
      </w:divBdr>
    </w:div>
    <w:div w:id="227616862">
      <w:marLeft w:val="0"/>
      <w:marRight w:val="0"/>
      <w:marTop w:val="0"/>
      <w:marBottom w:val="0"/>
      <w:divBdr>
        <w:top w:val="none" w:sz="0" w:space="0" w:color="auto"/>
        <w:left w:val="none" w:sz="0" w:space="0" w:color="auto"/>
        <w:bottom w:val="none" w:sz="0" w:space="0" w:color="auto"/>
        <w:right w:val="none" w:sz="0" w:space="0" w:color="auto"/>
      </w:divBdr>
    </w:div>
    <w:div w:id="227616864">
      <w:marLeft w:val="0"/>
      <w:marRight w:val="0"/>
      <w:marTop w:val="0"/>
      <w:marBottom w:val="0"/>
      <w:divBdr>
        <w:top w:val="none" w:sz="0" w:space="0" w:color="auto"/>
        <w:left w:val="none" w:sz="0" w:space="0" w:color="auto"/>
        <w:bottom w:val="none" w:sz="0" w:space="0" w:color="auto"/>
        <w:right w:val="none" w:sz="0" w:space="0" w:color="auto"/>
      </w:divBdr>
    </w:div>
    <w:div w:id="227616868">
      <w:marLeft w:val="0"/>
      <w:marRight w:val="0"/>
      <w:marTop w:val="0"/>
      <w:marBottom w:val="0"/>
      <w:divBdr>
        <w:top w:val="none" w:sz="0" w:space="0" w:color="auto"/>
        <w:left w:val="none" w:sz="0" w:space="0" w:color="auto"/>
        <w:bottom w:val="none" w:sz="0" w:space="0" w:color="auto"/>
        <w:right w:val="none" w:sz="0" w:space="0" w:color="auto"/>
      </w:divBdr>
    </w:div>
    <w:div w:id="227616869">
      <w:marLeft w:val="0"/>
      <w:marRight w:val="0"/>
      <w:marTop w:val="0"/>
      <w:marBottom w:val="0"/>
      <w:divBdr>
        <w:top w:val="none" w:sz="0" w:space="0" w:color="auto"/>
        <w:left w:val="none" w:sz="0" w:space="0" w:color="auto"/>
        <w:bottom w:val="none" w:sz="0" w:space="0" w:color="auto"/>
        <w:right w:val="none" w:sz="0" w:space="0" w:color="auto"/>
      </w:divBdr>
    </w:div>
    <w:div w:id="227616870">
      <w:marLeft w:val="0"/>
      <w:marRight w:val="0"/>
      <w:marTop w:val="0"/>
      <w:marBottom w:val="0"/>
      <w:divBdr>
        <w:top w:val="none" w:sz="0" w:space="0" w:color="auto"/>
        <w:left w:val="none" w:sz="0" w:space="0" w:color="auto"/>
        <w:bottom w:val="none" w:sz="0" w:space="0" w:color="auto"/>
        <w:right w:val="none" w:sz="0" w:space="0" w:color="auto"/>
      </w:divBdr>
    </w:div>
    <w:div w:id="227616871">
      <w:marLeft w:val="0"/>
      <w:marRight w:val="0"/>
      <w:marTop w:val="0"/>
      <w:marBottom w:val="0"/>
      <w:divBdr>
        <w:top w:val="none" w:sz="0" w:space="0" w:color="auto"/>
        <w:left w:val="none" w:sz="0" w:space="0" w:color="auto"/>
        <w:bottom w:val="none" w:sz="0" w:space="0" w:color="auto"/>
        <w:right w:val="none" w:sz="0" w:space="0" w:color="auto"/>
      </w:divBdr>
    </w:div>
    <w:div w:id="227616878">
      <w:marLeft w:val="0"/>
      <w:marRight w:val="0"/>
      <w:marTop w:val="0"/>
      <w:marBottom w:val="0"/>
      <w:divBdr>
        <w:top w:val="none" w:sz="0" w:space="0" w:color="auto"/>
        <w:left w:val="none" w:sz="0" w:space="0" w:color="auto"/>
        <w:bottom w:val="none" w:sz="0" w:space="0" w:color="auto"/>
        <w:right w:val="none" w:sz="0" w:space="0" w:color="auto"/>
      </w:divBdr>
    </w:div>
    <w:div w:id="227616879">
      <w:marLeft w:val="0"/>
      <w:marRight w:val="0"/>
      <w:marTop w:val="0"/>
      <w:marBottom w:val="0"/>
      <w:divBdr>
        <w:top w:val="none" w:sz="0" w:space="0" w:color="auto"/>
        <w:left w:val="none" w:sz="0" w:space="0" w:color="auto"/>
        <w:bottom w:val="none" w:sz="0" w:space="0" w:color="auto"/>
        <w:right w:val="none" w:sz="0" w:space="0" w:color="auto"/>
      </w:divBdr>
    </w:div>
    <w:div w:id="227616881">
      <w:marLeft w:val="0"/>
      <w:marRight w:val="0"/>
      <w:marTop w:val="0"/>
      <w:marBottom w:val="0"/>
      <w:divBdr>
        <w:top w:val="none" w:sz="0" w:space="0" w:color="auto"/>
        <w:left w:val="none" w:sz="0" w:space="0" w:color="auto"/>
        <w:bottom w:val="none" w:sz="0" w:space="0" w:color="auto"/>
        <w:right w:val="none" w:sz="0" w:space="0" w:color="auto"/>
      </w:divBdr>
      <w:divsChild>
        <w:div w:id="227616859">
          <w:marLeft w:val="0"/>
          <w:marRight w:val="0"/>
          <w:marTop w:val="0"/>
          <w:marBottom w:val="0"/>
          <w:divBdr>
            <w:top w:val="none" w:sz="0" w:space="0" w:color="auto"/>
            <w:left w:val="none" w:sz="0" w:space="0" w:color="auto"/>
            <w:bottom w:val="none" w:sz="0" w:space="0" w:color="auto"/>
            <w:right w:val="none" w:sz="0" w:space="0" w:color="auto"/>
          </w:divBdr>
          <w:divsChild>
            <w:div w:id="227616856">
              <w:marLeft w:val="0"/>
              <w:marRight w:val="0"/>
              <w:marTop w:val="0"/>
              <w:marBottom w:val="0"/>
              <w:divBdr>
                <w:top w:val="none" w:sz="0" w:space="0" w:color="auto"/>
                <w:left w:val="none" w:sz="0" w:space="0" w:color="auto"/>
                <w:bottom w:val="none" w:sz="0" w:space="0" w:color="auto"/>
                <w:right w:val="none" w:sz="0" w:space="0" w:color="auto"/>
              </w:divBdr>
            </w:div>
            <w:div w:id="2276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6882">
      <w:marLeft w:val="0"/>
      <w:marRight w:val="0"/>
      <w:marTop w:val="0"/>
      <w:marBottom w:val="0"/>
      <w:divBdr>
        <w:top w:val="none" w:sz="0" w:space="0" w:color="auto"/>
        <w:left w:val="none" w:sz="0" w:space="0" w:color="auto"/>
        <w:bottom w:val="none" w:sz="0" w:space="0" w:color="auto"/>
        <w:right w:val="none" w:sz="0" w:space="0" w:color="auto"/>
      </w:divBdr>
    </w:div>
    <w:div w:id="227616883">
      <w:marLeft w:val="0"/>
      <w:marRight w:val="0"/>
      <w:marTop w:val="0"/>
      <w:marBottom w:val="0"/>
      <w:divBdr>
        <w:top w:val="none" w:sz="0" w:space="0" w:color="auto"/>
        <w:left w:val="none" w:sz="0" w:space="0" w:color="auto"/>
        <w:bottom w:val="none" w:sz="0" w:space="0" w:color="auto"/>
        <w:right w:val="none" w:sz="0" w:space="0" w:color="auto"/>
      </w:divBdr>
    </w:div>
    <w:div w:id="227616884">
      <w:marLeft w:val="0"/>
      <w:marRight w:val="0"/>
      <w:marTop w:val="0"/>
      <w:marBottom w:val="0"/>
      <w:divBdr>
        <w:top w:val="none" w:sz="0" w:space="0" w:color="auto"/>
        <w:left w:val="none" w:sz="0" w:space="0" w:color="auto"/>
        <w:bottom w:val="none" w:sz="0" w:space="0" w:color="auto"/>
        <w:right w:val="none" w:sz="0" w:space="0" w:color="auto"/>
      </w:divBdr>
    </w:div>
    <w:div w:id="227616885">
      <w:marLeft w:val="0"/>
      <w:marRight w:val="0"/>
      <w:marTop w:val="0"/>
      <w:marBottom w:val="0"/>
      <w:divBdr>
        <w:top w:val="none" w:sz="0" w:space="0" w:color="auto"/>
        <w:left w:val="none" w:sz="0" w:space="0" w:color="auto"/>
        <w:bottom w:val="none" w:sz="0" w:space="0" w:color="auto"/>
        <w:right w:val="none" w:sz="0" w:space="0" w:color="auto"/>
      </w:divBdr>
    </w:div>
    <w:div w:id="227616887">
      <w:marLeft w:val="0"/>
      <w:marRight w:val="0"/>
      <w:marTop w:val="0"/>
      <w:marBottom w:val="0"/>
      <w:divBdr>
        <w:top w:val="none" w:sz="0" w:space="0" w:color="auto"/>
        <w:left w:val="none" w:sz="0" w:space="0" w:color="auto"/>
        <w:bottom w:val="none" w:sz="0" w:space="0" w:color="auto"/>
        <w:right w:val="none" w:sz="0" w:space="0" w:color="auto"/>
      </w:divBdr>
      <w:divsChild>
        <w:div w:id="227616874">
          <w:marLeft w:val="0"/>
          <w:marRight w:val="0"/>
          <w:marTop w:val="0"/>
          <w:marBottom w:val="0"/>
          <w:divBdr>
            <w:top w:val="none" w:sz="0" w:space="0" w:color="auto"/>
            <w:left w:val="none" w:sz="0" w:space="0" w:color="auto"/>
            <w:bottom w:val="none" w:sz="0" w:space="0" w:color="auto"/>
            <w:right w:val="none" w:sz="0" w:space="0" w:color="auto"/>
          </w:divBdr>
          <w:divsChild>
            <w:div w:id="227616863">
              <w:marLeft w:val="0"/>
              <w:marRight w:val="0"/>
              <w:marTop w:val="0"/>
              <w:marBottom w:val="0"/>
              <w:divBdr>
                <w:top w:val="none" w:sz="0" w:space="0" w:color="auto"/>
                <w:left w:val="none" w:sz="0" w:space="0" w:color="auto"/>
                <w:bottom w:val="none" w:sz="0" w:space="0" w:color="auto"/>
                <w:right w:val="none" w:sz="0" w:space="0" w:color="auto"/>
              </w:divBdr>
            </w:div>
            <w:div w:id="227616875">
              <w:marLeft w:val="0"/>
              <w:marRight w:val="0"/>
              <w:marTop w:val="0"/>
              <w:marBottom w:val="0"/>
              <w:divBdr>
                <w:top w:val="none" w:sz="0" w:space="0" w:color="auto"/>
                <w:left w:val="none" w:sz="0" w:space="0" w:color="auto"/>
                <w:bottom w:val="none" w:sz="0" w:space="0" w:color="auto"/>
                <w:right w:val="none" w:sz="0" w:space="0" w:color="auto"/>
              </w:divBdr>
            </w:div>
            <w:div w:id="2276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6888">
      <w:marLeft w:val="0"/>
      <w:marRight w:val="0"/>
      <w:marTop w:val="0"/>
      <w:marBottom w:val="0"/>
      <w:divBdr>
        <w:top w:val="none" w:sz="0" w:space="0" w:color="auto"/>
        <w:left w:val="none" w:sz="0" w:space="0" w:color="auto"/>
        <w:bottom w:val="none" w:sz="0" w:space="0" w:color="auto"/>
        <w:right w:val="none" w:sz="0" w:space="0" w:color="auto"/>
      </w:divBdr>
      <w:divsChild>
        <w:div w:id="227616915">
          <w:marLeft w:val="0"/>
          <w:marRight w:val="0"/>
          <w:marTop w:val="0"/>
          <w:marBottom w:val="0"/>
          <w:divBdr>
            <w:top w:val="none" w:sz="0" w:space="0" w:color="auto"/>
            <w:left w:val="none" w:sz="0" w:space="0" w:color="auto"/>
            <w:bottom w:val="none" w:sz="0" w:space="0" w:color="auto"/>
            <w:right w:val="none" w:sz="0" w:space="0" w:color="auto"/>
          </w:divBdr>
        </w:div>
      </w:divsChild>
    </w:div>
    <w:div w:id="227616891">
      <w:marLeft w:val="0"/>
      <w:marRight w:val="0"/>
      <w:marTop w:val="0"/>
      <w:marBottom w:val="0"/>
      <w:divBdr>
        <w:top w:val="none" w:sz="0" w:space="0" w:color="auto"/>
        <w:left w:val="none" w:sz="0" w:space="0" w:color="auto"/>
        <w:bottom w:val="none" w:sz="0" w:space="0" w:color="auto"/>
        <w:right w:val="none" w:sz="0" w:space="0" w:color="auto"/>
      </w:divBdr>
    </w:div>
    <w:div w:id="227616892">
      <w:marLeft w:val="0"/>
      <w:marRight w:val="0"/>
      <w:marTop w:val="0"/>
      <w:marBottom w:val="0"/>
      <w:divBdr>
        <w:top w:val="none" w:sz="0" w:space="0" w:color="auto"/>
        <w:left w:val="none" w:sz="0" w:space="0" w:color="auto"/>
        <w:bottom w:val="none" w:sz="0" w:space="0" w:color="auto"/>
        <w:right w:val="none" w:sz="0" w:space="0" w:color="auto"/>
      </w:divBdr>
      <w:divsChild>
        <w:div w:id="227616900">
          <w:marLeft w:val="0"/>
          <w:marRight w:val="0"/>
          <w:marTop w:val="0"/>
          <w:marBottom w:val="0"/>
          <w:divBdr>
            <w:top w:val="none" w:sz="0" w:space="0" w:color="auto"/>
            <w:left w:val="none" w:sz="0" w:space="0" w:color="auto"/>
            <w:bottom w:val="none" w:sz="0" w:space="0" w:color="auto"/>
            <w:right w:val="none" w:sz="0" w:space="0" w:color="auto"/>
          </w:divBdr>
          <w:divsChild>
            <w:div w:id="227616899">
              <w:marLeft w:val="0"/>
              <w:marRight w:val="0"/>
              <w:marTop w:val="0"/>
              <w:marBottom w:val="0"/>
              <w:divBdr>
                <w:top w:val="none" w:sz="0" w:space="0" w:color="auto"/>
                <w:left w:val="none" w:sz="0" w:space="0" w:color="auto"/>
                <w:bottom w:val="none" w:sz="0" w:space="0" w:color="auto"/>
                <w:right w:val="none" w:sz="0" w:space="0" w:color="auto"/>
              </w:divBdr>
            </w:div>
            <w:div w:id="2276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6893">
      <w:marLeft w:val="0"/>
      <w:marRight w:val="0"/>
      <w:marTop w:val="0"/>
      <w:marBottom w:val="0"/>
      <w:divBdr>
        <w:top w:val="none" w:sz="0" w:space="0" w:color="auto"/>
        <w:left w:val="none" w:sz="0" w:space="0" w:color="auto"/>
        <w:bottom w:val="none" w:sz="0" w:space="0" w:color="auto"/>
        <w:right w:val="none" w:sz="0" w:space="0" w:color="auto"/>
      </w:divBdr>
      <w:divsChild>
        <w:div w:id="227616866">
          <w:marLeft w:val="0"/>
          <w:marRight w:val="0"/>
          <w:marTop w:val="0"/>
          <w:marBottom w:val="0"/>
          <w:divBdr>
            <w:top w:val="none" w:sz="0" w:space="0" w:color="auto"/>
            <w:left w:val="none" w:sz="0" w:space="0" w:color="auto"/>
            <w:bottom w:val="none" w:sz="0" w:space="0" w:color="auto"/>
            <w:right w:val="none" w:sz="0" w:space="0" w:color="auto"/>
          </w:divBdr>
        </w:div>
        <w:div w:id="227616876">
          <w:marLeft w:val="0"/>
          <w:marRight w:val="0"/>
          <w:marTop w:val="0"/>
          <w:marBottom w:val="0"/>
          <w:divBdr>
            <w:top w:val="none" w:sz="0" w:space="0" w:color="auto"/>
            <w:left w:val="none" w:sz="0" w:space="0" w:color="auto"/>
            <w:bottom w:val="none" w:sz="0" w:space="0" w:color="auto"/>
            <w:right w:val="none" w:sz="0" w:space="0" w:color="auto"/>
          </w:divBdr>
        </w:div>
        <w:div w:id="227616889">
          <w:marLeft w:val="0"/>
          <w:marRight w:val="0"/>
          <w:marTop w:val="0"/>
          <w:marBottom w:val="0"/>
          <w:divBdr>
            <w:top w:val="none" w:sz="0" w:space="0" w:color="auto"/>
            <w:left w:val="none" w:sz="0" w:space="0" w:color="auto"/>
            <w:bottom w:val="none" w:sz="0" w:space="0" w:color="auto"/>
            <w:right w:val="none" w:sz="0" w:space="0" w:color="auto"/>
          </w:divBdr>
        </w:div>
      </w:divsChild>
    </w:div>
    <w:div w:id="227616895">
      <w:marLeft w:val="0"/>
      <w:marRight w:val="0"/>
      <w:marTop w:val="0"/>
      <w:marBottom w:val="0"/>
      <w:divBdr>
        <w:top w:val="none" w:sz="0" w:space="0" w:color="auto"/>
        <w:left w:val="none" w:sz="0" w:space="0" w:color="auto"/>
        <w:bottom w:val="none" w:sz="0" w:space="0" w:color="auto"/>
        <w:right w:val="none" w:sz="0" w:space="0" w:color="auto"/>
      </w:divBdr>
      <w:divsChild>
        <w:div w:id="227616865">
          <w:marLeft w:val="0"/>
          <w:marRight w:val="0"/>
          <w:marTop w:val="0"/>
          <w:marBottom w:val="0"/>
          <w:divBdr>
            <w:top w:val="none" w:sz="0" w:space="0" w:color="auto"/>
            <w:left w:val="none" w:sz="0" w:space="0" w:color="auto"/>
            <w:bottom w:val="none" w:sz="0" w:space="0" w:color="auto"/>
            <w:right w:val="none" w:sz="0" w:space="0" w:color="auto"/>
          </w:divBdr>
          <w:divsChild>
            <w:div w:id="227616857">
              <w:marLeft w:val="0"/>
              <w:marRight w:val="0"/>
              <w:marTop w:val="0"/>
              <w:marBottom w:val="0"/>
              <w:divBdr>
                <w:top w:val="none" w:sz="0" w:space="0" w:color="auto"/>
                <w:left w:val="none" w:sz="0" w:space="0" w:color="auto"/>
                <w:bottom w:val="none" w:sz="0" w:space="0" w:color="auto"/>
                <w:right w:val="none" w:sz="0" w:space="0" w:color="auto"/>
              </w:divBdr>
            </w:div>
            <w:div w:id="227616872">
              <w:marLeft w:val="0"/>
              <w:marRight w:val="0"/>
              <w:marTop w:val="0"/>
              <w:marBottom w:val="0"/>
              <w:divBdr>
                <w:top w:val="none" w:sz="0" w:space="0" w:color="auto"/>
                <w:left w:val="none" w:sz="0" w:space="0" w:color="auto"/>
                <w:bottom w:val="none" w:sz="0" w:space="0" w:color="auto"/>
                <w:right w:val="none" w:sz="0" w:space="0" w:color="auto"/>
              </w:divBdr>
            </w:div>
            <w:div w:id="2276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6896">
      <w:marLeft w:val="0"/>
      <w:marRight w:val="0"/>
      <w:marTop w:val="0"/>
      <w:marBottom w:val="0"/>
      <w:divBdr>
        <w:top w:val="none" w:sz="0" w:space="0" w:color="auto"/>
        <w:left w:val="none" w:sz="0" w:space="0" w:color="auto"/>
        <w:bottom w:val="none" w:sz="0" w:space="0" w:color="auto"/>
        <w:right w:val="none" w:sz="0" w:space="0" w:color="auto"/>
      </w:divBdr>
      <w:divsChild>
        <w:div w:id="227616913">
          <w:marLeft w:val="0"/>
          <w:marRight w:val="0"/>
          <w:marTop w:val="0"/>
          <w:marBottom w:val="0"/>
          <w:divBdr>
            <w:top w:val="none" w:sz="0" w:space="0" w:color="auto"/>
            <w:left w:val="none" w:sz="0" w:space="0" w:color="auto"/>
            <w:bottom w:val="none" w:sz="0" w:space="0" w:color="auto"/>
            <w:right w:val="none" w:sz="0" w:space="0" w:color="auto"/>
          </w:divBdr>
          <w:divsChild>
            <w:div w:id="227616860">
              <w:marLeft w:val="0"/>
              <w:marRight w:val="0"/>
              <w:marTop w:val="0"/>
              <w:marBottom w:val="0"/>
              <w:divBdr>
                <w:top w:val="none" w:sz="0" w:space="0" w:color="auto"/>
                <w:left w:val="none" w:sz="0" w:space="0" w:color="auto"/>
                <w:bottom w:val="none" w:sz="0" w:space="0" w:color="auto"/>
                <w:right w:val="none" w:sz="0" w:space="0" w:color="auto"/>
              </w:divBdr>
            </w:div>
            <w:div w:id="227616867">
              <w:marLeft w:val="0"/>
              <w:marRight w:val="0"/>
              <w:marTop w:val="0"/>
              <w:marBottom w:val="0"/>
              <w:divBdr>
                <w:top w:val="none" w:sz="0" w:space="0" w:color="auto"/>
                <w:left w:val="none" w:sz="0" w:space="0" w:color="auto"/>
                <w:bottom w:val="none" w:sz="0" w:space="0" w:color="auto"/>
                <w:right w:val="none" w:sz="0" w:space="0" w:color="auto"/>
              </w:divBdr>
            </w:div>
            <w:div w:id="2276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6898">
      <w:marLeft w:val="0"/>
      <w:marRight w:val="0"/>
      <w:marTop w:val="0"/>
      <w:marBottom w:val="0"/>
      <w:divBdr>
        <w:top w:val="none" w:sz="0" w:space="0" w:color="auto"/>
        <w:left w:val="none" w:sz="0" w:space="0" w:color="auto"/>
        <w:bottom w:val="none" w:sz="0" w:space="0" w:color="auto"/>
        <w:right w:val="none" w:sz="0" w:space="0" w:color="auto"/>
      </w:divBdr>
    </w:div>
    <w:div w:id="227616901">
      <w:marLeft w:val="0"/>
      <w:marRight w:val="0"/>
      <w:marTop w:val="0"/>
      <w:marBottom w:val="0"/>
      <w:divBdr>
        <w:top w:val="none" w:sz="0" w:space="0" w:color="auto"/>
        <w:left w:val="none" w:sz="0" w:space="0" w:color="auto"/>
        <w:bottom w:val="none" w:sz="0" w:space="0" w:color="auto"/>
        <w:right w:val="none" w:sz="0" w:space="0" w:color="auto"/>
      </w:divBdr>
    </w:div>
    <w:div w:id="227616902">
      <w:marLeft w:val="0"/>
      <w:marRight w:val="0"/>
      <w:marTop w:val="0"/>
      <w:marBottom w:val="0"/>
      <w:divBdr>
        <w:top w:val="none" w:sz="0" w:space="0" w:color="auto"/>
        <w:left w:val="none" w:sz="0" w:space="0" w:color="auto"/>
        <w:bottom w:val="none" w:sz="0" w:space="0" w:color="auto"/>
        <w:right w:val="none" w:sz="0" w:space="0" w:color="auto"/>
      </w:divBdr>
    </w:div>
    <w:div w:id="227616904">
      <w:marLeft w:val="0"/>
      <w:marRight w:val="0"/>
      <w:marTop w:val="0"/>
      <w:marBottom w:val="0"/>
      <w:divBdr>
        <w:top w:val="none" w:sz="0" w:space="0" w:color="auto"/>
        <w:left w:val="none" w:sz="0" w:space="0" w:color="auto"/>
        <w:bottom w:val="none" w:sz="0" w:space="0" w:color="auto"/>
        <w:right w:val="none" w:sz="0" w:space="0" w:color="auto"/>
      </w:divBdr>
    </w:div>
    <w:div w:id="227616906">
      <w:marLeft w:val="0"/>
      <w:marRight w:val="0"/>
      <w:marTop w:val="0"/>
      <w:marBottom w:val="0"/>
      <w:divBdr>
        <w:top w:val="none" w:sz="0" w:space="0" w:color="auto"/>
        <w:left w:val="none" w:sz="0" w:space="0" w:color="auto"/>
        <w:bottom w:val="none" w:sz="0" w:space="0" w:color="auto"/>
        <w:right w:val="none" w:sz="0" w:space="0" w:color="auto"/>
      </w:divBdr>
      <w:divsChild>
        <w:div w:id="227616894">
          <w:marLeft w:val="0"/>
          <w:marRight w:val="0"/>
          <w:marTop w:val="0"/>
          <w:marBottom w:val="0"/>
          <w:divBdr>
            <w:top w:val="none" w:sz="0" w:space="0" w:color="auto"/>
            <w:left w:val="none" w:sz="0" w:space="0" w:color="auto"/>
            <w:bottom w:val="none" w:sz="0" w:space="0" w:color="auto"/>
            <w:right w:val="none" w:sz="0" w:space="0" w:color="auto"/>
          </w:divBdr>
          <w:divsChild>
            <w:div w:id="227616873">
              <w:marLeft w:val="0"/>
              <w:marRight w:val="0"/>
              <w:marTop w:val="0"/>
              <w:marBottom w:val="0"/>
              <w:divBdr>
                <w:top w:val="none" w:sz="0" w:space="0" w:color="auto"/>
                <w:left w:val="none" w:sz="0" w:space="0" w:color="auto"/>
                <w:bottom w:val="none" w:sz="0" w:space="0" w:color="auto"/>
                <w:right w:val="none" w:sz="0" w:space="0" w:color="auto"/>
              </w:divBdr>
            </w:div>
            <w:div w:id="227616880">
              <w:marLeft w:val="0"/>
              <w:marRight w:val="0"/>
              <w:marTop w:val="0"/>
              <w:marBottom w:val="0"/>
              <w:divBdr>
                <w:top w:val="none" w:sz="0" w:space="0" w:color="auto"/>
                <w:left w:val="none" w:sz="0" w:space="0" w:color="auto"/>
                <w:bottom w:val="none" w:sz="0" w:space="0" w:color="auto"/>
                <w:right w:val="none" w:sz="0" w:space="0" w:color="auto"/>
              </w:divBdr>
            </w:div>
            <w:div w:id="227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6907">
      <w:marLeft w:val="0"/>
      <w:marRight w:val="0"/>
      <w:marTop w:val="0"/>
      <w:marBottom w:val="0"/>
      <w:divBdr>
        <w:top w:val="none" w:sz="0" w:space="0" w:color="auto"/>
        <w:left w:val="none" w:sz="0" w:space="0" w:color="auto"/>
        <w:bottom w:val="none" w:sz="0" w:space="0" w:color="auto"/>
        <w:right w:val="none" w:sz="0" w:space="0" w:color="auto"/>
      </w:divBdr>
    </w:div>
    <w:div w:id="227616908">
      <w:marLeft w:val="0"/>
      <w:marRight w:val="0"/>
      <w:marTop w:val="0"/>
      <w:marBottom w:val="0"/>
      <w:divBdr>
        <w:top w:val="none" w:sz="0" w:space="0" w:color="auto"/>
        <w:left w:val="none" w:sz="0" w:space="0" w:color="auto"/>
        <w:bottom w:val="none" w:sz="0" w:space="0" w:color="auto"/>
        <w:right w:val="none" w:sz="0" w:space="0" w:color="auto"/>
      </w:divBdr>
    </w:div>
    <w:div w:id="227616909">
      <w:marLeft w:val="0"/>
      <w:marRight w:val="0"/>
      <w:marTop w:val="0"/>
      <w:marBottom w:val="0"/>
      <w:divBdr>
        <w:top w:val="none" w:sz="0" w:space="0" w:color="auto"/>
        <w:left w:val="none" w:sz="0" w:space="0" w:color="auto"/>
        <w:bottom w:val="none" w:sz="0" w:space="0" w:color="auto"/>
        <w:right w:val="none" w:sz="0" w:space="0" w:color="auto"/>
      </w:divBdr>
    </w:div>
    <w:div w:id="227616910">
      <w:marLeft w:val="0"/>
      <w:marRight w:val="0"/>
      <w:marTop w:val="0"/>
      <w:marBottom w:val="0"/>
      <w:divBdr>
        <w:top w:val="none" w:sz="0" w:space="0" w:color="auto"/>
        <w:left w:val="none" w:sz="0" w:space="0" w:color="auto"/>
        <w:bottom w:val="none" w:sz="0" w:space="0" w:color="auto"/>
        <w:right w:val="none" w:sz="0" w:space="0" w:color="auto"/>
      </w:divBdr>
    </w:div>
    <w:div w:id="227616911">
      <w:marLeft w:val="0"/>
      <w:marRight w:val="0"/>
      <w:marTop w:val="0"/>
      <w:marBottom w:val="0"/>
      <w:divBdr>
        <w:top w:val="none" w:sz="0" w:space="0" w:color="auto"/>
        <w:left w:val="none" w:sz="0" w:space="0" w:color="auto"/>
        <w:bottom w:val="none" w:sz="0" w:space="0" w:color="auto"/>
        <w:right w:val="none" w:sz="0" w:space="0" w:color="auto"/>
      </w:divBdr>
    </w:div>
    <w:div w:id="227616912">
      <w:marLeft w:val="0"/>
      <w:marRight w:val="0"/>
      <w:marTop w:val="0"/>
      <w:marBottom w:val="0"/>
      <w:divBdr>
        <w:top w:val="none" w:sz="0" w:space="0" w:color="auto"/>
        <w:left w:val="none" w:sz="0" w:space="0" w:color="auto"/>
        <w:bottom w:val="none" w:sz="0" w:space="0" w:color="auto"/>
        <w:right w:val="none" w:sz="0" w:space="0" w:color="auto"/>
      </w:divBdr>
    </w:div>
    <w:div w:id="227616914">
      <w:marLeft w:val="0"/>
      <w:marRight w:val="0"/>
      <w:marTop w:val="0"/>
      <w:marBottom w:val="0"/>
      <w:divBdr>
        <w:top w:val="none" w:sz="0" w:space="0" w:color="auto"/>
        <w:left w:val="none" w:sz="0" w:space="0" w:color="auto"/>
        <w:bottom w:val="none" w:sz="0" w:space="0" w:color="auto"/>
        <w:right w:val="none" w:sz="0" w:space="0" w:color="auto"/>
      </w:divBdr>
    </w:div>
    <w:div w:id="227616916">
      <w:marLeft w:val="0"/>
      <w:marRight w:val="0"/>
      <w:marTop w:val="0"/>
      <w:marBottom w:val="0"/>
      <w:divBdr>
        <w:top w:val="none" w:sz="0" w:space="0" w:color="auto"/>
        <w:left w:val="none" w:sz="0" w:space="0" w:color="auto"/>
        <w:bottom w:val="none" w:sz="0" w:space="0" w:color="auto"/>
        <w:right w:val="none" w:sz="0" w:space="0" w:color="auto"/>
      </w:divBdr>
    </w:div>
    <w:div w:id="227616917">
      <w:marLeft w:val="0"/>
      <w:marRight w:val="0"/>
      <w:marTop w:val="0"/>
      <w:marBottom w:val="0"/>
      <w:divBdr>
        <w:top w:val="none" w:sz="0" w:space="0" w:color="auto"/>
        <w:left w:val="none" w:sz="0" w:space="0" w:color="auto"/>
        <w:bottom w:val="none" w:sz="0" w:space="0" w:color="auto"/>
        <w:right w:val="none" w:sz="0" w:space="0" w:color="auto"/>
      </w:divBdr>
    </w:div>
    <w:div w:id="227616918">
      <w:marLeft w:val="0"/>
      <w:marRight w:val="0"/>
      <w:marTop w:val="0"/>
      <w:marBottom w:val="0"/>
      <w:divBdr>
        <w:top w:val="none" w:sz="0" w:space="0" w:color="auto"/>
        <w:left w:val="none" w:sz="0" w:space="0" w:color="auto"/>
        <w:bottom w:val="none" w:sz="0" w:space="0" w:color="auto"/>
        <w:right w:val="none" w:sz="0" w:space="0" w:color="auto"/>
      </w:divBdr>
    </w:div>
    <w:div w:id="227616919">
      <w:marLeft w:val="0"/>
      <w:marRight w:val="0"/>
      <w:marTop w:val="0"/>
      <w:marBottom w:val="0"/>
      <w:divBdr>
        <w:top w:val="none" w:sz="0" w:space="0" w:color="auto"/>
        <w:left w:val="none" w:sz="0" w:space="0" w:color="auto"/>
        <w:bottom w:val="none" w:sz="0" w:space="0" w:color="auto"/>
        <w:right w:val="none" w:sz="0" w:space="0" w:color="auto"/>
      </w:divBdr>
    </w:div>
    <w:div w:id="227616922">
      <w:marLeft w:val="0"/>
      <w:marRight w:val="0"/>
      <w:marTop w:val="0"/>
      <w:marBottom w:val="0"/>
      <w:divBdr>
        <w:top w:val="none" w:sz="0" w:space="0" w:color="auto"/>
        <w:left w:val="none" w:sz="0" w:space="0" w:color="auto"/>
        <w:bottom w:val="none" w:sz="0" w:space="0" w:color="auto"/>
        <w:right w:val="none" w:sz="0" w:space="0" w:color="auto"/>
      </w:divBdr>
    </w:div>
    <w:div w:id="227616923">
      <w:marLeft w:val="0"/>
      <w:marRight w:val="0"/>
      <w:marTop w:val="0"/>
      <w:marBottom w:val="0"/>
      <w:divBdr>
        <w:top w:val="none" w:sz="0" w:space="0" w:color="auto"/>
        <w:left w:val="none" w:sz="0" w:space="0" w:color="auto"/>
        <w:bottom w:val="none" w:sz="0" w:space="0" w:color="auto"/>
        <w:right w:val="none" w:sz="0" w:space="0" w:color="auto"/>
      </w:divBdr>
    </w:div>
    <w:div w:id="227616924">
      <w:marLeft w:val="0"/>
      <w:marRight w:val="0"/>
      <w:marTop w:val="0"/>
      <w:marBottom w:val="0"/>
      <w:divBdr>
        <w:top w:val="none" w:sz="0" w:space="0" w:color="auto"/>
        <w:left w:val="none" w:sz="0" w:space="0" w:color="auto"/>
        <w:bottom w:val="none" w:sz="0" w:space="0" w:color="auto"/>
        <w:right w:val="none" w:sz="0" w:space="0" w:color="auto"/>
      </w:divBdr>
    </w:div>
    <w:div w:id="227616925">
      <w:marLeft w:val="0"/>
      <w:marRight w:val="0"/>
      <w:marTop w:val="0"/>
      <w:marBottom w:val="0"/>
      <w:divBdr>
        <w:top w:val="none" w:sz="0" w:space="0" w:color="auto"/>
        <w:left w:val="none" w:sz="0" w:space="0" w:color="auto"/>
        <w:bottom w:val="none" w:sz="0" w:space="0" w:color="auto"/>
        <w:right w:val="none" w:sz="0" w:space="0" w:color="auto"/>
      </w:divBdr>
    </w:div>
    <w:div w:id="227616926">
      <w:marLeft w:val="0"/>
      <w:marRight w:val="0"/>
      <w:marTop w:val="0"/>
      <w:marBottom w:val="0"/>
      <w:divBdr>
        <w:top w:val="none" w:sz="0" w:space="0" w:color="auto"/>
        <w:left w:val="none" w:sz="0" w:space="0" w:color="auto"/>
        <w:bottom w:val="none" w:sz="0" w:space="0" w:color="auto"/>
        <w:right w:val="none" w:sz="0" w:space="0" w:color="auto"/>
      </w:divBdr>
    </w:div>
    <w:div w:id="227616927">
      <w:marLeft w:val="0"/>
      <w:marRight w:val="0"/>
      <w:marTop w:val="0"/>
      <w:marBottom w:val="0"/>
      <w:divBdr>
        <w:top w:val="none" w:sz="0" w:space="0" w:color="auto"/>
        <w:left w:val="none" w:sz="0" w:space="0" w:color="auto"/>
        <w:bottom w:val="none" w:sz="0" w:space="0" w:color="auto"/>
        <w:right w:val="none" w:sz="0" w:space="0" w:color="auto"/>
      </w:divBdr>
    </w:div>
    <w:div w:id="227616928">
      <w:marLeft w:val="0"/>
      <w:marRight w:val="0"/>
      <w:marTop w:val="0"/>
      <w:marBottom w:val="0"/>
      <w:divBdr>
        <w:top w:val="none" w:sz="0" w:space="0" w:color="auto"/>
        <w:left w:val="none" w:sz="0" w:space="0" w:color="auto"/>
        <w:bottom w:val="none" w:sz="0" w:space="0" w:color="auto"/>
        <w:right w:val="none" w:sz="0" w:space="0" w:color="auto"/>
      </w:divBdr>
    </w:div>
    <w:div w:id="227616930">
      <w:marLeft w:val="0"/>
      <w:marRight w:val="0"/>
      <w:marTop w:val="0"/>
      <w:marBottom w:val="0"/>
      <w:divBdr>
        <w:top w:val="none" w:sz="0" w:space="0" w:color="auto"/>
        <w:left w:val="none" w:sz="0" w:space="0" w:color="auto"/>
        <w:bottom w:val="none" w:sz="0" w:space="0" w:color="auto"/>
        <w:right w:val="none" w:sz="0" w:space="0" w:color="auto"/>
      </w:divBdr>
    </w:div>
    <w:div w:id="227616931">
      <w:marLeft w:val="0"/>
      <w:marRight w:val="0"/>
      <w:marTop w:val="0"/>
      <w:marBottom w:val="0"/>
      <w:divBdr>
        <w:top w:val="none" w:sz="0" w:space="0" w:color="auto"/>
        <w:left w:val="none" w:sz="0" w:space="0" w:color="auto"/>
        <w:bottom w:val="none" w:sz="0" w:space="0" w:color="auto"/>
        <w:right w:val="none" w:sz="0" w:space="0" w:color="auto"/>
      </w:divBdr>
    </w:div>
    <w:div w:id="227616932">
      <w:marLeft w:val="0"/>
      <w:marRight w:val="0"/>
      <w:marTop w:val="0"/>
      <w:marBottom w:val="0"/>
      <w:divBdr>
        <w:top w:val="none" w:sz="0" w:space="0" w:color="auto"/>
        <w:left w:val="none" w:sz="0" w:space="0" w:color="auto"/>
        <w:bottom w:val="none" w:sz="0" w:space="0" w:color="auto"/>
        <w:right w:val="none" w:sz="0" w:space="0" w:color="auto"/>
      </w:divBdr>
    </w:div>
    <w:div w:id="227616933">
      <w:marLeft w:val="0"/>
      <w:marRight w:val="0"/>
      <w:marTop w:val="0"/>
      <w:marBottom w:val="0"/>
      <w:divBdr>
        <w:top w:val="none" w:sz="0" w:space="0" w:color="auto"/>
        <w:left w:val="none" w:sz="0" w:space="0" w:color="auto"/>
        <w:bottom w:val="none" w:sz="0" w:space="0" w:color="auto"/>
        <w:right w:val="none" w:sz="0" w:space="0" w:color="auto"/>
      </w:divBdr>
    </w:div>
    <w:div w:id="227616934">
      <w:marLeft w:val="0"/>
      <w:marRight w:val="0"/>
      <w:marTop w:val="0"/>
      <w:marBottom w:val="0"/>
      <w:divBdr>
        <w:top w:val="none" w:sz="0" w:space="0" w:color="auto"/>
        <w:left w:val="none" w:sz="0" w:space="0" w:color="auto"/>
        <w:bottom w:val="none" w:sz="0" w:space="0" w:color="auto"/>
        <w:right w:val="none" w:sz="0" w:space="0" w:color="auto"/>
      </w:divBdr>
    </w:div>
    <w:div w:id="227616935">
      <w:marLeft w:val="0"/>
      <w:marRight w:val="0"/>
      <w:marTop w:val="0"/>
      <w:marBottom w:val="0"/>
      <w:divBdr>
        <w:top w:val="none" w:sz="0" w:space="0" w:color="auto"/>
        <w:left w:val="none" w:sz="0" w:space="0" w:color="auto"/>
        <w:bottom w:val="none" w:sz="0" w:space="0" w:color="auto"/>
        <w:right w:val="none" w:sz="0" w:space="0" w:color="auto"/>
      </w:divBdr>
    </w:div>
    <w:div w:id="227616937">
      <w:marLeft w:val="0"/>
      <w:marRight w:val="0"/>
      <w:marTop w:val="0"/>
      <w:marBottom w:val="0"/>
      <w:divBdr>
        <w:top w:val="none" w:sz="0" w:space="0" w:color="auto"/>
        <w:left w:val="none" w:sz="0" w:space="0" w:color="auto"/>
        <w:bottom w:val="none" w:sz="0" w:space="0" w:color="auto"/>
        <w:right w:val="none" w:sz="0" w:space="0" w:color="auto"/>
      </w:divBdr>
    </w:div>
    <w:div w:id="227616938">
      <w:marLeft w:val="0"/>
      <w:marRight w:val="0"/>
      <w:marTop w:val="0"/>
      <w:marBottom w:val="0"/>
      <w:divBdr>
        <w:top w:val="none" w:sz="0" w:space="0" w:color="auto"/>
        <w:left w:val="none" w:sz="0" w:space="0" w:color="auto"/>
        <w:bottom w:val="none" w:sz="0" w:space="0" w:color="auto"/>
        <w:right w:val="none" w:sz="0" w:space="0" w:color="auto"/>
      </w:divBdr>
    </w:div>
    <w:div w:id="227616939">
      <w:marLeft w:val="0"/>
      <w:marRight w:val="0"/>
      <w:marTop w:val="0"/>
      <w:marBottom w:val="0"/>
      <w:divBdr>
        <w:top w:val="none" w:sz="0" w:space="0" w:color="auto"/>
        <w:left w:val="none" w:sz="0" w:space="0" w:color="auto"/>
        <w:bottom w:val="none" w:sz="0" w:space="0" w:color="auto"/>
        <w:right w:val="none" w:sz="0" w:space="0" w:color="auto"/>
      </w:divBdr>
    </w:div>
    <w:div w:id="227616940">
      <w:marLeft w:val="0"/>
      <w:marRight w:val="0"/>
      <w:marTop w:val="0"/>
      <w:marBottom w:val="0"/>
      <w:divBdr>
        <w:top w:val="none" w:sz="0" w:space="0" w:color="auto"/>
        <w:left w:val="none" w:sz="0" w:space="0" w:color="auto"/>
        <w:bottom w:val="none" w:sz="0" w:space="0" w:color="auto"/>
        <w:right w:val="none" w:sz="0" w:space="0" w:color="auto"/>
      </w:divBdr>
    </w:div>
    <w:div w:id="227616941">
      <w:marLeft w:val="0"/>
      <w:marRight w:val="0"/>
      <w:marTop w:val="0"/>
      <w:marBottom w:val="0"/>
      <w:divBdr>
        <w:top w:val="none" w:sz="0" w:space="0" w:color="auto"/>
        <w:left w:val="none" w:sz="0" w:space="0" w:color="auto"/>
        <w:bottom w:val="none" w:sz="0" w:space="0" w:color="auto"/>
        <w:right w:val="none" w:sz="0" w:space="0" w:color="auto"/>
      </w:divBdr>
    </w:div>
    <w:div w:id="227616942">
      <w:marLeft w:val="0"/>
      <w:marRight w:val="0"/>
      <w:marTop w:val="0"/>
      <w:marBottom w:val="0"/>
      <w:divBdr>
        <w:top w:val="none" w:sz="0" w:space="0" w:color="auto"/>
        <w:left w:val="none" w:sz="0" w:space="0" w:color="auto"/>
        <w:bottom w:val="none" w:sz="0" w:space="0" w:color="auto"/>
        <w:right w:val="none" w:sz="0" w:space="0" w:color="auto"/>
      </w:divBdr>
    </w:div>
    <w:div w:id="227616944">
      <w:marLeft w:val="0"/>
      <w:marRight w:val="0"/>
      <w:marTop w:val="0"/>
      <w:marBottom w:val="0"/>
      <w:divBdr>
        <w:top w:val="none" w:sz="0" w:space="0" w:color="auto"/>
        <w:left w:val="none" w:sz="0" w:space="0" w:color="auto"/>
        <w:bottom w:val="none" w:sz="0" w:space="0" w:color="auto"/>
        <w:right w:val="none" w:sz="0" w:space="0" w:color="auto"/>
      </w:divBdr>
    </w:div>
    <w:div w:id="227616945">
      <w:marLeft w:val="0"/>
      <w:marRight w:val="0"/>
      <w:marTop w:val="0"/>
      <w:marBottom w:val="0"/>
      <w:divBdr>
        <w:top w:val="none" w:sz="0" w:space="0" w:color="auto"/>
        <w:left w:val="none" w:sz="0" w:space="0" w:color="auto"/>
        <w:bottom w:val="none" w:sz="0" w:space="0" w:color="auto"/>
        <w:right w:val="none" w:sz="0" w:space="0" w:color="auto"/>
      </w:divBdr>
    </w:div>
    <w:div w:id="227616946">
      <w:marLeft w:val="0"/>
      <w:marRight w:val="0"/>
      <w:marTop w:val="0"/>
      <w:marBottom w:val="0"/>
      <w:divBdr>
        <w:top w:val="none" w:sz="0" w:space="0" w:color="auto"/>
        <w:left w:val="none" w:sz="0" w:space="0" w:color="auto"/>
        <w:bottom w:val="none" w:sz="0" w:space="0" w:color="auto"/>
        <w:right w:val="none" w:sz="0" w:space="0" w:color="auto"/>
      </w:divBdr>
      <w:divsChild>
        <w:div w:id="227616936">
          <w:marLeft w:val="187"/>
          <w:marRight w:val="0"/>
          <w:marTop w:val="86"/>
          <w:marBottom w:val="0"/>
          <w:divBdr>
            <w:top w:val="none" w:sz="0" w:space="0" w:color="auto"/>
            <w:left w:val="none" w:sz="0" w:space="0" w:color="auto"/>
            <w:bottom w:val="none" w:sz="0" w:space="0" w:color="auto"/>
            <w:right w:val="none" w:sz="0" w:space="0" w:color="auto"/>
          </w:divBdr>
        </w:div>
        <w:div w:id="227616943">
          <w:marLeft w:val="187"/>
          <w:marRight w:val="0"/>
          <w:marTop w:val="86"/>
          <w:marBottom w:val="0"/>
          <w:divBdr>
            <w:top w:val="none" w:sz="0" w:space="0" w:color="auto"/>
            <w:left w:val="none" w:sz="0" w:space="0" w:color="auto"/>
            <w:bottom w:val="none" w:sz="0" w:space="0" w:color="auto"/>
            <w:right w:val="none" w:sz="0" w:space="0" w:color="auto"/>
          </w:divBdr>
        </w:div>
        <w:div w:id="227616953">
          <w:marLeft w:val="187"/>
          <w:marRight w:val="0"/>
          <w:marTop w:val="86"/>
          <w:marBottom w:val="0"/>
          <w:divBdr>
            <w:top w:val="none" w:sz="0" w:space="0" w:color="auto"/>
            <w:left w:val="none" w:sz="0" w:space="0" w:color="auto"/>
            <w:bottom w:val="none" w:sz="0" w:space="0" w:color="auto"/>
            <w:right w:val="none" w:sz="0" w:space="0" w:color="auto"/>
          </w:divBdr>
        </w:div>
        <w:div w:id="227616965">
          <w:marLeft w:val="187"/>
          <w:marRight w:val="0"/>
          <w:marTop w:val="86"/>
          <w:marBottom w:val="0"/>
          <w:divBdr>
            <w:top w:val="none" w:sz="0" w:space="0" w:color="auto"/>
            <w:left w:val="none" w:sz="0" w:space="0" w:color="auto"/>
            <w:bottom w:val="none" w:sz="0" w:space="0" w:color="auto"/>
            <w:right w:val="none" w:sz="0" w:space="0" w:color="auto"/>
          </w:divBdr>
        </w:div>
        <w:div w:id="227616969">
          <w:marLeft w:val="187"/>
          <w:marRight w:val="0"/>
          <w:marTop w:val="86"/>
          <w:marBottom w:val="0"/>
          <w:divBdr>
            <w:top w:val="none" w:sz="0" w:space="0" w:color="auto"/>
            <w:left w:val="none" w:sz="0" w:space="0" w:color="auto"/>
            <w:bottom w:val="none" w:sz="0" w:space="0" w:color="auto"/>
            <w:right w:val="none" w:sz="0" w:space="0" w:color="auto"/>
          </w:divBdr>
        </w:div>
      </w:divsChild>
    </w:div>
    <w:div w:id="227616947">
      <w:marLeft w:val="0"/>
      <w:marRight w:val="0"/>
      <w:marTop w:val="0"/>
      <w:marBottom w:val="0"/>
      <w:divBdr>
        <w:top w:val="none" w:sz="0" w:space="0" w:color="auto"/>
        <w:left w:val="none" w:sz="0" w:space="0" w:color="auto"/>
        <w:bottom w:val="none" w:sz="0" w:space="0" w:color="auto"/>
        <w:right w:val="none" w:sz="0" w:space="0" w:color="auto"/>
      </w:divBdr>
      <w:divsChild>
        <w:div w:id="227616854">
          <w:marLeft w:val="187"/>
          <w:marRight w:val="0"/>
          <w:marTop w:val="86"/>
          <w:marBottom w:val="0"/>
          <w:divBdr>
            <w:top w:val="none" w:sz="0" w:space="0" w:color="auto"/>
            <w:left w:val="none" w:sz="0" w:space="0" w:color="auto"/>
            <w:bottom w:val="none" w:sz="0" w:space="0" w:color="auto"/>
            <w:right w:val="none" w:sz="0" w:space="0" w:color="auto"/>
          </w:divBdr>
        </w:div>
        <w:div w:id="227616920">
          <w:marLeft w:val="187"/>
          <w:marRight w:val="0"/>
          <w:marTop w:val="86"/>
          <w:marBottom w:val="0"/>
          <w:divBdr>
            <w:top w:val="none" w:sz="0" w:space="0" w:color="auto"/>
            <w:left w:val="none" w:sz="0" w:space="0" w:color="auto"/>
            <w:bottom w:val="none" w:sz="0" w:space="0" w:color="auto"/>
            <w:right w:val="none" w:sz="0" w:space="0" w:color="auto"/>
          </w:divBdr>
        </w:div>
        <w:div w:id="227616921">
          <w:marLeft w:val="187"/>
          <w:marRight w:val="0"/>
          <w:marTop w:val="86"/>
          <w:marBottom w:val="0"/>
          <w:divBdr>
            <w:top w:val="none" w:sz="0" w:space="0" w:color="auto"/>
            <w:left w:val="none" w:sz="0" w:space="0" w:color="auto"/>
            <w:bottom w:val="none" w:sz="0" w:space="0" w:color="auto"/>
            <w:right w:val="none" w:sz="0" w:space="0" w:color="auto"/>
          </w:divBdr>
        </w:div>
        <w:div w:id="227616929">
          <w:marLeft w:val="187"/>
          <w:marRight w:val="0"/>
          <w:marTop w:val="86"/>
          <w:marBottom w:val="0"/>
          <w:divBdr>
            <w:top w:val="none" w:sz="0" w:space="0" w:color="auto"/>
            <w:left w:val="none" w:sz="0" w:space="0" w:color="auto"/>
            <w:bottom w:val="none" w:sz="0" w:space="0" w:color="auto"/>
            <w:right w:val="none" w:sz="0" w:space="0" w:color="auto"/>
          </w:divBdr>
        </w:div>
        <w:div w:id="227616949">
          <w:marLeft w:val="187"/>
          <w:marRight w:val="0"/>
          <w:marTop w:val="86"/>
          <w:marBottom w:val="0"/>
          <w:divBdr>
            <w:top w:val="none" w:sz="0" w:space="0" w:color="auto"/>
            <w:left w:val="none" w:sz="0" w:space="0" w:color="auto"/>
            <w:bottom w:val="none" w:sz="0" w:space="0" w:color="auto"/>
            <w:right w:val="none" w:sz="0" w:space="0" w:color="auto"/>
          </w:divBdr>
        </w:div>
      </w:divsChild>
    </w:div>
    <w:div w:id="227616948">
      <w:marLeft w:val="0"/>
      <w:marRight w:val="0"/>
      <w:marTop w:val="0"/>
      <w:marBottom w:val="0"/>
      <w:divBdr>
        <w:top w:val="none" w:sz="0" w:space="0" w:color="auto"/>
        <w:left w:val="none" w:sz="0" w:space="0" w:color="auto"/>
        <w:bottom w:val="none" w:sz="0" w:space="0" w:color="auto"/>
        <w:right w:val="none" w:sz="0" w:space="0" w:color="auto"/>
      </w:divBdr>
    </w:div>
    <w:div w:id="227616950">
      <w:marLeft w:val="0"/>
      <w:marRight w:val="0"/>
      <w:marTop w:val="0"/>
      <w:marBottom w:val="0"/>
      <w:divBdr>
        <w:top w:val="none" w:sz="0" w:space="0" w:color="auto"/>
        <w:left w:val="none" w:sz="0" w:space="0" w:color="auto"/>
        <w:bottom w:val="none" w:sz="0" w:space="0" w:color="auto"/>
        <w:right w:val="none" w:sz="0" w:space="0" w:color="auto"/>
      </w:divBdr>
    </w:div>
    <w:div w:id="227616951">
      <w:marLeft w:val="0"/>
      <w:marRight w:val="0"/>
      <w:marTop w:val="0"/>
      <w:marBottom w:val="0"/>
      <w:divBdr>
        <w:top w:val="none" w:sz="0" w:space="0" w:color="auto"/>
        <w:left w:val="none" w:sz="0" w:space="0" w:color="auto"/>
        <w:bottom w:val="none" w:sz="0" w:space="0" w:color="auto"/>
        <w:right w:val="none" w:sz="0" w:space="0" w:color="auto"/>
      </w:divBdr>
    </w:div>
    <w:div w:id="227616952">
      <w:marLeft w:val="0"/>
      <w:marRight w:val="0"/>
      <w:marTop w:val="0"/>
      <w:marBottom w:val="0"/>
      <w:divBdr>
        <w:top w:val="none" w:sz="0" w:space="0" w:color="auto"/>
        <w:left w:val="none" w:sz="0" w:space="0" w:color="auto"/>
        <w:bottom w:val="none" w:sz="0" w:space="0" w:color="auto"/>
        <w:right w:val="none" w:sz="0" w:space="0" w:color="auto"/>
      </w:divBdr>
    </w:div>
    <w:div w:id="227616954">
      <w:marLeft w:val="0"/>
      <w:marRight w:val="0"/>
      <w:marTop w:val="0"/>
      <w:marBottom w:val="0"/>
      <w:divBdr>
        <w:top w:val="none" w:sz="0" w:space="0" w:color="auto"/>
        <w:left w:val="none" w:sz="0" w:space="0" w:color="auto"/>
        <w:bottom w:val="none" w:sz="0" w:space="0" w:color="auto"/>
        <w:right w:val="none" w:sz="0" w:space="0" w:color="auto"/>
      </w:divBdr>
    </w:div>
    <w:div w:id="227616955">
      <w:marLeft w:val="0"/>
      <w:marRight w:val="0"/>
      <w:marTop w:val="0"/>
      <w:marBottom w:val="0"/>
      <w:divBdr>
        <w:top w:val="none" w:sz="0" w:space="0" w:color="auto"/>
        <w:left w:val="none" w:sz="0" w:space="0" w:color="auto"/>
        <w:bottom w:val="none" w:sz="0" w:space="0" w:color="auto"/>
        <w:right w:val="none" w:sz="0" w:space="0" w:color="auto"/>
      </w:divBdr>
    </w:div>
    <w:div w:id="227616956">
      <w:marLeft w:val="0"/>
      <w:marRight w:val="0"/>
      <w:marTop w:val="0"/>
      <w:marBottom w:val="0"/>
      <w:divBdr>
        <w:top w:val="none" w:sz="0" w:space="0" w:color="auto"/>
        <w:left w:val="none" w:sz="0" w:space="0" w:color="auto"/>
        <w:bottom w:val="none" w:sz="0" w:space="0" w:color="auto"/>
        <w:right w:val="none" w:sz="0" w:space="0" w:color="auto"/>
      </w:divBdr>
    </w:div>
    <w:div w:id="227616957">
      <w:marLeft w:val="0"/>
      <w:marRight w:val="0"/>
      <w:marTop w:val="0"/>
      <w:marBottom w:val="0"/>
      <w:divBdr>
        <w:top w:val="none" w:sz="0" w:space="0" w:color="auto"/>
        <w:left w:val="none" w:sz="0" w:space="0" w:color="auto"/>
        <w:bottom w:val="none" w:sz="0" w:space="0" w:color="auto"/>
        <w:right w:val="none" w:sz="0" w:space="0" w:color="auto"/>
      </w:divBdr>
    </w:div>
    <w:div w:id="227616958">
      <w:marLeft w:val="0"/>
      <w:marRight w:val="0"/>
      <w:marTop w:val="0"/>
      <w:marBottom w:val="0"/>
      <w:divBdr>
        <w:top w:val="none" w:sz="0" w:space="0" w:color="auto"/>
        <w:left w:val="none" w:sz="0" w:space="0" w:color="auto"/>
        <w:bottom w:val="none" w:sz="0" w:space="0" w:color="auto"/>
        <w:right w:val="none" w:sz="0" w:space="0" w:color="auto"/>
      </w:divBdr>
    </w:div>
    <w:div w:id="227616959">
      <w:marLeft w:val="0"/>
      <w:marRight w:val="0"/>
      <w:marTop w:val="0"/>
      <w:marBottom w:val="0"/>
      <w:divBdr>
        <w:top w:val="none" w:sz="0" w:space="0" w:color="auto"/>
        <w:left w:val="none" w:sz="0" w:space="0" w:color="auto"/>
        <w:bottom w:val="none" w:sz="0" w:space="0" w:color="auto"/>
        <w:right w:val="none" w:sz="0" w:space="0" w:color="auto"/>
      </w:divBdr>
    </w:div>
    <w:div w:id="227616960">
      <w:marLeft w:val="0"/>
      <w:marRight w:val="0"/>
      <w:marTop w:val="0"/>
      <w:marBottom w:val="0"/>
      <w:divBdr>
        <w:top w:val="none" w:sz="0" w:space="0" w:color="auto"/>
        <w:left w:val="none" w:sz="0" w:space="0" w:color="auto"/>
        <w:bottom w:val="none" w:sz="0" w:space="0" w:color="auto"/>
        <w:right w:val="none" w:sz="0" w:space="0" w:color="auto"/>
      </w:divBdr>
    </w:div>
    <w:div w:id="227616961">
      <w:marLeft w:val="0"/>
      <w:marRight w:val="0"/>
      <w:marTop w:val="0"/>
      <w:marBottom w:val="0"/>
      <w:divBdr>
        <w:top w:val="none" w:sz="0" w:space="0" w:color="auto"/>
        <w:left w:val="none" w:sz="0" w:space="0" w:color="auto"/>
        <w:bottom w:val="none" w:sz="0" w:space="0" w:color="auto"/>
        <w:right w:val="none" w:sz="0" w:space="0" w:color="auto"/>
      </w:divBdr>
    </w:div>
    <w:div w:id="227616962">
      <w:marLeft w:val="0"/>
      <w:marRight w:val="0"/>
      <w:marTop w:val="0"/>
      <w:marBottom w:val="0"/>
      <w:divBdr>
        <w:top w:val="none" w:sz="0" w:space="0" w:color="auto"/>
        <w:left w:val="none" w:sz="0" w:space="0" w:color="auto"/>
        <w:bottom w:val="none" w:sz="0" w:space="0" w:color="auto"/>
        <w:right w:val="none" w:sz="0" w:space="0" w:color="auto"/>
      </w:divBdr>
    </w:div>
    <w:div w:id="227616963">
      <w:marLeft w:val="0"/>
      <w:marRight w:val="0"/>
      <w:marTop w:val="0"/>
      <w:marBottom w:val="0"/>
      <w:divBdr>
        <w:top w:val="none" w:sz="0" w:space="0" w:color="auto"/>
        <w:left w:val="none" w:sz="0" w:space="0" w:color="auto"/>
        <w:bottom w:val="none" w:sz="0" w:space="0" w:color="auto"/>
        <w:right w:val="none" w:sz="0" w:space="0" w:color="auto"/>
      </w:divBdr>
    </w:div>
    <w:div w:id="227616964">
      <w:marLeft w:val="0"/>
      <w:marRight w:val="0"/>
      <w:marTop w:val="0"/>
      <w:marBottom w:val="0"/>
      <w:divBdr>
        <w:top w:val="none" w:sz="0" w:space="0" w:color="auto"/>
        <w:left w:val="none" w:sz="0" w:space="0" w:color="auto"/>
        <w:bottom w:val="none" w:sz="0" w:space="0" w:color="auto"/>
        <w:right w:val="none" w:sz="0" w:space="0" w:color="auto"/>
      </w:divBdr>
    </w:div>
    <w:div w:id="227616966">
      <w:marLeft w:val="0"/>
      <w:marRight w:val="0"/>
      <w:marTop w:val="0"/>
      <w:marBottom w:val="0"/>
      <w:divBdr>
        <w:top w:val="none" w:sz="0" w:space="0" w:color="auto"/>
        <w:left w:val="none" w:sz="0" w:space="0" w:color="auto"/>
        <w:bottom w:val="none" w:sz="0" w:space="0" w:color="auto"/>
        <w:right w:val="none" w:sz="0" w:space="0" w:color="auto"/>
      </w:divBdr>
    </w:div>
    <w:div w:id="227616967">
      <w:marLeft w:val="0"/>
      <w:marRight w:val="0"/>
      <w:marTop w:val="0"/>
      <w:marBottom w:val="0"/>
      <w:divBdr>
        <w:top w:val="none" w:sz="0" w:space="0" w:color="auto"/>
        <w:left w:val="none" w:sz="0" w:space="0" w:color="auto"/>
        <w:bottom w:val="none" w:sz="0" w:space="0" w:color="auto"/>
        <w:right w:val="none" w:sz="0" w:space="0" w:color="auto"/>
      </w:divBdr>
    </w:div>
    <w:div w:id="227616968">
      <w:marLeft w:val="0"/>
      <w:marRight w:val="0"/>
      <w:marTop w:val="0"/>
      <w:marBottom w:val="0"/>
      <w:divBdr>
        <w:top w:val="none" w:sz="0" w:space="0" w:color="auto"/>
        <w:left w:val="none" w:sz="0" w:space="0" w:color="auto"/>
        <w:bottom w:val="none" w:sz="0" w:space="0" w:color="auto"/>
        <w:right w:val="none" w:sz="0" w:space="0" w:color="auto"/>
      </w:divBdr>
    </w:div>
    <w:div w:id="227616970">
      <w:marLeft w:val="0"/>
      <w:marRight w:val="0"/>
      <w:marTop w:val="0"/>
      <w:marBottom w:val="0"/>
      <w:divBdr>
        <w:top w:val="none" w:sz="0" w:space="0" w:color="auto"/>
        <w:left w:val="none" w:sz="0" w:space="0" w:color="auto"/>
        <w:bottom w:val="none" w:sz="0" w:space="0" w:color="auto"/>
        <w:right w:val="none" w:sz="0" w:space="0" w:color="auto"/>
      </w:divBdr>
    </w:div>
    <w:div w:id="227616971">
      <w:marLeft w:val="0"/>
      <w:marRight w:val="0"/>
      <w:marTop w:val="0"/>
      <w:marBottom w:val="0"/>
      <w:divBdr>
        <w:top w:val="none" w:sz="0" w:space="0" w:color="auto"/>
        <w:left w:val="none" w:sz="0" w:space="0" w:color="auto"/>
        <w:bottom w:val="none" w:sz="0" w:space="0" w:color="auto"/>
        <w:right w:val="none" w:sz="0" w:space="0" w:color="auto"/>
      </w:divBdr>
    </w:div>
    <w:div w:id="227616972">
      <w:marLeft w:val="0"/>
      <w:marRight w:val="0"/>
      <w:marTop w:val="0"/>
      <w:marBottom w:val="0"/>
      <w:divBdr>
        <w:top w:val="none" w:sz="0" w:space="0" w:color="auto"/>
        <w:left w:val="none" w:sz="0" w:space="0" w:color="auto"/>
        <w:bottom w:val="none" w:sz="0" w:space="0" w:color="auto"/>
        <w:right w:val="none" w:sz="0" w:space="0" w:color="auto"/>
      </w:divBdr>
    </w:div>
    <w:div w:id="227616973">
      <w:marLeft w:val="0"/>
      <w:marRight w:val="0"/>
      <w:marTop w:val="0"/>
      <w:marBottom w:val="0"/>
      <w:divBdr>
        <w:top w:val="none" w:sz="0" w:space="0" w:color="auto"/>
        <w:left w:val="none" w:sz="0" w:space="0" w:color="auto"/>
        <w:bottom w:val="none" w:sz="0" w:space="0" w:color="auto"/>
        <w:right w:val="none" w:sz="0" w:space="0" w:color="auto"/>
      </w:divBdr>
    </w:div>
    <w:div w:id="227616974">
      <w:marLeft w:val="0"/>
      <w:marRight w:val="0"/>
      <w:marTop w:val="0"/>
      <w:marBottom w:val="0"/>
      <w:divBdr>
        <w:top w:val="none" w:sz="0" w:space="0" w:color="auto"/>
        <w:left w:val="none" w:sz="0" w:space="0" w:color="auto"/>
        <w:bottom w:val="none" w:sz="0" w:space="0" w:color="auto"/>
        <w:right w:val="none" w:sz="0" w:space="0" w:color="auto"/>
      </w:divBdr>
    </w:div>
    <w:div w:id="227616975">
      <w:marLeft w:val="0"/>
      <w:marRight w:val="0"/>
      <w:marTop w:val="0"/>
      <w:marBottom w:val="0"/>
      <w:divBdr>
        <w:top w:val="none" w:sz="0" w:space="0" w:color="auto"/>
        <w:left w:val="none" w:sz="0" w:space="0" w:color="auto"/>
        <w:bottom w:val="none" w:sz="0" w:space="0" w:color="auto"/>
        <w:right w:val="none" w:sz="0" w:space="0" w:color="auto"/>
      </w:divBdr>
    </w:div>
    <w:div w:id="227616976">
      <w:marLeft w:val="0"/>
      <w:marRight w:val="0"/>
      <w:marTop w:val="0"/>
      <w:marBottom w:val="0"/>
      <w:divBdr>
        <w:top w:val="none" w:sz="0" w:space="0" w:color="auto"/>
        <w:left w:val="none" w:sz="0" w:space="0" w:color="auto"/>
        <w:bottom w:val="none" w:sz="0" w:space="0" w:color="auto"/>
        <w:right w:val="none" w:sz="0" w:space="0" w:color="auto"/>
      </w:divBdr>
    </w:div>
    <w:div w:id="227616977">
      <w:marLeft w:val="0"/>
      <w:marRight w:val="0"/>
      <w:marTop w:val="0"/>
      <w:marBottom w:val="0"/>
      <w:divBdr>
        <w:top w:val="none" w:sz="0" w:space="0" w:color="auto"/>
        <w:left w:val="none" w:sz="0" w:space="0" w:color="auto"/>
        <w:bottom w:val="none" w:sz="0" w:space="0" w:color="auto"/>
        <w:right w:val="none" w:sz="0" w:space="0" w:color="auto"/>
      </w:divBdr>
    </w:div>
    <w:div w:id="227616978">
      <w:marLeft w:val="0"/>
      <w:marRight w:val="0"/>
      <w:marTop w:val="0"/>
      <w:marBottom w:val="0"/>
      <w:divBdr>
        <w:top w:val="none" w:sz="0" w:space="0" w:color="auto"/>
        <w:left w:val="none" w:sz="0" w:space="0" w:color="auto"/>
        <w:bottom w:val="none" w:sz="0" w:space="0" w:color="auto"/>
        <w:right w:val="none" w:sz="0" w:space="0" w:color="auto"/>
      </w:divBdr>
    </w:div>
    <w:div w:id="227616979">
      <w:marLeft w:val="0"/>
      <w:marRight w:val="0"/>
      <w:marTop w:val="0"/>
      <w:marBottom w:val="0"/>
      <w:divBdr>
        <w:top w:val="none" w:sz="0" w:space="0" w:color="auto"/>
        <w:left w:val="none" w:sz="0" w:space="0" w:color="auto"/>
        <w:bottom w:val="none" w:sz="0" w:space="0" w:color="auto"/>
        <w:right w:val="none" w:sz="0" w:space="0" w:color="auto"/>
      </w:divBdr>
    </w:div>
    <w:div w:id="227616980">
      <w:marLeft w:val="0"/>
      <w:marRight w:val="0"/>
      <w:marTop w:val="0"/>
      <w:marBottom w:val="0"/>
      <w:divBdr>
        <w:top w:val="none" w:sz="0" w:space="0" w:color="auto"/>
        <w:left w:val="none" w:sz="0" w:space="0" w:color="auto"/>
        <w:bottom w:val="none" w:sz="0" w:space="0" w:color="auto"/>
        <w:right w:val="none" w:sz="0" w:space="0" w:color="auto"/>
      </w:divBdr>
    </w:div>
    <w:div w:id="227616981">
      <w:marLeft w:val="0"/>
      <w:marRight w:val="0"/>
      <w:marTop w:val="0"/>
      <w:marBottom w:val="0"/>
      <w:divBdr>
        <w:top w:val="none" w:sz="0" w:space="0" w:color="auto"/>
        <w:left w:val="none" w:sz="0" w:space="0" w:color="auto"/>
        <w:bottom w:val="none" w:sz="0" w:space="0" w:color="auto"/>
        <w:right w:val="none" w:sz="0" w:space="0" w:color="auto"/>
      </w:divBdr>
    </w:div>
    <w:div w:id="227616982">
      <w:marLeft w:val="0"/>
      <w:marRight w:val="0"/>
      <w:marTop w:val="0"/>
      <w:marBottom w:val="0"/>
      <w:divBdr>
        <w:top w:val="none" w:sz="0" w:space="0" w:color="auto"/>
        <w:left w:val="none" w:sz="0" w:space="0" w:color="auto"/>
        <w:bottom w:val="none" w:sz="0" w:space="0" w:color="auto"/>
        <w:right w:val="none" w:sz="0" w:space="0" w:color="auto"/>
      </w:divBdr>
    </w:div>
    <w:div w:id="227616983">
      <w:marLeft w:val="0"/>
      <w:marRight w:val="0"/>
      <w:marTop w:val="0"/>
      <w:marBottom w:val="0"/>
      <w:divBdr>
        <w:top w:val="none" w:sz="0" w:space="0" w:color="auto"/>
        <w:left w:val="none" w:sz="0" w:space="0" w:color="auto"/>
        <w:bottom w:val="none" w:sz="0" w:space="0" w:color="auto"/>
        <w:right w:val="none" w:sz="0" w:space="0" w:color="auto"/>
      </w:divBdr>
    </w:div>
    <w:div w:id="227616984">
      <w:marLeft w:val="0"/>
      <w:marRight w:val="0"/>
      <w:marTop w:val="0"/>
      <w:marBottom w:val="0"/>
      <w:divBdr>
        <w:top w:val="none" w:sz="0" w:space="0" w:color="auto"/>
        <w:left w:val="none" w:sz="0" w:space="0" w:color="auto"/>
        <w:bottom w:val="none" w:sz="0" w:space="0" w:color="auto"/>
        <w:right w:val="none" w:sz="0" w:space="0" w:color="auto"/>
      </w:divBdr>
    </w:div>
    <w:div w:id="227616985">
      <w:marLeft w:val="0"/>
      <w:marRight w:val="0"/>
      <w:marTop w:val="0"/>
      <w:marBottom w:val="0"/>
      <w:divBdr>
        <w:top w:val="none" w:sz="0" w:space="0" w:color="auto"/>
        <w:left w:val="none" w:sz="0" w:space="0" w:color="auto"/>
        <w:bottom w:val="none" w:sz="0" w:space="0" w:color="auto"/>
        <w:right w:val="none" w:sz="0" w:space="0" w:color="auto"/>
      </w:divBdr>
    </w:div>
    <w:div w:id="227616986">
      <w:marLeft w:val="0"/>
      <w:marRight w:val="0"/>
      <w:marTop w:val="0"/>
      <w:marBottom w:val="0"/>
      <w:divBdr>
        <w:top w:val="none" w:sz="0" w:space="0" w:color="auto"/>
        <w:left w:val="none" w:sz="0" w:space="0" w:color="auto"/>
        <w:bottom w:val="none" w:sz="0" w:space="0" w:color="auto"/>
        <w:right w:val="none" w:sz="0" w:space="0" w:color="auto"/>
      </w:divBdr>
    </w:div>
    <w:div w:id="227616987">
      <w:marLeft w:val="0"/>
      <w:marRight w:val="0"/>
      <w:marTop w:val="0"/>
      <w:marBottom w:val="0"/>
      <w:divBdr>
        <w:top w:val="none" w:sz="0" w:space="0" w:color="auto"/>
        <w:left w:val="none" w:sz="0" w:space="0" w:color="auto"/>
        <w:bottom w:val="none" w:sz="0" w:space="0" w:color="auto"/>
        <w:right w:val="none" w:sz="0" w:space="0" w:color="auto"/>
      </w:divBdr>
    </w:div>
    <w:div w:id="227616988">
      <w:marLeft w:val="0"/>
      <w:marRight w:val="0"/>
      <w:marTop w:val="0"/>
      <w:marBottom w:val="0"/>
      <w:divBdr>
        <w:top w:val="none" w:sz="0" w:space="0" w:color="auto"/>
        <w:left w:val="none" w:sz="0" w:space="0" w:color="auto"/>
        <w:bottom w:val="none" w:sz="0" w:space="0" w:color="auto"/>
        <w:right w:val="none" w:sz="0" w:space="0" w:color="auto"/>
      </w:divBdr>
    </w:div>
    <w:div w:id="227616989">
      <w:marLeft w:val="0"/>
      <w:marRight w:val="0"/>
      <w:marTop w:val="0"/>
      <w:marBottom w:val="0"/>
      <w:divBdr>
        <w:top w:val="none" w:sz="0" w:space="0" w:color="auto"/>
        <w:left w:val="none" w:sz="0" w:space="0" w:color="auto"/>
        <w:bottom w:val="none" w:sz="0" w:space="0" w:color="auto"/>
        <w:right w:val="none" w:sz="0" w:space="0" w:color="auto"/>
      </w:divBdr>
    </w:div>
    <w:div w:id="227616990">
      <w:marLeft w:val="0"/>
      <w:marRight w:val="0"/>
      <w:marTop w:val="0"/>
      <w:marBottom w:val="0"/>
      <w:divBdr>
        <w:top w:val="none" w:sz="0" w:space="0" w:color="auto"/>
        <w:left w:val="none" w:sz="0" w:space="0" w:color="auto"/>
        <w:bottom w:val="none" w:sz="0" w:space="0" w:color="auto"/>
        <w:right w:val="none" w:sz="0" w:space="0" w:color="auto"/>
      </w:divBdr>
    </w:div>
    <w:div w:id="227616991">
      <w:marLeft w:val="0"/>
      <w:marRight w:val="0"/>
      <w:marTop w:val="0"/>
      <w:marBottom w:val="0"/>
      <w:divBdr>
        <w:top w:val="none" w:sz="0" w:space="0" w:color="auto"/>
        <w:left w:val="none" w:sz="0" w:space="0" w:color="auto"/>
        <w:bottom w:val="none" w:sz="0" w:space="0" w:color="auto"/>
        <w:right w:val="none" w:sz="0" w:space="0" w:color="auto"/>
      </w:divBdr>
    </w:div>
    <w:div w:id="227616992">
      <w:marLeft w:val="0"/>
      <w:marRight w:val="0"/>
      <w:marTop w:val="0"/>
      <w:marBottom w:val="0"/>
      <w:divBdr>
        <w:top w:val="none" w:sz="0" w:space="0" w:color="auto"/>
        <w:left w:val="none" w:sz="0" w:space="0" w:color="auto"/>
        <w:bottom w:val="none" w:sz="0" w:space="0" w:color="auto"/>
        <w:right w:val="none" w:sz="0" w:space="0" w:color="auto"/>
      </w:divBdr>
    </w:div>
    <w:div w:id="227616993">
      <w:marLeft w:val="0"/>
      <w:marRight w:val="0"/>
      <w:marTop w:val="0"/>
      <w:marBottom w:val="0"/>
      <w:divBdr>
        <w:top w:val="none" w:sz="0" w:space="0" w:color="auto"/>
        <w:left w:val="none" w:sz="0" w:space="0" w:color="auto"/>
        <w:bottom w:val="none" w:sz="0" w:space="0" w:color="auto"/>
        <w:right w:val="none" w:sz="0" w:space="0" w:color="auto"/>
      </w:divBdr>
    </w:div>
    <w:div w:id="227616994">
      <w:marLeft w:val="0"/>
      <w:marRight w:val="0"/>
      <w:marTop w:val="0"/>
      <w:marBottom w:val="0"/>
      <w:divBdr>
        <w:top w:val="none" w:sz="0" w:space="0" w:color="auto"/>
        <w:left w:val="none" w:sz="0" w:space="0" w:color="auto"/>
        <w:bottom w:val="none" w:sz="0" w:space="0" w:color="auto"/>
        <w:right w:val="none" w:sz="0" w:space="0" w:color="auto"/>
      </w:divBdr>
    </w:div>
    <w:div w:id="227616995">
      <w:marLeft w:val="0"/>
      <w:marRight w:val="0"/>
      <w:marTop w:val="0"/>
      <w:marBottom w:val="0"/>
      <w:divBdr>
        <w:top w:val="none" w:sz="0" w:space="0" w:color="auto"/>
        <w:left w:val="none" w:sz="0" w:space="0" w:color="auto"/>
        <w:bottom w:val="none" w:sz="0" w:space="0" w:color="auto"/>
        <w:right w:val="none" w:sz="0" w:space="0" w:color="auto"/>
      </w:divBdr>
    </w:div>
    <w:div w:id="227616996">
      <w:marLeft w:val="0"/>
      <w:marRight w:val="0"/>
      <w:marTop w:val="0"/>
      <w:marBottom w:val="0"/>
      <w:divBdr>
        <w:top w:val="none" w:sz="0" w:space="0" w:color="auto"/>
        <w:left w:val="none" w:sz="0" w:space="0" w:color="auto"/>
        <w:bottom w:val="none" w:sz="0" w:space="0" w:color="auto"/>
        <w:right w:val="none" w:sz="0" w:space="0" w:color="auto"/>
      </w:divBdr>
    </w:div>
    <w:div w:id="227616997">
      <w:marLeft w:val="0"/>
      <w:marRight w:val="0"/>
      <w:marTop w:val="0"/>
      <w:marBottom w:val="0"/>
      <w:divBdr>
        <w:top w:val="none" w:sz="0" w:space="0" w:color="auto"/>
        <w:left w:val="none" w:sz="0" w:space="0" w:color="auto"/>
        <w:bottom w:val="none" w:sz="0" w:space="0" w:color="auto"/>
        <w:right w:val="none" w:sz="0" w:space="0" w:color="auto"/>
      </w:divBdr>
    </w:div>
    <w:div w:id="227616998">
      <w:marLeft w:val="0"/>
      <w:marRight w:val="0"/>
      <w:marTop w:val="0"/>
      <w:marBottom w:val="0"/>
      <w:divBdr>
        <w:top w:val="none" w:sz="0" w:space="0" w:color="auto"/>
        <w:left w:val="none" w:sz="0" w:space="0" w:color="auto"/>
        <w:bottom w:val="none" w:sz="0" w:space="0" w:color="auto"/>
        <w:right w:val="none" w:sz="0" w:space="0" w:color="auto"/>
      </w:divBdr>
    </w:div>
    <w:div w:id="227616999">
      <w:marLeft w:val="0"/>
      <w:marRight w:val="0"/>
      <w:marTop w:val="0"/>
      <w:marBottom w:val="0"/>
      <w:divBdr>
        <w:top w:val="none" w:sz="0" w:space="0" w:color="auto"/>
        <w:left w:val="none" w:sz="0" w:space="0" w:color="auto"/>
        <w:bottom w:val="none" w:sz="0" w:space="0" w:color="auto"/>
        <w:right w:val="none" w:sz="0" w:space="0" w:color="auto"/>
      </w:divBdr>
    </w:div>
    <w:div w:id="244071725">
      <w:bodyDiv w:val="1"/>
      <w:marLeft w:val="0"/>
      <w:marRight w:val="0"/>
      <w:marTop w:val="0"/>
      <w:marBottom w:val="0"/>
      <w:divBdr>
        <w:top w:val="none" w:sz="0" w:space="0" w:color="auto"/>
        <w:left w:val="none" w:sz="0" w:space="0" w:color="auto"/>
        <w:bottom w:val="none" w:sz="0" w:space="0" w:color="auto"/>
        <w:right w:val="none" w:sz="0" w:space="0" w:color="auto"/>
      </w:divBdr>
    </w:div>
    <w:div w:id="269823604">
      <w:bodyDiv w:val="1"/>
      <w:marLeft w:val="0"/>
      <w:marRight w:val="0"/>
      <w:marTop w:val="0"/>
      <w:marBottom w:val="0"/>
      <w:divBdr>
        <w:top w:val="none" w:sz="0" w:space="0" w:color="auto"/>
        <w:left w:val="none" w:sz="0" w:space="0" w:color="auto"/>
        <w:bottom w:val="none" w:sz="0" w:space="0" w:color="auto"/>
        <w:right w:val="none" w:sz="0" w:space="0" w:color="auto"/>
      </w:divBdr>
      <w:divsChild>
        <w:div w:id="136380928">
          <w:marLeft w:val="2160"/>
          <w:marRight w:val="0"/>
          <w:marTop w:val="0"/>
          <w:marBottom w:val="180"/>
          <w:divBdr>
            <w:top w:val="none" w:sz="0" w:space="0" w:color="auto"/>
            <w:left w:val="none" w:sz="0" w:space="0" w:color="auto"/>
            <w:bottom w:val="none" w:sz="0" w:space="0" w:color="auto"/>
            <w:right w:val="none" w:sz="0" w:space="0" w:color="auto"/>
          </w:divBdr>
        </w:div>
        <w:div w:id="1247812173">
          <w:marLeft w:val="2160"/>
          <w:marRight w:val="0"/>
          <w:marTop w:val="0"/>
          <w:marBottom w:val="180"/>
          <w:divBdr>
            <w:top w:val="none" w:sz="0" w:space="0" w:color="auto"/>
            <w:left w:val="none" w:sz="0" w:space="0" w:color="auto"/>
            <w:bottom w:val="none" w:sz="0" w:space="0" w:color="auto"/>
            <w:right w:val="none" w:sz="0" w:space="0" w:color="auto"/>
          </w:divBdr>
        </w:div>
        <w:div w:id="1253516784">
          <w:marLeft w:val="2160"/>
          <w:marRight w:val="0"/>
          <w:marTop w:val="0"/>
          <w:marBottom w:val="180"/>
          <w:divBdr>
            <w:top w:val="none" w:sz="0" w:space="0" w:color="auto"/>
            <w:left w:val="none" w:sz="0" w:space="0" w:color="auto"/>
            <w:bottom w:val="none" w:sz="0" w:space="0" w:color="auto"/>
            <w:right w:val="none" w:sz="0" w:space="0" w:color="auto"/>
          </w:divBdr>
        </w:div>
        <w:div w:id="1292782090">
          <w:marLeft w:val="2160"/>
          <w:marRight w:val="0"/>
          <w:marTop w:val="0"/>
          <w:marBottom w:val="180"/>
          <w:divBdr>
            <w:top w:val="none" w:sz="0" w:space="0" w:color="auto"/>
            <w:left w:val="none" w:sz="0" w:space="0" w:color="auto"/>
            <w:bottom w:val="none" w:sz="0" w:space="0" w:color="auto"/>
            <w:right w:val="none" w:sz="0" w:space="0" w:color="auto"/>
          </w:divBdr>
        </w:div>
        <w:div w:id="1843616742">
          <w:marLeft w:val="2160"/>
          <w:marRight w:val="0"/>
          <w:marTop w:val="0"/>
          <w:marBottom w:val="180"/>
          <w:divBdr>
            <w:top w:val="none" w:sz="0" w:space="0" w:color="auto"/>
            <w:left w:val="none" w:sz="0" w:space="0" w:color="auto"/>
            <w:bottom w:val="none" w:sz="0" w:space="0" w:color="auto"/>
            <w:right w:val="none" w:sz="0" w:space="0" w:color="auto"/>
          </w:divBdr>
        </w:div>
      </w:divsChild>
    </w:div>
    <w:div w:id="316879044">
      <w:bodyDiv w:val="1"/>
      <w:marLeft w:val="0"/>
      <w:marRight w:val="0"/>
      <w:marTop w:val="0"/>
      <w:marBottom w:val="0"/>
      <w:divBdr>
        <w:top w:val="none" w:sz="0" w:space="0" w:color="auto"/>
        <w:left w:val="none" w:sz="0" w:space="0" w:color="auto"/>
        <w:bottom w:val="none" w:sz="0" w:space="0" w:color="auto"/>
        <w:right w:val="none" w:sz="0" w:space="0" w:color="auto"/>
      </w:divBdr>
    </w:div>
    <w:div w:id="376777829">
      <w:bodyDiv w:val="1"/>
      <w:marLeft w:val="0"/>
      <w:marRight w:val="0"/>
      <w:marTop w:val="0"/>
      <w:marBottom w:val="0"/>
      <w:divBdr>
        <w:top w:val="none" w:sz="0" w:space="0" w:color="auto"/>
        <w:left w:val="none" w:sz="0" w:space="0" w:color="auto"/>
        <w:bottom w:val="none" w:sz="0" w:space="0" w:color="auto"/>
        <w:right w:val="none" w:sz="0" w:space="0" w:color="auto"/>
      </w:divBdr>
      <w:divsChild>
        <w:div w:id="304706215">
          <w:marLeft w:val="893"/>
          <w:marRight w:val="0"/>
          <w:marTop w:val="0"/>
          <w:marBottom w:val="0"/>
          <w:divBdr>
            <w:top w:val="none" w:sz="0" w:space="0" w:color="auto"/>
            <w:left w:val="none" w:sz="0" w:space="0" w:color="auto"/>
            <w:bottom w:val="none" w:sz="0" w:space="0" w:color="auto"/>
            <w:right w:val="none" w:sz="0" w:space="0" w:color="auto"/>
          </w:divBdr>
        </w:div>
      </w:divsChild>
    </w:div>
    <w:div w:id="407000811">
      <w:bodyDiv w:val="1"/>
      <w:marLeft w:val="0"/>
      <w:marRight w:val="0"/>
      <w:marTop w:val="0"/>
      <w:marBottom w:val="0"/>
      <w:divBdr>
        <w:top w:val="none" w:sz="0" w:space="0" w:color="auto"/>
        <w:left w:val="none" w:sz="0" w:space="0" w:color="auto"/>
        <w:bottom w:val="none" w:sz="0" w:space="0" w:color="auto"/>
        <w:right w:val="none" w:sz="0" w:space="0" w:color="auto"/>
      </w:divBdr>
    </w:div>
    <w:div w:id="428160432">
      <w:bodyDiv w:val="1"/>
      <w:marLeft w:val="0"/>
      <w:marRight w:val="0"/>
      <w:marTop w:val="0"/>
      <w:marBottom w:val="0"/>
      <w:divBdr>
        <w:top w:val="none" w:sz="0" w:space="0" w:color="auto"/>
        <w:left w:val="none" w:sz="0" w:space="0" w:color="auto"/>
        <w:bottom w:val="none" w:sz="0" w:space="0" w:color="auto"/>
        <w:right w:val="none" w:sz="0" w:space="0" w:color="auto"/>
      </w:divBdr>
    </w:div>
    <w:div w:id="460198393">
      <w:bodyDiv w:val="1"/>
      <w:marLeft w:val="0"/>
      <w:marRight w:val="0"/>
      <w:marTop w:val="0"/>
      <w:marBottom w:val="0"/>
      <w:divBdr>
        <w:top w:val="none" w:sz="0" w:space="0" w:color="auto"/>
        <w:left w:val="none" w:sz="0" w:space="0" w:color="auto"/>
        <w:bottom w:val="none" w:sz="0" w:space="0" w:color="auto"/>
        <w:right w:val="none" w:sz="0" w:space="0" w:color="auto"/>
      </w:divBdr>
    </w:div>
    <w:div w:id="475294355">
      <w:bodyDiv w:val="1"/>
      <w:marLeft w:val="0"/>
      <w:marRight w:val="0"/>
      <w:marTop w:val="0"/>
      <w:marBottom w:val="0"/>
      <w:divBdr>
        <w:top w:val="none" w:sz="0" w:space="0" w:color="auto"/>
        <w:left w:val="none" w:sz="0" w:space="0" w:color="auto"/>
        <w:bottom w:val="none" w:sz="0" w:space="0" w:color="auto"/>
        <w:right w:val="none" w:sz="0" w:space="0" w:color="auto"/>
      </w:divBdr>
    </w:div>
    <w:div w:id="502281041">
      <w:bodyDiv w:val="1"/>
      <w:marLeft w:val="0"/>
      <w:marRight w:val="0"/>
      <w:marTop w:val="0"/>
      <w:marBottom w:val="0"/>
      <w:divBdr>
        <w:top w:val="none" w:sz="0" w:space="0" w:color="auto"/>
        <w:left w:val="none" w:sz="0" w:space="0" w:color="auto"/>
        <w:bottom w:val="none" w:sz="0" w:space="0" w:color="auto"/>
        <w:right w:val="none" w:sz="0" w:space="0" w:color="auto"/>
      </w:divBdr>
      <w:divsChild>
        <w:div w:id="281813565">
          <w:marLeft w:val="187"/>
          <w:marRight w:val="0"/>
          <w:marTop w:val="0"/>
          <w:marBottom w:val="0"/>
          <w:divBdr>
            <w:top w:val="none" w:sz="0" w:space="0" w:color="auto"/>
            <w:left w:val="none" w:sz="0" w:space="0" w:color="auto"/>
            <w:bottom w:val="none" w:sz="0" w:space="0" w:color="auto"/>
            <w:right w:val="none" w:sz="0" w:space="0" w:color="auto"/>
          </w:divBdr>
        </w:div>
        <w:div w:id="337662843">
          <w:marLeft w:val="619"/>
          <w:marRight w:val="0"/>
          <w:marTop w:val="0"/>
          <w:marBottom w:val="0"/>
          <w:divBdr>
            <w:top w:val="none" w:sz="0" w:space="0" w:color="auto"/>
            <w:left w:val="none" w:sz="0" w:space="0" w:color="auto"/>
            <w:bottom w:val="none" w:sz="0" w:space="0" w:color="auto"/>
            <w:right w:val="none" w:sz="0" w:space="0" w:color="auto"/>
          </w:divBdr>
        </w:div>
        <w:div w:id="342364455">
          <w:marLeft w:val="619"/>
          <w:marRight w:val="0"/>
          <w:marTop w:val="0"/>
          <w:marBottom w:val="0"/>
          <w:divBdr>
            <w:top w:val="none" w:sz="0" w:space="0" w:color="auto"/>
            <w:left w:val="none" w:sz="0" w:space="0" w:color="auto"/>
            <w:bottom w:val="none" w:sz="0" w:space="0" w:color="auto"/>
            <w:right w:val="none" w:sz="0" w:space="0" w:color="auto"/>
          </w:divBdr>
        </w:div>
        <w:div w:id="498928069">
          <w:marLeft w:val="619"/>
          <w:marRight w:val="0"/>
          <w:marTop w:val="0"/>
          <w:marBottom w:val="0"/>
          <w:divBdr>
            <w:top w:val="none" w:sz="0" w:space="0" w:color="auto"/>
            <w:left w:val="none" w:sz="0" w:space="0" w:color="auto"/>
            <w:bottom w:val="none" w:sz="0" w:space="0" w:color="auto"/>
            <w:right w:val="none" w:sz="0" w:space="0" w:color="auto"/>
          </w:divBdr>
        </w:div>
        <w:div w:id="923419822">
          <w:marLeft w:val="187"/>
          <w:marRight w:val="0"/>
          <w:marTop w:val="0"/>
          <w:marBottom w:val="0"/>
          <w:divBdr>
            <w:top w:val="none" w:sz="0" w:space="0" w:color="auto"/>
            <w:left w:val="none" w:sz="0" w:space="0" w:color="auto"/>
            <w:bottom w:val="none" w:sz="0" w:space="0" w:color="auto"/>
            <w:right w:val="none" w:sz="0" w:space="0" w:color="auto"/>
          </w:divBdr>
        </w:div>
        <w:div w:id="970288335">
          <w:marLeft w:val="619"/>
          <w:marRight w:val="0"/>
          <w:marTop w:val="0"/>
          <w:marBottom w:val="0"/>
          <w:divBdr>
            <w:top w:val="none" w:sz="0" w:space="0" w:color="auto"/>
            <w:left w:val="none" w:sz="0" w:space="0" w:color="auto"/>
            <w:bottom w:val="none" w:sz="0" w:space="0" w:color="auto"/>
            <w:right w:val="none" w:sz="0" w:space="0" w:color="auto"/>
          </w:divBdr>
        </w:div>
        <w:div w:id="1230918528">
          <w:marLeft w:val="187"/>
          <w:marRight w:val="0"/>
          <w:marTop w:val="0"/>
          <w:marBottom w:val="0"/>
          <w:divBdr>
            <w:top w:val="none" w:sz="0" w:space="0" w:color="auto"/>
            <w:left w:val="none" w:sz="0" w:space="0" w:color="auto"/>
            <w:bottom w:val="none" w:sz="0" w:space="0" w:color="auto"/>
            <w:right w:val="none" w:sz="0" w:space="0" w:color="auto"/>
          </w:divBdr>
        </w:div>
        <w:div w:id="1282876823">
          <w:marLeft w:val="619"/>
          <w:marRight w:val="0"/>
          <w:marTop w:val="0"/>
          <w:marBottom w:val="0"/>
          <w:divBdr>
            <w:top w:val="none" w:sz="0" w:space="0" w:color="auto"/>
            <w:left w:val="none" w:sz="0" w:space="0" w:color="auto"/>
            <w:bottom w:val="none" w:sz="0" w:space="0" w:color="auto"/>
            <w:right w:val="none" w:sz="0" w:space="0" w:color="auto"/>
          </w:divBdr>
        </w:div>
        <w:div w:id="1370956561">
          <w:marLeft w:val="187"/>
          <w:marRight w:val="0"/>
          <w:marTop w:val="0"/>
          <w:marBottom w:val="0"/>
          <w:divBdr>
            <w:top w:val="none" w:sz="0" w:space="0" w:color="auto"/>
            <w:left w:val="none" w:sz="0" w:space="0" w:color="auto"/>
            <w:bottom w:val="none" w:sz="0" w:space="0" w:color="auto"/>
            <w:right w:val="none" w:sz="0" w:space="0" w:color="auto"/>
          </w:divBdr>
        </w:div>
        <w:div w:id="1499538959">
          <w:marLeft w:val="187"/>
          <w:marRight w:val="0"/>
          <w:marTop w:val="0"/>
          <w:marBottom w:val="0"/>
          <w:divBdr>
            <w:top w:val="none" w:sz="0" w:space="0" w:color="auto"/>
            <w:left w:val="none" w:sz="0" w:space="0" w:color="auto"/>
            <w:bottom w:val="none" w:sz="0" w:space="0" w:color="auto"/>
            <w:right w:val="none" w:sz="0" w:space="0" w:color="auto"/>
          </w:divBdr>
        </w:div>
        <w:div w:id="1509296921">
          <w:marLeft w:val="619"/>
          <w:marRight w:val="0"/>
          <w:marTop w:val="0"/>
          <w:marBottom w:val="0"/>
          <w:divBdr>
            <w:top w:val="none" w:sz="0" w:space="0" w:color="auto"/>
            <w:left w:val="none" w:sz="0" w:space="0" w:color="auto"/>
            <w:bottom w:val="none" w:sz="0" w:space="0" w:color="auto"/>
            <w:right w:val="none" w:sz="0" w:space="0" w:color="auto"/>
          </w:divBdr>
        </w:div>
      </w:divsChild>
    </w:div>
    <w:div w:id="516844410">
      <w:bodyDiv w:val="1"/>
      <w:marLeft w:val="0"/>
      <w:marRight w:val="0"/>
      <w:marTop w:val="0"/>
      <w:marBottom w:val="0"/>
      <w:divBdr>
        <w:top w:val="none" w:sz="0" w:space="0" w:color="auto"/>
        <w:left w:val="none" w:sz="0" w:space="0" w:color="auto"/>
        <w:bottom w:val="none" w:sz="0" w:space="0" w:color="auto"/>
        <w:right w:val="none" w:sz="0" w:space="0" w:color="auto"/>
      </w:divBdr>
      <w:divsChild>
        <w:div w:id="232088537">
          <w:marLeft w:val="893"/>
          <w:marRight w:val="0"/>
          <w:marTop w:val="0"/>
          <w:marBottom w:val="0"/>
          <w:divBdr>
            <w:top w:val="none" w:sz="0" w:space="0" w:color="auto"/>
            <w:left w:val="none" w:sz="0" w:space="0" w:color="auto"/>
            <w:bottom w:val="none" w:sz="0" w:space="0" w:color="auto"/>
            <w:right w:val="none" w:sz="0" w:space="0" w:color="auto"/>
          </w:divBdr>
        </w:div>
      </w:divsChild>
    </w:div>
    <w:div w:id="563880444">
      <w:bodyDiv w:val="1"/>
      <w:marLeft w:val="0"/>
      <w:marRight w:val="0"/>
      <w:marTop w:val="0"/>
      <w:marBottom w:val="0"/>
      <w:divBdr>
        <w:top w:val="none" w:sz="0" w:space="0" w:color="auto"/>
        <w:left w:val="none" w:sz="0" w:space="0" w:color="auto"/>
        <w:bottom w:val="none" w:sz="0" w:space="0" w:color="auto"/>
        <w:right w:val="none" w:sz="0" w:space="0" w:color="auto"/>
      </w:divBdr>
      <w:divsChild>
        <w:div w:id="1892107029">
          <w:marLeft w:val="893"/>
          <w:marRight w:val="0"/>
          <w:marTop w:val="0"/>
          <w:marBottom w:val="120"/>
          <w:divBdr>
            <w:top w:val="none" w:sz="0" w:space="0" w:color="auto"/>
            <w:left w:val="none" w:sz="0" w:space="0" w:color="auto"/>
            <w:bottom w:val="none" w:sz="0" w:space="0" w:color="auto"/>
            <w:right w:val="none" w:sz="0" w:space="0" w:color="auto"/>
          </w:divBdr>
        </w:div>
      </w:divsChild>
    </w:div>
    <w:div w:id="566914312">
      <w:bodyDiv w:val="1"/>
      <w:marLeft w:val="0"/>
      <w:marRight w:val="0"/>
      <w:marTop w:val="0"/>
      <w:marBottom w:val="0"/>
      <w:divBdr>
        <w:top w:val="none" w:sz="0" w:space="0" w:color="auto"/>
        <w:left w:val="none" w:sz="0" w:space="0" w:color="auto"/>
        <w:bottom w:val="none" w:sz="0" w:space="0" w:color="auto"/>
        <w:right w:val="none" w:sz="0" w:space="0" w:color="auto"/>
      </w:divBdr>
      <w:divsChild>
        <w:div w:id="1204829673">
          <w:marLeft w:val="893"/>
          <w:marRight w:val="0"/>
          <w:marTop w:val="0"/>
          <w:marBottom w:val="0"/>
          <w:divBdr>
            <w:top w:val="none" w:sz="0" w:space="0" w:color="auto"/>
            <w:left w:val="none" w:sz="0" w:space="0" w:color="auto"/>
            <w:bottom w:val="none" w:sz="0" w:space="0" w:color="auto"/>
            <w:right w:val="none" w:sz="0" w:space="0" w:color="auto"/>
          </w:divBdr>
        </w:div>
      </w:divsChild>
    </w:div>
    <w:div w:id="567884122">
      <w:bodyDiv w:val="1"/>
      <w:marLeft w:val="0"/>
      <w:marRight w:val="0"/>
      <w:marTop w:val="0"/>
      <w:marBottom w:val="0"/>
      <w:divBdr>
        <w:top w:val="none" w:sz="0" w:space="0" w:color="auto"/>
        <w:left w:val="none" w:sz="0" w:space="0" w:color="auto"/>
        <w:bottom w:val="none" w:sz="0" w:space="0" w:color="auto"/>
        <w:right w:val="none" w:sz="0" w:space="0" w:color="auto"/>
      </w:divBdr>
    </w:div>
    <w:div w:id="631134922">
      <w:bodyDiv w:val="1"/>
      <w:marLeft w:val="0"/>
      <w:marRight w:val="0"/>
      <w:marTop w:val="0"/>
      <w:marBottom w:val="0"/>
      <w:divBdr>
        <w:top w:val="none" w:sz="0" w:space="0" w:color="auto"/>
        <w:left w:val="none" w:sz="0" w:space="0" w:color="auto"/>
        <w:bottom w:val="none" w:sz="0" w:space="0" w:color="auto"/>
        <w:right w:val="none" w:sz="0" w:space="0" w:color="auto"/>
      </w:divBdr>
    </w:div>
    <w:div w:id="680161871">
      <w:bodyDiv w:val="1"/>
      <w:marLeft w:val="0"/>
      <w:marRight w:val="0"/>
      <w:marTop w:val="0"/>
      <w:marBottom w:val="0"/>
      <w:divBdr>
        <w:top w:val="none" w:sz="0" w:space="0" w:color="auto"/>
        <w:left w:val="none" w:sz="0" w:space="0" w:color="auto"/>
        <w:bottom w:val="none" w:sz="0" w:space="0" w:color="auto"/>
        <w:right w:val="none" w:sz="0" w:space="0" w:color="auto"/>
      </w:divBdr>
    </w:div>
    <w:div w:id="691763733">
      <w:bodyDiv w:val="1"/>
      <w:marLeft w:val="0"/>
      <w:marRight w:val="0"/>
      <w:marTop w:val="0"/>
      <w:marBottom w:val="0"/>
      <w:divBdr>
        <w:top w:val="none" w:sz="0" w:space="0" w:color="auto"/>
        <w:left w:val="none" w:sz="0" w:space="0" w:color="auto"/>
        <w:bottom w:val="none" w:sz="0" w:space="0" w:color="auto"/>
        <w:right w:val="none" w:sz="0" w:space="0" w:color="auto"/>
      </w:divBdr>
      <w:divsChild>
        <w:div w:id="606809550">
          <w:marLeft w:val="576"/>
          <w:marRight w:val="0"/>
          <w:marTop w:val="67"/>
          <w:marBottom w:val="0"/>
          <w:divBdr>
            <w:top w:val="none" w:sz="0" w:space="0" w:color="auto"/>
            <w:left w:val="none" w:sz="0" w:space="0" w:color="auto"/>
            <w:bottom w:val="none" w:sz="0" w:space="0" w:color="auto"/>
            <w:right w:val="none" w:sz="0" w:space="0" w:color="auto"/>
          </w:divBdr>
        </w:div>
        <w:div w:id="776022290">
          <w:marLeft w:val="576"/>
          <w:marRight w:val="0"/>
          <w:marTop w:val="67"/>
          <w:marBottom w:val="0"/>
          <w:divBdr>
            <w:top w:val="none" w:sz="0" w:space="0" w:color="auto"/>
            <w:left w:val="none" w:sz="0" w:space="0" w:color="auto"/>
            <w:bottom w:val="none" w:sz="0" w:space="0" w:color="auto"/>
            <w:right w:val="none" w:sz="0" w:space="0" w:color="auto"/>
          </w:divBdr>
        </w:div>
        <w:div w:id="1057364803">
          <w:marLeft w:val="576"/>
          <w:marRight w:val="0"/>
          <w:marTop w:val="67"/>
          <w:marBottom w:val="0"/>
          <w:divBdr>
            <w:top w:val="none" w:sz="0" w:space="0" w:color="auto"/>
            <w:left w:val="none" w:sz="0" w:space="0" w:color="auto"/>
            <w:bottom w:val="none" w:sz="0" w:space="0" w:color="auto"/>
            <w:right w:val="none" w:sz="0" w:space="0" w:color="auto"/>
          </w:divBdr>
        </w:div>
        <w:div w:id="1166937958">
          <w:marLeft w:val="576"/>
          <w:marRight w:val="0"/>
          <w:marTop w:val="67"/>
          <w:marBottom w:val="0"/>
          <w:divBdr>
            <w:top w:val="none" w:sz="0" w:space="0" w:color="auto"/>
            <w:left w:val="none" w:sz="0" w:space="0" w:color="auto"/>
            <w:bottom w:val="none" w:sz="0" w:space="0" w:color="auto"/>
            <w:right w:val="none" w:sz="0" w:space="0" w:color="auto"/>
          </w:divBdr>
        </w:div>
        <w:div w:id="1650212959">
          <w:marLeft w:val="576"/>
          <w:marRight w:val="0"/>
          <w:marTop w:val="67"/>
          <w:marBottom w:val="0"/>
          <w:divBdr>
            <w:top w:val="none" w:sz="0" w:space="0" w:color="auto"/>
            <w:left w:val="none" w:sz="0" w:space="0" w:color="auto"/>
            <w:bottom w:val="none" w:sz="0" w:space="0" w:color="auto"/>
            <w:right w:val="none" w:sz="0" w:space="0" w:color="auto"/>
          </w:divBdr>
        </w:div>
        <w:div w:id="1730836216">
          <w:marLeft w:val="576"/>
          <w:marRight w:val="0"/>
          <w:marTop w:val="67"/>
          <w:marBottom w:val="0"/>
          <w:divBdr>
            <w:top w:val="none" w:sz="0" w:space="0" w:color="auto"/>
            <w:left w:val="none" w:sz="0" w:space="0" w:color="auto"/>
            <w:bottom w:val="none" w:sz="0" w:space="0" w:color="auto"/>
            <w:right w:val="none" w:sz="0" w:space="0" w:color="auto"/>
          </w:divBdr>
        </w:div>
      </w:divsChild>
    </w:div>
    <w:div w:id="704450533">
      <w:bodyDiv w:val="1"/>
      <w:marLeft w:val="0"/>
      <w:marRight w:val="0"/>
      <w:marTop w:val="0"/>
      <w:marBottom w:val="0"/>
      <w:divBdr>
        <w:top w:val="none" w:sz="0" w:space="0" w:color="auto"/>
        <w:left w:val="none" w:sz="0" w:space="0" w:color="auto"/>
        <w:bottom w:val="none" w:sz="0" w:space="0" w:color="auto"/>
        <w:right w:val="none" w:sz="0" w:space="0" w:color="auto"/>
      </w:divBdr>
      <w:divsChild>
        <w:div w:id="1192257287">
          <w:marLeft w:val="547"/>
          <w:marRight w:val="0"/>
          <w:marTop w:val="0"/>
          <w:marBottom w:val="0"/>
          <w:divBdr>
            <w:top w:val="none" w:sz="0" w:space="0" w:color="auto"/>
            <w:left w:val="none" w:sz="0" w:space="0" w:color="auto"/>
            <w:bottom w:val="none" w:sz="0" w:space="0" w:color="auto"/>
            <w:right w:val="none" w:sz="0" w:space="0" w:color="auto"/>
          </w:divBdr>
        </w:div>
      </w:divsChild>
    </w:div>
    <w:div w:id="709570097">
      <w:bodyDiv w:val="1"/>
      <w:marLeft w:val="0"/>
      <w:marRight w:val="0"/>
      <w:marTop w:val="0"/>
      <w:marBottom w:val="0"/>
      <w:divBdr>
        <w:top w:val="none" w:sz="0" w:space="0" w:color="auto"/>
        <w:left w:val="none" w:sz="0" w:space="0" w:color="auto"/>
        <w:bottom w:val="none" w:sz="0" w:space="0" w:color="auto"/>
        <w:right w:val="none" w:sz="0" w:space="0" w:color="auto"/>
      </w:divBdr>
    </w:div>
    <w:div w:id="714550097">
      <w:bodyDiv w:val="1"/>
      <w:marLeft w:val="0"/>
      <w:marRight w:val="0"/>
      <w:marTop w:val="0"/>
      <w:marBottom w:val="0"/>
      <w:divBdr>
        <w:top w:val="none" w:sz="0" w:space="0" w:color="auto"/>
        <w:left w:val="none" w:sz="0" w:space="0" w:color="auto"/>
        <w:bottom w:val="none" w:sz="0" w:space="0" w:color="auto"/>
        <w:right w:val="none" w:sz="0" w:space="0" w:color="auto"/>
      </w:divBdr>
    </w:div>
    <w:div w:id="731543597">
      <w:bodyDiv w:val="1"/>
      <w:marLeft w:val="0"/>
      <w:marRight w:val="0"/>
      <w:marTop w:val="0"/>
      <w:marBottom w:val="0"/>
      <w:divBdr>
        <w:top w:val="none" w:sz="0" w:space="0" w:color="auto"/>
        <w:left w:val="none" w:sz="0" w:space="0" w:color="auto"/>
        <w:bottom w:val="none" w:sz="0" w:space="0" w:color="auto"/>
        <w:right w:val="none" w:sz="0" w:space="0" w:color="auto"/>
      </w:divBdr>
    </w:div>
    <w:div w:id="731584276">
      <w:bodyDiv w:val="1"/>
      <w:marLeft w:val="0"/>
      <w:marRight w:val="0"/>
      <w:marTop w:val="0"/>
      <w:marBottom w:val="0"/>
      <w:divBdr>
        <w:top w:val="none" w:sz="0" w:space="0" w:color="auto"/>
        <w:left w:val="none" w:sz="0" w:space="0" w:color="auto"/>
        <w:bottom w:val="none" w:sz="0" w:space="0" w:color="auto"/>
        <w:right w:val="none" w:sz="0" w:space="0" w:color="auto"/>
      </w:divBdr>
    </w:div>
    <w:div w:id="761339045">
      <w:bodyDiv w:val="1"/>
      <w:marLeft w:val="0"/>
      <w:marRight w:val="0"/>
      <w:marTop w:val="0"/>
      <w:marBottom w:val="0"/>
      <w:divBdr>
        <w:top w:val="none" w:sz="0" w:space="0" w:color="auto"/>
        <w:left w:val="none" w:sz="0" w:space="0" w:color="auto"/>
        <w:bottom w:val="none" w:sz="0" w:space="0" w:color="auto"/>
        <w:right w:val="none" w:sz="0" w:space="0" w:color="auto"/>
      </w:divBdr>
    </w:div>
    <w:div w:id="763645701">
      <w:bodyDiv w:val="1"/>
      <w:marLeft w:val="0"/>
      <w:marRight w:val="0"/>
      <w:marTop w:val="0"/>
      <w:marBottom w:val="0"/>
      <w:divBdr>
        <w:top w:val="none" w:sz="0" w:space="0" w:color="auto"/>
        <w:left w:val="none" w:sz="0" w:space="0" w:color="auto"/>
        <w:bottom w:val="none" w:sz="0" w:space="0" w:color="auto"/>
        <w:right w:val="none" w:sz="0" w:space="0" w:color="auto"/>
      </w:divBdr>
      <w:divsChild>
        <w:div w:id="134488266">
          <w:marLeft w:val="1267"/>
          <w:marRight w:val="0"/>
          <w:marTop w:val="40"/>
          <w:marBottom w:val="0"/>
          <w:divBdr>
            <w:top w:val="none" w:sz="0" w:space="0" w:color="auto"/>
            <w:left w:val="none" w:sz="0" w:space="0" w:color="auto"/>
            <w:bottom w:val="none" w:sz="0" w:space="0" w:color="auto"/>
            <w:right w:val="none" w:sz="0" w:space="0" w:color="auto"/>
          </w:divBdr>
        </w:div>
        <w:div w:id="148644246">
          <w:marLeft w:val="1267"/>
          <w:marRight w:val="0"/>
          <w:marTop w:val="40"/>
          <w:marBottom w:val="0"/>
          <w:divBdr>
            <w:top w:val="none" w:sz="0" w:space="0" w:color="auto"/>
            <w:left w:val="none" w:sz="0" w:space="0" w:color="auto"/>
            <w:bottom w:val="none" w:sz="0" w:space="0" w:color="auto"/>
            <w:right w:val="none" w:sz="0" w:space="0" w:color="auto"/>
          </w:divBdr>
        </w:div>
        <w:div w:id="272127537">
          <w:marLeft w:val="619"/>
          <w:marRight w:val="0"/>
          <w:marTop w:val="0"/>
          <w:marBottom w:val="0"/>
          <w:divBdr>
            <w:top w:val="none" w:sz="0" w:space="0" w:color="auto"/>
            <w:left w:val="none" w:sz="0" w:space="0" w:color="auto"/>
            <w:bottom w:val="none" w:sz="0" w:space="0" w:color="auto"/>
            <w:right w:val="none" w:sz="0" w:space="0" w:color="auto"/>
          </w:divBdr>
        </w:div>
        <w:div w:id="565116991">
          <w:marLeft w:val="619"/>
          <w:marRight w:val="0"/>
          <w:marTop w:val="0"/>
          <w:marBottom w:val="0"/>
          <w:divBdr>
            <w:top w:val="none" w:sz="0" w:space="0" w:color="auto"/>
            <w:left w:val="none" w:sz="0" w:space="0" w:color="auto"/>
            <w:bottom w:val="none" w:sz="0" w:space="0" w:color="auto"/>
            <w:right w:val="none" w:sz="0" w:space="0" w:color="auto"/>
          </w:divBdr>
        </w:div>
        <w:div w:id="606423983">
          <w:marLeft w:val="619"/>
          <w:marRight w:val="0"/>
          <w:marTop w:val="0"/>
          <w:marBottom w:val="0"/>
          <w:divBdr>
            <w:top w:val="none" w:sz="0" w:space="0" w:color="auto"/>
            <w:left w:val="none" w:sz="0" w:space="0" w:color="auto"/>
            <w:bottom w:val="none" w:sz="0" w:space="0" w:color="auto"/>
            <w:right w:val="none" w:sz="0" w:space="0" w:color="auto"/>
          </w:divBdr>
        </w:div>
        <w:div w:id="618605102">
          <w:marLeft w:val="1267"/>
          <w:marRight w:val="0"/>
          <w:marTop w:val="40"/>
          <w:marBottom w:val="0"/>
          <w:divBdr>
            <w:top w:val="none" w:sz="0" w:space="0" w:color="auto"/>
            <w:left w:val="none" w:sz="0" w:space="0" w:color="auto"/>
            <w:bottom w:val="none" w:sz="0" w:space="0" w:color="auto"/>
            <w:right w:val="none" w:sz="0" w:space="0" w:color="auto"/>
          </w:divBdr>
        </w:div>
        <w:div w:id="778715841">
          <w:marLeft w:val="1267"/>
          <w:marRight w:val="0"/>
          <w:marTop w:val="40"/>
          <w:marBottom w:val="0"/>
          <w:divBdr>
            <w:top w:val="none" w:sz="0" w:space="0" w:color="auto"/>
            <w:left w:val="none" w:sz="0" w:space="0" w:color="auto"/>
            <w:bottom w:val="none" w:sz="0" w:space="0" w:color="auto"/>
            <w:right w:val="none" w:sz="0" w:space="0" w:color="auto"/>
          </w:divBdr>
        </w:div>
        <w:div w:id="1038244391">
          <w:marLeft w:val="1267"/>
          <w:marRight w:val="0"/>
          <w:marTop w:val="40"/>
          <w:marBottom w:val="0"/>
          <w:divBdr>
            <w:top w:val="none" w:sz="0" w:space="0" w:color="auto"/>
            <w:left w:val="none" w:sz="0" w:space="0" w:color="auto"/>
            <w:bottom w:val="none" w:sz="0" w:space="0" w:color="auto"/>
            <w:right w:val="none" w:sz="0" w:space="0" w:color="auto"/>
          </w:divBdr>
        </w:div>
        <w:div w:id="1569925816">
          <w:marLeft w:val="994"/>
          <w:marRight w:val="0"/>
          <w:marTop w:val="40"/>
          <w:marBottom w:val="0"/>
          <w:divBdr>
            <w:top w:val="none" w:sz="0" w:space="0" w:color="auto"/>
            <w:left w:val="none" w:sz="0" w:space="0" w:color="auto"/>
            <w:bottom w:val="none" w:sz="0" w:space="0" w:color="auto"/>
            <w:right w:val="none" w:sz="0" w:space="0" w:color="auto"/>
          </w:divBdr>
        </w:div>
        <w:div w:id="1583488026">
          <w:marLeft w:val="1267"/>
          <w:marRight w:val="0"/>
          <w:marTop w:val="40"/>
          <w:marBottom w:val="0"/>
          <w:divBdr>
            <w:top w:val="none" w:sz="0" w:space="0" w:color="auto"/>
            <w:left w:val="none" w:sz="0" w:space="0" w:color="auto"/>
            <w:bottom w:val="none" w:sz="0" w:space="0" w:color="auto"/>
            <w:right w:val="none" w:sz="0" w:space="0" w:color="auto"/>
          </w:divBdr>
        </w:div>
        <w:div w:id="1621688356">
          <w:marLeft w:val="1267"/>
          <w:marRight w:val="0"/>
          <w:marTop w:val="40"/>
          <w:marBottom w:val="0"/>
          <w:divBdr>
            <w:top w:val="none" w:sz="0" w:space="0" w:color="auto"/>
            <w:left w:val="none" w:sz="0" w:space="0" w:color="auto"/>
            <w:bottom w:val="none" w:sz="0" w:space="0" w:color="auto"/>
            <w:right w:val="none" w:sz="0" w:space="0" w:color="auto"/>
          </w:divBdr>
        </w:div>
        <w:div w:id="1624538094">
          <w:marLeft w:val="619"/>
          <w:marRight w:val="0"/>
          <w:marTop w:val="0"/>
          <w:marBottom w:val="0"/>
          <w:divBdr>
            <w:top w:val="none" w:sz="0" w:space="0" w:color="auto"/>
            <w:left w:val="none" w:sz="0" w:space="0" w:color="auto"/>
            <w:bottom w:val="none" w:sz="0" w:space="0" w:color="auto"/>
            <w:right w:val="none" w:sz="0" w:space="0" w:color="auto"/>
          </w:divBdr>
        </w:div>
        <w:div w:id="1627783205">
          <w:marLeft w:val="994"/>
          <w:marRight w:val="0"/>
          <w:marTop w:val="40"/>
          <w:marBottom w:val="0"/>
          <w:divBdr>
            <w:top w:val="none" w:sz="0" w:space="0" w:color="auto"/>
            <w:left w:val="none" w:sz="0" w:space="0" w:color="auto"/>
            <w:bottom w:val="none" w:sz="0" w:space="0" w:color="auto"/>
            <w:right w:val="none" w:sz="0" w:space="0" w:color="auto"/>
          </w:divBdr>
        </w:div>
        <w:div w:id="1805736752">
          <w:marLeft w:val="1267"/>
          <w:marRight w:val="0"/>
          <w:marTop w:val="40"/>
          <w:marBottom w:val="0"/>
          <w:divBdr>
            <w:top w:val="none" w:sz="0" w:space="0" w:color="auto"/>
            <w:left w:val="none" w:sz="0" w:space="0" w:color="auto"/>
            <w:bottom w:val="none" w:sz="0" w:space="0" w:color="auto"/>
            <w:right w:val="none" w:sz="0" w:space="0" w:color="auto"/>
          </w:divBdr>
        </w:div>
        <w:div w:id="1887447208">
          <w:marLeft w:val="619"/>
          <w:marRight w:val="0"/>
          <w:marTop w:val="0"/>
          <w:marBottom w:val="0"/>
          <w:divBdr>
            <w:top w:val="none" w:sz="0" w:space="0" w:color="auto"/>
            <w:left w:val="none" w:sz="0" w:space="0" w:color="auto"/>
            <w:bottom w:val="none" w:sz="0" w:space="0" w:color="auto"/>
            <w:right w:val="none" w:sz="0" w:space="0" w:color="auto"/>
          </w:divBdr>
        </w:div>
        <w:div w:id="1966425558">
          <w:marLeft w:val="994"/>
          <w:marRight w:val="0"/>
          <w:marTop w:val="40"/>
          <w:marBottom w:val="0"/>
          <w:divBdr>
            <w:top w:val="none" w:sz="0" w:space="0" w:color="auto"/>
            <w:left w:val="none" w:sz="0" w:space="0" w:color="auto"/>
            <w:bottom w:val="none" w:sz="0" w:space="0" w:color="auto"/>
            <w:right w:val="none" w:sz="0" w:space="0" w:color="auto"/>
          </w:divBdr>
        </w:div>
      </w:divsChild>
    </w:div>
    <w:div w:id="765465436">
      <w:bodyDiv w:val="1"/>
      <w:marLeft w:val="0"/>
      <w:marRight w:val="0"/>
      <w:marTop w:val="0"/>
      <w:marBottom w:val="0"/>
      <w:divBdr>
        <w:top w:val="none" w:sz="0" w:space="0" w:color="auto"/>
        <w:left w:val="none" w:sz="0" w:space="0" w:color="auto"/>
        <w:bottom w:val="none" w:sz="0" w:space="0" w:color="auto"/>
        <w:right w:val="none" w:sz="0" w:space="0" w:color="auto"/>
      </w:divBdr>
      <w:divsChild>
        <w:div w:id="1007485106">
          <w:marLeft w:val="893"/>
          <w:marRight w:val="0"/>
          <w:marTop w:val="0"/>
          <w:marBottom w:val="0"/>
          <w:divBdr>
            <w:top w:val="none" w:sz="0" w:space="0" w:color="auto"/>
            <w:left w:val="none" w:sz="0" w:space="0" w:color="auto"/>
            <w:bottom w:val="none" w:sz="0" w:space="0" w:color="auto"/>
            <w:right w:val="none" w:sz="0" w:space="0" w:color="auto"/>
          </w:divBdr>
        </w:div>
      </w:divsChild>
    </w:div>
    <w:div w:id="808715656">
      <w:bodyDiv w:val="1"/>
      <w:marLeft w:val="0"/>
      <w:marRight w:val="0"/>
      <w:marTop w:val="0"/>
      <w:marBottom w:val="0"/>
      <w:divBdr>
        <w:top w:val="none" w:sz="0" w:space="0" w:color="auto"/>
        <w:left w:val="none" w:sz="0" w:space="0" w:color="auto"/>
        <w:bottom w:val="none" w:sz="0" w:space="0" w:color="auto"/>
        <w:right w:val="none" w:sz="0" w:space="0" w:color="auto"/>
      </w:divBdr>
      <w:divsChild>
        <w:div w:id="306671975">
          <w:marLeft w:val="893"/>
          <w:marRight w:val="0"/>
          <w:marTop w:val="0"/>
          <w:marBottom w:val="0"/>
          <w:divBdr>
            <w:top w:val="none" w:sz="0" w:space="0" w:color="auto"/>
            <w:left w:val="none" w:sz="0" w:space="0" w:color="auto"/>
            <w:bottom w:val="none" w:sz="0" w:space="0" w:color="auto"/>
            <w:right w:val="none" w:sz="0" w:space="0" w:color="auto"/>
          </w:divBdr>
        </w:div>
      </w:divsChild>
    </w:div>
    <w:div w:id="861473702">
      <w:bodyDiv w:val="1"/>
      <w:marLeft w:val="0"/>
      <w:marRight w:val="0"/>
      <w:marTop w:val="0"/>
      <w:marBottom w:val="0"/>
      <w:divBdr>
        <w:top w:val="none" w:sz="0" w:space="0" w:color="auto"/>
        <w:left w:val="none" w:sz="0" w:space="0" w:color="auto"/>
        <w:bottom w:val="none" w:sz="0" w:space="0" w:color="auto"/>
        <w:right w:val="none" w:sz="0" w:space="0" w:color="auto"/>
      </w:divBdr>
    </w:div>
    <w:div w:id="905335251">
      <w:bodyDiv w:val="1"/>
      <w:marLeft w:val="0"/>
      <w:marRight w:val="0"/>
      <w:marTop w:val="0"/>
      <w:marBottom w:val="0"/>
      <w:divBdr>
        <w:top w:val="none" w:sz="0" w:space="0" w:color="auto"/>
        <w:left w:val="none" w:sz="0" w:space="0" w:color="auto"/>
        <w:bottom w:val="none" w:sz="0" w:space="0" w:color="auto"/>
        <w:right w:val="none" w:sz="0" w:space="0" w:color="auto"/>
      </w:divBdr>
    </w:div>
    <w:div w:id="940379262">
      <w:bodyDiv w:val="1"/>
      <w:marLeft w:val="0"/>
      <w:marRight w:val="0"/>
      <w:marTop w:val="0"/>
      <w:marBottom w:val="0"/>
      <w:divBdr>
        <w:top w:val="none" w:sz="0" w:space="0" w:color="auto"/>
        <w:left w:val="none" w:sz="0" w:space="0" w:color="auto"/>
        <w:bottom w:val="none" w:sz="0" w:space="0" w:color="auto"/>
        <w:right w:val="none" w:sz="0" w:space="0" w:color="auto"/>
      </w:divBdr>
      <w:divsChild>
        <w:div w:id="231040332">
          <w:marLeft w:val="0"/>
          <w:marRight w:val="0"/>
          <w:marTop w:val="0"/>
          <w:marBottom w:val="0"/>
          <w:divBdr>
            <w:top w:val="none" w:sz="0" w:space="0" w:color="auto"/>
            <w:left w:val="none" w:sz="0" w:space="0" w:color="auto"/>
            <w:bottom w:val="none" w:sz="0" w:space="0" w:color="auto"/>
            <w:right w:val="none" w:sz="0" w:space="0" w:color="auto"/>
          </w:divBdr>
        </w:div>
      </w:divsChild>
    </w:div>
    <w:div w:id="969632484">
      <w:bodyDiv w:val="1"/>
      <w:marLeft w:val="0"/>
      <w:marRight w:val="0"/>
      <w:marTop w:val="0"/>
      <w:marBottom w:val="0"/>
      <w:divBdr>
        <w:top w:val="none" w:sz="0" w:space="0" w:color="auto"/>
        <w:left w:val="none" w:sz="0" w:space="0" w:color="auto"/>
        <w:bottom w:val="none" w:sz="0" w:space="0" w:color="auto"/>
        <w:right w:val="none" w:sz="0" w:space="0" w:color="auto"/>
      </w:divBdr>
    </w:div>
    <w:div w:id="992679232">
      <w:bodyDiv w:val="1"/>
      <w:marLeft w:val="0"/>
      <w:marRight w:val="0"/>
      <w:marTop w:val="0"/>
      <w:marBottom w:val="0"/>
      <w:divBdr>
        <w:top w:val="none" w:sz="0" w:space="0" w:color="auto"/>
        <w:left w:val="none" w:sz="0" w:space="0" w:color="auto"/>
        <w:bottom w:val="none" w:sz="0" w:space="0" w:color="auto"/>
        <w:right w:val="none" w:sz="0" w:space="0" w:color="auto"/>
      </w:divBdr>
      <w:divsChild>
        <w:div w:id="52045778">
          <w:marLeft w:val="0"/>
          <w:marRight w:val="0"/>
          <w:marTop w:val="0"/>
          <w:marBottom w:val="0"/>
          <w:divBdr>
            <w:top w:val="none" w:sz="0" w:space="0" w:color="auto"/>
            <w:left w:val="none" w:sz="0" w:space="0" w:color="auto"/>
            <w:bottom w:val="none" w:sz="0" w:space="0" w:color="auto"/>
            <w:right w:val="none" w:sz="0" w:space="0" w:color="auto"/>
          </w:divBdr>
        </w:div>
        <w:div w:id="796219977">
          <w:marLeft w:val="0"/>
          <w:marRight w:val="0"/>
          <w:marTop w:val="0"/>
          <w:marBottom w:val="0"/>
          <w:divBdr>
            <w:top w:val="none" w:sz="0" w:space="0" w:color="auto"/>
            <w:left w:val="none" w:sz="0" w:space="0" w:color="auto"/>
            <w:bottom w:val="none" w:sz="0" w:space="0" w:color="auto"/>
            <w:right w:val="none" w:sz="0" w:space="0" w:color="auto"/>
          </w:divBdr>
        </w:div>
        <w:div w:id="901520907">
          <w:marLeft w:val="0"/>
          <w:marRight w:val="0"/>
          <w:marTop w:val="0"/>
          <w:marBottom w:val="0"/>
          <w:divBdr>
            <w:top w:val="none" w:sz="0" w:space="0" w:color="auto"/>
            <w:left w:val="none" w:sz="0" w:space="0" w:color="auto"/>
            <w:bottom w:val="none" w:sz="0" w:space="0" w:color="auto"/>
            <w:right w:val="none" w:sz="0" w:space="0" w:color="auto"/>
          </w:divBdr>
        </w:div>
      </w:divsChild>
    </w:div>
    <w:div w:id="998072179">
      <w:bodyDiv w:val="1"/>
      <w:marLeft w:val="0"/>
      <w:marRight w:val="0"/>
      <w:marTop w:val="0"/>
      <w:marBottom w:val="0"/>
      <w:divBdr>
        <w:top w:val="none" w:sz="0" w:space="0" w:color="auto"/>
        <w:left w:val="none" w:sz="0" w:space="0" w:color="auto"/>
        <w:bottom w:val="none" w:sz="0" w:space="0" w:color="auto"/>
        <w:right w:val="none" w:sz="0" w:space="0" w:color="auto"/>
      </w:divBdr>
      <w:divsChild>
        <w:div w:id="226112607">
          <w:marLeft w:val="187"/>
          <w:marRight w:val="0"/>
          <w:marTop w:val="120"/>
          <w:marBottom w:val="0"/>
          <w:divBdr>
            <w:top w:val="none" w:sz="0" w:space="0" w:color="auto"/>
            <w:left w:val="none" w:sz="0" w:space="0" w:color="auto"/>
            <w:bottom w:val="none" w:sz="0" w:space="0" w:color="auto"/>
            <w:right w:val="none" w:sz="0" w:space="0" w:color="auto"/>
          </w:divBdr>
        </w:div>
        <w:div w:id="1735470560">
          <w:marLeft w:val="187"/>
          <w:marRight w:val="0"/>
          <w:marTop w:val="0"/>
          <w:marBottom w:val="0"/>
          <w:divBdr>
            <w:top w:val="none" w:sz="0" w:space="0" w:color="auto"/>
            <w:left w:val="none" w:sz="0" w:space="0" w:color="auto"/>
            <w:bottom w:val="none" w:sz="0" w:space="0" w:color="auto"/>
            <w:right w:val="none" w:sz="0" w:space="0" w:color="auto"/>
          </w:divBdr>
        </w:div>
        <w:div w:id="1850019192">
          <w:marLeft w:val="187"/>
          <w:marRight w:val="0"/>
          <w:marTop w:val="120"/>
          <w:marBottom w:val="0"/>
          <w:divBdr>
            <w:top w:val="none" w:sz="0" w:space="0" w:color="auto"/>
            <w:left w:val="none" w:sz="0" w:space="0" w:color="auto"/>
            <w:bottom w:val="none" w:sz="0" w:space="0" w:color="auto"/>
            <w:right w:val="none" w:sz="0" w:space="0" w:color="auto"/>
          </w:divBdr>
        </w:div>
        <w:div w:id="2060664578">
          <w:marLeft w:val="187"/>
          <w:marRight w:val="0"/>
          <w:marTop w:val="120"/>
          <w:marBottom w:val="0"/>
          <w:divBdr>
            <w:top w:val="none" w:sz="0" w:space="0" w:color="auto"/>
            <w:left w:val="none" w:sz="0" w:space="0" w:color="auto"/>
            <w:bottom w:val="none" w:sz="0" w:space="0" w:color="auto"/>
            <w:right w:val="none" w:sz="0" w:space="0" w:color="auto"/>
          </w:divBdr>
        </w:div>
      </w:divsChild>
    </w:div>
    <w:div w:id="1007440022">
      <w:bodyDiv w:val="1"/>
      <w:marLeft w:val="0"/>
      <w:marRight w:val="0"/>
      <w:marTop w:val="0"/>
      <w:marBottom w:val="0"/>
      <w:divBdr>
        <w:top w:val="none" w:sz="0" w:space="0" w:color="auto"/>
        <w:left w:val="none" w:sz="0" w:space="0" w:color="auto"/>
        <w:bottom w:val="none" w:sz="0" w:space="0" w:color="auto"/>
        <w:right w:val="none" w:sz="0" w:space="0" w:color="auto"/>
      </w:divBdr>
    </w:div>
    <w:div w:id="1053653487">
      <w:bodyDiv w:val="1"/>
      <w:marLeft w:val="0"/>
      <w:marRight w:val="0"/>
      <w:marTop w:val="0"/>
      <w:marBottom w:val="0"/>
      <w:divBdr>
        <w:top w:val="none" w:sz="0" w:space="0" w:color="auto"/>
        <w:left w:val="none" w:sz="0" w:space="0" w:color="auto"/>
        <w:bottom w:val="none" w:sz="0" w:space="0" w:color="auto"/>
        <w:right w:val="none" w:sz="0" w:space="0" w:color="auto"/>
      </w:divBdr>
    </w:div>
    <w:div w:id="1080564825">
      <w:bodyDiv w:val="1"/>
      <w:marLeft w:val="0"/>
      <w:marRight w:val="0"/>
      <w:marTop w:val="0"/>
      <w:marBottom w:val="0"/>
      <w:divBdr>
        <w:top w:val="none" w:sz="0" w:space="0" w:color="auto"/>
        <w:left w:val="none" w:sz="0" w:space="0" w:color="auto"/>
        <w:bottom w:val="none" w:sz="0" w:space="0" w:color="auto"/>
        <w:right w:val="none" w:sz="0" w:space="0" w:color="auto"/>
      </w:divBdr>
      <w:divsChild>
        <w:div w:id="626276718">
          <w:marLeft w:val="893"/>
          <w:marRight w:val="0"/>
          <w:marTop w:val="0"/>
          <w:marBottom w:val="0"/>
          <w:divBdr>
            <w:top w:val="none" w:sz="0" w:space="0" w:color="auto"/>
            <w:left w:val="none" w:sz="0" w:space="0" w:color="auto"/>
            <w:bottom w:val="none" w:sz="0" w:space="0" w:color="auto"/>
            <w:right w:val="none" w:sz="0" w:space="0" w:color="auto"/>
          </w:divBdr>
        </w:div>
      </w:divsChild>
    </w:div>
    <w:div w:id="1106123306">
      <w:bodyDiv w:val="1"/>
      <w:marLeft w:val="0"/>
      <w:marRight w:val="0"/>
      <w:marTop w:val="0"/>
      <w:marBottom w:val="0"/>
      <w:divBdr>
        <w:top w:val="none" w:sz="0" w:space="0" w:color="auto"/>
        <w:left w:val="none" w:sz="0" w:space="0" w:color="auto"/>
        <w:bottom w:val="none" w:sz="0" w:space="0" w:color="auto"/>
        <w:right w:val="none" w:sz="0" w:space="0" w:color="auto"/>
      </w:divBdr>
    </w:div>
    <w:div w:id="1109667568">
      <w:bodyDiv w:val="1"/>
      <w:marLeft w:val="0"/>
      <w:marRight w:val="0"/>
      <w:marTop w:val="0"/>
      <w:marBottom w:val="0"/>
      <w:divBdr>
        <w:top w:val="none" w:sz="0" w:space="0" w:color="auto"/>
        <w:left w:val="none" w:sz="0" w:space="0" w:color="auto"/>
        <w:bottom w:val="none" w:sz="0" w:space="0" w:color="auto"/>
        <w:right w:val="none" w:sz="0" w:space="0" w:color="auto"/>
      </w:divBdr>
    </w:div>
    <w:div w:id="1126463117">
      <w:bodyDiv w:val="1"/>
      <w:marLeft w:val="0"/>
      <w:marRight w:val="0"/>
      <w:marTop w:val="0"/>
      <w:marBottom w:val="0"/>
      <w:divBdr>
        <w:top w:val="none" w:sz="0" w:space="0" w:color="auto"/>
        <w:left w:val="none" w:sz="0" w:space="0" w:color="auto"/>
        <w:bottom w:val="none" w:sz="0" w:space="0" w:color="auto"/>
        <w:right w:val="none" w:sz="0" w:space="0" w:color="auto"/>
      </w:divBdr>
    </w:div>
    <w:div w:id="1133326825">
      <w:bodyDiv w:val="1"/>
      <w:marLeft w:val="0"/>
      <w:marRight w:val="0"/>
      <w:marTop w:val="0"/>
      <w:marBottom w:val="0"/>
      <w:divBdr>
        <w:top w:val="none" w:sz="0" w:space="0" w:color="auto"/>
        <w:left w:val="none" w:sz="0" w:space="0" w:color="auto"/>
        <w:bottom w:val="none" w:sz="0" w:space="0" w:color="auto"/>
        <w:right w:val="none" w:sz="0" w:space="0" w:color="auto"/>
      </w:divBdr>
      <w:divsChild>
        <w:div w:id="439640167">
          <w:marLeft w:val="360"/>
          <w:marRight w:val="0"/>
          <w:marTop w:val="0"/>
          <w:marBottom w:val="120"/>
          <w:divBdr>
            <w:top w:val="none" w:sz="0" w:space="0" w:color="auto"/>
            <w:left w:val="none" w:sz="0" w:space="0" w:color="auto"/>
            <w:bottom w:val="none" w:sz="0" w:space="0" w:color="auto"/>
            <w:right w:val="none" w:sz="0" w:space="0" w:color="auto"/>
          </w:divBdr>
        </w:div>
        <w:div w:id="1079982482">
          <w:marLeft w:val="893"/>
          <w:marRight w:val="0"/>
          <w:marTop w:val="0"/>
          <w:marBottom w:val="120"/>
          <w:divBdr>
            <w:top w:val="none" w:sz="0" w:space="0" w:color="auto"/>
            <w:left w:val="none" w:sz="0" w:space="0" w:color="auto"/>
            <w:bottom w:val="none" w:sz="0" w:space="0" w:color="auto"/>
            <w:right w:val="none" w:sz="0" w:space="0" w:color="auto"/>
          </w:divBdr>
        </w:div>
        <w:div w:id="1312441144">
          <w:marLeft w:val="893"/>
          <w:marRight w:val="0"/>
          <w:marTop w:val="0"/>
          <w:marBottom w:val="120"/>
          <w:divBdr>
            <w:top w:val="none" w:sz="0" w:space="0" w:color="auto"/>
            <w:left w:val="none" w:sz="0" w:space="0" w:color="auto"/>
            <w:bottom w:val="none" w:sz="0" w:space="0" w:color="auto"/>
            <w:right w:val="none" w:sz="0" w:space="0" w:color="auto"/>
          </w:divBdr>
        </w:div>
        <w:div w:id="1476491720">
          <w:marLeft w:val="893"/>
          <w:marRight w:val="0"/>
          <w:marTop w:val="0"/>
          <w:marBottom w:val="120"/>
          <w:divBdr>
            <w:top w:val="none" w:sz="0" w:space="0" w:color="auto"/>
            <w:left w:val="none" w:sz="0" w:space="0" w:color="auto"/>
            <w:bottom w:val="none" w:sz="0" w:space="0" w:color="auto"/>
            <w:right w:val="none" w:sz="0" w:space="0" w:color="auto"/>
          </w:divBdr>
        </w:div>
        <w:div w:id="1499612027">
          <w:marLeft w:val="360"/>
          <w:marRight w:val="0"/>
          <w:marTop w:val="0"/>
          <w:marBottom w:val="120"/>
          <w:divBdr>
            <w:top w:val="none" w:sz="0" w:space="0" w:color="auto"/>
            <w:left w:val="none" w:sz="0" w:space="0" w:color="auto"/>
            <w:bottom w:val="none" w:sz="0" w:space="0" w:color="auto"/>
            <w:right w:val="none" w:sz="0" w:space="0" w:color="auto"/>
          </w:divBdr>
        </w:div>
        <w:div w:id="1636987621">
          <w:marLeft w:val="893"/>
          <w:marRight w:val="0"/>
          <w:marTop w:val="0"/>
          <w:marBottom w:val="120"/>
          <w:divBdr>
            <w:top w:val="none" w:sz="0" w:space="0" w:color="auto"/>
            <w:left w:val="none" w:sz="0" w:space="0" w:color="auto"/>
            <w:bottom w:val="none" w:sz="0" w:space="0" w:color="auto"/>
            <w:right w:val="none" w:sz="0" w:space="0" w:color="auto"/>
          </w:divBdr>
        </w:div>
        <w:div w:id="1668363696">
          <w:marLeft w:val="893"/>
          <w:marRight w:val="0"/>
          <w:marTop w:val="0"/>
          <w:marBottom w:val="120"/>
          <w:divBdr>
            <w:top w:val="none" w:sz="0" w:space="0" w:color="auto"/>
            <w:left w:val="none" w:sz="0" w:space="0" w:color="auto"/>
            <w:bottom w:val="none" w:sz="0" w:space="0" w:color="auto"/>
            <w:right w:val="none" w:sz="0" w:space="0" w:color="auto"/>
          </w:divBdr>
        </w:div>
        <w:div w:id="1804737371">
          <w:marLeft w:val="893"/>
          <w:marRight w:val="0"/>
          <w:marTop w:val="0"/>
          <w:marBottom w:val="120"/>
          <w:divBdr>
            <w:top w:val="none" w:sz="0" w:space="0" w:color="auto"/>
            <w:left w:val="none" w:sz="0" w:space="0" w:color="auto"/>
            <w:bottom w:val="none" w:sz="0" w:space="0" w:color="auto"/>
            <w:right w:val="none" w:sz="0" w:space="0" w:color="auto"/>
          </w:divBdr>
        </w:div>
        <w:div w:id="1892039699">
          <w:marLeft w:val="360"/>
          <w:marRight w:val="0"/>
          <w:marTop w:val="0"/>
          <w:marBottom w:val="120"/>
          <w:divBdr>
            <w:top w:val="none" w:sz="0" w:space="0" w:color="auto"/>
            <w:left w:val="none" w:sz="0" w:space="0" w:color="auto"/>
            <w:bottom w:val="none" w:sz="0" w:space="0" w:color="auto"/>
            <w:right w:val="none" w:sz="0" w:space="0" w:color="auto"/>
          </w:divBdr>
        </w:div>
        <w:div w:id="2028674055">
          <w:marLeft w:val="893"/>
          <w:marRight w:val="0"/>
          <w:marTop w:val="0"/>
          <w:marBottom w:val="120"/>
          <w:divBdr>
            <w:top w:val="none" w:sz="0" w:space="0" w:color="auto"/>
            <w:left w:val="none" w:sz="0" w:space="0" w:color="auto"/>
            <w:bottom w:val="none" w:sz="0" w:space="0" w:color="auto"/>
            <w:right w:val="none" w:sz="0" w:space="0" w:color="auto"/>
          </w:divBdr>
        </w:div>
      </w:divsChild>
    </w:div>
    <w:div w:id="1141193760">
      <w:bodyDiv w:val="1"/>
      <w:marLeft w:val="0"/>
      <w:marRight w:val="0"/>
      <w:marTop w:val="0"/>
      <w:marBottom w:val="0"/>
      <w:divBdr>
        <w:top w:val="none" w:sz="0" w:space="0" w:color="auto"/>
        <w:left w:val="none" w:sz="0" w:space="0" w:color="auto"/>
        <w:bottom w:val="none" w:sz="0" w:space="0" w:color="auto"/>
        <w:right w:val="none" w:sz="0" w:space="0" w:color="auto"/>
      </w:divBdr>
    </w:div>
    <w:div w:id="1159081855">
      <w:bodyDiv w:val="1"/>
      <w:marLeft w:val="0"/>
      <w:marRight w:val="0"/>
      <w:marTop w:val="0"/>
      <w:marBottom w:val="0"/>
      <w:divBdr>
        <w:top w:val="none" w:sz="0" w:space="0" w:color="auto"/>
        <w:left w:val="none" w:sz="0" w:space="0" w:color="auto"/>
        <w:bottom w:val="none" w:sz="0" w:space="0" w:color="auto"/>
        <w:right w:val="none" w:sz="0" w:space="0" w:color="auto"/>
      </w:divBdr>
    </w:div>
    <w:div w:id="1175192773">
      <w:bodyDiv w:val="1"/>
      <w:marLeft w:val="0"/>
      <w:marRight w:val="0"/>
      <w:marTop w:val="0"/>
      <w:marBottom w:val="0"/>
      <w:divBdr>
        <w:top w:val="none" w:sz="0" w:space="0" w:color="auto"/>
        <w:left w:val="none" w:sz="0" w:space="0" w:color="auto"/>
        <w:bottom w:val="none" w:sz="0" w:space="0" w:color="auto"/>
        <w:right w:val="none" w:sz="0" w:space="0" w:color="auto"/>
      </w:divBdr>
      <w:divsChild>
        <w:div w:id="1750615570">
          <w:marLeft w:val="893"/>
          <w:marRight w:val="0"/>
          <w:marTop w:val="0"/>
          <w:marBottom w:val="0"/>
          <w:divBdr>
            <w:top w:val="none" w:sz="0" w:space="0" w:color="auto"/>
            <w:left w:val="none" w:sz="0" w:space="0" w:color="auto"/>
            <w:bottom w:val="none" w:sz="0" w:space="0" w:color="auto"/>
            <w:right w:val="none" w:sz="0" w:space="0" w:color="auto"/>
          </w:divBdr>
        </w:div>
      </w:divsChild>
    </w:div>
    <w:div w:id="1203060917">
      <w:bodyDiv w:val="1"/>
      <w:marLeft w:val="0"/>
      <w:marRight w:val="0"/>
      <w:marTop w:val="0"/>
      <w:marBottom w:val="0"/>
      <w:divBdr>
        <w:top w:val="none" w:sz="0" w:space="0" w:color="auto"/>
        <w:left w:val="none" w:sz="0" w:space="0" w:color="auto"/>
        <w:bottom w:val="none" w:sz="0" w:space="0" w:color="auto"/>
        <w:right w:val="none" w:sz="0" w:space="0" w:color="auto"/>
      </w:divBdr>
    </w:div>
    <w:div w:id="1207067644">
      <w:bodyDiv w:val="1"/>
      <w:marLeft w:val="0"/>
      <w:marRight w:val="0"/>
      <w:marTop w:val="0"/>
      <w:marBottom w:val="0"/>
      <w:divBdr>
        <w:top w:val="none" w:sz="0" w:space="0" w:color="auto"/>
        <w:left w:val="none" w:sz="0" w:space="0" w:color="auto"/>
        <w:bottom w:val="none" w:sz="0" w:space="0" w:color="auto"/>
        <w:right w:val="none" w:sz="0" w:space="0" w:color="auto"/>
      </w:divBdr>
    </w:div>
    <w:div w:id="1222250959">
      <w:bodyDiv w:val="1"/>
      <w:marLeft w:val="0"/>
      <w:marRight w:val="0"/>
      <w:marTop w:val="0"/>
      <w:marBottom w:val="0"/>
      <w:divBdr>
        <w:top w:val="none" w:sz="0" w:space="0" w:color="auto"/>
        <w:left w:val="none" w:sz="0" w:space="0" w:color="auto"/>
        <w:bottom w:val="none" w:sz="0" w:space="0" w:color="auto"/>
        <w:right w:val="none" w:sz="0" w:space="0" w:color="auto"/>
      </w:divBdr>
      <w:divsChild>
        <w:div w:id="203177450">
          <w:marLeft w:val="2160"/>
          <w:marRight w:val="0"/>
          <w:marTop w:val="0"/>
          <w:marBottom w:val="180"/>
          <w:divBdr>
            <w:top w:val="none" w:sz="0" w:space="0" w:color="auto"/>
            <w:left w:val="none" w:sz="0" w:space="0" w:color="auto"/>
            <w:bottom w:val="none" w:sz="0" w:space="0" w:color="auto"/>
            <w:right w:val="none" w:sz="0" w:space="0" w:color="auto"/>
          </w:divBdr>
        </w:div>
        <w:div w:id="219874018">
          <w:marLeft w:val="2160"/>
          <w:marRight w:val="0"/>
          <w:marTop w:val="0"/>
          <w:marBottom w:val="180"/>
          <w:divBdr>
            <w:top w:val="none" w:sz="0" w:space="0" w:color="auto"/>
            <w:left w:val="none" w:sz="0" w:space="0" w:color="auto"/>
            <w:bottom w:val="none" w:sz="0" w:space="0" w:color="auto"/>
            <w:right w:val="none" w:sz="0" w:space="0" w:color="auto"/>
          </w:divBdr>
        </w:div>
        <w:div w:id="221140182">
          <w:marLeft w:val="2160"/>
          <w:marRight w:val="0"/>
          <w:marTop w:val="0"/>
          <w:marBottom w:val="180"/>
          <w:divBdr>
            <w:top w:val="none" w:sz="0" w:space="0" w:color="auto"/>
            <w:left w:val="none" w:sz="0" w:space="0" w:color="auto"/>
            <w:bottom w:val="none" w:sz="0" w:space="0" w:color="auto"/>
            <w:right w:val="none" w:sz="0" w:space="0" w:color="auto"/>
          </w:divBdr>
        </w:div>
        <w:div w:id="891619655">
          <w:marLeft w:val="2160"/>
          <w:marRight w:val="0"/>
          <w:marTop w:val="0"/>
          <w:marBottom w:val="180"/>
          <w:divBdr>
            <w:top w:val="none" w:sz="0" w:space="0" w:color="auto"/>
            <w:left w:val="none" w:sz="0" w:space="0" w:color="auto"/>
            <w:bottom w:val="none" w:sz="0" w:space="0" w:color="auto"/>
            <w:right w:val="none" w:sz="0" w:space="0" w:color="auto"/>
          </w:divBdr>
        </w:div>
      </w:divsChild>
    </w:div>
    <w:div w:id="1223786341">
      <w:bodyDiv w:val="1"/>
      <w:marLeft w:val="0"/>
      <w:marRight w:val="0"/>
      <w:marTop w:val="0"/>
      <w:marBottom w:val="0"/>
      <w:divBdr>
        <w:top w:val="none" w:sz="0" w:space="0" w:color="auto"/>
        <w:left w:val="none" w:sz="0" w:space="0" w:color="auto"/>
        <w:bottom w:val="none" w:sz="0" w:space="0" w:color="auto"/>
        <w:right w:val="none" w:sz="0" w:space="0" w:color="auto"/>
      </w:divBdr>
      <w:divsChild>
        <w:div w:id="1378818872">
          <w:marLeft w:val="547"/>
          <w:marRight w:val="0"/>
          <w:marTop w:val="96"/>
          <w:marBottom w:val="0"/>
          <w:divBdr>
            <w:top w:val="none" w:sz="0" w:space="0" w:color="auto"/>
            <w:left w:val="none" w:sz="0" w:space="0" w:color="auto"/>
            <w:bottom w:val="none" w:sz="0" w:space="0" w:color="auto"/>
            <w:right w:val="none" w:sz="0" w:space="0" w:color="auto"/>
          </w:divBdr>
        </w:div>
      </w:divsChild>
    </w:div>
    <w:div w:id="1238131568">
      <w:bodyDiv w:val="1"/>
      <w:marLeft w:val="0"/>
      <w:marRight w:val="0"/>
      <w:marTop w:val="0"/>
      <w:marBottom w:val="0"/>
      <w:divBdr>
        <w:top w:val="none" w:sz="0" w:space="0" w:color="auto"/>
        <w:left w:val="none" w:sz="0" w:space="0" w:color="auto"/>
        <w:bottom w:val="none" w:sz="0" w:space="0" w:color="auto"/>
        <w:right w:val="none" w:sz="0" w:space="0" w:color="auto"/>
      </w:divBdr>
      <w:divsChild>
        <w:div w:id="14114075">
          <w:marLeft w:val="446"/>
          <w:marRight w:val="0"/>
          <w:marTop w:val="0"/>
          <w:marBottom w:val="0"/>
          <w:divBdr>
            <w:top w:val="none" w:sz="0" w:space="0" w:color="auto"/>
            <w:left w:val="none" w:sz="0" w:space="0" w:color="auto"/>
            <w:bottom w:val="none" w:sz="0" w:space="0" w:color="auto"/>
            <w:right w:val="none" w:sz="0" w:space="0" w:color="auto"/>
          </w:divBdr>
        </w:div>
        <w:div w:id="108859809">
          <w:marLeft w:val="446"/>
          <w:marRight w:val="0"/>
          <w:marTop w:val="0"/>
          <w:marBottom w:val="0"/>
          <w:divBdr>
            <w:top w:val="none" w:sz="0" w:space="0" w:color="auto"/>
            <w:left w:val="none" w:sz="0" w:space="0" w:color="auto"/>
            <w:bottom w:val="none" w:sz="0" w:space="0" w:color="auto"/>
            <w:right w:val="none" w:sz="0" w:space="0" w:color="auto"/>
          </w:divBdr>
        </w:div>
        <w:div w:id="116025805">
          <w:marLeft w:val="187"/>
          <w:marRight w:val="0"/>
          <w:marTop w:val="67"/>
          <w:marBottom w:val="0"/>
          <w:divBdr>
            <w:top w:val="none" w:sz="0" w:space="0" w:color="auto"/>
            <w:left w:val="none" w:sz="0" w:space="0" w:color="auto"/>
            <w:bottom w:val="none" w:sz="0" w:space="0" w:color="auto"/>
            <w:right w:val="none" w:sz="0" w:space="0" w:color="auto"/>
          </w:divBdr>
        </w:div>
        <w:div w:id="198401333">
          <w:marLeft w:val="446"/>
          <w:marRight w:val="0"/>
          <w:marTop w:val="0"/>
          <w:marBottom w:val="0"/>
          <w:divBdr>
            <w:top w:val="none" w:sz="0" w:space="0" w:color="auto"/>
            <w:left w:val="none" w:sz="0" w:space="0" w:color="auto"/>
            <w:bottom w:val="none" w:sz="0" w:space="0" w:color="auto"/>
            <w:right w:val="none" w:sz="0" w:space="0" w:color="auto"/>
          </w:divBdr>
        </w:div>
        <w:div w:id="678313320">
          <w:marLeft w:val="446"/>
          <w:marRight w:val="0"/>
          <w:marTop w:val="0"/>
          <w:marBottom w:val="0"/>
          <w:divBdr>
            <w:top w:val="none" w:sz="0" w:space="0" w:color="auto"/>
            <w:left w:val="none" w:sz="0" w:space="0" w:color="auto"/>
            <w:bottom w:val="none" w:sz="0" w:space="0" w:color="auto"/>
            <w:right w:val="none" w:sz="0" w:space="0" w:color="auto"/>
          </w:divBdr>
        </w:div>
        <w:div w:id="716244681">
          <w:marLeft w:val="446"/>
          <w:marRight w:val="0"/>
          <w:marTop w:val="0"/>
          <w:marBottom w:val="0"/>
          <w:divBdr>
            <w:top w:val="none" w:sz="0" w:space="0" w:color="auto"/>
            <w:left w:val="none" w:sz="0" w:space="0" w:color="auto"/>
            <w:bottom w:val="none" w:sz="0" w:space="0" w:color="auto"/>
            <w:right w:val="none" w:sz="0" w:space="0" w:color="auto"/>
          </w:divBdr>
        </w:div>
        <w:div w:id="797378113">
          <w:marLeft w:val="446"/>
          <w:marRight w:val="0"/>
          <w:marTop w:val="0"/>
          <w:marBottom w:val="0"/>
          <w:divBdr>
            <w:top w:val="none" w:sz="0" w:space="0" w:color="auto"/>
            <w:left w:val="none" w:sz="0" w:space="0" w:color="auto"/>
            <w:bottom w:val="none" w:sz="0" w:space="0" w:color="auto"/>
            <w:right w:val="none" w:sz="0" w:space="0" w:color="auto"/>
          </w:divBdr>
        </w:div>
        <w:div w:id="813914827">
          <w:marLeft w:val="187"/>
          <w:marRight w:val="0"/>
          <w:marTop w:val="67"/>
          <w:marBottom w:val="0"/>
          <w:divBdr>
            <w:top w:val="none" w:sz="0" w:space="0" w:color="auto"/>
            <w:left w:val="none" w:sz="0" w:space="0" w:color="auto"/>
            <w:bottom w:val="none" w:sz="0" w:space="0" w:color="auto"/>
            <w:right w:val="none" w:sz="0" w:space="0" w:color="auto"/>
          </w:divBdr>
        </w:div>
        <w:div w:id="900140287">
          <w:marLeft w:val="446"/>
          <w:marRight w:val="0"/>
          <w:marTop w:val="0"/>
          <w:marBottom w:val="0"/>
          <w:divBdr>
            <w:top w:val="none" w:sz="0" w:space="0" w:color="auto"/>
            <w:left w:val="none" w:sz="0" w:space="0" w:color="auto"/>
            <w:bottom w:val="none" w:sz="0" w:space="0" w:color="auto"/>
            <w:right w:val="none" w:sz="0" w:space="0" w:color="auto"/>
          </w:divBdr>
        </w:div>
        <w:div w:id="926229019">
          <w:marLeft w:val="446"/>
          <w:marRight w:val="0"/>
          <w:marTop w:val="0"/>
          <w:marBottom w:val="0"/>
          <w:divBdr>
            <w:top w:val="none" w:sz="0" w:space="0" w:color="auto"/>
            <w:left w:val="none" w:sz="0" w:space="0" w:color="auto"/>
            <w:bottom w:val="none" w:sz="0" w:space="0" w:color="auto"/>
            <w:right w:val="none" w:sz="0" w:space="0" w:color="auto"/>
          </w:divBdr>
        </w:div>
        <w:div w:id="1026760857">
          <w:marLeft w:val="446"/>
          <w:marRight w:val="0"/>
          <w:marTop w:val="0"/>
          <w:marBottom w:val="0"/>
          <w:divBdr>
            <w:top w:val="none" w:sz="0" w:space="0" w:color="auto"/>
            <w:left w:val="none" w:sz="0" w:space="0" w:color="auto"/>
            <w:bottom w:val="none" w:sz="0" w:space="0" w:color="auto"/>
            <w:right w:val="none" w:sz="0" w:space="0" w:color="auto"/>
          </w:divBdr>
        </w:div>
        <w:div w:id="1390496795">
          <w:marLeft w:val="446"/>
          <w:marRight w:val="0"/>
          <w:marTop w:val="0"/>
          <w:marBottom w:val="0"/>
          <w:divBdr>
            <w:top w:val="none" w:sz="0" w:space="0" w:color="auto"/>
            <w:left w:val="none" w:sz="0" w:space="0" w:color="auto"/>
            <w:bottom w:val="none" w:sz="0" w:space="0" w:color="auto"/>
            <w:right w:val="none" w:sz="0" w:space="0" w:color="auto"/>
          </w:divBdr>
        </w:div>
        <w:div w:id="1451045673">
          <w:marLeft w:val="187"/>
          <w:marRight w:val="0"/>
          <w:marTop w:val="67"/>
          <w:marBottom w:val="0"/>
          <w:divBdr>
            <w:top w:val="none" w:sz="0" w:space="0" w:color="auto"/>
            <w:left w:val="none" w:sz="0" w:space="0" w:color="auto"/>
            <w:bottom w:val="none" w:sz="0" w:space="0" w:color="auto"/>
            <w:right w:val="none" w:sz="0" w:space="0" w:color="auto"/>
          </w:divBdr>
        </w:div>
        <w:div w:id="1574664073">
          <w:marLeft w:val="187"/>
          <w:marRight w:val="0"/>
          <w:marTop w:val="67"/>
          <w:marBottom w:val="0"/>
          <w:divBdr>
            <w:top w:val="none" w:sz="0" w:space="0" w:color="auto"/>
            <w:left w:val="none" w:sz="0" w:space="0" w:color="auto"/>
            <w:bottom w:val="none" w:sz="0" w:space="0" w:color="auto"/>
            <w:right w:val="none" w:sz="0" w:space="0" w:color="auto"/>
          </w:divBdr>
        </w:div>
        <w:div w:id="1668557373">
          <w:marLeft w:val="446"/>
          <w:marRight w:val="0"/>
          <w:marTop w:val="0"/>
          <w:marBottom w:val="0"/>
          <w:divBdr>
            <w:top w:val="none" w:sz="0" w:space="0" w:color="auto"/>
            <w:left w:val="none" w:sz="0" w:space="0" w:color="auto"/>
            <w:bottom w:val="none" w:sz="0" w:space="0" w:color="auto"/>
            <w:right w:val="none" w:sz="0" w:space="0" w:color="auto"/>
          </w:divBdr>
        </w:div>
        <w:div w:id="1749573602">
          <w:marLeft w:val="446"/>
          <w:marRight w:val="0"/>
          <w:marTop w:val="0"/>
          <w:marBottom w:val="0"/>
          <w:divBdr>
            <w:top w:val="none" w:sz="0" w:space="0" w:color="auto"/>
            <w:left w:val="none" w:sz="0" w:space="0" w:color="auto"/>
            <w:bottom w:val="none" w:sz="0" w:space="0" w:color="auto"/>
            <w:right w:val="none" w:sz="0" w:space="0" w:color="auto"/>
          </w:divBdr>
        </w:div>
        <w:div w:id="1851136238">
          <w:marLeft w:val="187"/>
          <w:marRight w:val="0"/>
          <w:marTop w:val="67"/>
          <w:marBottom w:val="0"/>
          <w:divBdr>
            <w:top w:val="none" w:sz="0" w:space="0" w:color="auto"/>
            <w:left w:val="none" w:sz="0" w:space="0" w:color="auto"/>
            <w:bottom w:val="none" w:sz="0" w:space="0" w:color="auto"/>
            <w:right w:val="none" w:sz="0" w:space="0" w:color="auto"/>
          </w:divBdr>
        </w:div>
      </w:divsChild>
    </w:div>
    <w:div w:id="1261135416">
      <w:bodyDiv w:val="1"/>
      <w:marLeft w:val="0"/>
      <w:marRight w:val="0"/>
      <w:marTop w:val="0"/>
      <w:marBottom w:val="0"/>
      <w:divBdr>
        <w:top w:val="none" w:sz="0" w:space="0" w:color="auto"/>
        <w:left w:val="none" w:sz="0" w:space="0" w:color="auto"/>
        <w:bottom w:val="none" w:sz="0" w:space="0" w:color="auto"/>
        <w:right w:val="none" w:sz="0" w:space="0" w:color="auto"/>
      </w:divBdr>
      <w:divsChild>
        <w:div w:id="190804481">
          <w:marLeft w:val="0"/>
          <w:marRight w:val="0"/>
          <w:marTop w:val="0"/>
          <w:marBottom w:val="0"/>
          <w:divBdr>
            <w:top w:val="none" w:sz="0" w:space="0" w:color="auto"/>
            <w:left w:val="none" w:sz="0" w:space="0" w:color="auto"/>
            <w:bottom w:val="none" w:sz="0" w:space="0" w:color="auto"/>
            <w:right w:val="none" w:sz="0" w:space="0" w:color="auto"/>
          </w:divBdr>
          <w:divsChild>
            <w:div w:id="1890722492">
              <w:marLeft w:val="0"/>
              <w:marRight w:val="0"/>
              <w:marTop w:val="0"/>
              <w:marBottom w:val="0"/>
              <w:divBdr>
                <w:top w:val="none" w:sz="0" w:space="0" w:color="auto"/>
                <w:left w:val="none" w:sz="0" w:space="0" w:color="auto"/>
                <w:bottom w:val="none" w:sz="0" w:space="0" w:color="auto"/>
                <w:right w:val="none" w:sz="0" w:space="0" w:color="auto"/>
              </w:divBdr>
              <w:divsChild>
                <w:div w:id="10850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18872">
      <w:bodyDiv w:val="1"/>
      <w:marLeft w:val="0"/>
      <w:marRight w:val="0"/>
      <w:marTop w:val="0"/>
      <w:marBottom w:val="0"/>
      <w:divBdr>
        <w:top w:val="none" w:sz="0" w:space="0" w:color="auto"/>
        <w:left w:val="none" w:sz="0" w:space="0" w:color="auto"/>
        <w:bottom w:val="none" w:sz="0" w:space="0" w:color="auto"/>
        <w:right w:val="none" w:sz="0" w:space="0" w:color="auto"/>
      </w:divBdr>
    </w:div>
    <w:div w:id="1295672637">
      <w:bodyDiv w:val="1"/>
      <w:marLeft w:val="0"/>
      <w:marRight w:val="0"/>
      <w:marTop w:val="0"/>
      <w:marBottom w:val="0"/>
      <w:divBdr>
        <w:top w:val="none" w:sz="0" w:space="0" w:color="auto"/>
        <w:left w:val="none" w:sz="0" w:space="0" w:color="auto"/>
        <w:bottom w:val="none" w:sz="0" w:space="0" w:color="auto"/>
        <w:right w:val="none" w:sz="0" w:space="0" w:color="auto"/>
      </w:divBdr>
    </w:div>
    <w:div w:id="1313026958">
      <w:bodyDiv w:val="1"/>
      <w:marLeft w:val="0"/>
      <w:marRight w:val="0"/>
      <w:marTop w:val="0"/>
      <w:marBottom w:val="0"/>
      <w:divBdr>
        <w:top w:val="none" w:sz="0" w:space="0" w:color="auto"/>
        <w:left w:val="none" w:sz="0" w:space="0" w:color="auto"/>
        <w:bottom w:val="none" w:sz="0" w:space="0" w:color="auto"/>
        <w:right w:val="none" w:sz="0" w:space="0" w:color="auto"/>
      </w:divBdr>
      <w:divsChild>
        <w:div w:id="375590095">
          <w:marLeft w:val="360"/>
          <w:marRight w:val="0"/>
          <w:marTop w:val="58"/>
          <w:marBottom w:val="0"/>
          <w:divBdr>
            <w:top w:val="none" w:sz="0" w:space="0" w:color="auto"/>
            <w:left w:val="none" w:sz="0" w:space="0" w:color="auto"/>
            <w:bottom w:val="none" w:sz="0" w:space="0" w:color="auto"/>
            <w:right w:val="none" w:sz="0" w:space="0" w:color="auto"/>
          </w:divBdr>
        </w:div>
        <w:div w:id="416170060">
          <w:marLeft w:val="360"/>
          <w:marRight w:val="0"/>
          <w:marTop w:val="58"/>
          <w:marBottom w:val="0"/>
          <w:divBdr>
            <w:top w:val="none" w:sz="0" w:space="0" w:color="auto"/>
            <w:left w:val="none" w:sz="0" w:space="0" w:color="auto"/>
            <w:bottom w:val="none" w:sz="0" w:space="0" w:color="auto"/>
            <w:right w:val="none" w:sz="0" w:space="0" w:color="auto"/>
          </w:divBdr>
        </w:div>
        <w:div w:id="506556598">
          <w:marLeft w:val="360"/>
          <w:marRight w:val="0"/>
          <w:marTop w:val="58"/>
          <w:marBottom w:val="0"/>
          <w:divBdr>
            <w:top w:val="none" w:sz="0" w:space="0" w:color="auto"/>
            <w:left w:val="none" w:sz="0" w:space="0" w:color="auto"/>
            <w:bottom w:val="none" w:sz="0" w:space="0" w:color="auto"/>
            <w:right w:val="none" w:sz="0" w:space="0" w:color="auto"/>
          </w:divBdr>
        </w:div>
        <w:div w:id="785152608">
          <w:marLeft w:val="360"/>
          <w:marRight w:val="0"/>
          <w:marTop w:val="58"/>
          <w:marBottom w:val="0"/>
          <w:divBdr>
            <w:top w:val="none" w:sz="0" w:space="0" w:color="auto"/>
            <w:left w:val="none" w:sz="0" w:space="0" w:color="auto"/>
            <w:bottom w:val="none" w:sz="0" w:space="0" w:color="auto"/>
            <w:right w:val="none" w:sz="0" w:space="0" w:color="auto"/>
          </w:divBdr>
        </w:div>
        <w:div w:id="1280142298">
          <w:marLeft w:val="360"/>
          <w:marRight w:val="0"/>
          <w:marTop w:val="58"/>
          <w:marBottom w:val="0"/>
          <w:divBdr>
            <w:top w:val="none" w:sz="0" w:space="0" w:color="auto"/>
            <w:left w:val="none" w:sz="0" w:space="0" w:color="auto"/>
            <w:bottom w:val="none" w:sz="0" w:space="0" w:color="auto"/>
            <w:right w:val="none" w:sz="0" w:space="0" w:color="auto"/>
          </w:divBdr>
        </w:div>
      </w:divsChild>
    </w:div>
    <w:div w:id="1335842950">
      <w:bodyDiv w:val="1"/>
      <w:marLeft w:val="0"/>
      <w:marRight w:val="0"/>
      <w:marTop w:val="0"/>
      <w:marBottom w:val="0"/>
      <w:divBdr>
        <w:top w:val="none" w:sz="0" w:space="0" w:color="auto"/>
        <w:left w:val="none" w:sz="0" w:space="0" w:color="auto"/>
        <w:bottom w:val="none" w:sz="0" w:space="0" w:color="auto"/>
        <w:right w:val="none" w:sz="0" w:space="0" w:color="auto"/>
      </w:divBdr>
    </w:div>
    <w:div w:id="1336491925">
      <w:bodyDiv w:val="1"/>
      <w:marLeft w:val="0"/>
      <w:marRight w:val="0"/>
      <w:marTop w:val="0"/>
      <w:marBottom w:val="0"/>
      <w:divBdr>
        <w:top w:val="none" w:sz="0" w:space="0" w:color="auto"/>
        <w:left w:val="none" w:sz="0" w:space="0" w:color="auto"/>
        <w:bottom w:val="none" w:sz="0" w:space="0" w:color="auto"/>
        <w:right w:val="none" w:sz="0" w:space="0" w:color="auto"/>
      </w:divBdr>
    </w:div>
    <w:div w:id="1346982230">
      <w:bodyDiv w:val="1"/>
      <w:marLeft w:val="0"/>
      <w:marRight w:val="0"/>
      <w:marTop w:val="0"/>
      <w:marBottom w:val="0"/>
      <w:divBdr>
        <w:top w:val="none" w:sz="0" w:space="0" w:color="auto"/>
        <w:left w:val="none" w:sz="0" w:space="0" w:color="auto"/>
        <w:bottom w:val="none" w:sz="0" w:space="0" w:color="auto"/>
        <w:right w:val="none" w:sz="0" w:space="0" w:color="auto"/>
      </w:divBdr>
    </w:div>
    <w:div w:id="1374379775">
      <w:bodyDiv w:val="1"/>
      <w:marLeft w:val="0"/>
      <w:marRight w:val="0"/>
      <w:marTop w:val="0"/>
      <w:marBottom w:val="0"/>
      <w:divBdr>
        <w:top w:val="none" w:sz="0" w:space="0" w:color="auto"/>
        <w:left w:val="none" w:sz="0" w:space="0" w:color="auto"/>
        <w:bottom w:val="none" w:sz="0" w:space="0" w:color="auto"/>
        <w:right w:val="none" w:sz="0" w:space="0" w:color="auto"/>
      </w:divBdr>
      <w:divsChild>
        <w:div w:id="1175147932">
          <w:marLeft w:val="893"/>
          <w:marRight w:val="0"/>
          <w:marTop w:val="0"/>
          <w:marBottom w:val="0"/>
          <w:divBdr>
            <w:top w:val="none" w:sz="0" w:space="0" w:color="auto"/>
            <w:left w:val="none" w:sz="0" w:space="0" w:color="auto"/>
            <w:bottom w:val="none" w:sz="0" w:space="0" w:color="auto"/>
            <w:right w:val="none" w:sz="0" w:space="0" w:color="auto"/>
          </w:divBdr>
        </w:div>
      </w:divsChild>
    </w:div>
    <w:div w:id="1377271258">
      <w:bodyDiv w:val="1"/>
      <w:marLeft w:val="0"/>
      <w:marRight w:val="0"/>
      <w:marTop w:val="0"/>
      <w:marBottom w:val="0"/>
      <w:divBdr>
        <w:top w:val="none" w:sz="0" w:space="0" w:color="auto"/>
        <w:left w:val="none" w:sz="0" w:space="0" w:color="auto"/>
        <w:bottom w:val="none" w:sz="0" w:space="0" w:color="auto"/>
        <w:right w:val="none" w:sz="0" w:space="0" w:color="auto"/>
      </w:divBdr>
      <w:divsChild>
        <w:div w:id="46805635">
          <w:marLeft w:val="893"/>
          <w:marRight w:val="0"/>
          <w:marTop w:val="0"/>
          <w:marBottom w:val="0"/>
          <w:divBdr>
            <w:top w:val="none" w:sz="0" w:space="0" w:color="auto"/>
            <w:left w:val="none" w:sz="0" w:space="0" w:color="auto"/>
            <w:bottom w:val="none" w:sz="0" w:space="0" w:color="auto"/>
            <w:right w:val="none" w:sz="0" w:space="0" w:color="auto"/>
          </w:divBdr>
        </w:div>
      </w:divsChild>
    </w:div>
    <w:div w:id="1391153539">
      <w:bodyDiv w:val="1"/>
      <w:marLeft w:val="0"/>
      <w:marRight w:val="0"/>
      <w:marTop w:val="0"/>
      <w:marBottom w:val="0"/>
      <w:divBdr>
        <w:top w:val="none" w:sz="0" w:space="0" w:color="auto"/>
        <w:left w:val="none" w:sz="0" w:space="0" w:color="auto"/>
        <w:bottom w:val="none" w:sz="0" w:space="0" w:color="auto"/>
        <w:right w:val="none" w:sz="0" w:space="0" w:color="auto"/>
      </w:divBdr>
      <w:divsChild>
        <w:div w:id="28145684">
          <w:marLeft w:val="576"/>
          <w:marRight w:val="0"/>
          <w:marTop w:val="67"/>
          <w:marBottom w:val="0"/>
          <w:divBdr>
            <w:top w:val="none" w:sz="0" w:space="0" w:color="auto"/>
            <w:left w:val="none" w:sz="0" w:space="0" w:color="auto"/>
            <w:bottom w:val="none" w:sz="0" w:space="0" w:color="auto"/>
            <w:right w:val="none" w:sz="0" w:space="0" w:color="auto"/>
          </w:divBdr>
        </w:div>
        <w:div w:id="441803626">
          <w:marLeft w:val="576"/>
          <w:marRight w:val="0"/>
          <w:marTop w:val="67"/>
          <w:marBottom w:val="0"/>
          <w:divBdr>
            <w:top w:val="none" w:sz="0" w:space="0" w:color="auto"/>
            <w:left w:val="none" w:sz="0" w:space="0" w:color="auto"/>
            <w:bottom w:val="none" w:sz="0" w:space="0" w:color="auto"/>
            <w:right w:val="none" w:sz="0" w:space="0" w:color="auto"/>
          </w:divBdr>
        </w:div>
        <w:div w:id="640573279">
          <w:marLeft w:val="576"/>
          <w:marRight w:val="0"/>
          <w:marTop w:val="67"/>
          <w:marBottom w:val="0"/>
          <w:divBdr>
            <w:top w:val="none" w:sz="0" w:space="0" w:color="auto"/>
            <w:left w:val="none" w:sz="0" w:space="0" w:color="auto"/>
            <w:bottom w:val="none" w:sz="0" w:space="0" w:color="auto"/>
            <w:right w:val="none" w:sz="0" w:space="0" w:color="auto"/>
          </w:divBdr>
        </w:div>
        <w:div w:id="1365138090">
          <w:marLeft w:val="576"/>
          <w:marRight w:val="0"/>
          <w:marTop w:val="67"/>
          <w:marBottom w:val="0"/>
          <w:divBdr>
            <w:top w:val="none" w:sz="0" w:space="0" w:color="auto"/>
            <w:left w:val="none" w:sz="0" w:space="0" w:color="auto"/>
            <w:bottom w:val="none" w:sz="0" w:space="0" w:color="auto"/>
            <w:right w:val="none" w:sz="0" w:space="0" w:color="auto"/>
          </w:divBdr>
        </w:div>
        <w:div w:id="1464036792">
          <w:marLeft w:val="576"/>
          <w:marRight w:val="0"/>
          <w:marTop w:val="67"/>
          <w:marBottom w:val="0"/>
          <w:divBdr>
            <w:top w:val="none" w:sz="0" w:space="0" w:color="auto"/>
            <w:left w:val="none" w:sz="0" w:space="0" w:color="auto"/>
            <w:bottom w:val="none" w:sz="0" w:space="0" w:color="auto"/>
            <w:right w:val="none" w:sz="0" w:space="0" w:color="auto"/>
          </w:divBdr>
        </w:div>
        <w:div w:id="1593394111">
          <w:marLeft w:val="576"/>
          <w:marRight w:val="0"/>
          <w:marTop w:val="67"/>
          <w:marBottom w:val="0"/>
          <w:divBdr>
            <w:top w:val="none" w:sz="0" w:space="0" w:color="auto"/>
            <w:left w:val="none" w:sz="0" w:space="0" w:color="auto"/>
            <w:bottom w:val="none" w:sz="0" w:space="0" w:color="auto"/>
            <w:right w:val="none" w:sz="0" w:space="0" w:color="auto"/>
          </w:divBdr>
        </w:div>
      </w:divsChild>
    </w:div>
    <w:div w:id="1410232339">
      <w:bodyDiv w:val="1"/>
      <w:marLeft w:val="0"/>
      <w:marRight w:val="0"/>
      <w:marTop w:val="0"/>
      <w:marBottom w:val="0"/>
      <w:divBdr>
        <w:top w:val="none" w:sz="0" w:space="0" w:color="auto"/>
        <w:left w:val="none" w:sz="0" w:space="0" w:color="auto"/>
        <w:bottom w:val="none" w:sz="0" w:space="0" w:color="auto"/>
        <w:right w:val="none" w:sz="0" w:space="0" w:color="auto"/>
      </w:divBdr>
    </w:div>
    <w:div w:id="1410931687">
      <w:bodyDiv w:val="1"/>
      <w:marLeft w:val="0"/>
      <w:marRight w:val="0"/>
      <w:marTop w:val="0"/>
      <w:marBottom w:val="0"/>
      <w:divBdr>
        <w:top w:val="none" w:sz="0" w:space="0" w:color="auto"/>
        <w:left w:val="none" w:sz="0" w:space="0" w:color="auto"/>
        <w:bottom w:val="none" w:sz="0" w:space="0" w:color="auto"/>
        <w:right w:val="none" w:sz="0" w:space="0" w:color="auto"/>
      </w:divBdr>
    </w:div>
    <w:div w:id="1431242981">
      <w:bodyDiv w:val="1"/>
      <w:marLeft w:val="0"/>
      <w:marRight w:val="0"/>
      <w:marTop w:val="0"/>
      <w:marBottom w:val="0"/>
      <w:divBdr>
        <w:top w:val="none" w:sz="0" w:space="0" w:color="auto"/>
        <w:left w:val="none" w:sz="0" w:space="0" w:color="auto"/>
        <w:bottom w:val="none" w:sz="0" w:space="0" w:color="auto"/>
        <w:right w:val="none" w:sz="0" w:space="0" w:color="auto"/>
      </w:divBdr>
    </w:div>
    <w:div w:id="1436483729">
      <w:bodyDiv w:val="1"/>
      <w:marLeft w:val="0"/>
      <w:marRight w:val="0"/>
      <w:marTop w:val="0"/>
      <w:marBottom w:val="0"/>
      <w:divBdr>
        <w:top w:val="none" w:sz="0" w:space="0" w:color="auto"/>
        <w:left w:val="none" w:sz="0" w:space="0" w:color="auto"/>
        <w:bottom w:val="none" w:sz="0" w:space="0" w:color="auto"/>
        <w:right w:val="none" w:sz="0" w:space="0" w:color="auto"/>
      </w:divBdr>
      <w:divsChild>
        <w:div w:id="617949643">
          <w:marLeft w:val="893"/>
          <w:marRight w:val="0"/>
          <w:marTop w:val="0"/>
          <w:marBottom w:val="0"/>
          <w:divBdr>
            <w:top w:val="none" w:sz="0" w:space="0" w:color="auto"/>
            <w:left w:val="none" w:sz="0" w:space="0" w:color="auto"/>
            <w:bottom w:val="none" w:sz="0" w:space="0" w:color="auto"/>
            <w:right w:val="none" w:sz="0" w:space="0" w:color="auto"/>
          </w:divBdr>
        </w:div>
      </w:divsChild>
    </w:div>
    <w:div w:id="1502814010">
      <w:bodyDiv w:val="1"/>
      <w:marLeft w:val="0"/>
      <w:marRight w:val="0"/>
      <w:marTop w:val="0"/>
      <w:marBottom w:val="0"/>
      <w:divBdr>
        <w:top w:val="none" w:sz="0" w:space="0" w:color="auto"/>
        <w:left w:val="none" w:sz="0" w:space="0" w:color="auto"/>
        <w:bottom w:val="none" w:sz="0" w:space="0" w:color="auto"/>
        <w:right w:val="none" w:sz="0" w:space="0" w:color="auto"/>
      </w:divBdr>
      <w:divsChild>
        <w:div w:id="1699160399">
          <w:marLeft w:val="893"/>
          <w:marRight w:val="0"/>
          <w:marTop w:val="0"/>
          <w:marBottom w:val="0"/>
          <w:divBdr>
            <w:top w:val="none" w:sz="0" w:space="0" w:color="auto"/>
            <w:left w:val="none" w:sz="0" w:space="0" w:color="auto"/>
            <w:bottom w:val="none" w:sz="0" w:space="0" w:color="auto"/>
            <w:right w:val="none" w:sz="0" w:space="0" w:color="auto"/>
          </w:divBdr>
        </w:div>
      </w:divsChild>
    </w:div>
    <w:div w:id="1548645157">
      <w:bodyDiv w:val="1"/>
      <w:marLeft w:val="0"/>
      <w:marRight w:val="0"/>
      <w:marTop w:val="0"/>
      <w:marBottom w:val="0"/>
      <w:divBdr>
        <w:top w:val="none" w:sz="0" w:space="0" w:color="auto"/>
        <w:left w:val="none" w:sz="0" w:space="0" w:color="auto"/>
        <w:bottom w:val="none" w:sz="0" w:space="0" w:color="auto"/>
        <w:right w:val="none" w:sz="0" w:space="0" w:color="auto"/>
      </w:divBdr>
      <w:divsChild>
        <w:div w:id="170067724">
          <w:marLeft w:val="0"/>
          <w:marRight w:val="0"/>
          <w:marTop w:val="0"/>
          <w:marBottom w:val="0"/>
          <w:divBdr>
            <w:top w:val="none" w:sz="0" w:space="0" w:color="auto"/>
            <w:left w:val="none" w:sz="0" w:space="0" w:color="auto"/>
            <w:bottom w:val="none" w:sz="0" w:space="0" w:color="auto"/>
            <w:right w:val="none" w:sz="0" w:space="0" w:color="auto"/>
          </w:divBdr>
        </w:div>
        <w:div w:id="616912529">
          <w:marLeft w:val="0"/>
          <w:marRight w:val="0"/>
          <w:marTop w:val="0"/>
          <w:marBottom w:val="0"/>
          <w:divBdr>
            <w:top w:val="none" w:sz="0" w:space="0" w:color="auto"/>
            <w:left w:val="none" w:sz="0" w:space="0" w:color="auto"/>
            <w:bottom w:val="none" w:sz="0" w:space="0" w:color="auto"/>
            <w:right w:val="none" w:sz="0" w:space="0" w:color="auto"/>
          </w:divBdr>
        </w:div>
        <w:div w:id="2035959417">
          <w:marLeft w:val="0"/>
          <w:marRight w:val="0"/>
          <w:marTop w:val="0"/>
          <w:marBottom w:val="0"/>
          <w:divBdr>
            <w:top w:val="none" w:sz="0" w:space="0" w:color="auto"/>
            <w:left w:val="none" w:sz="0" w:space="0" w:color="auto"/>
            <w:bottom w:val="none" w:sz="0" w:space="0" w:color="auto"/>
            <w:right w:val="none" w:sz="0" w:space="0" w:color="auto"/>
          </w:divBdr>
        </w:div>
      </w:divsChild>
    </w:div>
    <w:div w:id="1617643186">
      <w:bodyDiv w:val="1"/>
      <w:marLeft w:val="0"/>
      <w:marRight w:val="0"/>
      <w:marTop w:val="0"/>
      <w:marBottom w:val="0"/>
      <w:divBdr>
        <w:top w:val="none" w:sz="0" w:space="0" w:color="auto"/>
        <w:left w:val="none" w:sz="0" w:space="0" w:color="auto"/>
        <w:bottom w:val="none" w:sz="0" w:space="0" w:color="auto"/>
        <w:right w:val="none" w:sz="0" w:space="0" w:color="auto"/>
      </w:divBdr>
      <w:divsChild>
        <w:div w:id="90664067">
          <w:marLeft w:val="274"/>
          <w:marRight w:val="0"/>
          <w:marTop w:val="0"/>
          <w:marBottom w:val="0"/>
          <w:divBdr>
            <w:top w:val="none" w:sz="0" w:space="0" w:color="auto"/>
            <w:left w:val="none" w:sz="0" w:space="0" w:color="auto"/>
            <w:bottom w:val="none" w:sz="0" w:space="0" w:color="auto"/>
            <w:right w:val="none" w:sz="0" w:space="0" w:color="auto"/>
          </w:divBdr>
        </w:div>
        <w:div w:id="111822429">
          <w:marLeft w:val="274"/>
          <w:marRight w:val="0"/>
          <w:marTop w:val="0"/>
          <w:marBottom w:val="0"/>
          <w:divBdr>
            <w:top w:val="none" w:sz="0" w:space="0" w:color="auto"/>
            <w:left w:val="none" w:sz="0" w:space="0" w:color="auto"/>
            <w:bottom w:val="none" w:sz="0" w:space="0" w:color="auto"/>
            <w:right w:val="none" w:sz="0" w:space="0" w:color="auto"/>
          </w:divBdr>
        </w:div>
        <w:div w:id="152837805">
          <w:marLeft w:val="274"/>
          <w:marRight w:val="0"/>
          <w:marTop w:val="0"/>
          <w:marBottom w:val="0"/>
          <w:divBdr>
            <w:top w:val="none" w:sz="0" w:space="0" w:color="auto"/>
            <w:left w:val="none" w:sz="0" w:space="0" w:color="auto"/>
            <w:bottom w:val="none" w:sz="0" w:space="0" w:color="auto"/>
            <w:right w:val="none" w:sz="0" w:space="0" w:color="auto"/>
          </w:divBdr>
        </w:div>
        <w:div w:id="271278890">
          <w:marLeft w:val="274"/>
          <w:marRight w:val="0"/>
          <w:marTop w:val="0"/>
          <w:marBottom w:val="0"/>
          <w:divBdr>
            <w:top w:val="none" w:sz="0" w:space="0" w:color="auto"/>
            <w:left w:val="none" w:sz="0" w:space="0" w:color="auto"/>
            <w:bottom w:val="none" w:sz="0" w:space="0" w:color="auto"/>
            <w:right w:val="none" w:sz="0" w:space="0" w:color="auto"/>
          </w:divBdr>
        </w:div>
        <w:div w:id="332103043">
          <w:marLeft w:val="274"/>
          <w:marRight w:val="0"/>
          <w:marTop w:val="0"/>
          <w:marBottom w:val="0"/>
          <w:divBdr>
            <w:top w:val="none" w:sz="0" w:space="0" w:color="auto"/>
            <w:left w:val="none" w:sz="0" w:space="0" w:color="auto"/>
            <w:bottom w:val="none" w:sz="0" w:space="0" w:color="auto"/>
            <w:right w:val="none" w:sz="0" w:space="0" w:color="auto"/>
          </w:divBdr>
        </w:div>
        <w:div w:id="407654381">
          <w:marLeft w:val="274"/>
          <w:marRight w:val="0"/>
          <w:marTop w:val="0"/>
          <w:marBottom w:val="0"/>
          <w:divBdr>
            <w:top w:val="none" w:sz="0" w:space="0" w:color="auto"/>
            <w:left w:val="none" w:sz="0" w:space="0" w:color="auto"/>
            <w:bottom w:val="none" w:sz="0" w:space="0" w:color="auto"/>
            <w:right w:val="none" w:sz="0" w:space="0" w:color="auto"/>
          </w:divBdr>
        </w:div>
        <w:div w:id="563108799">
          <w:marLeft w:val="274"/>
          <w:marRight w:val="0"/>
          <w:marTop w:val="0"/>
          <w:marBottom w:val="0"/>
          <w:divBdr>
            <w:top w:val="none" w:sz="0" w:space="0" w:color="auto"/>
            <w:left w:val="none" w:sz="0" w:space="0" w:color="auto"/>
            <w:bottom w:val="none" w:sz="0" w:space="0" w:color="auto"/>
            <w:right w:val="none" w:sz="0" w:space="0" w:color="auto"/>
          </w:divBdr>
        </w:div>
        <w:div w:id="802506072">
          <w:marLeft w:val="274"/>
          <w:marRight w:val="0"/>
          <w:marTop w:val="0"/>
          <w:marBottom w:val="0"/>
          <w:divBdr>
            <w:top w:val="none" w:sz="0" w:space="0" w:color="auto"/>
            <w:left w:val="none" w:sz="0" w:space="0" w:color="auto"/>
            <w:bottom w:val="none" w:sz="0" w:space="0" w:color="auto"/>
            <w:right w:val="none" w:sz="0" w:space="0" w:color="auto"/>
          </w:divBdr>
        </w:div>
        <w:div w:id="881215416">
          <w:marLeft w:val="274"/>
          <w:marRight w:val="0"/>
          <w:marTop w:val="0"/>
          <w:marBottom w:val="0"/>
          <w:divBdr>
            <w:top w:val="none" w:sz="0" w:space="0" w:color="auto"/>
            <w:left w:val="none" w:sz="0" w:space="0" w:color="auto"/>
            <w:bottom w:val="none" w:sz="0" w:space="0" w:color="auto"/>
            <w:right w:val="none" w:sz="0" w:space="0" w:color="auto"/>
          </w:divBdr>
        </w:div>
        <w:div w:id="1042632601">
          <w:marLeft w:val="274"/>
          <w:marRight w:val="0"/>
          <w:marTop w:val="0"/>
          <w:marBottom w:val="0"/>
          <w:divBdr>
            <w:top w:val="none" w:sz="0" w:space="0" w:color="auto"/>
            <w:left w:val="none" w:sz="0" w:space="0" w:color="auto"/>
            <w:bottom w:val="none" w:sz="0" w:space="0" w:color="auto"/>
            <w:right w:val="none" w:sz="0" w:space="0" w:color="auto"/>
          </w:divBdr>
        </w:div>
        <w:div w:id="1135443899">
          <w:marLeft w:val="274"/>
          <w:marRight w:val="0"/>
          <w:marTop w:val="0"/>
          <w:marBottom w:val="0"/>
          <w:divBdr>
            <w:top w:val="none" w:sz="0" w:space="0" w:color="auto"/>
            <w:left w:val="none" w:sz="0" w:space="0" w:color="auto"/>
            <w:bottom w:val="none" w:sz="0" w:space="0" w:color="auto"/>
            <w:right w:val="none" w:sz="0" w:space="0" w:color="auto"/>
          </w:divBdr>
        </w:div>
        <w:div w:id="1399013121">
          <w:marLeft w:val="274"/>
          <w:marRight w:val="0"/>
          <w:marTop w:val="0"/>
          <w:marBottom w:val="0"/>
          <w:divBdr>
            <w:top w:val="none" w:sz="0" w:space="0" w:color="auto"/>
            <w:left w:val="none" w:sz="0" w:space="0" w:color="auto"/>
            <w:bottom w:val="none" w:sz="0" w:space="0" w:color="auto"/>
            <w:right w:val="none" w:sz="0" w:space="0" w:color="auto"/>
          </w:divBdr>
        </w:div>
        <w:div w:id="1472140572">
          <w:marLeft w:val="274"/>
          <w:marRight w:val="0"/>
          <w:marTop w:val="0"/>
          <w:marBottom w:val="0"/>
          <w:divBdr>
            <w:top w:val="none" w:sz="0" w:space="0" w:color="auto"/>
            <w:left w:val="none" w:sz="0" w:space="0" w:color="auto"/>
            <w:bottom w:val="none" w:sz="0" w:space="0" w:color="auto"/>
            <w:right w:val="none" w:sz="0" w:space="0" w:color="auto"/>
          </w:divBdr>
        </w:div>
        <w:div w:id="1501238050">
          <w:marLeft w:val="274"/>
          <w:marRight w:val="0"/>
          <w:marTop w:val="0"/>
          <w:marBottom w:val="0"/>
          <w:divBdr>
            <w:top w:val="none" w:sz="0" w:space="0" w:color="auto"/>
            <w:left w:val="none" w:sz="0" w:space="0" w:color="auto"/>
            <w:bottom w:val="none" w:sz="0" w:space="0" w:color="auto"/>
            <w:right w:val="none" w:sz="0" w:space="0" w:color="auto"/>
          </w:divBdr>
        </w:div>
        <w:div w:id="1582133336">
          <w:marLeft w:val="274"/>
          <w:marRight w:val="0"/>
          <w:marTop w:val="0"/>
          <w:marBottom w:val="0"/>
          <w:divBdr>
            <w:top w:val="none" w:sz="0" w:space="0" w:color="auto"/>
            <w:left w:val="none" w:sz="0" w:space="0" w:color="auto"/>
            <w:bottom w:val="none" w:sz="0" w:space="0" w:color="auto"/>
            <w:right w:val="none" w:sz="0" w:space="0" w:color="auto"/>
          </w:divBdr>
        </w:div>
        <w:div w:id="1614315350">
          <w:marLeft w:val="274"/>
          <w:marRight w:val="0"/>
          <w:marTop w:val="0"/>
          <w:marBottom w:val="0"/>
          <w:divBdr>
            <w:top w:val="none" w:sz="0" w:space="0" w:color="auto"/>
            <w:left w:val="none" w:sz="0" w:space="0" w:color="auto"/>
            <w:bottom w:val="none" w:sz="0" w:space="0" w:color="auto"/>
            <w:right w:val="none" w:sz="0" w:space="0" w:color="auto"/>
          </w:divBdr>
        </w:div>
        <w:div w:id="1627350851">
          <w:marLeft w:val="274"/>
          <w:marRight w:val="0"/>
          <w:marTop w:val="0"/>
          <w:marBottom w:val="0"/>
          <w:divBdr>
            <w:top w:val="none" w:sz="0" w:space="0" w:color="auto"/>
            <w:left w:val="none" w:sz="0" w:space="0" w:color="auto"/>
            <w:bottom w:val="none" w:sz="0" w:space="0" w:color="auto"/>
            <w:right w:val="none" w:sz="0" w:space="0" w:color="auto"/>
          </w:divBdr>
        </w:div>
        <w:div w:id="1700935623">
          <w:marLeft w:val="274"/>
          <w:marRight w:val="0"/>
          <w:marTop w:val="0"/>
          <w:marBottom w:val="0"/>
          <w:divBdr>
            <w:top w:val="none" w:sz="0" w:space="0" w:color="auto"/>
            <w:left w:val="none" w:sz="0" w:space="0" w:color="auto"/>
            <w:bottom w:val="none" w:sz="0" w:space="0" w:color="auto"/>
            <w:right w:val="none" w:sz="0" w:space="0" w:color="auto"/>
          </w:divBdr>
        </w:div>
        <w:div w:id="1718627353">
          <w:marLeft w:val="274"/>
          <w:marRight w:val="0"/>
          <w:marTop w:val="0"/>
          <w:marBottom w:val="0"/>
          <w:divBdr>
            <w:top w:val="none" w:sz="0" w:space="0" w:color="auto"/>
            <w:left w:val="none" w:sz="0" w:space="0" w:color="auto"/>
            <w:bottom w:val="none" w:sz="0" w:space="0" w:color="auto"/>
            <w:right w:val="none" w:sz="0" w:space="0" w:color="auto"/>
          </w:divBdr>
        </w:div>
        <w:div w:id="1770268780">
          <w:marLeft w:val="274"/>
          <w:marRight w:val="0"/>
          <w:marTop w:val="0"/>
          <w:marBottom w:val="0"/>
          <w:divBdr>
            <w:top w:val="none" w:sz="0" w:space="0" w:color="auto"/>
            <w:left w:val="none" w:sz="0" w:space="0" w:color="auto"/>
            <w:bottom w:val="none" w:sz="0" w:space="0" w:color="auto"/>
            <w:right w:val="none" w:sz="0" w:space="0" w:color="auto"/>
          </w:divBdr>
        </w:div>
        <w:div w:id="1841892931">
          <w:marLeft w:val="274"/>
          <w:marRight w:val="0"/>
          <w:marTop w:val="0"/>
          <w:marBottom w:val="0"/>
          <w:divBdr>
            <w:top w:val="none" w:sz="0" w:space="0" w:color="auto"/>
            <w:left w:val="none" w:sz="0" w:space="0" w:color="auto"/>
            <w:bottom w:val="none" w:sz="0" w:space="0" w:color="auto"/>
            <w:right w:val="none" w:sz="0" w:space="0" w:color="auto"/>
          </w:divBdr>
        </w:div>
        <w:div w:id="1844778199">
          <w:marLeft w:val="274"/>
          <w:marRight w:val="0"/>
          <w:marTop w:val="0"/>
          <w:marBottom w:val="0"/>
          <w:divBdr>
            <w:top w:val="none" w:sz="0" w:space="0" w:color="auto"/>
            <w:left w:val="none" w:sz="0" w:space="0" w:color="auto"/>
            <w:bottom w:val="none" w:sz="0" w:space="0" w:color="auto"/>
            <w:right w:val="none" w:sz="0" w:space="0" w:color="auto"/>
          </w:divBdr>
        </w:div>
        <w:div w:id="1862359046">
          <w:marLeft w:val="274"/>
          <w:marRight w:val="0"/>
          <w:marTop w:val="0"/>
          <w:marBottom w:val="0"/>
          <w:divBdr>
            <w:top w:val="none" w:sz="0" w:space="0" w:color="auto"/>
            <w:left w:val="none" w:sz="0" w:space="0" w:color="auto"/>
            <w:bottom w:val="none" w:sz="0" w:space="0" w:color="auto"/>
            <w:right w:val="none" w:sz="0" w:space="0" w:color="auto"/>
          </w:divBdr>
        </w:div>
        <w:div w:id="1946688572">
          <w:marLeft w:val="274"/>
          <w:marRight w:val="0"/>
          <w:marTop w:val="0"/>
          <w:marBottom w:val="0"/>
          <w:divBdr>
            <w:top w:val="none" w:sz="0" w:space="0" w:color="auto"/>
            <w:left w:val="none" w:sz="0" w:space="0" w:color="auto"/>
            <w:bottom w:val="none" w:sz="0" w:space="0" w:color="auto"/>
            <w:right w:val="none" w:sz="0" w:space="0" w:color="auto"/>
          </w:divBdr>
        </w:div>
        <w:div w:id="1954626140">
          <w:marLeft w:val="274"/>
          <w:marRight w:val="0"/>
          <w:marTop w:val="0"/>
          <w:marBottom w:val="0"/>
          <w:divBdr>
            <w:top w:val="none" w:sz="0" w:space="0" w:color="auto"/>
            <w:left w:val="none" w:sz="0" w:space="0" w:color="auto"/>
            <w:bottom w:val="none" w:sz="0" w:space="0" w:color="auto"/>
            <w:right w:val="none" w:sz="0" w:space="0" w:color="auto"/>
          </w:divBdr>
        </w:div>
        <w:div w:id="2011828807">
          <w:marLeft w:val="274"/>
          <w:marRight w:val="0"/>
          <w:marTop w:val="0"/>
          <w:marBottom w:val="0"/>
          <w:divBdr>
            <w:top w:val="none" w:sz="0" w:space="0" w:color="auto"/>
            <w:left w:val="none" w:sz="0" w:space="0" w:color="auto"/>
            <w:bottom w:val="none" w:sz="0" w:space="0" w:color="auto"/>
            <w:right w:val="none" w:sz="0" w:space="0" w:color="auto"/>
          </w:divBdr>
        </w:div>
      </w:divsChild>
    </w:div>
    <w:div w:id="1654794246">
      <w:bodyDiv w:val="1"/>
      <w:marLeft w:val="0"/>
      <w:marRight w:val="0"/>
      <w:marTop w:val="0"/>
      <w:marBottom w:val="0"/>
      <w:divBdr>
        <w:top w:val="none" w:sz="0" w:space="0" w:color="auto"/>
        <w:left w:val="none" w:sz="0" w:space="0" w:color="auto"/>
        <w:bottom w:val="none" w:sz="0" w:space="0" w:color="auto"/>
        <w:right w:val="none" w:sz="0" w:space="0" w:color="auto"/>
      </w:divBdr>
    </w:div>
    <w:div w:id="1669165793">
      <w:bodyDiv w:val="1"/>
      <w:marLeft w:val="0"/>
      <w:marRight w:val="0"/>
      <w:marTop w:val="0"/>
      <w:marBottom w:val="0"/>
      <w:divBdr>
        <w:top w:val="none" w:sz="0" w:space="0" w:color="auto"/>
        <w:left w:val="none" w:sz="0" w:space="0" w:color="auto"/>
        <w:bottom w:val="none" w:sz="0" w:space="0" w:color="auto"/>
        <w:right w:val="none" w:sz="0" w:space="0" w:color="auto"/>
      </w:divBdr>
      <w:divsChild>
        <w:div w:id="132912963">
          <w:marLeft w:val="0"/>
          <w:marRight w:val="0"/>
          <w:marTop w:val="0"/>
          <w:marBottom w:val="0"/>
          <w:divBdr>
            <w:top w:val="none" w:sz="0" w:space="0" w:color="auto"/>
            <w:left w:val="none" w:sz="0" w:space="0" w:color="auto"/>
            <w:bottom w:val="none" w:sz="0" w:space="0" w:color="auto"/>
            <w:right w:val="none" w:sz="0" w:space="0" w:color="auto"/>
          </w:divBdr>
          <w:divsChild>
            <w:div w:id="1684285526">
              <w:marLeft w:val="0"/>
              <w:marRight w:val="0"/>
              <w:marTop w:val="0"/>
              <w:marBottom w:val="0"/>
              <w:divBdr>
                <w:top w:val="none" w:sz="0" w:space="0" w:color="auto"/>
                <w:left w:val="none" w:sz="0" w:space="0" w:color="auto"/>
                <w:bottom w:val="none" w:sz="0" w:space="0" w:color="auto"/>
                <w:right w:val="none" w:sz="0" w:space="0" w:color="auto"/>
              </w:divBdr>
              <w:divsChild>
                <w:div w:id="8766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06966">
      <w:bodyDiv w:val="1"/>
      <w:marLeft w:val="0"/>
      <w:marRight w:val="0"/>
      <w:marTop w:val="0"/>
      <w:marBottom w:val="0"/>
      <w:divBdr>
        <w:top w:val="none" w:sz="0" w:space="0" w:color="auto"/>
        <w:left w:val="none" w:sz="0" w:space="0" w:color="auto"/>
        <w:bottom w:val="none" w:sz="0" w:space="0" w:color="auto"/>
        <w:right w:val="none" w:sz="0" w:space="0" w:color="auto"/>
      </w:divBdr>
      <w:divsChild>
        <w:div w:id="8988867">
          <w:marLeft w:val="720"/>
          <w:marRight w:val="0"/>
          <w:marTop w:val="0"/>
          <w:marBottom w:val="0"/>
          <w:divBdr>
            <w:top w:val="none" w:sz="0" w:space="0" w:color="auto"/>
            <w:left w:val="none" w:sz="0" w:space="0" w:color="auto"/>
            <w:bottom w:val="none" w:sz="0" w:space="0" w:color="auto"/>
            <w:right w:val="none" w:sz="0" w:space="0" w:color="auto"/>
          </w:divBdr>
        </w:div>
      </w:divsChild>
    </w:div>
    <w:div w:id="1676421639">
      <w:bodyDiv w:val="1"/>
      <w:marLeft w:val="0"/>
      <w:marRight w:val="0"/>
      <w:marTop w:val="0"/>
      <w:marBottom w:val="0"/>
      <w:divBdr>
        <w:top w:val="none" w:sz="0" w:space="0" w:color="auto"/>
        <w:left w:val="none" w:sz="0" w:space="0" w:color="auto"/>
        <w:bottom w:val="none" w:sz="0" w:space="0" w:color="auto"/>
        <w:right w:val="none" w:sz="0" w:space="0" w:color="auto"/>
      </w:divBdr>
      <w:divsChild>
        <w:div w:id="45422543">
          <w:marLeft w:val="720"/>
          <w:marRight w:val="0"/>
          <w:marTop w:val="0"/>
          <w:marBottom w:val="0"/>
          <w:divBdr>
            <w:top w:val="none" w:sz="0" w:space="0" w:color="auto"/>
            <w:left w:val="none" w:sz="0" w:space="0" w:color="auto"/>
            <w:bottom w:val="none" w:sz="0" w:space="0" w:color="auto"/>
            <w:right w:val="none" w:sz="0" w:space="0" w:color="auto"/>
          </w:divBdr>
        </w:div>
      </w:divsChild>
    </w:div>
    <w:div w:id="1676690045">
      <w:bodyDiv w:val="1"/>
      <w:marLeft w:val="0"/>
      <w:marRight w:val="0"/>
      <w:marTop w:val="0"/>
      <w:marBottom w:val="0"/>
      <w:divBdr>
        <w:top w:val="none" w:sz="0" w:space="0" w:color="auto"/>
        <w:left w:val="none" w:sz="0" w:space="0" w:color="auto"/>
        <w:bottom w:val="none" w:sz="0" w:space="0" w:color="auto"/>
        <w:right w:val="none" w:sz="0" w:space="0" w:color="auto"/>
      </w:divBdr>
    </w:div>
    <w:div w:id="1688601134">
      <w:bodyDiv w:val="1"/>
      <w:marLeft w:val="0"/>
      <w:marRight w:val="0"/>
      <w:marTop w:val="0"/>
      <w:marBottom w:val="0"/>
      <w:divBdr>
        <w:top w:val="none" w:sz="0" w:space="0" w:color="auto"/>
        <w:left w:val="none" w:sz="0" w:space="0" w:color="auto"/>
        <w:bottom w:val="none" w:sz="0" w:space="0" w:color="auto"/>
        <w:right w:val="none" w:sz="0" w:space="0" w:color="auto"/>
      </w:divBdr>
    </w:div>
    <w:div w:id="1689259062">
      <w:bodyDiv w:val="1"/>
      <w:marLeft w:val="0"/>
      <w:marRight w:val="0"/>
      <w:marTop w:val="0"/>
      <w:marBottom w:val="0"/>
      <w:divBdr>
        <w:top w:val="none" w:sz="0" w:space="0" w:color="auto"/>
        <w:left w:val="none" w:sz="0" w:space="0" w:color="auto"/>
        <w:bottom w:val="none" w:sz="0" w:space="0" w:color="auto"/>
        <w:right w:val="none" w:sz="0" w:space="0" w:color="auto"/>
      </w:divBdr>
      <w:divsChild>
        <w:div w:id="1090548159">
          <w:marLeft w:val="374"/>
          <w:marRight w:val="0"/>
          <w:marTop w:val="432"/>
          <w:marBottom w:val="0"/>
          <w:divBdr>
            <w:top w:val="none" w:sz="0" w:space="0" w:color="auto"/>
            <w:left w:val="none" w:sz="0" w:space="0" w:color="auto"/>
            <w:bottom w:val="none" w:sz="0" w:space="0" w:color="auto"/>
            <w:right w:val="none" w:sz="0" w:space="0" w:color="auto"/>
          </w:divBdr>
        </w:div>
        <w:div w:id="1698892012">
          <w:marLeft w:val="374"/>
          <w:marRight w:val="0"/>
          <w:marTop w:val="432"/>
          <w:marBottom w:val="0"/>
          <w:divBdr>
            <w:top w:val="none" w:sz="0" w:space="0" w:color="auto"/>
            <w:left w:val="none" w:sz="0" w:space="0" w:color="auto"/>
            <w:bottom w:val="none" w:sz="0" w:space="0" w:color="auto"/>
            <w:right w:val="none" w:sz="0" w:space="0" w:color="auto"/>
          </w:divBdr>
        </w:div>
      </w:divsChild>
    </w:div>
    <w:div w:id="1701079524">
      <w:bodyDiv w:val="1"/>
      <w:marLeft w:val="0"/>
      <w:marRight w:val="0"/>
      <w:marTop w:val="0"/>
      <w:marBottom w:val="0"/>
      <w:divBdr>
        <w:top w:val="none" w:sz="0" w:space="0" w:color="auto"/>
        <w:left w:val="none" w:sz="0" w:space="0" w:color="auto"/>
        <w:bottom w:val="none" w:sz="0" w:space="0" w:color="auto"/>
        <w:right w:val="none" w:sz="0" w:space="0" w:color="auto"/>
      </w:divBdr>
      <w:divsChild>
        <w:div w:id="1287739147">
          <w:marLeft w:val="547"/>
          <w:marRight w:val="0"/>
          <w:marTop w:val="0"/>
          <w:marBottom w:val="0"/>
          <w:divBdr>
            <w:top w:val="none" w:sz="0" w:space="0" w:color="auto"/>
            <w:left w:val="none" w:sz="0" w:space="0" w:color="auto"/>
            <w:bottom w:val="none" w:sz="0" w:space="0" w:color="auto"/>
            <w:right w:val="none" w:sz="0" w:space="0" w:color="auto"/>
          </w:divBdr>
        </w:div>
      </w:divsChild>
    </w:div>
    <w:div w:id="1708917901">
      <w:bodyDiv w:val="1"/>
      <w:marLeft w:val="0"/>
      <w:marRight w:val="0"/>
      <w:marTop w:val="0"/>
      <w:marBottom w:val="0"/>
      <w:divBdr>
        <w:top w:val="none" w:sz="0" w:space="0" w:color="auto"/>
        <w:left w:val="none" w:sz="0" w:space="0" w:color="auto"/>
        <w:bottom w:val="none" w:sz="0" w:space="0" w:color="auto"/>
        <w:right w:val="none" w:sz="0" w:space="0" w:color="auto"/>
      </w:divBdr>
    </w:div>
    <w:div w:id="1720205207">
      <w:bodyDiv w:val="1"/>
      <w:marLeft w:val="0"/>
      <w:marRight w:val="0"/>
      <w:marTop w:val="0"/>
      <w:marBottom w:val="0"/>
      <w:divBdr>
        <w:top w:val="none" w:sz="0" w:space="0" w:color="auto"/>
        <w:left w:val="none" w:sz="0" w:space="0" w:color="auto"/>
        <w:bottom w:val="none" w:sz="0" w:space="0" w:color="auto"/>
        <w:right w:val="none" w:sz="0" w:space="0" w:color="auto"/>
      </w:divBdr>
      <w:divsChild>
        <w:div w:id="1446801855">
          <w:marLeft w:val="547"/>
          <w:marRight w:val="0"/>
          <w:marTop w:val="0"/>
          <w:marBottom w:val="0"/>
          <w:divBdr>
            <w:top w:val="none" w:sz="0" w:space="0" w:color="auto"/>
            <w:left w:val="none" w:sz="0" w:space="0" w:color="auto"/>
            <w:bottom w:val="none" w:sz="0" w:space="0" w:color="auto"/>
            <w:right w:val="none" w:sz="0" w:space="0" w:color="auto"/>
          </w:divBdr>
        </w:div>
      </w:divsChild>
    </w:div>
    <w:div w:id="1766149521">
      <w:bodyDiv w:val="1"/>
      <w:marLeft w:val="0"/>
      <w:marRight w:val="0"/>
      <w:marTop w:val="0"/>
      <w:marBottom w:val="0"/>
      <w:divBdr>
        <w:top w:val="none" w:sz="0" w:space="0" w:color="auto"/>
        <w:left w:val="none" w:sz="0" w:space="0" w:color="auto"/>
        <w:bottom w:val="none" w:sz="0" w:space="0" w:color="auto"/>
        <w:right w:val="none" w:sz="0" w:space="0" w:color="auto"/>
      </w:divBdr>
    </w:div>
    <w:div w:id="1778135006">
      <w:bodyDiv w:val="1"/>
      <w:marLeft w:val="0"/>
      <w:marRight w:val="0"/>
      <w:marTop w:val="0"/>
      <w:marBottom w:val="0"/>
      <w:divBdr>
        <w:top w:val="none" w:sz="0" w:space="0" w:color="auto"/>
        <w:left w:val="none" w:sz="0" w:space="0" w:color="auto"/>
        <w:bottom w:val="none" w:sz="0" w:space="0" w:color="auto"/>
        <w:right w:val="none" w:sz="0" w:space="0" w:color="auto"/>
      </w:divBdr>
      <w:divsChild>
        <w:div w:id="1276134117">
          <w:marLeft w:val="446"/>
          <w:marRight w:val="0"/>
          <w:marTop w:val="0"/>
          <w:marBottom w:val="0"/>
          <w:divBdr>
            <w:top w:val="none" w:sz="0" w:space="0" w:color="auto"/>
            <w:left w:val="none" w:sz="0" w:space="0" w:color="auto"/>
            <w:bottom w:val="none" w:sz="0" w:space="0" w:color="auto"/>
            <w:right w:val="none" w:sz="0" w:space="0" w:color="auto"/>
          </w:divBdr>
        </w:div>
      </w:divsChild>
    </w:div>
    <w:div w:id="1840776661">
      <w:bodyDiv w:val="1"/>
      <w:marLeft w:val="0"/>
      <w:marRight w:val="0"/>
      <w:marTop w:val="0"/>
      <w:marBottom w:val="0"/>
      <w:divBdr>
        <w:top w:val="none" w:sz="0" w:space="0" w:color="auto"/>
        <w:left w:val="none" w:sz="0" w:space="0" w:color="auto"/>
        <w:bottom w:val="none" w:sz="0" w:space="0" w:color="auto"/>
        <w:right w:val="none" w:sz="0" w:space="0" w:color="auto"/>
      </w:divBdr>
    </w:div>
    <w:div w:id="1853949838">
      <w:bodyDiv w:val="1"/>
      <w:marLeft w:val="0"/>
      <w:marRight w:val="0"/>
      <w:marTop w:val="0"/>
      <w:marBottom w:val="0"/>
      <w:divBdr>
        <w:top w:val="none" w:sz="0" w:space="0" w:color="auto"/>
        <w:left w:val="none" w:sz="0" w:space="0" w:color="auto"/>
        <w:bottom w:val="none" w:sz="0" w:space="0" w:color="auto"/>
        <w:right w:val="none" w:sz="0" w:space="0" w:color="auto"/>
      </w:divBdr>
    </w:div>
    <w:div w:id="1894611958">
      <w:bodyDiv w:val="1"/>
      <w:marLeft w:val="0"/>
      <w:marRight w:val="0"/>
      <w:marTop w:val="0"/>
      <w:marBottom w:val="0"/>
      <w:divBdr>
        <w:top w:val="none" w:sz="0" w:space="0" w:color="auto"/>
        <w:left w:val="none" w:sz="0" w:space="0" w:color="auto"/>
        <w:bottom w:val="none" w:sz="0" w:space="0" w:color="auto"/>
        <w:right w:val="none" w:sz="0" w:space="0" w:color="auto"/>
      </w:divBdr>
      <w:divsChild>
        <w:div w:id="1857422970">
          <w:marLeft w:val="547"/>
          <w:marRight w:val="0"/>
          <w:marTop w:val="0"/>
          <w:marBottom w:val="0"/>
          <w:divBdr>
            <w:top w:val="none" w:sz="0" w:space="0" w:color="auto"/>
            <w:left w:val="none" w:sz="0" w:space="0" w:color="auto"/>
            <w:bottom w:val="none" w:sz="0" w:space="0" w:color="auto"/>
            <w:right w:val="none" w:sz="0" w:space="0" w:color="auto"/>
          </w:divBdr>
        </w:div>
      </w:divsChild>
    </w:div>
    <w:div w:id="1920401492">
      <w:bodyDiv w:val="1"/>
      <w:marLeft w:val="0"/>
      <w:marRight w:val="0"/>
      <w:marTop w:val="0"/>
      <w:marBottom w:val="0"/>
      <w:divBdr>
        <w:top w:val="none" w:sz="0" w:space="0" w:color="auto"/>
        <w:left w:val="none" w:sz="0" w:space="0" w:color="auto"/>
        <w:bottom w:val="none" w:sz="0" w:space="0" w:color="auto"/>
        <w:right w:val="none" w:sz="0" w:space="0" w:color="auto"/>
      </w:divBdr>
    </w:div>
    <w:div w:id="1921089090">
      <w:bodyDiv w:val="1"/>
      <w:marLeft w:val="0"/>
      <w:marRight w:val="0"/>
      <w:marTop w:val="0"/>
      <w:marBottom w:val="0"/>
      <w:divBdr>
        <w:top w:val="none" w:sz="0" w:space="0" w:color="auto"/>
        <w:left w:val="none" w:sz="0" w:space="0" w:color="auto"/>
        <w:bottom w:val="none" w:sz="0" w:space="0" w:color="auto"/>
        <w:right w:val="none" w:sz="0" w:space="0" w:color="auto"/>
      </w:divBdr>
      <w:divsChild>
        <w:div w:id="164982480">
          <w:marLeft w:val="634"/>
          <w:marRight w:val="0"/>
          <w:marTop w:val="67"/>
          <w:marBottom w:val="0"/>
          <w:divBdr>
            <w:top w:val="none" w:sz="0" w:space="0" w:color="auto"/>
            <w:left w:val="none" w:sz="0" w:space="0" w:color="auto"/>
            <w:bottom w:val="none" w:sz="0" w:space="0" w:color="auto"/>
            <w:right w:val="none" w:sz="0" w:space="0" w:color="auto"/>
          </w:divBdr>
        </w:div>
        <w:div w:id="354817902">
          <w:marLeft w:val="634"/>
          <w:marRight w:val="0"/>
          <w:marTop w:val="67"/>
          <w:marBottom w:val="0"/>
          <w:divBdr>
            <w:top w:val="none" w:sz="0" w:space="0" w:color="auto"/>
            <w:left w:val="none" w:sz="0" w:space="0" w:color="auto"/>
            <w:bottom w:val="none" w:sz="0" w:space="0" w:color="auto"/>
            <w:right w:val="none" w:sz="0" w:space="0" w:color="auto"/>
          </w:divBdr>
        </w:div>
        <w:div w:id="509609484">
          <w:marLeft w:val="994"/>
          <w:marRight w:val="0"/>
          <w:marTop w:val="67"/>
          <w:marBottom w:val="0"/>
          <w:divBdr>
            <w:top w:val="none" w:sz="0" w:space="0" w:color="auto"/>
            <w:left w:val="none" w:sz="0" w:space="0" w:color="auto"/>
            <w:bottom w:val="none" w:sz="0" w:space="0" w:color="auto"/>
            <w:right w:val="none" w:sz="0" w:space="0" w:color="auto"/>
          </w:divBdr>
        </w:div>
        <w:div w:id="578365610">
          <w:marLeft w:val="360"/>
          <w:marRight w:val="0"/>
          <w:marTop w:val="67"/>
          <w:marBottom w:val="0"/>
          <w:divBdr>
            <w:top w:val="none" w:sz="0" w:space="0" w:color="auto"/>
            <w:left w:val="none" w:sz="0" w:space="0" w:color="auto"/>
            <w:bottom w:val="none" w:sz="0" w:space="0" w:color="auto"/>
            <w:right w:val="none" w:sz="0" w:space="0" w:color="auto"/>
          </w:divBdr>
        </w:div>
        <w:div w:id="793058883">
          <w:marLeft w:val="634"/>
          <w:marRight w:val="0"/>
          <w:marTop w:val="67"/>
          <w:marBottom w:val="0"/>
          <w:divBdr>
            <w:top w:val="none" w:sz="0" w:space="0" w:color="auto"/>
            <w:left w:val="none" w:sz="0" w:space="0" w:color="auto"/>
            <w:bottom w:val="none" w:sz="0" w:space="0" w:color="auto"/>
            <w:right w:val="none" w:sz="0" w:space="0" w:color="auto"/>
          </w:divBdr>
        </w:div>
        <w:div w:id="810175772">
          <w:marLeft w:val="994"/>
          <w:marRight w:val="0"/>
          <w:marTop w:val="67"/>
          <w:marBottom w:val="0"/>
          <w:divBdr>
            <w:top w:val="none" w:sz="0" w:space="0" w:color="auto"/>
            <w:left w:val="none" w:sz="0" w:space="0" w:color="auto"/>
            <w:bottom w:val="none" w:sz="0" w:space="0" w:color="auto"/>
            <w:right w:val="none" w:sz="0" w:space="0" w:color="auto"/>
          </w:divBdr>
        </w:div>
        <w:div w:id="1080715903">
          <w:marLeft w:val="994"/>
          <w:marRight w:val="0"/>
          <w:marTop w:val="67"/>
          <w:marBottom w:val="0"/>
          <w:divBdr>
            <w:top w:val="none" w:sz="0" w:space="0" w:color="auto"/>
            <w:left w:val="none" w:sz="0" w:space="0" w:color="auto"/>
            <w:bottom w:val="none" w:sz="0" w:space="0" w:color="auto"/>
            <w:right w:val="none" w:sz="0" w:space="0" w:color="auto"/>
          </w:divBdr>
        </w:div>
        <w:div w:id="1278372685">
          <w:marLeft w:val="994"/>
          <w:marRight w:val="0"/>
          <w:marTop w:val="67"/>
          <w:marBottom w:val="0"/>
          <w:divBdr>
            <w:top w:val="none" w:sz="0" w:space="0" w:color="auto"/>
            <w:left w:val="none" w:sz="0" w:space="0" w:color="auto"/>
            <w:bottom w:val="none" w:sz="0" w:space="0" w:color="auto"/>
            <w:right w:val="none" w:sz="0" w:space="0" w:color="auto"/>
          </w:divBdr>
        </w:div>
        <w:div w:id="1904951341">
          <w:marLeft w:val="994"/>
          <w:marRight w:val="0"/>
          <w:marTop w:val="67"/>
          <w:marBottom w:val="0"/>
          <w:divBdr>
            <w:top w:val="none" w:sz="0" w:space="0" w:color="auto"/>
            <w:left w:val="none" w:sz="0" w:space="0" w:color="auto"/>
            <w:bottom w:val="none" w:sz="0" w:space="0" w:color="auto"/>
            <w:right w:val="none" w:sz="0" w:space="0" w:color="auto"/>
          </w:divBdr>
        </w:div>
        <w:div w:id="1982074927">
          <w:marLeft w:val="994"/>
          <w:marRight w:val="0"/>
          <w:marTop w:val="67"/>
          <w:marBottom w:val="0"/>
          <w:divBdr>
            <w:top w:val="none" w:sz="0" w:space="0" w:color="auto"/>
            <w:left w:val="none" w:sz="0" w:space="0" w:color="auto"/>
            <w:bottom w:val="none" w:sz="0" w:space="0" w:color="auto"/>
            <w:right w:val="none" w:sz="0" w:space="0" w:color="auto"/>
          </w:divBdr>
        </w:div>
        <w:div w:id="2008703515">
          <w:marLeft w:val="994"/>
          <w:marRight w:val="0"/>
          <w:marTop w:val="67"/>
          <w:marBottom w:val="0"/>
          <w:divBdr>
            <w:top w:val="none" w:sz="0" w:space="0" w:color="auto"/>
            <w:left w:val="none" w:sz="0" w:space="0" w:color="auto"/>
            <w:bottom w:val="none" w:sz="0" w:space="0" w:color="auto"/>
            <w:right w:val="none" w:sz="0" w:space="0" w:color="auto"/>
          </w:divBdr>
        </w:div>
      </w:divsChild>
    </w:div>
    <w:div w:id="1947695220">
      <w:bodyDiv w:val="1"/>
      <w:marLeft w:val="0"/>
      <w:marRight w:val="0"/>
      <w:marTop w:val="0"/>
      <w:marBottom w:val="0"/>
      <w:divBdr>
        <w:top w:val="none" w:sz="0" w:space="0" w:color="auto"/>
        <w:left w:val="none" w:sz="0" w:space="0" w:color="auto"/>
        <w:bottom w:val="none" w:sz="0" w:space="0" w:color="auto"/>
        <w:right w:val="none" w:sz="0" w:space="0" w:color="auto"/>
      </w:divBdr>
      <w:divsChild>
        <w:div w:id="663053122">
          <w:marLeft w:val="893"/>
          <w:marRight w:val="0"/>
          <w:marTop w:val="0"/>
          <w:marBottom w:val="0"/>
          <w:divBdr>
            <w:top w:val="none" w:sz="0" w:space="0" w:color="auto"/>
            <w:left w:val="none" w:sz="0" w:space="0" w:color="auto"/>
            <w:bottom w:val="none" w:sz="0" w:space="0" w:color="auto"/>
            <w:right w:val="none" w:sz="0" w:space="0" w:color="auto"/>
          </w:divBdr>
        </w:div>
      </w:divsChild>
    </w:div>
    <w:div w:id="2014716721">
      <w:bodyDiv w:val="1"/>
      <w:marLeft w:val="0"/>
      <w:marRight w:val="0"/>
      <w:marTop w:val="0"/>
      <w:marBottom w:val="0"/>
      <w:divBdr>
        <w:top w:val="none" w:sz="0" w:space="0" w:color="auto"/>
        <w:left w:val="none" w:sz="0" w:space="0" w:color="auto"/>
        <w:bottom w:val="none" w:sz="0" w:space="0" w:color="auto"/>
        <w:right w:val="none" w:sz="0" w:space="0" w:color="auto"/>
      </w:divBdr>
      <w:divsChild>
        <w:div w:id="162625835">
          <w:marLeft w:val="360"/>
          <w:marRight w:val="0"/>
          <w:marTop w:val="58"/>
          <w:marBottom w:val="0"/>
          <w:divBdr>
            <w:top w:val="none" w:sz="0" w:space="0" w:color="auto"/>
            <w:left w:val="none" w:sz="0" w:space="0" w:color="auto"/>
            <w:bottom w:val="none" w:sz="0" w:space="0" w:color="auto"/>
            <w:right w:val="none" w:sz="0" w:space="0" w:color="auto"/>
          </w:divBdr>
        </w:div>
        <w:div w:id="888685226">
          <w:marLeft w:val="360"/>
          <w:marRight w:val="0"/>
          <w:marTop w:val="58"/>
          <w:marBottom w:val="0"/>
          <w:divBdr>
            <w:top w:val="none" w:sz="0" w:space="0" w:color="auto"/>
            <w:left w:val="none" w:sz="0" w:space="0" w:color="auto"/>
            <w:bottom w:val="none" w:sz="0" w:space="0" w:color="auto"/>
            <w:right w:val="none" w:sz="0" w:space="0" w:color="auto"/>
          </w:divBdr>
        </w:div>
        <w:div w:id="1187056441">
          <w:marLeft w:val="360"/>
          <w:marRight w:val="0"/>
          <w:marTop w:val="58"/>
          <w:marBottom w:val="0"/>
          <w:divBdr>
            <w:top w:val="none" w:sz="0" w:space="0" w:color="auto"/>
            <w:left w:val="none" w:sz="0" w:space="0" w:color="auto"/>
            <w:bottom w:val="none" w:sz="0" w:space="0" w:color="auto"/>
            <w:right w:val="none" w:sz="0" w:space="0" w:color="auto"/>
          </w:divBdr>
        </w:div>
        <w:div w:id="1556770198">
          <w:marLeft w:val="360"/>
          <w:marRight w:val="0"/>
          <w:marTop w:val="58"/>
          <w:marBottom w:val="0"/>
          <w:divBdr>
            <w:top w:val="none" w:sz="0" w:space="0" w:color="auto"/>
            <w:left w:val="none" w:sz="0" w:space="0" w:color="auto"/>
            <w:bottom w:val="none" w:sz="0" w:space="0" w:color="auto"/>
            <w:right w:val="none" w:sz="0" w:space="0" w:color="auto"/>
          </w:divBdr>
        </w:div>
        <w:div w:id="1565529846">
          <w:marLeft w:val="360"/>
          <w:marRight w:val="0"/>
          <w:marTop w:val="58"/>
          <w:marBottom w:val="0"/>
          <w:divBdr>
            <w:top w:val="none" w:sz="0" w:space="0" w:color="auto"/>
            <w:left w:val="none" w:sz="0" w:space="0" w:color="auto"/>
            <w:bottom w:val="none" w:sz="0" w:space="0" w:color="auto"/>
            <w:right w:val="none" w:sz="0" w:space="0" w:color="auto"/>
          </w:divBdr>
        </w:div>
      </w:divsChild>
    </w:div>
    <w:div w:id="2077625188">
      <w:bodyDiv w:val="1"/>
      <w:marLeft w:val="0"/>
      <w:marRight w:val="0"/>
      <w:marTop w:val="0"/>
      <w:marBottom w:val="0"/>
      <w:divBdr>
        <w:top w:val="none" w:sz="0" w:space="0" w:color="auto"/>
        <w:left w:val="none" w:sz="0" w:space="0" w:color="auto"/>
        <w:bottom w:val="none" w:sz="0" w:space="0" w:color="auto"/>
        <w:right w:val="none" w:sz="0" w:space="0" w:color="auto"/>
      </w:divBdr>
      <w:divsChild>
        <w:div w:id="736438218">
          <w:marLeft w:val="893"/>
          <w:marRight w:val="0"/>
          <w:marTop w:val="0"/>
          <w:marBottom w:val="120"/>
          <w:divBdr>
            <w:top w:val="none" w:sz="0" w:space="0" w:color="auto"/>
            <w:left w:val="none" w:sz="0" w:space="0" w:color="auto"/>
            <w:bottom w:val="none" w:sz="0" w:space="0" w:color="auto"/>
            <w:right w:val="none" w:sz="0" w:space="0" w:color="auto"/>
          </w:divBdr>
        </w:div>
      </w:divsChild>
    </w:div>
    <w:div w:id="2080713295">
      <w:bodyDiv w:val="1"/>
      <w:marLeft w:val="0"/>
      <w:marRight w:val="0"/>
      <w:marTop w:val="0"/>
      <w:marBottom w:val="0"/>
      <w:divBdr>
        <w:top w:val="none" w:sz="0" w:space="0" w:color="auto"/>
        <w:left w:val="none" w:sz="0" w:space="0" w:color="auto"/>
        <w:bottom w:val="none" w:sz="0" w:space="0" w:color="auto"/>
        <w:right w:val="none" w:sz="0" w:space="0" w:color="auto"/>
      </w:divBdr>
      <w:divsChild>
        <w:div w:id="763647906">
          <w:marLeft w:val="893"/>
          <w:marRight w:val="0"/>
          <w:marTop w:val="0"/>
          <w:marBottom w:val="0"/>
          <w:divBdr>
            <w:top w:val="none" w:sz="0" w:space="0" w:color="auto"/>
            <w:left w:val="none" w:sz="0" w:space="0" w:color="auto"/>
            <w:bottom w:val="none" w:sz="0" w:space="0" w:color="auto"/>
            <w:right w:val="none" w:sz="0" w:space="0" w:color="auto"/>
          </w:divBdr>
        </w:div>
        <w:div w:id="1777601950">
          <w:marLeft w:val="893"/>
          <w:marRight w:val="0"/>
          <w:marTop w:val="0"/>
          <w:marBottom w:val="0"/>
          <w:divBdr>
            <w:top w:val="none" w:sz="0" w:space="0" w:color="auto"/>
            <w:left w:val="none" w:sz="0" w:space="0" w:color="auto"/>
            <w:bottom w:val="none" w:sz="0" w:space="0" w:color="auto"/>
            <w:right w:val="none" w:sz="0" w:space="0" w:color="auto"/>
          </w:divBdr>
        </w:div>
      </w:divsChild>
    </w:div>
    <w:div w:id="2083677163">
      <w:bodyDiv w:val="1"/>
      <w:marLeft w:val="0"/>
      <w:marRight w:val="0"/>
      <w:marTop w:val="0"/>
      <w:marBottom w:val="0"/>
      <w:divBdr>
        <w:top w:val="none" w:sz="0" w:space="0" w:color="auto"/>
        <w:left w:val="none" w:sz="0" w:space="0" w:color="auto"/>
        <w:bottom w:val="none" w:sz="0" w:space="0" w:color="auto"/>
        <w:right w:val="none" w:sz="0" w:space="0" w:color="auto"/>
      </w:divBdr>
    </w:div>
    <w:div w:id="2114741129">
      <w:bodyDiv w:val="1"/>
      <w:marLeft w:val="0"/>
      <w:marRight w:val="0"/>
      <w:marTop w:val="0"/>
      <w:marBottom w:val="0"/>
      <w:divBdr>
        <w:top w:val="none" w:sz="0" w:space="0" w:color="auto"/>
        <w:left w:val="none" w:sz="0" w:space="0" w:color="auto"/>
        <w:bottom w:val="none" w:sz="0" w:space="0" w:color="auto"/>
        <w:right w:val="none" w:sz="0" w:space="0" w:color="auto"/>
      </w:divBdr>
    </w:div>
    <w:div w:id="2145198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image" Target="media/image7.png"/><Relationship Id="rId21" Type="http://schemas.openxmlformats.org/officeDocument/2006/relationships/footer" Target="footer5.xm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header" Target="header17.xml"/><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header" Target="header20.xml"/><Relationship Id="rId84" Type="http://schemas.openxmlformats.org/officeDocument/2006/relationships/header" Target="header25.xml"/><Relationship Id="rId89"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emf"/><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1.jpg"/><Relationship Id="rId87" Type="http://schemas.openxmlformats.org/officeDocument/2006/relationships/header" Target="header28.xm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header" Target="header23.xm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www.va.gov/vdl/" TargetMode="External"/><Relationship Id="rId30" Type="http://schemas.openxmlformats.org/officeDocument/2006/relationships/header" Target="header12.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header" Target="header18.xml"/><Relationship Id="rId72" Type="http://schemas.openxmlformats.org/officeDocument/2006/relationships/image" Target="media/image37.png"/><Relationship Id="rId80" Type="http://schemas.openxmlformats.org/officeDocument/2006/relationships/image" Target="media/image42.jpg"/><Relationship Id="rId85"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footer" Target="footer4.xml"/><Relationship Id="rId41" Type="http://schemas.openxmlformats.org/officeDocument/2006/relationships/image" Target="media/image9.emf"/><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header" Target="header19.xml"/><Relationship Id="rId83" Type="http://schemas.openxmlformats.org/officeDocument/2006/relationships/header" Target="header24.xml"/><Relationship Id="rId88" Type="http://schemas.openxmlformats.org/officeDocument/2006/relationships/header" Target="header2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image" Target="media/image4.png"/><Relationship Id="rId49" Type="http://schemas.openxmlformats.org/officeDocument/2006/relationships/header" Target="header16.xm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eader" Target="header13.xml"/><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0.png"/><Relationship Id="rId81" Type="http://schemas.openxmlformats.org/officeDocument/2006/relationships/header" Target="header22.xml"/><Relationship Id="rId86"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7" ma:contentTypeDescription="Create a new document." ma:contentTypeScope="" ma:versionID="ecfa4a3e74af5599ca163a8ce4f7159b">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1caf1f97188fe73b51d562197b70b11f"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6b329c03-68fe-4e8c-8886-0058a74629f4" xsi:nil="true"/>
    <_ip_UnifiedCompliancePolicyProperties xmlns="http://schemas.microsoft.com/sharepoint/v3" xsi:nil="true"/>
    <lcf76f155ced4ddcb4097134ff3c332f xmlns="a70b6ed0-6c0e-4a4e-981e-402e81b780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DEC35B-B769-40EE-81FA-DC7333970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74ECE2-A329-49AD-A5E7-BB8EA0E618DD}">
  <ds:schemaRefs>
    <ds:schemaRef ds:uri="http://schemas.openxmlformats.org/officeDocument/2006/bibliography"/>
  </ds:schemaRefs>
</ds:datastoreItem>
</file>

<file path=customXml/itemProps3.xml><?xml version="1.0" encoding="utf-8"?>
<ds:datastoreItem xmlns:ds="http://schemas.openxmlformats.org/officeDocument/2006/customXml" ds:itemID="{00D7C37B-3B08-4962-B521-55FA80E76E0D}">
  <ds:schemaRefs>
    <ds:schemaRef ds:uri="http://schemas.microsoft.com/sharepoint/v3/contenttype/forms"/>
  </ds:schemaRefs>
</ds:datastoreItem>
</file>

<file path=customXml/itemProps4.xml><?xml version="1.0" encoding="utf-8"?>
<ds:datastoreItem xmlns:ds="http://schemas.openxmlformats.org/officeDocument/2006/customXml" ds:itemID="{E76140FA-8B57-4B54-B584-E077D6C9B8E0}">
  <ds:schemaRefs>
    <ds:schemaRef ds:uri="http://schemas.microsoft.com/office/2006/documentManagement/types"/>
    <ds:schemaRef ds:uri="a70b6ed0-6c0e-4a4e-981e-402e81b78087"/>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6b329c03-68fe-4e8c-8886-0058a74629f4"/>
    <ds:schemaRef ds:uri="http://www.w3.org/XML/1998/namespace"/>
    <ds:schemaRef ds:uri="http://purl.org/dc/dcmitype/"/>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8303</Words>
  <Characters>47330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ePCS GUI User Guide</vt:lpstr>
    </vt:vector>
  </TitlesOfParts>
  <LinksUpToDate>false</LinksUpToDate>
  <CharactersWithSpaces>55522</CharactersWithSpaces>
  <SharedDoc>false</SharedDoc>
  <HLinks>
    <vt:vector size="534" baseType="variant">
      <vt:variant>
        <vt:i4>2228284</vt:i4>
      </vt:variant>
      <vt:variant>
        <vt:i4>580</vt:i4>
      </vt:variant>
      <vt:variant>
        <vt:i4>0</vt:i4>
      </vt:variant>
      <vt:variant>
        <vt:i4>5</vt:i4>
      </vt:variant>
      <vt:variant>
        <vt:lpwstr>https://www.va.gov/vdl/</vt:lpwstr>
      </vt:variant>
      <vt:variant>
        <vt:lpwstr/>
      </vt:variant>
      <vt:variant>
        <vt:i4>1114169</vt:i4>
      </vt:variant>
      <vt:variant>
        <vt:i4>573</vt:i4>
      </vt:variant>
      <vt:variant>
        <vt:i4>0</vt:i4>
      </vt:variant>
      <vt:variant>
        <vt:i4>5</vt:i4>
      </vt:variant>
      <vt:variant>
        <vt:lpwstr/>
      </vt:variant>
      <vt:variant>
        <vt:lpwstr>_Toc151105974</vt:lpwstr>
      </vt:variant>
      <vt:variant>
        <vt:i4>1114169</vt:i4>
      </vt:variant>
      <vt:variant>
        <vt:i4>567</vt:i4>
      </vt:variant>
      <vt:variant>
        <vt:i4>0</vt:i4>
      </vt:variant>
      <vt:variant>
        <vt:i4>5</vt:i4>
      </vt:variant>
      <vt:variant>
        <vt:lpwstr/>
      </vt:variant>
      <vt:variant>
        <vt:lpwstr>_Toc151105973</vt:lpwstr>
      </vt:variant>
      <vt:variant>
        <vt:i4>1114169</vt:i4>
      </vt:variant>
      <vt:variant>
        <vt:i4>561</vt:i4>
      </vt:variant>
      <vt:variant>
        <vt:i4>0</vt:i4>
      </vt:variant>
      <vt:variant>
        <vt:i4>5</vt:i4>
      </vt:variant>
      <vt:variant>
        <vt:lpwstr/>
      </vt:variant>
      <vt:variant>
        <vt:lpwstr>_Toc151105972</vt:lpwstr>
      </vt:variant>
      <vt:variant>
        <vt:i4>1114169</vt:i4>
      </vt:variant>
      <vt:variant>
        <vt:i4>555</vt:i4>
      </vt:variant>
      <vt:variant>
        <vt:i4>0</vt:i4>
      </vt:variant>
      <vt:variant>
        <vt:i4>5</vt:i4>
      </vt:variant>
      <vt:variant>
        <vt:lpwstr/>
      </vt:variant>
      <vt:variant>
        <vt:lpwstr>_Toc151105971</vt:lpwstr>
      </vt:variant>
      <vt:variant>
        <vt:i4>1114169</vt:i4>
      </vt:variant>
      <vt:variant>
        <vt:i4>549</vt:i4>
      </vt:variant>
      <vt:variant>
        <vt:i4>0</vt:i4>
      </vt:variant>
      <vt:variant>
        <vt:i4>5</vt:i4>
      </vt:variant>
      <vt:variant>
        <vt:lpwstr/>
      </vt:variant>
      <vt:variant>
        <vt:lpwstr>_Toc151105970</vt:lpwstr>
      </vt:variant>
      <vt:variant>
        <vt:i4>1048633</vt:i4>
      </vt:variant>
      <vt:variant>
        <vt:i4>543</vt:i4>
      </vt:variant>
      <vt:variant>
        <vt:i4>0</vt:i4>
      </vt:variant>
      <vt:variant>
        <vt:i4>5</vt:i4>
      </vt:variant>
      <vt:variant>
        <vt:lpwstr/>
      </vt:variant>
      <vt:variant>
        <vt:lpwstr>_Toc151105969</vt:lpwstr>
      </vt:variant>
      <vt:variant>
        <vt:i4>1048633</vt:i4>
      </vt:variant>
      <vt:variant>
        <vt:i4>537</vt:i4>
      </vt:variant>
      <vt:variant>
        <vt:i4>0</vt:i4>
      </vt:variant>
      <vt:variant>
        <vt:i4>5</vt:i4>
      </vt:variant>
      <vt:variant>
        <vt:lpwstr/>
      </vt:variant>
      <vt:variant>
        <vt:lpwstr>_Toc151105968</vt:lpwstr>
      </vt:variant>
      <vt:variant>
        <vt:i4>1048633</vt:i4>
      </vt:variant>
      <vt:variant>
        <vt:i4>531</vt:i4>
      </vt:variant>
      <vt:variant>
        <vt:i4>0</vt:i4>
      </vt:variant>
      <vt:variant>
        <vt:i4>5</vt:i4>
      </vt:variant>
      <vt:variant>
        <vt:lpwstr/>
      </vt:variant>
      <vt:variant>
        <vt:lpwstr>_Toc151105967</vt:lpwstr>
      </vt:variant>
      <vt:variant>
        <vt:i4>1048633</vt:i4>
      </vt:variant>
      <vt:variant>
        <vt:i4>525</vt:i4>
      </vt:variant>
      <vt:variant>
        <vt:i4>0</vt:i4>
      </vt:variant>
      <vt:variant>
        <vt:i4>5</vt:i4>
      </vt:variant>
      <vt:variant>
        <vt:lpwstr/>
      </vt:variant>
      <vt:variant>
        <vt:lpwstr>_Toc151105966</vt:lpwstr>
      </vt:variant>
      <vt:variant>
        <vt:i4>1048633</vt:i4>
      </vt:variant>
      <vt:variant>
        <vt:i4>519</vt:i4>
      </vt:variant>
      <vt:variant>
        <vt:i4>0</vt:i4>
      </vt:variant>
      <vt:variant>
        <vt:i4>5</vt:i4>
      </vt:variant>
      <vt:variant>
        <vt:lpwstr/>
      </vt:variant>
      <vt:variant>
        <vt:lpwstr>_Toc151105965</vt:lpwstr>
      </vt:variant>
      <vt:variant>
        <vt:i4>1048633</vt:i4>
      </vt:variant>
      <vt:variant>
        <vt:i4>513</vt:i4>
      </vt:variant>
      <vt:variant>
        <vt:i4>0</vt:i4>
      </vt:variant>
      <vt:variant>
        <vt:i4>5</vt:i4>
      </vt:variant>
      <vt:variant>
        <vt:lpwstr/>
      </vt:variant>
      <vt:variant>
        <vt:lpwstr>_Toc151105964</vt:lpwstr>
      </vt:variant>
      <vt:variant>
        <vt:i4>1048633</vt:i4>
      </vt:variant>
      <vt:variant>
        <vt:i4>507</vt:i4>
      </vt:variant>
      <vt:variant>
        <vt:i4>0</vt:i4>
      </vt:variant>
      <vt:variant>
        <vt:i4>5</vt:i4>
      </vt:variant>
      <vt:variant>
        <vt:lpwstr/>
      </vt:variant>
      <vt:variant>
        <vt:lpwstr>_Toc151105963</vt:lpwstr>
      </vt:variant>
      <vt:variant>
        <vt:i4>1048633</vt:i4>
      </vt:variant>
      <vt:variant>
        <vt:i4>501</vt:i4>
      </vt:variant>
      <vt:variant>
        <vt:i4>0</vt:i4>
      </vt:variant>
      <vt:variant>
        <vt:i4>5</vt:i4>
      </vt:variant>
      <vt:variant>
        <vt:lpwstr/>
      </vt:variant>
      <vt:variant>
        <vt:lpwstr>_Toc151105962</vt:lpwstr>
      </vt:variant>
      <vt:variant>
        <vt:i4>1048633</vt:i4>
      </vt:variant>
      <vt:variant>
        <vt:i4>495</vt:i4>
      </vt:variant>
      <vt:variant>
        <vt:i4>0</vt:i4>
      </vt:variant>
      <vt:variant>
        <vt:i4>5</vt:i4>
      </vt:variant>
      <vt:variant>
        <vt:lpwstr/>
      </vt:variant>
      <vt:variant>
        <vt:lpwstr>_Toc151105961</vt:lpwstr>
      </vt:variant>
      <vt:variant>
        <vt:i4>1048633</vt:i4>
      </vt:variant>
      <vt:variant>
        <vt:i4>489</vt:i4>
      </vt:variant>
      <vt:variant>
        <vt:i4>0</vt:i4>
      </vt:variant>
      <vt:variant>
        <vt:i4>5</vt:i4>
      </vt:variant>
      <vt:variant>
        <vt:lpwstr/>
      </vt:variant>
      <vt:variant>
        <vt:lpwstr>_Toc151105960</vt:lpwstr>
      </vt:variant>
      <vt:variant>
        <vt:i4>1245241</vt:i4>
      </vt:variant>
      <vt:variant>
        <vt:i4>483</vt:i4>
      </vt:variant>
      <vt:variant>
        <vt:i4>0</vt:i4>
      </vt:variant>
      <vt:variant>
        <vt:i4>5</vt:i4>
      </vt:variant>
      <vt:variant>
        <vt:lpwstr/>
      </vt:variant>
      <vt:variant>
        <vt:lpwstr>_Toc151105959</vt:lpwstr>
      </vt:variant>
      <vt:variant>
        <vt:i4>1245241</vt:i4>
      </vt:variant>
      <vt:variant>
        <vt:i4>477</vt:i4>
      </vt:variant>
      <vt:variant>
        <vt:i4>0</vt:i4>
      </vt:variant>
      <vt:variant>
        <vt:i4>5</vt:i4>
      </vt:variant>
      <vt:variant>
        <vt:lpwstr/>
      </vt:variant>
      <vt:variant>
        <vt:lpwstr>_Toc151105958</vt:lpwstr>
      </vt:variant>
      <vt:variant>
        <vt:i4>1245241</vt:i4>
      </vt:variant>
      <vt:variant>
        <vt:i4>471</vt:i4>
      </vt:variant>
      <vt:variant>
        <vt:i4>0</vt:i4>
      </vt:variant>
      <vt:variant>
        <vt:i4>5</vt:i4>
      </vt:variant>
      <vt:variant>
        <vt:lpwstr/>
      </vt:variant>
      <vt:variant>
        <vt:lpwstr>_Toc151105957</vt:lpwstr>
      </vt:variant>
      <vt:variant>
        <vt:i4>1245241</vt:i4>
      </vt:variant>
      <vt:variant>
        <vt:i4>465</vt:i4>
      </vt:variant>
      <vt:variant>
        <vt:i4>0</vt:i4>
      </vt:variant>
      <vt:variant>
        <vt:i4>5</vt:i4>
      </vt:variant>
      <vt:variant>
        <vt:lpwstr/>
      </vt:variant>
      <vt:variant>
        <vt:lpwstr>_Toc151105956</vt:lpwstr>
      </vt:variant>
      <vt:variant>
        <vt:i4>1245241</vt:i4>
      </vt:variant>
      <vt:variant>
        <vt:i4>459</vt:i4>
      </vt:variant>
      <vt:variant>
        <vt:i4>0</vt:i4>
      </vt:variant>
      <vt:variant>
        <vt:i4>5</vt:i4>
      </vt:variant>
      <vt:variant>
        <vt:lpwstr/>
      </vt:variant>
      <vt:variant>
        <vt:lpwstr>_Toc151105955</vt:lpwstr>
      </vt:variant>
      <vt:variant>
        <vt:i4>1245241</vt:i4>
      </vt:variant>
      <vt:variant>
        <vt:i4>453</vt:i4>
      </vt:variant>
      <vt:variant>
        <vt:i4>0</vt:i4>
      </vt:variant>
      <vt:variant>
        <vt:i4>5</vt:i4>
      </vt:variant>
      <vt:variant>
        <vt:lpwstr/>
      </vt:variant>
      <vt:variant>
        <vt:lpwstr>_Toc151105954</vt:lpwstr>
      </vt:variant>
      <vt:variant>
        <vt:i4>1245241</vt:i4>
      </vt:variant>
      <vt:variant>
        <vt:i4>447</vt:i4>
      </vt:variant>
      <vt:variant>
        <vt:i4>0</vt:i4>
      </vt:variant>
      <vt:variant>
        <vt:i4>5</vt:i4>
      </vt:variant>
      <vt:variant>
        <vt:lpwstr/>
      </vt:variant>
      <vt:variant>
        <vt:lpwstr>_Toc151105953</vt:lpwstr>
      </vt:variant>
      <vt:variant>
        <vt:i4>1245241</vt:i4>
      </vt:variant>
      <vt:variant>
        <vt:i4>441</vt:i4>
      </vt:variant>
      <vt:variant>
        <vt:i4>0</vt:i4>
      </vt:variant>
      <vt:variant>
        <vt:i4>5</vt:i4>
      </vt:variant>
      <vt:variant>
        <vt:lpwstr/>
      </vt:variant>
      <vt:variant>
        <vt:lpwstr>_Toc151105952</vt:lpwstr>
      </vt:variant>
      <vt:variant>
        <vt:i4>1245241</vt:i4>
      </vt:variant>
      <vt:variant>
        <vt:i4>435</vt:i4>
      </vt:variant>
      <vt:variant>
        <vt:i4>0</vt:i4>
      </vt:variant>
      <vt:variant>
        <vt:i4>5</vt:i4>
      </vt:variant>
      <vt:variant>
        <vt:lpwstr/>
      </vt:variant>
      <vt:variant>
        <vt:lpwstr>_Toc151105951</vt:lpwstr>
      </vt:variant>
      <vt:variant>
        <vt:i4>1245241</vt:i4>
      </vt:variant>
      <vt:variant>
        <vt:i4>429</vt:i4>
      </vt:variant>
      <vt:variant>
        <vt:i4>0</vt:i4>
      </vt:variant>
      <vt:variant>
        <vt:i4>5</vt:i4>
      </vt:variant>
      <vt:variant>
        <vt:lpwstr/>
      </vt:variant>
      <vt:variant>
        <vt:lpwstr>_Toc151105950</vt:lpwstr>
      </vt:variant>
      <vt:variant>
        <vt:i4>1179705</vt:i4>
      </vt:variant>
      <vt:variant>
        <vt:i4>423</vt:i4>
      </vt:variant>
      <vt:variant>
        <vt:i4>0</vt:i4>
      </vt:variant>
      <vt:variant>
        <vt:i4>5</vt:i4>
      </vt:variant>
      <vt:variant>
        <vt:lpwstr/>
      </vt:variant>
      <vt:variant>
        <vt:lpwstr>_Toc151105949</vt:lpwstr>
      </vt:variant>
      <vt:variant>
        <vt:i4>1179705</vt:i4>
      </vt:variant>
      <vt:variant>
        <vt:i4>417</vt:i4>
      </vt:variant>
      <vt:variant>
        <vt:i4>0</vt:i4>
      </vt:variant>
      <vt:variant>
        <vt:i4>5</vt:i4>
      </vt:variant>
      <vt:variant>
        <vt:lpwstr/>
      </vt:variant>
      <vt:variant>
        <vt:lpwstr>_Toc151105948</vt:lpwstr>
      </vt:variant>
      <vt:variant>
        <vt:i4>1179705</vt:i4>
      </vt:variant>
      <vt:variant>
        <vt:i4>411</vt:i4>
      </vt:variant>
      <vt:variant>
        <vt:i4>0</vt:i4>
      </vt:variant>
      <vt:variant>
        <vt:i4>5</vt:i4>
      </vt:variant>
      <vt:variant>
        <vt:lpwstr/>
      </vt:variant>
      <vt:variant>
        <vt:lpwstr>_Toc151105947</vt:lpwstr>
      </vt:variant>
      <vt:variant>
        <vt:i4>1179705</vt:i4>
      </vt:variant>
      <vt:variant>
        <vt:i4>405</vt:i4>
      </vt:variant>
      <vt:variant>
        <vt:i4>0</vt:i4>
      </vt:variant>
      <vt:variant>
        <vt:i4>5</vt:i4>
      </vt:variant>
      <vt:variant>
        <vt:lpwstr/>
      </vt:variant>
      <vt:variant>
        <vt:lpwstr>_Toc151105946</vt:lpwstr>
      </vt:variant>
      <vt:variant>
        <vt:i4>1179705</vt:i4>
      </vt:variant>
      <vt:variant>
        <vt:i4>399</vt:i4>
      </vt:variant>
      <vt:variant>
        <vt:i4>0</vt:i4>
      </vt:variant>
      <vt:variant>
        <vt:i4>5</vt:i4>
      </vt:variant>
      <vt:variant>
        <vt:lpwstr/>
      </vt:variant>
      <vt:variant>
        <vt:lpwstr>_Toc151105945</vt:lpwstr>
      </vt:variant>
      <vt:variant>
        <vt:i4>1179705</vt:i4>
      </vt:variant>
      <vt:variant>
        <vt:i4>393</vt:i4>
      </vt:variant>
      <vt:variant>
        <vt:i4>0</vt:i4>
      </vt:variant>
      <vt:variant>
        <vt:i4>5</vt:i4>
      </vt:variant>
      <vt:variant>
        <vt:lpwstr/>
      </vt:variant>
      <vt:variant>
        <vt:lpwstr>_Toc151105944</vt:lpwstr>
      </vt:variant>
      <vt:variant>
        <vt:i4>1179705</vt:i4>
      </vt:variant>
      <vt:variant>
        <vt:i4>387</vt:i4>
      </vt:variant>
      <vt:variant>
        <vt:i4>0</vt:i4>
      </vt:variant>
      <vt:variant>
        <vt:i4>5</vt:i4>
      </vt:variant>
      <vt:variant>
        <vt:lpwstr/>
      </vt:variant>
      <vt:variant>
        <vt:lpwstr>_Toc151105943</vt:lpwstr>
      </vt:variant>
      <vt:variant>
        <vt:i4>1179705</vt:i4>
      </vt:variant>
      <vt:variant>
        <vt:i4>381</vt:i4>
      </vt:variant>
      <vt:variant>
        <vt:i4>0</vt:i4>
      </vt:variant>
      <vt:variant>
        <vt:i4>5</vt:i4>
      </vt:variant>
      <vt:variant>
        <vt:lpwstr/>
      </vt:variant>
      <vt:variant>
        <vt:lpwstr>_Toc151105942</vt:lpwstr>
      </vt:variant>
      <vt:variant>
        <vt:i4>1179705</vt:i4>
      </vt:variant>
      <vt:variant>
        <vt:i4>375</vt:i4>
      </vt:variant>
      <vt:variant>
        <vt:i4>0</vt:i4>
      </vt:variant>
      <vt:variant>
        <vt:i4>5</vt:i4>
      </vt:variant>
      <vt:variant>
        <vt:lpwstr/>
      </vt:variant>
      <vt:variant>
        <vt:lpwstr>_Toc151105941</vt:lpwstr>
      </vt:variant>
      <vt:variant>
        <vt:i4>1179705</vt:i4>
      </vt:variant>
      <vt:variant>
        <vt:i4>369</vt:i4>
      </vt:variant>
      <vt:variant>
        <vt:i4>0</vt:i4>
      </vt:variant>
      <vt:variant>
        <vt:i4>5</vt:i4>
      </vt:variant>
      <vt:variant>
        <vt:lpwstr/>
      </vt:variant>
      <vt:variant>
        <vt:lpwstr>_Toc151105940</vt:lpwstr>
      </vt:variant>
      <vt:variant>
        <vt:i4>1376313</vt:i4>
      </vt:variant>
      <vt:variant>
        <vt:i4>363</vt:i4>
      </vt:variant>
      <vt:variant>
        <vt:i4>0</vt:i4>
      </vt:variant>
      <vt:variant>
        <vt:i4>5</vt:i4>
      </vt:variant>
      <vt:variant>
        <vt:lpwstr/>
      </vt:variant>
      <vt:variant>
        <vt:lpwstr>_Toc151105939</vt:lpwstr>
      </vt:variant>
      <vt:variant>
        <vt:i4>1376313</vt:i4>
      </vt:variant>
      <vt:variant>
        <vt:i4>357</vt:i4>
      </vt:variant>
      <vt:variant>
        <vt:i4>0</vt:i4>
      </vt:variant>
      <vt:variant>
        <vt:i4>5</vt:i4>
      </vt:variant>
      <vt:variant>
        <vt:lpwstr/>
      </vt:variant>
      <vt:variant>
        <vt:lpwstr>_Toc151105938</vt:lpwstr>
      </vt:variant>
      <vt:variant>
        <vt:i4>1376313</vt:i4>
      </vt:variant>
      <vt:variant>
        <vt:i4>351</vt:i4>
      </vt:variant>
      <vt:variant>
        <vt:i4>0</vt:i4>
      </vt:variant>
      <vt:variant>
        <vt:i4>5</vt:i4>
      </vt:variant>
      <vt:variant>
        <vt:lpwstr/>
      </vt:variant>
      <vt:variant>
        <vt:lpwstr>_Toc151105937</vt:lpwstr>
      </vt:variant>
      <vt:variant>
        <vt:i4>1179698</vt:i4>
      </vt:variant>
      <vt:variant>
        <vt:i4>342</vt:i4>
      </vt:variant>
      <vt:variant>
        <vt:i4>0</vt:i4>
      </vt:variant>
      <vt:variant>
        <vt:i4>5</vt:i4>
      </vt:variant>
      <vt:variant>
        <vt:lpwstr/>
      </vt:variant>
      <vt:variant>
        <vt:lpwstr>_Toc151040606</vt:lpwstr>
      </vt:variant>
      <vt:variant>
        <vt:i4>1179698</vt:i4>
      </vt:variant>
      <vt:variant>
        <vt:i4>336</vt:i4>
      </vt:variant>
      <vt:variant>
        <vt:i4>0</vt:i4>
      </vt:variant>
      <vt:variant>
        <vt:i4>5</vt:i4>
      </vt:variant>
      <vt:variant>
        <vt:lpwstr/>
      </vt:variant>
      <vt:variant>
        <vt:lpwstr>_Toc151040605</vt:lpwstr>
      </vt:variant>
      <vt:variant>
        <vt:i4>1179698</vt:i4>
      </vt:variant>
      <vt:variant>
        <vt:i4>330</vt:i4>
      </vt:variant>
      <vt:variant>
        <vt:i4>0</vt:i4>
      </vt:variant>
      <vt:variant>
        <vt:i4>5</vt:i4>
      </vt:variant>
      <vt:variant>
        <vt:lpwstr/>
      </vt:variant>
      <vt:variant>
        <vt:lpwstr>_Toc151040604</vt:lpwstr>
      </vt:variant>
      <vt:variant>
        <vt:i4>1376313</vt:i4>
      </vt:variant>
      <vt:variant>
        <vt:i4>321</vt:i4>
      </vt:variant>
      <vt:variant>
        <vt:i4>0</vt:i4>
      </vt:variant>
      <vt:variant>
        <vt:i4>5</vt:i4>
      </vt:variant>
      <vt:variant>
        <vt:lpwstr/>
      </vt:variant>
      <vt:variant>
        <vt:lpwstr>_Toc151105935</vt:lpwstr>
      </vt:variant>
      <vt:variant>
        <vt:i4>1376313</vt:i4>
      </vt:variant>
      <vt:variant>
        <vt:i4>315</vt:i4>
      </vt:variant>
      <vt:variant>
        <vt:i4>0</vt:i4>
      </vt:variant>
      <vt:variant>
        <vt:i4>5</vt:i4>
      </vt:variant>
      <vt:variant>
        <vt:lpwstr/>
      </vt:variant>
      <vt:variant>
        <vt:lpwstr>_Toc151105934</vt:lpwstr>
      </vt:variant>
      <vt:variant>
        <vt:i4>1376313</vt:i4>
      </vt:variant>
      <vt:variant>
        <vt:i4>309</vt:i4>
      </vt:variant>
      <vt:variant>
        <vt:i4>0</vt:i4>
      </vt:variant>
      <vt:variant>
        <vt:i4>5</vt:i4>
      </vt:variant>
      <vt:variant>
        <vt:lpwstr/>
      </vt:variant>
      <vt:variant>
        <vt:lpwstr>_Toc151105933</vt:lpwstr>
      </vt:variant>
      <vt:variant>
        <vt:i4>1376313</vt:i4>
      </vt:variant>
      <vt:variant>
        <vt:i4>303</vt:i4>
      </vt:variant>
      <vt:variant>
        <vt:i4>0</vt:i4>
      </vt:variant>
      <vt:variant>
        <vt:i4>5</vt:i4>
      </vt:variant>
      <vt:variant>
        <vt:lpwstr/>
      </vt:variant>
      <vt:variant>
        <vt:lpwstr>_Toc151105932</vt:lpwstr>
      </vt:variant>
      <vt:variant>
        <vt:i4>1376313</vt:i4>
      </vt:variant>
      <vt:variant>
        <vt:i4>297</vt:i4>
      </vt:variant>
      <vt:variant>
        <vt:i4>0</vt:i4>
      </vt:variant>
      <vt:variant>
        <vt:i4>5</vt:i4>
      </vt:variant>
      <vt:variant>
        <vt:lpwstr/>
      </vt:variant>
      <vt:variant>
        <vt:lpwstr>_Toc151105931</vt:lpwstr>
      </vt:variant>
      <vt:variant>
        <vt:i4>1376313</vt:i4>
      </vt:variant>
      <vt:variant>
        <vt:i4>291</vt:i4>
      </vt:variant>
      <vt:variant>
        <vt:i4>0</vt:i4>
      </vt:variant>
      <vt:variant>
        <vt:i4>5</vt:i4>
      </vt:variant>
      <vt:variant>
        <vt:lpwstr/>
      </vt:variant>
      <vt:variant>
        <vt:lpwstr>_Toc151105930</vt:lpwstr>
      </vt:variant>
      <vt:variant>
        <vt:i4>1310777</vt:i4>
      </vt:variant>
      <vt:variant>
        <vt:i4>285</vt:i4>
      </vt:variant>
      <vt:variant>
        <vt:i4>0</vt:i4>
      </vt:variant>
      <vt:variant>
        <vt:i4>5</vt:i4>
      </vt:variant>
      <vt:variant>
        <vt:lpwstr/>
      </vt:variant>
      <vt:variant>
        <vt:lpwstr>_Toc151105929</vt:lpwstr>
      </vt:variant>
      <vt:variant>
        <vt:i4>1310777</vt:i4>
      </vt:variant>
      <vt:variant>
        <vt:i4>279</vt:i4>
      </vt:variant>
      <vt:variant>
        <vt:i4>0</vt:i4>
      </vt:variant>
      <vt:variant>
        <vt:i4>5</vt:i4>
      </vt:variant>
      <vt:variant>
        <vt:lpwstr/>
      </vt:variant>
      <vt:variant>
        <vt:lpwstr>_Toc151105928</vt:lpwstr>
      </vt:variant>
      <vt:variant>
        <vt:i4>1310777</vt:i4>
      </vt:variant>
      <vt:variant>
        <vt:i4>273</vt:i4>
      </vt:variant>
      <vt:variant>
        <vt:i4>0</vt:i4>
      </vt:variant>
      <vt:variant>
        <vt:i4>5</vt:i4>
      </vt:variant>
      <vt:variant>
        <vt:lpwstr/>
      </vt:variant>
      <vt:variant>
        <vt:lpwstr>_Toc151105927</vt:lpwstr>
      </vt:variant>
      <vt:variant>
        <vt:i4>1310777</vt:i4>
      </vt:variant>
      <vt:variant>
        <vt:i4>267</vt:i4>
      </vt:variant>
      <vt:variant>
        <vt:i4>0</vt:i4>
      </vt:variant>
      <vt:variant>
        <vt:i4>5</vt:i4>
      </vt:variant>
      <vt:variant>
        <vt:lpwstr/>
      </vt:variant>
      <vt:variant>
        <vt:lpwstr>_Toc151105926</vt:lpwstr>
      </vt:variant>
      <vt:variant>
        <vt:i4>1310777</vt:i4>
      </vt:variant>
      <vt:variant>
        <vt:i4>261</vt:i4>
      </vt:variant>
      <vt:variant>
        <vt:i4>0</vt:i4>
      </vt:variant>
      <vt:variant>
        <vt:i4>5</vt:i4>
      </vt:variant>
      <vt:variant>
        <vt:lpwstr/>
      </vt:variant>
      <vt:variant>
        <vt:lpwstr>_Toc151105925</vt:lpwstr>
      </vt:variant>
      <vt:variant>
        <vt:i4>1310777</vt:i4>
      </vt:variant>
      <vt:variant>
        <vt:i4>255</vt:i4>
      </vt:variant>
      <vt:variant>
        <vt:i4>0</vt:i4>
      </vt:variant>
      <vt:variant>
        <vt:i4>5</vt:i4>
      </vt:variant>
      <vt:variant>
        <vt:lpwstr/>
      </vt:variant>
      <vt:variant>
        <vt:lpwstr>_Toc151105924</vt:lpwstr>
      </vt:variant>
      <vt:variant>
        <vt:i4>1310777</vt:i4>
      </vt:variant>
      <vt:variant>
        <vt:i4>249</vt:i4>
      </vt:variant>
      <vt:variant>
        <vt:i4>0</vt:i4>
      </vt:variant>
      <vt:variant>
        <vt:i4>5</vt:i4>
      </vt:variant>
      <vt:variant>
        <vt:lpwstr/>
      </vt:variant>
      <vt:variant>
        <vt:lpwstr>_Toc151105923</vt:lpwstr>
      </vt:variant>
      <vt:variant>
        <vt:i4>1310777</vt:i4>
      </vt:variant>
      <vt:variant>
        <vt:i4>243</vt:i4>
      </vt:variant>
      <vt:variant>
        <vt:i4>0</vt:i4>
      </vt:variant>
      <vt:variant>
        <vt:i4>5</vt:i4>
      </vt:variant>
      <vt:variant>
        <vt:lpwstr/>
      </vt:variant>
      <vt:variant>
        <vt:lpwstr>_Toc151105922</vt:lpwstr>
      </vt:variant>
      <vt:variant>
        <vt:i4>1310777</vt:i4>
      </vt:variant>
      <vt:variant>
        <vt:i4>237</vt:i4>
      </vt:variant>
      <vt:variant>
        <vt:i4>0</vt:i4>
      </vt:variant>
      <vt:variant>
        <vt:i4>5</vt:i4>
      </vt:variant>
      <vt:variant>
        <vt:lpwstr/>
      </vt:variant>
      <vt:variant>
        <vt:lpwstr>_Toc151105921</vt:lpwstr>
      </vt:variant>
      <vt:variant>
        <vt:i4>1310777</vt:i4>
      </vt:variant>
      <vt:variant>
        <vt:i4>231</vt:i4>
      </vt:variant>
      <vt:variant>
        <vt:i4>0</vt:i4>
      </vt:variant>
      <vt:variant>
        <vt:i4>5</vt:i4>
      </vt:variant>
      <vt:variant>
        <vt:lpwstr/>
      </vt:variant>
      <vt:variant>
        <vt:lpwstr>_Toc151105920</vt:lpwstr>
      </vt:variant>
      <vt:variant>
        <vt:i4>1507385</vt:i4>
      </vt:variant>
      <vt:variant>
        <vt:i4>225</vt:i4>
      </vt:variant>
      <vt:variant>
        <vt:i4>0</vt:i4>
      </vt:variant>
      <vt:variant>
        <vt:i4>5</vt:i4>
      </vt:variant>
      <vt:variant>
        <vt:lpwstr/>
      </vt:variant>
      <vt:variant>
        <vt:lpwstr>_Toc151105919</vt:lpwstr>
      </vt:variant>
      <vt:variant>
        <vt:i4>1507385</vt:i4>
      </vt:variant>
      <vt:variant>
        <vt:i4>219</vt:i4>
      </vt:variant>
      <vt:variant>
        <vt:i4>0</vt:i4>
      </vt:variant>
      <vt:variant>
        <vt:i4>5</vt:i4>
      </vt:variant>
      <vt:variant>
        <vt:lpwstr/>
      </vt:variant>
      <vt:variant>
        <vt:lpwstr>_Toc151105918</vt:lpwstr>
      </vt:variant>
      <vt:variant>
        <vt:i4>1507385</vt:i4>
      </vt:variant>
      <vt:variant>
        <vt:i4>213</vt:i4>
      </vt:variant>
      <vt:variant>
        <vt:i4>0</vt:i4>
      </vt:variant>
      <vt:variant>
        <vt:i4>5</vt:i4>
      </vt:variant>
      <vt:variant>
        <vt:lpwstr/>
      </vt:variant>
      <vt:variant>
        <vt:lpwstr>_Toc151105917</vt:lpwstr>
      </vt:variant>
      <vt:variant>
        <vt:i4>1507385</vt:i4>
      </vt:variant>
      <vt:variant>
        <vt:i4>207</vt:i4>
      </vt:variant>
      <vt:variant>
        <vt:i4>0</vt:i4>
      </vt:variant>
      <vt:variant>
        <vt:i4>5</vt:i4>
      </vt:variant>
      <vt:variant>
        <vt:lpwstr/>
      </vt:variant>
      <vt:variant>
        <vt:lpwstr>_Toc151105916</vt:lpwstr>
      </vt:variant>
      <vt:variant>
        <vt:i4>1507385</vt:i4>
      </vt:variant>
      <vt:variant>
        <vt:i4>201</vt:i4>
      </vt:variant>
      <vt:variant>
        <vt:i4>0</vt:i4>
      </vt:variant>
      <vt:variant>
        <vt:i4>5</vt:i4>
      </vt:variant>
      <vt:variant>
        <vt:lpwstr/>
      </vt:variant>
      <vt:variant>
        <vt:lpwstr>_Toc151105915</vt:lpwstr>
      </vt:variant>
      <vt:variant>
        <vt:i4>1507385</vt:i4>
      </vt:variant>
      <vt:variant>
        <vt:i4>195</vt:i4>
      </vt:variant>
      <vt:variant>
        <vt:i4>0</vt:i4>
      </vt:variant>
      <vt:variant>
        <vt:i4>5</vt:i4>
      </vt:variant>
      <vt:variant>
        <vt:lpwstr/>
      </vt:variant>
      <vt:variant>
        <vt:lpwstr>_Toc151105914</vt:lpwstr>
      </vt:variant>
      <vt:variant>
        <vt:i4>1507385</vt:i4>
      </vt:variant>
      <vt:variant>
        <vt:i4>189</vt:i4>
      </vt:variant>
      <vt:variant>
        <vt:i4>0</vt:i4>
      </vt:variant>
      <vt:variant>
        <vt:i4>5</vt:i4>
      </vt:variant>
      <vt:variant>
        <vt:lpwstr/>
      </vt:variant>
      <vt:variant>
        <vt:lpwstr>_Toc151105913</vt:lpwstr>
      </vt:variant>
      <vt:variant>
        <vt:i4>1507385</vt:i4>
      </vt:variant>
      <vt:variant>
        <vt:i4>183</vt:i4>
      </vt:variant>
      <vt:variant>
        <vt:i4>0</vt:i4>
      </vt:variant>
      <vt:variant>
        <vt:i4>5</vt:i4>
      </vt:variant>
      <vt:variant>
        <vt:lpwstr/>
      </vt:variant>
      <vt:variant>
        <vt:lpwstr>_Toc151105912</vt:lpwstr>
      </vt:variant>
      <vt:variant>
        <vt:i4>1507385</vt:i4>
      </vt:variant>
      <vt:variant>
        <vt:i4>177</vt:i4>
      </vt:variant>
      <vt:variant>
        <vt:i4>0</vt:i4>
      </vt:variant>
      <vt:variant>
        <vt:i4>5</vt:i4>
      </vt:variant>
      <vt:variant>
        <vt:lpwstr/>
      </vt:variant>
      <vt:variant>
        <vt:lpwstr>_Toc151105911</vt:lpwstr>
      </vt:variant>
      <vt:variant>
        <vt:i4>1507385</vt:i4>
      </vt:variant>
      <vt:variant>
        <vt:i4>171</vt:i4>
      </vt:variant>
      <vt:variant>
        <vt:i4>0</vt:i4>
      </vt:variant>
      <vt:variant>
        <vt:i4>5</vt:i4>
      </vt:variant>
      <vt:variant>
        <vt:lpwstr/>
      </vt:variant>
      <vt:variant>
        <vt:lpwstr>_Toc151105910</vt:lpwstr>
      </vt:variant>
      <vt:variant>
        <vt:i4>1441849</vt:i4>
      </vt:variant>
      <vt:variant>
        <vt:i4>165</vt:i4>
      </vt:variant>
      <vt:variant>
        <vt:i4>0</vt:i4>
      </vt:variant>
      <vt:variant>
        <vt:i4>5</vt:i4>
      </vt:variant>
      <vt:variant>
        <vt:lpwstr/>
      </vt:variant>
      <vt:variant>
        <vt:lpwstr>_Toc151105909</vt:lpwstr>
      </vt:variant>
      <vt:variant>
        <vt:i4>1441849</vt:i4>
      </vt:variant>
      <vt:variant>
        <vt:i4>159</vt:i4>
      </vt:variant>
      <vt:variant>
        <vt:i4>0</vt:i4>
      </vt:variant>
      <vt:variant>
        <vt:i4>5</vt:i4>
      </vt:variant>
      <vt:variant>
        <vt:lpwstr/>
      </vt:variant>
      <vt:variant>
        <vt:lpwstr>_Toc151105908</vt:lpwstr>
      </vt:variant>
      <vt:variant>
        <vt:i4>1441849</vt:i4>
      </vt:variant>
      <vt:variant>
        <vt:i4>153</vt:i4>
      </vt:variant>
      <vt:variant>
        <vt:i4>0</vt:i4>
      </vt:variant>
      <vt:variant>
        <vt:i4>5</vt:i4>
      </vt:variant>
      <vt:variant>
        <vt:lpwstr/>
      </vt:variant>
      <vt:variant>
        <vt:lpwstr>_Toc151105907</vt:lpwstr>
      </vt:variant>
      <vt:variant>
        <vt:i4>1441849</vt:i4>
      </vt:variant>
      <vt:variant>
        <vt:i4>147</vt:i4>
      </vt:variant>
      <vt:variant>
        <vt:i4>0</vt:i4>
      </vt:variant>
      <vt:variant>
        <vt:i4>5</vt:i4>
      </vt:variant>
      <vt:variant>
        <vt:lpwstr/>
      </vt:variant>
      <vt:variant>
        <vt:lpwstr>_Toc151105906</vt:lpwstr>
      </vt:variant>
      <vt:variant>
        <vt:i4>1441849</vt:i4>
      </vt:variant>
      <vt:variant>
        <vt:i4>141</vt:i4>
      </vt:variant>
      <vt:variant>
        <vt:i4>0</vt:i4>
      </vt:variant>
      <vt:variant>
        <vt:i4>5</vt:i4>
      </vt:variant>
      <vt:variant>
        <vt:lpwstr/>
      </vt:variant>
      <vt:variant>
        <vt:lpwstr>_Toc151105905</vt:lpwstr>
      </vt:variant>
      <vt:variant>
        <vt:i4>1441849</vt:i4>
      </vt:variant>
      <vt:variant>
        <vt:i4>135</vt:i4>
      </vt:variant>
      <vt:variant>
        <vt:i4>0</vt:i4>
      </vt:variant>
      <vt:variant>
        <vt:i4>5</vt:i4>
      </vt:variant>
      <vt:variant>
        <vt:lpwstr/>
      </vt:variant>
      <vt:variant>
        <vt:lpwstr>_Toc151105904</vt:lpwstr>
      </vt:variant>
      <vt:variant>
        <vt:i4>1441849</vt:i4>
      </vt:variant>
      <vt:variant>
        <vt:i4>129</vt:i4>
      </vt:variant>
      <vt:variant>
        <vt:i4>0</vt:i4>
      </vt:variant>
      <vt:variant>
        <vt:i4>5</vt:i4>
      </vt:variant>
      <vt:variant>
        <vt:lpwstr/>
      </vt:variant>
      <vt:variant>
        <vt:lpwstr>_Toc151105903</vt:lpwstr>
      </vt:variant>
      <vt:variant>
        <vt:i4>1441849</vt:i4>
      </vt:variant>
      <vt:variant>
        <vt:i4>123</vt:i4>
      </vt:variant>
      <vt:variant>
        <vt:i4>0</vt:i4>
      </vt:variant>
      <vt:variant>
        <vt:i4>5</vt:i4>
      </vt:variant>
      <vt:variant>
        <vt:lpwstr/>
      </vt:variant>
      <vt:variant>
        <vt:lpwstr>_Toc151105902</vt:lpwstr>
      </vt:variant>
      <vt:variant>
        <vt:i4>1441849</vt:i4>
      </vt:variant>
      <vt:variant>
        <vt:i4>117</vt:i4>
      </vt:variant>
      <vt:variant>
        <vt:i4>0</vt:i4>
      </vt:variant>
      <vt:variant>
        <vt:i4>5</vt:i4>
      </vt:variant>
      <vt:variant>
        <vt:lpwstr/>
      </vt:variant>
      <vt:variant>
        <vt:lpwstr>_Toc151105901</vt:lpwstr>
      </vt:variant>
      <vt:variant>
        <vt:i4>1441849</vt:i4>
      </vt:variant>
      <vt:variant>
        <vt:i4>111</vt:i4>
      </vt:variant>
      <vt:variant>
        <vt:i4>0</vt:i4>
      </vt:variant>
      <vt:variant>
        <vt:i4>5</vt:i4>
      </vt:variant>
      <vt:variant>
        <vt:lpwstr/>
      </vt:variant>
      <vt:variant>
        <vt:lpwstr>_Toc151105900</vt:lpwstr>
      </vt:variant>
      <vt:variant>
        <vt:i4>2031672</vt:i4>
      </vt:variant>
      <vt:variant>
        <vt:i4>105</vt:i4>
      </vt:variant>
      <vt:variant>
        <vt:i4>0</vt:i4>
      </vt:variant>
      <vt:variant>
        <vt:i4>5</vt:i4>
      </vt:variant>
      <vt:variant>
        <vt:lpwstr/>
      </vt:variant>
      <vt:variant>
        <vt:lpwstr>_Toc151105899</vt:lpwstr>
      </vt:variant>
      <vt:variant>
        <vt:i4>2031672</vt:i4>
      </vt:variant>
      <vt:variant>
        <vt:i4>99</vt:i4>
      </vt:variant>
      <vt:variant>
        <vt:i4>0</vt:i4>
      </vt:variant>
      <vt:variant>
        <vt:i4>5</vt:i4>
      </vt:variant>
      <vt:variant>
        <vt:lpwstr/>
      </vt:variant>
      <vt:variant>
        <vt:lpwstr>_Toc151105898</vt:lpwstr>
      </vt:variant>
      <vt:variant>
        <vt:i4>2031672</vt:i4>
      </vt:variant>
      <vt:variant>
        <vt:i4>93</vt:i4>
      </vt:variant>
      <vt:variant>
        <vt:i4>0</vt:i4>
      </vt:variant>
      <vt:variant>
        <vt:i4>5</vt:i4>
      </vt:variant>
      <vt:variant>
        <vt:lpwstr/>
      </vt:variant>
      <vt:variant>
        <vt:lpwstr>_Toc151105897</vt:lpwstr>
      </vt:variant>
      <vt:variant>
        <vt:i4>2031672</vt:i4>
      </vt:variant>
      <vt:variant>
        <vt:i4>87</vt:i4>
      </vt:variant>
      <vt:variant>
        <vt:i4>0</vt:i4>
      </vt:variant>
      <vt:variant>
        <vt:i4>5</vt:i4>
      </vt:variant>
      <vt:variant>
        <vt:lpwstr/>
      </vt:variant>
      <vt:variant>
        <vt:lpwstr>_Toc151105896</vt:lpwstr>
      </vt:variant>
      <vt:variant>
        <vt:i4>2031672</vt:i4>
      </vt:variant>
      <vt:variant>
        <vt:i4>81</vt:i4>
      </vt:variant>
      <vt:variant>
        <vt:i4>0</vt:i4>
      </vt:variant>
      <vt:variant>
        <vt:i4>5</vt:i4>
      </vt:variant>
      <vt:variant>
        <vt:lpwstr/>
      </vt:variant>
      <vt:variant>
        <vt:lpwstr>_Toc151105895</vt:lpwstr>
      </vt:variant>
      <vt:variant>
        <vt:i4>2031672</vt:i4>
      </vt:variant>
      <vt:variant>
        <vt:i4>75</vt:i4>
      </vt:variant>
      <vt:variant>
        <vt:i4>0</vt:i4>
      </vt:variant>
      <vt:variant>
        <vt:i4>5</vt:i4>
      </vt:variant>
      <vt:variant>
        <vt:lpwstr/>
      </vt:variant>
      <vt:variant>
        <vt:lpwstr>_Toc151105894</vt:lpwstr>
      </vt:variant>
      <vt:variant>
        <vt:i4>2031672</vt:i4>
      </vt:variant>
      <vt:variant>
        <vt:i4>69</vt:i4>
      </vt:variant>
      <vt:variant>
        <vt:i4>0</vt:i4>
      </vt:variant>
      <vt:variant>
        <vt:i4>5</vt:i4>
      </vt:variant>
      <vt:variant>
        <vt:lpwstr/>
      </vt:variant>
      <vt:variant>
        <vt:lpwstr>_Toc151105893</vt:lpwstr>
      </vt:variant>
      <vt:variant>
        <vt:i4>2031672</vt:i4>
      </vt:variant>
      <vt:variant>
        <vt:i4>63</vt:i4>
      </vt:variant>
      <vt:variant>
        <vt:i4>0</vt:i4>
      </vt:variant>
      <vt:variant>
        <vt:i4>5</vt:i4>
      </vt:variant>
      <vt:variant>
        <vt:lpwstr/>
      </vt:variant>
      <vt:variant>
        <vt:lpwstr>_Toc151105892</vt:lpwstr>
      </vt:variant>
      <vt:variant>
        <vt:i4>2031672</vt:i4>
      </vt:variant>
      <vt:variant>
        <vt:i4>57</vt:i4>
      </vt:variant>
      <vt:variant>
        <vt:i4>0</vt:i4>
      </vt:variant>
      <vt:variant>
        <vt:i4>5</vt:i4>
      </vt:variant>
      <vt:variant>
        <vt:lpwstr/>
      </vt:variant>
      <vt:variant>
        <vt:lpwstr>_Toc151105891</vt:lpwstr>
      </vt:variant>
      <vt:variant>
        <vt:i4>2031672</vt:i4>
      </vt:variant>
      <vt:variant>
        <vt:i4>51</vt:i4>
      </vt:variant>
      <vt:variant>
        <vt:i4>0</vt:i4>
      </vt:variant>
      <vt:variant>
        <vt:i4>5</vt:i4>
      </vt:variant>
      <vt:variant>
        <vt:lpwstr/>
      </vt:variant>
      <vt:variant>
        <vt:lpwstr>_Toc151105890</vt:lpwstr>
      </vt:variant>
      <vt:variant>
        <vt:i4>1966136</vt:i4>
      </vt:variant>
      <vt:variant>
        <vt:i4>45</vt:i4>
      </vt:variant>
      <vt:variant>
        <vt:i4>0</vt:i4>
      </vt:variant>
      <vt:variant>
        <vt:i4>5</vt:i4>
      </vt:variant>
      <vt:variant>
        <vt:lpwstr/>
      </vt:variant>
      <vt:variant>
        <vt:lpwstr>_Toc151105889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ePCS GUI User Guide</dc:title>
  <dc:subject/>
  <dc:creator/>
  <cp:keywords/>
  <dc:description/>
  <cp:lastModifiedBy/>
  <cp:revision>2</cp:revision>
  <dcterms:created xsi:type="dcterms:W3CDTF">2023-11-17T14:33:00Z</dcterms:created>
  <dcterms:modified xsi:type="dcterms:W3CDTF">2023-11-29T15:00:00Z</dcterms:modified>
  <cp:contentStatus>Approved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0x010100A3C0FF49EC1CA24A880F50EC044A1870</vt:lpwstr>
  </property>
  <property fmtid="{D5CDD505-2E9C-101B-9397-08002B2CF9AE}" pid="3" name="_dlc_DocIdItemGuid">
    <vt:lpwstr>92f4349f-0fd0-46ed-a89f-1798079022fd</vt:lpwstr>
  </property>
  <property fmtid="{D5CDD505-2E9C-101B-9397-08002B2CF9AE}" pid="4" name="Document Type">
    <vt:lpwstr>Reference</vt:lpwstr>
  </property>
  <property fmtid="{D5CDD505-2E9C-101B-9397-08002B2CF9AE}" pid="5" name="MediaServiceImageTags">
    <vt:lpwstr/>
  </property>
  <property fmtid="{D5CDD505-2E9C-101B-9397-08002B2CF9AE}" pid="6" name="MSIP_Label_40f5b659-45e0-406d-ada9-08e0b284cfc4_Enabled">
    <vt:lpwstr>true</vt:lpwstr>
  </property>
  <property fmtid="{D5CDD505-2E9C-101B-9397-08002B2CF9AE}" pid="7" name="MSIP_Label_40f5b659-45e0-406d-ada9-08e0b284cfc4_SetDate">
    <vt:lpwstr>2023-06-05T13:34:51Z</vt:lpwstr>
  </property>
  <property fmtid="{D5CDD505-2E9C-101B-9397-08002B2CF9AE}" pid="8" name="MSIP_Label_40f5b659-45e0-406d-ada9-08e0b284cfc4_Method">
    <vt:lpwstr>Standard</vt:lpwstr>
  </property>
  <property fmtid="{D5CDD505-2E9C-101B-9397-08002B2CF9AE}" pid="9" name="MSIP_Label_40f5b659-45e0-406d-ada9-08e0b284cfc4_Name">
    <vt:lpwstr>General (Non-CUI)</vt:lpwstr>
  </property>
  <property fmtid="{D5CDD505-2E9C-101B-9397-08002B2CF9AE}" pid="10" name="MSIP_Label_40f5b659-45e0-406d-ada9-08e0b284cfc4_SiteId">
    <vt:lpwstr>e95f1b23-abaf-45ee-821d-b7ab251ab3bf</vt:lpwstr>
  </property>
  <property fmtid="{D5CDD505-2E9C-101B-9397-08002B2CF9AE}" pid="11" name="MSIP_Label_40f5b659-45e0-406d-ada9-08e0b284cfc4_ActionId">
    <vt:lpwstr>f02910a9-c098-44c4-b9e6-6be51531ed04</vt:lpwstr>
  </property>
  <property fmtid="{D5CDD505-2E9C-101B-9397-08002B2CF9AE}" pid="12" name="MSIP_Label_40f5b659-45e0-406d-ada9-08e0b284cfc4_ContentBits">
    <vt:lpwstr>0</vt:lpwstr>
  </property>
</Properties>
</file>